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3184E">
      <w:pPr>
        <w:spacing w:line="360" w:lineRule="auto"/>
        <w:jc w:val="center"/>
        <w:rPr>
          <w:rFonts w:hint="eastAsia" w:ascii="宋体" w:hAnsi="宋体" w:cs="宋体"/>
          <w:sz w:val="48"/>
          <w:szCs w:val="48"/>
        </w:rPr>
      </w:pPr>
      <w:r>
        <w:rPr>
          <w:rFonts w:hint="eastAsia" w:ascii="宋体" w:hAnsi="宋体" w:eastAsia="宋体" w:cs="宋体"/>
          <w:b/>
          <w:bCs/>
          <w:sz w:val="52"/>
          <w:szCs w:val="52"/>
          <w:lang w:eastAsia="zh-CN"/>
        </w:rPr>
        <w:t>贺州市职业教育发展中心物理、化学、生物实验室建设项目</w:t>
      </w:r>
      <w:r>
        <w:rPr>
          <w:rFonts w:hint="eastAsia" w:ascii="宋体" w:hAnsi="宋体" w:cs="宋体"/>
          <w:b/>
          <w:bCs/>
          <w:sz w:val="52"/>
          <w:szCs w:val="52"/>
        </w:rPr>
        <w:t xml:space="preserve">（项目编号：HZZC2025-J1-990220-GXHX） </w:t>
      </w:r>
      <w:r>
        <w:rPr>
          <w:rFonts w:hint="eastAsia" w:ascii="宋体" w:hAnsi="宋体" w:cs="宋体"/>
          <w:sz w:val="32"/>
          <w:szCs w:val="32"/>
        </w:rPr>
        <w:t xml:space="preserve"> </w:t>
      </w:r>
      <w:r>
        <w:rPr>
          <w:rFonts w:hint="eastAsia" w:ascii="宋体" w:hAnsi="宋体" w:cs="宋体"/>
          <w:sz w:val="36"/>
          <w:szCs w:val="36"/>
        </w:rPr>
        <w:t xml:space="preserve">   </w:t>
      </w:r>
      <w:r>
        <w:rPr>
          <w:rFonts w:hint="eastAsia" w:ascii="宋体" w:hAnsi="宋体" w:cs="宋体"/>
          <w:sz w:val="28"/>
          <w:szCs w:val="28"/>
        </w:rPr>
        <w:t xml:space="preserve">                          </w:t>
      </w:r>
    </w:p>
    <w:p w14:paraId="3F7A7A79">
      <w:pPr>
        <w:jc w:val="center"/>
        <w:rPr>
          <w:rFonts w:hint="eastAsia" w:ascii="宋体" w:hAnsi="宋体" w:cs="宋体"/>
        </w:rPr>
      </w:pPr>
    </w:p>
    <w:p w14:paraId="310607D3">
      <w:pPr>
        <w:jc w:val="center"/>
        <w:rPr>
          <w:rFonts w:hint="eastAsia" w:ascii="宋体" w:hAnsi="宋体" w:cs="宋体"/>
        </w:rPr>
      </w:pPr>
    </w:p>
    <w:p w14:paraId="6443007F">
      <w:pPr>
        <w:jc w:val="center"/>
        <w:rPr>
          <w:rFonts w:hint="eastAsia" w:ascii="宋体" w:hAnsi="宋体" w:cs="宋体"/>
        </w:rPr>
      </w:pPr>
      <w:r>
        <w:rPr>
          <w:rFonts w:hint="eastAsia" w:ascii="宋体" w:hAnsi="宋体" w:cs="宋体"/>
        </w:rPr>
        <w:cr/>
      </w:r>
      <w:r>
        <w:rPr>
          <w:rFonts w:hint="eastAsia" w:ascii="宋体" w:hAnsi="宋体" w:cs="宋体"/>
        </w:rPr>
        <w:t xml:space="preserve"> </w:t>
      </w:r>
    </w:p>
    <w:p w14:paraId="6B673964">
      <w:pPr>
        <w:jc w:val="center"/>
        <w:rPr>
          <w:rFonts w:hint="eastAsia" w:ascii="宋体" w:hAnsi="宋体" w:cs="宋体"/>
        </w:rPr>
      </w:pPr>
    </w:p>
    <w:p w14:paraId="73E49BC9">
      <w:pPr>
        <w:jc w:val="center"/>
        <w:rPr>
          <w:rFonts w:hint="eastAsia" w:ascii="宋体" w:hAnsi="宋体" w:cs="宋体"/>
        </w:rPr>
      </w:pPr>
    </w:p>
    <w:p w14:paraId="2E8B9C6E">
      <w:pPr>
        <w:jc w:val="center"/>
        <w:rPr>
          <w:rFonts w:hint="eastAsia" w:ascii="宋体" w:hAnsi="宋体" w:cs="宋体"/>
        </w:rPr>
      </w:pPr>
    </w:p>
    <w:p w14:paraId="70531542">
      <w:pPr>
        <w:pStyle w:val="14"/>
        <w:rPr>
          <w:rFonts w:hint="eastAsia"/>
        </w:rPr>
      </w:pPr>
    </w:p>
    <w:p w14:paraId="6B2E0F6B">
      <w:pPr>
        <w:pStyle w:val="14"/>
        <w:rPr>
          <w:rFonts w:hint="eastAsia"/>
          <w:sz w:val="24"/>
          <w:szCs w:val="22"/>
        </w:rPr>
      </w:pPr>
    </w:p>
    <w:p w14:paraId="6C624806">
      <w:pPr>
        <w:jc w:val="center"/>
        <w:rPr>
          <w:rFonts w:hint="eastAsia" w:ascii="宋体" w:hAnsi="宋体" w:cs="宋体"/>
        </w:rPr>
      </w:pPr>
    </w:p>
    <w:p w14:paraId="2A963661">
      <w:pPr>
        <w:jc w:val="center"/>
        <w:rPr>
          <w:rFonts w:hint="eastAsia" w:ascii="宋体" w:hAnsi="宋体" w:cs="宋体"/>
        </w:rPr>
      </w:pPr>
      <w:r>
        <w:rPr>
          <w:rFonts w:hint="eastAsia" w:ascii="宋体" w:hAnsi="宋体" w:cs="宋体"/>
          <w:b/>
          <w:sz w:val="84"/>
          <w:szCs w:val="84"/>
        </w:rPr>
        <w:t>竞争性</w:t>
      </w:r>
      <w:r>
        <w:rPr>
          <w:rFonts w:hint="eastAsia" w:ascii="宋体" w:hAnsi="宋体" w:eastAsia="宋体" w:cs="宋体"/>
          <w:b/>
          <w:sz w:val="84"/>
          <w:szCs w:val="84"/>
          <w:lang w:val="en-US" w:eastAsia="zh-CN"/>
        </w:rPr>
        <w:t>谈判</w:t>
      </w:r>
      <w:r>
        <w:rPr>
          <w:rFonts w:hint="eastAsia" w:ascii="宋体" w:hAnsi="宋体" w:cs="宋体"/>
          <w:b/>
          <w:sz w:val="84"/>
          <w:szCs w:val="84"/>
        </w:rPr>
        <w:t>文件</w:t>
      </w:r>
      <w:r>
        <w:rPr>
          <w:rFonts w:hint="eastAsia" w:ascii="宋体" w:hAnsi="宋体" w:cs="宋体"/>
          <w:sz w:val="72"/>
        </w:rPr>
        <w:cr/>
      </w:r>
    </w:p>
    <w:p w14:paraId="2E3BD8E6">
      <w:pPr>
        <w:jc w:val="center"/>
        <w:rPr>
          <w:rFonts w:hint="eastAsia" w:ascii="宋体" w:hAnsi="宋体" w:cs="宋体"/>
        </w:rPr>
      </w:pPr>
    </w:p>
    <w:p w14:paraId="74F493F1">
      <w:pPr>
        <w:spacing w:line="900" w:lineRule="exact"/>
        <w:rPr>
          <w:rFonts w:hint="eastAsia" w:ascii="宋体" w:hAnsi="宋体" w:cs="宋体"/>
          <w:b/>
          <w:sz w:val="36"/>
          <w:szCs w:val="36"/>
        </w:rPr>
      </w:pPr>
    </w:p>
    <w:p w14:paraId="79847E43">
      <w:pPr>
        <w:spacing w:line="400" w:lineRule="exact"/>
        <w:ind w:left="884" w:leftChars="421" w:firstLine="640" w:firstLineChars="200"/>
        <w:rPr>
          <w:rFonts w:hint="eastAsia" w:ascii="宋体" w:hAnsi="宋体" w:cs="宋体"/>
          <w:b/>
          <w:sz w:val="32"/>
          <w:szCs w:val="32"/>
        </w:rPr>
      </w:pPr>
    </w:p>
    <w:p w14:paraId="3F662E13">
      <w:pPr>
        <w:spacing w:line="400" w:lineRule="exact"/>
        <w:rPr>
          <w:rFonts w:hint="eastAsia" w:ascii="宋体" w:hAnsi="宋体" w:cs="宋体"/>
          <w:sz w:val="32"/>
          <w:szCs w:val="32"/>
        </w:rPr>
      </w:pPr>
    </w:p>
    <w:p w14:paraId="3C1910B2">
      <w:pPr>
        <w:spacing w:line="400" w:lineRule="exact"/>
        <w:ind w:left="-2" w:leftChars="-1" w:firstLine="2080" w:firstLineChars="650"/>
        <w:rPr>
          <w:rFonts w:hint="eastAsia" w:ascii="宋体" w:hAnsi="宋体" w:cs="宋体"/>
          <w:sz w:val="32"/>
          <w:szCs w:val="32"/>
        </w:rPr>
      </w:pPr>
    </w:p>
    <w:p w14:paraId="5EE08518">
      <w:pPr>
        <w:pStyle w:val="15"/>
        <w:rPr>
          <w:rFonts w:hint="eastAsia" w:hAnsi="宋体"/>
          <w:b/>
          <w:sz w:val="40"/>
          <w:szCs w:val="40"/>
        </w:rPr>
      </w:pPr>
      <w:r>
        <w:rPr>
          <w:rFonts w:hint="eastAsia" w:hAnsi="宋体"/>
          <w:b/>
          <w:sz w:val="40"/>
          <w:szCs w:val="40"/>
        </w:rPr>
        <w:t xml:space="preserve">     采购单位：贺州市职业教育发展中心</w:t>
      </w:r>
    </w:p>
    <w:p w14:paraId="2C8CB25E">
      <w:pPr>
        <w:pStyle w:val="15"/>
        <w:rPr>
          <w:rFonts w:hint="eastAsia" w:hAnsi="宋体"/>
          <w:b/>
          <w:sz w:val="40"/>
          <w:szCs w:val="40"/>
        </w:rPr>
      </w:pPr>
    </w:p>
    <w:p w14:paraId="4F0F260F">
      <w:pPr>
        <w:pStyle w:val="14"/>
        <w:rPr>
          <w:rFonts w:hint="eastAsia" w:hAnsi="宋体" w:cs="宋体"/>
          <w:sz w:val="40"/>
          <w:szCs w:val="40"/>
        </w:rPr>
      </w:pPr>
    </w:p>
    <w:p w14:paraId="691FF916">
      <w:pPr>
        <w:spacing w:line="400" w:lineRule="exact"/>
        <w:jc w:val="center"/>
        <w:rPr>
          <w:rFonts w:hint="eastAsia" w:ascii="宋体" w:hAnsi="宋体" w:cs="宋体"/>
          <w:b/>
          <w:sz w:val="40"/>
          <w:szCs w:val="40"/>
        </w:rPr>
      </w:pPr>
      <w:r>
        <w:rPr>
          <w:rFonts w:hint="eastAsia" w:ascii="宋体" w:hAnsi="宋体" w:cs="宋体"/>
          <w:b/>
          <w:sz w:val="40"/>
          <w:szCs w:val="40"/>
        </w:rPr>
        <w:t>采购代理机构：广西华旭项目管理有限公司</w:t>
      </w:r>
    </w:p>
    <w:p w14:paraId="523FBC3B">
      <w:pPr>
        <w:pStyle w:val="15"/>
        <w:rPr>
          <w:rFonts w:hint="eastAsia"/>
        </w:rPr>
      </w:pPr>
    </w:p>
    <w:p w14:paraId="78BB338C">
      <w:pPr>
        <w:spacing w:line="400" w:lineRule="exact"/>
        <w:jc w:val="center"/>
        <w:rPr>
          <w:rFonts w:hint="eastAsia" w:ascii="宋体" w:hAnsi="宋体" w:cs="宋体"/>
          <w:sz w:val="44"/>
          <w:szCs w:val="44"/>
        </w:rPr>
        <w:sectPr>
          <w:headerReference r:id="rId7" w:type="first"/>
          <w:headerReference r:id="rId5" w:type="default"/>
          <w:headerReference r:id="rId6" w:type="even"/>
          <w:footerReference r:id="rId8" w:type="even"/>
          <w:pgSz w:w="11906" w:h="16838"/>
          <w:pgMar w:top="1588" w:right="1134" w:bottom="1588" w:left="1134" w:header="851" w:footer="992" w:gutter="0"/>
          <w:cols w:space="720" w:num="1"/>
          <w:titlePg/>
          <w:docGrid w:type="lines" w:linePitch="312" w:charSpace="0"/>
        </w:sectPr>
      </w:pPr>
      <w:r>
        <w:rPr>
          <w:rFonts w:hint="eastAsia" w:ascii="宋体" w:hAnsi="宋体" w:cs="宋体"/>
          <w:b/>
          <w:sz w:val="40"/>
          <w:szCs w:val="40"/>
        </w:rPr>
        <w:t>2025年0</w:t>
      </w:r>
      <w:r>
        <w:rPr>
          <w:rFonts w:hint="eastAsia" w:ascii="宋体" w:hAnsi="宋体" w:cs="宋体"/>
          <w:b/>
          <w:sz w:val="40"/>
          <w:szCs w:val="40"/>
          <w:lang w:val="en-US" w:eastAsia="zh-CN"/>
        </w:rPr>
        <w:t>9</w:t>
      </w:r>
      <w:r>
        <w:rPr>
          <w:rFonts w:hint="eastAsia" w:ascii="宋体" w:hAnsi="宋体" w:cs="宋体"/>
          <w:b/>
          <w:sz w:val="40"/>
          <w:szCs w:val="40"/>
        </w:rPr>
        <w:t>月</w:t>
      </w:r>
    </w:p>
    <w:sdt>
      <w:sdtPr>
        <w:rPr>
          <w:rFonts w:ascii="宋体" w:hAnsi="宋体" w:eastAsia="宋体" w:cs="宋体"/>
          <w:sz w:val="43"/>
          <w:szCs w:val="43"/>
        </w:rPr>
        <w:id w:val="147451419"/>
        <w:docPartObj>
          <w:docPartGallery w:val="Table of Contents"/>
          <w:docPartUnique/>
        </w:docPartObj>
      </w:sdtPr>
      <w:sdtEndPr>
        <w:rPr>
          <w:rFonts w:ascii="宋体" w:hAnsi="宋体" w:eastAsia="宋体" w:cs="宋体"/>
          <w:sz w:val="20"/>
          <w:szCs w:val="20"/>
        </w:rPr>
      </w:sdtEndPr>
      <w:sdtContent>
        <w:p w14:paraId="41974AD4">
          <w:pPr>
            <w:pStyle w:val="6"/>
            <w:spacing w:before="101" w:line="225" w:lineRule="auto"/>
            <w:ind w:left="3839"/>
            <w:rPr>
              <w:sz w:val="43"/>
              <w:szCs w:val="43"/>
            </w:rPr>
          </w:pPr>
          <w:bookmarkStart w:id="0" w:name="bookmark1"/>
          <w:bookmarkEnd w:id="0"/>
          <w:r>
            <w:rPr>
              <w:b/>
              <w:bCs/>
              <w:spacing w:val="-51"/>
              <w:sz w:val="43"/>
              <w:szCs w:val="43"/>
            </w:rPr>
            <w:t>目</w:t>
          </w:r>
          <w:r>
            <w:rPr>
              <w:spacing w:val="12"/>
              <w:sz w:val="43"/>
              <w:szCs w:val="43"/>
            </w:rPr>
            <w:t xml:space="preserve">   </w:t>
          </w:r>
          <w:r>
            <w:rPr>
              <w:b/>
              <w:bCs/>
              <w:spacing w:val="-51"/>
              <w:sz w:val="43"/>
              <w:szCs w:val="43"/>
            </w:rPr>
            <w:t>录</w:t>
          </w:r>
        </w:p>
        <w:p w14:paraId="0A4A4B1D">
          <w:pPr>
            <w:spacing w:line="389" w:lineRule="auto"/>
            <w:rPr>
              <w:rFonts w:ascii="Arial"/>
              <w:sz w:val="21"/>
            </w:rPr>
          </w:pPr>
        </w:p>
        <w:p w14:paraId="6009E31D">
          <w:pPr>
            <w:pStyle w:val="6"/>
            <w:tabs>
              <w:tab w:val="right" w:leader="dot" w:pos="9450"/>
            </w:tabs>
            <w:spacing w:before="65" w:line="193" w:lineRule="auto"/>
            <w:rPr>
              <w:sz w:val="20"/>
              <w:szCs w:val="20"/>
            </w:rPr>
          </w:pPr>
          <w:r>
            <w:fldChar w:fldCharType="begin"/>
          </w:r>
          <w:r>
            <w:instrText xml:space="preserve"> HYPERLINK \l "bookmark2" </w:instrText>
          </w:r>
          <w:r>
            <w:fldChar w:fldCharType="separate"/>
          </w:r>
          <w:r>
            <w:rPr>
              <w:spacing w:val="8"/>
              <w:sz w:val="20"/>
              <w:szCs w:val="20"/>
            </w:rPr>
            <w:t>第一章 竞争性谈判公告</w:t>
          </w:r>
          <w:r>
            <w:rPr>
              <w:spacing w:val="-25"/>
              <w:sz w:val="20"/>
              <w:szCs w:val="20"/>
            </w:rPr>
            <w:t xml:space="preserve"> </w:t>
          </w:r>
          <w:r>
            <w:rPr>
              <w:sz w:val="20"/>
              <w:szCs w:val="20"/>
            </w:rPr>
            <w:tab/>
          </w:r>
          <w:r>
            <w:rPr>
              <w:spacing w:val="-27"/>
              <w:sz w:val="20"/>
              <w:szCs w:val="20"/>
            </w:rPr>
            <w:t xml:space="preserve"> </w:t>
          </w:r>
          <w:r>
            <w:rPr>
              <w:spacing w:val="-7"/>
              <w:sz w:val="20"/>
              <w:szCs w:val="20"/>
            </w:rPr>
            <w:t>2</w:t>
          </w:r>
          <w:r>
            <w:rPr>
              <w:spacing w:val="-7"/>
              <w:sz w:val="20"/>
              <w:szCs w:val="20"/>
            </w:rPr>
            <w:fldChar w:fldCharType="end"/>
          </w:r>
        </w:p>
        <w:p w14:paraId="7DC0A5D0">
          <w:pPr>
            <w:pStyle w:val="6"/>
            <w:tabs>
              <w:tab w:val="right" w:leader="dot" w:pos="9450"/>
            </w:tabs>
            <w:spacing w:before="102" w:line="193" w:lineRule="auto"/>
            <w:rPr>
              <w:sz w:val="20"/>
              <w:szCs w:val="20"/>
            </w:rPr>
          </w:pPr>
          <w:r>
            <w:fldChar w:fldCharType="begin"/>
          </w:r>
          <w:r>
            <w:instrText xml:space="preserve"> HYPERLINK \l "bookmark3" </w:instrText>
          </w:r>
          <w:r>
            <w:fldChar w:fldCharType="separate"/>
          </w:r>
          <w:r>
            <w:rPr>
              <w:spacing w:val="8"/>
              <w:sz w:val="20"/>
              <w:szCs w:val="20"/>
            </w:rPr>
            <w:t>第二章 供应商须知</w:t>
          </w:r>
          <w:r>
            <w:rPr>
              <w:spacing w:val="-29"/>
              <w:sz w:val="20"/>
              <w:szCs w:val="20"/>
            </w:rPr>
            <w:t xml:space="preserve"> </w:t>
          </w:r>
          <w:r>
            <w:rPr>
              <w:sz w:val="20"/>
              <w:szCs w:val="20"/>
            </w:rPr>
            <w:tab/>
          </w:r>
          <w:r>
            <w:rPr>
              <w:spacing w:val="-25"/>
              <w:sz w:val="20"/>
              <w:szCs w:val="20"/>
            </w:rPr>
            <w:t xml:space="preserve"> </w:t>
          </w:r>
          <w:r>
            <w:rPr>
              <w:spacing w:val="-8"/>
              <w:sz w:val="20"/>
              <w:szCs w:val="20"/>
            </w:rPr>
            <w:t>5</w:t>
          </w:r>
          <w:r>
            <w:rPr>
              <w:spacing w:val="-8"/>
              <w:sz w:val="20"/>
              <w:szCs w:val="20"/>
            </w:rPr>
            <w:fldChar w:fldCharType="end"/>
          </w:r>
        </w:p>
        <w:p w14:paraId="31DEAE68">
          <w:pPr>
            <w:pStyle w:val="6"/>
            <w:tabs>
              <w:tab w:val="right" w:leader="dot" w:pos="9450"/>
            </w:tabs>
            <w:spacing w:before="103" w:line="193" w:lineRule="auto"/>
            <w:rPr>
              <w:sz w:val="20"/>
              <w:szCs w:val="20"/>
            </w:rPr>
          </w:pPr>
          <w:r>
            <w:fldChar w:fldCharType="begin"/>
          </w:r>
          <w:r>
            <w:instrText xml:space="preserve"> HYPERLINK \l "bookmark4" </w:instrText>
          </w:r>
          <w:r>
            <w:fldChar w:fldCharType="separate"/>
          </w:r>
          <w:r>
            <w:rPr>
              <w:spacing w:val="8"/>
              <w:sz w:val="20"/>
              <w:szCs w:val="20"/>
            </w:rPr>
            <w:t>第三章 采购需求</w:t>
          </w:r>
          <w:r>
            <w:rPr>
              <w:spacing w:val="-32"/>
              <w:sz w:val="20"/>
              <w:szCs w:val="20"/>
            </w:rPr>
            <w:t xml:space="preserve"> </w:t>
          </w:r>
          <w:r>
            <w:rPr>
              <w:sz w:val="20"/>
              <w:szCs w:val="20"/>
            </w:rPr>
            <w:tab/>
          </w:r>
          <w:r>
            <w:rPr>
              <w:spacing w:val="-26"/>
              <w:sz w:val="20"/>
              <w:szCs w:val="20"/>
            </w:rPr>
            <w:t xml:space="preserve"> </w:t>
          </w:r>
          <w:r>
            <w:rPr>
              <w:spacing w:val="-1"/>
              <w:sz w:val="20"/>
              <w:szCs w:val="20"/>
            </w:rPr>
            <w:t>24</w:t>
          </w:r>
          <w:r>
            <w:rPr>
              <w:spacing w:val="-1"/>
              <w:sz w:val="20"/>
              <w:szCs w:val="20"/>
            </w:rPr>
            <w:fldChar w:fldCharType="end"/>
          </w:r>
        </w:p>
        <w:p w14:paraId="6DAD6132">
          <w:pPr>
            <w:pStyle w:val="6"/>
            <w:tabs>
              <w:tab w:val="right" w:leader="dot" w:pos="9450"/>
            </w:tabs>
            <w:spacing w:before="103" w:line="193" w:lineRule="auto"/>
            <w:rPr>
              <w:sz w:val="20"/>
              <w:szCs w:val="20"/>
            </w:rPr>
          </w:pPr>
          <w:r>
            <w:fldChar w:fldCharType="begin"/>
          </w:r>
          <w:r>
            <w:instrText xml:space="preserve"> HYPERLINK \l "bookmark5" </w:instrText>
          </w:r>
          <w:r>
            <w:fldChar w:fldCharType="separate"/>
          </w:r>
          <w:r>
            <w:rPr>
              <w:spacing w:val="8"/>
              <w:sz w:val="20"/>
              <w:szCs w:val="20"/>
            </w:rPr>
            <w:t>第四章 评审程序和评定成交的标准</w:t>
          </w:r>
          <w:r>
            <w:rPr>
              <w:spacing w:val="-17"/>
              <w:sz w:val="20"/>
              <w:szCs w:val="20"/>
            </w:rPr>
            <w:t xml:space="preserve"> </w:t>
          </w:r>
          <w:r>
            <w:rPr>
              <w:sz w:val="20"/>
              <w:szCs w:val="20"/>
            </w:rPr>
            <w:tab/>
          </w:r>
          <w:r>
            <w:rPr>
              <w:spacing w:val="-24"/>
              <w:sz w:val="20"/>
              <w:szCs w:val="20"/>
            </w:rPr>
            <w:t xml:space="preserve"> </w:t>
          </w:r>
          <w:r>
            <w:rPr>
              <w:spacing w:val="-2"/>
              <w:sz w:val="20"/>
              <w:szCs w:val="20"/>
            </w:rPr>
            <w:t>75</w:t>
          </w:r>
          <w:r>
            <w:rPr>
              <w:spacing w:val="-2"/>
              <w:sz w:val="20"/>
              <w:szCs w:val="20"/>
            </w:rPr>
            <w:fldChar w:fldCharType="end"/>
          </w:r>
        </w:p>
        <w:p w14:paraId="4FB3CA37">
          <w:pPr>
            <w:pStyle w:val="6"/>
            <w:tabs>
              <w:tab w:val="right" w:leader="dot" w:pos="9450"/>
            </w:tabs>
            <w:spacing w:before="102" w:line="193" w:lineRule="auto"/>
            <w:rPr>
              <w:sz w:val="20"/>
              <w:szCs w:val="20"/>
            </w:rPr>
          </w:pPr>
          <w:r>
            <w:fldChar w:fldCharType="begin"/>
          </w:r>
          <w:r>
            <w:instrText xml:space="preserve"> HYPERLINK \l "bookmark6" </w:instrText>
          </w:r>
          <w:r>
            <w:fldChar w:fldCharType="separate"/>
          </w:r>
          <w:r>
            <w:rPr>
              <w:spacing w:val="6"/>
              <w:sz w:val="20"/>
              <w:szCs w:val="20"/>
            </w:rPr>
            <w:t>第五章</w:t>
          </w:r>
          <w:r>
            <w:rPr>
              <w:spacing w:val="29"/>
              <w:sz w:val="20"/>
              <w:szCs w:val="20"/>
            </w:rPr>
            <w:t xml:space="preserve"> </w:t>
          </w:r>
          <w:r>
            <w:rPr>
              <w:spacing w:val="6"/>
              <w:sz w:val="20"/>
              <w:szCs w:val="20"/>
            </w:rPr>
            <w:t>响应文件格式</w:t>
          </w:r>
          <w:r>
            <w:rPr>
              <w:spacing w:val="-32"/>
              <w:sz w:val="20"/>
              <w:szCs w:val="20"/>
            </w:rPr>
            <w:t xml:space="preserve"> </w:t>
          </w:r>
          <w:r>
            <w:rPr>
              <w:sz w:val="20"/>
              <w:szCs w:val="20"/>
            </w:rPr>
            <w:tab/>
          </w:r>
          <w:r>
            <w:rPr>
              <w:spacing w:val="-28"/>
              <w:sz w:val="20"/>
              <w:szCs w:val="20"/>
            </w:rPr>
            <w:t xml:space="preserve"> </w:t>
          </w:r>
          <w:r>
            <w:rPr>
              <w:sz w:val="20"/>
              <w:szCs w:val="20"/>
            </w:rPr>
            <w:t>81</w:t>
          </w:r>
          <w:r>
            <w:rPr>
              <w:sz w:val="20"/>
              <w:szCs w:val="20"/>
            </w:rPr>
            <w:fldChar w:fldCharType="end"/>
          </w:r>
        </w:p>
        <w:p w14:paraId="1C0D91EE">
          <w:pPr>
            <w:pStyle w:val="6"/>
            <w:tabs>
              <w:tab w:val="right" w:leader="dot" w:pos="9452"/>
            </w:tabs>
            <w:spacing w:before="104" w:line="227" w:lineRule="auto"/>
            <w:rPr>
              <w:sz w:val="20"/>
              <w:szCs w:val="20"/>
            </w:rPr>
          </w:pPr>
          <w:r>
            <w:fldChar w:fldCharType="begin"/>
          </w:r>
          <w:r>
            <w:instrText xml:space="preserve"> HYPERLINK \l "bookmark7" </w:instrText>
          </w:r>
          <w:r>
            <w:fldChar w:fldCharType="separate"/>
          </w:r>
          <w:r>
            <w:rPr>
              <w:spacing w:val="8"/>
              <w:sz w:val="20"/>
              <w:szCs w:val="20"/>
            </w:rPr>
            <w:t>第六章 合同文本</w:t>
          </w:r>
          <w:r>
            <w:rPr>
              <w:spacing w:val="-32"/>
              <w:sz w:val="20"/>
              <w:szCs w:val="20"/>
            </w:rPr>
            <w:t xml:space="preserve"> </w:t>
          </w:r>
          <w:r>
            <w:rPr>
              <w:sz w:val="20"/>
              <w:szCs w:val="20"/>
            </w:rPr>
            <w:tab/>
          </w:r>
          <w:r>
            <w:rPr>
              <w:spacing w:val="-12"/>
              <w:sz w:val="20"/>
              <w:szCs w:val="20"/>
            </w:rPr>
            <w:t xml:space="preserve"> </w:t>
          </w:r>
          <w:r>
            <w:rPr>
              <w:spacing w:val="-3"/>
              <w:sz w:val="20"/>
              <w:szCs w:val="20"/>
            </w:rPr>
            <w:t>109</w:t>
          </w:r>
          <w:r>
            <w:rPr>
              <w:spacing w:val="-3"/>
              <w:sz w:val="20"/>
              <w:szCs w:val="20"/>
            </w:rPr>
            <w:fldChar w:fldCharType="end"/>
          </w:r>
        </w:p>
      </w:sdtContent>
    </w:sdt>
    <w:p w14:paraId="0C23EA3C">
      <w:pPr>
        <w:spacing w:line="227" w:lineRule="auto"/>
        <w:rPr>
          <w:sz w:val="20"/>
          <w:szCs w:val="20"/>
        </w:rPr>
        <w:sectPr>
          <w:footerReference r:id="rId9" w:type="default"/>
          <w:pgSz w:w="11906" w:h="16839"/>
          <w:pgMar w:top="1431" w:right="857" w:bottom="1156" w:left="1594" w:header="0" w:footer="994" w:gutter="0"/>
          <w:cols w:space="720" w:num="1"/>
        </w:sectPr>
      </w:pPr>
    </w:p>
    <w:p w14:paraId="266FC886">
      <w:pPr>
        <w:pStyle w:val="6"/>
        <w:spacing w:before="261" w:line="223" w:lineRule="auto"/>
        <w:ind w:left="3043"/>
        <w:outlineLvl w:val="0"/>
        <w:rPr>
          <w:rFonts w:ascii="Arial"/>
          <w:sz w:val="21"/>
        </w:rPr>
      </w:pPr>
      <w:bookmarkStart w:id="1" w:name="bookmark1"/>
      <w:bookmarkEnd w:id="1"/>
      <w:r>
        <w:rPr>
          <w:b/>
          <w:bCs/>
          <w:spacing w:val="6"/>
        </w:rPr>
        <w:t>第一章</w:t>
      </w:r>
      <w:r>
        <w:rPr>
          <w:spacing w:val="6"/>
        </w:rPr>
        <w:t xml:space="preserve">  </w:t>
      </w:r>
      <w:r>
        <w:rPr>
          <w:b/>
          <w:bCs/>
          <w:spacing w:val="6"/>
        </w:rPr>
        <w:t>竞争性谈判公告</w:t>
      </w:r>
    </w:p>
    <w:p w14:paraId="7BE9F1EC">
      <w:pPr>
        <w:pStyle w:val="6"/>
        <w:spacing w:before="64" w:line="219" w:lineRule="auto"/>
        <w:ind w:left="802"/>
        <w:rPr>
          <w:sz w:val="28"/>
          <w:szCs w:val="28"/>
        </w:rPr>
      </w:pPr>
      <w:r>
        <w:rPr>
          <w:rFonts w:hint="eastAsia"/>
          <w:b/>
          <w:bCs/>
          <w:spacing w:val="-3"/>
          <w:sz w:val="28"/>
          <w:szCs w:val="28"/>
          <w:lang w:eastAsia="zh-CN"/>
        </w:rPr>
        <w:t>广西华旭项目管理有限公司</w:t>
      </w:r>
      <w:r>
        <w:rPr>
          <w:b/>
          <w:bCs/>
          <w:spacing w:val="-2"/>
          <w:sz w:val="28"/>
          <w:szCs w:val="28"/>
        </w:rPr>
        <w:t>关于</w:t>
      </w:r>
      <w:r>
        <w:rPr>
          <w:rFonts w:hint="eastAsia"/>
          <w:b/>
          <w:bCs/>
          <w:spacing w:val="-2"/>
          <w:sz w:val="28"/>
          <w:szCs w:val="28"/>
          <w:lang w:eastAsia="zh-CN"/>
        </w:rPr>
        <w:t>贺州市职业教育发展中心物理、化学、生物实验室建设项目</w:t>
      </w:r>
      <w:r>
        <w:rPr>
          <w:b/>
          <w:bCs/>
          <w:spacing w:val="-2"/>
          <w:sz w:val="28"/>
          <w:szCs w:val="28"/>
        </w:rPr>
        <w:t>（</w:t>
      </w:r>
      <w:r>
        <w:rPr>
          <w:rFonts w:hint="eastAsia"/>
          <w:b/>
          <w:bCs/>
          <w:spacing w:val="-2"/>
          <w:sz w:val="28"/>
          <w:szCs w:val="28"/>
          <w:lang w:val="en-US" w:eastAsia="zh-CN"/>
        </w:rPr>
        <w:t>项目编号：HZZC2025-J1-990220-GXHX</w:t>
      </w:r>
      <w:r>
        <w:rPr>
          <w:b/>
          <w:bCs/>
          <w:spacing w:val="-3"/>
          <w:sz w:val="28"/>
          <w:szCs w:val="28"/>
        </w:rPr>
        <w:t>）竞争性谈判公告（远程异地评标）</w:t>
      </w:r>
    </w:p>
    <w:tbl>
      <w:tblPr>
        <w:tblStyle w:val="12"/>
        <w:tblW w:w="958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89"/>
      </w:tblGrid>
      <w:tr w14:paraId="4A4BEF8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505" w:hRule="atLeast"/>
        </w:trPr>
        <w:tc>
          <w:tcPr>
            <w:tcW w:w="9589" w:type="dxa"/>
            <w:vAlign w:val="top"/>
          </w:tcPr>
          <w:p w14:paraId="5B3F4593">
            <w:pPr>
              <w:pStyle w:val="13"/>
              <w:spacing w:before="136" w:line="228" w:lineRule="auto"/>
              <w:ind w:left="517"/>
            </w:pPr>
            <w:r>
              <w:rPr>
                <w:spacing w:val="6"/>
              </w:rPr>
              <w:t>项目概况</w:t>
            </w:r>
          </w:p>
          <w:p w14:paraId="6173656B">
            <w:pPr>
              <w:pStyle w:val="13"/>
              <w:tabs>
                <w:tab w:val="left" w:pos="9500"/>
              </w:tabs>
              <w:spacing w:before="116" w:line="306" w:lineRule="auto"/>
              <w:ind w:left="93" w:right="83" w:firstLine="425"/>
              <w:jc w:val="both"/>
            </w:pPr>
            <w:r>
              <w:rPr>
                <w:rFonts w:hint="eastAsia"/>
                <w:spacing w:val="22"/>
                <w:u w:val="single" w:color="auto"/>
                <w:lang w:eastAsia="zh-CN"/>
              </w:rPr>
              <w:t>贺州市职业教育发展中心物理、化学、生物实验室建设项目</w:t>
            </w:r>
            <w:r>
              <w:rPr>
                <w:spacing w:val="22"/>
              </w:rPr>
              <w:t>项的潜在供应商应在</w:t>
            </w:r>
            <w:r>
              <w:rPr>
                <w:spacing w:val="-63"/>
                <w:u w:val="single" w:color="auto"/>
              </w:rPr>
              <w:t xml:space="preserve"> </w:t>
            </w:r>
            <w:r>
              <w:rPr>
                <w:spacing w:val="22"/>
                <w:u w:val="single" w:color="auto"/>
              </w:rPr>
              <w:t>“广西政府采购云</w:t>
            </w:r>
            <w:r>
              <w:rPr>
                <w:spacing w:val="-43"/>
                <w:u w:val="single" w:color="auto"/>
              </w:rPr>
              <w:t xml:space="preserve"> </w:t>
            </w:r>
            <w:r>
              <w:rPr>
                <w:spacing w:val="22"/>
                <w:u w:val="single" w:color="auto"/>
              </w:rPr>
              <w:t>”平台（</w:t>
            </w:r>
            <w:r>
              <w:fldChar w:fldCharType="begin"/>
            </w:r>
            <w:r>
              <w:instrText xml:space="preserve"> HYPERLINK "https：" </w:instrText>
            </w:r>
            <w:r>
              <w:fldChar w:fldCharType="separate"/>
            </w:r>
            <w:r>
              <w:rPr>
                <w:u w:val="single" w:color="auto"/>
              </w:rPr>
              <w:t>https</w:t>
            </w:r>
            <w:r>
              <w:rPr>
                <w:spacing w:val="22"/>
                <w:u w:val="single" w:color="auto"/>
              </w:rPr>
              <w:t>：</w:t>
            </w:r>
            <w:r>
              <w:rPr>
                <w:spacing w:val="22"/>
                <w:u w:val="single" w:color="auto"/>
              </w:rPr>
              <w:fldChar w:fldCharType="end"/>
            </w:r>
            <w:r>
              <w:rPr>
                <w:spacing w:val="1"/>
                <w:u w:val="single" w:color="auto"/>
              </w:rPr>
              <w:t>//</w:t>
            </w:r>
            <w:r>
              <w:fldChar w:fldCharType="begin"/>
            </w:r>
            <w:r>
              <w:instrText xml:space="preserve"> HYPERLINK "https://www.gcy.zfcg.gxzf.gov.cn/" </w:instrText>
            </w:r>
            <w:r>
              <w:fldChar w:fldCharType="separate"/>
            </w:r>
            <w:r>
              <w:rPr>
                <w:u w:val="single" w:color="auto"/>
              </w:rPr>
              <w:t>www</w:t>
            </w:r>
            <w:r>
              <w:rPr>
                <w:spacing w:val="1"/>
                <w:u w:val="single" w:color="auto"/>
              </w:rPr>
              <w:t>.</w:t>
            </w:r>
            <w:r>
              <w:rPr>
                <w:u w:val="single" w:color="auto"/>
              </w:rPr>
              <w:t>gcy</w:t>
            </w:r>
            <w:r>
              <w:rPr>
                <w:spacing w:val="1"/>
                <w:u w:val="single" w:color="auto"/>
              </w:rPr>
              <w:t>.</w:t>
            </w:r>
            <w:r>
              <w:rPr>
                <w:u w:val="single" w:color="auto"/>
              </w:rPr>
              <w:t>zfcg</w:t>
            </w:r>
            <w:r>
              <w:rPr>
                <w:spacing w:val="1"/>
                <w:u w:val="single" w:color="auto"/>
              </w:rPr>
              <w:t>.</w:t>
            </w:r>
            <w:r>
              <w:rPr>
                <w:u w:val="single" w:color="auto"/>
              </w:rPr>
              <w:t>gxzf</w:t>
            </w:r>
            <w:r>
              <w:rPr>
                <w:spacing w:val="1"/>
                <w:u w:val="single" w:color="auto"/>
              </w:rPr>
              <w:t>.</w:t>
            </w:r>
            <w:r>
              <w:rPr>
                <w:u w:val="single" w:color="auto"/>
              </w:rPr>
              <w:t>gov</w:t>
            </w:r>
            <w:r>
              <w:rPr>
                <w:spacing w:val="1"/>
                <w:u w:val="single" w:color="auto"/>
              </w:rPr>
              <w:t>.</w:t>
            </w:r>
            <w:r>
              <w:rPr>
                <w:u w:val="single" w:color="auto"/>
              </w:rPr>
              <w:t>cn</w:t>
            </w:r>
            <w:r>
              <w:rPr>
                <w:spacing w:val="1"/>
                <w:u w:val="single" w:color="auto"/>
              </w:rPr>
              <w:t>/</w:t>
            </w:r>
            <w:r>
              <w:rPr>
                <w:spacing w:val="1"/>
                <w:u w:val="single" w:color="auto"/>
              </w:rPr>
              <w:fldChar w:fldCharType="end"/>
            </w:r>
            <w:r>
              <w:rPr>
                <w:spacing w:val="1"/>
                <w:u w:val="single" w:color="auto"/>
              </w:rPr>
              <w:t>）网上</w:t>
            </w:r>
            <w:r>
              <w:rPr>
                <w:spacing w:val="1"/>
              </w:rPr>
              <w:t>下载获取竞争性谈判文件，并于</w:t>
            </w:r>
            <w:r>
              <w:rPr>
                <w:u w:val="single" w:color="auto"/>
              </w:rPr>
              <w:t xml:space="preserve"> 2025年</w:t>
            </w:r>
            <w:r>
              <w:rPr>
                <w:rFonts w:hint="eastAsia"/>
                <w:u w:val="single" w:color="auto"/>
                <w:lang w:val="en-US" w:eastAsia="zh-CN"/>
              </w:rPr>
              <w:t xml:space="preserve">  </w:t>
            </w:r>
            <w:r>
              <w:rPr>
                <w:u w:val="single" w:color="auto"/>
              </w:rPr>
              <w:t xml:space="preserve"> </w:t>
            </w:r>
            <w:r>
              <w:rPr>
                <w:rFonts w:hint="eastAsia"/>
                <w:u w:val="single" w:color="auto"/>
                <w:lang w:val="en-US" w:eastAsia="zh-CN"/>
              </w:rPr>
              <w:t>10</w:t>
            </w:r>
            <w:r>
              <w:rPr>
                <w:u w:val="single" w:color="auto"/>
              </w:rPr>
              <w:t>月</w:t>
            </w:r>
            <w:r>
              <w:rPr>
                <w:rFonts w:hint="eastAsia"/>
                <w:u w:val="single" w:color="auto"/>
                <w:lang w:val="en-US" w:eastAsia="zh-CN"/>
              </w:rPr>
              <w:t>10</w:t>
            </w:r>
            <w:r>
              <w:rPr>
                <w:u w:val="single" w:color="auto"/>
              </w:rPr>
              <w:t>日</w:t>
            </w:r>
            <w:r>
              <w:rPr>
                <w:rFonts w:hint="eastAsia"/>
                <w:u w:val="single" w:color="auto"/>
                <w:lang w:val="en-US" w:eastAsia="zh-CN"/>
              </w:rPr>
              <w:t>9</w:t>
            </w:r>
            <w:r>
              <w:rPr>
                <w:u w:val="single" w:color="auto"/>
              </w:rPr>
              <w:t>时</w:t>
            </w:r>
            <w:r>
              <w:rPr>
                <w:rFonts w:hint="eastAsia"/>
                <w:u w:val="single" w:color="auto"/>
                <w:lang w:val="en-US" w:eastAsia="zh-CN"/>
              </w:rPr>
              <w:t>0</w:t>
            </w:r>
            <w:r>
              <w:rPr>
                <w:u w:val="single" w:color="auto"/>
              </w:rPr>
              <w:t>0分</w:t>
            </w:r>
            <w:r>
              <w:t xml:space="preserve">（北 </w:t>
            </w:r>
            <w:r>
              <w:rPr>
                <w:spacing w:val="8"/>
              </w:rPr>
              <w:t>京时间）前提交响应文件。</w:t>
            </w:r>
          </w:p>
        </w:tc>
      </w:tr>
    </w:tbl>
    <w:p w14:paraId="63DEA78D">
      <w:pPr>
        <w:pStyle w:val="6"/>
        <w:spacing w:before="84" w:line="219" w:lineRule="auto"/>
        <w:ind w:left="584"/>
        <w:outlineLvl w:val="1"/>
        <w:rPr>
          <w:sz w:val="24"/>
          <w:szCs w:val="24"/>
        </w:rPr>
      </w:pPr>
      <w:bookmarkStart w:id="2" w:name="bookmark2"/>
      <w:bookmarkEnd w:id="2"/>
      <w:r>
        <w:rPr>
          <w:b/>
          <w:bCs/>
          <w:spacing w:val="-4"/>
          <w:sz w:val="24"/>
          <w:szCs w:val="24"/>
        </w:rPr>
        <w:t>一、项目基本情况</w:t>
      </w:r>
    </w:p>
    <w:p w14:paraId="258A4DF3">
      <w:pPr>
        <w:pStyle w:val="6"/>
        <w:spacing w:before="107" w:line="226" w:lineRule="auto"/>
        <w:ind w:left="522"/>
        <w:rPr>
          <w:sz w:val="20"/>
          <w:szCs w:val="20"/>
        </w:rPr>
      </w:pPr>
      <w:r>
        <w:rPr>
          <w:spacing w:val="7"/>
          <w:sz w:val="20"/>
          <w:szCs w:val="20"/>
        </w:rPr>
        <w:t>项目编号：</w:t>
      </w:r>
      <w:r>
        <w:rPr>
          <w:rFonts w:hint="eastAsia"/>
          <w:spacing w:val="7"/>
          <w:sz w:val="20"/>
          <w:szCs w:val="20"/>
          <w:lang w:val="en-US" w:eastAsia="zh-CN"/>
        </w:rPr>
        <w:t>HZZC2025-J1-990220-GXHX</w:t>
      </w:r>
    </w:p>
    <w:p w14:paraId="1CDCE4D2">
      <w:pPr>
        <w:pStyle w:val="6"/>
        <w:spacing w:before="117" w:line="227" w:lineRule="auto"/>
        <w:ind w:left="522"/>
        <w:rPr>
          <w:rFonts w:hint="eastAsia" w:eastAsia="宋体"/>
          <w:sz w:val="20"/>
          <w:szCs w:val="20"/>
          <w:lang w:eastAsia="zh-CN"/>
        </w:rPr>
      </w:pPr>
      <w:r>
        <w:rPr>
          <w:spacing w:val="9"/>
          <w:sz w:val="20"/>
          <w:szCs w:val="20"/>
        </w:rPr>
        <w:t>项目名称：</w:t>
      </w:r>
      <w:r>
        <w:rPr>
          <w:rFonts w:hint="eastAsia"/>
          <w:spacing w:val="9"/>
          <w:sz w:val="20"/>
          <w:szCs w:val="20"/>
          <w:lang w:eastAsia="zh-CN"/>
        </w:rPr>
        <w:t>贺州市职业教育发展中心物理、化学、生物实验室建设项目</w:t>
      </w:r>
    </w:p>
    <w:p w14:paraId="28F6147A">
      <w:pPr>
        <w:pStyle w:val="6"/>
        <w:spacing w:before="119" w:line="227" w:lineRule="auto"/>
        <w:ind w:left="518"/>
        <w:rPr>
          <w:sz w:val="20"/>
          <w:szCs w:val="20"/>
        </w:rPr>
      </w:pPr>
      <w:r>
        <w:rPr>
          <w:spacing w:val="9"/>
          <w:sz w:val="20"/>
          <w:szCs w:val="20"/>
        </w:rPr>
        <w:t>采购方式：竞争性谈判</w:t>
      </w:r>
    </w:p>
    <w:p w14:paraId="4A478672">
      <w:pPr>
        <w:pStyle w:val="6"/>
        <w:spacing w:before="119" w:line="228" w:lineRule="auto"/>
        <w:ind w:left="520"/>
        <w:rPr>
          <w:sz w:val="20"/>
          <w:szCs w:val="20"/>
        </w:rPr>
      </w:pPr>
      <w:r>
        <w:rPr>
          <w:spacing w:val="5"/>
          <w:sz w:val="20"/>
          <w:szCs w:val="20"/>
        </w:rPr>
        <w:t>预算金额：</w:t>
      </w:r>
      <w:r>
        <w:rPr>
          <w:rFonts w:hint="eastAsia"/>
          <w:spacing w:val="5"/>
          <w:sz w:val="20"/>
          <w:szCs w:val="20"/>
          <w:lang w:val="en-US" w:eastAsia="zh-CN"/>
        </w:rPr>
        <w:t>人民币柒拾贰万壹仟贰佰柒拾捌元整（</w:t>
      </w:r>
      <w:r>
        <w:rPr>
          <w:rFonts w:hint="default" w:ascii="Arial" w:hAnsi="Arial" w:cs="Arial"/>
          <w:spacing w:val="5"/>
          <w:sz w:val="20"/>
          <w:szCs w:val="20"/>
          <w:lang w:val="en-US" w:eastAsia="zh-CN"/>
        </w:rPr>
        <w:t>¥721278.00</w:t>
      </w:r>
      <w:r>
        <w:rPr>
          <w:rFonts w:hint="eastAsia"/>
          <w:spacing w:val="5"/>
          <w:sz w:val="20"/>
          <w:szCs w:val="20"/>
          <w:lang w:val="en-US" w:eastAsia="zh-CN"/>
        </w:rPr>
        <w:t>）</w:t>
      </w:r>
    </w:p>
    <w:p w14:paraId="53CF8A11">
      <w:pPr>
        <w:pStyle w:val="6"/>
        <w:spacing w:before="116" w:line="226" w:lineRule="auto"/>
        <w:ind w:left="521"/>
        <w:rPr>
          <w:sz w:val="20"/>
          <w:szCs w:val="20"/>
        </w:rPr>
      </w:pPr>
      <w:r>
        <w:rPr>
          <w:spacing w:val="9"/>
          <w:sz w:val="20"/>
          <w:szCs w:val="20"/>
        </w:rPr>
        <w:t>最高限价：本项目以预算金额为最高限价</w:t>
      </w:r>
    </w:p>
    <w:p w14:paraId="1DBE5696">
      <w:pPr>
        <w:pStyle w:val="6"/>
        <w:spacing w:before="116" w:line="226" w:lineRule="auto"/>
        <w:ind w:left="521"/>
        <w:rPr>
          <w:spacing w:val="9"/>
          <w:sz w:val="20"/>
          <w:szCs w:val="20"/>
        </w:rPr>
      </w:pPr>
      <w:r>
        <w:rPr>
          <w:spacing w:val="9"/>
          <w:sz w:val="20"/>
          <w:szCs w:val="20"/>
        </w:rPr>
        <w:t>采购需求：</w:t>
      </w:r>
      <w:r>
        <w:rPr>
          <w:rFonts w:hint="eastAsia"/>
          <w:spacing w:val="9"/>
          <w:sz w:val="20"/>
          <w:szCs w:val="20"/>
          <w:lang w:eastAsia="zh-CN"/>
        </w:rPr>
        <w:t>贺州市职业教育发展中心物理、化学、生物实验室建设项目</w:t>
      </w:r>
      <w:r>
        <w:rPr>
          <w:spacing w:val="9"/>
          <w:sz w:val="20"/>
          <w:szCs w:val="20"/>
        </w:rPr>
        <w:t>，具体详见竞争性谈判文件。</w:t>
      </w:r>
    </w:p>
    <w:p w14:paraId="0B2331D9">
      <w:pPr>
        <w:pStyle w:val="6"/>
        <w:spacing w:before="119" w:line="323" w:lineRule="auto"/>
        <w:ind w:left="519" w:right="4395"/>
        <w:rPr>
          <w:sz w:val="20"/>
          <w:szCs w:val="20"/>
        </w:rPr>
      </w:pPr>
      <w:r>
        <w:rPr>
          <w:spacing w:val="5"/>
          <w:sz w:val="20"/>
          <w:szCs w:val="20"/>
        </w:rPr>
        <w:t>合同履行期限：签订合同之日起</w:t>
      </w:r>
      <w:r>
        <w:rPr>
          <w:spacing w:val="-37"/>
          <w:sz w:val="20"/>
          <w:szCs w:val="20"/>
        </w:rPr>
        <w:t xml:space="preserve"> </w:t>
      </w:r>
      <w:r>
        <w:rPr>
          <w:spacing w:val="5"/>
          <w:sz w:val="20"/>
          <w:szCs w:val="20"/>
        </w:rPr>
        <w:t>20 日内</w:t>
      </w:r>
      <w:r>
        <w:rPr>
          <w:spacing w:val="4"/>
          <w:sz w:val="20"/>
          <w:szCs w:val="20"/>
        </w:rPr>
        <w:t>交付使用。</w:t>
      </w:r>
      <w:r>
        <w:rPr>
          <w:sz w:val="20"/>
          <w:szCs w:val="20"/>
        </w:rPr>
        <w:t xml:space="preserve"> </w:t>
      </w:r>
      <w:r>
        <w:rPr>
          <w:spacing w:val="7"/>
          <w:sz w:val="20"/>
          <w:szCs w:val="20"/>
        </w:rPr>
        <w:t>本项目不接受联合体。</w:t>
      </w:r>
    </w:p>
    <w:p w14:paraId="63688035">
      <w:pPr>
        <w:pStyle w:val="6"/>
        <w:spacing w:before="1" w:line="218" w:lineRule="auto"/>
        <w:ind w:left="584"/>
        <w:outlineLvl w:val="1"/>
        <w:rPr>
          <w:sz w:val="24"/>
          <w:szCs w:val="24"/>
        </w:rPr>
      </w:pPr>
      <w:r>
        <w:rPr>
          <w:b/>
          <w:bCs/>
          <w:spacing w:val="-3"/>
          <w:sz w:val="24"/>
          <w:szCs w:val="24"/>
        </w:rPr>
        <w:t>二、供应商的资格条件：</w:t>
      </w:r>
    </w:p>
    <w:p w14:paraId="15142C8A">
      <w:pPr>
        <w:pStyle w:val="6"/>
        <w:spacing w:before="107" w:line="227" w:lineRule="auto"/>
        <w:ind w:left="534"/>
        <w:rPr>
          <w:sz w:val="20"/>
          <w:szCs w:val="20"/>
        </w:rPr>
      </w:pPr>
      <w:r>
        <w:rPr>
          <w:spacing w:val="8"/>
          <w:sz w:val="20"/>
          <w:szCs w:val="20"/>
        </w:rPr>
        <w:t>1.满足《中华人民共和国政府采购法》第二十二条规定；</w:t>
      </w:r>
    </w:p>
    <w:p w14:paraId="0E364060">
      <w:pPr>
        <w:pStyle w:val="6"/>
        <w:spacing w:before="107" w:line="227" w:lineRule="auto"/>
        <w:ind w:left="534"/>
        <w:rPr>
          <w:rFonts w:ascii="宋体" w:hAnsi="宋体" w:eastAsia="宋体" w:cs="宋体"/>
          <w:spacing w:val="8"/>
          <w:sz w:val="20"/>
          <w:szCs w:val="20"/>
        </w:rPr>
      </w:pPr>
      <w:r>
        <w:rPr>
          <w:rFonts w:ascii="宋体" w:hAnsi="宋体" w:eastAsia="宋体" w:cs="宋体"/>
          <w:spacing w:val="8"/>
          <w:sz w:val="20"/>
          <w:szCs w:val="20"/>
        </w:rPr>
        <w:t>2.落实政府采购政策需满足的资格要求：</w:t>
      </w:r>
    </w:p>
    <w:p w14:paraId="49271B16">
      <w:pPr>
        <w:pStyle w:val="6"/>
        <w:spacing w:before="119" w:line="227" w:lineRule="auto"/>
        <w:ind w:left="523"/>
        <w:rPr>
          <w:rFonts w:hint="eastAsia"/>
          <w:spacing w:val="7"/>
          <w:sz w:val="20"/>
          <w:szCs w:val="20"/>
        </w:rPr>
      </w:pPr>
      <w:r>
        <w:rPr>
          <w:rFonts w:hint="eastAsia"/>
          <w:spacing w:val="7"/>
          <w:sz w:val="20"/>
          <w:szCs w:val="20"/>
          <w:lang w:eastAsia="zh-CN"/>
        </w:rPr>
        <w:t>☑</w:t>
      </w:r>
      <w:r>
        <w:rPr>
          <w:rFonts w:hint="eastAsia"/>
          <w:spacing w:val="7"/>
          <w:sz w:val="20"/>
          <w:szCs w:val="20"/>
        </w:rPr>
        <w:t>专门面向中小企业采购的项目（供应商应为中小微企业、监狱企业、残疾人福利性单位)</w:t>
      </w:r>
    </w:p>
    <w:p w14:paraId="5C7301FB">
      <w:pPr>
        <w:pStyle w:val="6"/>
        <w:spacing w:before="119" w:line="227" w:lineRule="auto"/>
        <w:ind w:left="523"/>
        <w:rPr>
          <w:rFonts w:hint="eastAsia"/>
          <w:spacing w:val="7"/>
          <w:sz w:val="20"/>
          <w:szCs w:val="20"/>
        </w:rPr>
      </w:pPr>
      <w:r>
        <w:rPr>
          <w:rFonts w:hint="eastAsia"/>
          <w:spacing w:val="7"/>
          <w:sz w:val="20"/>
          <w:szCs w:val="20"/>
          <w:lang w:eastAsia="zh-CN"/>
        </w:rPr>
        <w:t>□</w:t>
      </w:r>
      <w:r>
        <w:rPr>
          <w:rFonts w:hint="eastAsia"/>
          <w:spacing w:val="7"/>
          <w:sz w:val="20"/>
          <w:szCs w:val="20"/>
        </w:rPr>
        <w:t>非专门面向中小企业采购的项目</w:t>
      </w:r>
    </w:p>
    <w:p w14:paraId="504D5BD6">
      <w:pPr>
        <w:pStyle w:val="6"/>
        <w:spacing w:before="119" w:line="227" w:lineRule="auto"/>
        <w:ind w:left="523"/>
        <w:rPr>
          <w:sz w:val="20"/>
          <w:szCs w:val="20"/>
        </w:rPr>
      </w:pPr>
      <w:r>
        <w:rPr>
          <w:spacing w:val="7"/>
          <w:sz w:val="20"/>
          <w:szCs w:val="20"/>
        </w:rPr>
        <w:t>3.本项目的特定资格要求：</w:t>
      </w:r>
      <w:r>
        <w:rPr>
          <w:spacing w:val="7"/>
          <w:sz w:val="20"/>
          <w:szCs w:val="20"/>
          <w:u w:val="single" w:color="auto"/>
        </w:rPr>
        <w:t>无</w:t>
      </w:r>
      <w:r>
        <w:rPr>
          <w:spacing w:val="7"/>
          <w:sz w:val="20"/>
          <w:szCs w:val="20"/>
        </w:rPr>
        <w:t>。</w:t>
      </w:r>
    </w:p>
    <w:p w14:paraId="53FEBDA8">
      <w:pPr>
        <w:pStyle w:val="6"/>
        <w:spacing w:before="120" w:line="299" w:lineRule="auto"/>
        <w:ind w:left="98" w:right="90" w:firstLine="420"/>
        <w:rPr>
          <w:sz w:val="20"/>
          <w:szCs w:val="20"/>
        </w:rPr>
      </w:pPr>
      <w:r>
        <w:rPr>
          <w:spacing w:val="9"/>
          <w:sz w:val="20"/>
          <w:szCs w:val="20"/>
        </w:rPr>
        <w:t>4.单位负责人为同一人或者存在直接控股、管理关系的不同供应商，不</w:t>
      </w:r>
      <w:r>
        <w:rPr>
          <w:spacing w:val="8"/>
          <w:sz w:val="20"/>
          <w:szCs w:val="20"/>
        </w:rPr>
        <w:t>得参加同一合同项下的政府</w:t>
      </w:r>
      <w:r>
        <w:rPr>
          <w:sz w:val="20"/>
          <w:szCs w:val="20"/>
        </w:rPr>
        <w:t xml:space="preserve"> </w:t>
      </w:r>
      <w:r>
        <w:rPr>
          <w:spacing w:val="9"/>
          <w:sz w:val="20"/>
          <w:szCs w:val="20"/>
        </w:rPr>
        <w:t>采购活动。为本项目提供过整体设计、规范编制或者项目管理、监理、检测等服务的供应商，不得再参</w:t>
      </w:r>
      <w:r>
        <w:rPr>
          <w:sz w:val="20"/>
          <w:szCs w:val="20"/>
        </w:rPr>
        <w:t xml:space="preserve"> </w:t>
      </w:r>
      <w:r>
        <w:rPr>
          <w:spacing w:val="8"/>
          <w:sz w:val="20"/>
          <w:szCs w:val="20"/>
        </w:rPr>
        <w:t>加本项目上述服务以外的其他采购活动。</w:t>
      </w:r>
    </w:p>
    <w:p w14:paraId="51480918">
      <w:pPr>
        <w:pStyle w:val="6"/>
        <w:spacing w:before="118" w:line="281" w:lineRule="auto"/>
        <w:ind w:left="103" w:right="90" w:firstLine="419"/>
        <w:rPr>
          <w:sz w:val="20"/>
          <w:szCs w:val="20"/>
        </w:rPr>
      </w:pPr>
      <w:r>
        <w:rPr>
          <w:spacing w:val="11"/>
          <w:sz w:val="20"/>
          <w:szCs w:val="20"/>
        </w:rPr>
        <w:t>5.对在“信用中国”网站(</w:t>
      </w:r>
      <w:r>
        <w:fldChar w:fldCharType="begin"/>
      </w:r>
      <w:r>
        <w:instrText xml:space="preserve"> HYPERLINK "https://www.creditchina.gov.cn" </w:instrText>
      </w:r>
      <w:r>
        <w:fldChar w:fldCharType="separate"/>
      </w:r>
      <w:r>
        <w:rPr>
          <w:sz w:val="20"/>
          <w:szCs w:val="20"/>
        </w:rPr>
        <w:t>www</w:t>
      </w:r>
      <w:r>
        <w:rPr>
          <w:spacing w:val="11"/>
          <w:sz w:val="20"/>
          <w:szCs w:val="20"/>
        </w:rPr>
        <w:t>.</w:t>
      </w:r>
      <w:r>
        <w:rPr>
          <w:sz w:val="20"/>
          <w:szCs w:val="20"/>
        </w:rPr>
        <w:t>creditchina</w:t>
      </w:r>
      <w:r>
        <w:rPr>
          <w:spacing w:val="11"/>
          <w:sz w:val="20"/>
          <w:szCs w:val="20"/>
        </w:rPr>
        <w:t>.</w:t>
      </w:r>
      <w:r>
        <w:rPr>
          <w:sz w:val="20"/>
          <w:szCs w:val="20"/>
        </w:rPr>
        <w:t>gov</w:t>
      </w:r>
      <w:r>
        <w:rPr>
          <w:spacing w:val="11"/>
          <w:sz w:val="20"/>
          <w:szCs w:val="20"/>
        </w:rPr>
        <w:t>.</w:t>
      </w:r>
      <w:r>
        <w:rPr>
          <w:sz w:val="20"/>
          <w:szCs w:val="20"/>
        </w:rPr>
        <w:t>cn</w:t>
      </w:r>
      <w:r>
        <w:rPr>
          <w:sz w:val="20"/>
          <w:szCs w:val="20"/>
        </w:rPr>
        <w:fldChar w:fldCharType="end"/>
      </w:r>
      <w:r>
        <w:rPr>
          <w:spacing w:val="11"/>
          <w:sz w:val="20"/>
          <w:szCs w:val="20"/>
        </w:rPr>
        <w:t>) 、中国政府采购网(</w:t>
      </w:r>
      <w:r>
        <w:fldChar w:fldCharType="begin"/>
      </w:r>
      <w:r>
        <w:instrText xml:space="preserve"> HYPERLINK "https://www.ccgp.gov.cn" </w:instrText>
      </w:r>
      <w:r>
        <w:fldChar w:fldCharType="separate"/>
      </w:r>
      <w:r>
        <w:rPr>
          <w:sz w:val="20"/>
          <w:szCs w:val="20"/>
        </w:rPr>
        <w:t>www</w:t>
      </w:r>
      <w:r>
        <w:rPr>
          <w:spacing w:val="11"/>
          <w:sz w:val="20"/>
          <w:szCs w:val="20"/>
        </w:rPr>
        <w:t>.</w:t>
      </w:r>
      <w:r>
        <w:rPr>
          <w:sz w:val="20"/>
          <w:szCs w:val="20"/>
        </w:rPr>
        <w:t>ccgp</w:t>
      </w:r>
      <w:r>
        <w:rPr>
          <w:spacing w:val="11"/>
          <w:sz w:val="20"/>
          <w:szCs w:val="20"/>
        </w:rPr>
        <w:t>.</w:t>
      </w:r>
      <w:r>
        <w:rPr>
          <w:sz w:val="20"/>
          <w:szCs w:val="20"/>
        </w:rPr>
        <w:t>gov</w:t>
      </w:r>
      <w:r>
        <w:rPr>
          <w:spacing w:val="11"/>
          <w:sz w:val="20"/>
          <w:szCs w:val="20"/>
        </w:rPr>
        <w:t>.</w:t>
      </w:r>
      <w:r>
        <w:rPr>
          <w:sz w:val="20"/>
          <w:szCs w:val="20"/>
        </w:rPr>
        <w:t>cn</w:t>
      </w:r>
      <w:r>
        <w:rPr>
          <w:sz w:val="20"/>
          <w:szCs w:val="20"/>
        </w:rPr>
        <w:fldChar w:fldCharType="end"/>
      </w:r>
      <w:r>
        <w:rPr>
          <w:spacing w:val="11"/>
          <w:sz w:val="20"/>
          <w:szCs w:val="20"/>
        </w:rPr>
        <w:t>)被列入</w:t>
      </w:r>
      <w:r>
        <w:rPr>
          <w:spacing w:val="5"/>
          <w:sz w:val="20"/>
          <w:szCs w:val="20"/>
        </w:rPr>
        <w:t xml:space="preserve"> </w:t>
      </w:r>
      <w:r>
        <w:rPr>
          <w:spacing w:val="9"/>
          <w:sz w:val="20"/>
          <w:szCs w:val="20"/>
        </w:rPr>
        <w:t>失信被执行人、重大税收违法案件当事人名单、政府采购严重违法失信行为记录名单及</w:t>
      </w:r>
      <w:r>
        <w:rPr>
          <w:spacing w:val="8"/>
          <w:sz w:val="20"/>
          <w:szCs w:val="20"/>
        </w:rPr>
        <w:t>其他不符合《中</w:t>
      </w:r>
    </w:p>
    <w:p w14:paraId="7F3C960F">
      <w:pPr>
        <w:pStyle w:val="6"/>
        <w:spacing w:before="119" w:line="227" w:lineRule="auto"/>
        <w:rPr>
          <w:sz w:val="20"/>
          <w:szCs w:val="20"/>
        </w:rPr>
      </w:pPr>
      <w:r>
        <w:rPr>
          <w:spacing w:val="9"/>
          <w:sz w:val="20"/>
          <w:szCs w:val="20"/>
        </w:rPr>
        <w:t>华人民共和国政府采购法》第二十二条规定条件的供应商，不得参与政府采购活动。</w:t>
      </w:r>
    </w:p>
    <w:p w14:paraId="2496D144">
      <w:pPr>
        <w:pStyle w:val="6"/>
        <w:spacing w:before="93" w:line="219" w:lineRule="auto"/>
        <w:ind w:left="580"/>
        <w:outlineLvl w:val="1"/>
        <w:rPr>
          <w:sz w:val="24"/>
          <w:szCs w:val="24"/>
        </w:rPr>
      </w:pPr>
      <w:r>
        <w:rPr>
          <w:b/>
          <w:bCs/>
          <w:spacing w:val="-3"/>
          <w:sz w:val="24"/>
          <w:szCs w:val="24"/>
        </w:rPr>
        <w:t>三、获取竞争性谈判文件</w:t>
      </w:r>
    </w:p>
    <w:p w14:paraId="4DF38B18">
      <w:pPr>
        <w:pStyle w:val="6"/>
        <w:spacing w:before="103" w:line="337" w:lineRule="auto"/>
        <w:ind w:left="108" w:right="90" w:firstLine="419"/>
        <w:rPr>
          <w:sz w:val="20"/>
          <w:szCs w:val="20"/>
        </w:rPr>
      </w:pPr>
      <w:r>
        <w:rPr>
          <w:spacing w:val="1"/>
          <w:sz w:val="20"/>
          <w:szCs w:val="20"/>
        </w:rPr>
        <w:t>时间：2025</w:t>
      </w:r>
      <w:r>
        <w:rPr>
          <w:spacing w:val="-36"/>
          <w:sz w:val="20"/>
          <w:szCs w:val="20"/>
        </w:rPr>
        <w:t xml:space="preserve"> </w:t>
      </w:r>
      <w:r>
        <w:rPr>
          <w:spacing w:val="17"/>
          <w:sz w:val="20"/>
          <w:szCs w:val="20"/>
        </w:rPr>
        <w:t>年</w:t>
      </w:r>
      <w:r>
        <w:rPr>
          <w:rFonts w:hint="eastAsia"/>
          <w:spacing w:val="17"/>
          <w:sz w:val="20"/>
          <w:szCs w:val="20"/>
          <w:lang w:val="en-US" w:eastAsia="zh-CN"/>
        </w:rPr>
        <w:t>09</w:t>
      </w:r>
      <w:r>
        <w:rPr>
          <w:spacing w:val="17"/>
          <w:sz w:val="20"/>
          <w:szCs w:val="20"/>
        </w:rPr>
        <w:t>月</w:t>
      </w:r>
      <w:r>
        <w:rPr>
          <w:rFonts w:hint="eastAsia"/>
          <w:spacing w:val="17"/>
          <w:sz w:val="20"/>
          <w:szCs w:val="20"/>
          <w:lang w:val="en-US" w:eastAsia="zh-CN"/>
        </w:rPr>
        <w:t>26</w:t>
      </w:r>
      <w:r>
        <w:rPr>
          <w:spacing w:val="17"/>
          <w:sz w:val="20"/>
          <w:szCs w:val="20"/>
        </w:rPr>
        <w:t>日至2025年</w:t>
      </w:r>
      <w:r>
        <w:rPr>
          <w:rFonts w:hint="eastAsia"/>
          <w:spacing w:val="17"/>
          <w:sz w:val="20"/>
          <w:szCs w:val="20"/>
          <w:lang w:val="en-US" w:eastAsia="zh-CN"/>
        </w:rPr>
        <w:t>09</w:t>
      </w:r>
      <w:r>
        <w:rPr>
          <w:spacing w:val="17"/>
          <w:sz w:val="20"/>
          <w:szCs w:val="20"/>
        </w:rPr>
        <w:t>月</w:t>
      </w:r>
      <w:r>
        <w:rPr>
          <w:rFonts w:hint="eastAsia"/>
          <w:spacing w:val="17"/>
          <w:sz w:val="20"/>
          <w:szCs w:val="20"/>
          <w:lang w:val="en-US" w:eastAsia="zh-CN"/>
        </w:rPr>
        <w:t>30</w:t>
      </w:r>
      <w:r>
        <w:rPr>
          <w:spacing w:val="17"/>
          <w:sz w:val="20"/>
          <w:szCs w:val="20"/>
        </w:rPr>
        <w:t>日</w:t>
      </w:r>
      <w:r>
        <w:rPr>
          <w:spacing w:val="1"/>
          <w:sz w:val="20"/>
          <w:szCs w:val="20"/>
        </w:rPr>
        <w:t>，每天</w:t>
      </w:r>
      <w:r>
        <w:rPr>
          <w:spacing w:val="-35"/>
          <w:sz w:val="20"/>
          <w:szCs w:val="20"/>
        </w:rPr>
        <w:t xml:space="preserve"> </w:t>
      </w:r>
      <w:r>
        <w:rPr>
          <w:spacing w:val="1"/>
          <w:sz w:val="20"/>
          <w:szCs w:val="20"/>
        </w:rPr>
        <w:t>08：00</w:t>
      </w:r>
      <w:r>
        <w:rPr>
          <w:spacing w:val="-39"/>
          <w:sz w:val="20"/>
          <w:szCs w:val="20"/>
        </w:rPr>
        <w:t xml:space="preserve"> </w:t>
      </w:r>
      <w:r>
        <w:rPr>
          <w:spacing w:val="1"/>
          <w:sz w:val="20"/>
          <w:szCs w:val="20"/>
        </w:rPr>
        <w:t>至</w:t>
      </w:r>
      <w:r>
        <w:rPr>
          <w:spacing w:val="-21"/>
          <w:sz w:val="20"/>
          <w:szCs w:val="20"/>
        </w:rPr>
        <w:t xml:space="preserve"> </w:t>
      </w:r>
      <w:r>
        <w:rPr>
          <w:spacing w:val="1"/>
          <w:sz w:val="20"/>
          <w:szCs w:val="20"/>
        </w:rPr>
        <w:t>12：00，15：00</w:t>
      </w:r>
      <w:r>
        <w:rPr>
          <w:spacing w:val="-37"/>
          <w:sz w:val="20"/>
          <w:szCs w:val="20"/>
        </w:rPr>
        <w:t xml:space="preserve"> </w:t>
      </w:r>
      <w:r>
        <w:rPr>
          <w:spacing w:val="1"/>
          <w:sz w:val="20"/>
          <w:szCs w:val="20"/>
        </w:rPr>
        <w:t>至</w:t>
      </w:r>
      <w:r>
        <w:rPr>
          <w:spacing w:val="-23"/>
          <w:sz w:val="20"/>
          <w:szCs w:val="20"/>
        </w:rPr>
        <w:t xml:space="preserve"> </w:t>
      </w:r>
      <w:r>
        <w:rPr>
          <w:spacing w:val="1"/>
          <w:sz w:val="20"/>
          <w:szCs w:val="20"/>
        </w:rPr>
        <w:t>18：00（北京</w:t>
      </w:r>
      <w:r>
        <w:rPr>
          <w:spacing w:val="7"/>
          <w:sz w:val="20"/>
          <w:szCs w:val="20"/>
        </w:rPr>
        <w:t>时间，法定节假日除外）</w:t>
      </w:r>
    </w:p>
    <w:p w14:paraId="60456C13">
      <w:pPr>
        <w:pStyle w:val="6"/>
        <w:spacing w:before="1" w:line="221" w:lineRule="auto"/>
        <w:ind w:left="518"/>
        <w:rPr>
          <w:sz w:val="20"/>
          <w:szCs w:val="20"/>
        </w:rPr>
      </w:pPr>
      <w:r>
        <w:rPr>
          <w:spacing w:val="12"/>
          <w:sz w:val="20"/>
          <w:szCs w:val="20"/>
        </w:rPr>
        <w:t>地点（网址</w:t>
      </w:r>
      <w:r>
        <w:rPr>
          <w:spacing w:val="14"/>
          <w:sz w:val="20"/>
          <w:szCs w:val="20"/>
        </w:rPr>
        <w:t>）：</w:t>
      </w:r>
      <w:r>
        <w:rPr>
          <w:spacing w:val="12"/>
          <w:sz w:val="20"/>
          <w:szCs w:val="20"/>
        </w:rPr>
        <w:t>广西政府采购云平台（</w:t>
      </w:r>
      <w:r>
        <w:fldChar w:fldCharType="begin"/>
      </w:r>
      <w:r>
        <w:instrText xml:space="preserve"> HYPERLINK "https：//www.gcy.zfcg.gxzf.gov.cn/" </w:instrText>
      </w:r>
      <w:r>
        <w:fldChar w:fldCharType="separate"/>
      </w:r>
      <w:r>
        <w:rPr>
          <w:sz w:val="20"/>
          <w:szCs w:val="20"/>
        </w:rPr>
        <w:t>https</w:t>
      </w:r>
      <w:r>
        <w:rPr>
          <w:spacing w:val="12"/>
          <w:sz w:val="20"/>
          <w:szCs w:val="20"/>
        </w:rPr>
        <w:t>：//</w:t>
      </w:r>
      <w:r>
        <w:rPr>
          <w:sz w:val="20"/>
          <w:szCs w:val="20"/>
        </w:rPr>
        <w:t>www</w:t>
      </w:r>
      <w:r>
        <w:rPr>
          <w:spacing w:val="12"/>
          <w:sz w:val="20"/>
          <w:szCs w:val="20"/>
        </w:rPr>
        <w:t>.</w:t>
      </w:r>
      <w:r>
        <w:rPr>
          <w:sz w:val="20"/>
          <w:szCs w:val="20"/>
        </w:rPr>
        <w:t>gcy</w:t>
      </w:r>
      <w:r>
        <w:rPr>
          <w:spacing w:val="12"/>
          <w:sz w:val="20"/>
          <w:szCs w:val="20"/>
        </w:rPr>
        <w:t>.</w:t>
      </w:r>
      <w:r>
        <w:rPr>
          <w:sz w:val="20"/>
          <w:szCs w:val="20"/>
        </w:rPr>
        <w:t>zfcg</w:t>
      </w:r>
      <w:r>
        <w:rPr>
          <w:spacing w:val="12"/>
          <w:sz w:val="20"/>
          <w:szCs w:val="20"/>
        </w:rPr>
        <w:t>.</w:t>
      </w:r>
      <w:r>
        <w:rPr>
          <w:sz w:val="20"/>
          <w:szCs w:val="20"/>
        </w:rPr>
        <w:t>gxzf</w:t>
      </w:r>
      <w:r>
        <w:rPr>
          <w:spacing w:val="12"/>
          <w:sz w:val="20"/>
          <w:szCs w:val="20"/>
        </w:rPr>
        <w:t>.</w:t>
      </w:r>
      <w:r>
        <w:rPr>
          <w:sz w:val="20"/>
          <w:szCs w:val="20"/>
        </w:rPr>
        <w:t>gov</w:t>
      </w:r>
      <w:r>
        <w:rPr>
          <w:spacing w:val="12"/>
          <w:sz w:val="20"/>
          <w:szCs w:val="20"/>
        </w:rPr>
        <w:t>.</w:t>
      </w:r>
      <w:r>
        <w:rPr>
          <w:sz w:val="20"/>
          <w:szCs w:val="20"/>
        </w:rPr>
        <w:t>cn</w:t>
      </w:r>
      <w:r>
        <w:rPr>
          <w:spacing w:val="12"/>
          <w:sz w:val="20"/>
          <w:szCs w:val="20"/>
        </w:rPr>
        <w:t>/</w:t>
      </w:r>
      <w:r>
        <w:rPr>
          <w:spacing w:val="12"/>
          <w:sz w:val="20"/>
          <w:szCs w:val="20"/>
        </w:rPr>
        <w:fldChar w:fldCharType="end"/>
      </w:r>
      <w:r>
        <w:rPr>
          <w:spacing w:val="12"/>
          <w:sz w:val="20"/>
          <w:szCs w:val="20"/>
        </w:rPr>
        <w:t>）</w:t>
      </w:r>
    </w:p>
    <w:p w14:paraId="518EB476">
      <w:pPr>
        <w:pStyle w:val="6"/>
        <w:spacing w:before="123" w:line="335" w:lineRule="auto"/>
        <w:ind w:left="98" w:right="143" w:firstLine="421"/>
        <w:rPr>
          <w:sz w:val="20"/>
          <w:szCs w:val="20"/>
        </w:rPr>
      </w:pPr>
      <w:r>
        <w:rPr>
          <w:spacing w:val="17"/>
          <w:sz w:val="20"/>
          <w:szCs w:val="20"/>
        </w:rPr>
        <w:t>方式：</w:t>
      </w:r>
      <w:r>
        <w:rPr>
          <w:spacing w:val="-26"/>
          <w:sz w:val="20"/>
          <w:szCs w:val="20"/>
        </w:rPr>
        <w:t xml:space="preserve"> </w:t>
      </w:r>
      <w:r>
        <w:rPr>
          <w:spacing w:val="17"/>
          <w:sz w:val="20"/>
          <w:szCs w:val="20"/>
        </w:rPr>
        <w:t>网上下载。本项目不发放纸质文件，</w:t>
      </w:r>
      <w:r>
        <w:rPr>
          <w:spacing w:val="-58"/>
          <w:sz w:val="20"/>
          <w:szCs w:val="20"/>
        </w:rPr>
        <w:t xml:space="preserve"> </w:t>
      </w:r>
      <w:r>
        <w:rPr>
          <w:spacing w:val="17"/>
          <w:sz w:val="20"/>
          <w:szCs w:val="20"/>
        </w:rPr>
        <w:t>潜在供应商自行登录广西政府采购云平台</w:t>
      </w:r>
      <w:r>
        <w:rPr>
          <w:spacing w:val="-32"/>
          <w:sz w:val="20"/>
          <w:szCs w:val="20"/>
        </w:rPr>
        <w:t xml:space="preserve"> </w:t>
      </w:r>
      <w:r>
        <w:fldChar w:fldCharType="begin"/>
      </w:r>
      <w:r>
        <w:instrText xml:space="preserve"> HYPERLINK "https：" </w:instrText>
      </w:r>
      <w:r>
        <w:fldChar w:fldCharType="separate"/>
      </w:r>
      <w:r>
        <w:rPr>
          <w:sz w:val="20"/>
          <w:szCs w:val="20"/>
        </w:rPr>
        <w:t>https</w:t>
      </w:r>
      <w:r>
        <w:rPr>
          <w:spacing w:val="17"/>
          <w:sz w:val="20"/>
          <w:szCs w:val="20"/>
        </w:rPr>
        <w:t>：</w:t>
      </w:r>
      <w:r>
        <w:rPr>
          <w:spacing w:val="17"/>
          <w:sz w:val="20"/>
          <w:szCs w:val="20"/>
        </w:rPr>
        <w:fldChar w:fldCharType="end"/>
      </w:r>
      <w:r>
        <w:rPr>
          <w:sz w:val="20"/>
          <w:szCs w:val="20"/>
        </w:rPr>
        <w:t xml:space="preserve"> </w:t>
      </w:r>
      <w:r>
        <w:rPr>
          <w:spacing w:val="11"/>
          <w:sz w:val="20"/>
          <w:szCs w:val="20"/>
        </w:rPr>
        <w:t>//</w:t>
      </w:r>
      <w:r>
        <w:fldChar w:fldCharType="begin"/>
      </w:r>
      <w:r>
        <w:instrText xml:space="preserve"> HYPERLINK "https://www.gcy.zfcg.gxzf.gov.cn/" </w:instrText>
      </w:r>
      <w:r>
        <w:fldChar w:fldCharType="separate"/>
      </w:r>
      <w:r>
        <w:rPr>
          <w:sz w:val="20"/>
          <w:szCs w:val="20"/>
        </w:rPr>
        <w:t>www</w:t>
      </w:r>
      <w:r>
        <w:rPr>
          <w:spacing w:val="11"/>
          <w:sz w:val="20"/>
          <w:szCs w:val="20"/>
        </w:rPr>
        <w:t>.</w:t>
      </w:r>
      <w:r>
        <w:rPr>
          <w:sz w:val="20"/>
          <w:szCs w:val="20"/>
        </w:rPr>
        <w:t>gcy</w:t>
      </w:r>
      <w:r>
        <w:rPr>
          <w:spacing w:val="11"/>
          <w:sz w:val="20"/>
          <w:szCs w:val="20"/>
        </w:rPr>
        <w:t>.</w:t>
      </w:r>
      <w:r>
        <w:rPr>
          <w:sz w:val="20"/>
          <w:szCs w:val="20"/>
        </w:rPr>
        <w:t>zfcg</w:t>
      </w:r>
      <w:r>
        <w:rPr>
          <w:spacing w:val="11"/>
          <w:sz w:val="20"/>
          <w:szCs w:val="20"/>
        </w:rPr>
        <w:t>.</w:t>
      </w:r>
      <w:r>
        <w:rPr>
          <w:sz w:val="20"/>
          <w:szCs w:val="20"/>
        </w:rPr>
        <w:t>gxzf</w:t>
      </w:r>
      <w:r>
        <w:rPr>
          <w:spacing w:val="11"/>
          <w:sz w:val="20"/>
          <w:szCs w:val="20"/>
        </w:rPr>
        <w:t>.</w:t>
      </w:r>
      <w:r>
        <w:rPr>
          <w:sz w:val="20"/>
          <w:szCs w:val="20"/>
        </w:rPr>
        <w:t>gov</w:t>
      </w:r>
      <w:r>
        <w:rPr>
          <w:spacing w:val="11"/>
          <w:sz w:val="20"/>
          <w:szCs w:val="20"/>
        </w:rPr>
        <w:t>.</w:t>
      </w:r>
      <w:r>
        <w:rPr>
          <w:sz w:val="20"/>
          <w:szCs w:val="20"/>
        </w:rPr>
        <w:t>cn</w:t>
      </w:r>
      <w:r>
        <w:rPr>
          <w:spacing w:val="11"/>
          <w:sz w:val="20"/>
          <w:szCs w:val="20"/>
        </w:rPr>
        <w:t>/</w:t>
      </w:r>
      <w:r>
        <w:rPr>
          <w:spacing w:val="11"/>
          <w:sz w:val="20"/>
          <w:szCs w:val="20"/>
        </w:rPr>
        <w:fldChar w:fldCharType="end"/>
      </w:r>
      <w:r>
        <w:rPr>
          <w:spacing w:val="11"/>
          <w:sz w:val="20"/>
          <w:szCs w:val="20"/>
        </w:rPr>
        <w:t>在线申请获取采购文件。</w:t>
      </w:r>
    </w:p>
    <w:p w14:paraId="702B7F6A">
      <w:pPr>
        <w:pStyle w:val="6"/>
        <w:spacing w:before="3" w:line="226" w:lineRule="auto"/>
        <w:ind w:left="518"/>
        <w:rPr>
          <w:sz w:val="20"/>
          <w:szCs w:val="20"/>
        </w:rPr>
      </w:pPr>
      <w:r>
        <w:rPr>
          <w:spacing w:val="5"/>
          <w:sz w:val="20"/>
          <w:szCs w:val="20"/>
        </w:rPr>
        <w:t>售价（元</w:t>
      </w:r>
      <w:r>
        <w:rPr>
          <w:spacing w:val="17"/>
          <w:sz w:val="20"/>
          <w:szCs w:val="20"/>
        </w:rPr>
        <w:t>）：</w:t>
      </w:r>
      <w:r>
        <w:rPr>
          <w:spacing w:val="5"/>
          <w:sz w:val="20"/>
          <w:szCs w:val="20"/>
        </w:rPr>
        <w:t>0</w:t>
      </w:r>
    </w:p>
    <w:p w14:paraId="2CDE5F6C">
      <w:pPr>
        <w:pStyle w:val="6"/>
        <w:spacing w:before="94" w:line="219" w:lineRule="auto"/>
        <w:ind w:left="602"/>
        <w:outlineLvl w:val="1"/>
        <w:rPr>
          <w:sz w:val="24"/>
          <w:szCs w:val="24"/>
        </w:rPr>
      </w:pPr>
      <w:r>
        <w:rPr>
          <w:b/>
          <w:bCs/>
          <w:spacing w:val="-6"/>
          <w:sz w:val="24"/>
          <w:szCs w:val="24"/>
        </w:rPr>
        <w:t>四、响应文件提交</w:t>
      </w:r>
    </w:p>
    <w:p w14:paraId="514C18C3">
      <w:pPr>
        <w:pStyle w:val="6"/>
        <w:spacing w:before="103" w:line="228" w:lineRule="auto"/>
        <w:ind w:left="519"/>
        <w:rPr>
          <w:sz w:val="20"/>
          <w:szCs w:val="20"/>
        </w:rPr>
      </w:pPr>
      <w:r>
        <w:rPr>
          <w:spacing w:val="4"/>
          <w:sz w:val="20"/>
          <w:szCs w:val="20"/>
        </w:rPr>
        <w:t>提交响应文件截止时间和开标时间：2025</w:t>
      </w:r>
      <w:r>
        <w:rPr>
          <w:spacing w:val="-33"/>
          <w:sz w:val="20"/>
          <w:szCs w:val="20"/>
        </w:rPr>
        <w:t xml:space="preserve"> </w:t>
      </w:r>
      <w:r>
        <w:rPr>
          <w:spacing w:val="4"/>
          <w:sz w:val="20"/>
          <w:szCs w:val="20"/>
        </w:rPr>
        <w:t>年</w:t>
      </w:r>
      <w:r>
        <w:rPr>
          <w:rFonts w:hint="eastAsia"/>
          <w:spacing w:val="4"/>
          <w:sz w:val="20"/>
          <w:szCs w:val="20"/>
          <w:lang w:val="en-US" w:eastAsia="zh-CN"/>
        </w:rPr>
        <w:t>10</w:t>
      </w:r>
      <w:r>
        <w:rPr>
          <w:spacing w:val="4"/>
          <w:sz w:val="20"/>
          <w:szCs w:val="20"/>
        </w:rPr>
        <w:t>月</w:t>
      </w:r>
      <w:r>
        <w:rPr>
          <w:rFonts w:hint="eastAsia"/>
          <w:spacing w:val="4"/>
          <w:sz w:val="20"/>
          <w:szCs w:val="20"/>
          <w:lang w:val="en-US" w:eastAsia="zh-CN"/>
        </w:rPr>
        <w:t>10</w:t>
      </w:r>
      <w:r>
        <w:rPr>
          <w:spacing w:val="4"/>
          <w:sz w:val="20"/>
          <w:szCs w:val="20"/>
        </w:rPr>
        <w:t>日</w:t>
      </w:r>
      <w:r>
        <w:rPr>
          <w:rFonts w:hint="eastAsia"/>
          <w:spacing w:val="4"/>
          <w:sz w:val="20"/>
          <w:szCs w:val="20"/>
          <w:lang w:val="en-US" w:eastAsia="zh-CN"/>
        </w:rPr>
        <w:t>9</w:t>
      </w:r>
      <w:r>
        <w:rPr>
          <w:spacing w:val="4"/>
          <w:sz w:val="20"/>
          <w:szCs w:val="20"/>
        </w:rPr>
        <w:t>时</w:t>
      </w:r>
      <w:r>
        <w:rPr>
          <w:rFonts w:hint="eastAsia"/>
          <w:spacing w:val="4"/>
          <w:sz w:val="20"/>
          <w:szCs w:val="20"/>
          <w:lang w:val="en-US" w:eastAsia="zh-CN"/>
        </w:rPr>
        <w:t>00</w:t>
      </w:r>
      <w:r>
        <w:rPr>
          <w:spacing w:val="4"/>
          <w:sz w:val="20"/>
          <w:szCs w:val="20"/>
        </w:rPr>
        <w:t xml:space="preserve"> 分（北京时间）</w:t>
      </w:r>
    </w:p>
    <w:p w14:paraId="11A99CD0">
      <w:pPr>
        <w:pStyle w:val="6"/>
        <w:spacing w:before="118" w:line="227" w:lineRule="auto"/>
        <w:ind w:left="518"/>
        <w:rPr>
          <w:sz w:val="20"/>
          <w:szCs w:val="20"/>
        </w:rPr>
      </w:pPr>
      <w:r>
        <w:rPr>
          <w:spacing w:val="9"/>
          <w:sz w:val="20"/>
          <w:szCs w:val="20"/>
        </w:rPr>
        <w:t>地点：通过广西政府采购云平台实行在线投标响应（本项目不要求竞标供应商到达开标现</w:t>
      </w:r>
      <w:r>
        <w:rPr>
          <w:spacing w:val="8"/>
          <w:sz w:val="20"/>
          <w:szCs w:val="20"/>
        </w:rPr>
        <w:t>场，但供</w:t>
      </w:r>
    </w:p>
    <w:p w14:paraId="3DCE28AA">
      <w:pPr>
        <w:spacing w:line="227" w:lineRule="auto"/>
        <w:rPr>
          <w:sz w:val="20"/>
          <w:szCs w:val="20"/>
        </w:rPr>
        <w:sectPr>
          <w:headerReference r:id="rId10" w:type="default"/>
          <w:footerReference r:id="rId11" w:type="default"/>
          <w:pgSz w:w="11910" w:h="16840"/>
          <w:pgMar w:top="1035" w:right="1158" w:bottom="1091" w:left="1157" w:header="697" w:footer="928" w:gutter="0"/>
          <w:cols w:space="720" w:num="1"/>
        </w:sectPr>
      </w:pPr>
    </w:p>
    <w:p w14:paraId="4DDE186B">
      <w:pPr>
        <w:spacing w:line="255" w:lineRule="auto"/>
        <w:rPr>
          <w:rFonts w:ascii="Arial"/>
          <w:sz w:val="21"/>
        </w:rPr>
      </w:pPr>
    </w:p>
    <w:p w14:paraId="3092F55B">
      <w:pPr>
        <w:pStyle w:val="6"/>
        <w:spacing w:before="65" w:line="324" w:lineRule="auto"/>
        <w:ind w:left="8" w:right="70"/>
        <w:rPr>
          <w:sz w:val="20"/>
          <w:szCs w:val="20"/>
        </w:rPr>
      </w:pPr>
      <w:r>
        <w:rPr>
          <w:spacing w:val="9"/>
          <w:sz w:val="20"/>
          <w:szCs w:val="20"/>
        </w:rPr>
        <w:t>应商应派法定代表人或委托代理人准时在线出席电子开评标会议，随时关注开评标进度，如在开评</w:t>
      </w:r>
      <w:r>
        <w:rPr>
          <w:spacing w:val="8"/>
          <w:sz w:val="20"/>
          <w:szCs w:val="20"/>
        </w:rPr>
        <w:t>标过</w:t>
      </w:r>
      <w:r>
        <w:rPr>
          <w:sz w:val="20"/>
          <w:szCs w:val="20"/>
        </w:rPr>
        <w:t xml:space="preserve"> </w:t>
      </w:r>
      <w:r>
        <w:rPr>
          <w:spacing w:val="9"/>
          <w:sz w:val="20"/>
          <w:szCs w:val="20"/>
        </w:rPr>
        <w:t>程中有电子询标，应在规定的时间内对电子询标函进行澄清回复。）</w:t>
      </w:r>
    </w:p>
    <w:p w14:paraId="72BA8788">
      <w:pPr>
        <w:pStyle w:val="6"/>
        <w:spacing w:before="1" w:line="217" w:lineRule="auto"/>
        <w:ind w:left="494"/>
        <w:rPr>
          <w:sz w:val="24"/>
          <w:szCs w:val="24"/>
        </w:rPr>
      </w:pPr>
      <w:r>
        <w:rPr>
          <w:b/>
          <w:bCs/>
          <w:spacing w:val="-4"/>
          <w:sz w:val="24"/>
          <w:szCs w:val="24"/>
        </w:rPr>
        <w:t>五、公告期限</w:t>
      </w:r>
    </w:p>
    <w:p w14:paraId="4A2F6D54">
      <w:pPr>
        <w:pStyle w:val="6"/>
        <w:spacing w:before="105" w:line="226" w:lineRule="auto"/>
        <w:ind w:left="463"/>
        <w:rPr>
          <w:sz w:val="20"/>
          <w:szCs w:val="20"/>
        </w:rPr>
      </w:pPr>
      <w:r>
        <w:rPr>
          <w:spacing w:val="4"/>
          <w:sz w:val="20"/>
          <w:szCs w:val="20"/>
        </w:rPr>
        <w:t>自本公告发布之日起</w:t>
      </w:r>
      <w:r>
        <w:rPr>
          <w:spacing w:val="-28"/>
          <w:sz w:val="20"/>
          <w:szCs w:val="20"/>
        </w:rPr>
        <w:t xml:space="preserve"> </w:t>
      </w:r>
      <w:r>
        <w:rPr>
          <w:spacing w:val="4"/>
          <w:sz w:val="20"/>
          <w:szCs w:val="20"/>
        </w:rPr>
        <w:t>3</w:t>
      </w:r>
      <w:r>
        <w:rPr>
          <w:spacing w:val="-38"/>
          <w:sz w:val="20"/>
          <w:szCs w:val="20"/>
        </w:rPr>
        <w:t xml:space="preserve"> </w:t>
      </w:r>
      <w:r>
        <w:rPr>
          <w:spacing w:val="4"/>
          <w:sz w:val="20"/>
          <w:szCs w:val="20"/>
        </w:rPr>
        <w:t>个工作日。</w:t>
      </w:r>
    </w:p>
    <w:p w14:paraId="29FFB3BE">
      <w:pPr>
        <w:pStyle w:val="6"/>
        <w:spacing w:before="93" w:line="220" w:lineRule="auto"/>
        <w:ind w:left="492"/>
        <w:outlineLvl w:val="1"/>
        <w:rPr>
          <w:sz w:val="24"/>
          <w:szCs w:val="24"/>
        </w:rPr>
      </w:pPr>
      <w:r>
        <w:rPr>
          <w:b/>
          <w:bCs/>
          <w:spacing w:val="-4"/>
          <w:sz w:val="24"/>
          <w:szCs w:val="24"/>
        </w:rPr>
        <w:t>六、其他补充事宜</w:t>
      </w:r>
    </w:p>
    <w:p w14:paraId="1DD98CC0">
      <w:pPr>
        <w:pStyle w:val="6"/>
        <w:spacing w:before="122" w:line="318" w:lineRule="auto"/>
        <w:ind w:left="8" w:firstLine="423"/>
        <w:rPr>
          <w:rFonts w:hint="eastAsia" w:ascii="宋体" w:hAnsi="宋体" w:eastAsia="宋体" w:cs="宋体"/>
          <w:spacing w:val="4"/>
          <w:sz w:val="20"/>
          <w:szCs w:val="20"/>
          <w:lang w:val="en-US" w:eastAsia="zh-CN"/>
        </w:rPr>
      </w:pPr>
      <w:r>
        <w:rPr>
          <w:rFonts w:ascii="宋体" w:hAnsi="宋体" w:eastAsia="宋体" w:cs="宋体"/>
          <w:spacing w:val="4"/>
          <w:sz w:val="20"/>
          <w:szCs w:val="20"/>
        </w:rPr>
        <w:t>1.竞标保证金：</w:t>
      </w:r>
      <w:r>
        <w:rPr>
          <w:rFonts w:hint="eastAsia" w:ascii="宋体" w:hAnsi="宋体" w:eastAsia="宋体" w:cs="宋体"/>
          <w:spacing w:val="4"/>
          <w:sz w:val="20"/>
          <w:szCs w:val="20"/>
          <w:lang w:val="en-US" w:eastAsia="zh-CN"/>
        </w:rPr>
        <w:t>人民币壹仟元整(¥1000.00)（须足额交纳）</w:t>
      </w:r>
    </w:p>
    <w:p w14:paraId="22E63652">
      <w:pPr>
        <w:pStyle w:val="6"/>
        <w:spacing w:before="122" w:line="318" w:lineRule="auto"/>
        <w:ind w:left="8" w:firstLine="423"/>
        <w:rPr>
          <w:rFonts w:hint="eastAsia" w:ascii="宋体" w:hAnsi="宋体" w:eastAsia="宋体" w:cs="宋体"/>
          <w:spacing w:val="4"/>
          <w:sz w:val="20"/>
          <w:szCs w:val="20"/>
        </w:rPr>
      </w:pPr>
      <w:r>
        <w:rPr>
          <w:rFonts w:hint="eastAsia" w:ascii="宋体" w:hAnsi="宋体" w:eastAsia="宋体" w:cs="宋体"/>
          <w:spacing w:val="4"/>
          <w:sz w:val="20"/>
          <w:szCs w:val="20"/>
        </w:rPr>
        <w:t>供应商应于竞标截止时间前将竞标保证金以电汇或转帐或支票或汇票或本票或保函、保险等非现金形式交至以下账户，并于竞标截止时间前到账，到账时间以银行确认的到账时间为准(注：若以支票或汇票或本票或保函、保函方式提交的，交款人必须是竞标人；若以转账或电汇方式提交的，必须从供应商银行账户转出；若以现金方式交纳或者没有足额交纳的视为无效竞标。办理竞标保证金手续时，需在交纳凭据上注明项目名称（或项目编号），否则竞标无效。广西华旭项目管理有限公司电话：0774-5202068。</w:t>
      </w:r>
    </w:p>
    <w:p w14:paraId="1BC9F9C0">
      <w:pPr>
        <w:pStyle w:val="6"/>
        <w:spacing w:before="122" w:line="318" w:lineRule="auto"/>
        <w:ind w:left="8" w:firstLine="423"/>
        <w:rPr>
          <w:rFonts w:hint="eastAsia" w:ascii="宋体" w:hAnsi="宋体" w:eastAsia="宋体" w:cs="宋体"/>
          <w:spacing w:val="4"/>
          <w:sz w:val="20"/>
          <w:szCs w:val="20"/>
        </w:rPr>
      </w:pPr>
      <w:r>
        <w:rPr>
          <w:rFonts w:hint="eastAsia" w:ascii="宋体" w:hAnsi="宋体" w:eastAsia="宋体" w:cs="宋体"/>
          <w:spacing w:val="4"/>
          <w:sz w:val="20"/>
          <w:szCs w:val="20"/>
        </w:rPr>
        <w:t>账户名称：广西华旭项目管理有限公司</w:t>
      </w:r>
    </w:p>
    <w:p w14:paraId="222D0C44">
      <w:pPr>
        <w:pStyle w:val="6"/>
        <w:spacing w:before="122" w:line="318" w:lineRule="auto"/>
        <w:ind w:left="8" w:firstLine="423"/>
        <w:rPr>
          <w:rFonts w:hint="eastAsia" w:ascii="宋体" w:hAnsi="宋体" w:eastAsia="宋体" w:cs="宋体"/>
          <w:spacing w:val="4"/>
          <w:sz w:val="20"/>
          <w:szCs w:val="20"/>
        </w:rPr>
      </w:pPr>
      <w:r>
        <w:rPr>
          <w:rFonts w:hint="eastAsia" w:ascii="宋体" w:hAnsi="宋体" w:eastAsia="宋体" w:cs="宋体"/>
          <w:spacing w:val="4"/>
          <w:sz w:val="20"/>
          <w:szCs w:val="20"/>
        </w:rPr>
        <w:t>开户银行：中国工商银行股份有限公司贺州市建设路支行</w:t>
      </w:r>
    </w:p>
    <w:p w14:paraId="2116D9E9">
      <w:pPr>
        <w:pStyle w:val="6"/>
        <w:spacing w:before="122" w:line="318" w:lineRule="auto"/>
        <w:ind w:left="8" w:firstLine="423"/>
        <w:rPr>
          <w:rFonts w:hint="default" w:eastAsia="宋体"/>
          <w:spacing w:val="8"/>
          <w:sz w:val="20"/>
          <w:szCs w:val="20"/>
          <w:lang w:val="en-US" w:eastAsia="zh-CN"/>
        </w:rPr>
      </w:pPr>
      <w:r>
        <w:rPr>
          <w:rFonts w:hint="eastAsia" w:ascii="宋体" w:hAnsi="宋体" w:eastAsia="宋体" w:cs="宋体"/>
          <w:spacing w:val="4"/>
          <w:sz w:val="20"/>
          <w:szCs w:val="20"/>
        </w:rPr>
        <w:t>银行帐号：2109380009100361176</w:t>
      </w:r>
    </w:p>
    <w:p w14:paraId="1F57CEE2">
      <w:pPr>
        <w:pStyle w:val="6"/>
        <w:numPr>
          <w:numId w:val="0"/>
        </w:numPr>
        <w:spacing w:before="122" w:line="318" w:lineRule="auto"/>
        <w:ind w:firstLine="416" w:firstLineChars="200"/>
        <w:rPr>
          <w:sz w:val="20"/>
          <w:szCs w:val="20"/>
        </w:rPr>
      </w:pPr>
      <w:r>
        <w:rPr>
          <w:rFonts w:hint="eastAsia"/>
          <w:spacing w:val="4"/>
          <w:sz w:val="20"/>
          <w:szCs w:val="20"/>
          <w:lang w:val="en-US" w:eastAsia="zh-CN"/>
        </w:rPr>
        <w:t>2.</w:t>
      </w:r>
      <w:r>
        <w:rPr>
          <w:spacing w:val="4"/>
          <w:sz w:val="20"/>
          <w:szCs w:val="20"/>
        </w:rPr>
        <w:t>本项目需要落实的政府采购政策：</w:t>
      </w:r>
      <w:r>
        <w:rPr>
          <w:rFonts w:hint="eastAsia"/>
          <w:spacing w:val="4"/>
          <w:sz w:val="20"/>
          <w:szCs w:val="20"/>
        </w:rPr>
        <w:t>《政府采购促进中小企业发展管理办法》（财库〔2020〕46号）、《财政部、司法部关于政府采购支持监狱企业发展有关问题的通知》（财库〔2014〕68号）、《关于促进残疾人就业政府采购政策的通知》（财库〔2017〕141号）等政府采购相关政策。监狱企业、残疾人福利性单位视同小型、微型企业；本项目为专门面向“中小企业”的项目或者采购包，不再进行价格评审优惠</w:t>
      </w:r>
      <w:r>
        <w:rPr>
          <w:rFonts w:hint="eastAsia"/>
          <w:spacing w:val="4"/>
          <w:sz w:val="20"/>
          <w:szCs w:val="20"/>
          <w:lang w:eastAsia="zh-CN"/>
        </w:rPr>
        <w:t>。</w:t>
      </w:r>
    </w:p>
    <w:p w14:paraId="0B98187B">
      <w:pPr>
        <w:pStyle w:val="6"/>
        <w:spacing w:before="118" w:line="228" w:lineRule="auto"/>
        <w:ind w:left="433"/>
        <w:rPr>
          <w:sz w:val="20"/>
          <w:szCs w:val="20"/>
        </w:rPr>
      </w:pPr>
      <w:r>
        <w:rPr>
          <w:b/>
          <w:bCs/>
          <w:spacing w:val="6"/>
          <w:sz w:val="20"/>
          <w:szCs w:val="20"/>
        </w:rPr>
        <w:t>3.在线投标响应（电子投标）说明：</w:t>
      </w:r>
    </w:p>
    <w:p w14:paraId="753C2677">
      <w:pPr>
        <w:pStyle w:val="6"/>
        <w:spacing w:before="118" w:line="314" w:lineRule="auto"/>
        <w:ind w:left="8" w:right="17" w:firstLine="430"/>
        <w:rPr>
          <w:sz w:val="20"/>
          <w:szCs w:val="20"/>
        </w:rPr>
      </w:pPr>
      <w:r>
        <w:rPr>
          <w:spacing w:val="-3"/>
          <w:sz w:val="20"/>
          <w:szCs w:val="20"/>
        </w:rPr>
        <w:t>（1）响应文件提交方式：本项目为全流程电子化</w:t>
      </w:r>
      <w:r>
        <w:rPr>
          <w:spacing w:val="-4"/>
          <w:sz w:val="20"/>
          <w:szCs w:val="20"/>
        </w:rPr>
        <w:t>政府采购项目，通过“广西政府采购云”平台（</w:t>
      </w:r>
      <w:r>
        <w:fldChar w:fldCharType="begin"/>
      </w:r>
      <w:r>
        <w:instrText xml:space="preserve"> HYPERLINK "https：" </w:instrText>
      </w:r>
      <w:r>
        <w:fldChar w:fldCharType="separate"/>
      </w:r>
      <w:r>
        <w:rPr>
          <w:spacing w:val="-4"/>
          <w:sz w:val="20"/>
          <w:szCs w:val="20"/>
        </w:rPr>
        <w:t>https：</w:t>
      </w:r>
      <w:r>
        <w:rPr>
          <w:spacing w:val="-4"/>
          <w:sz w:val="20"/>
          <w:szCs w:val="20"/>
        </w:rPr>
        <w:fldChar w:fldCharType="end"/>
      </w:r>
      <w:r>
        <w:rPr>
          <w:sz w:val="20"/>
          <w:szCs w:val="20"/>
        </w:rPr>
        <w:t xml:space="preserve"> </w:t>
      </w:r>
      <w:r>
        <w:rPr>
          <w:spacing w:val="13"/>
          <w:sz w:val="20"/>
          <w:szCs w:val="20"/>
        </w:rPr>
        <w:t>//</w:t>
      </w:r>
      <w:r>
        <w:fldChar w:fldCharType="begin"/>
      </w:r>
      <w:r>
        <w:instrText xml:space="preserve"> HYPERLINK "https://www.gcy.zfcg.gxzf.gov.cn/" </w:instrText>
      </w:r>
      <w:r>
        <w:fldChar w:fldCharType="separate"/>
      </w:r>
      <w:r>
        <w:rPr>
          <w:sz w:val="20"/>
          <w:szCs w:val="20"/>
        </w:rPr>
        <w:t>www</w:t>
      </w:r>
      <w:r>
        <w:rPr>
          <w:spacing w:val="13"/>
          <w:sz w:val="20"/>
          <w:szCs w:val="20"/>
        </w:rPr>
        <w:t>.</w:t>
      </w:r>
      <w:r>
        <w:rPr>
          <w:sz w:val="20"/>
          <w:szCs w:val="20"/>
        </w:rPr>
        <w:t>gcy</w:t>
      </w:r>
      <w:r>
        <w:rPr>
          <w:spacing w:val="13"/>
          <w:sz w:val="20"/>
          <w:szCs w:val="20"/>
        </w:rPr>
        <w:t>.</w:t>
      </w:r>
      <w:r>
        <w:rPr>
          <w:sz w:val="20"/>
          <w:szCs w:val="20"/>
        </w:rPr>
        <w:t>zfcg</w:t>
      </w:r>
      <w:r>
        <w:rPr>
          <w:spacing w:val="13"/>
          <w:sz w:val="20"/>
          <w:szCs w:val="20"/>
        </w:rPr>
        <w:t>.</w:t>
      </w:r>
      <w:r>
        <w:rPr>
          <w:sz w:val="20"/>
          <w:szCs w:val="20"/>
        </w:rPr>
        <w:t>gxzf</w:t>
      </w:r>
      <w:r>
        <w:rPr>
          <w:spacing w:val="13"/>
          <w:sz w:val="20"/>
          <w:szCs w:val="20"/>
        </w:rPr>
        <w:t>.</w:t>
      </w:r>
      <w:r>
        <w:rPr>
          <w:sz w:val="20"/>
          <w:szCs w:val="20"/>
        </w:rPr>
        <w:t>gov</w:t>
      </w:r>
      <w:r>
        <w:rPr>
          <w:spacing w:val="13"/>
          <w:sz w:val="20"/>
          <w:szCs w:val="20"/>
        </w:rPr>
        <w:t>.</w:t>
      </w:r>
      <w:r>
        <w:rPr>
          <w:sz w:val="20"/>
          <w:szCs w:val="20"/>
        </w:rPr>
        <w:t>cn</w:t>
      </w:r>
      <w:r>
        <w:rPr>
          <w:spacing w:val="13"/>
          <w:sz w:val="20"/>
          <w:szCs w:val="20"/>
        </w:rPr>
        <w:t>/</w:t>
      </w:r>
      <w:r>
        <w:rPr>
          <w:spacing w:val="13"/>
          <w:sz w:val="20"/>
          <w:szCs w:val="20"/>
        </w:rPr>
        <w:fldChar w:fldCharType="end"/>
      </w:r>
      <w:r>
        <w:rPr>
          <w:spacing w:val="13"/>
          <w:sz w:val="20"/>
          <w:szCs w:val="20"/>
        </w:rPr>
        <w:t>）实行在线电子投标，供应商应先安装“政采云电子交易客户端</w:t>
      </w:r>
      <w:r>
        <w:rPr>
          <w:spacing w:val="12"/>
          <w:sz w:val="20"/>
          <w:szCs w:val="20"/>
        </w:rPr>
        <w:t>”（请</w:t>
      </w:r>
      <w:r>
        <w:rPr>
          <w:sz w:val="20"/>
          <w:szCs w:val="20"/>
        </w:rPr>
        <w:t xml:space="preserve"> </w:t>
      </w:r>
      <w:r>
        <w:rPr>
          <w:spacing w:val="9"/>
          <w:sz w:val="20"/>
          <w:szCs w:val="20"/>
        </w:rPr>
        <w:t>自行前往广西政府采购网进行下载</w:t>
      </w:r>
      <w:r>
        <w:rPr>
          <w:spacing w:val="18"/>
          <w:sz w:val="20"/>
          <w:szCs w:val="20"/>
        </w:rPr>
        <w:t>），</w:t>
      </w:r>
      <w:r>
        <w:rPr>
          <w:spacing w:val="9"/>
          <w:sz w:val="20"/>
          <w:szCs w:val="20"/>
        </w:rPr>
        <w:t>并按照本项目采购文件和“广西政府采购云</w:t>
      </w:r>
      <w:r>
        <w:rPr>
          <w:spacing w:val="-69"/>
          <w:sz w:val="20"/>
          <w:szCs w:val="20"/>
        </w:rPr>
        <w:t xml:space="preserve"> </w:t>
      </w:r>
      <w:r>
        <w:rPr>
          <w:spacing w:val="9"/>
          <w:sz w:val="20"/>
          <w:szCs w:val="20"/>
        </w:rPr>
        <w:t>”平台的要求编制、</w:t>
      </w:r>
      <w:r>
        <w:rPr>
          <w:sz w:val="20"/>
          <w:szCs w:val="20"/>
        </w:rPr>
        <w:t xml:space="preserve"> </w:t>
      </w:r>
      <w:r>
        <w:rPr>
          <w:spacing w:val="7"/>
          <w:sz w:val="20"/>
          <w:szCs w:val="20"/>
        </w:rPr>
        <w:t>加密后在投标截止时间前通过网络上传至“广西政府采购云</w:t>
      </w:r>
      <w:r>
        <w:rPr>
          <w:spacing w:val="-72"/>
          <w:sz w:val="20"/>
          <w:szCs w:val="20"/>
        </w:rPr>
        <w:t xml:space="preserve"> </w:t>
      </w:r>
      <w:r>
        <w:rPr>
          <w:spacing w:val="7"/>
          <w:sz w:val="20"/>
          <w:szCs w:val="20"/>
        </w:rPr>
        <w:t>”平台，</w:t>
      </w:r>
      <w:r>
        <w:rPr>
          <w:b/>
          <w:bCs/>
          <w:spacing w:val="7"/>
          <w:sz w:val="20"/>
          <w:szCs w:val="20"/>
        </w:rPr>
        <w:t>供应商在“广西政府采购云</w:t>
      </w:r>
      <w:r>
        <w:rPr>
          <w:spacing w:val="-70"/>
          <w:sz w:val="20"/>
          <w:szCs w:val="20"/>
        </w:rPr>
        <w:t xml:space="preserve"> </w:t>
      </w:r>
      <w:r>
        <w:rPr>
          <w:b/>
          <w:bCs/>
          <w:spacing w:val="7"/>
          <w:sz w:val="20"/>
          <w:szCs w:val="20"/>
        </w:rPr>
        <w:t>”平台</w:t>
      </w:r>
      <w:r>
        <w:rPr>
          <w:sz w:val="20"/>
          <w:szCs w:val="20"/>
        </w:rPr>
        <w:t xml:space="preserve"> </w:t>
      </w:r>
      <w:r>
        <w:rPr>
          <w:b/>
          <w:bCs/>
          <w:spacing w:val="8"/>
          <w:sz w:val="20"/>
          <w:szCs w:val="20"/>
        </w:rPr>
        <w:t>提交电子版响应文件时，请填写参加远程开标活动经办人联系方式。</w:t>
      </w:r>
    </w:p>
    <w:p w14:paraId="3C3E1D42">
      <w:pPr>
        <w:pStyle w:val="6"/>
        <w:spacing w:before="118" w:line="298" w:lineRule="auto"/>
        <w:ind w:left="3" w:right="123" w:firstLine="435"/>
        <w:rPr>
          <w:sz w:val="20"/>
          <w:szCs w:val="20"/>
        </w:rPr>
      </w:pPr>
      <w:r>
        <w:rPr>
          <w:spacing w:val="-3"/>
          <w:sz w:val="20"/>
          <w:szCs w:val="20"/>
        </w:rPr>
        <w:t>（2</w:t>
      </w:r>
      <w:r>
        <w:rPr>
          <w:spacing w:val="-22"/>
          <w:sz w:val="20"/>
          <w:szCs w:val="20"/>
        </w:rPr>
        <w:t xml:space="preserve"> </w:t>
      </w:r>
      <w:r>
        <w:rPr>
          <w:spacing w:val="-3"/>
          <w:sz w:val="20"/>
          <w:szCs w:val="20"/>
        </w:rPr>
        <w:t>）</w:t>
      </w:r>
      <w:r>
        <w:rPr>
          <w:spacing w:val="-38"/>
          <w:sz w:val="20"/>
          <w:szCs w:val="20"/>
        </w:rPr>
        <w:t xml:space="preserve"> </w:t>
      </w:r>
      <w:r>
        <w:rPr>
          <w:spacing w:val="-3"/>
          <w:sz w:val="20"/>
          <w:szCs w:val="20"/>
        </w:rPr>
        <w:t>“</w:t>
      </w:r>
      <w:r>
        <w:rPr>
          <w:spacing w:val="-47"/>
          <w:sz w:val="20"/>
          <w:szCs w:val="20"/>
        </w:rPr>
        <w:t xml:space="preserve"> </w:t>
      </w:r>
      <w:r>
        <w:rPr>
          <w:spacing w:val="-3"/>
          <w:sz w:val="20"/>
          <w:szCs w:val="20"/>
        </w:rPr>
        <w:t>广</w:t>
      </w:r>
      <w:r>
        <w:rPr>
          <w:spacing w:val="-41"/>
          <w:sz w:val="20"/>
          <w:szCs w:val="20"/>
        </w:rPr>
        <w:t xml:space="preserve"> </w:t>
      </w:r>
      <w:r>
        <w:rPr>
          <w:spacing w:val="-3"/>
          <w:sz w:val="20"/>
          <w:szCs w:val="20"/>
        </w:rPr>
        <w:t>西</w:t>
      </w:r>
      <w:r>
        <w:rPr>
          <w:spacing w:val="-45"/>
          <w:sz w:val="20"/>
          <w:szCs w:val="20"/>
        </w:rPr>
        <w:t xml:space="preserve"> </w:t>
      </w:r>
      <w:r>
        <w:rPr>
          <w:spacing w:val="-3"/>
          <w:sz w:val="20"/>
          <w:szCs w:val="20"/>
        </w:rPr>
        <w:t>政</w:t>
      </w:r>
      <w:r>
        <w:rPr>
          <w:spacing w:val="-47"/>
          <w:sz w:val="20"/>
          <w:szCs w:val="20"/>
        </w:rPr>
        <w:t xml:space="preserve"> </w:t>
      </w:r>
      <w:r>
        <w:rPr>
          <w:spacing w:val="-3"/>
          <w:sz w:val="20"/>
          <w:szCs w:val="20"/>
        </w:rPr>
        <w:t>府</w:t>
      </w:r>
      <w:r>
        <w:rPr>
          <w:spacing w:val="-45"/>
          <w:sz w:val="20"/>
          <w:szCs w:val="20"/>
        </w:rPr>
        <w:t xml:space="preserve"> </w:t>
      </w:r>
      <w:r>
        <w:rPr>
          <w:spacing w:val="-3"/>
          <w:sz w:val="20"/>
          <w:szCs w:val="20"/>
        </w:rPr>
        <w:t>采</w:t>
      </w:r>
      <w:r>
        <w:rPr>
          <w:spacing w:val="-48"/>
          <w:sz w:val="20"/>
          <w:szCs w:val="20"/>
        </w:rPr>
        <w:t xml:space="preserve"> </w:t>
      </w:r>
      <w:r>
        <w:rPr>
          <w:spacing w:val="-3"/>
          <w:sz w:val="20"/>
          <w:szCs w:val="20"/>
        </w:rPr>
        <w:t>购</w:t>
      </w:r>
      <w:r>
        <w:rPr>
          <w:spacing w:val="-41"/>
          <w:sz w:val="20"/>
          <w:szCs w:val="20"/>
        </w:rPr>
        <w:t xml:space="preserve"> </w:t>
      </w:r>
      <w:r>
        <w:rPr>
          <w:spacing w:val="-3"/>
          <w:sz w:val="20"/>
          <w:szCs w:val="20"/>
        </w:rPr>
        <w:t>云</w:t>
      </w:r>
      <w:r>
        <w:rPr>
          <w:spacing w:val="-43"/>
          <w:sz w:val="20"/>
          <w:szCs w:val="20"/>
        </w:rPr>
        <w:t xml:space="preserve"> </w:t>
      </w:r>
      <w:r>
        <w:rPr>
          <w:spacing w:val="-3"/>
          <w:sz w:val="20"/>
          <w:szCs w:val="20"/>
        </w:rPr>
        <w:t>客</w:t>
      </w:r>
      <w:r>
        <w:rPr>
          <w:spacing w:val="-45"/>
          <w:sz w:val="20"/>
          <w:szCs w:val="20"/>
        </w:rPr>
        <w:t xml:space="preserve"> </w:t>
      </w:r>
      <w:r>
        <w:rPr>
          <w:spacing w:val="-3"/>
          <w:sz w:val="20"/>
          <w:szCs w:val="20"/>
        </w:rPr>
        <w:t>户</w:t>
      </w:r>
      <w:r>
        <w:rPr>
          <w:spacing w:val="-46"/>
          <w:sz w:val="20"/>
          <w:szCs w:val="20"/>
        </w:rPr>
        <w:t xml:space="preserve"> </w:t>
      </w:r>
      <w:r>
        <w:rPr>
          <w:spacing w:val="-3"/>
          <w:sz w:val="20"/>
          <w:szCs w:val="20"/>
        </w:rPr>
        <w:t>端</w:t>
      </w:r>
      <w:r>
        <w:rPr>
          <w:spacing w:val="-24"/>
          <w:sz w:val="20"/>
          <w:szCs w:val="20"/>
        </w:rPr>
        <w:t xml:space="preserve"> </w:t>
      </w:r>
      <w:r>
        <w:rPr>
          <w:spacing w:val="-3"/>
          <w:sz w:val="20"/>
          <w:szCs w:val="20"/>
        </w:rPr>
        <w:t>”</w:t>
      </w:r>
      <w:r>
        <w:rPr>
          <w:spacing w:val="-67"/>
          <w:sz w:val="20"/>
          <w:szCs w:val="20"/>
        </w:rPr>
        <w:t xml:space="preserve"> </w:t>
      </w:r>
      <w:r>
        <w:rPr>
          <w:spacing w:val="-3"/>
          <w:sz w:val="20"/>
          <w:szCs w:val="20"/>
        </w:rPr>
        <w:t>请 自</w:t>
      </w:r>
      <w:r>
        <w:rPr>
          <w:spacing w:val="-41"/>
          <w:sz w:val="20"/>
          <w:szCs w:val="20"/>
        </w:rPr>
        <w:t xml:space="preserve"> </w:t>
      </w:r>
      <w:r>
        <w:rPr>
          <w:spacing w:val="-3"/>
          <w:sz w:val="20"/>
          <w:szCs w:val="20"/>
        </w:rPr>
        <w:t>行</w:t>
      </w:r>
      <w:r>
        <w:rPr>
          <w:spacing w:val="-43"/>
          <w:sz w:val="20"/>
          <w:szCs w:val="20"/>
        </w:rPr>
        <w:t xml:space="preserve"> </w:t>
      </w:r>
      <w:r>
        <w:rPr>
          <w:spacing w:val="-3"/>
          <w:sz w:val="20"/>
          <w:szCs w:val="20"/>
        </w:rPr>
        <w:t>前</w:t>
      </w:r>
      <w:r>
        <w:rPr>
          <w:spacing w:val="-45"/>
          <w:sz w:val="20"/>
          <w:szCs w:val="20"/>
        </w:rPr>
        <w:t xml:space="preserve"> </w:t>
      </w:r>
      <w:r>
        <w:rPr>
          <w:spacing w:val="-3"/>
          <w:sz w:val="20"/>
          <w:szCs w:val="20"/>
        </w:rPr>
        <w:t>往</w:t>
      </w:r>
      <w:r>
        <w:rPr>
          <w:spacing w:val="-46"/>
          <w:sz w:val="20"/>
          <w:szCs w:val="20"/>
        </w:rPr>
        <w:t xml:space="preserve"> </w:t>
      </w:r>
      <w:r>
        <w:rPr>
          <w:spacing w:val="-3"/>
          <w:sz w:val="20"/>
          <w:szCs w:val="20"/>
        </w:rPr>
        <w:t>广</w:t>
      </w:r>
      <w:r>
        <w:rPr>
          <w:spacing w:val="-42"/>
          <w:sz w:val="20"/>
          <w:szCs w:val="20"/>
        </w:rPr>
        <w:t xml:space="preserve"> </w:t>
      </w:r>
      <w:r>
        <w:rPr>
          <w:spacing w:val="-3"/>
          <w:sz w:val="20"/>
          <w:szCs w:val="20"/>
        </w:rPr>
        <w:t>西</w:t>
      </w:r>
      <w:r>
        <w:rPr>
          <w:spacing w:val="-45"/>
          <w:sz w:val="20"/>
          <w:szCs w:val="20"/>
        </w:rPr>
        <w:t xml:space="preserve"> </w:t>
      </w:r>
      <w:r>
        <w:rPr>
          <w:spacing w:val="-3"/>
          <w:sz w:val="20"/>
          <w:szCs w:val="20"/>
        </w:rPr>
        <w:t>政</w:t>
      </w:r>
      <w:r>
        <w:rPr>
          <w:spacing w:val="-47"/>
          <w:sz w:val="20"/>
          <w:szCs w:val="20"/>
        </w:rPr>
        <w:t xml:space="preserve"> </w:t>
      </w:r>
      <w:r>
        <w:rPr>
          <w:spacing w:val="-3"/>
          <w:sz w:val="20"/>
          <w:szCs w:val="20"/>
        </w:rPr>
        <w:t>府</w:t>
      </w:r>
      <w:r>
        <w:rPr>
          <w:spacing w:val="-47"/>
          <w:sz w:val="20"/>
          <w:szCs w:val="20"/>
        </w:rPr>
        <w:t xml:space="preserve"> </w:t>
      </w:r>
      <w:r>
        <w:rPr>
          <w:spacing w:val="-3"/>
          <w:sz w:val="20"/>
          <w:szCs w:val="20"/>
        </w:rPr>
        <w:t>采</w:t>
      </w:r>
      <w:r>
        <w:rPr>
          <w:spacing w:val="-46"/>
          <w:sz w:val="20"/>
          <w:szCs w:val="20"/>
        </w:rPr>
        <w:t xml:space="preserve"> </w:t>
      </w:r>
      <w:r>
        <w:rPr>
          <w:spacing w:val="-3"/>
          <w:sz w:val="20"/>
          <w:szCs w:val="20"/>
        </w:rPr>
        <w:t>购</w:t>
      </w:r>
      <w:r>
        <w:rPr>
          <w:spacing w:val="-30"/>
          <w:sz w:val="20"/>
          <w:szCs w:val="20"/>
        </w:rPr>
        <w:t xml:space="preserve"> </w:t>
      </w:r>
      <w:r>
        <w:rPr>
          <w:spacing w:val="-3"/>
          <w:sz w:val="20"/>
          <w:szCs w:val="20"/>
        </w:rPr>
        <w:t>网</w:t>
      </w:r>
      <w:r>
        <w:rPr>
          <w:spacing w:val="-38"/>
          <w:sz w:val="20"/>
          <w:szCs w:val="20"/>
        </w:rPr>
        <w:t xml:space="preserve"> </w:t>
      </w:r>
      <w:r>
        <w:rPr>
          <w:spacing w:val="-3"/>
          <w:sz w:val="20"/>
          <w:szCs w:val="20"/>
        </w:rPr>
        <w:t>下</w:t>
      </w:r>
      <w:r>
        <w:rPr>
          <w:spacing w:val="-45"/>
          <w:sz w:val="20"/>
          <w:szCs w:val="20"/>
        </w:rPr>
        <w:t xml:space="preserve"> </w:t>
      </w:r>
      <w:r>
        <w:rPr>
          <w:spacing w:val="-3"/>
          <w:sz w:val="20"/>
          <w:szCs w:val="20"/>
        </w:rPr>
        <w:t>载</w:t>
      </w:r>
      <w:r>
        <w:rPr>
          <w:spacing w:val="-42"/>
          <w:sz w:val="20"/>
          <w:szCs w:val="20"/>
        </w:rPr>
        <w:t xml:space="preserve"> </w:t>
      </w:r>
      <w:r>
        <w:rPr>
          <w:spacing w:val="-3"/>
          <w:sz w:val="20"/>
          <w:szCs w:val="20"/>
        </w:rPr>
        <w:t>并</w:t>
      </w:r>
      <w:r>
        <w:rPr>
          <w:spacing w:val="-40"/>
          <w:sz w:val="20"/>
          <w:szCs w:val="20"/>
        </w:rPr>
        <w:t xml:space="preserve"> </w:t>
      </w:r>
      <w:r>
        <w:rPr>
          <w:spacing w:val="-3"/>
          <w:sz w:val="20"/>
          <w:szCs w:val="20"/>
        </w:rPr>
        <w:t>安</w:t>
      </w:r>
      <w:r>
        <w:rPr>
          <w:spacing w:val="-46"/>
          <w:sz w:val="20"/>
          <w:szCs w:val="20"/>
        </w:rPr>
        <w:t xml:space="preserve"> </w:t>
      </w:r>
      <w:r>
        <w:rPr>
          <w:spacing w:val="-3"/>
          <w:sz w:val="20"/>
          <w:szCs w:val="20"/>
        </w:rPr>
        <w:t>装</w:t>
      </w:r>
      <w:r>
        <w:rPr>
          <w:spacing w:val="-47"/>
          <w:sz w:val="20"/>
          <w:szCs w:val="20"/>
        </w:rPr>
        <w:t xml:space="preserve"> </w:t>
      </w:r>
      <w:r>
        <w:rPr>
          <w:spacing w:val="-3"/>
          <w:sz w:val="20"/>
          <w:szCs w:val="20"/>
        </w:rPr>
        <w:t>（</w:t>
      </w:r>
      <w:r>
        <w:rPr>
          <w:spacing w:val="-19"/>
          <w:sz w:val="20"/>
          <w:szCs w:val="20"/>
        </w:rPr>
        <w:t xml:space="preserve"> </w:t>
      </w:r>
      <w:r>
        <w:fldChar w:fldCharType="begin"/>
      </w:r>
      <w:r>
        <w:instrText xml:space="preserve"> HYPERLINK "http：" </w:instrText>
      </w:r>
      <w:r>
        <w:fldChar w:fldCharType="separate"/>
      </w:r>
      <w:r>
        <w:rPr>
          <w:spacing w:val="-3"/>
          <w:sz w:val="20"/>
          <w:szCs w:val="20"/>
        </w:rPr>
        <w:t>http</w:t>
      </w:r>
      <w:r>
        <w:rPr>
          <w:spacing w:val="-54"/>
          <w:sz w:val="20"/>
          <w:szCs w:val="20"/>
        </w:rPr>
        <w:t xml:space="preserve"> </w:t>
      </w:r>
      <w:r>
        <w:rPr>
          <w:spacing w:val="-3"/>
          <w:sz w:val="20"/>
          <w:szCs w:val="20"/>
        </w:rPr>
        <w:t>：</w:t>
      </w:r>
      <w:r>
        <w:rPr>
          <w:spacing w:val="-3"/>
          <w:sz w:val="20"/>
          <w:szCs w:val="20"/>
        </w:rPr>
        <w:fldChar w:fldCharType="end"/>
      </w:r>
      <w:r>
        <w:rPr>
          <w:sz w:val="20"/>
          <w:szCs w:val="20"/>
        </w:rPr>
        <w:t xml:space="preserve"> </w:t>
      </w:r>
      <w:r>
        <w:rPr>
          <w:spacing w:val="24"/>
          <w:sz w:val="20"/>
          <w:szCs w:val="20"/>
        </w:rPr>
        <w:t>//</w:t>
      </w:r>
      <w:r>
        <w:fldChar w:fldCharType="begin"/>
      </w:r>
      <w:r>
        <w:instrText xml:space="preserve"> HYPERLINK "https://www.ccgp-guangxi.gov.cn/site/category?parentId=66479&amp;childrenCode=FinancialFinalcing&amp;utm=luban.luban-PC-38893.959-pc-websitegroup-navBar-front.6.716525f0eca411ee9608bbed3347b7a4" </w:instrText>
      </w:r>
      <w:r>
        <w:fldChar w:fldCharType="separate"/>
      </w:r>
      <w:r>
        <w:rPr>
          <w:sz w:val="20"/>
          <w:szCs w:val="20"/>
        </w:rPr>
        <w:t>www</w:t>
      </w:r>
      <w:r>
        <w:rPr>
          <w:spacing w:val="24"/>
          <w:sz w:val="20"/>
          <w:szCs w:val="20"/>
        </w:rPr>
        <w:t>.</w:t>
      </w:r>
      <w:r>
        <w:rPr>
          <w:sz w:val="20"/>
          <w:szCs w:val="20"/>
        </w:rPr>
        <w:t>ccgp</w:t>
      </w:r>
      <w:r>
        <w:rPr>
          <w:spacing w:val="24"/>
          <w:sz w:val="20"/>
          <w:szCs w:val="20"/>
        </w:rPr>
        <w:t>-</w:t>
      </w:r>
      <w:r>
        <w:rPr>
          <w:sz w:val="20"/>
          <w:szCs w:val="20"/>
        </w:rPr>
        <w:t>guangxi</w:t>
      </w:r>
      <w:r>
        <w:rPr>
          <w:spacing w:val="24"/>
          <w:sz w:val="20"/>
          <w:szCs w:val="20"/>
        </w:rPr>
        <w:t>.</w:t>
      </w:r>
      <w:r>
        <w:rPr>
          <w:sz w:val="20"/>
          <w:szCs w:val="20"/>
        </w:rPr>
        <w:t>gov</w:t>
      </w:r>
      <w:r>
        <w:rPr>
          <w:spacing w:val="24"/>
          <w:sz w:val="20"/>
          <w:szCs w:val="20"/>
        </w:rPr>
        <w:t>.</w:t>
      </w:r>
      <w:r>
        <w:rPr>
          <w:sz w:val="20"/>
          <w:szCs w:val="20"/>
        </w:rPr>
        <w:t>cn</w:t>
      </w:r>
      <w:r>
        <w:rPr>
          <w:spacing w:val="24"/>
          <w:sz w:val="20"/>
          <w:szCs w:val="20"/>
        </w:rPr>
        <w:t>/</w:t>
      </w:r>
      <w:r>
        <w:rPr>
          <w:sz w:val="20"/>
          <w:szCs w:val="20"/>
        </w:rPr>
        <w:t>site</w:t>
      </w:r>
      <w:r>
        <w:rPr>
          <w:spacing w:val="24"/>
          <w:sz w:val="20"/>
          <w:szCs w:val="20"/>
        </w:rPr>
        <w:t>/</w:t>
      </w:r>
      <w:r>
        <w:rPr>
          <w:sz w:val="20"/>
          <w:szCs w:val="20"/>
        </w:rPr>
        <w:t>category</w:t>
      </w:r>
      <w:r>
        <w:rPr>
          <w:spacing w:val="24"/>
          <w:sz w:val="20"/>
          <w:szCs w:val="20"/>
        </w:rPr>
        <w:t>?</w:t>
      </w:r>
      <w:r>
        <w:rPr>
          <w:sz w:val="20"/>
          <w:szCs w:val="20"/>
        </w:rPr>
        <w:t>parentId</w:t>
      </w:r>
      <w:r>
        <w:rPr>
          <w:spacing w:val="24"/>
          <w:sz w:val="20"/>
          <w:szCs w:val="20"/>
        </w:rPr>
        <w:t>=66479&amp;</w:t>
      </w:r>
      <w:r>
        <w:rPr>
          <w:sz w:val="20"/>
          <w:szCs w:val="20"/>
        </w:rPr>
        <w:t>childrenCode</w:t>
      </w:r>
      <w:r>
        <w:rPr>
          <w:spacing w:val="24"/>
          <w:sz w:val="20"/>
          <w:szCs w:val="20"/>
        </w:rPr>
        <w:t>=</w:t>
      </w:r>
      <w:r>
        <w:rPr>
          <w:sz w:val="20"/>
          <w:szCs w:val="20"/>
        </w:rPr>
        <w:t>FinancialFinalcing</w:t>
      </w:r>
      <w:r>
        <w:rPr>
          <w:spacing w:val="24"/>
          <w:sz w:val="20"/>
          <w:szCs w:val="20"/>
        </w:rPr>
        <w:t>&amp;</w:t>
      </w:r>
      <w:r>
        <w:rPr>
          <w:sz w:val="20"/>
          <w:szCs w:val="20"/>
        </w:rPr>
        <w:t>ut</w:t>
      </w:r>
      <w:r>
        <w:rPr>
          <w:sz w:val="20"/>
          <w:szCs w:val="20"/>
        </w:rPr>
        <w:fldChar w:fldCharType="end"/>
      </w:r>
      <w:r>
        <w:rPr>
          <w:spacing w:val="8"/>
          <w:sz w:val="20"/>
          <w:szCs w:val="20"/>
        </w:rPr>
        <w:t xml:space="preserve"> </w:t>
      </w:r>
      <w:r>
        <w:fldChar w:fldCharType="begin"/>
      </w:r>
      <w:r>
        <w:instrText xml:space="preserve"> HYPERLINK "https://www.ccgp-guangxi.gov.cn/site/category?parentId=66479&amp;childrenCode=FinancialFinalcing&amp;utm=luban.luban-PC-38893.959-pc-websitegroup-navBar-front.6.716525f0eca411ee9608bbed3347b7a4" </w:instrText>
      </w:r>
      <w:r>
        <w:fldChar w:fldCharType="separate"/>
      </w:r>
      <w:r>
        <w:rPr>
          <w:spacing w:val="10"/>
          <w:sz w:val="20"/>
          <w:szCs w:val="20"/>
        </w:rPr>
        <w:t>m=</w:t>
      </w:r>
      <w:r>
        <w:rPr>
          <w:sz w:val="20"/>
          <w:szCs w:val="20"/>
        </w:rPr>
        <w:t>luban</w:t>
      </w:r>
      <w:r>
        <w:rPr>
          <w:spacing w:val="10"/>
          <w:sz w:val="20"/>
          <w:szCs w:val="20"/>
        </w:rPr>
        <w:t>.</w:t>
      </w:r>
      <w:r>
        <w:rPr>
          <w:sz w:val="20"/>
          <w:szCs w:val="20"/>
        </w:rPr>
        <w:t>luban</w:t>
      </w:r>
      <w:r>
        <w:rPr>
          <w:spacing w:val="10"/>
          <w:sz w:val="20"/>
          <w:szCs w:val="20"/>
        </w:rPr>
        <w:t>-</w:t>
      </w:r>
      <w:r>
        <w:rPr>
          <w:sz w:val="20"/>
          <w:szCs w:val="20"/>
        </w:rPr>
        <w:t>PC</w:t>
      </w:r>
      <w:r>
        <w:rPr>
          <w:spacing w:val="10"/>
          <w:sz w:val="20"/>
          <w:szCs w:val="20"/>
        </w:rPr>
        <w:t>-38893.959-</w:t>
      </w:r>
      <w:r>
        <w:rPr>
          <w:sz w:val="20"/>
          <w:szCs w:val="20"/>
        </w:rPr>
        <w:t>pc</w:t>
      </w:r>
      <w:r>
        <w:rPr>
          <w:spacing w:val="10"/>
          <w:sz w:val="20"/>
          <w:szCs w:val="20"/>
        </w:rPr>
        <w:t>-</w:t>
      </w:r>
      <w:r>
        <w:rPr>
          <w:sz w:val="20"/>
          <w:szCs w:val="20"/>
        </w:rPr>
        <w:t>websitegroup</w:t>
      </w:r>
      <w:r>
        <w:rPr>
          <w:spacing w:val="10"/>
          <w:sz w:val="20"/>
          <w:szCs w:val="20"/>
        </w:rPr>
        <w:t>-</w:t>
      </w:r>
      <w:r>
        <w:rPr>
          <w:sz w:val="20"/>
          <w:szCs w:val="20"/>
        </w:rPr>
        <w:t>navBar</w:t>
      </w:r>
      <w:r>
        <w:rPr>
          <w:spacing w:val="10"/>
          <w:sz w:val="20"/>
          <w:szCs w:val="20"/>
        </w:rPr>
        <w:t>-</w:t>
      </w:r>
      <w:r>
        <w:rPr>
          <w:sz w:val="20"/>
          <w:szCs w:val="20"/>
        </w:rPr>
        <w:t>front</w:t>
      </w:r>
      <w:r>
        <w:rPr>
          <w:spacing w:val="10"/>
          <w:sz w:val="20"/>
          <w:szCs w:val="20"/>
        </w:rPr>
        <w:t>.6.716525f0</w:t>
      </w:r>
      <w:r>
        <w:rPr>
          <w:sz w:val="20"/>
          <w:szCs w:val="20"/>
        </w:rPr>
        <w:t>eca</w:t>
      </w:r>
      <w:r>
        <w:rPr>
          <w:spacing w:val="10"/>
          <w:sz w:val="20"/>
          <w:szCs w:val="20"/>
        </w:rPr>
        <w:t>411</w:t>
      </w:r>
      <w:r>
        <w:rPr>
          <w:sz w:val="20"/>
          <w:szCs w:val="20"/>
        </w:rPr>
        <w:t>ee</w:t>
      </w:r>
      <w:r>
        <w:rPr>
          <w:spacing w:val="10"/>
          <w:sz w:val="20"/>
          <w:szCs w:val="20"/>
        </w:rPr>
        <w:t>9608</w:t>
      </w:r>
      <w:r>
        <w:rPr>
          <w:sz w:val="20"/>
          <w:szCs w:val="20"/>
        </w:rPr>
        <w:t>bbed</w:t>
      </w:r>
      <w:r>
        <w:rPr>
          <w:spacing w:val="10"/>
          <w:sz w:val="20"/>
          <w:szCs w:val="20"/>
        </w:rPr>
        <w:t>3347b7a</w:t>
      </w:r>
      <w:r>
        <w:rPr>
          <w:spacing w:val="10"/>
          <w:sz w:val="20"/>
          <w:szCs w:val="20"/>
        </w:rPr>
        <w:fldChar w:fldCharType="end"/>
      </w:r>
    </w:p>
    <w:p w14:paraId="3876AAEB">
      <w:pPr>
        <w:pStyle w:val="6"/>
        <w:spacing w:before="124" w:line="336" w:lineRule="auto"/>
        <w:ind w:left="8" w:right="70"/>
        <w:jc w:val="both"/>
        <w:rPr>
          <w:sz w:val="20"/>
          <w:szCs w:val="20"/>
        </w:rPr>
      </w:pPr>
      <w:r>
        <w:fldChar w:fldCharType="begin"/>
      </w:r>
      <w:r>
        <w:instrText xml:space="preserve"> HYPERLINK "https://www.ccgp-guangxi.gov.cn/site/category?parentId=66479&amp;childrenCode=FinancialFinalcing&amp;utm=luban.luban-PC-38893.959-pc-websitegroup-navBar-front.6.716525f0eca411ee9608bbed3347b7a4" </w:instrText>
      </w:r>
      <w:r>
        <w:fldChar w:fldCharType="separate"/>
      </w:r>
      <w:r>
        <w:rPr>
          <w:spacing w:val="9"/>
          <w:sz w:val="20"/>
          <w:szCs w:val="20"/>
        </w:rPr>
        <w:t>4</w:t>
      </w:r>
      <w:r>
        <w:rPr>
          <w:spacing w:val="9"/>
          <w:sz w:val="20"/>
          <w:szCs w:val="20"/>
        </w:rPr>
        <w:fldChar w:fldCharType="end"/>
      </w:r>
      <w:r>
        <w:rPr>
          <w:spacing w:val="5"/>
          <w:sz w:val="20"/>
          <w:szCs w:val="20"/>
        </w:rPr>
        <w:t>）；</w:t>
      </w:r>
      <w:r>
        <w:rPr>
          <w:spacing w:val="9"/>
          <w:sz w:val="20"/>
          <w:szCs w:val="20"/>
        </w:rPr>
        <w:t>电子投标具体操作流程参考《政府采购项目电子交易管理操作指南-供应商》；在使用</w:t>
      </w:r>
      <w:r>
        <w:rPr>
          <w:spacing w:val="8"/>
          <w:sz w:val="20"/>
          <w:szCs w:val="20"/>
        </w:rPr>
        <w:t>“广西政府</w:t>
      </w:r>
      <w:r>
        <w:rPr>
          <w:spacing w:val="1"/>
          <w:sz w:val="20"/>
          <w:szCs w:val="20"/>
        </w:rPr>
        <w:t xml:space="preserve"> </w:t>
      </w:r>
      <w:r>
        <w:rPr>
          <w:spacing w:val="11"/>
          <w:sz w:val="20"/>
          <w:szCs w:val="20"/>
        </w:rPr>
        <w:t>采购云客户端</w:t>
      </w:r>
      <w:r>
        <w:rPr>
          <w:spacing w:val="-58"/>
          <w:sz w:val="20"/>
          <w:szCs w:val="20"/>
        </w:rPr>
        <w:t xml:space="preserve"> </w:t>
      </w:r>
      <w:r>
        <w:rPr>
          <w:spacing w:val="11"/>
          <w:sz w:val="20"/>
          <w:szCs w:val="20"/>
        </w:rPr>
        <w:t>”时，建议使用</w:t>
      </w:r>
      <w:r>
        <w:rPr>
          <w:sz w:val="20"/>
          <w:szCs w:val="20"/>
        </w:rPr>
        <w:t>WIN</w:t>
      </w:r>
      <w:r>
        <w:rPr>
          <w:spacing w:val="11"/>
          <w:sz w:val="20"/>
          <w:szCs w:val="20"/>
        </w:rPr>
        <w:t>7</w:t>
      </w:r>
      <w:r>
        <w:rPr>
          <w:spacing w:val="-41"/>
          <w:sz w:val="20"/>
          <w:szCs w:val="20"/>
        </w:rPr>
        <w:t xml:space="preserve"> </w:t>
      </w:r>
      <w:r>
        <w:rPr>
          <w:spacing w:val="11"/>
          <w:sz w:val="20"/>
          <w:szCs w:val="20"/>
        </w:rPr>
        <w:t>及以上操作系统，通过“广西政府采购云</w:t>
      </w:r>
      <w:r>
        <w:rPr>
          <w:spacing w:val="-70"/>
          <w:sz w:val="20"/>
          <w:szCs w:val="20"/>
        </w:rPr>
        <w:t xml:space="preserve"> </w:t>
      </w:r>
      <w:r>
        <w:rPr>
          <w:spacing w:val="11"/>
          <w:sz w:val="20"/>
          <w:szCs w:val="20"/>
        </w:rPr>
        <w:t>”平台参与在线投标时如</w:t>
      </w:r>
      <w:r>
        <w:rPr>
          <w:sz w:val="20"/>
          <w:szCs w:val="20"/>
        </w:rPr>
        <w:t xml:space="preserve"> </w:t>
      </w:r>
      <w:r>
        <w:rPr>
          <w:spacing w:val="6"/>
          <w:sz w:val="20"/>
          <w:szCs w:val="20"/>
        </w:rPr>
        <w:t>遇平台技术问题详询</w:t>
      </w:r>
      <w:r>
        <w:rPr>
          <w:spacing w:val="-33"/>
          <w:sz w:val="20"/>
          <w:szCs w:val="20"/>
        </w:rPr>
        <w:t xml:space="preserve"> </w:t>
      </w:r>
      <w:r>
        <w:rPr>
          <w:spacing w:val="6"/>
          <w:sz w:val="20"/>
          <w:szCs w:val="20"/>
        </w:rPr>
        <w:t>95763。</w:t>
      </w:r>
    </w:p>
    <w:p w14:paraId="589CA047">
      <w:pPr>
        <w:pStyle w:val="6"/>
        <w:spacing w:before="3" w:line="308" w:lineRule="auto"/>
        <w:ind w:left="9" w:right="70" w:firstLine="429"/>
        <w:rPr>
          <w:sz w:val="20"/>
          <w:szCs w:val="20"/>
        </w:rPr>
      </w:pPr>
      <w:r>
        <w:rPr>
          <w:spacing w:val="11"/>
          <w:sz w:val="20"/>
          <w:szCs w:val="20"/>
        </w:rPr>
        <w:t>（3）为确保网上操作合法、有效和安全，竞标单位应当在开标截止时间前完成在“广西政府采购</w:t>
      </w:r>
      <w:r>
        <w:rPr>
          <w:sz w:val="20"/>
          <w:szCs w:val="20"/>
        </w:rPr>
        <w:t xml:space="preserve"> </w:t>
      </w:r>
      <w:r>
        <w:rPr>
          <w:spacing w:val="8"/>
          <w:sz w:val="20"/>
          <w:szCs w:val="20"/>
        </w:rPr>
        <w:t>云</w:t>
      </w:r>
      <w:r>
        <w:rPr>
          <w:spacing w:val="-57"/>
          <w:sz w:val="20"/>
          <w:szCs w:val="20"/>
        </w:rPr>
        <w:t xml:space="preserve"> </w:t>
      </w:r>
      <w:r>
        <w:rPr>
          <w:spacing w:val="8"/>
          <w:sz w:val="20"/>
          <w:szCs w:val="20"/>
        </w:rPr>
        <w:t>”平台的身份认证，确保在电子投标过程中能够对相关数据电文进行加密和使用电子签章。使用“广</w:t>
      </w:r>
      <w:r>
        <w:rPr>
          <w:sz w:val="20"/>
          <w:szCs w:val="20"/>
        </w:rPr>
        <w:t xml:space="preserve"> </w:t>
      </w:r>
      <w:r>
        <w:rPr>
          <w:spacing w:val="8"/>
          <w:sz w:val="20"/>
          <w:szCs w:val="20"/>
        </w:rPr>
        <w:t>西政府采购云客户端</w:t>
      </w:r>
      <w:r>
        <w:rPr>
          <w:spacing w:val="-72"/>
          <w:sz w:val="20"/>
          <w:szCs w:val="20"/>
        </w:rPr>
        <w:t xml:space="preserve"> </w:t>
      </w:r>
      <w:r>
        <w:rPr>
          <w:spacing w:val="8"/>
          <w:sz w:val="20"/>
          <w:szCs w:val="20"/>
        </w:rPr>
        <w:t>”需要提前申领</w:t>
      </w:r>
      <w:r>
        <w:rPr>
          <w:spacing w:val="-39"/>
          <w:sz w:val="20"/>
          <w:szCs w:val="20"/>
        </w:rPr>
        <w:t xml:space="preserve"> </w:t>
      </w:r>
      <w:r>
        <w:rPr>
          <w:sz w:val="20"/>
          <w:szCs w:val="20"/>
        </w:rPr>
        <w:t>CA</w:t>
      </w:r>
      <w:r>
        <w:rPr>
          <w:spacing w:val="-38"/>
          <w:sz w:val="20"/>
          <w:szCs w:val="20"/>
        </w:rPr>
        <w:t xml:space="preserve"> </w:t>
      </w:r>
      <w:r>
        <w:rPr>
          <w:spacing w:val="8"/>
          <w:sz w:val="20"/>
          <w:szCs w:val="20"/>
        </w:rPr>
        <w:t>数字证书，申领流程请自行前往相关网站进</w:t>
      </w:r>
      <w:r>
        <w:rPr>
          <w:spacing w:val="7"/>
          <w:sz w:val="20"/>
          <w:szCs w:val="20"/>
        </w:rPr>
        <w:t>行查阅（完成</w:t>
      </w:r>
      <w:r>
        <w:rPr>
          <w:spacing w:val="-39"/>
          <w:sz w:val="20"/>
          <w:szCs w:val="20"/>
        </w:rPr>
        <w:t xml:space="preserve"> </w:t>
      </w:r>
      <w:r>
        <w:rPr>
          <w:sz w:val="20"/>
          <w:szCs w:val="20"/>
        </w:rPr>
        <w:t>CA</w:t>
      </w:r>
      <w:r>
        <w:rPr>
          <w:spacing w:val="-38"/>
          <w:sz w:val="20"/>
          <w:szCs w:val="20"/>
        </w:rPr>
        <w:t xml:space="preserve"> </w:t>
      </w:r>
      <w:r>
        <w:rPr>
          <w:spacing w:val="7"/>
          <w:sz w:val="20"/>
          <w:szCs w:val="20"/>
        </w:rPr>
        <w:t>数</w:t>
      </w:r>
      <w:r>
        <w:rPr>
          <w:sz w:val="20"/>
          <w:szCs w:val="20"/>
        </w:rPr>
        <w:t xml:space="preserve"> </w:t>
      </w:r>
      <w:r>
        <w:rPr>
          <w:spacing w:val="9"/>
          <w:sz w:val="20"/>
          <w:szCs w:val="20"/>
        </w:rPr>
        <w:t>字证书办理预计一周左右，建议供应商获取公开采购文件后立即办理）。</w:t>
      </w:r>
    </w:p>
    <w:p w14:paraId="7EC2E013">
      <w:pPr>
        <w:pStyle w:val="6"/>
        <w:keepNext w:val="0"/>
        <w:keepLines w:val="0"/>
        <w:pageBreakBefore w:val="0"/>
        <w:widowControl/>
        <w:kinsoku w:val="0"/>
        <w:wordWrap/>
        <w:overflowPunct/>
        <w:topLinePunct w:val="0"/>
        <w:autoSpaceDE w:val="0"/>
        <w:autoSpaceDN w:val="0"/>
        <w:bidi w:val="0"/>
        <w:adjustRightInd w:val="0"/>
        <w:snapToGrid w:val="0"/>
        <w:spacing w:line="281" w:lineRule="auto"/>
        <w:ind w:left="6" w:right="68" w:firstLine="431"/>
        <w:textAlignment w:val="baseline"/>
        <w:rPr>
          <w:sz w:val="20"/>
          <w:szCs w:val="20"/>
        </w:rPr>
        <w:sectPr>
          <w:headerReference r:id="rId12" w:type="default"/>
          <w:footerReference r:id="rId13" w:type="default"/>
          <w:pgSz w:w="11910" w:h="16840"/>
          <w:pgMar w:top="1035" w:right="1178" w:bottom="1091" w:left="1246" w:header="697" w:footer="929" w:gutter="0"/>
          <w:cols w:space="720" w:num="1"/>
        </w:sectPr>
      </w:pPr>
      <w:r>
        <w:rPr>
          <w:spacing w:val="10"/>
          <w:sz w:val="20"/>
          <w:szCs w:val="20"/>
        </w:rPr>
        <w:t>（4）竞标单位应当在开标截止时间前，将生成</w:t>
      </w:r>
      <w:r>
        <w:rPr>
          <w:spacing w:val="9"/>
          <w:sz w:val="20"/>
          <w:szCs w:val="20"/>
        </w:rPr>
        <w:t>的“</w:t>
      </w:r>
      <w:r>
        <w:rPr>
          <w:spacing w:val="-65"/>
          <w:sz w:val="20"/>
          <w:szCs w:val="20"/>
        </w:rPr>
        <w:t xml:space="preserve"> </w:t>
      </w:r>
      <w:r>
        <w:rPr>
          <w:spacing w:val="9"/>
          <w:sz w:val="20"/>
          <w:szCs w:val="20"/>
        </w:rPr>
        <w:t>电子加密响应文件</w:t>
      </w:r>
      <w:r>
        <w:rPr>
          <w:spacing w:val="-70"/>
          <w:sz w:val="20"/>
          <w:szCs w:val="20"/>
        </w:rPr>
        <w:t xml:space="preserve"> </w:t>
      </w:r>
      <w:r>
        <w:rPr>
          <w:spacing w:val="9"/>
          <w:sz w:val="20"/>
          <w:szCs w:val="20"/>
        </w:rPr>
        <w:t>”上传递交至“广西政府采</w:t>
      </w:r>
      <w:r>
        <w:rPr>
          <w:sz w:val="20"/>
          <w:szCs w:val="20"/>
        </w:rPr>
        <w:t xml:space="preserve"> </w:t>
      </w:r>
      <w:r>
        <w:rPr>
          <w:spacing w:val="8"/>
          <w:sz w:val="20"/>
          <w:szCs w:val="20"/>
        </w:rPr>
        <w:t>购云</w:t>
      </w:r>
      <w:r>
        <w:rPr>
          <w:spacing w:val="-55"/>
          <w:sz w:val="20"/>
          <w:szCs w:val="20"/>
        </w:rPr>
        <w:t xml:space="preserve"> </w:t>
      </w:r>
      <w:r>
        <w:rPr>
          <w:spacing w:val="8"/>
          <w:sz w:val="20"/>
          <w:szCs w:val="20"/>
        </w:rPr>
        <w:t>”平台。响应文件递交截止时间前可以补充、修改或者撤回电子响应文件。补充或者修改电子响应</w:t>
      </w:r>
    </w:p>
    <w:p w14:paraId="02734B81">
      <w:pPr>
        <w:pStyle w:val="6"/>
        <w:keepNext w:val="0"/>
        <w:keepLines w:val="0"/>
        <w:pageBreakBefore w:val="0"/>
        <w:widowControl/>
        <w:kinsoku w:val="0"/>
        <w:wordWrap/>
        <w:overflowPunct/>
        <w:topLinePunct w:val="0"/>
        <w:autoSpaceDE w:val="0"/>
        <w:autoSpaceDN w:val="0"/>
        <w:bidi w:val="0"/>
        <w:adjustRightInd w:val="0"/>
        <w:snapToGrid w:val="0"/>
        <w:spacing w:line="337" w:lineRule="auto"/>
        <w:ind w:right="2"/>
        <w:textAlignment w:val="baseline"/>
        <w:rPr>
          <w:sz w:val="20"/>
          <w:szCs w:val="20"/>
        </w:rPr>
      </w:pPr>
      <w:r>
        <w:rPr>
          <w:spacing w:val="9"/>
          <w:sz w:val="20"/>
          <w:szCs w:val="20"/>
        </w:rPr>
        <w:t>文件的，应当先行撤回原文件，补充、修改后重新传输递交，开标截止时间前未完成传输的，视</w:t>
      </w:r>
      <w:r>
        <w:rPr>
          <w:spacing w:val="8"/>
          <w:sz w:val="20"/>
          <w:szCs w:val="20"/>
        </w:rPr>
        <w:t>为撤回</w:t>
      </w:r>
      <w:r>
        <w:rPr>
          <w:sz w:val="20"/>
          <w:szCs w:val="20"/>
        </w:rPr>
        <w:t xml:space="preserve"> </w:t>
      </w:r>
      <w:r>
        <w:rPr>
          <w:spacing w:val="3"/>
          <w:sz w:val="20"/>
          <w:szCs w:val="20"/>
        </w:rPr>
        <w:t>响应文件。</w:t>
      </w:r>
    </w:p>
    <w:p w14:paraId="47733E08">
      <w:pPr>
        <w:pStyle w:val="6"/>
        <w:keepNext w:val="0"/>
        <w:keepLines w:val="0"/>
        <w:pageBreakBefore w:val="0"/>
        <w:widowControl/>
        <w:kinsoku w:val="0"/>
        <w:wordWrap/>
        <w:overflowPunct/>
        <w:topLinePunct w:val="0"/>
        <w:autoSpaceDE w:val="0"/>
        <w:autoSpaceDN w:val="0"/>
        <w:bidi w:val="0"/>
        <w:adjustRightInd w:val="0"/>
        <w:snapToGrid w:val="0"/>
        <w:spacing w:line="308" w:lineRule="auto"/>
        <w:ind w:left="9" w:firstLine="430"/>
        <w:textAlignment w:val="baseline"/>
        <w:rPr>
          <w:sz w:val="20"/>
          <w:szCs w:val="20"/>
        </w:rPr>
      </w:pPr>
      <w:r>
        <w:rPr>
          <w:spacing w:val="9"/>
          <w:sz w:val="20"/>
          <w:szCs w:val="20"/>
        </w:rPr>
        <w:t>（5）响应文件递交截止时间后，“广西政府采购云</w:t>
      </w:r>
      <w:r>
        <w:rPr>
          <w:spacing w:val="-70"/>
          <w:sz w:val="20"/>
          <w:szCs w:val="20"/>
        </w:rPr>
        <w:t xml:space="preserve"> </w:t>
      </w:r>
      <w:r>
        <w:rPr>
          <w:spacing w:val="9"/>
          <w:sz w:val="20"/>
          <w:szCs w:val="20"/>
        </w:rPr>
        <w:t>”（电子交易平台）</w:t>
      </w:r>
      <w:r>
        <w:rPr>
          <w:spacing w:val="-41"/>
          <w:sz w:val="20"/>
          <w:szCs w:val="20"/>
        </w:rPr>
        <w:t xml:space="preserve"> </w:t>
      </w:r>
      <w:r>
        <w:rPr>
          <w:spacing w:val="9"/>
          <w:sz w:val="20"/>
          <w:szCs w:val="20"/>
        </w:rPr>
        <w:t>自动提取所有响应文件，</w:t>
      </w:r>
      <w:r>
        <w:rPr>
          <w:sz w:val="20"/>
          <w:szCs w:val="20"/>
        </w:rPr>
        <w:t xml:space="preserve"> </w:t>
      </w:r>
      <w:r>
        <w:rPr>
          <w:spacing w:val="10"/>
          <w:sz w:val="20"/>
          <w:szCs w:val="20"/>
        </w:rPr>
        <w:t>各供应商须在提交响应文件截止后</w:t>
      </w:r>
      <w:r>
        <w:rPr>
          <w:spacing w:val="-32"/>
          <w:sz w:val="20"/>
          <w:szCs w:val="20"/>
        </w:rPr>
        <w:t xml:space="preserve"> </w:t>
      </w:r>
      <w:r>
        <w:rPr>
          <w:spacing w:val="10"/>
          <w:sz w:val="20"/>
          <w:szCs w:val="20"/>
        </w:rPr>
        <w:t>30</w:t>
      </w:r>
      <w:r>
        <w:rPr>
          <w:spacing w:val="-36"/>
          <w:sz w:val="20"/>
          <w:szCs w:val="20"/>
        </w:rPr>
        <w:t xml:space="preserve"> </w:t>
      </w:r>
      <w:r>
        <w:rPr>
          <w:spacing w:val="10"/>
          <w:sz w:val="20"/>
          <w:szCs w:val="20"/>
        </w:rPr>
        <w:t>分钟内对上传“广西政府采购云</w:t>
      </w:r>
      <w:r>
        <w:rPr>
          <w:spacing w:val="-67"/>
          <w:sz w:val="20"/>
          <w:szCs w:val="20"/>
        </w:rPr>
        <w:t xml:space="preserve"> </w:t>
      </w:r>
      <w:r>
        <w:rPr>
          <w:spacing w:val="10"/>
          <w:sz w:val="20"/>
          <w:szCs w:val="20"/>
        </w:rPr>
        <w:t>”的响应文</w:t>
      </w:r>
      <w:r>
        <w:rPr>
          <w:spacing w:val="9"/>
          <w:sz w:val="20"/>
          <w:szCs w:val="20"/>
        </w:rPr>
        <w:t>件进行解密，所有供</w:t>
      </w:r>
      <w:r>
        <w:rPr>
          <w:sz w:val="20"/>
          <w:szCs w:val="20"/>
        </w:rPr>
        <w:t xml:space="preserve"> </w:t>
      </w:r>
      <w:r>
        <w:rPr>
          <w:spacing w:val="9"/>
          <w:sz w:val="20"/>
          <w:szCs w:val="20"/>
        </w:rPr>
        <w:t>应商在规定的解密时限内解密完成或解密时限到后，采购代理机构开启响应文件；供应商超过解密</w:t>
      </w:r>
      <w:r>
        <w:rPr>
          <w:spacing w:val="8"/>
          <w:sz w:val="20"/>
          <w:szCs w:val="20"/>
        </w:rPr>
        <w:t>时限</w:t>
      </w:r>
      <w:r>
        <w:rPr>
          <w:sz w:val="20"/>
          <w:szCs w:val="20"/>
        </w:rPr>
        <w:t xml:space="preserve"> </w:t>
      </w:r>
      <w:r>
        <w:rPr>
          <w:spacing w:val="8"/>
          <w:sz w:val="20"/>
          <w:szCs w:val="20"/>
        </w:rPr>
        <w:t>的，系统默认自动放弃。</w:t>
      </w:r>
    </w:p>
    <w:p w14:paraId="1EC4AD28">
      <w:pPr>
        <w:pStyle w:val="6"/>
        <w:keepNext w:val="0"/>
        <w:keepLines w:val="0"/>
        <w:pageBreakBefore w:val="0"/>
        <w:widowControl/>
        <w:kinsoku w:val="0"/>
        <w:wordWrap/>
        <w:overflowPunct/>
        <w:topLinePunct w:val="0"/>
        <w:autoSpaceDE w:val="0"/>
        <w:autoSpaceDN w:val="0"/>
        <w:bidi w:val="0"/>
        <w:adjustRightInd w:val="0"/>
        <w:snapToGrid w:val="0"/>
        <w:spacing w:line="227" w:lineRule="auto"/>
        <w:ind w:left="439"/>
        <w:textAlignment w:val="baseline"/>
        <w:rPr>
          <w:sz w:val="20"/>
          <w:szCs w:val="20"/>
        </w:rPr>
      </w:pPr>
      <w:r>
        <w:rPr>
          <w:spacing w:val="9"/>
          <w:sz w:val="20"/>
          <w:szCs w:val="20"/>
        </w:rPr>
        <w:t>（6）供应商可以参与现场开标，所需在线投标响应及解密开启</w:t>
      </w:r>
      <w:r>
        <w:rPr>
          <w:spacing w:val="8"/>
          <w:sz w:val="20"/>
          <w:szCs w:val="20"/>
        </w:rPr>
        <w:t>设备自带。</w:t>
      </w:r>
    </w:p>
    <w:p w14:paraId="031C105D">
      <w:pPr>
        <w:pStyle w:val="6"/>
        <w:spacing w:before="120" w:line="299" w:lineRule="auto"/>
        <w:ind w:left="8" w:right="2" w:firstLine="430"/>
        <w:rPr>
          <w:sz w:val="20"/>
          <w:szCs w:val="20"/>
        </w:rPr>
      </w:pPr>
      <w:r>
        <w:rPr>
          <w:spacing w:val="10"/>
          <w:sz w:val="20"/>
          <w:szCs w:val="20"/>
        </w:rPr>
        <w:t>（7）在供应商提交了电子备份响应文件后，如通过“广西政府采购云</w:t>
      </w:r>
      <w:r>
        <w:rPr>
          <w:spacing w:val="-57"/>
          <w:sz w:val="20"/>
          <w:szCs w:val="20"/>
        </w:rPr>
        <w:t xml:space="preserve"> </w:t>
      </w:r>
      <w:r>
        <w:rPr>
          <w:spacing w:val="10"/>
          <w:sz w:val="20"/>
          <w:szCs w:val="20"/>
        </w:rPr>
        <w:t>”平台上传递交的电子加密</w:t>
      </w:r>
      <w:r>
        <w:rPr>
          <w:sz w:val="20"/>
          <w:szCs w:val="20"/>
        </w:rPr>
        <w:t xml:space="preserve"> </w:t>
      </w:r>
      <w:r>
        <w:rPr>
          <w:spacing w:val="8"/>
          <w:sz w:val="20"/>
          <w:szCs w:val="20"/>
        </w:rPr>
        <w:t>响应文件无法按时解密且无法通过“广西政府采购云</w:t>
      </w:r>
      <w:r>
        <w:rPr>
          <w:spacing w:val="-73"/>
          <w:sz w:val="20"/>
          <w:szCs w:val="20"/>
        </w:rPr>
        <w:t xml:space="preserve"> </w:t>
      </w:r>
      <w:r>
        <w:rPr>
          <w:spacing w:val="8"/>
          <w:sz w:val="20"/>
          <w:szCs w:val="20"/>
        </w:rPr>
        <w:t>”“异常处理</w:t>
      </w:r>
      <w:r>
        <w:rPr>
          <w:spacing w:val="-70"/>
          <w:sz w:val="20"/>
          <w:szCs w:val="20"/>
        </w:rPr>
        <w:t xml:space="preserve"> </w:t>
      </w:r>
      <w:r>
        <w:rPr>
          <w:spacing w:val="8"/>
          <w:sz w:val="20"/>
          <w:szCs w:val="20"/>
        </w:rPr>
        <w:t>”端口</w:t>
      </w:r>
      <w:r>
        <w:rPr>
          <w:spacing w:val="7"/>
          <w:sz w:val="20"/>
          <w:szCs w:val="20"/>
        </w:rPr>
        <w:t>处理的视为响应文件撤回，所</w:t>
      </w:r>
      <w:r>
        <w:rPr>
          <w:sz w:val="20"/>
          <w:szCs w:val="20"/>
        </w:rPr>
        <w:t xml:space="preserve"> </w:t>
      </w:r>
      <w:r>
        <w:rPr>
          <w:spacing w:val="8"/>
          <w:sz w:val="20"/>
          <w:szCs w:val="20"/>
        </w:rPr>
        <w:t>造成的后果由供应商自行承担。</w:t>
      </w:r>
    </w:p>
    <w:p w14:paraId="1D7147EC">
      <w:pPr>
        <w:pStyle w:val="6"/>
        <w:spacing w:before="117" w:line="300" w:lineRule="auto"/>
        <w:ind w:left="11" w:right="2" w:firstLine="416"/>
        <w:rPr>
          <w:rFonts w:hint="eastAsia" w:eastAsia="宋体"/>
          <w:spacing w:val="11"/>
          <w:sz w:val="20"/>
          <w:szCs w:val="20"/>
          <w:lang w:eastAsia="zh-CN"/>
        </w:rPr>
      </w:pPr>
      <w:r>
        <w:rPr>
          <w:spacing w:val="11"/>
          <w:sz w:val="20"/>
          <w:szCs w:val="20"/>
        </w:rPr>
        <w:t>4、本项目采用远程异地评标，评标主会场地址：</w:t>
      </w:r>
      <w:r>
        <w:rPr>
          <w:rFonts w:hint="eastAsia"/>
          <w:spacing w:val="11"/>
          <w:sz w:val="20"/>
          <w:szCs w:val="20"/>
        </w:rPr>
        <w:t>广西壮族自治区贺州市八步区江北中路208号第3幢首层、二层P-15号商铺；评标副会场地址：广西南宁市青秀区中新路9号广西九洲国际三十一楼3101-3102号</w:t>
      </w:r>
      <w:r>
        <w:rPr>
          <w:rFonts w:hint="eastAsia"/>
          <w:spacing w:val="11"/>
          <w:sz w:val="20"/>
          <w:szCs w:val="20"/>
          <w:lang w:eastAsia="zh-CN"/>
        </w:rPr>
        <w:t>。</w:t>
      </w:r>
    </w:p>
    <w:p w14:paraId="2D3D41C3">
      <w:pPr>
        <w:pStyle w:val="6"/>
        <w:spacing w:before="118" w:line="226" w:lineRule="auto"/>
        <w:ind w:left="433"/>
        <w:rPr>
          <w:spacing w:val="9"/>
          <w:sz w:val="20"/>
          <w:szCs w:val="20"/>
        </w:rPr>
      </w:pPr>
      <w:r>
        <w:rPr>
          <w:spacing w:val="9"/>
          <w:sz w:val="20"/>
          <w:szCs w:val="20"/>
        </w:rPr>
        <w:t>5、发布公告的媒介：中国政府采购网、广西壮族自治区政府采购网。</w:t>
      </w:r>
    </w:p>
    <w:p w14:paraId="6AF1AF6F">
      <w:pPr>
        <w:pStyle w:val="6"/>
        <w:numPr>
          <w:ilvl w:val="0"/>
          <w:numId w:val="0"/>
        </w:numPr>
        <w:spacing w:before="116" w:line="227" w:lineRule="auto"/>
        <w:ind w:firstLine="432" w:firstLineChars="200"/>
        <w:rPr>
          <w:spacing w:val="9"/>
          <w:sz w:val="20"/>
          <w:szCs w:val="20"/>
        </w:rPr>
      </w:pPr>
      <w:r>
        <w:rPr>
          <w:rFonts w:hint="eastAsia"/>
          <w:spacing w:val="8"/>
          <w:sz w:val="20"/>
          <w:szCs w:val="20"/>
          <w:lang w:val="en-US" w:eastAsia="zh-CN"/>
        </w:rPr>
        <w:t>6、</w:t>
      </w:r>
      <w:r>
        <w:rPr>
          <w:spacing w:val="8"/>
          <w:sz w:val="20"/>
          <w:szCs w:val="20"/>
        </w:rPr>
        <w:t>监督部门：贺州市财政局政府采购监督管理办公室  联系方式： 07</w:t>
      </w:r>
      <w:r>
        <w:rPr>
          <w:spacing w:val="7"/>
          <w:sz w:val="20"/>
          <w:szCs w:val="20"/>
        </w:rPr>
        <w:t>74-5135553</w:t>
      </w:r>
    </w:p>
    <w:p w14:paraId="36D1D4EF">
      <w:pPr>
        <w:pStyle w:val="6"/>
        <w:spacing w:before="93" w:line="219" w:lineRule="auto"/>
        <w:ind w:left="489"/>
        <w:outlineLvl w:val="1"/>
        <w:rPr>
          <w:sz w:val="24"/>
          <w:szCs w:val="24"/>
        </w:rPr>
      </w:pPr>
      <w:r>
        <w:rPr>
          <w:b/>
          <w:bCs/>
          <w:spacing w:val="-3"/>
          <w:sz w:val="24"/>
          <w:szCs w:val="24"/>
        </w:rPr>
        <w:t>七、凡对本次采购提出询问，请按以下方式联系。</w:t>
      </w:r>
    </w:p>
    <w:p w14:paraId="30E75EB5">
      <w:pPr>
        <w:pStyle w:val="6"/>
        <w:spacing w:before="104" w:line="227" w:lineRule="auto"/>
        <w:ind w:left="444"/>
        <w:rPr>
          <w:sz w:val="20"/>
          <w:szCs w:val="20"/>
        </w:rPr>
      </w:pPr>
      <w:r>
        <w:rPr>
          <w:spacing w:val="4"/>
          <w:sz w:val="20"/>
          <w:szCs w:val="20"/>
        </w:rPr>
        <w:t>1.采购人信息</w:t>
      </w:r>
    </w:p>
    <w:p w14:paraId="33A5A586">
      <w:pPr>
        <w:pStyle w:val="6"/>
        <w:spacing w:before="104" w:line="227" w:lineRule="auto"/>
        <w:ind w:left="444"/>
        <w:rPr>
          <w:rFonts w:hint="eastAsia" w:ascii="宋体" w:hAnsi="宋体" w:eastAsia="宋体" w:cs="宋体"/>
          <w:spacing w:val="4"/>
          <w:sz w:val="20"/>
          <w:szCs w:val="20"/>
        </w:rPr>
      </w:pPr>
      <w:r>
        <w:rPr>
          <w:rFonts w:hint="eastAsia" w:ascii="宋体" w:hAnsi="宋体" w:eastAsia="宋体" w:cs="宋体"/>
          <w:spacing w:val="4"/>
          <w:sz w:val="20"/>
          <w:szCs w:val="20"/>
        </w:rPr>
        <w:t>名称：贺州市职业教育发展中心</w:t>
      </w:r>
    </w:p>
    <w:p w14:paraId="0473A472">
      <w:pPr>
        <w:pStyle w:val="6"/>
        <w:spacing w:before="104" w:line="227" w:lineRule="auto"/>
        <w:ind w:left="444"/>
        <w:rPr>
          <w:rFonts w:hint="eastAsia" w:ascii="宋体" w:hAnsi="宋体" w:eastAsia="宋体" w:cs="宋体"/>
          <w:spacing w:val="4"/>
          <w:sz w:val="20"/>
          <w:szCs w:val="20"/>
        </w:rPr>
      </w:pPr>
      <w:r>
        <w:rPr>
          <w:rFonts w:hint="eastAsia" w:ascii="宋体" w:hAnsi="宋体" w:eastAsia="宋体" w:cs="宋体"/>
          <w:spacing w:val="4"/>
          <w:sz w:val="20"/>
          <w:szCs w:val="20"/>
        </w:rPr>
        <w:t>地址：贺州市城西路58号</w:t>
      </w:r>
    </w:p>
    <w:p w14:paraId="573F9B49">
      <w:pPr>
        <w:pStyle w:val="6"/>
        <w:spacing w:before="104" w:line="227" w:lineRule="auto"/>
        <w:ind w:left="444"/>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rPr>
        <w:t>联系人：</w:t>
      </w:r>
      <w:r>
        <w:rPr>
          <w:rFonts w:hint="eastAsia" w:ascii="宋体" w:hAnsi="宋体" w:eastAsia="宋体" w:cs="宋体"/>
          <w:spacing w:val="4"/>
          <w:sz w:val="20"/>
          <w:szCs w:val="20"/>
          <w:lang w:val="en-US" w:eastAsia="zh-CN"/>
        </w:rPr>
        <w:t>刘筠</w:t>
      </w:r>
    </w:p>
    <w:p w14:paraId="07EB1F28">
      <w:pPr>
        <w:pStyle w:val="6"/>
        <w:spacing w:before="104" w:line="227" w:lineRule="auto"/>
        <w:ind w:left="444"/>
        <w:rPr>
          <w:rFonts w:hint="eastAsia" w:ascii="宋体" w:hAnsi="宋体" w:eastAsia="宋体" w:cs="宋体"/>
          <w:spacing w:val="4"/>
          <w:sz w:val="20"/>
          <w:szCs w:val="20"/>
        </w:rPr>
      </w:pPr>
      <w:r>
        <w:rPr>
          <w:rFonts w:hint="eastAsia" w:ascii="宋体" w:hAnsi="宋体" w:eastAsia="宋体" w:cs="宋体"/>
          <w:spacing w:val="4"/>
          <w:sz w:val="20"/>
          <w:szCs w:val="20"/>
        </w:rPr>
        <w:t>联系方式：0774-5203005</w:t>
      </w:r>
    </w:p>
    <w:p w14:paraId="005B9E1B">
      <w:pPr>
        <w:pStyle w:val="6"/>
        <w:spacing w:before="104" w:line="227" w:lineRule="auto"/>
        <w:ind w:left="444"/>
        <w:rPr>
          <w:rFonts w:hint="eastAsia" w:ascii="宋体" w:hAnsi="宋体" w:eastAsia="宋体" w:cs="宋体"/>
          <w:spacing w:val="4"/>
          <w:sz w:val="20"/>
          <w:szCs w:val="20"/>
        </w:rPr>
      </w:pPr>
      <w:r>
        <w:rPr>
          <w:rFonts w:hint="eastAsia" w:ascii="宋体" w:hAnsi="宋体" w:eastAsia="宋体" w:cs="宋体"/>
          <w:spacing w:val="4"/>
          <w:sz w:val="20"/>
          <w:szCs w:val="20"/>
        </w:rPr>
        <w:t>2.采购代理机构信息</w:t>
      </w:r>
    </w:p>
    <w:p w14:paraId="21A2BE52">
      <w:pPr>
        <w:pStyle w:val="6"/>
        <w:spacing w:before="104" w:line="227" w:lineRule="auto"/>
        <w:ind w:left="444"/>
        <w:rPr>
          <w:rFonts w:hint="eastAsia" w:ascii="宋体" w:hAnsi="宋体" w:eastAsia="宋体" w:cs="宋体"/>
          <w:spacing w:val="4"/>
          <w:sz w:val="20"/>
          <w:szCs w:val="20"/>
        </w:rPr>
      </w:pPr>
      <w:r>
        <w:rPr>
          <w:rFonts w:hint="eastAsia" w:ascii="宋体" w:hAnsi="宋体" w:eastAsia="宋体" w:cs="宋体"/>
          <w:spacing w:val="4"/>
          <w:sz w:val="20"/>
          <w:szCs w:val="20"/>
        </w:rPr>
        <w:t>名称：广西华旭项目管理有限公司</w:t>
      </w:r>
    </w:p>
    <w:p w14:paraId="719374C8">
      <w:pPr>
        <w:pStyle w:val="6"/>
        <w:spacing w:before="104" w:line="227" w:lineRule="auto"/>
        <w:ind w:left="444"/>
        <w:rPr>
          <w:rFonts w:hint="eastAsia" w:ascii="宋体" w:hAnsi="宋体" w:eastAsia="宋体" w:cs="宋体"/>
          <w:spacing w:val="4"/>
          <w:sz w:val="20"/>
          <w:szCs w:val="20"/>
        </w:rPr>
      </w:pPr>
      <w:r>
        <w:rPr>
          <w:rFonts w:hint="eastAsia" w:ascii="宋体" w:hAnsi="宋体" w:eastAsia="宋体" w:cs="宋体"/>
          <w:spacing w:val="4"/>
          <w:sz w:val="20"/>
          <w:szCs w:val="20"/>
        </w:rPr>
        <w:t>地址：广西壮族自治区贺州市八步区江北中路208号第3幢首层、二层P-15号商铺</w:t>
      </w:r>
    </w:p>
    <w:p w14:paraId="20F600AE">
      <w:pPr>
        <w:pStyle w:val="6"/>
        <w:spacing w:before="104" w:line="227" w:lineRule="auto"/>
        <w:ind w:left="444"/>
        <w:rPr>
          <w:rFonts w:hint="eastAsia" w:ascii="宋体" w:hAnsi="宋体" w:eastAsia="宋体" w:cs="宋体"/>
          <w:spacing w:val="4"/>
          <w:sz w:val="20"/>
          <w:szCs w:val="20"/>
          <w:lang w:val="en-US" w:eastAsia="zh-CN"/>
        </w:rPr>
      </w:pPr>
      <w:r>
        <w:rPr>
          <w:rFonts w:hint="eastAsia" w:ascii="宋体" w:hAnsi="宋体" w:eastAsia="宋体" w:cs="宋体"/>
          <w:spacing w:val="4"/>
          <w:sz w:val="20"/>
          <w:szCs w:val="20"/>
        </w:rPr>
        <w:t>联系人：</w:t>
      </w:r>
      <w:r>
        <w:rPr>
          <w:rFonts w:hint="eastAsia" w:ascii="宋体" w:hAnsi="宋体" w:eastAsia="宋体" w:cs="宋体"/>
          <w:spacing w:val="4"/>
          <w:sz w:val="20"/>
          <w:szCs w:val="20"/>
          <w:lang w:val="en-US" w:eastAsia="zh-CN"/>
        </w:rPr>
        <w:t>郑小丹</w:t>
      </w:r>
    </w:p>
    <w:p w14:paraId="31E6D7BC">
      <w:pPr>
        <w:pStyle w:val="6"/>
        <w:spacing w:before="104" w:line="227" w:lineRule="auto"/>
        <w:ind w:left="444"/>
        <w:rPr>
          <w:rFonts w:hint="eastAsia" w:ascii="宋体" w:hAnsi="宋体" w:eastAsia="宋体" w:cs="宋体"/>
          <w:spacing w:val="4"/>
          <w:sz w:val="20"/>
          <w:szCs w:val="20"/>
        </w:rPr>
      </w:pPr>
      <w:r>
        <w:rPr>
          <w:rFonts w:hint="eastAsia" w:ascii="宋体" w:hAnsi="宋体" w:eastAsia="宋体" w:cs="宋体"/>
          <w:spacing w:val="4"/>
          <w:sz w:val="20"/>
          <w:szCs w:val="20"/>
        </w:rPr>
        <w:t>联系方式：0774-5202068</w:t>
      </w:r>
    </w:p>
    <w:p w14:paraId="3F1CB2FD">
      <w:pPr>
        <w:pStyle w:val="6"/>
        <w:spacing w:before="104" w:line="227" w:lineRule="auto"/>
        <w:ind w:left="444"/>
        <w:rPr>
          <w:rFonts w:hint="eastAsia" w:ascii="宋体" w:hAnsi="宋体" w:eastAsia="宋体" w:cs="宋体"/>
          <w:spacing w:val="4"/>
          <w:sz w:val="20"/>
          <w:szCs w:val="20"/>
        </w:rPr>
      </w:pPr>
      <w:r>
        <w:rPr>
          <w:rFonts w:hint="eastAsia" w:ascii="宋体" w:hAnsi="宋体" w:eastAsia="宋体" w:cs="宋体"/>
          <w:spacing w:val="4"/>
          <w:sz w:val="20"/>
          <w:szCs w:val="20"/>
        </w:rPr>
        <w:t>3.项目联系方式</w:t>
      </w:r>
    </w:p>
    <w:p w14:paraId="08F808F5">
      <w:pPr>
        <w:pStyle w:val="6"/>
        <w:spacing w:before="104" w:line="227" w:lineRule="auto"/>
        <w:ind w:left="444"/>
        <w:rPr>
          <w:rFonts w:hint="eastAsia" w:ascii="宋体" w:hAnsi="宋体" w:eastAsia="宋体" w:cs="宋体"/>
          <w:spacing w:val="4"/>
          <w:sz w:val="20"/>
          <w:szCs w:val="20"/>
          <w:lang w:eastAsia="zh-CN"/>
        </w:rPr>
      </w:pPr>
      <w:r>
        <w:rPr>
          <w:rFonts w:hint="eastAsia" w:ascii="宋体" w:hAnsi="宋体" w:eastAsia="宋体" w:cs="宋体"/>
          <w:spacing w:val="4"/>
          <w:sz w:val="20"/>
          <w:szCs w:val="20"/>
        </w:rPr>
        <w:t>项目联系人：</w:t>
      </w:r>
      <w:r>
        <w:rPr>
          <w:rFonts w:hint="eastAsia" w:ascii="宋体" w:hAnsi="宋体" w:eastAsia="宋体" w:cs="宋体"/>
          <w:spacing w:val="4"/>
          <w:sz w:val="20"/>
          <w:szCs w:val="20"/>
          <w:lang w:val="en-US" w:eastAsia="zh-CN"/>
        </w:rPr>
        <w:t>郑小丹</w:t>
      </w:r>
    </w:p>
    <w:p w14:paraId="2E50774B">
      <w:pPr>
        <w:pStyle w:val="6"/>
        <w:spacing w:before="104" w:line="227" w:lineRule="auto"/>
        <w:ind w:left="444"/>
        <w:rPr>
          <w:rFonts w:ascii="宋体" w:hAnsi="宋体" w:eastAsia="宋体" w:cs="宋体"/>
          <w:spacing w:val="4"/>
          <w:sz w:val="20"/>
          <w:szCs w:val="20"/>
        </w:rPr>
      </w:pPr>
      <w:r>
        <w:rPr>
          <w:rFonts w:hint="eastAsia" w:ascii="宋体" w:hAnsi="宋体" w:eastAsia="宋体" w:cs="宋体"/>
          <w:spacing w:val="4"/>
          <w:sz w:val="20"/>
          <w:szCs w:val="20"/>
        </w:rPr>
        <w:t xml:space="preserve">电话：0774-5202068 </w:t>
      </w:r>
    </w:p>
    <w:p w14:paraId="499F4D83">
      <w:pPr>
        <w:pStyle w:val="6"/>
        <w:spacing w:before="65" w:line="227" w:lineRule="auto"/>
        <w:ind w:right="2"/>
        <w:jc w:val="right"/>
        <w:rPr>
          <w:sz w:val="20"/>
          <w:szCs w:val="20"/>
        </w:rPr>
      </w:pPr>
      <w:r>
        <w:rPr>
          <w:spacing w:val="9"/>
          <w:sz w:val="20"/>
          <w:szCs w:val="20"/>
        </w:rPr>
        <w:t>采购人：</w:t>
      </w:r>
      <w:r>
        <w:rPr>
          <w:rFonts w:hint="eastAsia"/>
          <w:spacing w:val="9"/>
          <w:sz w:val="20"/>
          <w:szCs w:val="20"/>
        </w:rPr>
        <w:t>贺州市职业教育发展中心</w:t>
      </w:r>
    </w:p>
    <w:p w14:paraId="5B17DE31">
      <w:pPr>
        <w:spacing w:line="437" w:lineRule="auto"/>
        <w:rPr>
          <w:rFonts w:ascii="Arial"/>
          <w:sz w:val="21"/>
        </w:rPr>
      </w:pPr>
    </w:p>
    <w:p w14:paraId="061CC68A">
      <w:pPr>
        <w:pStyle w:val="6"/>
        <w:spacing w:before="119" w:line="228" w:lineRule="auto"/>
        <w:jc w:val="right"/>
        <w:outlineLvl w:val="0"/>
        <w:rPr>
          <w:rFonts w:hint="eastAsia"/>
          <w:spacing w:val="9"/>
          <w:sz w:val="20"/>
          <w:szCs w:val="20"/>
          <w:lang w:eastAsia="zh-CN"/>
        </w:rPr>
      </w:pPr>
      <w:r>
        <w:rPr>
          <w:spacing w:val="9"/>
          <w:sz w:val="20"/>
          <w:szCs w:val="20"/>
        </w:rPr>
        <w:t>采购代理机构：</w:t>
      </w:r>
      <w:bookmarkStart w:id="3" w:name="bookmark3"/>
      <w:bookmarkEnd w:id="3"/>
      <w:r>
        <w:rPr>
          <w:rFonts w:hint="eastAsia"/>
          <w:spacing w:val="9"/>
          <w:sz w:val="20"/>
          <w:szCs w:val="20"/>
          <w:lang w:eastAsia="zh-CN"/>
        </w:rPr>
        <w:t>广西华旭项目管理有限公司</w:t>
      </w:r>
    </w:p>
    <w:p w14:paraId="090C0147">
      <w:pPr>
        <w:pStyle w:val="6"/>
        <w:spacing w:before="119" w:line="228" w:lineRule="auto"/>
        <w:jc w:val="right"/>
        <w:outlineLvl w:val="0"/>
        <w:rPr>
          <w:sz w:val="20"/>
          <w:szCs w:val="20"/>
        </w:rPr>
      </w:pPr>
      <w:r>
        <w:rPr>
          <w:spacing w:val="-3"/>
          <w:sz w:val="20"/>
          <w:szCs w:val="20"/>
        </w:rPr>
        <w:t>2025年0</w:t>
      </w:r>
      <w:r>
        <w:rPr>
          <w:rFonts w:hint="eastAsia"/>
          <w:spacing w:val="-3"/>
          <w:sz w:val="20"/>
          <w:szCs w:val="20"/>
          <w:lang w:val="en-US" w:eastAsia="zh-CN"/>
        </w:rPr>
        <w:t>9</w:t>
      </w:r>
      <w:r>
        <w:rPr>
          <w:spacing w:val="-3"/>
          <w:sz w:val="20"/>
          <w:szCs w:val="20"/>
        </w:rPr>
        <w:t>月</w:t>
      </w:r>
      <w:r>
        <w:rPr>
          <w:rFonts w:hint="eastAsia"/>
          <w:spacing w:val="-3"/>
          <w:sz w:val="20"/>
          <w:szCs w:val="20"/>
          <w:lang w:val="en-US" w:eastAsia="zh-CN"/>
        </w:rPr>
        <w:t>26</w:t>
      </w:r>
      <w:r>
        <w:rPr>
          <w:spacing w:val="-3"/>
          <w:sz w:val="20"/>
          <w:szCs w:val="20"/>
        </w:rPr>
        <w:t>日</w:t>
      </w:r>
    </w:p>
    <w:p w14:paraId="6393C47B">
      <w:pPr>
        <w:spacing w:line="228" w:lineRule="auto"/>
        <w:rPr>
          <w:sz w:val="20"/>
          <w:szCs w:val="20"/>
        </w:rPr>
        <w:sectPr>
          <w:headerReference r:id="rId14" w:type="default"/>
          <w:footerReference r:id="rId15" w:type="default"/>
          <w:pgSz w:w="11910" w:h="16840"/>
          <w:pgMar w:top="1035" w:right="1246" w:bottom="1091" w:left="1246" w:header="697" w:footer="928" w:gutter="0"/>
          <w:cols w:space="720" w:num="1"/>
        </w:sectPr>
      </w:pPr>
    </w:p>
    <w:p w14:paraId="4D223260">
      <w:pPr>
        <w:spacing w:line="247" w:lineRule="auto"/>
        <w:rPr>
          <w:rFonts w:ascii="Arial"/>
          <w:sz w:val="21"/>
        </w:rPr>
      </w:pPr>
    </w:p>
    <w:p w14:paraId="74081BC7">
      <w:pPr>
        <w:spacing w:line="248" w:lineRule="auto"/>
        <w:rPr>
          <w:rFonts w:ascii="Arial"/>
          <w:sz w:val="21"/>
        </w:rPr>
      </w:pPr>
    </w:p>
    <w:p w14:paraId="47D4C249">
      <w:pPr>
        <w:pStyle w:val="6"/>
        <w:spacing w:before="100" w:line="224" w:lineRule="auto"/>
        <w:ind w:left="3275"/>
        <w:outlineLvl w:val="0"/>
        <w:rPr>
          <w:rFonts w:ascii="Arial"/>
          <w:sz w:val="21"/>
        </w:rPr>
      </w:pPr>
      <w:bookmarkStart w:id="4" w:name="bookmark8"/>
      <w:bookmarkEnd w:id="4"/>
      <w:r>
        <w:rPr>
          <w:b/>
          <w:bCs/>
          <w:spacing w:val="5"/>
        </w:rPr>
        <w:t>第二章</w:t>
      </w:r>
      <w:r>
        <w:rPr>
          <w:spacing w:val="5"/>
        </w:rPr>
        <w:t xml:space="preserve">  </w:t>
      </w:r>
      <w:r>
        <w:rPr>
          <w:b/>
          <w:bCs/>
          <w:spacing w:val="5"/>
        </w:rPr>
        <w:t>供应商须知</w:t>
      </w:r>
    </w:p>
    <w:p w14:paraId="344AE13D">
      <w:pPr>
        <w:pStyle w:val="6"/>
        <w:spacing w:before="101" w:line="211" w:lineRule="auto"/>
        <w:ind w:left="3435"/>
      </w:pPr>
      <w:r>
        <w:rPr>
          <w:b/>
          <w:bCs/>
          <w:spacing w:val="6"/>
        </w:rPr>
        <w:t>供应商须知前附表</w:t>
      </w:r>
    </w:p>
    <w:tbl>
      <w:tblPr>
        <w:tblStyle w:val="12"/>
        <w:tblW w:w="8908" w:type="dxa"/>
        <w:tblInd w:w="2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71320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96" w:type="dxa"/>
            <w:vAlign w:val="top"/>
          </w:tcPr>
          <w:p w14:paraId="697657BC">
            <w:pPr>
              <w:pStyle w:val="13"/>
              <w:spacing w:before="145" w:line="228" w:lineRule="auto"/>
              <w:ind w:left="189"/>
            </w:pPr>
            <w:r>
              <w:rPr>
                <w:b/>
                <w:bCs/>
                <w:spacing w:val="5"/>
              </w:rPr>
              <w:t>条款号</w:t>
            </w:r>
          </w:p>
        </w:tc>
        <w:tc>
          <w:tcPr>
            <w:tcW w:w="7912" w:type="dxa"/>
            <w:vAlign w:val="top"/>
          </w:tcPr>
          <w:p w14:paraId="24B4EEA8">
            <w:pPr>
              <w:pStyle w:val="13"/>
              <w:spacing w:before="145" w:line="228" w:lineRule="auto"/>
              <w:ind w:left="3563"/>
            </w:pPr>
            <w:r>
              <w:rPr>
                <w:b/>
                <w:bCs/>
                <w:spacing w:val="-15"/>
              </w:rPr>
              <w:t>内</w:t>
            </w:r>
            <w:r>
              <w:rPr>
                <w:spacing w:val="8"/>
              </w:rPr>
              <w:t xml:space="preserve">    </w:t>
            </w:r>
            <w:r>
              <w:rPr>
                <w:b/>
                <w:bCs/>
                <w:spacing w:val="-15"/>
              </w:rPr>
              <w:t>容</w:t>
            </w:r>
          </w:p>
        </w:tc>
      </w:tr>
      <w:tr w14:paraId="28510D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6" w:type="dxa"/>
            <w:vAlign w:val="top"/>
          </w:tcPr>
          <w:p w14:paraId="589D00A2">
            <w:pPr>
              <w:pStyle w:val="13"/>
              <w:spacing w:before="142" w:line="233" w:lineRule="auto"/>
              <w:ind w:left="455"/>
            </w:pPr>
            <w:r>
              <w:t>3</w:t>
            </w:r>
          </w:p>
        </w:tc>
        <w:tc>
          <w:tcPr>
            <w:tcW w:w="7912" w:type="dxa"/>
            <w:vAlign w:val="top"/>
          </w:tcPr>
          <w:p w14:paraId="5C8A747E">
            <w:pPr>
              <w:pStyle w:val="13"/>
              <w:spacing w:before="142" w:line="226" w:lineRule="auto"/>
              <w:ind w:left="112"/>
            </w:pPr>
            <w:r>
              <w:rPr>
                <w:spacing w:val="9"/>
              </w:rPr>
              <w:t>供应商的资格条件：详见竞争性谈判公告</w:t>
            </w:r>
          </w:p>
        </w:tc>
      </w:tr>
      <w:tr w14:paraId="7A8EC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6" w:type="dxa"/>
            <w:vAlign w:val="top"/>
          </w:tcPr>
          <w:p w14:paraId="01909380">
            <w:pPr>
              <w:pStyle w:val="13"/>
              <w:spacing w:before="140" w:line="235" w:lineRule="auto"/>
              <w:ind w:left="349"/>
            </w:pPr>
            <w:r>
              <w:rPr>
                <w:spacing w:val="1"/>
              </w:rPr>
              <w:t>5.1</w:t>
            </w:r>
          </w:p>
        </w:tc>
        <w:tc>
          <w:tcPr>
            <w:tcW w:w="7912" w:type="dxa"/>
            <w:vAlign w:val="top"/>
          </w:tcPr>
          <w:p w14:paraId="41885C84">
            <w:pPr>
              <w:pStyle w:val="13"/>
              <w:spacing w:before="140" w:line="226" w:lineRule="auto"/>
              <w:ind w:left="116"/>
            </w:pPr>
            <w:r>
              <w:rPr>
                <w:spacing w:val="9"/>
              </w:rPr>
              <w:t>是否接受联合体竞标： 详见竞争性谈判公告</w:t>
            </w:r>
          </w:p>
        </w:tc>
      </w:tr>
      <w:tr w14:paraId="4D8615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6" w:type="dxa"/>
            <w:vAlign w:val="top"/>
          </w:tcPr>
          <w:p w14:paraId="2608E954">
            <w:pPr>
              <w:pStyle w:val="13"/>
              <w:spacing w:before="140" w:line="235" w:lineRule="auto"/>
              <w:ind w:left="349"/>
            </w:pPr>
            <w:r>
              <w:rPr>
                <w:spacing w:val="1"/>
              </w:rPr>
              <w:t>5.2</w:t>
            </w:r>
          </w:p>
        </w:tc>
        <w:tc>
          <w:tcPr>
            <w:tcW w:w="7912" w:type="dxa"/>
            <w:vAlign w:val="top"/>
          </w:tcPr>
          <w:p w14:paraId="30B721B8">
            <w:pPr>
              <w:pStyle w:val="13"/>
              <w:spacing w:before="141" w:line="228" w:lineRule="auto"/>
              <w:ind w:left="116"/>
            </w:pPr>
            <w:r>
              <w:rPr>
                <w:spacing w:val="9"/>
              </w:rPr>
              <w:t>如接受联合体竞标，联合体竞标要求如下：无</w:t>
            </w:r>
          </w:p>
        </w:tc>
      </w:tr>
      <w:tr w14:paraId="696B98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3" w:hRule="atLeast"/>
        </w:trPr>
        <w:tc>
          <w:tcPr>
            <w:tcW w:w="996" w:type="dxa"/>
            <w:vAlign w:val="top"/>
          </w:tcPr>
          <w:p w14:paraId="14F05B5D">
            <w:pPr>
              <w:spacing w:line="290" w:lineRule="auto"/>
              <w:rPr>
                <w:rFonts w:ascii="Arial"/>
                <w:sz w:val="21"/>
              </w:rPr>
            </w:pPr>
          </w:p>
          <w:p w14:paraId="1057B823">
            <w:pPr>
              <w:spacing w:line="290" w:lineRule="auto"/>
              <w:rPr>
                <w:rFonts w:ascii="Arial"/>
                <w:sz w:val="21"/>
              </w:rPr>
            </w:pPr>
          </w:p>
          <w:p w14:paraId="3A9F2BA0">
            <w:pPr>
              <w:spacing w:line="290" w:lineRule="auto"/>
              <w:rPr>
                <w:rFonts w:ascii="Arial"/>
                <w:sz w:val="21"/>
              </w:rPr>
            </w:pPr>
          </w:p>
          <w:p w14:paraId="28254BCD">
            <w:pPr>
              <w:pStyle w:val="13"/>
              <w:spacing w:before="65" w:line="267" w:lineRule="exact"/>
              <w:ind w:left="347"/>
            </w:pPr>
            <w:r>
              <w:rPr>
                <w:spacing w:val="1"/>
                <w:position w:val="1"/>
              </w:rPr>
              <w:t>6.2</w:t>
            </w:r>
          </w:p>
        </w:tc>
        <w:tc>
          <w:tcPr>
            <w:tcW w:w="7912" w:type="dxa"/>
            <w:vAlign w:val="top"/>
          </w:tcPr>
          <w:p w14:paraId="72F7607D">
            <w:pPr>
              <w:pStyle w:val="13"/>
              <w:spacing w:before="140" w:line="228" w:lineRule="auto"/>
              <w:ind w:left="121"/>
            </w:pPr>
            <w:r>
              <w:rPr>
                <w:rFonts w:ascii="MS Gothic" w:hAnsi="MS Gothic" w:eastAsia="MS Gothic" w:cs="MS Gothic"/>
                <w:spacing w:val="6"/>
              </w:rPr>
              <w:t>☑</w:t>
            </w:r>
            <w:r>
              <w:rPr>
                <w:spacing w:val="6"/>
              </w:rPr>
              <w:t>不允许分包</w:t>
            </w:r>
          </w:p>
          <w:p w14:paraId="1D4288C6">
            <w:pPr>
              <w:pStyle w:val="13"/>
              <w:spacing w:before="153" w:line="228" w:lineRule="auto"/>
              <w:ind w:left="134"/>
            </w:pPr>
            <w:r>
              <w:rPr>
                <w:spacing w:val="3"/>
              </w:rPr>
              <w:t>□允许分包</w:t>
            </w:r>
          </w:p>
          <w:p w14:paraId="156518A3">
            <w:pPr>
              <w:pStyle w:val="13"/>
              <w:spacing w:before="151" w:line="228" w:lineRule="auto"/>
              <w:ind w:left="115"/>
            </w:pPr>
            <w:r>
              <w:rPr>
                <w:spacing w:val="6"/>
              </w:rPr>
              <w:t>分包内容：</w:t>
            </w:r>
            <w:r>
              <w:rPr>
                <w:u w:val="single" w:color="auto"/>
              </w:rPr>
              <w:t xml:space="preserve">                                       </w:t>
            </w:r>
            <w:r>
              <w:rPr>
                <w:spacing w:val="6"/>
                <w:u w:val="single" w:color="auto"/>
              </w:rPr>
              <w:t>。</w:t>
            </w:r>
          </w:p>
          <w:p w14:paraId="07A8B6A9">
            <w:pPr>
              <w:pStyle w:val="13"/>
              <w:spacing w:before="153" w:line="228" w:lineRule="auto"/>
              <w:ind w:left="115"/>
            </w:pPr>
            <w:r>
              <w:rPr>
                <w:spacing w:val="7"/>
              </w:rPr>
              <w:t>分包金额或者比例：</w:t>
            </w:r>
            <w:r>
              <w:rPr>
                <w:spacing w:val="1"/>
                <w:u w:val="single" w:color="auto"/>
              </w:rPr>
              <w:t xml:space="preserve">                    </w:t>
            </w:r>
            <w:r>
              <w:rPr>
                <w:u w:val="single" w:color="auto"/>
              </w:rPr>
              <w:t xml:space="preserve">                   </w:t>
            </w:r>
            <w:r>
              <w:rPr>
                <w:spacing w:val="7"/>
                <w:u w:val="single" w:color="auto"/>
              </w:rPr>
              <w:t>。</w:t>
            </w:r>
          </w:p>
          <w:p w14:paraId="2299937E">
            <w:pPr>
              <w:pStyle w:val="13"/>
              <w:spacing w:before="154" w:line="204" w:lineRule="auto"/>
              <w:ind w:left="115"/>
            </w:pPr>
            <w:r>
              <w:rPr>
                <w:spacing w:val="6"/>
              </w:rPr>
              <w:t>分包供应商必须具备的资质：</w:t>
            </w:r>
            <w:r>
              <w:rPr>
                <w:spacing w:val="6"/>
                <w:u w:val="single"/>
              </w:rPr>
              <w:t xml:space="preserve">                                。</w:t>
            </w:r>
          </w:p>
        </w:tc>
      </w:tr>
      <w:tr w14:paraId="6EC84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3" w:hRule="atLeast"/>
        </w:trPr>
        <w:tc>
          <w:tcPr>
            <w:tcW w:w="996" w:type="dxa"/>
            <w:vAlign w:val="top"/>
          </w:tcPr>
          <w:p w14:paraId="7A58D682">
            <w:pPr>
              <w:spacing w:line="245" w:lineRule="auto"/>
              <w:rPr>
                <w:rFonts w:ascii="Arial"/>
                <w:sz w:val="21"/>
              </w:rPr>
            </w:pPr>
          </w:p>
          <w:p w14:paraId="0E3412ED">
            <w:pPr>
              <w:spacing w:line="245" w:lineRule="auto"/>
              <w:rPr>
                <w:rFonts w:ascii="Arial"/>
                <w:sz w:val="21"/>
              </w:rPr>
            </w:pPr>
          </w:p>
          <w:p w14:paraId="6DCFFD44">
            <w:pPr>
              <w:spacing w:line="245" w:lineRule="auto"/>
              <w:rPr>
                <w:rFonts w:ascii="Arial"/>
                <w:sz w:val="21"/>
              </w:rPr>
            </w:pPr>
          </w:p>
          <w:p w14:paraId="000F4B6A">
            <w:pPr>
              <w:spacing w:line="245" w:lineRule="auto"/>
              <w:rPr>
                <w:rFonts w:ascii="Arial"/>
                <w:sz w:val="21"/>
              </w:rPr>
            </w:pPr>
          </w:p>
          <w:p w14:paraId="02EAC6CF">
            <w:pPr>
              <w:spacing w:line="246" w:lineRule="auto"/>
              <w:rPr>
                <w:rFonts w:ascii="Arial"/>
                <w:sz w:val="21"/>
              </w:rPr>
            </w:pPr>
          </w:p>
          <w:p w14:paraId="031776CB">
            <w:pPr>
              <w:spacing w:line="246" w:lineRule="auto"/>
              <w:rPr>
                <w:rFonts w:ascii="Arial"/>
                <w:sz w:val="21"/>
              </w:rPr>
            </w:pPr>
          </w:p>
          <w:p w14:paraId="17A76AB5">
            <w:pPr>
              <w:spacing w:line="246" w:lineRule="auto"/>
              <w:rPr>
                <w:rFonts w:ascii="Arial"/>
                <w:sz w:val="21"/>
              </w:rPr>
            </w:pPr>
          </w:p>
          <w:p w14:paraId="4805B250">
            <w:pPr>
              <w:spacing w:line="246" w:lineRule="auto"/>
              <w:rPr>
                <w:rFonts w:ascii="Arial"/>
                <w:sz w:val="21"/>
              </w:rPr>
            </w:pPr>
          </w:p>
          <w:p w14:paraId="0F884782">
            <w:pPr>
              <w:spacing w:line="246" w:lineRule="auto"/>
              <w:rPr>
                <w:rFonts w:ascii="Arial"/>
                <w:sz w:val="21"/>
              </w:rPr>
            </w:pPr>
          </w:p>
          <w:p w14:paraId="6A73F1E9">
            <w:pPr>
              <w:spacing w:line="246" w:lineRule="auto"/>
              <w:rPr>
                <w:rFonts w:ascii="Arial"/>
                <w:sz w:val="21"/>
              </w:rPr>
            </w:pPr>
          </w:p>
          <w:p w14:paraId="6EE74596">
            <w:pPr>
              <w:spacing w:line="246" w:lineRule="auto"/>
              <w:rPr>
                <w:rFonts w:ascii="Arial"/>
                <w:sz w:val="21"/>
              </w:rPr>
            </w:pPr>
          </w:p>
          <w:p w14:paraId="312BD1A8">
            <w:pPr>
              <w:spacing w:line="246" w:lineRule="auto"/>
              <w:rPr>
                <w:rFonts w:ascii="Arial"/>
                <w:sz w:val="21"/>
              </w:rPr>
            </w:pPr>
          </w:p>
          <w:p w14:paraId="703B92A7">
            <w:pPr>
              <w:spacing w:line="246" w:lineRule="auto"/>
              <w:rPr>
                <w:rFonts w:ascii="Arial"/>
                <w:sz w:val="21"/>
              </w:rPr>
            </w:pPr>
          </w:p>
          <w:p w14:paraId="51EC0C93">
            <w:pPr>
              <w:spacing w:line="246" w:lineRule="auto"/>
              <w:rPr>
                <w:rFonts w:ascii="Arial"/>
                <w:sz w:val="21"/>
              </w:rPr>
            </w:pPr>
          </w:p>
          <w:p w14:paraId="1A5F441C">
            <w:pPr>
              <w:spacing w:line="246" w:lineRule="auto"/>
              <w:rPr>
                <w:rFonts w:ascii="Arial"/>
                <w:sz w:val="21"/>
              </w:rPr>
            </w:pPr>
          </w:p>
          <w:p w14:paraId="5C573297">
            <w:pPr>
              <w:pStyle w:val="13"/>
              <w:spacing w:before="65" w:line="268" w:lineRule="exact"/>
              <w:ind w:left="205"/>
            </w:pPr>
            <w:r>
              <w:rPr>
                <w:spacing w:val="1"/>
                <w:position w:val="1"/>
              </w:rPr>
              <w:t>12.1.1</w:t>
            </w:r>
          </w:p>
        </w:tc>
        <w:tc>
          <w:tcPr>
            <w:tcW w:w="7912" w:type="dxa"/>
            <w:vAlign w:val="top"/>
          </w:tcPr>
          <w:p w14:paraId="14ADD9D5">
            <w:pPr>
              <w:pStyle w:val="13"/>
              <w:spacing w:before="174" w:line="228" w:lineRule="auto"/>
              <w:ind w:left="121"/>
            </w:pPr>
            <w:r>
              <w:rPr>
                <w:b/>
                <w:bCs/>
                <w:spacing w:val="5"/>
              </w:rPr>
              <w:t>资格证明文件</w:t>
            </w:r>
          </w:p>
          <w:p w14:paraId="32B5CC76">
            <w:pPr>
              <w:pStyle w:val="13"/>
              <w:spacing w:before="152" w:line="299" w:lineRule="auto"/>
              <w:ind w:left="114" w:right="131" w:firstLine="13"/>
            </w:pPr>
            <w:r>
              <w:rPr>
                <w:spacing w:val="9"/>
              </w:rPr>
              <w:t>1. 贺州市政府采购供应商信用承诺函（格式自拟</w:t>
            </w:r>
            <w:r>
              <w:rPr>
                <w:spacing w:val="1"/>
              </w:rPr>
              <w:t>）；（</w:t>
            </w:r>
            <w:r>
              <w:rPr>
                <w:b/>
                <w:bCs/>
                <w:spacing w:val="9"/>
              </w:rPr>
              <w:t>必须提供，否则响应文件作</w:t>
            </w:r>
            <w:r>
              <w:rPr>
                <w:spacing w:val="2"/>
              </w:rPr>
              <w:t xml:space="preserve"> </w:t>
            </w:r>
            <w:r>
              <w:rPr>
                <w:b/>
                <w:bCs/>
                <w:spacing w:val="5"/>
              </w:rPr>
              <w:t>无效响应处理</w:t>
            </w:r>
            <w:r>
              <w:rPr>
                <w:spacing w:val="5"/>
              </w:rPr>
              <w:t>）</w:t>
            </w:r>
          </w:p>
          <w:p w14:paraId="160CBD55">
            <w:pPr>
              <w:pStyle w:val="13"/>
              <w:spacing w:before="153" w:line="298" w:lineRule="auto"/>
              <w:ind w:left="114" w:right="131"/>
            </w:pPr>
            <w:r>
              <w:rPr>
                <w:spacing w:val="9"/>
              </w:rPr>
              <w:t>2. 供应商直接控股、管理关系信息表（格式后附</w:t>
            </w:r>
            <w:r>
              <w:rPr>
                <w:spacing w:val="6"/>
              </w:rPr>
              <w:t>）；（</w:t>
            </w:r>
            <w:r>
              <w:rPr>
                <w:b/>
                <w:bCs/>
                <w:spacing w:val="9"/>
              </w:rPr>
              <w:t>必须提供，否则响应文件作</w:t>
            </w:r>
            <w:r>
              <w:t xml:space="preserve"> </w:t>
            </w:r>
            <w:r>
              <w:rPr>
                <w:b/>
                <w:bCs/>
                <w:spacing w:val="4"/>
              </w:rPr>
              <w:t>无效处理</w:t>
            </w:r>
            <w:r>
              <w:rPr>
                <w:spacing w:val="4"/>
              </w:rPr>
              <w:t>）</w:t>
            </w:r>
          </w:p>
          <w:p w14:paraId="04F4F652">
            <w:pPr>
              <w:pStyle w:val="13"/>
              <w:spacing w:before="153" w:line="227" w:lineRule="auto"/>
              <w:ind w:left="117"/>
            </w:pPr>
            <w:r>
              <w:rPr>
                <w:spacing w:val="9"/>
              </w:rPr>
              <w:t>3. 竞标声明（格式后附</w:t>
            </w:r>
            <w:r>
              <w:rPr>
                <w:spacing w:val="-1"/>
              </w:rPr>
              <w:t>）；（</w:t>
            </w:r>
            <w:r>
              <w:rPr>
                <w:b/>
                <w:bCs/>
                <w:spacing w:val="9"/>
              </w:rPr>
              <w:t>必须提供，否则响应文件作无效处理</w:t>
            </w:r>
            <w:r>
              <w:rPr>
                <w:spacing w:val="9"/>
              </w:rPr>
              <w:t>）</w:t>
            </w:r>
          </w:p>
          <w:p w14:paraId="124B8EAA">
            <w:pPr>
              <w:pStyle w:val="13"/>
              <w:spacing w:before="154" w:line="303" w:lineRule="auto"/>
              <w:ind w:left="115" w:right="122" w:hanging="3"/>
            </w:pPr>
            <w:r>
              <w:rPr>
                <w:spacing w:val="9"/>
              </w:rPr>
              <w:t>4. 联合体协议书（格式后附</w:t>
            </w:r>
            <w:r>
              <w:rPr>
                <w:spacing w:val="4"/>
              </w:rPr>
              <w:t>）；（</w:t>
            </w:r>
            <w:r>
              <w:rPr>
                <w:b/>
                <w:bCs/>
                <w:spacing w:val="9"/>
              </w:rPr>
              <w:t>联合体竞标时必须提供，否则响应文件作无效处</w:t>
            </w:r>
            <w:r>
              <w:t xml:space="preserve"> </w:t>
            </w:r>
            <w:r>
              <w:rPr>
                <w:b/>
                <w:bCs/>
                <w:spacing w:val="-2"/>
              </w:rPr>
              <w:t>理</w:t>
            </w:r>
            <w:r>
              <w:rPr>
                <w:spacing w:val="-2"/>
              </w:rPr>
              <w:t>）</w:t>
            </w:r>
          </w:p>
          <w:p w14:paraId="223D4118">
            <w:pPr>
              <w:pStyle w:val="13"/>
              <w:spacing w:before="144" w:line="298" w:lineRule="auto"/>
              <w:ind w:left="112" w:right="139" w:firstLine="4"/>
            </w:pPr>
            <w:r>
              <w:rPr>
                <w:spacing w:val="9"/>
              </w:rPr>
              <w:t>5. 采购人或采购代理机构根据竞争性谈判公告对应的特定资格要求及特定条件设置</w:t>
            </w:r>
            <w:r>
              <w:rPr>
                <w:spacing w:val="7"/>
              </w:rPr>
              <w:t xml:space="preserve"> </w:t>
            </w:r>
            <w:r>
              <w:rPr>
                <w:spacing w:val="10"/>
              </w:rPr>
              <w:t>供应商提供的资格证明材料</w:t>
            </w:r>
            <w:r>
              <w:rPr>
                <w:spacing w:val="-10"/>
              </w:rPr>
              <w:t>；</w:t>
            </w:r>
            <w:r>
              <w:rPr>
                <w:spacing w:val="22"/>
              </w:rPr>
              <w:t xml:space="preserve"> </w:t>
            </w:r>
            <w:r>
              <w:rPr>
                <w:spacing w:val="-10"/>
              </w:rPr>
              <w:t>（</w:t>
            </w:r>
            <w:r>
              <w:rPr>
                <w:spacing w:val="10"/>
              </w:rPr>
              <w:t>如有请提供）</w:t>
            </w:r>
          </w:p>
          <w:p w14:paraId="3E543326">
            <w:pPr>
              <w:pStyle w:val="13"/>
              <w:spacing w:before="152" w:line="301" w:lineRule="auto"/>
              <w:ind w:left="112" w:right="403" w:firstLine="1"/>
              <w:rPr>
                <w:rFonts w:hint="eastAsia" w:eastAsia="宋体"/>
                <w:spacing w:val="8"/>
                <w:lang w:val="en-US" w:eastAsia="zh-CN"/>
              </w:rPr>
            </w:pPr>
            <w:r>
              <w:rPr>
                <w:spacing w:val="8"/>
              </w:rPr>
              <w:t>6.</w:t>
            </w:r>
            <w:r>
              <w:rPr>
                <w:rFonts w:hint="eastAsia" w:ascii="宋体" w:hAnsi="宋体" w:eastAsia="宋体" w:cs="宋体"/>
                <w:highlight w:val="none"/>
                <w:lang w:val="en-US" w:eastAsia="zh-CN"/>
              </w:rPr>
              <w:t>竞标</w:t>
            </w:r>
            <w:r>
              <w:rPr>
                <w:rFonts w:hint="eastAsia" w:ascii="宋体" w:hAnsi="宋体" w:eastAsia="宋体" w:cs="宋体"/>
                <w:highlight w:val="none"/>
              </w:rPr>
              <w:t>保证金银行转账（电汇）底单复印件或支票、汇票、本票票据复印件或保函、担保、保险复印件</w:t>
            </w:r>
            <w:r>
              <w:rPr>
                <w:rFonts w:hint="eastAsia" w:ascii="宋体" w:hAnsi="宋体" w:eastAsia="宋体" w:cs="宋体"/>
                <w:highlight w:val="none"/>
                <w:lang w:val="en-US" w:eastAsia="zh-CN"/>
              </w:rPr>
              <w:t>；</w:t>
            </w:r>
            <w:r>
              <w:rPr>
                <w:spacing w:val="-1"/>
              </w:rPr>
              <w:t>（</w:t>
            </w:r>
            <w:r>
              <w:rPr>
                <w:b/>
                <w:bCs/>
                <w:spacing w:val="9"/>
              </w:rPr>
              <w:t>必须提供，否则响应文件作无效处理</w:t>
            </w:r>
            <w:r>
              <w:rPr>
                <w:spacing w:val="9"/>
              </w:rPr>
              <w:t>）</w:t>
            </w:r>
          </w:p>
          <w:p w14:paraId="13FE43C6">
            <w:pPr>
              <w:pStyle w:val="13"/>
              <w:spacing w:before="152" w:line="301" w:lineRule="auto"/>
              <w:ind w:left="112" w:right="403" w:firstLine="1"/>
            </w:pPr>
            <w:r>
              <w:rPr>
                <w:spacing w:val="8"/>
              </w:rPr>
              <w:t xml:space="preserve"> </w:t>
            </w:r>
            <w:r>
              <w:rPr>
                <w:rFonts w:hint="eastAsia"/>
                <w:spacing w:val="8"/>
                <w:lang w:val="en-US" w:eastAsia="zh-CN"/>
              </w:rPr>
              <w:t>7.</w:t>
            </w:r>
            <w:r>
              <w:rPr>
                <w:spacing w:val="8"/>
              </w:rPr>
              <w:t>除竞争性谈判文件规定必须提供以外，供应商认为需要提</w:t>
            </w:r>
            <w:r>
              <w:rPr>
                <w:spacing w:val="7"/>
              </w:rPr>
              <w:t>供的其他证明材料；</w:t>
            </w:r>
            <w:r>
              <w:t xml:space="preserve"> </w:t>
            </w:r>
            <w:r>
              <w:rPr>
                <w:b/>
                <w:bCs/>
                <w:spacing w:val="-2"/>
              </w:rPr>
              <w:t>注：</w:t>
            </w:r>
          </w:p>
          <w:p w14:paraId="5E531994">
            <w:pPr>
              <w:pStyle w:val="13"/>
              <w:spacing w:before="149" w:line="298" w:lineRule="auto"/>
              <w:ind w:left="123" w:right="110" w:firstLine="415"/>
            </w:pPr>
            <w:r>
              <w:rPr>
                <w:b/>
                <w:bCs/>
                <w:spacing w:val="4"/>
              </w:rPr>
              <w:t>1.以上标明“必须提供</w:t>
            </w:r>
            <w:r>
              <w:rPr>
                <w:spacing w:val="-63"/>
              </w:rPr>
              <w:t xml:space="preserve"> </w:t>
            </w:r>
            <w:r>
              <w:rPr>
                <w:b/>
                <w:bCs/>
                <w:spacing w:val="4"/>
              </w:rPr>
              <w:t>”的材料属于复印件的，必须加盖供应商电子公章，否则</w:t>
            </w:r>
            <w:r>
              <w:t xml:space="preserve"> </w:t>
            </w:r>
            <w:r>
              <w:rPr>
                <w:b/>
                <w:bCs/>
                <w:spacing w:val="5"/>
              </w:rPr>
              <w:t>响应文件作无效处理。</w:t>
            </w:r>
          </w:p>
          <w:p w14:paraId="4B6BFE20">
            <w:pPr>
              <w:pStyle w:val="13"/>
              <w:spacing w:before="154" w:line="227" w:lineRule="auto"/>
              <w:ind w:left="535"/>
            </w:pPr>
            <w:r>
              <w:rPr>
                <w:b/>
                <w:bCs/>
                <w:spacing w:val="7"/>
              </w:rPr>
              <w:t>2.竞标声明必须加盖供应商电子公章，否则响应文件作无效处理。</w:t>
            </w:r>
          </w:p>
          <w:p w14:paraId="37751F2B">
            <w:pPr>
              <w:pStyle w:val="13"/>
              <w:spacing w:before="155" w:line="298" w:lineRule="auto"/>
              <w:ind w:left="114" w:right="110" w:firstLine="422"/>
            </w:pPr>
            <w:r>
              <w:rPr>
                <w:b/>
                <w:bCs/>
                <w:spacing w:val="5"/>
              </w:rPr>
              <w:t>3.供应商直接控股、管理关系信息表必须加盖供应商电子公章，否则响应文件作</w:t>
            </w:r>
            <w:r>
              <w:rPr>
                <w:spacing w:val="3"/>
              </w:rPr>
              <w:t xml:space="preserve"> </w:t>
            </w:r>
            <w:r>
              <w:rPr>
                <w:b/>
                <w:bCs/>
                <w:spacing w:val="4"/>
              </w:rPr>
              <w:t>无效处理。</w:t>
            </w:r>
          </w:p>
          <w:p w14:paraId="31EC3887">
            <w:pPr>
              <w:pStyle w:val="13"/>
              <w:spacing w:before="154" w:line="298" w:lineRule="auto"/>
              <w:ind w:left="113" w:right="107" w:firstLine="418"/>
            </w:pPr>
            <w:r>
              <w:rPr>
                <w:b/>
                <w:bCs/>
                <w:spacing w:val="4"/>
              </w:rPr>
              <w:t>4.联合体竞标时，第</w:t>
            </w:r>
            <w:r>
              <w:rPr>
                <w:spacing w:val="-23"/>
              </w:rPr>
              <w:t xml:space="preserve"> </w:t>
            </w:r>
            <w:r>
              <w:rPr>
                <w:b/>
                <w:bCs/>
                <w:spacing w:val="4"/>
              </w:rPr>
              <w:t>1-5</w:t>
            </w:r>
            <w:r>
              <w:rPr>
                <w:spacing w:val="-35"/>
              </w:rPr>
              <w:t xml:space="preserve"> </w:t>
            </w:r>
            <w:r>
              <w:rPr>
                <w:b/>
                <w:bCs/>
                <w:spacing w:val="4"/>
              </w:rPr>
              <w:t>项资格证明文件联合体各方均必须分别提供，联合</w:t>
            </w:r>
            <w:r>
              <w:rPr>
                <w:b/>
                <w:bCs/>
                <w:spacing w:val="3"/>
              </w:rPr>
              <w:t>体各</w:t>
            </w:r>
            <w:r>
              <w:t xml:space="preserve"> </w:t>
            </w:r>
            <w:r>
              <w:rPr>
                <w:b/>
                <w:bCs/>
                <w:spacing w:val="7"/>
              </w:rPr>
              <w:t>方分别盖章和签字，否则响应文件作无效处理。</w:t>
            </w:r>
          </w:p>
        </w:tc>
      </w:tr>
      <w:tr w14:paraId="09993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996" w:type="dxa"/>
            <w:vAlign w:val="top"/>
          </w:tcPr>
          <w:p w14:paraId="1CB623DE">
            <w:pPr>
              <w:spacing w:line="279" w:lineRule="auto"/>
              <w:rPr>
                <w:rFonts w:ascii="Arial"/>
                <w:sz w:val="21"/>
              </w:rPr>
            </w:pPr>
          </w:p>
          <w:p w14:paraId="7517FF03">
            <w:pPr>
              <w:pStyle w:val="13"/>
              <w:spacing w:before="65" w:line="268" w:lineRule="exact"/>
              <w:ind w:left="205"/>
            </w:pPr>
            <w:r>
              <w:rPr>
                <w:spacing w:val="1"/>
                <w:position w:val="1"/>
              </w:rPr>
              <w:t>12.1.2</w:t>
            </w:r>
          </w:p>
        </w:tc>
        <w:tc>
          <w:tcPr>
            <w:tcW w:w="7912" w:type="dxa"/>
            <w:vAlign w:val="top"/>
          </w:tcPr>
          <w:p w14:paraId="014E277F">
            <w:pPr>
              <w:pStyle w:val="13"/>
              <w:spacing w:before="144" w:line="227" w:lineRule="auto"/>
              <w:ind w:left="117"/>
            </w:pPr>
            <w:r>
              <w:rPr>
                <w:b/>
                <w:bCs/>
                <w:spacing w:val="6"/>
              </w:rPr>
              <w:t>货物合格证明文件</w:t>
            </w:r>
          </w:p>
          <w:p w14:paraId="2C5E1EE3">
            <w:pPr>
              <w:pStyle w:val="13"/>
              <w:spacing w:before="154" w:line="227" w:lineRule="auto"/>
              <w:ind w:left="128"/>
            </w:pPr>
            <w:r>
              <w:rPr>
                <w:spacing w:val="7"/>
              </w:rPr>
              <w:t>1.生产厂家的有关资格和生产许可证、产品实行强制标准认证的证书、产品质量检验</w:t>
            </w:r>
          </w:p>
        </w:tc>
      </w:tr>
    </w:tbl>
    <w:p w14:paraId="739D3A3E">
      <w:pPr>
        <w:rPr>
          <w:rFonts w:ascii="Arial"/>
          <w:sz w:val="21"/>
        </w:rPr>
      </w:pPr>
    </w:p>
    <w:p w14:paraId="3EEE5CD9">
      <w:pPr>
        <w:rPr>
          <w:rFonts w:ascii="Arial" w:hAnsi="Arial" w:eastAsia="Arial" w:cs="Arial"/>
          <w:sz w:val="21"/>
          <w:szCs w:val="21"/>
        </w:rPr>
        <w:sectPr>
          <w:headerReference r:id="rId16" w:type="default"/>
          <w:footerReference r:id="rId17" w:type="default"/>
          <w:pgSz w:w="11910" w:h="16840"/>
          <w:pgMar w:top="1035" w:right="1247" w:bottom="1088" w:left="1246" w:header="697" w:footer="929" w:gutter="0"/>
          <w:cols w:space="720" w:num="1"/>
        </w:sectPr>
      </w:pPr>
    </w:p>
    <w:p w14:paraId="371166EC">
      <w:pPr>
        <w:spacing w:line="211" w:lineRule="exact"/>
      </w:pPr>
    </w:p>
    <w:tbl>
      <w:tblPr>
        <w:tblStyle w:val="12"/>
        <w:tblW w:w="8908" w:type="dxa"/>
        <w:tblInd w:w="2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3D3A07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8" w:hRule="atLeast"/>
        </w:trPr>
        <w:tc>
          <w:tcPr>
            <w:tcW w:w="996" w:type="dxa"/>
            <w:vAlign w:val="top"/>
          </w:tcPr>
          <w:p w14:paraId="598902D2">
            <w:pPr>
              <w:rPr>
                <w:rFonts w:ascii="Arial"/>
                <w:sz w:val="21"/>
              </w:rPr>
            </w:pPr>
          </w:p>
        </w:tc>
        <w:tc>
          <w:tcPr>
            <w:tcW w:w="7912" w:type="dxa"/>
            <w:vAlign w:val="top"/>
          </w:tcPr>
          <w:p w14:paraId="452AAF45">
            <w:pPr>
              <w:pStyle w:val="13"/>
              <w:spacing w:before="146" w:line="227" w:lineRule="auto"/>
              <w:ind w:left="112"/>
            </w:pPr>
            <w:r>
              <w:rPr>
                <w:spacing w:val="8"/>
              </w:rPr>
              <w:t>证（如有，请提供复印件)；</w:t>
            </w:r>
          </w:p>
          <w:p w14:paraId="6BB324CC">
            <w:pPr>
              <w:pStyle w:val="13"/>
              <w:spacing w:before="152" w:line="227" w:lineRule="auto"/>
              <w:ind w:left="115"/>
            </w:pPr>
            <w:r>
              <w:rPr>
                <w:spacing w:val="10"/>
              </w:rPr>
              <w:t>2.竞标产品说明书或产品彩页或技术支持文件</w:t>
            </w:r>
            <w:r>
              <w:rPr>
                <w:spacing w:val="-5"/>
              </w:rPr>
              <w:t>；（</w:t>
            </w:r>
            <w:r>
              <w:rPr>
                <w:spacing w:val="10"/>
              </w:rPr>
              <w:t>如有，请提供复印件)</w:t>
            </w:r>
          </w:p>
          <w:p w14:paraId="4E0ADF67">
            <w:pPr>
              <w:pStyle w:val="13"/>
              <w:spacing w:before="154" w:line="227" w:lineRule="auto"/>
              <w:ind w:left="117"/>
            </w:pPr>
            <w:r>
              <w:rPr>
                <w:spacing w:val="8"/>
              </w:rPr>
              <w:t>3.货物保证供货有效证明</w:t>
            </w:r>
            <w:r>
              <w:rPr>
                <w:b/>
                <w:bCs/>
                <w:spacing w:val="8"/>
              </w:rPr>
              <w:t>（</w:t>
            </w:r>
            <w:r>
              <w:rPr>
                <w:color w:val="0000FF"/>
                <w:spacing w:val="9"/>
              </w:rPr>
              <w:t>如有，请提供复印件</w:t>
            </w:r>
            <w:r>
              <w:rPr>
                <w:b/>
                <w:bCs/>
                <w:spacing w:val="4"/>
              </w:rPr>
              <w:t>）</w:t>
            </w:r>
            <w:r>
              <w:rPr>
                <w:spacing w:val="4"/>
              </w:rPr>
              <w:t>；</w:t>
            </w:r>
          </w:p>
          <w:p w14:paraId="1291B7ED">
            <w:pPr>
              <w:pStyle w:val="13"/>
              <w:spacing w:before="154" w:line="227" w:lineRule="auto"/>
              <w:ind w:left="112"/>
            </w:pPr>
            <w:r>
              <w:rPr>
                <w:spacing w:val="9"/>
              </w:rPr>
              <w:t>4.节能、环保方面的证明材料要求（如有，请提供复印件</w:t>
            </w:r>
            <w:r>
              <w:rPr>
                <w:spacing w:val="2"/>
              </w:rPr>
              <w:t>）；</w:t>
            </w:r>
          </w:p>
          <w:p w14:paraId="23D68DBD">
            <w:pPr>
              <w:pStyle w:val="13"/>
              <w:spacing w:before="152" w:line="227" w:lineRule="auto"/>
              <w:ind w:left="117"/>
            </w:pPr>
            <w:r>
              <w:rPr>
                <w:spacing w:val="9"/>
              </w:rPr>
              <w:t>5.纳入自主创新产品的证明材料（如有，请提供复印件</w:t>
            </w:r>
            <w:r>
              <w:t>）；</w:t>
            </w:r>
          </w:p>
          <w:p w14:paraId="1D206E5D">
            <w:pPr>
              <w:pStyle w:val="13"/>
              <w:spacing w:before="155" w:line="227" w:lineRule="auto"/>
              <w:ind w:left="114"/>
            </w:pPr>
            <w:r>
              <w:rPr>
                <w:spacing w:val="9"/>
              </w:rPr>
              <w:t>6.进口产品合法手续有效证明（如有，请提供复印件</w:t>
            </w:r>
            <w:r>
              <w:t>）；</w:t>
            </w:r>
          </w:p>
          <w:p w14:paraId="0310352D">
            <w:pPr>
              <w:pStyle w:val="13"/>
              <w:spacing w:before="155" w:line="298" w:lineRule="auto"/>
              <w:ind w:left="117" w:right="110"/>
            </w:pPr>
            <w:r>
              <w:rPr>
                <w:spacing w:val="7"/>
              </w:rPr>
              <w:t>7.《采购需求》中明确要求的其他竞标产品合格证明文件</w:t>
            </w:r>
            <w:r>
              <w:rPr>
                <w:spacing w:val="6"/>
              </w:rPr>
              <w:t>（</w:t>
            </w:r>
            <w:r>
              <w:rPr>
                <w:b/>
                <w:bCs/>
                <w:spacing w:val="6"/>
              </w:rPr>
              <w:t>如有，请提供复印件，否</w:t>
            </w:r>
            <w:r>
              <w:t xml:space="preserve"> </w:t>
            </w:r>
            <w:r>
              <w:rPr>
                <w:b/>
                <w:bCs/>
                <w:spacing w:val="6"/>
              </w:rPr>
              <w:t>则响应文件作无效处理</w:t>
            </w:r>
            <w:r>
              <w:rPr>
                <w:spacing w:val="6"/>
              </w:rPr>
              <w:t>）。</w:t>
            </w:r>
          </w:p>
        </w:tc>
      </w:tr>
      <w:tr w14:paraId="09ECB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3" w:hRule="atLeast"/>
        </w:trPr>
        <w:tc>
          <w:tcPr>
            <w:tcW w:w="996" w:type="dxa"/>
            <w:vAlign w:val="top"/>
          </w:tcPr>
          <w:p w14:paraId="4F35E67A">
            <w:pPr>
              <w:spacing w:line="250" w:lineRule="auto"/>
              <w:rPr>
                <w:rFonts w:ascii="Arial"/>
                <w:sz w:val="21"/>
              </w:rPr>
            </w:pPr>
          </w:p>
          <w:p w14:paraId="7AD39835">
            <w:pPr>
              <w:spacing w:line="250" w:lineRule="auto"/>
              <w:rPr>
                <w:rFonts w:ascii="Arial"/>
                <w:sz w:val="21"/>
              </w:rPr>
            </w:pPr>
          </w:p>
          <w:p w14:paraId="3241A9C7">
            <w:pPr>
              <w:spacing w:line="250" w:lineRule="auto"/>
              <w:rPr>
                <w:rFonts w:ascii="Arial"/>
                <w:sz w:val="21"/>
              </w:rPr>
            </w:pPr>
          </w:p>
          <w:p w14:paraId="152120E7">
            <w:pPr>
              <w:spacing w:line="250" w:lineRule="auto"/>
              <w:rPr>
                <w:rFonts w:ascii="Arial"/>
                <w:sz w:val="21"/>
              </w:rPr>
            </w:pPr>
          </w:p>
          <w:p w14:paraId="5120F3E0">
            <w:pPr>
              <w:spacing w:line="250" w:lineRule="auto"/>
              <w:rPr>
                <w:rFonts w:ascii="Arial"/>
                <w:sz w:val="21"/>
              </w:rPr>
            </w:pPr>
          </w:p>
          <w:p w14:paraId="42D617FF">
            <w:pPr>
              <w:spacing w:line="250" w:lineRule="auto"/>
              <w:rPr>
                <w:rFonts w:ascii="Arial"/>
                <w:sz w:val="21"/>
              </w:rPr>
            </w:pPr>
          </w:p>
          <w:p w14:paraId="191D6574">
            <w:pPr>
              <w:spacing w:line="250" w:lineRule="auto"/>
              <w:rPr>
                <w:rFonts w:ascii="Arial"/>
                <w:sz w:val="21"/>
              </w:rPr>
            </w:pPr>
          </w:p>
          <w:p w14:paraId="78224830">
            <w:pPr>
              <w:spacing w:line="250" w:lineRule="auto"/>
              <w:rPr>
                <w:rFonts w:ascii="Arial"/>
                <w:sz w:val="21"/>
              </w:rPr>
            </w:pPr>
          </w:p>
          <w:p w14:paraId="62468571">
            <w:pPr>
              <w:spacing w:line="250" w:lineRule="auto"/>
              <w:rPr>
                <w:rFonts w:ascii="Arial"/>
                <w:sz w:val="21"/>
              </w:rPr>
            </w:pPr>
          </w:p>
          <w:p w14:paraId="4F0AAE40">
            <w:pPr>
              <w:spacing w:line="250" w:lineRule="auto"/>
              <w:rPr>
                <w:rFonts w:ascii="Arial"/>
                <w:sz w:val="21"/>
              </w:rPr>
            </w:pPr>
          </w:p>
          <w:p w14:paraId="6FAB540F">
            <w:pPr>
              <w:spacing w:line="250" w:lineRule="auto"/>
              <w:rPr>
                <w:rFonts w:ascii="Arial"/>
                <w:sz w:val="21"/>
              </w:rPr>
            </w:pPr>
          </w:p>
          <w:p w14:paraId="4A97D28C">
            <w:pPr>
              <w:spacing w:line="250" w:lineRule="auto"/>
              <w:rPr>
                <w:rFonts w:ascii="Arial"/>
                <w:sz w:val="21"/>
              </w:rPr>
            </w:pPr>
          </w:p>
          <w:p w14:paraId="162EC6AA">
            <w:pPr>
              <w:spacing w:line="250" w:lineRule="auto"/>
              <w:rPr>
                <w:rFonts w:ascii="Arial"/>
                <w:sz w:val="21"/>
              </w:rPr>
            </w:pPr>
          </w:p>
          <w:p w14:paraId="0C0A1429">
            <w:pPr>
              <w:spacing w:line="250" w:lineRule="auto"/>
              <w:rPr>
                <w:rFonts w:ascii="Arial"/>
                <w:sz w:val="21"/>
              </w:rPr>
            </w:pPr>
          </w:p>
          <w:p w14:paraId="3C98A2D7">
            <w:pPr>
              <w:spacing w:line="250" w:lineRule="auto"/>
              <w:rPr>
                <w:rFonts w:ascii="Arial"/>
                <w:sz w:val="21"/>
              </w:rPr>
            </w:pPr>
          </w:p>
          <w:p w14:paraId="38C1F107">
            <w:pPr>
              <w:spacing w:line="250" w:lineRule="auto"/>
              <w:rPr>
                <w:rFonts w:ascii="Arial"/>
                <w:sz w:val="21"/>
              </w:rPr>
            </w:pPr>
          </w:p>
          <w:p w14:paraId="43600D9E">
            <w:pPr>
              <w:spacing w:line="250" w:lineRule="auto"/>
              <w:rPr>
                <w:rFonts w:ascii="Arial"/>
                <w:sz w:val="21"/>
              </w:rPr>
            </w:pPr>
          </w:p>
          <w:p w14:paraId="73453455">
            <w:pPr>
              <w:pStyle w:val="13"/>
              <w:spacing w:before="65" w:line="268" w:lineRule="exact"/>
              <w:ind w:left="205"/>
            </w:pPr>
            <w:r>
              <w:rPr>
                <w:spacing w:val="1"/>
                <w:position w:val="1"/>
              </w:rPr>
              <w:t>12.1.3</w:t>
            </w:r>
          </w:p>
        </w:tc>
        <w:tc>
          <w:tcPr>
            <w:tcW w:w="7912" w:type="dxa"/>
            <w:vAlign w:val="top"/>
          </w:tcPr>
          <w:p w14:paraId="1515AE76">
            <w:pPr>
              <w:pStyle w:val="13"/>
              <w:spacing w:before="142" w:line="226" w:lineRule="auto"/>
              <w:ind w:left="111"/>
            </w:pPr>
            <w:r>
              <w:rPr>
                <w:b/>
                <w:bCs/>
                <w:spacing w:val="7"/>
              </w:rPr>
              <w:t>报价商务技术文件</w:t>
            </w:r>
          </w:p>
          <w:p w14:paraId="347C4B95">
            <w:pPr>
              <w:pStyle w:val="13"/>
              <w:spacing w:before="155" w:line="227" w:lineRule="auto"/>
              <w:ind w:left="128"/>
            </w:pPr>
            <w:r>
              <w:rPr>
                <w:spacing w:val="9"/>
              </w:rPr>
              <w:t>1.无串通竞标行为的承诺函（格式后附</w:t>
            </w:r>
            <w:r>
              <w:t>）；（</w:t>
            </w:r>
            <w:r>
              <w:rPr>
                <w:b/>
                <w:bCs/>
                <w:spacing w:val="9"/>
              </w:rPr>
              <w:t>必须提供，否则响应文件作无效</w:t>
            </w:r>
            <w:r>
              <w:rPr>
                <w:b/>
                <w:bCs/>
                <w:spacing w:val="8"/>
              </w:rPr>
              <w:t>处理</w:t>
            </w:r>
            <w:r>
              <w:rPr>
                <w:spacing w:val="8"/>
              </w:rPr>
              <w:t>）</w:t>
            </w:r>
          </w:p>
          <w:p w14:paraId="1C3AB8E7">
            <w:pPr>
              <w:pStyle w:val="13"/>
              <w:spacing w:before="152" w:line="226" w:lineRule="auto"/>
              <w:ind w:left="115"/>
            </w:pPr>
            <w:r>
              <w:rPr>
                <w:spacing w:val="9"/>
              </w:rPr>
              <w:t>2.竞标报价表（格式后附</w:t>
            </w:r>
            <w:r>
              <w:rPr>
                <w:spacing w:val="1"/>
              </w:rPr>
              <w:t>）；（</w:t>
            </w:r>
            <w:r>
              <w:rPr>
                <w:b/>
                <w:bCs/>
                <w:spacing w:val="9"/>
              </w:rPr>
              <w:t>必须提供，否则响应文件作无效处理</w:t>
            </w:r>
            <w:r>
              <w:rPr>
                <w:spacing w:val="9"/>
              </w:rPr>
              <w:t>）</w:t>
            </w:r>
          </w:p>
          <w:p w14:paraId="2E7B890C">
            <w:pPr>
              <w:pStyle w:val="13"/>
              <w:spacing w:before="156" w:line="298" w:lineRule="auto"/>
              <w:ind w:left="116" w:right="110"/>
            </w:pPr>
            <w:r>
              <w:rPr>
                <w:spacing w:val="9"/>
              </w:rPr>
              <w:t>3.法定代表人身份证明书及法定代表人有效身份证正反面复印件（格式后附</w:t>
            </w:r>
            <w:r>
              <w:rPr>
                <w:spacing w:val="-13"/>
              </w:rPr>
              <w:t>）；（</w:t>
            </w:r>
            <w:r>
              <w:rPr>
                <w:b/>
                <w:bCs/>
                <w:spacing w:val="9"/>
              </w:rPr>
              <w:t>必</w:t>
            </w:r>
            <w:r>
              <w:t xml:space="preserve"> </w:t>
            </w:r>
            <w:r>
              <w:rPr>
                <w:b/>
                <w:bCs/>
                <w:spacing w:val="7"/>
              </w:rPr>
              <w:t>须提供，否则响应文件作无效处理</w:t>
            </w:r>
            <w:r>
              <w:rPr>
                <w:spacing w:val="7"/>
              </w:rPr>
              <w:t>）</w:t>
            </w:r>
          </w:p>
          <w:p w14:paraId="7548123B">
            <w:pPr>
              <w:pStyle w:val="13"/>
              <w:spacing w:before="153" w:line="298" w:lineRule="auto"/>
              <w:ind w:left="112" w:right="110"/>
            </w:pPr>
            <w:r>
              <w:rPr>
                <w:spacing w:val="10"/>
              </w:rPr>
              <w:t>4.法定代表人授权委托书及委托代理人有效身</w:t>
            </w:r>
            <w:r>
              <w:rPr>
                <w:spacing w:val="9"/>
              </w:rPr>
              <w:t>份证正反面复印件（格式后附</w:t>
            </w:r>
            <w:r>
              <w:rPr>
                <w:spacing w:val="-19"/>
              </w:rPr>
              <w:t>）；（</w:t>
            </w:r>
            <w:r>
              <w:rPr>
                <w:b/>
                <w:bCs/>
                <w:spacing w:val="9"/>
              </w:rPr>
              <w:t>委</w:t>
            </w:r>
            <w:r>
              <w:rPr>
                <w:spacing w:val="2"/>
              </w:rPr>
              <w:t xml:space="preserve"> </w:t>
            </w:r>
            <w:r>
              <w:rPr>
                <w:b/>
                <w:bCs/>
                <w:spacing w:val="7"/>
              </w:rPr>
              <w:t>托时必须提供，否则响应文件作无效处理</w:t>
            </w:r>
            <w:r>
              <w:rPr>
                <w:spacing w:val="7"/>
              </w:rPr>
              <w:t>）</w:t>
            </w:r>
          </w:p>
          <w:p w14:paraId="7F115ADC">
            <w:pPr>
              <w:pStyle w:val="13"/>
              <w:spacing w:before="153" w:line="227" w:lineRule="auto"/>
              <w:ind w:left="114"/>
            </w:pPr>
            <w:r>
              <w:rPr>
                <w:rFonts w:hint="eastAsia"/>
                <w:spacing w:val="9"/>
                <w:lang w:val="en-US" w:eastAsia="zh-CN"/>
              </w:rPr>
              <w:t>5</w:t>
            </w:r>
            <w:r>
              <w:rPr>
                <w:spacing w:val="9"/>
              </w:rPr>
              <w:t>.商务条款偏离表（格式后附</w:t>
            </w:r>
            <w:r>
              <w:rPr>
                <w:spacing w:val="2"/>
              </w:rPr>
              <w:t>）；（</w:t>
            </w:r>
            <w:r>
              <w:rPr>
                <w:b/>
                <w:bCs/>
                <w:spacing w:val="9"/>
              </w:rPr>
              <w:t>必须提供，否则响应文件作无效处理</w:t>
            </w:r>
            <w:r>
              <w:rPr>
                <w:spacing w:val="9"/>
              </w:rPr>
              <w:t>）</w:t>
            </w:r>
          </w:p>
          <w:p w14:paraId="14B56FB1">
            <w:pPr>
              <w:pStyle w:val="13"/>
              <w:spacing w:before="155" w:line="227" w:lineRule="auto"/>
              <w:ind w:left="117"/>
              <w:rPr>
                <w:color w:val="0000FF"/>
              </w:rPr>
            </w:pPr>
            <w:r>
              <w:rPr>
                <w:rFonts w:hint="eastAsia"/>
                <w:spacing w:val="9"/>
                <w:lang w:val="en-US" w:eastAsia="zh-CN"/>
              </w:rPr>
              <w:t>6</w:t>
            </w:r>
            <w:r>
              <w:rPr>
                <w:spacing w:val="9"/>
              </w:rPr>
              <w:t>.售后服务承诺</w:t>
            </w:r>
            <w:r>
              <w:rPr>
                <w:spacing w:val="-5"/>
              </w:rPr>
              <w:t>；（</w:t>
            </w:r>
            <w:r>
              <w:rPr>
                <w:b/>
                <w:bCs/>
                <w:spacing w:val="9"/>
              </w:rPr>
              <w:t>必须提供，否则响应文件作无效处</w:t>
            </w:r>
            <w:r>
              <w:rPr>
                <w:b/>
                <w:bCs/>
                <w:spacing w:val="8"/>
              </w:rPr>
              <w:t>理</w:t>
            </w:r>
            <w:r>
              <w:rPr>
                <w:spacing w:val="8"/>
              </w:rPr>
              <w:t>）</w:t>
            </w:r>
          </w:p>
          <w:p w14:paraId="2BAD5EE7">
            <w:pPr>
              <w:pStyle w:val="13"/>
              <w:spacing w:before="153" w:line="227" w:lineRule="auto"/>
              <w:ind w:left="113"/>
            </w:pPr>
            <w:r>
              <w:rPr>
                <w:rFonts w:hint="eastAsia"/>
                <w:spacing w:val="9"/>
                <w:lang w:val="en-US" w:eastAsia="zh-CN"/>
              </w:rPr>
              <w:t>7</w:t>
            </w:r>
            <w:r>
              <w:rPr>
                <w:spacing w:val="9"/>
              </w:rPr>
              <w:t>.技术偏离表（格式后附</w:t>
            </w:r>
            <w:r>
              <w:rPr>
                <w:spacing w:val="2"/>
              </w:rPr>
              <w:t>）；（</w:t>
            </w:r>
            <w:r>
              <w:rPr>
                <w:b/>
                <w:bCs/>
                <w:spacing w:val="9"/>
              </w:rPr>
              <w:t>必须提供，否则响应文件作无效处理</w:t>
            </w:r>
            <w:r>
              <w:rPr>
                <w:spacing w:val="9"/>
              </w:rPr>
              <w:t>）</w:t>
            </w:r>
          </w:p>
          <w:p w14:paraId="222A38D5">
            <w:pPr>
              <w:pStyle w:val="13"/>
              <w:spacing w:before="155" w:line="227" w:lineRule="auto"/>
              <w:ind w:left="128"/>
            </w:pPr>
            <w:r>
              <w:rPr>
                <w:rFonts w:hint="eastAsia"/>
                <w:spacing w:val="10"/>
                <w:lang w:val="en-US" w:eastAsia="zh-CN"/>
              </w:rPr>
              <w:t>8</w:t>
            </w:r>
            <w:r>
              <w:rPr>
                <w:spacing w:val="10"/>
              </w:rPr>
              <w:t>.《中小企业声明函》、《残疾人福利性单位声明函》</w:t>
            </w:r>
            <w:r>
              <w:rPr>
                <w:spacing w:val="-19"/>
              </w:rPr>
              <w:t>；（</w:t>
            </w:r>
            <w:r>
              <w:rPr>
                <w:b/>
                <w:bCs/>
                <w:spacing w:val="10"/>
              </w:rPr>
              <w:t>如有请提</w:t>
            </w:r>
            <w:r>
              <w:rPr>
                <w:b/>
                <w:bCs/>
                <w:spacing w:val="9"/>
              </w:rPr>
              <w:t>供</w:t>
            </w:r>
            <w:r>
              <w:rPr>
                <w:spacing w:val="9"/>
              </w:rPr>
              <w:t>）</w:t>
            </w:r>
          </w:p>
          <w:p w14:paraId="5DAF5FEE">
            <w:pPr>
              <w:pStyle w:val="13"/>
              <w:spacing w:before="154" w:line="298" w:lineRule="auto"/>
              <w:ind w:left="119" w:right="55" w:firstLine="8"/>
            </w:pPr>
            <w:r>
              <w:rPr>
                <w:rFonts w:hint="eastAsia"/>
                <w:spacing w:val="7"/>
                <w:lang w:val="en-US" w:eastAsia="zh-CN"/>
              </w:rPr>
              <w:t>9</w:t>
            </w:r>
            <w:r>
              <w:rPr>
                <w:spacing w:val="7"/>
              </w:rPr>
              <w:t>.对应采购需求的技术需求、商务条款提供的其他文件资料</w:t>
            </w:r>
            <w:r>
              <w:rPr>
                <w:spacing w:val="-28"/>
              </w:rPr>
              <w:t>；（</w:t>
            </w:r>
            <w:r>
              <w:rPr>
                <w:b/>
                <w:bCs/>
                <w:spacing w:val="7"/>
              </w:rPr>
              <w:t>如有要求必须提供，</w:t>
            </w:r>
            <w:r>
              <w:t xml:space="preserve"> </w:t>
            </w:r>
            <w:r>
              <w:rPr>
                <w:b/>
                <w:bCs/>
                <w:spacing w:val="6"/>
              </w:rPr>
              <w:t>否则响应文件作无效处理</w:t>
            </w:r>
            <w:r>
              <w:rPr>
                <w:spacing w:val="6"/>
              </w:rPr>
              <w:t>）</w:t>
            </w:r>
          </w:p>
          <w:p w14:paraId="5EA85076">
            <w:pPr>
              <w:pStyle w:val="13"/>
              <w:spacing w:before="154" w:line="227" w:lineRule="auto"/>
              <w:ind w:left="128"/>
            </w:pPr>
            <w:r>
              <w:rPr>
                <w:spacing w:val="7"/>
              </w:rPr>
              <w:t>1</w:t>
            </w:r>
            <w:r>
              <w:rPr>
                <w:rFonts w:hint="eastAsia"/>
                <w:spacing w:val="7"/>
                <w:lang w:val="en-US" w:eastAsia="zh-CN"/>
              </w:rPr>
              <w:t>0</w:t>
            </w:r>
            <w:r>
              <w:rPr>
                <w:spacing w:val="7"/>
              </w:rPr>
              <w:t>.供应商认为需要提供的其他有关资料。</w:t>
            </w:r>
          </w:p>
          <w:p w14:paraId="2C0CAFE6">
            <w:pPr>
              <w:pStyle w:val="13"/>
              <w:spacing w:before="155" w:line="232" w:lineRule="auto"/>
              <w:ind w:left="112"/>
            </w:pPr>
            <w:r>
              <w:rPr>
                <w:b/>
                <w:bCs/>
                <w:spacing w:val="-2"/>
              </w:rPr>
              <w:t>注：</w:t>
            </w:r>
          </w:p>
          <w:p w14:paraId="6C243957">
            <w:pPr>
              <w:pStyle w:val="13"/>
              <w:spacing w:before="148" w:line="298" w:lineRule="auto"/>
              <w:ind w:left="112" w:right="107" w:firstLine="425"/>
            </w:pPr>
            <w:r>
              <w:rPr>
                <w:b/>
                <w:bCs/>
                <w:spacing w:val="5"/>
              </w:rPr>
              <w:t>1.法定代表人授权委托书必须由法定代表人及委托代理人签字或签章，并加盖供</w:t>
            </w:r>
            <w:r>
              <w:rPr>
                <w:spacing w:val="3"/>
              </w:rPr>
              <w:t xml:space="preserve"> </w:t>
            </w:r>
            <w:r>
              <w:rPr>
                <w:b/>
                <w:bCs/>
                <w:spacing w:val="7"/>
              </w:rPr>
              <w:t>应商电子公章，否则响应文件作无效处理。</w:t>
            </w:r>
          </w:p>
          <w:p w14:paraId="51F9E91D">
            <w:pPr>
              <w:pStyle w:val="13"/>
              <w:spacing w:before="155" w:line="298" w:lineRule="auto"/>
              <w:ind w:left="114" w:right="110" w:firstLine="411"/>
            </w:pPr>
            <w:r>
              <w:rPr>
                <w:b/>
                <w:bCs/>
                <w:spacing w:val="7"/>
              </w:rPr>
              <w:t>2.</w:t>
            </w:r>
            <w:r>
              <w:rPr>
                <w:spacing w:val="36"/>
              </w:rPr>
              <w:t xml:space="preserve"> </w:t>
            </w:r>
            <w:r>
              <w:rPr>
                <w:b/>
                <w:bCs/>
                <w:spacing w:val="7"/>
              </w:rPr>
              <w:t>以上标明“必须提供</w:t>
            </w:r>
            <w:r>
              <w:rPr>
                <w:spacing w:val="-70"/>
              </w:rPr>
              <w:t xml:space="preserve"> </w:t>
            </w:r>
            <w:r>
              <w:rPr>
                <w:b/>
                <w:bCs/>
                <w:spacing w:val="7"/>
              </w:rPr>
              <w:t>”材料复印件的，必</w:t>
            </w:r>
            <w:r>
              <w:rPr>
                <w:b/>
                <w:bCs/>
                <w:spacing w:val="6"/>
              </w:rPr>
              <w:t>须加盖供应商电子公章，否则响应</w:t>
            </w:r>
            <w:r>
              <w:t xml:space="preserve"> </w:t>
            </w:r>
            <w:r>
              <w:rPr>
                <w:b/>
                <w:bCs/>
                <w:spacing w:val="5"/>
              </w:rPr>
              <w:t>文件作无效处理。</w:t>
            </w:r>
          </w:p>
          <w:p w14:paraId="0D6FFE61">
            <w:pPr>
              <w:pStyle w:val="13"/>
              <w:spacing w:before="154" w:line="227" w:lineRule="auto"/>
              <w:ind w:left="537"/>
            </w:pPr>
            <w:r>
              <w:rPr>
                <w:b/>
                <w:bCs/>
                <w:spacing w:val="6"/>
              </w:rPr>
              <w:t>3.以上材料未附格式的，由供应商自行拟定。</w:t>
            </w:r>
          </w:p>
        </w:tc>
      </w:tr>
      <w:tr w14:paraId="465C4F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7" w:hRule="atLeast"/>
        </w:trPr>
        <w:tc>
          <w:tcPr>
            <w:tcW w:w="996" w:type="dxa"/>
            <w:vAlign w:val="top"/>
          </w:tcPr>
          <w:p w14:paraId="7BB71AD4">
            <w:pPr>
              <w:spacing w:line="291" w:lineRule="auto"/>
              <w:rPr>
                <w:rFonts w:ascii="Arial"/>
                <w:sz w:val="21"/>
              </w:rPr>
            </w:pPr>
          </w:p>
          <w:p w14:paraId="11624DAF">
            <w:pPr>
              <w:spacing w:line="291" w:lineRule="auto"/>
              <w:rPr>
                <w:rFonts w:ascii="Arial"/>
                <w:sz w:val="21"/>
              </w:rPr>
            </w:pPr>
          </w:p>
          <w:p w14:paraId="0AAB53EB">
            <w:pPr>
              <w:spacing w:line="292" w:lineRule="auto"/>
              <w:rPr>
                <w:rFonts w:ascii="Arial"/>
                <w:sz w:val="21"/>
              </w:rPr>
            </w:pPr>
          </w:p>
          <w:p w14:paraId="71FA4BCC">
            <w:pPr>
              <w:pStyle w:val="13"/>
              <w:spacing w:before="65" w:line="267" w:lineRule="exact"/>
              <w:ind w:left="308"/>
            </w:pPr>
            <w:r>
              <w:rPr>
                <w:spacing w:val="-1"/>
                <w:position w:val="1"/>
              </w:rPr>
              <w:t>12.2</w:t>
            </w:r>
          </w:p>
        </w:tc>
        <w:tc>
          <w:tcPr>
            <w:tcW w:w="7912" w:type="dxa"/>
            <w:vAlign w:val="top"/>
          </w:tcPr>
          <w:p w14:paraId="47EB4AE1">
            <w:pPr>
              <w:pStyle w:val="13"/>
              <w:spacing w:before="145" w:line="369" w:lineRule="auto"/>
              <w:ind w:left="113" w:right="110" w:firstLine="9"/>
            </w:pPr>
            <w:r>
              <w:rPr>
                <w:spacing w:val="7"/>
              </w:rPr>
              <w:t>响应文件应按资格证明文件、报价商务技术文件分别编制，资格证明文件、报价商务</w:t>
            </w:r>
            <w:r>
              <w:rPr>
                <w:spacing w:val="13"/>
              </w:rPr>
              <w:t xml:space="preserve"> </w:t>
            </w:r>
            <w:r>
              <w:rPr>
                <w:spacing w:val="8"/>
              </w:rPr>
              <w:t>技术文件按顺序合并生成电子文件。</w:t>
            </w:r>
          </w:p>
          <w:p w14:paraId="0A1C73E2">
            <w:pPr>
              <w:pStyle w:val="13"/>
              <w:spacing w:line="226" w:lineRule="auto"/>
              <w:ind w:left="112"/>
            </w:pPr>
            <w:r>
              <w:rPr>
                <w:spacing w:val="9"/>
              </w:rPr>
              <w:t>供应商在广西政府采购云平台提交电子版响应文件；</w:t>
            </w:r>
          </w:p>
          <w:p w14:paraId="27B2AA9E">
            <w:pPr>
              <w:pStyle w:val="13"/>
              <w:spacing w:before="154" w:line="301" w:lineRule="auto"/>
              <w:ind w:left="122" w:right="110" w:hanging="8"/>
            </w:pPr>
            <w:r>
              <w:rPr>
                <w:spacing w:val="8"/>
              </w:rPr>
              <w:t>纸质响应文件要求：成交供应商应在采购合同签订</w:t>
            </w:r>
            <w:r>
              <w:rPr>
                <w:spacing w:val="7"/>
              </w:rPr>
              <w:t>前将已签字和（或）盖章的纸质版</w:t>
            </w:r>
            <w:r>
              <w:t xml:space="preserve"> </w:t>
            </w:r>
            <w:r>
              <w:rPr>
                <w:spacing w:val="7"/>
              </w:rPr>
              <w:t>响应文件（需与广西政府采购云平台提交的电子版响应文件内容一致）递交至本项目</w:t>
            </w:r>
          </w:p>
        </w:tc>
      </w:tr>
    </w:tbl>
    <w:p w14:paraId="22F78AA1">
      <w:pPr>
        <w:rPr>
          <w:rFonts w:ascii="Arial"/>
          <w:sz w:val="21"/>
        </w:rPr>
      </w:pPr>
    </w:p>
    <w:p w14:paraId="3289370C">
      <w:pPr>
        <w:rPr>
          <w:rFonts w:ascii="Arial" w:hAnsi="Arial" w:eastAsia="Arial" w:cs="Arial"/>
          <w:sz w:val="21"/>
          <w:szCs w:val="21"/>
        </w:rPr>
        <w:sectPr>
          <w:footerReference r:id="rId18" w:type="default"/>
          <w:pgSz w:w="11910" w:h="16840"/>
          <w:pgMar w:top="1035" w:right="1247" w:bottom="1091" w:left="1246" w:header="697" w:footer="929" w:gutter="0"/>
          <w:cols w:space="720" w:num="1"/>
        </w:sectPr>
      </w:pPr>
    </w:p>
    <w:p w14:paraId="64D23C18">
      <w:pPr>
        <w:spacing w:line="211" w:lineRule="exact"/>
      </w:pPr>
    </w:p>
    <w:tbl>
      <w:tblPr>
        <w:tblStyle w:val="12"/>
        <w:tblW w:w="8908" w:type="dxa"/>
        <w:tblInd w:w="2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22143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96" w:type="dxa"/>
            <w:vAlign w:val="top"/>
          </w:tcPr>
          <w:p w14:paraId="4D6ADB45">
            <w:pPr>
              <w:rPr>
                <w:rFonts w:ascii="Arial"/>
                <w:sz w:val="21"/>
              </w:rPr>
            </w:pPr>
          </w:p>
        </w:tc>
        <w:tc>
          <w:tcPr>
            <w:tcW w:w="7912" w:type="dxa"/>
            <w:vAlign w:val="top"/>
          </w:tcPr>
          <w:p w14:paraId="039150DF">
            <w:pPr>
              <w:pStyle w:val="13"/>
              <w:spacing w:before="146" w:line="227" w:lineRule="auto"/>
              <w:ind w:left="112"/>
            </w:pPr>
            <w:r>
              <w:rPr>
                <w:spacing w:val="9"/>
              </w:rPr>
              <w:t>采购代理机构处；纸质版响应文件份数要求：正本：壹份，副本：贰份。</w:t>
            </w:r>
          </w:p>
        </w:tc>
      </w:tr>
      <w:tr w14:paraId="6C12B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996" w:type="dxa"/>
            <w:vAlign w:val="top"/>
          </w:tcPr>
          <w:p w14:paraId="169A018C">
            <w:pPr>
              <w:spacing w:line="267" w:lineRule="auto"/>
              <w:rPr>
                <w:rFonts w:ascii="Arial"/>
                <w:sz w:val="21"/>
              </w:rPr>
            </w:pPr>
          </w:p>
          <w:p w14:paraId="4D75DC87">
            <w:pPr>
              <w:spacing w:line="267" w:lineRule="auto"/>
              <w:rPr>
                <w:rFonts w:ascii="Arial"/>
                <w:sz w:val="21"/>
              </w:rPr>
            </w:pPr>
          </w:p>
          <w:p w14:paraId="03EEAB71">
            <w:pPr>
              <w:spacing w:line="267" w:lineRule="auto"/>
              <w:rPr>
                <w:rFonts w:ascii="Arial"/>
                <w:sz w:val="21"/>
              </w:rPr>
            </w:pPr>
          </w:p>
          <w:p w14:paraId="4F64C1DB">
            <w:pPr>
              <w:spacing w:line="268" w:lineRule="auto"/>
              <w:rPr>
                <w:rFonts w:ascii="Arial"/>
                <w:sz w:val="21"/>
              </w:rPr>
            </w:pPr>
          </w:p>
          <w:p w14:paraId="74A29294">
            <w:pPr>
              <w:pStyle w:val="13"/>
              <w:spacing w:before="65" w:line="268" w:lineRule="exact"/>
              <w:ind w:left="308"/>
            </w:pPr>
            <w:r>
              <w:rPr>
                <w:spacing w:val="-1"/>
                <w:position w:val="1"/>
              </w:rPr>
              <w:t>15.2</w:t>
            </w:r>
          </w:p>
        </w:tc>
        <w:tc>
          <w:tcPr>
            <w:tcW w:w="7912" w:type="dxa"/>
            <w:vAlign w:val="top"/>
          </w:tcPr>
          <w:p w14:paraId="10A2D9C2">
            <w:pPr>
              <w:pStyle w:val="13"/>
              <w:spacing w:before="138" w:line="347" w:lineRule="auto"/>
              <w:ind w:left="112" w:right="39" w:firstLine="2"/>
              <w:jc w:val="both"/>
            </w:pPr>
            <w:r>
              <w:rPr>
                <w:spacing w:val="6"/>
              </w:rPr>
              <w:t>竞标报价的价格构成为：产品价、运输费(含装卸费)、保险费、安装(含开孔、开槽、</w:t>
            </w:r>
            <w:r>
              <w:rPr>
                <w:spacing w:val="17"/>
              </w:rPr>
              <w:t xml:space="preserve"> </w:t>
            </w:r>
            <w:r>
              <w:rPr>
                <w:spacing w:val="9"/>
              </w:rPr>
              <w:t xml:space="preserve">人工、墙面修复等)、土建配合费及调试费、税费、培训费、产品检测费、产品质保  </w:t>
            </w:r>
            <w:r>
              <w:rPr>
                <w:spacing w:val="8"/>
              </w:rPr>
              <w:t>期内维护等所有费用。在合同实施时，采购人将不予</w:t>
            </w:r>
            <w:r>
              <w:rPr>
                <w:spacing w:val="7"/>
              </w:rPr>
              <w:t>支付成交供应商额外的项目费用</w:t>
            </w:r>
            <w:r>
              <w:t xml:space="preserve"> </w:t>
            </w:r>
            <w:r>
              <w:rPr>
                <w:spacing w:val="10"/>
              </w:rPr>
              <w:t>且不因设计变更(变更重要设备选型方案、因建</w:t>
            </w:r>
            <w:r>
              <w:rPr>
                <w:spacing w:val="9"/>
              </w:rPr>
              <w:t>筑功能改变导致的系统调整等重大设</w:t>
            </w:r>
            <w:r>
              <w:t xml:space="preserve">  </w:t>
            </w:r>
            <w:r>
              <w:rPr>
                <w:spacing w:val="10"/>
              </w:rPr>
              <w:t>计变更除外)、工程量变化、市场价格变化等因</w:t>
            </w:r>
            <w:r>
              <w:rPr>
                <w:spacing w:val="9"/>
              </w:rPr>
              <w:t>素而变动，供应商在报价时应考虑各</w:t>
            </w:r>
            <w:r>
              <w:t xml:space="preserve">  </w:t>
            </w:r>
            <w:r>
              <w:rPr>
                <w:spacing w:val="8"/>
              </w:rPr>
              <w:t>种风险因素和承受能力。</w:t>
            </w:r>
          </w:p>
        </w:tc>
      </w:tr>
      <w:tr w14:paraId="09E83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96" w:type="dxa"/>
            <w:vAlign w:val="top"/>
          </w:tcPr>
          <w:p w14:paraId="07015DD6">
            <w:pPr>
              <w:pStyle w:val="13"/>
              <w:spacing w:before="167" w:line="267" w:lineRule="exact"/>
              <w:ind w:left="308"/>
            </w:pPr>
            <w:r>
              <w:rPr>
                <w:spacing w:val="-1"/>
                <w:position w:val="1"/>
              </w:rPr>
              <w:t>16.2</w:t>
            </w:r>
          </w:p>
        </w:tc>
        <w:tc>
          <w:tcPr>
            <w:tcW w:w="7912" w:type="dxa"/>
            <w:vAlign w:val="top"/>
          </w:tcPr>
          <w:p w14:paraId="29C0156E">
            <w:pPr>
              <w:pStyle w:val="13"/>
              <w:spacing w:before="142" w:line="228" w:lineRule="auto"/>
              <w:ind w:left="115"/>
            </w:pPr>
            <w:r>
              <w:rPr>
                <w:spacing w:val="6"/>
              </w:rPr>
              <w:t>竞标有效期：自首次响应文件提交截止之日起</w:t>
            </w:r>
            <w:r>
              <w:rPr>
                <w:spacing w:val="6"/>
                <w:u w:val="single" w:color="auto"/>
              </w:rPr>
              <w:t>45</w:t>
            </w:r>
            <w:r>
              <w:rPr>
                <w:spacing w:val="6"/>
              </w:rPr>
              <w:t>日。</w:t>
            </w:r>
          </w:p>
        </w:tc>
      </w:tr>
      <w:tr w14:paraId="7D76BD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2" w:hRule="atLeast"/>
        </w:trPr>
        <w:tc>
          <w:tcPr>
            <w:tcW w:w="996" w:type="dxa"/>
            <w:vAlign w:val="top"/>
          </w:tcPr>
          <w:p w14:paraId="54D68714">
            <w:pPr>
              <w:spacing w:line="250" w:lineRule="auto"/>
              <w:rPr>
                <w:rFonts w:ascii="Arial"/>
                <w:sz w:val="21"/>
              </w:rPr>
            </w:pPr>
          </w:p>
          <w:p w14:paraId="1C72A0F8">
            <w:pPr>
              <w:spacing w:line="250" w:lineRule="auto"/>
              <w:rPr>
                <w:rFonts w:ascii="Arial"/>
                <w:sz w:val="21"/>
              </w:rPr>
            </w:pPr>
          </w:p>
          <w:p w14:paraId="60ECA976">
            <w:pPr>
              <w:spacing w:line="250" w:lineRule="auto"/>
              <w:rPr>
                <w:rFonts w:ascii="Arial"/>
                <w:sz w:val="21"/>
              </w:rPr>
            </w:pPr>
          </w:p>
          <w:p w14:paraId="08E72EA6">
            <w:pPr>
              <w:spacing w:line="250" w:lineRule="auto"/>
              <w:rPr>
                <w:rFonts w:ascii="Arial"/>
                <w:sz w:val="21"/>
              </w:rPr>
            </w:pPr>
          </w:p>
          <w:p w14:paraId="2B4BAA27">
            <w:pPr>
              <w:spacing w:line="250" w:lineRule="auto"/>
              <w:rPr>
                <w:rFonts w:ascii="Arial"/>
                <w:sz w:val="21"/>
              </w:rPr>
            </w:pPr>
          </w:p>
          <w:p w14:paraId="27D32B6F">
            <w:pPr>
              <w:spacing w:line="250" w:lineRule="auto"/>
              <w:rPr>
                <w:rFonts w:ascii="Arial"/>
                <w:sz w:val="21"/>
              </w:rPr>
            </w:pPr>
          </w:p>
          <w:p w14:paraId="190F715C">
            <w:pPr>
              <w:spacing w:line="250" w:lineRule="auto"/>
              <w:rPr>
                <w:rFonts w:ascii="Arial"/>
                <w:sz w:val="21"/>
              </w:rPr>
            </w:pPr>
          </w:p>
          <w:p w14:paraId="37481F0D">
            <w:pPr>
              <w:spacing w:line="250" w:lineRule="auto"/>
              <w:rPr>
                <w:rFonts w:ascii="Arial"/>
                <w:sz w:val="21"/>
              </w:rPr>
            </w:pPr>
          </w:p>
          <w:p w14:paraId="68377AAE">
            <w:pPr>
              <w:spacing w:line="250" w:lineRule="auto"/>
              <w:rPr>
                <w:rFonts w:ascii="Arial"/>
                <w:sz w:val="21"/>
              </w:rPr>
            </w:pPr>
          </w:p>
          <w:p w14:paraId="58AE251D">
            <w:pPr>
              <w:spacing w:line="250" w:lineRule="auto"/>
              <w:rPr>
                <w:rFonts w:ascii="Arial"/>
                <w:sz w:val="21"/>
              </w:rPr>
            </w:pPr>
          </w:p>
          <w:p w14:paraId="0BCF9F79">
            <w:pPr>
              <w:spacing w:line="250" w:lineRule="auto"/>
              <w:rPr>
                <w:rFonts w:ascii="Arial"/>
                <w:sz w:val="21"/>
              </w:rPr>
            </w:pPr>
          </w:p>
          <w:p w14:paraId="2121D24B">
            <w:pPr>
              <w:spacing w:line="250" w:lineRule="auto"/>
              <w:rPr>
                <w:rFonts w:ascii="Arial"/>
                <w:sz w:val="21"/>
              </w:rPr>
            </w:pPr>
          </w:p>
          <w:p w14:paraId="3115B836">
            <w:pPr>
              <w:spacing w:line="250" w:lineRule="auto"/>
              <w:rPr>
                <w:rFonts w:ascii="Arial"/>
                <w:sz w:val="21"/>
              </w:rPr>
            </w:pPr>
          </w:p>
          <w:p w14:paraId="0867DC0D">
            <w:pPr>
              <w:spacing w:line="250" w:lineRule="auto"/>
              <w:rPr>
                <w:rFonts w:ascii="Arial"/>
                <w:sz w:val="21"/>
              </w:rPr>
            </w:pPr>
          </w:p>
          <w:p w14:paraId="41195D14">
            <w:pPr>
              <w:spacing w:line="250" w:lineRule="auto"/>
              <w:rPr>
                <w:rFonts w:ascii="Arial"/>
                <w:sz w:val="21"/>
              </w:rPr>
            </w:pPr>
          </w:p>
          <w:p w14:paraId="71581822">
            <w:pPr>
              <w:spacing w:line="250" w:lineRule="auto"/>
              <w:rPr>
                <w:rFonts w:ascii="Arial"/>
                <w:sz w:val="21"/>
              </w:rPr>
            </w:pPr>
          </w:p>
          <w:p w14:paraId="0C77974C">
            <w:pPr>
              <w:spacing w:line="250" w:lineRule="auto"/>
              <w:rPr>
                <w:rFonts w:ascii="Arial"/>
                <w:sz w:val="21"/>
              </w:rPr>
            </w:pPr>
          </w:p>
          <w:p w14:paraId="3EED2119">
            <w:pPr>
              <w:pStyle w:val="13"/>
              <w:spacing w:before="65" w:line="268" w:lineRule="exact"/>
              <w:ind w:left="308"/>
            </w:pPr>
            <w:r>
              <w:rPr>
                <w:spacing w:val="-1"/>
                <w:position w:val="1"/>
              </w:rPr>
              <w:t>17.1</w:t>
            </w:r>
          </w:p>
        </w:tc>
        <w:tc>
          <w:tcPr>
            <w:tcW w:w="7912" w:type="dxa"/>
            <w:vAlign w:val="top"/>
          </w:tcPr>
          <w:p w14:paraId="67E2577A">
            <w:pPr>
              <w:pStyle w:val="13"/>
              <w:spacing w:before="119" w:line="227" w:lineRule="auto"/>
              <w:ind w:left="134"/>
            </w:pPr>
            <w:r>
              <w:rPr>
                <w:rFonts w:hint="eastAsia"/>
                <w:spacing w:val="6"/>
                <w:lang w:eastAsia="zh-CN"/>
              </w:rPr>
              <w:t>□</w:t>
            </w:r>
            <w:r>
              <w:rPr>
                <w:spacing w:val="6"/>
              </w:rPr>
              <w:t>本项目不收取竞标保证金。</w:t>
            </w:r>
          </w:p>
          <w:p w14:paraId="5A7AA64A">
            <w:pPr>
              <w:pStyle w:val="13"/>
              <w:spacing w:before="176" w:line="227" w:lineRule="auto"/>
              <w:ind w:left="121"/>
            </w:pPr>
            <w:r>
              <w:rPr>
                <w:rFonts w:hint="eastAsia" w:ascii="MS Gothic" w:hAnsi="MS Gothic" w:cs="MS Gothic"/>
                <w:spacing w:val="8"/>
                <w:lang w:eastAsia="zh-CN"/>
              </w:rPr>
              <w:t>☑</w:t>
            </w:r>
            <w:r>
              <w:rPr>
                <w:spacing w:val="8"/>
              </w:rPr>
              <w:t>本项目收取竞标保证金，具体规定如下：</w:t>
            </w:r>
          </w:p>
          <w:p w14:paraId="2A7BB171">
            <w:pPr>
              <w:pStyle w:val="13"/>
              <w:spacing w:before="155" w:line="226" w:lineRule="auto"/>
              <w:ind w:left="115"/>
            </w:pPr>
            <w:r>
              <w:rPr>
                <w:spacing w:val="8"/>
              </w:rPr>
              <w:t>竞标保证金的交纳方式：详见竞争性谈判公告。</w:t>
            </w:r>
          </w:p>
          <w:p w14:paraId="156AF7B1">
            <w:pPr>
              <w:pStyle w:val="13"/>
              <w:spacing w:before="153" w:line="226" w:lineRule="auto"/>
              <w:ind w:left="115"/>
            </w:pPr>
            <w:r>
              <w:rPr>
                <w:spacing w:val="8"/>
              </w:rPr>
              <w:t>竞标保证金的金额：详见竞争性谈判公告。</w:t>
            </w:r>
          </w:p>
          <w:p w14:paraId="20B5D731">
            <w:pPr>
              <w:pStyle w:val="13"/>
              <w:spacing w:before="156" w:line="228" w:lineRule="auto"/>
              <w:ind w:left="112"/>
            </w:pPr>
            <w:r>
              <w:rPr>
                <w:spacing w:val="5"/>
              </w:rPr>
              <w:t>相关要求：</w:t>
            </w:r>
          </w:p>
          <w:p w14:paraId="4D1B9BE3">
            <w:pPr>
              <w:pStyle w:val="13"/>
              <w:spacing w:before="154" w:line="321" w:lineRule="auto"/>
              <w:ind w:left="112" w:right="107" w:firstLine="15"/>
            </w:pPr>
            <w:r>
              <w:rPr>
                <w:spacing w:val="7"/>
              </w:rPr>
              <w:t>1.竞标保证金采用银行转账交纳方式的，在首次响应文件提交截止时间前交至采购代</w:t>
            </w:r>
            <w:r>
              <w:rPr>
                <w:spacing w:val="3"/>
              </w:rPr>
              <w:t xml:space="preserve"> </w:t>
            </w:r>
            <w:r>
              <w:rPr>
                <w:spacing w:val="8"/>
              </w:rPr>
              <w:t>理机构指定账户并且到账，供应商应将银行转账底单的复印</w:t>
            </w:r>
            <w:r>
              <w:rPr>
                <w:spacing w:val="7"/>
              </w:rPr>
              <w:t>件作为竞标保证金提交凭</w:t>
            </w:r>
            <w:r>
              <w:t xml:space="preserve"> </w:t>
            </w:r>
            <w:r>
              <w:rPr>
                <w:spacing w:val="8"/>
              </w:rPr>
              <w:t>证，放置于报价商务技术文件中，</w:t>
            </w:r>
            <w:r>
              <w:rPr>
                <w:b/>
                <w:bCs/>
                <w:spacing w:val="8"/>
              </w:rPr>
              <w:t>否则响应文件作无效处理</w:t>
            </w:r>
            <w:r>
              <w:rPr>
                <w:spacing w:val="8"/>
              </w:rPr>
              <w:t>。</w:t>
            </w:r>
          </w:p>
          <w:p w14:paraId="0CA89169">
            <w:pPr>
              <w:pStyle w:val="13"/>
              <w:spacing w:before="157" w:line="321" w:lineRule="auto"/>
              <w:ind w:left="112" w:right="107" w:firstLine="2"/>
            </w:pPr>
            <w:r>
              <w:rPr>
                <w:spacing w:val="7"/>
              </w:rPr>
              <w:t>2.竞标保证金采用支票、汇票、本票或者金融、担保机构出具的保函交纳方式的，供</w:t>
            </w:r>
            <w:r>
              <w:rPr>
                <w:spacing w:val="16"/>
              </w:rPr>
              <w:t xml:space="preserve"> </w:t>
            </w:r>
            <w:r>
              <w:rPr>
                <w:spacing w:val="8"/>
              </w:rPr>
              <w:t>应商应将支票、汇票、本票或者金融、担保机构出具</w:t>
            </w:r>
            <w:r>
              <w:rPr>
                <w:spacing w:val="7"/>
              </w:rPr>
              <w:t>的保函的复印件作为竞标保证金</w:t>
            </w:r>
            <w:r>
              <w:t xml:space="preserve"> </w:t>
            </w:r>
            <w:r>
              <w:rPr>
                <w:spacing w:val="9"/>
              </w:rPr>
              <w:t>提交凭证，放置于报价商务技术文件中，</w:t>
            </w:r>
            <w:r>
              <w:rPr>
                <w:b/>
                <w:bCs/>
                <w:spacing w:val="9"/>
              </w:rPr>
              <w:t>否则</w:t>
            </w:r>
            <w:r>
              <w:rPr>
                <w:b/>
                <w:bCs/>
                <w:spacing w:val="8"/>
              </w:rPr>
              <w:t>竞标无效</w:t>
            </w:r>
            <w:r>
              <w:rPr>
                <w:spacing w:val="8"/>
              </w:rPr>
              <w:t>。</w:t>
            </w:r>
          </w:p>
          <w:p w14:paraId="1CF0F957">
            <w:pPr>
              <w:pStyle w:val="13"/>
              <w:spacing w:before="156" w:line="226" w:lineRule="auto"/>
              <w:ind w:left="117"/>
            </w:pPr>
            <w:r>
              <w:rPr>
                <w:spacing w:val="8"/>
              </w:rPr>
              <w:t>3.竞标保证金指定帐户：详见竞争性谈判公告。</w:t>
            </w:r>
          </w:p>
          <w:p w14:paraId="4AEAD17C">
            <w:pPr>
              <w:pStyle w:val="13"/>
              <w:spacing w:before="153" w:line="299" w:lineRule="auto"/>
              <w:ind w:left="129" w:right="107" w:hanging="17"/>
            </w:pPr>
            <w:r>
              <w:rPr>
                <w:spacing w:val="8"/>
              </w:rPr>
              <w:t>4.供应商为联合体的，可以由联合体中的一</w:t>
            </w:r>
            <w:r>
              <w:rPr>
                <w:spacing w:val="7"/>
              </w:rPr>
              <w:t>方或者多方共同交纳谈判保证金，其交纳</w:t>
            </w:r>
            <w:r>
              <w:t xml:space="preserve"> </w:t>
            </w:r>
            <w:r>
              <w:rPr>
                <w:spacing w:val="7"/>
              </w:rPr>
              <w:t>的保证金对联合体各方均具有约束力。</w:t>
            </w:r>
          </w:p>
          <w:p w14:paraId="522C69C7">
            <w:pPr>
              <w:pStyle w:val="13"/>
              <w:spacing w:before="154" w:line="229" w:lineRule="auto"/>
              <w:ind w:left="115"/>
            </w:pPr>
            <w:r>
              <w:rPr>
                <w:b/>
                <w:bCs/>
                <w:spacing w:val="1"/>
              </w:rPr>
              <w:t>备注：</w:t>
            </w:r>
          </w:p>
          <w:p w14:paraId="78DB27BC">
            <w:pPr>
              <w:pStyle w:val="13"/>
              <w:spacing w:before="151" w:line="299" w:lineRule="auto"/>
              <w:ind w:left="112" w:right="55" w:firstLine="16"/>
            </w:pPr>
            <w:r>
              <w:rPr>
                <w:b/>
                <w:bCs/>
                <w:spacing w:val="4"/>
              </w:rPr>
              <w:t>1.</w:t>
            </w:r>
            <w:r>
              <w:rPr>
                <w:spacing w:val="4"/>
              </w:rPr>
              <w:t xml:space="preserve"> </w:t>
            </w:r>
            <w:r>
              <w:rPr>
                <w:b/>
                <w:bCs/>
                <w:spacing w:val="4"/>
              </w:rPr>
              <w:t>首次响应文件提交截止时间后提交的，或者未足额</w:t>
            </w:r>
            <w:r>
              <w:rPr>
                <w:b/>
                <w:bCs/>
                <w:spacing w:val="3"/>
              </w:rPr>
              <w:t>交纳的，或者保函额度不足的，</w:t>
            </w:r>
            <w:r>
              <w:t xml:space="preserve"> </w:t>
            </w:r>
            <w:r>
              <w:rPr>
                <w:b/>
                <w:bCs/>
                <w:spacing w:val="6"/>
              </w:rPr>
              <w:t>视为无效竞标保证金。</w:t>
            </w:r>
          </w:p>
          <w:p w14:paraId="2ED82182">
            <w:pPr>
              <w:pStyle w:val="13"/>
              <w:spacing w:before="153" w:line="298" w:lineRule="auto"/>
              <w:ind w:left="114" w:right="110"/>
            </w:pPr>
            <w:r>
              <w:rPr>
                <w:b/>
                <w:bCs/>
                <w:spacing w:val="5"/>
              </w:rPr>
              <w:t>2.供应商采用现钞方式或者从个人账户（自然人竞标除外）转出的竞标保证金，视为</w:t>
            </w:r>
            <w:r>
              <w:rPr>
                <w:spacing w:val="10"/>
              </w:rPr>
              <w:t xml:space="preserve"> </w:t>
            </w:r>
            <w:r>
              <w:rPr>
                <w:b/>
                <w:bCs/>
                <w:spacing w:val="5"/>
              </w:rPr>
              <w:t>无效竞标保证金。</w:t>
            </w:r>
          </w:p>
          <w:p w14:paraId="7F32B6A2">
            <w:pPr>
              <w:pStyle w:val="13"/>
              <w:spacing w:before="154" w:line="227" w:lineRule="auto"/>
              <w:ind w:left="117"/>
            </w:pPr>
            <w:r>
              <w:rPr>
                <w:b/>
                <w:bCs/>
                <w:spacing w:val="7"/>
              </w:rPr>
              <w:t>3.支票、汇票或者本票出现无效或者背书情形的，视为无效竞标保证金。</w:t>
            </w:r>
          </w:p>
          <w:p w14:paraId="66053D2E">
            <w:pPr>
              <w:pStyle w:val="13"/>
              <w:spacing w:before="155" w:line="228" w:lineRule="auto"/>
              <w:ind w:left="112"/>
            </w:pPr>
            <w:r>
              <w:rPr>
                <w:b/>
                <w:bCs/>
                <w:spacing w:val="7"/>
              </w:rPr>
              <w:t>4.保函有效期低于竞标有效期的，视为无效竞标保证金。</w:t>
            </w:r>
          </w:p>
          <w:p w14:paraId="2AB28980">
            <w:pPr>
              <w:pStyle w:val="13"/>
              <w:spacing w:before="151" w:line="227" w:lineRule="auto"/>
              <w:ind w:right="13"/>
              <w:jc w:val="right"/>
            </w:pPr>
            <w:r>
              <w:rPr>
                <w:b/>
                <w:bCs/>
                <w:spacing w:val="2"/>
              </w:rPr>
              <w:t>5.竞标保证金采用金融、担保机构出具的保函为有条件保函的，视为无效竞标保证金。</w:t>
            </w:r>
          </w:p>
        </w:tc>
      </w:tr>
      <w:tr w14:paraId="69C24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6" w:type="dxa"/>
            <w:vAlign w:val="top"/>
          </w:tcPr>
          <w:p w14:paraId="71658004">
            <w:pPr>
              <w:pStyle w:val="13"/>
              <w:spacing w:before="144" w:line="231" w:lineRule="auto"/>
              <w:ind w:left="308"/>
            </w:pPr>
            <w:r>
              <w:rPr>
                <w:spacing w:val="-1"/>
              </w:rPr>
              <w:t>18.2</w:t>
            </w:r>
          </w:p>
        </w:tc>
        <w:tc>
          <w:tcPr>
            <w:tcW w:w="7912" w:type="dxa"/>
            <w:vAlign w:val="top"/>
          </w:tcPr>
          <w:p w14:paraId="70DE3D62">
            <w:pPr>
              <w:pStyle w:val="13"/>
              <w:spacing w:before="144" w:line="227" w:lineRule="auto"/>
              <w:ind w:left="115"/>
            </w:pPr>
            <w:r>
              <w:rPr>
                <w:spacing w:val="8"/>
              </w:rPr>
              <w:t>备份响应文件：本项目不接受备份响应文件。</w:t>
            </w:r>
          </w:p>
        </w:tc>
      </w:tr>
      <w:tr w14:paraId="545A7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996" w:type="dxa"/>
            <w:vAlign w:val="top"/>
          </w:tcPr>
          <w:p w14:paraId="4C652200">
            <w:pPr>
              <w:spacing w:line="338" w:lineRule="auto"/>
              <w:rPr>
                <w:rFonts w:ascii="Arial"/>
                <w:sz w:val="21"/>
              </w:rPr>
            </w:pPr>
          </w:p>
          <w:p w14:paraId="4115D831">
            <w:pPr>
              <w:spacing w:line="338" w:lineRule="auto"/>
              <w:rPr>
                <w:rFonts w:ascii="Arial"/>
                <w:sz w:val="21"/>
              </w:rPr>
            </w:pPr>
          </w:p>
          <w:p w14:paraId="2BC533FD">
            <w:pPr>
              <w:pStyle w:val="13"/>
              <w:spacing w:before="65" w:line="267" w:lineRule="exact"/>
              <w:ind w:left="295"/>
            </w:pPr>
            <w:r>
              <w:rPr>
                <w:spacing w:val="2"/>
                <w:position w:val="1"/>
              </w:rPr>
              <w:t>20.1</w:t>
            </w:r>
          </w:p>
        </w:tc>
        <w:tc>
          <w:tcPr>
            <w:tcW w:w="7912" w:type="dxa"/>
            <w:vAlign w:val="top"/>
          </w:tcPr>
          <w:p w14:paraId="5D65C1C4">
            <w:pPr>
              <w:pStyle w:val="13"/>
              <w:spacing w:before="145" w:line="226" w:lineRule="auto"/>
              <w:ind w:left="536"/>
            </w:pPr>
            <w:r>
              <w:rPr>
                <w:spacing w:val="9"/>
              </w:rPr>
              <w:t>首次响应文件提交起止时间：详见竞争性谈判公</w:t>
            </w:r>
            <w:r>
              <w:rPr>
                <w:spacing w:val="8"/>
              </w:rPr>
              <w:t>告。</w:t>
            </w:r>
          </w:p>
          <w:p w14:paraId="684D7D46">
            <w:pPr>
              <w:pStyle w:val="13"/>
              <w:spacing w:before="155" w:line="226" w:lineRule="auto"/>
              <w:ind w:left="536"/>
            </w:pPr>
            <w:r>
              <w:rPr>
                <w:spacing w:val="9"/>
              </w:rPr>
              <w:t>首次响应文件提交截止时间：详见竞争性谈判公</w:t>
            </w:r>
            <w:r>
              <w:rPr>
                <w:spacing w:val="8"/>
              </w:rPr>
              <w:t>告。</w:t>
            </w:r>
          </w:p>
          <w:p w14:paraId="285C06C6">
            <w:pPr>
              <w:pStyle w:val="13"/>
              <w:spacing w:before="153" w:line="226" w:lineRule="auto"/>
              <w:ind w:left="536"/>
            </w:pPr>
            <w:r>
              <w:rPr>
                <w:spacing w:val="8"/>
              </w:rPr>
              <w:t>首次响应文件提交地点：详见竞争性谈判公告。</w:t>
            </w:r>
          </w:p>
          <w:p w14:paraId="417B291A">
            <w:pPr>
              <w:pStyle w:val="13"/>
              <w:spacing w:before="155" w:line="227" w:lineRule="auto"/>
              <w:ind w:left="532"/>
            </w:pPr>
            <w:r>
              <w:rPr>
                <w:spacing w:val="8"/>
              </w:rPr>
              <w:t>供应商必须在首次响应文件提交截止时间前，</w:t>
            </w:r>
            <w:r>
              <w:rPr>
                <w:spacing w:val="7"/>
              </w:rPr>
              <w:t>将响应文件密封送达首次响应文件</w:t>
            </w:r>
          </w:p>
        </w:tc>
      </w:tr>
    </w:tbl>
    <w:p w14:paraId="3BA05795">
      <w:pPr>
        <w:rPr>
          <w:rFonts w:ascii="Arial"/>
          <w:sz w:val="21"/>
        </w:rPr>
      </w:pPr>
    </w:p>
    <w:p w14:paraId="13D3519F">
      <w:pPr>
        <w:rPr>
          <w:rFonts w:ascii="Arial" w:hAnsi="Arial" w:eastAsia="Arial" w:cs="Arial"/>
          <w:sz w:val="21"/>
          <w:szCs w:val="21"/>
        </w:rPr>
        <w:sectPr>
          <w:footerReference r:id="rId19" w:type="default"/>
          <w:pgSz w:w="11910" w:h="16840"/>
          <w:pgMar w:top="1035" w:right="1247" w:bottom="1088" w:left="1246" w:header="697" w:footer="929" w:gutter="0"/>
          <w:cols w:space="720" w:num="1"/>
        </w:sectPr>
      </w:pPr>
    </w:p>
    <w:p w14:paraId="06A25C6D">
      <w:pPr>
        <w:spacing w:line="211" w:lineRule="exact"/>
      </w:pPr>
    </w:p>
    <w:tbl>
      <w:tblPr>
        <w:tblStyle w:val="12"/>
        <w:tblW w:w="8908" w:type="dxa"/>
        <w:tblInd w:w="2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499AF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9" w:hRule="atLeast"/>
        </w:trPr>
        <w:tc>
          <w:tcPr>
            <w:tcW w:w="996" w:type="dxa"/>
            <w:vAlign w:val="top"/>
          </w:tcPr>
          <w:p w14:paraId="0D34C8B8">
            <w:pPr>
              <w:rPr>
                <w:rFonts w:ascii="Arial"/>
                <w:sz w:val="21"/>
              </w:rPr>
            </w:pPr>
          </w:p>
        </w:tc>
        <w:tc>
          <w:tcPr>
            <w:tcW w:w="7912" w:type="dxa"/>
            <w:vAlign w:val="top"/>
          </w:tcPr>
          <w:p w14:paraId="07137600">
            <w:pPr>
              <w:pStyle w:val="13"/>
              <w:spacing w:before="146" w:line="301" w:lineRule="auto"/>
              <w:ind w:left="114" w:right="107" w:hanging="1"/>
            </w:pPr>
            <w:r>
              <w:rPr>
                <w:spacing w:val="8"/>
              </w:rPr>
              <w:t>提交地点。在首次响应文件提交截止时间后送达的响应文</w:t>
            </w:r>
            <w:r>
              <w:rPr>
                <w:spacing w:val="7"/>
              </w:rPr>
              <w:t>件为无效文件，采购代理机</w:t>
            </w:r>
            <w:r>
              <w:t xml:space="preserve"> </w:t>
            </w:r>
            <w:r>
              <w:rPr>
                <w:spacing w:val="6"/>
              </w:rPr>
              <w:t>构应当拒收。</w:t>
            </w:r>
          </w:p>
        </w:tc>
      </w:tr>
      <w:tr w14:paraId="4FCCF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5" w:hRule="atLeast"/>
        </w:trPr>
        <w:tc>
          <w:tcPr>
            <w:tcW w:w="996" w:type="dxa"/>
            <w:vAlign w:val="top"/>
          </w:tcPr>
          <w:p w14:paraId="15592435">
            <w:pPr>
              <w:pStyle w:val="13"/>
              <w:spacing w:before="141" w:line="234" w:lineRule="auto"/>
              <w:ind w:left="295"/>
            </w:pPr>
            <w:r>
              <w:rPr>
                <w:spacing w:val="2"/>
              </w:rPr>
              <w:t>24.1</w:t>
            </w:r>
          </w:p>
        </w:tc>
        <w:tc>
          <w:tcPr>
            <w:tcW w:w="7912" w:type="dxa"/>
            <w:vAlign w:val="top"/>
          </w:tcPr>
          <w:p w14:paraId="68F4FB43">
            <w:pPr>
              <w:pStyle w:val="13"/>
              <w:spacing w:before="140" w:line="228" w:lineRule="auto"/>
              <w:ind w:left="112"/>
            </w:pPr>
            <w:r>
              <w:rPr>
                <w:spacing w:val="6"/>
              </w:rPr>
              <w:t>谈判小组的人数：</w:t>
            </w:r>
            <w:r>
              <w:rPr>
                <w:spacing w:val="6"/>
                <w:u w:val="single" w:color="auto"/>
              </w:rPr>
              <w:t xml:space="preserve"> 3</w:t>
            </w:r>
            <w:r>
              <w:rPr>
                <w:spacing w:val="-30"/>
                <w:u w:val="single" w:color="auto"/>
              </w:rPr>
              <w:t xml:space="preserve"> </w:t>
            </w:r>
            <w:r>
              <w:rPr>
                <w:spacing w:val="6"/>
              </w:rPr>
              <w:t>人。</w:t>
            </w:r>
          </w:p>
        </w:tc>
      </w:tr>
      <w:tr w14:paraId="01488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6" w:type="dxa"/>
            <w:vAlign w:val="top"/>
          </w:tcPr>
          <w:p w14:paraId="08ED15F5">
            <w:pPr>
              <w:pStyle w:val="13"/>
              <w:spacing w:before="141" w:line="234" w:lineRule="auto"/>
              <w:ind w:left="401"/>
            </w:pPr>
            <w:r>
              <w:rPr>
                <w:spacing w:val="-1"/>
              </w:rPr>
              <w:t>25</w:t>
            </w:r>
          </w:p>
        </w:tc>
        <w:tc>
          <w:tcPr>
            <w:tcW w:w="7912" w:type="dxa"/>
            <w:vAlign w:val="top"/>
          </w:tcPr>
          <w:p w14:paraId="2EBF5153">
            <w:pPr>
              <w:pStyle w:val="13"/>
              <w:spacing w:before="141" w:line="226" w:lineRule="auto"/>
              <w:ind w:left="116"/>
            </w:pPr>
            <w:r>
              <w:rPr>
                <w:spacing w:val="12"/>
              </w:rPr>
              <w:t>首次响应文件开启时间详见“竞争性谈判公告</w:t>
            </w:r>
            <w:r>
              <w:rPr>
                <w:spacing w:val="-56"/>
              </w:rPr>
              <w:t xml:space="preserve"> </w:t>
            </w:r>
            <w:r>
              <w:rPr>
                <w:spacing w:val="12"/>
              </w:rPr>
              <w:t>”</w:t>
            </w:r>
          </w:p>
        </w:tc>
      </w:tr>
      <w:tr w14:paraId="119235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996" w:type="dxa"/>
            <w:vMerge w:val="restart"/>
            <w:tcBorders>
              <w:bottom w:val="nil"/>
            </w:tcBorders>
            <w:vAlign w:val="top"/>
          </w:tcPr>
          <w:p w14:paraId="4DE1B7EA">
            <w:pPr>
              <w:spacing w:line="279" w:lineRule="auto"/>
              <w:rPr>
                <w:rFonts w:ascii="Arial"/>
                <w:sz w:val="21"/>
              </w:rPr>
            </w:pPr>
          </w:p>
          <w:p w14:paraId="2F2A8EF6">
            <w:pPr>
              <w:spacing w:line="279" w:lineRule="auto"/>
              <w:rPr>
                <w:rFonts w:ascii="Arial"/>
                <w:sz w:val="21"/>
              </w:rPr>
            </w:pPr>
          </w:p>
          <w:p w14:paraId="537C12E5">
            <w:pPr>
              <w:spacing w:line="279" w:lineRule="auto"/>
              <w:rPr>
                <w:rFonts w:ascii="Arial"/>
                <w:sz w:val="21"/>
              </w:rPr>
            </w:pPr>
          </w:p>
          <w:p w14:paraId="426C5EEB">
            <w:pPr>
              <w:spacing w:line="279" w:lineRule="auto"/>
              <w:rPr>
                <w:rFonts w:ascii="Arial"/>
                <w:sz w:val="21"/>
              </w:rPr>
            </w:pPr>
          </w:p>
          <w:p w14:paraId="25BAD458">
            <w:pPr>
              <w:spacing w:line="280" w:lineRule="auto"/>
              <w:rPr>
                <w:rFonts w:ascii="Arial"/>
                <w:sz w:val="21"/>
              </w:rPr>
            </w:pPr>
          </w:p>
          <w:p w14:paraId="2345D2E9">
            <w:pPr>
              <w:spacing w:line="280" w:lineRule="auto"/>
              <w:rPr>
                <w:rFonts w:ascii="Arial"/>
                <w:sz w:val="21"/>
              </w:rPr>
            </w:pPr>
          </w:p>
          <w:p w14:paraId="508A849B">
            <w:pPr>
              <w:pStyle w:val="13"/>
              <w:spacing w:before="65" w:line="269" w:lineRule="exact"/>
              <w:ind w:left="401"/>
            </w:pPr>
            <w:r>
              <w:rPr>
                <w:spacing w:val="-1"/>
                <w:position w:val="1"/>
              </w:rPr>
              <w:t>26</w:t>
            </w:r>
          </w:p>
        </w:tc>
        <w:tc>
          <w:tcPr>
            <w:tcW w:w="7912" w:type="dxa"/>
            <w:vAlign w:val="top"/>
          </w:tcPr>
          <w:p w14:paraId="5D8AC1FA">
            <w:pPr>
              <w:pStyle w:val="13"/>
              <w:spacing w:before="141" w:line="228" w:lineRule="auto"/>
              <w:ind w:left="117"/>
            </w:pPr>
            <w:r>
              <w:rPr>
                <w:spacing w:val="8"/>
              </w:rPr>
              <w:t>商务条款评审中允许负偏离的条款数为</w:t>
            </w:r>
            <w:r>
              <w:rPr>
                <w:spacing w:val="8"/>
                <w:u w:val="single" w:color="auto"/>
              </w:rPr>
              <w:t xml:space="preserve"> 0 </w:t>
            </w:r>
            <w:r>
              <w:rPr>
                <w:spacing w:val="8"/>
              </w:rPr>
              <w:t>项。</w:t>
            </w:r>
          </w:p>
          <w:p w14:paraId="7FA6ECF4">
            <w:pPr>
              <w:pStyle w:val="13"/>
              <w:spacing w:before="151" w:line="228" w:lineRule="auto"/>
              <w:ind w:left="113"/>
            </w:pPr>
            <w:r>
              <w:rPr>
                <w:spacing w:val="8"/>
              </w:rPr>
              <w:t>技术需求评审中允许负偏离的条款数为</w:t>
            </w:r>
            <w:r>
              <w:rPr>
                <w:spacing w:val="8"/>
                <w:u w:val="single" w:color="auto"/>
              </w:rPr>
              <w:t xml:space="preserve"> 0 </w:t>
            </w:r>
            <w:r>
              <w:rPr>
                <w:spacing w:val="8"/>
              </w:rPr>
              <w:t>项。（除带“▲</w:t>
            </w:r>
            <w:r>
              <w:rPr>
                <w:spacing w:val="-71"/>
              </w:rPr>
              <w:t xml:space="preserve"> </w:t>
            </w:r>
            <w:r>
              <w:rPr>
                <w:spacing w:val="8"/>
              </w:rPr>
              <w:t>”的条款外）</w:t>
            </w:r>
          </w:p>
        </w:tc>
      </w:tr>
      <w:tr w14:paraId="78EFF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996" w:type="dxa"/>
            <w:vMerge w:val="continue"/>
            <w:tcBorders>
              <w:top w:val="nil"/>
              <w:bottom w:val="nil"/>
            </w:tcBorders>
            <w:vAlign w:val="top"/>
          </w:tcPr>
          <w:p w14:paraId="6342F5F7">
            <w:pPr>
              <w:rPr>
                <w:rFonts w:ascii="Arial"/>
                <w:sz w:val="21"/>
              </w:rPr>
            </w:pPr>
          </w:p>
        </w:tc>
        <w:tc>
          <w:tcPr>
            <w:tcW w:w="7912" w:type="dxa"/>
            <w:vAlign w:val="top"/>
          </w:tcPr>
          <w:p w14:paraId="4443AC58">
            <w:pPr>
              <w:pStyle w:val="13"/>
              <w:spacing w:before="140" w:line="226" w:lineRule="auto"/>
              <w:ind w:left="113"/>
              <w:rPr>
                <w:spacing w:val="8"/>
              </w:rPr>
            </w:pPr>
          </w:p>
          <w:p w14:paraId="49832FD3">
            <w:pPr>
              <w:pStyle w:val="13"/>
              <w:spacing w:before="140" w:line="226" w:lineRule="auto"/>
              <w:ind w:left="113"/>
            </w:pPr>
            <w:r>
              <w:rPr>
                <w:spacing w:val="8"/>
              </w:rPr>
              <w:t>本项目的评审方法为最低评标价法。</w:t>
            </w:r>
          </w:p>
        </w:tc>
      </w:tr>
      <w:tr w14:paraId="13ED5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4" w:hRule="atLeast"/>
        </w:trPr>
        <w:tc>
          <w:tcPr>
            <w:tcW w:w="996" w:type="dxa"/>
            <w:vAlign w:val="top"/>
          </w:tcPr>
          <w:p w14:paraId="0C9AA110">
            <w:pPr>
              <w:spacing w:line="250" w:lineRule="auto"/>
              <w:rPr>
                <w:rFonts w:ascii="Arial"/>
                <w:sz w:val="21"/>
              </w:rPr>
            </w:pPr>
          </w:p>
          <w:p w14:paraId="1DD53848">
            <w:pPr>
              <w:spacing w:line="250" w:lineRule="auto"/>
              <w:rPr>
                <w:rFonts w:ascii="Arial"/>
                <w:sz w:val="21"/>
              </w:rPr>
            </w:pPr>
          </w:p>
          <w:p w14:paraId="7188395A">
            <w:pPr>
              <w:spacing w:line="250" w:lineRule="auto"/>
              <w:rPr>
                <w:rFonts w:ascii="Arial"/>
                <w:sz w:val="21"/>
              </w:rPr>
            </w:pPr>
          </w:p>
          <w:p w14:paraId="0E179C02">
            <w:pPr>
              <w:spacing w:line="250" w:lineRule="auto"/>
              <w:rPr>
                <w:rFonts w:ascii="Arial"/>
                <w:sz w:val="21"/>
              </w:rPr>
            </w:pPr>
          </w:p>
          <w:p w14:paraId="18CA68C0">
            <w:pPr>
              <w:spacing w:line="250" w:lineRule="auto"/>
              <w:rPr>
                <w:rFonts w:ascii="Arial"/>
                <w:sz w:val="21"/>
              </w:rPr>
            </w:pPr>
          </w:p>
          <w:p w14:paraId="4909468B">
            <w:pPr>
              <w:spacing w:line="250" w:lineRule="auto"/>
              <w:rPr>
                <w:rFonts w:ascii="Arial"/>
                <w:sz w:val="21"/>
              </w:rPr>
            </w:pPr>
          </w:p>
          <w:p w14:paraId="63702300">
            <w:pPr>
              <w:spacing w:line="250" w:lineRule="auto"/>
              <w:rPr>
                <w:rFonts w:ascii="Arial"/>
                <w:sz w:val="21"/>
              </w:rPr>
            </w:pPr>
          </w:p>
          <w:p w14:paraId="24097240">
            <w:pPr>
              <w:spacing w:line="250" w:lineRule="auto"/>
              <w:rPr>
                <w:rFonts w:ascii="Arial"/>
                <w:sz w:val="21"/>
              </w:rPr>
            </w:pPr>
          </w:p>
          <w:p w14:paraId="450E87FE">
            <w:pPr>
              <w:spacing w:line="250" w:lineRule="auto"/>
              <w:rPr>
                <w:rFonts w:ascii="Arial"/>
                <w:sz w:val="21"/>
              </w:rPr>
            </w:pPr>
          </w:p>
          <w:p w14:paraId="45ACA348">
            <w:pPr>
              <w:spacing w:line="250" w:lineRule="auto"/>
              <w:rPr>
                <w:rFonts w:ascii="Arial"/>
                <w:sz w:val="21"/>
              </w:rPr>
            </w:pPr>
          </w:p>
          <w:p w14:paraId="0F690F73">
            <w:pPr>
              <w:spacing w:line="250" w:lineRule="auto"/>
              <w:rPr>
                <w:rFonts w:ascii="Arial"/>
                <w:sz w:val="21"/>
              </w:rPr>
            </w:pPr>
          </w:p>
          <w:p w14:paraId="171F1123">
            <w:pPr>
              <w:spacing w:line="250" w:lineRule="auto"/>
              <w:rPr>
                <w:rFonts w:ascii="Arial"/>
                <w:sz w:val="21"/>
              </w:rPr>
            </w:pPr>
          </w:p>
          <w:p w14:paraId="3A434CE9">
            <w:pPr>
              <w:spacing w:line="250" w:lineRule="auto"/>
              <w:rPr>
                <w:rFonts w:ascii="Arial"/>
                <w:sz w:val="21"/>
              </w:rPr>
            </w:pPr>
          </w:p>
          <w:p w14:paraId="74B727C7">
            <w:pPr>
              <w:spacing w:line="250" w:lineRule="auto"/>
              <w:rPr>
                <w:rFonts w:ascii="Arial"/>
                <w:sz w:val="21"/>
              </w:rPr>
            </w:pPr>
          </w:p>
          <w:p w14:paraId="7B57A335">
            <w:pPr>
              <w:spacing w:line="250" w:lineRule="auto"/>
              <w:rPr>
                <w:rFonts w:ascii="Arial"/>
                <w:sz w:val="21"/>
              </w:rPr>
            </w:pPr>
          </w:p>
          <w:p w14:paraId="36FA6A41">
            <w:pPr>
              <w:spacing w:line="250" w:lineRule="auto"/>
              <w:rPr>
                <w:rFonts w:ascii="Arial"/>
                <w:sz w:val="21"/>
              </w:rPr>
            </w:pPr>
          </w:p>
          <w:p w14:paraId="77D9B67A">
            <w:pPr>
              <w:spacing w:line="250" w:lineRule="auto"/>
              <w:rPr>
                <w:rFonts w:ascii="Arial"/>
                <w:sz w:val="21"/>
              </w:rPr>
            </w:pPr>
          </w:p>
          <w:p w14:paraId="4AF66296">
            <w:pPr>
              <w:pStyle w:val="13"/>
              <w:spacing w:before="65" w:line="268" w:lineRule="exact"/>
              <w:ind w:left="295"/>
            </w:pPr>
            <w:r>
              <w:rPr>
                <w:spacing w:val="2"/>
                <w:position w:val="1"/>
              </w:rPr>
              <w:t>28.1</w:t>
            </w:r>
          </w:p>
        </w:tc>
        <w:tc>
          <w:tcPr>
            <w:tcW w:w="7912" w:type="dxa"/>
            <w:vAlign w:val="top"/>
          </w:tcPr>
          <w:p w14:paraId="78B5ECCB">
            <w:pPr>
              <w:pStyle w:val="13"/>
              <w:spacing w:before="119" w:line="227" w:lineRule="auto"/>
              <w:ind w:left="134"/>
            </w:pPr>
            <w:r>
              <w:rPr>
                <w:spacing w:val="6"/>
              </w:rPr>
              <w:t>□本项目不收取履约保证金。</w:t>
            </w:r>
          </w:p>
          <w:p w14:paraId="39F8F3BE">
            <w:pPr>
              <w:pStyle w:val="13"/>
              <w:spacing w:before="154" w:line="227" w:lineRule="auto"/>
              <w:ind w:left="121"/>
            </w:pPr>
            <w:r>
              <w:rPr>
                <w:rFonts w:ascii="MS Gothic" w:hAnsi="MS Gothic" w:eastAsia="MS Gothic" w:cs="MS Gothic"/>
                <w:spacing w:val="8"/>
              </w:rPr>
              <w:t>☑</w:t>
            </w:r>
            <w:r>
              <w:rPr>
                <w:spacing w:val="8"/>
              </w:rPr>
              <w:t>本项目收取履约保证金，具体规定如下：</w:t>
            </w:r>
          </w:p>
          <w:p w14:paraId="3E50B815">
            <w:pPr>
              <w:pStyle w:val="13"/>
              <w:spacing w:before="176" w:line="227" w:lineRule="auto"/>
              <w:ind w:left="112"/>
            </w:pPr>
            <w:r>
              <w:rPr>
                <w:spacing w:val="7"/>
              </w:rPr>
              <w:t>签订合同后按文件标准收取：</w:t>
            </w:r>
            <w:r>
              <w:rPr>
                <w:spacing w:val="7"/>
                <w:u w:val="single" w:color="auto"/>
              </w:rPr>
              <w:t xml:space="preserve"> 采购合同金额的</w:t>
            </w:r>
            <w:r>
              <w:rPr>
                <w:spacing w:val="-32"/>
                <w:u w:val="single" w:color="auto"/>
              </w:rPr>
              <w:t xml:space="preserve"> </w:t>
            </w:r>
            <w:r>
              <w:rPr>
                <w:spacing w:val="7"/>
                <w:u w:val="single" w:color="auto"/>
              </w:rPr>
              <w:t>2%</w:t>
            </w:r>
            <w:r>
              <w:rPr>
                <w:spacing w:val="42"/>
                <w:u w:val="single" w:color="auto"/>
              </w:rPr>
              <w:t xml:space="preserve"> </w:t>
            </w:r>
            <w:r>
              <w:rPr>
                <w:spacing w:val="7"/>
                <w:u w:val="single" w:color="auto"/>
              </w:rPr>
              <w:t>。</w:t>
            </w:r>
          </w:p>
          <w:p w14:paraId="5592C465">
            <w:pPr>
              <w:pStyle w:val="13"/>
              <w:spacing w:before="150" w:line="370" w:lineRule="auto"/>
              <w:ind w:left="111" w:right="107"/>
            </w:pPr>
            <w:r>
              <w:rPr>
                <w:spacing w:val="8"/>
              </w:rPr>
              <w:t>在签订合同前，根据《中小微企业划型标准》，若供应</w:t>
            </w:r>
            <w:r>
              <w:rPr>
                <w:spacing w:val="7"/>
              </w:rPr>
              <w:t>商为大型企业，则必须向采购</w:t>
            </w:r>
            <w:r>
              <w:t xml:space="preserve"> </w:t>
            </w:r>
            <w:r>
              <w:rPr>
                <w:spacing w:val="11"/>
              </w:rPr>
              <w:t>人缴纳政府采购合同金额的</w:t>
            </w:r>
            <w:r>
              <w:rPr>
                <w:spacing w:val="-23"/>
              </w:rPr>
              <w:t xml:space="preserve"> </w:t>
            </w:r>
            <w:r>
              <w:rPr>
                <w:spacing w:val="11"/>
              </w:rPr>
              <w:t>5%履约保证金；若成交供应商为中小企业则须向采购人</w:t>
            </w:r>
            <w:r>
              <w:t xml:space="preserve"> </w:t>
            </w:r>
            <w:r>
              <w:rPr>
                <w:spacing w:val="11"/>
              </w:rPr>
              <w:t>缴纳政府采购合同金额的</w:t>
            </w:r>
            <w:r>
              <w:rPr>
                <w:spacing w:val="-23"/>
              </w:rPr>
              <w:t xml:space="preserve"> </w:t>
            </w:r>
            <w:r>
              <w:rPr>
                <w:spacing w:val="11"/>
              </w:rPr>
              <w:t>2%履约保证金；成交供应商为微型企业的则无须缴纳履约</w:t>
            </w:r>
            <w:r>
              <w:t xml:space="preserve"> </w:t>
            </w:r>
            <w:r>
              <w:rPr>
                <w:spacing w:val="8"/>
              </w:rPr>
              <w:t>保证金。对受疫情影响的中小微企业（在提供真实可信证明材料的前提下</w:t>
            </w:r>
            <w:r>
              <w:rPr>
                <w:spacing w:val="3"/>
              </w:rPr>
              <w:t>），</w:t>
            </w:r>
            <w:r>
              <w:rPr>
                <w:spacing w:val="8"/>
              </w:rPr>
              <w:t>可免交</w:t>
            </w:r>
            <w:r>
              <w:rPr>
                <w:spacing w:val="1"/>
              </w:rPr>
              <w:t xml:space="preserve"> </w:t>
            </w:r>
            <w:r>
              <w:rPr>
                <w:spacing w:val="8"/>
              </w:rPr>
              <w:t>履约保证金。（注：履约保证金不超过政府采购合同金额的</w:t>
            </w:r>
            <w:r>
              <w:rPr>
                <w:spacing w:val="-27"/>
              </w:rPr>
              <w:t xml:space="preserve"> </w:t>
            </w:r>
            <w:r>
              <w:rPr>
                <w:spacing w:val="8"/>
              </w:rPr>
              <w:t>5%）。</w:t>
            </w:r>
          </w:p>
          <w:p w14:paraId="6A8F9D67">
            <w:pPr>
              <w:pStyle w:val="13"/>
              <w:spacing w:before="2" w:line="368" w:lineRule="auto"/>
              <w:ind w:left="114" w:right="107" w:firstLine="1"/>
            </w:pPr>
            <w:r>
              <w:rPr>
                <w:spacing w:val="8"/>
              </w:rPr>
              <w:t>履约保证金提交方式：银行转账、支票、汇票、本票</w:t>
            </w:r>
            <w:r>
              <w:rPr>
                <w:spacing w:val="7"/>
              </w:rPr>
              <w:t>或者金融、担保机构出具的保函</w:t>
            </w:r>
            <w:r>
              <w:t xml:space="preserve"> </w:t>
            </w:r>
            <w:r>
              <w:rPr>
                <w:spacing w:val="7"/>
              </w:rPr>
              <w:t>等非现金方式。</w:t>
            </w:r>
          </w:p>
          <w:p w14:paraId="6AF3E3B4">
            <w:pPr>
              <w:pStyle w:val="13"/>
              <w:spacing w:before="2" w:line="368" w:lineRule="auto"/>
              <w:ind w:left="114" w:right="110" w:firstLine="1"/>
            </w:pPr>
            <w:r>
              <w:rPr>
                <w:spacing w:val="10"/>
              </w:rPr>
              <w:t>履约保证金退付方式、时间及条件：</w:t>
            </w:r>
            <w:r>
              <w:rPr>
                <w:spacing w:val="10"/>
                <w:u w:val="single" w:color="auto"/>
              </w:rPr>
              <w:t xml:space="preserve"> 质保期满后，供应商向采购人提交申请，采购</w:t>
            </w:r>
            <w:r>
              <w:rPr>
                <w:spacing w:val="9"/>
              </w:rPr>
              <w:t xml:space="preserve"> </w:t>
            </w:r>
            <w:r>
              <w:rPr>
                <w:spacing w:val="7"/>
                <w:u w:val="single" w:color="auto"/>
              </w:rPr>
              <w:t>人在</w:t>
            </w:r>
            <w:r>
              <w:rPr>
                <w:spacing w:val="-33"/>
                <w:u w:val="single" w:color="auto"/>
              </w:rPr>
              <w:t xml:space="preserve"> </w:t>
            </w:r>
            <w:r>
              <w:rPr>
                <w:spacing w:val="7"/>
                <w:u w:val="single" w:color="auto"/>
              </w:rPr>
              <w:t>5</w:t>
            </w:r>
            <w:r>
              <w:rPr>
                <w:spacing w:val="-38"/>
                <w:u w:val="single" w:color="auto"/>
              </w:rPr>
              <w:t xml:space="preserve"> </w:t>
            </w:r>
            <w:r>
              <w:rPr>
                <w:spacing w:val="7"/>
                <w:u w:val="single" w:color="auto"/>
              </w:rPr>
              <w:t>个工作日内无息退还履约保证金</w:t>
            </w:r>
            <w:r>
              <w:rPr>
                <w:spacing w:val="37"/>
                <w:u w:val="single" w:color="auto"/>
              </w:rPr>
              <w:t xml:space="preserve"> </w:t>
            </w:r>
            <w:r>
              <w:rPr>
                <w:spacing w:val="7"/>
                <w:u w:val="single" w:color="auto"/>
              </w:rPr>
              <w:t>。</w:t>
            </w:r>
          </w:p>
          <w:p w14:paraId="427D8C74">
            <w:pPr>
              <w:pStyle w:val="13"/>
              <w:spacing w:line="228" w:lineRule="auto"/>
              <w:ind w:left="116"/>
            </w:pPr>
            <w:r>
              <w:rPr>
                <w:spacing w:val="7"/>
              </w:rPr>
              <w:t>履约保证金指定账户</w:t>
            </w:r>
            <w:r>
              <w:rPr>
                <w:rFonts w:hint="eastAsia"/>
                <w:spacing w:val="7"/>
                <w:lang w:eastAsia="zh-CN"/>
              </w:rPr>
              <w:t>（</w:t>
            </w:r>
            <w:r>
              <w:rPr>
                <w:rFonts w:hint="eastAsia"/>
                <w:spacing w:val="7"/>
              </w:rPr>
              <w:t>应由中标供应商在签订合同前缴入以下账户。否则不予签订合同。</w:t>
            </w:r>
            <w:r>
              <w:rPr>
                <w:rFonts w:hint="eastAsia"/>
                <w:spacing w:val="7"/>
                <w:lang w:eastAsia="zh-CN"/>
              </w:rPr>
              <w:t>）</w:t>
            </w:r>
            <w:r>
              <w:rPr>
                <w:spacing w:val="7"/>
              </w:rPr>
              <w:t>：</w:t>
            </w:r>
          </w:p>
          <w:p w14:paraId="354468EA">
            <w:pPr>
              <w:pStyle w:val="13"/>
              <w:spacing w:before="154" w:line="229" w:lineRule="auto"/>
              <w:ind w:left="115"/>
              <w:rPr>
                <w:rFonts w:hint="eastAsia"/>
                <w:spacing w:val="2"/>
                <w:lang w:eastAsia="zh-CN"/>
              </w:rPr>
            </w:pPr>
            <w:r>
              <w:rPr>
                <w:spacing w:val="2"/>
              </w:rPr>
              <w:t>开户名称：</w:t>
            </w:r>
            <w:r>
              <w:rPr>
                <w:rFonts w:hint="eastAsia"/>
                <w:spacing w:val="2"/>
                <w:lang w:eastAsia="zh-CN"/>
              </w:rPr>
              <w:t>贺州市职业教育发展中心</w:t>
            </w:r>
          </w:p>
          <w:p w14:paraId="7846E799">
            <w:pPr>
              <w:pStyle w:val="13"/>
              <w:spacing w:before="154" w:line="229" w:lineRule="auto"/>
              <w:ind w:left="115"/>
              <w:rPr>
                <w:rFonts w:hint="eastAsia"/>
                <w:spacing w:val="2"/>
                <w:lang w:eastAsia="zh-CN"/>
              </w:rPr>
            </w:pPr>
            <w:r>
              <w:rPr>
                <w:spacing w:val="2"/>
              </w:rPr>
              <w:t>开户银行：</w:t>
            </w:r>
            <w:r>
              <w:rPr>
                <w:rFonts w:hint="eastAsia"/>
                <w:spacing w:val="2"/>
                <w:lang w:eastAsia="zh-CN"/>
              </w:rPr>
              <w:t>工行贺州市建设路支行</w:t>
            </w:r>
          </w:p>
          <w:p w14:paraId="148C84F2">
            <w:pPr>
              <w:pStyle w:val="13"/>
              <w:spacing w:before="154" w:line="229" w:lineRule="auto"/>
              <w:ind w:left="115"/>
              <w:rPr>
                <w:rFonts w:hint="eastAsia"/>
                <w:spacing w:val="2"/>
                <w:lang w:eastAsia="zh-CN"/>
              </w:rPr>
            </w:pPr>
            <w:r>
              <w:rPr>
                <w:spacing w:val="2"/>
              </w:rPr>
              <w:t>账    号：</w:t>
            </w:r>
            <w:r>
              <w:rPr>
                <w:rFonts w:hint="eastAsia"/>
                <w:spacing w:val="2"/>
                <w:lang w:eastAsia="zh-CN"/>
              </w:rPr>
              <w:t>2109380009264060891</w:t>
            </w:r>
          </w:p>
          <w:p w14:paraId="1AD6EEE2">
            <w:pPr>
              <w:pStyle w:val="13"/>
              <w:spacing w:before="154" w:line="229" w:lineRule="auto"/>
              <w:ind w:left="115"/>
            </w:pPr>
            <w:r>
              <w:rPr>
                <w:spacing w:val="2"/>
              </w:rPr>
              <w:t>备注：</w:t>
            </w:r>
          </w:p>
          <w:p w14:paraId="332BAC9C">
            <w:pPr>
              <w:pStyle w:val="13"/>
              <w:spacing w:before="151" w:line="334" w:lineRule="auto"/>
              <w:ind w:left="112" w:right="55" w:firstLine="15"/>
            </w:pPr>
            <w:r>
              <w:rPr>
                <w:b/>
                <w:bCs/>
                <w:spacing w:val="8"/>
              </w:rPr>
              <w:t>1.根据桂财采【2022】30</w:t>
            </w:r>
            <w:r>
              <w:rPr>
                <w:spacing w:val="-33"/>
              </w:rPr>
              <w:t xml:space="preserve"> </w:t>
            </w:r>
            <w:r>
              <w:rPr>
                <w:b/>
                <w:bCs/>
                <w:spacing w:val="8"/>
              </w:rPr>
              <w:t>号文《广西壮族自治区财政厅关于进一步发挥政</w:t>
            </w:r>
            <w:r>
              <w:rPr>
                <w:b/>
                <w:bCs/>
                <w:spacing w:val="7"/>
              </w:rPr>
              <w:t>府采购政</w:t>
            </w:r>
            <w:r>
              <w:t xml:space="preserve">  </w:t>
            </w:r>
            <w:r>
              <w:rPr>
                <w:b/>
                <w:bCs/>
                <w:spacing w:val="2"/>
              </w:rPr>
              <w:t>策功能促进企业发展的通知》，采购文件要</w:t>
            </w:r>
            <w:r>
              <w:rPr>
                <w:b/>
                <w:bCs/>
                <w:spacing w:val="1"/>
              </w:rPr>
              <w:t>求中标或者成交供应商提交履约保证金的，</w:t>
            </w:r>
            <w:r>
              <w:t xml:space="preserve"> </w:t>
            </w:r>
            <w:r>
              <w:rPr>
                <w:b/>
                <w:bCs/>
                <w:spacing w:val="9"/>
              </w:rPr>
              <w:t>履约保证金数额不得超过政府采购合同金额的</w:t>
            </w:r>
            <w:r>
              <w:rPr>
                <w:spacing w:val="-26"/>
              </w:rPr>
              <w:t xml:space="preserve"> </w:t>
            </w:r>
            <w:r>
              <w:rPr>
                <w:b/>
                <w:bCs/>
                <w:spacing w:val="9"/>
              </w:rPr>
              <w:t>5%，对中小企业收取的履约保证金数</w:t>
            </w:r>
            <w:r>
              <w:t xml:space="preserve">  </w:t>
            </w:r>
            <w:r>
              <w:rPr>
                <w:b/>
                <w:bCs/>
                <w:spacing w:val="6"/>
              </w:rPr>
              <w:t>额不得超过政府采购合同金额的</w:t>
            </w:r>
            <w:r>
              <w:rPr>
                <w:spacing w:val="-35"/>
              </w:rPr>
              <w:t xml:space="preserve"> </w:t>
            </w:r>
            <w:r>
              <w:rPr>
                <w:b/>
                <w:bCs/>
                <w:spacing w:val="6"/>
              </w:rPr>
              <w:t>2%。</w:t>
            </w:r>
          </w:p>
          <w:p w14:paraId="07107567">
            <w:pPr>
              <w:pStyle w:val="13"/>
              <w:spacing w:before="152" w:line="227" w:lineRule="auto"/>
              <w:ind w:left="115"/>
            </w:pPr>
            <w:r>
              <w:rPr>
                <w:b/>
                <w:bCs/>
                <w:spacing w:val="5"/>
              </w:rPr>
              <w:t>2.履约保证金不足额缴纳的，或者金融、担保机构出具的保函额度不足的或者保函有</w:t>
            </w:r>
          </w:p>
        </w:tc>
      </w:tr>
    </w:tbl>
    <w:p w14:paraId="3B0F8AE7">
      <w:pPr>
        <w:rPr>
          <w:rFonts w:ascii="Arial"/>
          <w:sz w:val="21"/>
        </w:rPr>
      </w:pPr>
    </w:p>
    <w:p w14:paraId="2F9BF93E">
      <w:pPr>
        <w:rPr>
          <w:rFonts w:ascii="Arial" w:hAnsi="Arial" w:eastAsia="Arial" w:cs="Arial"/>
          <w:sz w:val="21"/>
          <w:szCs w:val="21"/>
        </w:rPr>
        <w:sectPr>
          <w:footerReference r:id="rId20" w:type="default"/>
          <w:pgSz w:w="11910" w:h="16840"/>
          <w:pgMar w:top="1035" w:right="1247" w:bottom="1091" w:left="1246" w:header="697" w:footer="929" w:gutter="0"/>
          <w:cols w:space="720" w:num="1"/>
        </w:sectPr>
      </w:pPr>
    </w:p>
    <w:p w14:paraId="615F2AB9">
      <w:pPr>
        <w:spacing w:line="211" w:lineRule="exact"/>
      </w:pPr>
    </w:p>
    <w:tbl>
      <w:tblPr>
        <w:tblStyle w:val="12"/>
        <w:tblW w:w="8908" w:type="dxa"/>
        <w:tblInd w:w="2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42E5F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9" w:hRule="atLeast"/>
        </w:trPr>
        <w:tc>
          <w:tcPr>
            <w:tcW w:w="996" w:type="dxa"/>
            <w:vAlign w:val="top"/>
          </w:tcPr>
          <w:p w14:paraId="06A29A81">
            <w:pPr>
              <w:rPr>
                <w:rFonts w:ascii="Arial"/>
                <w:sz w:val="21"/>
              </w:rPr>
            </w:pPr>
          </w:p>
        </w:tc>
        <w:tc>
          <w:tcPr>
            <w:tcW w:w="7912" w:type="dxa"/>
            <w:vAlign w:val="top"/>
          </w:tcPr>
          <w:p w14:paraId="7483C576">
            <w:pPr>
              <w:pStyle w:val="13"/>
              <w:spacing w:before="145" w:line="369" w:lineRule="auto"/>
              <w:ind w:left="113" w:right="110" w:firstLine="4"/>
            </w:pPr>
            <w:r>
              <w:rPr>
                <w:b/>
                <w:bCs/>
                <w:spacing w:val="5"/>
              </w:rPr>
              <w:t>效期低于合同履行期限（即签订采购合同之日起至履行完合同约定的权利及义务之日</w:t>
            </w:r>
            <w:r>
              <w:rPr>
                <w:spacing w:val="15"/>
              </w:rPr>
              <w:t xml:space="preserve"> </w:t>
            </w:r>
            <w:r>
              <w:rPr>
                <w:b/>
                <w:bCs/>
                <w:spacing w:val="6"/>
              </w:rPr>
              <w:t>止）的，不予签订合同。</w:t>
            </w:r>
          </w:p>
          <w:p w14:paraId="3F645EDB">
            <w:pPr>
              <w:pStyle w:val="13"/>
              <w:spacing w:line="226" w:lineRule="auto"/>
              <w:ind w:left="117"/>
            </w:pPr>
            <w:r>
              <w:rPr>
                <w:b/>
                <w:bCs/>
                <w:spacing w:val="8"/>
              </w:rPr>
              <w:t>3.采用金融、担保机构出具的保函的，必须为无</w:t>
            </w:r>
            <w:r>
              <w:rPr>
                <w:b/>
                <w:bCs/>
                <w:spacing w:val="7"/>
              </w:rPr>
              <w:t>条件保函，否则不予签订合同。</w:t>
            </w:r>
          </w:p>
          <w:p w14:paraId="0D1742B7">
            <w:pPr>
              <w:pStyle w:val="13"/>
              <w:spacing w:before="154" w:line="301" w:lineRule="auto"/>
              <w:ind w:left="112" w:right="110"/>
            </w:pPr>
            <w:r>
              <w:rPr>
                <w:b/>
                <w:bCs/>
                <w:spacing w:val="5"/>
              </w:rPr>
              <w:t>4.供应商为联合体的，由联合体任意一方按规定提交的履约保证金，视为有效履约保</w:t>
            </w:r>
            <w:r>
              <w:rPr>
                <w:spacing w:val="14"/>
              </w:rPr>
              <w:t xml:space="preserve"> </w:t>
            </w:r>
            <w:r>
              <w:rPr>
                <w:b/>
                <w:bCs/>
                <w:spacing w:val="1"/>
              </w:rPr>
              <w:t>证金。</w:t>
            </w:r>
          </w:p>
        </w:tc>
      </w:tr>
      <w:tr w14:paraId="1376A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996" w:type="dxa"/>
            <w:vAlign w:val="top"/>
          </w:tcPr>
          <w:p w14:paraId="0E0D2972">
            <w:pPr>
              <w:spacing w:line="289" w:lineRule="auto"/>
              <w:rPr>
                <w:rFonts w:ascii="Arial"/>
                <w:sz w:val="21"/>
              </w:rPr>
            </w:pPr>
          </w:p>
          <w:p w14:paraId="4953F4DD">
            <w:pPr>
              <w:spacing w:line="290" w:lineRule="auto"/>
              <w:rPr>
                <w:rFonts w:ascii="Arial"/>
                <w:sz w:val="21"/>
              </w:rPr>
            </w:pPr>
          </w:p>
          <w:p w14:paraId="1CDD4EA2">
            <w:pPr>
              <w:spacing w:line="290" w:lineRule="auto"/>
              <w:rPr>
                <w:rFonts w:ascii="Arial"/>
                <w:sz w:val="21"/>
              </w:rPr>
            </w:pPr>
          </w:p>
          <w:p w14:paraId="7A2A2C51">
            <w:pPr>
              <w:pStyle w:val="13"/>
              <w:spacing w:before="65" w:line="268" w:lineRule="exact"/>
              <w:ind w:left="295"/>
            </w:pPr>
            <w:r>
              <w:rPr>
                <w:spacing w:val="2"/>
                <w:position w:val="1"/>
              </w:rPr>
              <w:t>29.1</w:t>
            </w:r>
          </w:p>
        </w:tc>
        <w:tc>
          <w:tcPr>
            <w:tcW w:w="7912" w:type="dxa"/>
            <w:vAlign w:val="top"/>
          </w:tcPr>
          <w:p w14:paraId="10A3CDD0">
            <w:pPr>
              <w:pStyle w:val="13"/>
              <w:spacing w:before="119" w:line="227" w:lineRule="auto"/>
              <w:ind w:left="112"/>
            </w:pPr>
            <w:r>
              <w:rPr>
                <w:spacing w:val="8"/>
              </w:rPr>
              <w:t>签订合同携带的证明材料：</w:t>
            </w:r>
          </w:p>
          <w:p w14:paraId="0AD14FF2">
            <w:pPr>
              <w:pStyle w:val="13"/>
              <w:spacing w:before="155" w:line="369" w:lineRule="auto"/>
              <w:ind w:left="112" w:right="110"/>
            </w:pPr>
            <w:r>
              <w:rPr>
                <w:spacing w:val="8"/>
              </w:rPr>
              <w:t>委托代理人负责签订合同的，须携带授权委托书及委托</w:t>
            </w:r>
            <w:r>
              <w:rPr>
                <w:spacing w:val="7"/>
              </w:rPr>
              <w:t>代理人身份证原件等其他资格</w:t>
            </w:r>
            <w:r>
              <w:t xml:space="preserve"> </w:t>
            </w:r>
            <w:r>
              <w:rPr>
                <w:spacing w:val="3"/>
              </w:rPr>
              <w:t>证件。</w:t>
            </w:r>
          </w:p>
          <w:p w14:paraId="24B7674C">
            <w:pPr>
              <w:pStyle w:val="13"/>
              <w:spacing w:before="21" w:line="301" w:lineRule="auto"/>
              <w:ind w:left="131" w:right="110" w:hanging="18"/>
            </w:pPr>
            <w:r>
              <w:rPr>
                <w:spacing w:val="8"/>
              </w:rPr>
              <w:t>法定代表人负责签订合同的，须携带法定代表人身份</w:t>
            </w:r>
            <w:r>
              <w:rPr>
                <w:spacing w:val="7"/>
              </w:rPr>
              <w:t>证明原件及身份证原件等其他证</w:t>
            </w:r>
            <w:r>
              <w:t xml:space="preserve"> 明材料。</w:t>
            </w:r>
          </w:p>
        </w:tc>
      </w:tr>
      <w:tr w14:paraId="2E4DE8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996" w:type="dxa"/>
            <w:vAlign w:val="top"/>
          </w:tcPr>
          <w:p w14:paraId="71F490D6">
            <w:pPr>
              <w:spacing w:line="337" w:lineRule="auto"/>
              <w:rPr>
                <w:rFonts w:ascii="Arial"/>
                <w:sz w:val="21"/>
              </w:rPr>
            </w:pPr>
          </w:p>
          <w:p w14:paraId="526C7428">
            <w:pPr>
              <w:spacing w:line="337" w:lineRule="auto"/>
              <w:rPr>
                <w:rFonts w:ascii="Arial"/>
                <w:sz w:val="21"/>
              </w:rPr>
            </w:pPr>
          </w:p>
          <w:p w14:paraId="3CD7F268">
            <w:pPr>
              <w:pStyle w:val="13"/>
              <w:spacing w:before="65" w:line="268" w:lineRule="exact"/>
              <w:ind w:left="402"/>
            </w:pPr>
            <w:r>
              <w:rPr>
                <w:spacing w:val="-2"/>
                <w:position w:val="1"/>
              </w:rPr>
              <w:t>30</w:t>
            </w:r>
          </w:p>
        </w:tc>
        <w:tc>
          <w:tcPr>
            <w:tcW w:w="7912" w:type="dxa"/>
            <w:vAlign w:val="top"/>
          </w:tcPr>
          <w:p w14:paraId="040CC785">
            <w:pPr>
              <w:pStyle w:val="13"/>
              <w:spacing w:before="143" w:line="226" w:lineRule="auto"/>
              <w:ind w:left="112"/>
            </w:pPr>
            <w:r>
              <w:rPr>
                <w:spacing w:val="7"/>
              </w:rPr>
              <w:t>政府采购合同公告。</w:t>
            </w:r>
          </w:p>
          <w:p w14:paraId="16353AAC">
            <w:pPr>
              <w:pStyle w:val="13"/>
              <w:spacing w:before="152" w:line="324" w:lineRule="auto"/>
              <w:ind w:left="112" w:right="107" w:firstLine="420"/>
              <w:jc w:val="both"/>
            </w:pPr>
            <w:r>
              <w:rPr>
                <w:spacing w:val="7"/>
              </w:rPr>
              <w:t>根据《中华人民共和国政府采购法实施条例》第五十条规定，采购人应当自政府</w:t>
            </w:r>
            <w:r>
              <w:rPr>
                <w:spacing w:val="17"/>
              </w:rPr>
              <w:t xml:space="preserve"> </w:t>
            </w:r>
            <w:r>
              <w:rPr>
                <w:spacing w:val="7"/>
              </w:rPr>
              <w:t>采购合同签订之日起</w:t>
            </w:r>
            <w:r>
              <w:rPr>
                <w:spacing w:val="-35"/>
              </w:rPr>
              <w:t xml:space="preserve"> </w:t>
            </w:r>
            <w:r>
              <w:rPr>
                <w:spacing w:val="7"/>
              </w:rPr>
              <w:t>2</w:t>
            </w:r>
            <w:r>
              <w:rPr>
                <w:spacing w:val="-38"/>
              </w:rPr>
              <w:t xml:space="preserve"> </w:t>
            </w:r>
            <w:r>
              <w:rPr>
                <w:spacing w:val="7"/>
              </w:rPr>
              <w:t>个工作日内，将政府采购合同在省级以上人民政府财政部门指</w:t>
            </w:r>
            <w:r>
              <w:t xml:space="preserve"> </w:t>
            </w:r>
            <w:r>
              <w:rPr>
                <w:spacing w:val="9"/>
              </w:rPr>
              <w:t>定的媒体上公告，但政府采购合同中涉及国家秘密、商业秘密的内容除外。</w:t>
            </w:r>
          </w:p>
        </w:tc>
      </w:tr>
      <w:tr w14:paraId="6A64E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4" w:hRule="atLeast"/>
        </w:trPr>
        <w:tc>
          <w:tcPr>
            <w:tcW w:w="996" w:type="dxa"/>
            <w:vAlign w:val="top"/>
          </w:tcPr>
          <w:p w14:paraId="2D626429">
            <w:pPr>
              <w:spacing w:line="291" w:lineRule="auto"/>
              <w:rPr>
                <w:rFonts w:ascii="Arial"/>
                <w:sz w:val="21"/>
              </w:rPr>
            </w:pPr>
          </w:p>
          <w:p w14:paraId="065D2032">
            <w:pPr>
              <w:spacing w:line="291" w:lineRule="auto"/>
              <w:rPr>
                <w:rFonts w:ascii="Arial"/>
                <w:sz w:val="21"/>
              </w:rPr>
            </w:pPr>
          </w:p>
          <w:p w14:paraId="73142021">
            <w:pPr>
              <w:spacing w:line="291" w:lineRule="auto"/>
              <w:rPr>
                <w:rFonts w:ascii="Arial"/>
                <w:sz w:val="21"/>
              </w:rPr>
            </w:pPr>
          </w:p>
          <w:p w14:paraId="32D0ADC6">
            <w:pPr>
              <w:pStyle w:val="13"/>
              <w:spacing w:before="65" w:line="268" w:lineRule="exact"/>
              <w:ind w:left="297"/>
            </w:pPr>
            <w:r>
              <w:rPr>
                <w:spacing w:val="2"/>
                <w:position w:val="1"/>
              </w:rPr>
              <w:t>31.2</w:t>
            </w:r>
          </w:p>
        </w:tc>
        <w:tc>
          <w:tcPr>
            <w:tcW w:w="7912" w:type="dxa"/>
            <w:vAlign w:val="top"/>
          </w:tcPr>
          <w:p w14:paraId="0DBECE28">
            <w:pPr>
              <w:pStyle w:val="13"/>
              <w:spacing w:before="142" w:line="227" w:lineRule="auto"/>
              <w:ind w:left="112"/>
            </w:pPr>
            <w:r>
              <w:rPr>
                <w:spacing w:val="5"/>
              </w:rPr>
              <w:t>接收质疑函方式：</w:t>
            </w:r>
            <w:r>
              <w:rPr>
                <w:spacing w:val="-50"/>
              </w:rPr>
              <w:t xml:space="preserve"> </w:t>
            </w:r>
            <w:r>
              <w:rPr>
                <w:spacing w:val="5"/>
              </w:rPr>
              <w:t>以书面形式。</w:t>
            </w:r>
          </w:p>
          <w:p w14:paraId="1ACC642C">
            <w:pPr>
              <w:pStyle w:val="13"/>
              <w:spacing w:before="154" w:line="369" w:lineRule="auto"/>
              <w:ind w:left="113" w:right="160"/>
            </w:pPr>
            <w:r>
              <w:rPr>
                <w:spacing w:val="17"/>
              </w:rPr>
              <w:t>质疑联系部门及联系方式：</w:t>
            </w:r>
            <w:r>
              <w:rPr>
                <w:rFonts w:hint="eastAsia"/>
                <w:spacing w:val="17"/>
                <w:u w:val="single" w:color="auto"/>
              </w:rPr>
              <w:t>广西华旭项目管理有限公司</w:t>
            </w:r>
            <w:r>
              <w:rPr>
                <w:spacing w:val="-89"/>
                <w:u w:val="single" w:color="auto"/>
              </w:rPr>
              <w:t xml:space="preserve"> </w:t>
            </w:r>
            <w:r>
              <w:rPr>
                <w:spacing w:val="-74"/>
              </w:rPr>
              <w:t xml:space="preserve"> </w:t>
            </w:r>
            <w:r>
              <w:rPr>
                <w:spacing w:val="17"/>
              </w:rPr>
              <w:t>，联系电话：</w:t>
            </w:r>
            <w:r>
              <w:t xml:space="preserve"> </w:t>
            </w:r>
            <w:r>
              <w:rPr>
                <w:rFonts w:hint="eastAsia"/>
                <w:spacing w:val="7"/>
                <w:u w:val="single" w:color="auto"/>
              </w:rPr>
              <w:t>0774-5202068</w:t>
            </w:r>
            <w:r>
              <w:rPr>
                <w:spacing w:val="7"/>
              </w:rPr>
              <w:t>，通讯地址：</w:t>
            </w:r>
            <w:r>
              <w:rPr>
                <w:rFonts w:hint="eastAsia"/>
                <w:spacing w:val="7"/>
                <w:u w:val="single" w:color="auto"/>
              </w:rPr>
              <w:t>广西壮族自治区贺州市八步区江北中路208号第3幢首层、二层P-15号商铺</w:t>
            </w:r>
          </w:p>
          <w:p w14:paraId="58DB8286">
            <w:pPr>
              <w:pStyle w:val="13"/>
              <w:spacing w:before="1" w:line="300" w:lineRule="auto"/>
              <w:ind w:left="113" w:right="110" w:hanging="1"/>
            </w:pPr>
            <w:r>
              <w:rPr>
                <w:spacing w:val="2"/>
              </w:rPr>
              <w:t>业务时间：每天上午</w:t>
            </w:r>
            <w:r>
              <w:rPr>
                <w:spacing w:val="-33"/>
              </w:rPr>
              <w:t xml:space="preserve"> </w:t>
            </w:r>
            <w:r>
              <w:rPr>
                <w:spacing w:val="2"/>
              </w:rPr>
              <w:t>8</w:t>
            </w:r>
            <w:r>
              <w:rPr>
                <w:spacing w:val="-31"/>
              </w:rPr>
              <w:t xml:space="preserve"> </w:t>
            </w:r>
            <w:r>
              <w:rPr>
                <w:spacing w:val="2"/>
              </w:rPr>
              <w:t>时</w:t>
            </w:r>
            <w:r>
              <w:rPr>
                <w:spacing w:val="-35"/>
              </w:rPr>
              <w:t xml:space="preserve"> </w:t>
            </w:r>
            <w:r>
              <w:rPr>
                <w:spacing w:val="2"/>
              </w:rPr>
              <w:t>00</w:t>
            </w:r>
            <w:r>
              <w:rPr>
                <w:spacing w:val="-38"/>
              </w:rPr>
              <w:t xml:space="preserve"> </w:t>
            </w:r>
            <w:r>
              <w:rPr>
                <w:spacing w:val="2"/>
              </w:rPr>
              <w:t>分到</w:t>
            </w:r>
            <w:r>
              <w:rPr>
                <w:spacing w:val="-21"/>
              </w:rPr>
              <w:t xml:space="preserve"> </w:t>
            </w:r>
            <w:r>
              <w:rPr>
                <w:spacing w:val="2"/>
              </w:rPr>
              <w:t>12</w:t>
            </w:r>
            <w:r>
              <w:rPr>
                <w:spacing w:val="-31"/>
              </w:rPr>
              <w:t xml:space="preserve"> </w:t>
            </w:r>
            <w:r>
              <w:rPr>
                <w:spacing w:val="2"/>
              </w:rPr>
              <w:t>时</w:t>
            </w:r>
            <w:r>
              <w:rPr>
                <w:spacing w:val="-35"/>
              </w:rPr>
              <w:t xml:space="preserve"> </w:t>
            </w:r>
            <w:r>
              <w:rPr>
                <w:spacing w:val="2"/>
              </w:rPr>
              <w:t>00</w:t>
            </w:r>
            <w:r>
              <w:rPr>
                <w:spacing w:val="-38"/>
              </w:rPr>
              <w:t xml:space="preserve"> </w:t>
            </w:r>
            <w:r>
              <w:rPr>
                <w:spacing w:val="2"/>
              </w:rPr>
              <w:t>分，下午</w:t>
            </w:r>
            <w:r>
              <w:rPr>
                <w:spacing w:val="-32"/>
              </w:rPr>
              <w:t xml:space="preserve"> </w:t>
            </w:r>
            <w:r>
              <w:rPr>
                <w:spacing w:val="2"/>
              </w:rPr>
              <w:t>3</w:t>
            </w:r>
            <w:r>
              <w:rPr>
                <w:spacing w:val="-28"/>
              </w:rPr>
              <w:t xml:space="preserve"> </w:t>
            </w:r>
            <w:r>
              <w:rPr>
                <w:spacing w:val="2"/>
              </w:rPr>
              <w:t>时</w:t>
            </w:r>
            <w:r>
              <w:rPr>
                <w:spacing w:val="-38"/>
              </w:rPr>
              <w:t xml:space="preserve"> </w:t>
            </w:r>
            <w:r>
              <w:rPr>
                <w:spacing w:val="2"/>
              </w:rPr>
              <w:t>00</w:t>
            </w:r>
            <w:r>
              <w:rPr>
                <w:spacing w:val="-38"/>
              </w:rPr>
              <w:t xml:space="preserve"> </w:t>
            </w:r>
            <w:r>
              <w:rPr>
                <w:spacing w:val="2"/>
              </w:rPr>
              <w:t>分到</w:t>
            </w:r>
            <w:r>
              <w:rPr>
                <w:spacing w:val="-35"/>
              </w:rPr>
              <w:t xml:space="preserve"> </w:t>
            </w:r>
            <w:r>
              <w:rPr>
                <w:spacing w:val="2"/>
              </w:rPr>
              <w:t>6</w:t>
            </w:r>
            <w:r>
              <w:rPr>
                <w:spacing w:val="-28"/>
              </w:rPr>
              <w:t xml:space="preserve"> </w:t>
            </w:r>
            <w:r>
              <w:rPr>
                <w:spacing w:val="2"/>
              </w:rPr>
              <w:t>时 00</w:t>
            </w:r>
            <w:r>
              <w:rPr>
                <w:spacing w:val="-36"/>
              </w:rPr>
              <w:t xml:space="preserve"> </w:t>
            </w:r>
            <w:r>
              <w:rPr>
                <w:spacing w:val="2"/>
              </w:rPr>
              <w:t>分，双休日</w:t>
            </w:r>
            <w:r>
              <w:t xml:space="preserve"> </w:t>
            </w:r>
            <w:r>
              <w:rPr>
                <w:spacing w:val="8"/>
              </w:rPr>
              <w:t>和法定节假日不办理业务。</w:t>
            </w:r>
          </w:p>
        </w:tc>
      </w:tr>
      <w:tr w14:paraId="4A346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4" w:hRule="atLeast"/>
        </w:trPr>
        <w:tc>
          <w:tcPr>
            <w:tcW w:w="996" w:type="dxa"/>
            <w:vAlign w:val="top"/>
          </w:tcPr>
          <w:p w14:paraId="1D204618">
            <w:pPr>
              <w:spacing w:line="266" w:lineRule="auto"/>
              <w:rPr>
                <w:rFonts w:ascii="Arial"/>
                <w:sz w:val="21"/>
              </w:rPr>
            </w:pPr>
          </w:p>
          <w:p w14:paraId="748D2082">
            <w:pPr>
              <w:spacing w:line="266" w:lineRule="auto"/>
              <w:rPr>
                <w:rFonts w:ascii="Arial"/>
                <w:sz w:val="21"/>
              </w:rPr>
            </w:pPr>
          </w:p>
          <w:p w14:paraId="7C3F0BD0">
            <w:pPr>
              <w:spacing w:line="267" w:lineRule="auto"/>
              <w:rPr>
                <w:rFonts w:ascii="Arial"/>
                <w:sz w:val="21"/>
              </w:rPr>
            </w:pPr>
          </w:p>
          <w:p w14:paraId="16A40587">
            <w:pPr>
              <w:spacing w:line="267" w:lineRule="auto"/>
              <w:rPr>
                <w:rFonts w:ascii="Arial"/>
                <w:sz w:val="21"/>
              </w:rPr>
            </w:pPr>
          </w:p>
          <w:p w14:paraId="35F8A554">
            <w:pPr>
              <w:spacing w:line="267" w:lineRule="auto"/>
              <w:rPr>
                <w:rFonts w:ascii="Arial"/>
                <w:sz w:val="21"/>
              </w:rPr>
            </w:pPr>
          </w:p>
          <w:p w14:paraId="5A2BCED7">
            <w:pPr>
              <w:spacing w:line="267" w:lineRule="auto"/>
              <w:rPr>
                <w:rFonts w:ascii="Arial"/>
                <w:sz w:val="21"/>
              </w:rPr>
            </w:pPr>
          </w:p>
          <w:p w14:paraId="001CD181">
            <w:pPr>
              <w:spacing w:line="267" w:lineRule="auto"/>
              <w:rPr>
                <w:rFonts w:ascii="Arial"/>
                <w:sz w:val="21"/>
              </w:rPr>
            </w:pPr>
          </w:p>
          <w:p w14:paraId="3FF6B924">
            <w:pPr>
              <w:pStyle w:val="13"/>
              <w:spacing w:before="65" w:line="268" w:lineRule="exact"/>
              <w:ind w:left="297"/>
            </w:pPr>
            <w:r>
              <w:rPr>
                <w:spacing w:val="2"/>
                <w:position w:val="1"/>
              </w:rPr>
              <w:t>32.1</w:t>
            </w:r>
          </w:p>
        </w:tc>
        <w:tc>
          <w:tcPr>
            <w:tcW w:w="7912" w:type="dxa"/>
            <w:vAlign w:val="top"/>
          </w:tcPr>
          <w:p w14:paraId="697E25E0">
            <w:pPr>
              <w:pStyle w:val="13"/>
              <w:spacing w:before="144" w:line="227" w:lineRule="auto"/>
              <w:ind w:left="128"/>
            </w:pPr>
            <w:r>
              <w:rPr>
                <w:spacing w:val="6"/>
              </w:rPr>
              <w:t>1.采购代理费支付方式：</w:t>
            </w:r>
          </w:p>
          <w:p w14:paraId="0D91D2A3">
            <w:pPr>
              <w:pStyle w:val="13"/>
              <w:spacing w:before="154" w:line="369" w:lineRule="auto"/>
              <w:ind w:left="115" w:right="107" w:firstLine="5"/>
            </w:pPr>
            <w:r>
              <w:rPr>
                <w:rFonts w:ascii="MS Gothic" w:hAnsi="MS Gothic" w:eastAsia="MS Gothic" w:cs="MS Gothic"/>
                <w:spacing w:val="7"/>
              </w:rPr>
              <w:t>☑</w:t>
            </w:r>
            <w:r>
              <w:rPr>
                <w:spacing w:val="7"/>
              </w:rPr>
              <w:t>本项目代理服务费按如下规定由</w:t>
            </w:r>
            <w:r>
              <w:rPr>
                <w:spacing w:val="7"/>
                <w:u w:val="single" w:color="auto"/>
              </w:rPr>
              <w:t>成交供应商</w:t>
            </w:r>
            <w:r>
              <w:rPr>
                <w:spacing w:val="7"/>
              </w:rPr>
              <w:t>在领取成交通知书前，一次性向采购代</w:t>
            </w:r>
            <w:r>
              <w:rPr>
                <w:spacing w:val="18"/>
              </w:rPr>
              <w:t xml:space="preserve"> </w:t>
            </w:r>
            <w:r>
              <w:rPr>
                <w:spacing w:val="6"/>
              </w:rPr>
              <w:t>理机构支付。</w:t>
            </w:r>
          </w:p>
          <w:p w14:paraId="4084A225">
            <w:pPr>
              <w:pStyle w:val="13"/>
              <w:spacing w:line="227" w:lineRule="auto"/>
              <w:ind w:left="134"/>
            </w:pPr>
            <w:r>
              <w:rPr>
                <w:spacing w:val="4"/>
              </w:rPr>
              <w:t>□采购人支付。</w:t>
            </w:r>
          </w:p>
          <w:p w14:paraId="0506D179">
            <w:pPr>
              <w:pStyle w:val="13"/>
              <w:spacing w:before="154" w:line="227" w:lineRule="auto"/>
              <w:ind w:left="115"/>
            </w:pPr>
            <w:r>
              <w:rPr>
                <w:spacing w:val="7"/>
              </w:rPr>
              <w:t>2.采购代理费收取标准：</w:t>
            </w:r>
          </w:p>
          <w:p w14:paraId="249A5B91">
            <w:pPr>
              <w:pStyle w:val="13"/>
              <w:spacing w:before="152" w:line="322" w:lineRule="auto"/>
              <w:ind w:left="112" w:right="108" w:firstLine="21"/>
            </w:pPr>
            <w:r>
              <w:rPr>
                <w:spacing w:val="6"/>
              </w:rPr>
              <w:t>□以分标 (</w:t>
            </w:r>
            <w:r>
              <w:rPr>
                <w:rFonts w:ascii="MS Gothic" w:hAnsi="MS Gothic" w:eastAsia="MS Gothic" w:cs="MS Gothic"/>
                <w:spacing w:val="6"/>
              </w:rPr>
              <w:t>☑</w:t>
            </w:r>
            <w:r>
              <w:rPr>
                <w:spacing w:val="6"/>
              </w:rPr>
              <w:t>成交金额/□采购预算/□暂定成交金额/□其他</w:t>
            </w:r>
            <w:r>
              <w:rPr>
                <w:spacing w:val="-85"/>
              </w:rPr>
              <w:t xml:space="preserve"> </w:t>
            </w:r>
            <w:r>
              <w:rPr>
                <w:spacing w:val="6"/>
                <w:u w:val="single" w:color="auto"/>
              </w:rPr>
              <w:t xml:space="preserve">   </w:t>
            </w:r>
            <w:r>
              <w:rPr>
                <w:spacing w:val="6"/>
              </w:rPr>
              <w:t>）为计费额，按本须</w:t>
            </w:r>
            <w:r>
              <w:t xml:space="preserve"> </w:t>
            </w:r>
            <w:r>
              <w:rPr>
                <w:spacing w:val="9"/>
              </w:rPr>
              <w:t>知正文第</w:t>
            </w:r>
            <w:r>
              <w:rPr>
                <w:spacing w:val="-35"/>
              </w:rPr>
              <w:t xml:space="preserve"> </w:t>
            </w:r>
            <w:r>
              <w:rPr>
                <w:spacing w:val="9"/>
              </w:rPr>
              <w:t>32.1</w:t>
            </w:r>
            <w:r>
              <w:rPr>
                <w:spacing w:val="-39"/>
              </w:rPr>
              <w:t xml:space="preserve"> </w:t>
            </w:r>
            <w:r>
              <w:rPr>
                <w:spacing w:val="9"/>
              </w:rPr>
              <w:t>条规定的 (</w:t>
            </w:r>
            <w:r>
              <w:rPr>
                <w:rFonts w:ascii="MS Gothic" w:hAnsi="MS Gothic" w:eastAsia="MS Gothic" w:cs="MS Gothic"/>
                <w:spacing w:val="9"/>
              </w:rPr>
              <w:t>☑</w:t>
            </w:r>
            <w:r>
              <w:rPr>
                <w:spacing w:val="9"/>
              </w:rPr>
              <w:t>货物类/□服务类/□工程类）标准采用差额定</w:t>
            </w:r>
            <w:r>
              <w:rPr>
                <w:spacing w:val="8"/>
              </w:rPr>
              <w:t>率累进法</w:t>
            </w:r>
            <w:r>
              <w:t xml:space="preserve"> </w:t>
            </w:r>
            <w:r>
              <w:rPr>
                <w:spacing w:val="12"/>
              </w:rPr>
              <w:t>计算出收费基准价格，采购代理收费以 (</w:t>
            </w:r>
            <w:r>
              <w:rPr>
                <w:rFonts w:ascii="MS Gothic" w:hAnsi="MS Gothic" w:eastAsia="MS Gothic" w:cs="MS Gothic"/>
                <w:spacing w:val="12"/>
              </w:rPr>
              <w:t>☑</w:t>
            </w:r>
            <w:r>
              <w:rPr>
                <w:spacing w:val="12"/>
              </w:rPr>
              <w:t>收费基准价格/□收费基准价格下浮</w:t>
            </w:r>
            <w:r>
              <w:rPr>
                <w:spacing w:val="-84"/>
              </w:rPr>
              <w:t xml:space="preserve"> </w:t>
            </w:r>
            <w:r>
              <w:rPr>
                <w:spacing w:val="12"/>
                <w:u w:val="single" w:color="auto"/>
              </w:rPr>
              <w:t xml:space="preserve">  %</w:t>
            </w:r>
          </w:p>
          <w:p w14:paraId="4E195D2E">
            <w:pPr>
              <w:pStyle w:val="13"/>
              <w:spacing w:before="154" w:line="226" w:lineRule="auto"/>
              <w:ind w:left="134"/>
            </w:pPr>
            <w:r>
              <w:rPr>
                <w:spacing w:val="6"/>
              </w:rPr>
              <w:t>□收费基准价格上浮</w:t>
            </w:r>
            <w:r>
              <w:rPr>
                <w:spacing w:val="6"/>
                <w:u w:val="single" w:color="auto"/>
              </w:rPr>
              <w:t xml:space="preserve">   %</w:t>
            </w:r>
            <w:r>
              <w:rPr>
                <w:spacing w:val="6"/>
              </w:rPr>
              <w:t>）收取。</w:t>
            </w:r>
          </w:p>
          <w:p w14:paraId="573033C5">
            <w:pPr>
              <w:pStyle w:val="13"/>
              <w:spacing w:before="155" w:line="227" w:lineRule="auto"/>
              <w:ind w:left="134"/>
            </w:pPr>
            <w:r>
              <w:rPr>
                <w:spacing w:val="5"/>
              </w:rPr>
              <w:t>□固定采购代理收费</w:t>
            </w:r>
            <w:r>
              <w:rPr>
                <w:u w:val="single" w:color="auto"/>
              </w:rPr>
              <w:t xml:space="preserve">               </w:t>
            </w:r>
            <w:r>
              <w:rPr>
                <w:spacing w:val="5"/>
                <w:u w:val="single" w:color="auto"/>
              </w:rPr>
              <w:t>。</w:t>
            </w:r>
          </w:p>
        </w:tc>
      </w:tr>
      <w:tr w14:paraId="585AF6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7" w:hRule="atLeast"/>
        </w:trPr>
        <w:tc>
          <w:tcPr>
            <w:tcW w:w="996" w:type="dxa"/>
            <w:vAlign w:val="top"/>
          </w:tcPr>
          <w:p w14:paraId="15A99F0C">
            <w:pPr>
              <w:spacing w:line="268" w:lineRule="auto"/>
              <w:rPr>
                <w:rFonts w:ascii="Arial"/>
                <w:sz w:val="21"/>
              </w:rPr>
            </w:pPr>
          </w:p>
          <w:p w14:paraId="1788BD3C">
            <w:pPr>
              <w:spacing w:line="268" w:lineRule="auto"/>
              <w:rPr>
                <w:rFonts w:ascii="Arial"/>
                <w:sz w:val="21"/>
              </w:rPr>
            </w:pPr>
          </w:p>
          <w:p w14:paraId="4CB81051">
            <w:pPr>
              <w:spacing w:line="268" w:lineRule="auto"/>
              <w:rPr>
                <w:rFonts w:ascii="Arial"/>
                <w:sz w:val="21"/>
              </w:rPr>
            </w:pPr>
          </w:p>
          <w:p w14:paraId="5015DDB0">
            <w:pPr>
              <w:spacing w:line="268" w:lineRule="auto"/>
              <w:rPr>
                <w:rFonts w:ascii="Arial"/>
                <w:sz w:val="21"/>
              </w:rPr>
            </w:pPr>
          </w:p>
          <w:p w14:paraId="30860429">
            <w:pPr>
              <w:pStyle w:val="13"/>
              <w:spacing w:before="65" w:line="268" w:lineRule="exact"/>
              <w:ind w:left="297"/>
            </w:pPr>
            <w:r>
              <w:rPr>
                <w:spacing w:val="2"/>
                <w:position w:val="1"/>
              </w:rPr>
              <w:t>33.1</w:t>
            </w:r>
          </w:p>
        </w:tc>
        <w:tc>
          <w:tcPr>
            <w:tcW w:w="7912" w:type="dxa"/>
            <w:vAlign w:val="top"/>
          </w:tcPr>
          <w:p w14:paraId="19044BA2">
            <w:pPr>
              <w:pStyle w:val="13"/>
              <w:spacing w:before="148" w:line="346" w:lineRule="auto"/>
              <w:ind w:left="112" w:right="22"/>
              <w:jc w:val="both"/>
            </w:pPr>
            <w:r>
              <w:rPr>
                <w:spacing w:val="8"/>
              </w:rPr>
              <w:t>解释：构成本竞争性谈判文件的各个组成文件应互为解</w:t>
            </w:r>
            <w:r>
              <w:rPr>
                <w:spacing w:val="7"/>
              </w:rPr>
              <w:t>释，互为说明；除竞争性谈判</w:t>
            </w:r>
            <w:r>
              <w:t xml:space="preserve">  </w:t>
            </w:r>
            <w:r>
              <w:rPr>
                <w:spacing w:val="8"/>
              </w:rPr>
              <w:t>文件中有特别规定外，仅适用于竞标阶段的规定，按更正公告</w:t>
            </w:r>
            <w:r>
              <w:rPr>
                <w:spacing w:val="7"/>
              </w:rPr>
              <w:t>（澄清公告）、竞争性</w:t>
            </w:r>
            <w:r>
              <w:t xml:space="preserve">  </w:t>
            </w:r>
            <w:r>
              <w:rPr>
                <w:spacing w:val="8"/>
              </w:rPr>
              <w:t>谈判公告、供应商须知、采购需求、评审程序和评定成交的标</w:t>
            </w:r>
            <w:r>
              <w:rPr>
                <w:spacing w:val="7"/>
              </w:rPr>
              <w:t>准、响应文件格式、合</w:t>
            </w:r>
            <w:r>
              <w:t xml:space="preserve">  </w:t>
            </w:r>
            <w:r>
              <w:rPr>
                <w:spacing w:val="8"/>
              </w:rPr>
              <w:t>同文本的先后顺序解释；同一组成文件中就同一事项的规定或</w:t>
            </w:r>
            <w:r>
              <w:rPr>
                <w:spacing w:val="7"/>
              </w:rPr>
              <w:t>约定不一致的，以编排</w:t>
            </w:r>
            <w:r>
              <w:t xml:space="preserve">  </w:t>
            </w:r>
            <w:r>
              <w:rPr>
                <w:spacing w:val="8"/>
              </w:rPr>
              <w:t>顺序在后者为准；同一组成文件不同版本之间有不一致的，</w:t>
            </w:r>
            <w:r>
              <w:rPr>
                <w:spacing w:val="-47"/>
              </w:rPr>
              <w:t xml:space="preserve"> </w:t>
            </w:r>
            <w:r>
              <w:rPr>
                <w:spacing w:val="8"/>
              </w:rPr>
              <w:t>以形成时间在后者为准；</w:t>
            </w:r>
            <w:r>
              <w:t xml:space="preserve"> </w:t>
            </w:r>
            <w:r>
              <w:rPr>
                <w:spacing w:val="5"/>
              </w:rPr>
              <w:t>更正公告（澄清公告）与同步更新的竞争性</w:t>
            </w:r>
            <w:r>
              <w:rPr>
                <w:spacing w:val="4"/>
              </w:rPr>
              <w:t>谈判文件不一致时以更正公告（澄清公告）</w:t>
            </w:r>
          </w:p>
        </w:tc>
      </w:tr>
    </w:tbl>
    <w:p w14:paraId="2102F4A7">
      <w:pPr>
        <w:rPr>
          <w:rFonts w:ascii="Arial"/>
          <w:sz w:val="21"/>
        </w:rPr>
      </w:pPr>
    </w:p>
    <w:p w14:paraId="5E294431">
      <w:pPr>
        <w:spacing w:line="211" w:lineRule="exact"/>
      </w:pPr>
    </w:p>
    <w:tbl>
      <w:tblPr>
        <w:tblStyle w:val="12"/>
        <w:tblW w:w="8908" w:type="dxa"/>
        <w:tblInd w:w="2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7912"/>
      </w:tblGrid>
      <w:tr w14:paraId="78762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96" w:type="dxa"/>
            <w:vAlign w:val="top"/>
          </w:tcPr>
          <w:p w14:paraId="06EF8225">
            <w:pPr>
              <w:rPr>
                <w:rFonts w:ascii="Arial"/>
                <w:sz w:val="21"/>
              </w:rPr>
            </w:pPr>
          </w:p>
        </w:tc>
        <w:tc>
          <w:tcPr>
            <w:tcW w:w="7912" w:type="dxa"/>
            <w:vAlign w:val="top"/>
          </w:tcPr>
          <w:p w14:paraId="413274F7">
            <w:pPr>
              <w:pStyle w:val="13"/>
              <w:spacing w:before="146" w:line="227" w:lineRule="auto"/>
              <w:ind w:left="115"/>
            </w:pPr>
            <w:r>
              <w:rPr>
                <w:spacing w:val="9"/>
              </w:rPr>
              <w:t>为准。按本款前述规定仍不能形成结论的，由采购人或者采购代理机构负责解释。</w:t>
            </w:r>
          </w:p>
        </w:tc>
      </w:tr>
      <w:tr w14:paraId="3051B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5" w:hRule="atLeast"/>
        </w:trPr>
        <w:tc>
          <w:tcPr>
            <w:tcW w:w="996" w:type="dxa"/>
            <w:vAlign w:val="top"/>
          </w:tcPr>
          <w:p w14:paraId="7572383F">
            <w:pPr>
              <w:spacing w:line="258" w:lineRule="auto"/>
              <w:rPr>
                <w:rFonts w:ascii="Arial"/>
                <w:sz w:val="21"/>
              </w:rPr>
            </w:pPr>
          </w:p>
          <w:p w14:paraId="4005414A">
            <w:pPr>
              <w:spacing w:line="258" w:lineRule="auto"/>
              <w:rPr>
                <w:rFonts w:ascii="Arial"/>
                <w:sz w:val="21"/>
              </w:rPr>
            </w:pPr>
          </w:p>
          <w:p w14:paraId="4582444B">
            <w:pPr>
              <w:spacing w:line="258" w:lineRule="auto"/>
              <w:rPr>
                <w:rFonts w:ascii="Arial"/>
                <w:sz w:val="21"/>
              </w:rPr>
            </w:pPr>
          </w:p>
          <w:p w14:paraId="5C4FA041">
            <w:pPr>
              <w:spacing w:line="258" w:lineRule="auto"/>
              <w:rPr>
                <w:rFonts w:ascii="Arial"/>
                <w:sz w:val="21"/>
              </w:rPr>
            </w:pPr>
          </w:p>
          <w:p w14:paraId="18614447">
            <w:pPr>
              <w:spacing w:line="258" w:lineRule="auto"/>
              <w:rPr>
                <w:rFonts w:ascii="Arial"/>
                <w:sz w:val="21"/>
              </w:rPr>
            </w:pPr>
          </w:p>
          <w:p w14:paraId="1EBE94EF">
            <w:pPr>
              <w:spacing w:line="258" w:lineRule="auto"/>
              <w:rPr>
                <w:rFonts w:ascii="Arial"/>
                <w:sz w:val="21"/>
              </w:rPr>
            </w:pPr>
          </w:p>
          <w:p w14:paraId="5E7483B4">
            <w:pPr>
              <w:spacing w:line="258" w:lineRule="auto"/>
              <w:rPr>
                <w:rFonts w:ascii="Arial"/>
                <w:sz w:val="21"/>
              </w:rPr>
            </w:pPr>
          </w:p>
          <w:p w14:paraId="693D4EB1">
            <w:pPr>
              <w:spacing w:line="258" w:lineRule="auto"/>
              <w:rPr>
                <w:rFonts w:ascii="Arial"/>
                <w:sz w:val="21"/>
              </w:rPr>
            </w:pPr>
          </w:p>
          <w:p w14:paraId="47213124">
            <w:pPr>
              <w:pStyle w:val="13"/>
              <w:spacing w:before="65" w:line="267" w:lineRule="exact"/>
              <w:ind w:left="297"/>
            </w:pPr>
            <w:r>
              <w:rPr>
                <w:spacing w:val="2"/>
                <w:position w:val="1"/>
              </w:rPr>
              <w:t>33.2</w:t>
            </w:r>
          </w:p>
        </w:tc>
        <w:tc>
          <w:tcPr>
            <w:tcW w:w="7912" w:type="dxa"/>
            <w:vAlign w:val="top"/>
          </w:tcPr>
          <w:p w14:paraId="4608E91A">
            <w:pPr>
              <w:pStyle w:val="13"/>
              <w:spacing w:before="138" w:line="334" w:lineRule="auto"/>
              <w:ind w:left="112" w:right="107" w:firstLine="15"/>
            </w:pPr>
            <w:r>
              <w:rPr>
                <w:spacing w:val="6"/>
              </w:rPr>
              <w:t>1.本文件中描述供应商的“公章</w:t>
            </w:r>
            <w:r>
              <w:rPr>
                <w:spacing w:val="-59"/>
              </w:rPr>
              <w:t xml:space="preserve"> </w:t>
            </w:r>
            <w:r>
              <w:rPr>
                <w:spacing w:val="6"/>
              </w:rPr>
              <w:t>”是指根据我国对公章的管理规定，用供应商法定主</w:t>
            </w:r>
            <w:r>
              <w:t xml:space="preserve"> </w:t>
            </w:r>
            <w:r>
              <w:rPr>
                <w:spacing w:val="8"/>
              </w:rPr>
              <w:t>体行为名称制作的印章，除本文件有特殊规定外，供应商的</w:t>
            </w:r>
            <w:r>
              <w:rPr>
                <w:spacing w:val="7"/>
              </w:rPr>
              <w:t>财务章、部门章、分公司</w:t>
            </w:r>
            <w:r>
              <w:t xml:space="preserve"> </w:t>
            </w:r>
            <w:r>
              <w:rPr>
                <w:spacing w:val="8"/>
              </w:rPr>
              <w:t>章、工会章、合同章、竞标专用章、业务专用章及银行</w:t>
            </w:r>
            <w:r>
              <w:rPr>
                <w:spacing w:val="7"/>
              </w:rPr>
              <w:t>的转账章、现金收讫章、现金</w:t>
            </w:r>
            <w:r>
              <w:t xml:space="preserve"> </w:t>
            </w:r>
            <w:r>
              <w:rPr>
                <w:spacing w:val="8"/>
              </w:rPr>
              <w:t>付讫章等其他形式印章均不能代替公章。</w:t>
            </w:r>
          </w:p>
          <w:p w14:paraId="224F8650">
            <w:pPr>
              <w:pStyle w:val="13"/>
              <w:spacing w:before="153" w:line="322" w:lineRule="auto"/>
              <w:ind w:left="114" w:right="110"/>
            </w:pPr>
            <w:r>
              <w:rPr>
                <w:spacing w:val="5"/>
              </w:rPr>
              <w:t>2.</w:t>
            </w:r>
            <w:r>
              <w:rPr>
                <w:b/>
                <w:bCs/>
                <w:spacing w:val="5"/>
              </w:rPr>
              <w:t>供应商为其他组织或者自然人时，本竞争性谈判文件规定的法定代表人指负责人或</w:t>
            </w:r>
            <w:r>
              <w:rPr>
                <w:spacing w:val="14"/>
              </w:rPr>
              <w:t xml:space="preserve"> </w:t>
            </w:r>
            <w:r>
              <w:rPr>
                <w:b/>
                <w:bCs/>
                <w:spacing w:val="7"/>
              </w:rPr>
              <w:t>者自然人。</w:t>
            </w:r>
            <w:r>
              <w:rPr>
                <w:spacing w:val="7"/>
              </w:rPr>
              <w:t>本竞争性谈判文件所称负责人是指参加竞标的其他组织营业执照上的负责</w:t>
            </w:r>
            <w:r>
              <w:rPr>
                <w:spacing w:val="11"/>
              </w:rPr>
              <w:t xml:space="preserve"> </w:t>
            </w:r>
            <w:r>
              <w:rPr>
                <w:spacing w:val="9"/>
              </w:rPr>
              <w:t>人，本竞争性谈判文件所称自然人指参与竞标的自然人本人。</w:t>
            </w:r>
          </w:p>
          <w:p w14:paraId="11DB0871">
            <w:pPr>
              <w:pStyle w:val="13"/>
              <w:spacing w:before="154" w:line="322" w:lineRule="auto"/>
              <w:ind w:left="112" w:right="110" w:firstLine="5"/>
            </w:pPr>
            <w:r>
              <w:rPr>
                <w:spacing w:val="7"/>
              </w:rPr>
              <w:t>3.本文件中描述供应商的“签字</w:t>
            </w:r>
            <w:r>
              <w:rPr>
                <w:spacing w:val="-70"/>
              </w:rPr>
              <w:t xml:space="preserve"> </w:t>
            </w:r>
            <w:r>
              <w:rPr>
                <w:spacing w:val="7"/>
              </w:rPr>
              <w:t>”是指供应</w:t>
            </w:r>
            <w:r>
              <w:rPr>
                <w:spacing w:val="6"/>
              </w:rPr>
              <w:t>商的法定代表人或者委托代理人亲自在文</w:t>
            </w:r>
            <w:r>
              <w:t xml:space="preserve"> </w:t>
            </w:r>
            <w:r>
              <w:rPr>
                <w:spacing w:val="8"/>
              </w:rPr>
              <w:t>件规定签署处亲笔写上个人的名字的行为，私章、签字</w:t>
            </w:r>
            <w:r>
              <w:rPr>
                <w:spacing w:val="7"/>
              </w:rPr>
              <w:t>章、印鉴、影印等其他形式均</w:t>
            </w:r>
            <w:r>
              <w:t xml:space="preserve"> </w:t>
            </w:r>
            <w:r>
              <w:rPr>
                <w:spacing w:val="7"/>
              </w:rPr>
              <w:t>不能代替亲笔签字。</w:t>
            </w:r>
          </w:p>
          <w:p w14:paraId="553E2E44">
            <w:pPr>
              <w:pStyle w:val="13"/>
              <w:spacing w:before="154" w:line="227" w:lineRule="auto"/>
              <w:ind w:left="112"/>
            </w:pPr>
            <w:r>
              <w:rPr>
                <w:spacing w:val="8"/>
              </w:rPr>
              <w:t>4.</w:t>
            </w:r>
            <w:r>
              <w:rPr>
                <w:spacing w:val="-58"/>
              </w:rPr>
              <w:t xml:space="preserve"> </w:t>
            </w:r>
            <w:r>
              <w:rPr>
                <w:spacing w:val="8"/>
              </w:rPr>
              <w:t>自然人竞标的，竞争性谈判文件规定盖章的地方自然人可以加盖手</w:t>
            </w:r>
            <w:r>
              <w:rPr>
                <w:spacing w:val="7"/>
              </w:rPr>
              <w:t>指指印。</w:t>
            </w:r>
          </w:p>
        </w:tc>
      </w:tr>
    </w:tbl>
    <w:p w14:paraId="6D38F314">
      <w:pPr>
        <w:rPr>
          <w:rFonts w:ascii="Arial"/>
          <w:sz w:val="21"/>
        </w:rPr>
      </w:pPr>
    </w:p>
    <w:p w14:paraId="0763D842">
      <w:pPr>
        <w:rPr>
          <w:rFonts w:ascii="Arial" w:hAnsi="Arial" w:eastAsia="Arial" w:cs="Arial"/>
          <w:sz w:val="21"/>
          <w:szCs w:val="21"/>
        </w:rPr>
        <w:sectPr>
          <w:footerReference r:id="rId21" w:type="default"/>
          <w:pgSz w:w="11910" w:h="16840"/>
          <w:pgMar w:top="1035" w:right="1247" w:bottom="1091" w:left="1246" w:header="697" w:footer="929" w:gutter="0"/>
          <w:cols w:space="720" w:num="1"/>
        </w:sectPr>
      </w:pPr>
    </w:p>
    <w:p w14:paraId="24B521C9">
      <w:pPr>
        <w:pStyle w:val="6"/>
        <w:spacing w:before="258" w:line="224" w:lineRule="auto"/>
        <w:ind w:left="3595"/>
      </w:pPr>
      <w:r>
        <w:rPr>
          <w:b/>
          <w:bCs/>
          <w:spacing w:val="5"/>
        </w:rPr>
        <w:t>供应商须知正文</w:t>
      </w:r>
    </w:p>
    <w:p w14:paraId="17FCAEE3">
      <w:pPr>
        <w:spacing w:line="321" w:lineRule="auto"/>
        <w:rPr>
          <w:rFonts w:ascii="Arial"/>
          <w:sz w:val="21"/>
        </w:rPr>
      </w:pPr>
    </w:p>
    <w:p w14:paraId="78DC917C">
      <w:pPr>
        <w:pStyle w:val="6"/>
        <w:spacing w:before="100" w:line="225" w:lineRule="auto"/>
        <w:ind w:left="4082"/>
      </w:pPr>
      <w:r>
        <w:rPr>
          <w:b/>
          <w:bCs/>
          <w:spacing w:val="3"/>
        </w:rPr>
        <w:t>一、总则</w:t>
      </w:r>
    </w:p>
    <w:p w14:paraId="638B32BC">
      <w:pPr>
        <w:spacing w:line="331" w:lineRule="auto"/>
        <w:rPr>
          <w:rFonts w:ascii="Arial"/>
          <w:sz w:val="21"/>
        </w:rPr>
      </w:pPr>
    </w:p>
    <w:p w14:paraId="4629B20F">
      <w:pPr>
        <w:pStyle w:val="6"/>
        <w:spacing w:before="78" w:line="220" w:lineRule="auto"/>
        <w:ind w:left="509"/>
        <w:rPr>
          <w:sz w:val="24"/>
          <w:szCs w:val="24"/>
        </w:rPr>
      </w:pPr>
      <w:r>
        <w:rPr>
          <w:b/>
          <w:bCs/>
          <w:spacing w:val="-9"/>
          <w:sz w:val="24"/>
          <w:szCs w:val="24"/>
        </w:rPr>
        <w:t>1.</w:t>
      </w:r>
      <w:r>
        <w:rPr>
          <w:spacing w:val="13"/>
          <w:sz w:val="24"/>
          <w:szCs w:val="24"/>
        </w:rPr>
        <w:t xml:space="preserve"> </w:t>
      </w:r>
      <w:r>
        <w:rPr>
          <w:b/>
          <w:bCs/>
          <w:spacing w:val="-9"/>
          <w:sz w:val="24"/>
          <w:szCs w:val="24"/>
        </w:rPr>
        <w:t>适用范围</w:t>
      </w:r>
    </w:p>
    <w:p w14:paraId="5244ECDD">
      <w:pPr>
        <w:pStyle w:val="6"/>
        <w:spacing w:before="174" w:line="327" w:lineRule="auto"/>
        <w:ind w:left="30" w:right="70" w:firstLine="414"/>
        <w:rPr>
          <w:sz w:val="20"/>
          <w:szCs w:val="20"/>
        </w:rPr>
      </w:pPr>
      <w:r>
        <w:rPr>
          <w:spacing w:val="9"/>
          <w:sz w:val="20"/>
          <w:szCs w:val="20"/>
        </w:rPr>
        <w:t>1.1</w:t>
      </w:r>
      <w:r>
        <w:rPr>
          <w:spacing w:val="-31"/>
          <w:sz w:val="20"/>
          <w:szCs w:val="20"/>
        </w:rPr>
        <w:t xml:space="preserve"> </w:t>
      </w:r>
      <w:r>
        <w:rPr>
          <w:spacing w:val="9"/>
          <w:sz w:val="20"/>
          <w:szCs w:val="20"/>
        </w:rPr>
        <w:t>适用法律：本项目采购人、采购代理机构、供应商、谈判小组的相关行为均受《中华人民共和</w:t>
      </w:r>
      <w:r>
        <w:rPr>
          <w:sz w:val="20"/>
          <w:szCs w:val="20"/>
        </w:rPr>
        <w:t xml:space="preserve"> </w:t>
      </w:r>
      <w:r>
        <w:rPr>
          <w:spacing w:val="9"/>
          <w:sz w:val="20"/>
          <w:szCs w:val="20"/>
        </w:rPr>
        <w:t>国政府采购法》《中华人民共和国政府采购法实施条</w:t>
      </w:r>
      <w:r>
        <w:rPr>
          <w:spacing w:val="8"/>
          <w:sz w:val="20"/>
          <w:szCs w:val="20"/>
        </w:rPr>
        <w:t>例》《政府采购非招标采购方式管理办法》及本项</w:t>
      </w:r>
      <w:r>
        <w:rPr>
          <w:sz w:val="20"/>
          <w:szCs w:val="20"/>
        </w:rPr>
        <w:t xml:space="preserve"> </w:t>
      </w:r>
      <w:r>
        <w:rPr>
          <w:spacing w:val="8"/>
          <w:sz w:val="20"/>
          <w:szCs w:val="20"/>
        </w:rPr>
        <w:t>目本级和上级财政部门政府采购有关规定的约束和保护。</w:t>
      </w:r>
    </w:p>
    <w:p w14:paraId="12C9C315">
      <w:pPr>
        <w:pStyle w:val="6"/>
        <w:spacing w:before="164" w:line="227" w:lineRule="auto"/>
        <w:ind w:left="445"/>
        <w:rPr>
          <w:sz w:val="20"/>
          <w:szCs w:val="20"/>
        </w:rPr>
      </w:pPr>
      <w:r>
        <w:rPr>
          <w:spacing w:val="-2"/>
          <w:sz w:val="20"/>
          <w:szCs w:val="20"/>
        </w:rPr>
        <w:t>1.2</w:t>
      </w:r>
      <w:r>
        <w:rPr>
          <w:spacing w:val="-42"/>
          <w:sz w:val="20"/>
          <w:szCs w:val="20"/>
        </w:rPr>
        <w:t xml:space="preserve"> </w:t>
      </w:r>
      <w:r>
        <w:rPr>
          <w:spacing w:val="-2"/>
          <w:sz w:val="20"/>
          <w:szCs w:val="20"/>
        </w:rPr>
        <w:t>本竞争性谈判文件适用于本项目的所有采购程序和环节（法律、法规另有规定的，从</w:t>
      </w:r>
      <w:r>
        <w:rPr>
          <w:spacing w:val="-3"/>
          <w:sz w:val="20"/>
          <w:szCs w:val="20"/>
        </w:rPr>
        <w:t>其规定）。</w:t>
      </w:r>
    </w:p>
    <w:p w14:paraId="1B322D1F">
      <w:pPr>
        <w:pStyle w:val="6"/>
        <w:spacing w:before="167" w:line="220" w:lineRule="auto"/>
        <w:ind w:left="494"/>
        <w:rPr>
          <w:sz w:val="24"/>
          <w:szCs w:val="24"/>
        </w:rPr>
      </w:pPr>
      <w:r>
        <w:rPr>
          <w:b/>
          <w:bCs/>
          <w:spacing w:val="-10"/>
          <w:sz w:val="24"/>
          <w:szCs w:val="24"/>
        </w:rPr>
        <w:t>2.</w:t>
      </w:r>
      <w:r>
        <w:rPr>
          <w:spacing w:val="16"/>
          <w:sz w:val="24"/>
          <w:szCs w:val="24"/>
        </w:rPr>
        <w:t xml:space="preserve"> </w:t>
      </w:r>
      <w:r>
        <w:rPr>
          <w:b/>
          <w:bCs/>
          <w:spacing w:val="-10"/>
          <w:sz w:val="24"/>
          <w:szCs w:val="24"/>
        </w:rPr>
        <w:t>定义</w:t>
      </w:r>
    </w:p>
    <w:p w14:paraId="561A9D43">
      <w:pPr>
        <w:pStyle w:val="6"/>
        <w:spacing w:before="174" w:line="227" w:lineRule="auto"/>
        <w:ind w:left="432"/>
        <w:rPr>
          <w:sz w:val="20"/>
          <w:szCs w:val="20"/>
        </w:rPr>
      </w:pPr>
      <w:r>
        <w:rPr>
          <w:spacing w:val="8"/>
          <w:sz w:val="20"/>
          <w:szCs w:val="20"/>
        </w:rPr>
        <w:t>2.1“采购人</w:t>
      </w:r>
      <w:r>
        <w:rPr>
          <w:spacing w:val="-70"/>
          <w:sz w:val="20"/>
          <w:szCs w:val="20"/>
        </w:rPr>
        <w:t xml:space="preserve"> </w:t>
      </w:r>
      <w:r>
        <w:rPr>
          <w:spacing w:val="8"/>
          <w:sz w:val="20"/>
          <w:szCs w:val="20"/>
        </w:rPr>
        <w:t>”是指依法进行采购的国家机关、事业单位</w:t>
      </w:r>
      <w:r>
        <w:rPr>
          <w:spacing w:val="7"/>
          <w:sz w:val="20"/>
          <w:szCs w:val="20"/>
        </w:rPr>
        <w:t>、团体组织。</w:t>
      </w:r>
    </w:p>
    <w:p w14:paraId="2BF4BD3C">
      <w:pPr>
        <w:pStyle w:val="6"/>
        <w:spacing w:before="165" w:line="227" w:lineRule="auto"/>
        <w:ind w:left="432"/>
        <w:rPr>
          <w:sz w:val="20"/>
          <w:szCs w:val="20"/>
        </w:rPr>
      </w:pPr>
      <w:r>
        <w:rPr>
          <w:spacing w:val="7"/>
          <w:sz w:val="20"/>
          <w:szCs w:val="20"/>
        </w:rPr>
        <w:t>2.2“采购代理机构</w:t>
      </w:r>
      <w:r>
        <w:rPr>
          <w:spacing w:val="-57"/>
          <w:sz w:val="20"/>
          <w:szCs w:val="20"/>
        </w:rPr>
        <w:t xml:space="preserve"> </w:t>
      </w:r>
      <w:r>
        <w:rPr>
          <w:spacing w:val="7"/>
          <w:sz w:val="20"/>
          <w:szCs w:val="20"/>
        </w:rPr>
        <w:t>”</w:t>
      </w:r>
      <w:r>
        <w:rPr>
          <w:b/>
          <w:bCs/>
          <w:spacing w:val="7"/>
          <w:sz w:val="20"/>
          <w:szCs w:val="20"/>
        </w:rPr>
        <w:t>是指政府采购集中采购机构和集中采购机构以外的采购代理机构。</w:t>
      </w:r>
    </w:p>
    <w:p w14:paraId="05685B7B">
      <w:pPr>
        <w:pStyle w:val="6"/>
        <w:spacing w:before="162" w:line="227" w:lineRule="auto"/>
        <w:ind w:left="432"/>
        <w:rPr>
          <w:sz w:val="20"/>
          <w:szCs w:val="20"/>
        </w:rPr>
      </w:pPr>
      <w:r>
        <w:rPr>
          <w:spacing w:val="8"/>
          <w:sz w:val="20"/>
          <w:szCs w:val="20"/>
        </w:rPr>
        <w:t>2.3“供应商</w:t>
      </w:r>
      <w:r>
        <w:rPr>
          <w:spacing w:val="-63"/>
          <w:sz w:val="20"/>
          <w:szCs w:val="20"/>
        </w:rPr>
        <w:t xml:space="preserve"> </w:t>
      </w:r>
      <w:r>
        <w:rPr>
          <w:spacing w:val="8"/>
          <w:sz w:val="20"/>
          <w:szCs w:val="20"/>
        </w:rPr>
        <w:t>”是指向采购人提供货物、工程或者服务的法人、其他组织或者自然人。</w:t>
      </w:r>
    </w:p>
    <w:p w14:paraId="62C87EB5">
      <w:pPr>
        <w:pStyle w:val="6"/>
        <w:spacing w:before="162" w:line="227" w:lineRule="auto"/>
        <w:ind w:left="432"/>
        <w:rPr>
          <w:sz w:val="20"/>
          <w:szCs w:val="20"/>
        </w:rPr>
      </w:pPr>
      <w:r>
        <w:rPr>
          <w:spacing w:val="8"/>
          <w:sz w:val="20"/>
          <w:szCs w:val="20"/>
        </w:rPr>
        <w:t>2.4“货物</w:t>
      </w:r>
      <w:r>
        <w:rPr>
          <w:spacing w:val="-68"/>
          <w:sz w:val="20"/>
          <w:szCs w:val="20"/>
        </w:rPr>
        <w:t xml:space="preserve"> </w:t>
      </w:r>
      <w:r>
        <w:rPr>
          <w:spacing w:val="8"/>
          <w:sz w:val="20"/>
          <w:szCs w:val="20"/>
        </w:rPr>
        <w:t>”是指各种形态和种类的物品，包括原材料、燃料、设备、产品等。</w:t>
      </w:r>
    </w:p>
    <w:p w14:paraId="09802B01">
      <w:pPr>
        <w:pStyle w:val="6"/>
        <w:spacing w:before="162" w:line="303" w:lineRule="auto"/>
        <w:ind w:left="15" w:firstLine="417"/>
        <w:rPr>
          <w:sz w:val="20"/>
          <w:szCs w:val="20"/>
        </w:rPr>
      </w:pPr>
      <w:r>
        <w:rPr>
          <w:spacing w:val="5"/>
          <w:sz w:val="20"/>
          <w:szCs w:val="20"/>
        </w:rPr>
        <w:t>2.5“配套（售后）服务</w:t>
      </w:r>
      <w:r>
        <w:rPr>
          <w:spacing w:val="-55"/>
          <w:sz w:val="20"/>
          <w:szCs w:val="20"/>
        </w:rPr>
        <w:t xml:space="preserve"> </w:t>
      </w:r>
      <w:r>
        <w:rPr>
          <w:spacing w:val="5"/>
          <w:sz w:val="20"/>
          <w:szCs w:val="20"/>
        </w:rPr>
        <w:t>”</w:t>
      </w:r>
      <w:r>
        <w:rPr>
          <w:spacing w:val="-18"/>
          <w:sz w:val="20"/>
          <w:szCs w:val="20"/>
        </w:rPr>
        <w:t xml:space="preserve"> </w:t>
      </w:r>
      <w:r>
        <w:rPr>
          <w:spacing w:val="5"/>
          <w:sz w:val="20"/>
          <w:szCs w:val="20"/>
        </w:rPr>
        <w:t>是指包含但不限于供应商须承担的备品备件、包装、运输、装卸、保险、</w:t>
      </w:r>
      <w:r>
        <w:rPr>
          <w:sz w:val="20"/>
          <w:szCs w:val="20"/>
        </w:rPr>
        <w:t xml:space="preserve"> </w:t>
      </w:r>
      <w:r>
        <w:rPr>
          <w:spacing w:val="9"/>
          <w:sz w:val="20"/>
          <w:szCs w:val="20"/>
        </w:rPr>
        <w:t>货到就位以及安装、调试、培训、保修和其他类似的义务。</w:t>
      </w:r>
    </w:p>
    <w:p w14:paraId="6798E94D">
      <w:pPr>
        <w:pStyle w:val="6"/>
        <w:spacing w:before="162" w:line="302" w:lineRule="auto"/>
        <w:ind w:left="9" w:right="68" w:firstLine="423"/>
        <w:rPr>
          <w:sz w:val="20"/>
          <w:szCs w:val="20"/>
        </w:rPr>
      </w:pPr>
      <w:r>
        <w:rPr>
          <w:spacing w:val="9"/>
          <w:sz w:val="20"/>
          <w:szCs w:val="20"/>
        </w:rPr>
        <w:t>2.6“书面形式</w:t>
      </w:r>
      <w:r>
        <w:rPr>
          <w:spacing w:val="-72"/>
          <w:sz w:val="20"/>
          <w:szCs w:val="20"/>
        </w:rPr>
        <w:t xml:space="preserve"> </w:t>
      </w:r>
      <w:r>
        <w:rPr>
          <w:spacing w:val="9"/>
          <w:sz w:val="20"/>
          <w:szCs w:val="20"/>
        </w:rPr>
        <w:t>”是指合同书、信件和数</w:t>
      </w:r>
      <w:r>
        <w:rPr>
          <w:spacing w:val="8"/>
          <w:sz w:val="20"/>
          <w:szCs w:val="20"/>
        </w:rPr>
        <w:t>据电文（包括电报、</w:t>
      </w:r>
      <w:r>
        <w:rPr>
          <w:spacing w:val="-59"/>
          <w:sz w:val="20"/>
          <w:szCs w:val="20"/>
        </w:rPr>
        <w:t xml:space="preserve"> </w:t>
      </w:r>
      <w:r>
        <w:rPr>
          <w:spacing w:val="8"/>
          <w:sz w:val="20"/>
          <w:szCs w:val="20"/>
        </w:rPr>
        <w:t>电传、传真、</w:t>
      </w:r>
      <w:r>
        <w:rPr>
          <w:spacing w:val="-57"/>
          <w:sz w:val="20"/>
          <w:szCs w:val="20"/>
        </w:rPr>
        <w:t xml:space="preserve"> </w:t>
      </w:r>
      <w:r>
        <w:rPr>
          <w:spacing w:val="8"/>
          <w:sz w:val="20"/>
          <w:szCs w:val="20"/>
        </w:rPr>
        <w:t>电子数据交换和电子邮</w:t>
      </w:r>
      <w:r>
        <w:rPr>
          <w:sz w:val="20"/>
          <w:szCs w:val="20"/>
        </w:rPr>
        <w:t xml:space="preserve"> </w:t>
      </w:r>
      <w:r>
        <w:rPr>
          <w:spacing w:val="8"/>
          <w:sz w:val="20"/>
          <w:szCs w:val="20"/>
        </w:rPr>
        <w:t>件）等可以有形地表现所载内容的形式。</w:t>
      </w:r>
    </w:p>
    <w:p w14:paraId="7783A444">
      <w:pPr>
        <w:pStyle w:val="6"/>
        <w:spacing w:before="162" w:line="226" w:lineRule="auto"/>
        <w:ind w:left="432"/>
        <w:rPr>
          <w:sz w:val="20"/>
          <w:szCs w:val="20"/>
        </w:rPr>
      </w:pPr>
      <w:r>
        <w:rPr>
          <w:spacing w:val="-1"/>
          <w:sz w:val="20"/>
          <w:szCs w:val="20"/>
        </w:rPr>
        <w:t>2.7“响应文件</w:t>
      </w:r>
      <w:r>
        <w:rPr>
          <w:spacing w:val="-52"/>
          <w:sz w:val="20"/>
          <w:szCs w:val="20"/>
        </w:rPr>
        <w:t xml:space="preserve"> </w:t>
      </w:r>
      <w:r>
        <w:rPr>
          <w:spacing w:val="-1"/>
          <w:sz w:val="20"/>
          <w:szCs w:val="20"/>
        </w:rPr>
        <w:t>”是指：供应商根据本文件要求，编制包含报价、技术和服务等所有内容的文件。</w:t>
      </w:r>
    </w:p>
    <w:p w14:paraId="45EE458E">
      <w:pPr>
        <w:pStyle w:val="6"/>
        <w:spacing w:before="163" w:line="302" w:lineRule="auto"/>
        <w:ind w:left="20" w:right="70" w:firstLine="411"/>
        <w:rPr>
          <w:sz w:val="20"/>
          <w:szCs w:val="20"/>
        </w:rPr>
      </w:pPr>
      <w:r>
        <w:rPr>
          <w:spacing w:val="7"/>
          <w:sz w:val="20"/>
          <w:szCs w:val="20"/>
        </w:rPr>
        <w:t>2.8 “实质性要求</w:t>
      </w:r>
      <w:r>
        <w:rPr>
          <w:spacing w:val="-62"/>
          <w:sz w:val="20"/>
          <w:szCs w:val="20"/>
        </w:rPr>
        <w:t xml:space="preserve"> </w:t>
      </w:r>
      <w:r>
        <w:rPr>
          <w:spacing w:val="7"/>
          <w:sz w:val="20"/>
          <w:szCs w:val="20"/>
        </w:rPr>
        <w:t>”是指采购需求中带“▲</w:t>
      </w:r>
      <w:r>
        <w:rPr>
          <w:spacing w:val="-72"/>
          <w:sz w:val="20"/>
          <w:szCs w:val="20"/>
        </w:rPr>
        <w:t xml:space="preserve"> </w:t>
      </w:r>
      <w:r>
        <w:rPr>
          <w:spacing w:val="7"/>
          <w:sz w:val="20"/>
          <w:szCs w:val="20"/>
        </w:rPr>
        <w:t>”的条款或者不能负偏离的条款或者已经指明不满足按</w:t>
      </w:r>
      <w:r>
        <w:rPr>
          <w:sz w:val="20"/>
          <w:szCs w:val="20"/>
        </w:rPr>
        <w:t xml:space="preserve"> </w:t>
      </w:r>
      <w:r>
        <w:rPr>
          <w:spacing w:val="7"/>
          <w:sz w:val="20"/>
          <w:szCs w:val="20"/>
        </w:rPr>
        <w:t>响应文件作无效处理的条款。</w:t>
      </w:r>
    </w:p>
    <w:p w14:paraId="63C70D79">
      <w:pPr>
        <w:pStyle w:val="6"/>
        <w:spacing w:before="163" w:line="340" w:lineRule="auto"/>
        <w:ind w:right="70" w:firstLine="432"/>
        <w:rPr>
          <w:sz w:val="20"/>
          <w:szCs w:val="20"/>
        </w:rPr>
      </w:pPr>
      <w:r>
        <w:rPr>
          <w:spacing w:val="7"/>
          <w:sz w:val="20"/>
          <w:szCs w:val="20"/>
        </w:rPr>
        <w:t>2.9 “正偏离</w:t>
      </w:r>
      <w:r>
        <w:rPr>
          <w:spacing w:val="-64"/>
          <w:sz w:val="20"/>
          <w:szCs w:val="20"/>
        </w:rPr>
        <w:t xml:space="preserve"> </w:t>
      </w:r>
      <w:r>
        <w:rPr>
          <w:spacing w:val="7"/>
          <w:sz w:val="20"/>
          <w:szCs w:val="20"/>
        </w:rPr>
        <w:t>”，是指响应文件对竞争性谈判文件“采购需求</w:t>
      </w:r>
      <w:r>
        <w:rPr>
          <w:spacing w:val="-70"/>
          <w:sz w:val="20"/>
          <w:szCs w:val="20"/>
        </w:rPr>
        <w:t xml:space="preserve"> </w:t>
      </w:r>
      <w:r>
        <w:rPr>
          <w:spacing w:val="7"/>
          <w:sz w:val="20"/>
          <w:szCs w:val="20"/>
        </w:rPr>
        <w:t>”中有关条款作出优于条款要求并有</w:t>
      </w:r>
      <w:r>
        <w:rPr>
          <w:sz w:val="20"/>
          <w:szCs w:val="20"/>
        </w:rPr>
        <w:t xml:space="preserve"> </w:t>
      </w:r>
      <w:r>
        <w:rPr>
          <w:spacing w:val="8"/>
          <w:sz w:val="20"/>
          <w:szCs w:val="20"/>
        </w:rPr>
        <w:t>利于采购人的响应情形；“负偏离</w:t>
      </w:r>
      <w:r>
        <w:rPr>
          <w:spacing w:val="-73"/>
          <w:sz w:val="20"/>
          <w:szCs w:val="20"/>
        </w:rPr>
        <w:t xml:space="preserve"> </w:t>
      </w:r>
      <w:r>
        <w:rPr>
          <w:spacing w:val="8"/>
          <w:sz w:val="20"/>
          <w:szCs w:val="20"/>
        </w:rPr>
        <w:t>”，是指响应文件对竞争性谈判文件“采购需求</w:t>
      </w:r>
      <w:r>
        <w:rPr>
          <w:spacing w:val="-70"/>
          <w:sz w:val="20"/>
          <w:szCs w:val="20"/>
        </w:rPr>
        <w:t xml:space="preserve"> </w:t>
      </w:r>
      <w:r>
        <w:rPr>
          <w:spacing w:val="8"/>
          <w:sz w:val="20"/>
          <w:szCs w:val="20"/>
        </w:rPr>
        <w:t>”中有关条</w:t>
      </w:r>
      <w:r>
        <w:rPr>
          <w:spacing w:val="7"/>
          <w:sz w:val="20"/>
          <w:szCs w:val="20"/>
        </w:rPr>
        <w:t>款作出的</w:t>
      </w:r>
      <w:r>
        <w:rPr>
          <w:sz w:val="20"/>
          <w:szCs w:val="20"/>
        </w:rPr>
        <w:t xml:space="preserve"> </w:t>
      </w:r>
      <w:r>
        <w:rPr>
          <w:spacing w:val="9"/>
          <w:sz w:val="20"/>
          <w:szCs w:val="20"/>
        </w:rPr>
        <w:t>响应不满足条款要求，导致采购人要求不能得到满足</w:t>
      </w:r>
      <w:r>
        <w:rPr>
          <w:spacing w:val="8"/>
          <w:sz w:val="20"/>
          <w:szCs w:val="20"/>
        </w:rPr>
        <w:t>的情形。“满足</w:t>
      </w:r>
      <w:r>
        <w:rPr>
          <w:spacing w:val="-70"/>
          <w:sz w:val="20"/>
          <w:szCs w:val="20"/>
        </w:rPr>
        <w:t xml:space="preserve"> </w:t>
      </w:r>
      <w:r>
        <w:rPr>
          <w:spacing w:val="8"/>
          <w:sz w:val="20"/>
          <w:szCs w:val="20"/>
        </w:rPr>
        <w:t>”是指响应文件对竞争性谈判文件</w:t>
      </w:r>
      <w:r>
        <w:rPr>
          <w:sz w:val="20"/>
          <w:szCs w:val="20"/>
        </w:rPr>
        <w:t xml:space="preserve"> </w:t>
      </w:r>
      <w:r>
        <w:rPr>
          <w:spacing w:val="7"/>
          <w:sz w:val="20"/>
          <w:szCs w:val="20"/>
        </w:rPr>
        <w:t>“采购需求</w:t>
      </w:r>
      <w:r>
        <w:rPr>
          <w:spacing w:val="-70"/>
          <w:sz w:val="20"/>
          <w:szCs w:val="20"/>
        </w:rPr>
        <w:t xml:space="preserve"> </w:t>
      </w:r>
      <w:r>
        <w:rPr>
          <w:spacing w:val="7"/>
          <w:sz w:val="20"/>
          <w:szCs w:val="20"/>
        </w:rPr>
        <w:t>”中有关条款作出无“负偏离</w:t>
      </w:r>
      <w:r>
        <w:rPr>
          <w:spacing w:val="-70"/>
          <w:sz w:val="20"/>
          <w:szCs w:val="20"/>
        </w:rPr>
        <w:t xml:space="preserve"> </w:t>
      </w:r>
      <w:r>
        <w:rPr>
          <w:spacing w:val="7"/>
          <w:sz w:val="20"/>
          <w:szCs w:val="20"/>
        </w:rPr>
        <w:t>”或者“</w:t>
      </w:r>
      <w:r>
        <w:rPr>
          <w:spacing w:val="6"/>
          <w:sz w:val="20"/>
          <w:szCs w:val="20"/>
        </w:rPr>
        <w:t>正偏离</w:t>
      </w:r>
      <w:r>
        <w:rPr>
          <w:spacing w:val="-73"/>
          <w:sz w:val="20"/>
          <w:szCs w:val="20"/>
        </w:rPr>
        <w:t xml:space="preserve"> </w:t>
      </w:r>
      <w:r>
        <w:rPr>
          <w:spacing w:val="6"/>
          <w:sz w:val="20"/>
          <w:szCs w:val="20"/>
        </w:rPr>
        <w:t>”的情形。</w:t>
      </w:r>
    </w:p>
    <w:p w14:paraId="0DCBDE1A">
      <w:pPr>
        <w:pStyle w:val="6"/>
        <w:spacing w:before="162" w:line="227" w:lineRule="auto"/>
        <w:ind w:left="432"/>
        <w:rPr>
          <w:sz w:val="20"/>
          <w:szCs w:val="20"/>
        </w:rPr>
      </w:pPr>
      <w:r>
        <w:rPr>
          <w:spacing w:val="7"/>
          <w:sz w:val="20"/>
          <w:szCs w:val="20"/>
        </w:rPr>
        <w:t>2.10 “允许负偏离的条款</w:t>
      </w:r>
      <w:r>
        <w:rPr>
          <w:spacing w:val="-69"/>
          <w:sz w:val="20"/>
          <w:szCs w:val="20"/>
        </w:rPr>
        <w:t xml:space="preserve"> </w:t>
      </w:r>
      <w:r>
        <w:rPr>
          <w:spacing w:val="7"/>
          <w:sz w:val="20"/>
          <w:szCs w:val="20"/>
        </w:rPr>
        <w:t>”是指采购需求中的不属于“实质性要求</w:t>
      </w:r>
      <w:r>
        <w:rPr>
          <w:spacing w:val="-70"/>
          <w:sz w:val="20"/>
          <w:szCs w:val="20"/>
        </w:rPr>
        <w:t xml:space="preserve"> </w:t>
      </w:r>
      <w:r>
        <w:rPr>
          <w:spacing w:val="7"/>
          <w:sz w:val="20"/>
          <w:szCs w:val="20"/>
        </w:rPr>
        <w:t>”的条款。</w:t>
      </w:r>
    </w:p>
    <w:p w14:paraId="08DD2BF6">
      <w:pPr>
        <w:pStyle w:val="6"/>
        <w:spacing w:before="163" w:line="302" w:lineRule="auto"/>
        <w:ind w:left="10" w:right="70" w:firstLine="421"/>
        <w:rPr>
          <w:sz w:val="20"/>
          <w:szCs w:val="20"/>
        </w:rPr>
      </w:pPr>
      <w:r>
        <w:rPr>
          <w:spacing w:val="7"/>
          <w:sz w:val="20"/>
          <w:szCs w:val="20"/>
        </w:rPr>
        <w:t>2.11</w:t>
      </w:r>
      <w:r>
        <w:rPr>
          <w:spacing w:val="-29"/>
          <w:sz w:val="20"/>
          <w:szCs w:val="20"/>
        </w:rPr>
        <w:t xml:space="preserve"> </w:t>
      </w:r>
      <w:r>
        <w:rPr>
          <w:spacing w:val="7"/>
          <w:sz w:val="20"/>
          <w:szCs w:val="20"/>
        </w:rPr>
        <w:t>响应文件对竞争性谈判文件中的实质性要求必须作出无偏离或者正偏离响应，实质</w:t>
      </w:r>
      <w:r>
        <w:rPr>
          <w:spacing w:val="6"/>
          <w:sz w:val="20"/>
          <w:szCs w:val="20"/>
        </w:rPr>
        <w:t>性要求不允</w:t>
      </w:r>
      <w:r>
        <w:rPr>
          <w:sz w:val="20"/>
          <w:szCs w:val="20"/>
        </w:rPr>
        <w:t xml:space="preserve"> </w:t>
      </w:r>
      <w:r>
        <w:rPr>
          <w:spacing w:val="5"/>
          <w:sz w:val="20"/>
          <w:szCs w:val="20"/>
        </w:rPr>
        <w:t>许负偏离。</w:t>
      </w:r>
    </w:p>
    <w:p w14:paraId="69583664">
      <w:pPr>
        <w:pStyle w:val="6"/>
        <w:spacing w:before="161" w:line="228" w:lineRule="auto"/>
        <w:ind w:left="432"/>
        <w:rPr>
          <w:sz w:val="20"/>
          <w:szCs w:val="20"/>
        </w:rPr>
      </w:pPr>
      <w:r>
        <w:rPr>
          <w:spacing w:val="9"/>
          <w:sz w:val="20"/>
          <w:szCs w:val="20"/>
        </w:rPr>
        <w:t>2.12</w:t>
      </w:r>
      <w:r>
        <w:rPr>
          <w:spacing w:val="-39"/>
          <w:sz w:val="20"/>
          <w:szCs w:val="20"/>
        </w:rPr>
        <w:t xml:space="preserve"> </w:t>
      </w:r>
      <w:r>
        <w:rPr>
          <w:spacing w:val="9"/>
          <w:sz w:val="20"/>
          <w:szCs w:val="20"/>
        </w:rPr>
        <w:t>技术参数或者配置缺项漏项的，或</w:t>
      </w:r>
      <w:r>
        <w:rPr>
          <w:spacing w:val="8"/>
          <w:sz w:val="20"/>
          <w:szCs w:val="20"/>
        </w:rPr>
        <w:t>者商务条款未承诺的视同为该项负偏离。</w:t>
      </w:r>
    </w:p>
    <w:p w14:paraId="65A48B2F">
      <w:pPr>
        <w:pStyle w:val="6"/>
        <w:spacing w:before="161" w:line="227" w:lineRule="auto"/>
        <w:ind w:left="432"/>
        <w:rPr>
          <w:sz w:val="20"/>
          <w:szCs w:val="20"/>
        </w:rPr>
      </w:pPr>
      <w:r>
        <w:rPr>
          <w:spacing w:val="8"/>
          <w:sz w:val="20"/>
          <w:szCs w:val="20"/>
        </w:rPr>
        <w:t>2.13“竞标</w:t>
      </w:r>
      <w:r>
        <w:rPr>
          <w:spacing w:val="-63"/>
          <w:sz w:val="20"/>
          <w:szCs w:val="20"/>
        </w:rPr>
        <w:t xml:space="preserve"> </w:t>
      </w:r>
      <w:r>
        <w:rPr>
          <w:spacing w:val="8"/>
          <w:sz w:val="20"/>
          <w:szCs w:val="20"/>
        </w:rPr>
        <w:t>”是指供应商获取竞争性谈判文件、提交响应文件并希望获得标的的行为。</w:t>
      </w:r>
    </w:p>
    <w:p w14:paraId="3188C627">
      <w:pPr>
        <w:pStyle w:val="6"/>
        <w:spacing w:before="165" w:line="226" w:lineRule="auto"/>
        <w:ind w:left="432"/>
        <w:rPr>
          <w:sz w:val="20"/>
          <w:szCs w:val="20"/>
        </w:rPr>
      </w:pPr>
      <w:r>
        <w:rPr>
          <w:spacing w:val="7"/>
          <w:sz w:val="20"/>
          <w:szCs w:val="20"/>
        </w:rPr>
        <w:t>2.14“首次报价</w:t>
      </w:r>
      <w:r>
        <w:rPr>
          <w:spacing w:val="-51"/>
          <w:sz w:val="20"/>
          <w:szCs w:val="20"/>
        </w:rPr>
        <w:t xml:space="preserve"> </w:t>
      </w:r>
      <w:r>
        <w:rPr>
          <w:spacing w:val="7"/>
          <w:sz w:val="20"/>
          <w:szCs w:val="20"/>
        </w:rPr>
        <w:t>”是指供应商提交的首次响应文件中的竞标报价。</w:t>
      </w:r>
    </w:p>
    <w:p w14:paraId="5E6B397C">
      <w:pPr>
        <w:pStyle w:val="6"/>
        <w:spacing w:before="163" w:line="226" w:lineRule="auto"/>
        <w:ind w:left="432"/>
        <w:rPr>
          <w:sz w:val="20"/>
          <w:szCs w:val="20"/>
        </w:rPr>
      </w:pPr>
      <w:r>
        <w:rPr>
          <w:spacing w:val="8"/>
          <w:sz w:val="20"/>
          <w:szCs w:val="20"/>
        </w:rPr>
        <w:t>2.15“评审价</w:t>
      </w:r>
      <w:r>
        <w:rPr>
          <w:spacing w:val="-67"/>
          <w:sz w:val="20"/>
          <w:szCs w:val="20"/>
        </w:rPr>
        <w:t xml:space="preserve"> </w:t>
      </w:r>
      <w:r>
        <w:rPr>
          <w:spacing w:val="8"/>
          <w:sz w:val="20"/>
          <w:szCs w:val="20"/>
        </w:rPr>
        <w:t>”是指供应商提交的最后报价并经修正和政策功能价格扣除后的价格。</w:t>
      </w:r>
    </w:p>
    <w:p w14:paraId="1628801C">
      <w:pPr>
        <w:pStyle w:val="6"/>
        <w:spacing w:before="167" w:line="219" w:lineRule="auto"/>
        <w:ind w:left="496"/>
        <w:rPr>
          <w:sz w:val="24"/>
          <w:szCs w:val="24"/>
        </w:rPr>
      </w:pPr>
      <w:r>
        <w:rPr>
          <w:b/>
          <w:bCs/>
          <w:spacing w:val="-2"/>
          <w:sz w:val="24"/>
          <w:szCs w:val="24"/>
        </w:rPr>
        <w:t>3.</w:t>
      </w:r>
      <w:r>
        <w:rPr>
          <w:spacing w:val="-2"/>
          <w:sz w:val="24"/>
          <w:szCs w:val="24"/>
        </w:rPr>
        <w:t xml:space="preserve"> </w:t>
      </w:r>
      <w:r>
        <w:rPr>
          <w:b/>
          <w:bCs/>
          <w:spacing w:val="-2"/>
          <w:sz w:val="24"/>
          <w:szCs w:val="24"/>
        </w:rPr>
        <w:t>供应商的资格条件：详见“供应商须知前</w:t>
      </w:r>
      <w:r>
        <w:rPr>
          <w:b/>
          <w:bCs/>
          <w:spacing w:val="-3"/>
          <w:sz w:val="24"/>
          <w:szCs w:val="24"/>
        </w:rPr>
        <w:t>附表</w:t>
      </w:r>
      <w:r>
        <w:rPr>
          <w:spacing w:val="-88"/>
          <w:sz w:val="24"/>
          <w:szCs w:val="24"/>
        </w:rPr>
        <w:t xml:space="preserve"> </w:t>
      </w:r>
      <w:r>
        <w:rPr>
          <w:b/>
          <w:bCs/>
          <w:spacing w:val="-3"/>
          <w:sz w:val="24"/>
          <w:szCs w:val="24"/>
        </w:rPr>
        <w:t>”。</w:t>
      </w:r>
    </w:p>
    <w:p w14:paraId="7ED47C12">
      <w:pPr>
        <w:pStyle w:val="6"/>
        <w:spacing w:before="184" w:line="220" w:lineRule="auto"/>
        <w:ind w:left="490"/>
        <w:rPr>
          <w:sz w:val="24"/>
          <w:szCs w:val="24"/>
        </w:rPr>
      </w:pPr>
      <w:r>
        <w:rPr>
          <w:b/>
          <w:bCs/>
          <w:spacing w:val="-6"/>
          <w:sz w:val="24"/>
          <w:szCs w:val="24"/>
        </w:rPr>
        <w:t>4.</w:t>
      </w:r>
      <w:r>
        <w:rPr>
          <w:spacing w:val="13"/>
          <w:sz w:val="24"/>
          <w:szCs w:val="24"/>
        </w:rPr>
        <w:t xml:space="preserve"> </w:t>
      </w:r>
      <w:r>
        <w:rPr>
          <w:b/>
          <w:bCs/>
          <w:spacing w:val="-6"/>
          <w:sz w:val="24"/>
          <w:szCs w:val="24"/>
        </w:rPr>
        <w:t>竞标费用</w:t>
      </w:r>
    </w:p>
    <w:p w14:paraId="04AD167F">
      <w:pPr>
        <w:spacing w:line="220" w:lineRule="auto"/>
        <w:rPr>
          <w:sz w:val="24"/>
          <w:szCs w:val="24"/>
        </w:rPr>
        <w:sectPr>
          <w:headerReference r:id="rId22" w:type="default"/>
          <w:footerReference r:id="rId23" w:type="default"/>
          <w:pgSz w:w="11910" w:h="16840"/>
          <w:pgMar w:top="1035" w:right="1178" w:bottom="1091" w:left="1246" w:header="697" w:footer="928" w:gutter="0"/>
          <w:cols w:space="720" w:num="1"/>
        </w:sectPr>
      </w:pPr>
    </w:p>
    <w:p w14:paraId="671D4A13">
      <w:pPr>
        <w:pStyle w:val="6"/>
        <w:spacing w:before="241" w:line="378" w:lineRule="auto"/>
        <w:ind w:left="8" w:right="70" w:firstLine="420"/>
        <w:jc w:val="both"/>
        <w:rPr>
          <w:sz w:val="20"/>
          <w:szCs w:val="20"/>
        </w:rPr>
      </w:pPr>
      <w:r>
        <w:rPr>
          <w:spacing w:val="10"/>
          <w:sz w:val="20"/>
          <w:szCs w:val="20"/>
        </w:rPr>
        <w:t>4.1</w:t>
      </w:r>
      <w:r>
        <w:rPr>
          <w:spacing w:val="-41"/>
          <w:sz w:val="20"/>
          <w:szCs w:val="20"/>
        </w:rPr>
        <w:t xml:space="preserve"> </w:t>
      </w:r>
      <w:r>
        <w:rPr>
          <w:spacing w:val="10"/>
          <w:sz w:val="20"/>
          <w:szCs w:val="20"/>
        </w:rPr>
        <w:t>竞标费用：供应商应承担参与本次采购活动有关的所</w:t>
      </w:r>
      <w:r>
        <w:rPr>
          <w:spacing w:val="9"/>
          <w:sz w:val="20"/>
          <w:szCs w:val="20"/>
        </w:rPr>
        <w:t>有费用，包括但不限于获取竞争性谈判文</w:t>
      </w:r>
      <w:r>
        <w:rPr>
          <w:sz w:val="20"/>
          <w:szCs w:val="20"/>
        </w:rPr>
        <w:t xml:space="preserve"> </w:t>
      </w:r>
      <w:r>
        <w:rPr>
          <w:spacing w:val="9"/>
          <w:sz w:val="20"/>
          <w:szCs w:val="20"/>
        </w:rPr>
        <w:t>件、勘查现场、编制和提交响应文件、参加谈判与应答、签订合同等，不论竞标结果如何，均应自行承</w:t>
      </w:r>
      <w:r>
        <w:rPr>
          <w:sz w:val="20"/>
          <w:szCs w:val="20"/>
        </w:rPr>
        <w:t xml:space="preserve"> 担。</w:t>
      </w:r>
    </w:p>
    <w:p w14:paraId="3C308F8A">
      <w:pPr>
        <w:pStyle w:val="6"/>
        <w:spacing w:line="220" w:lineRule="auto"/>
        <w:ind w:left="495"/>
        <w:rPr>
          <w:sz w:val="24"/>
          <w:szCs w:val="24"/>
        </w:rPr>
      </w:pPr>
      <w:r>
        <w:rPr>
          <w:b/>
          <w:bCs/>
          <w:spacing w:val="-4"/>
          <w:sz w:val="24"/>
          <w:szCs w:val="24"/>
        </w:rPr>
        <w:t>5.联合体竞标</w:t>
      </w:r>
    </w:p>
    <w:p w14:paraId="30CAB7F1">
      <w:pPr>
        <w:pStyle w:val="6"/>
        <w:spacing w:before="177" w:line="227" w:lineRule="auto"/>
        <w:ind w:left="433"/>
        <w:rPr>
          <w:sz w:val="20"/>
          <w:szCs w:val="20"/>
        </w:rPr>
      </w:pPr>
      <w:r>
        <w:rPr>
          <w:spacing w:val="8"/>
          <w:sz w:val="20"/>
          <w:szCs w:val="20"/>
        </w:rPr>
        <w:t>5.1</w:t>
      </w:r>
      <w:r>
        <w:rPr>
          <w:spacing w:val="-31"/>
          <w:sz w:val="20"/>
          <w:szCs w:val="20"/>
        </w:rPr>
        <w:t xml:space="preserve"> </w:t>
      </w:r>
      <w:r>
        <w:rPr>
          <w:spacing w:val="8"/>
          <w:sz w:val="20"/>
          <w:szCs w:val="20"/>
        </w:rPr>
        <w:t>本项目是否接受联合体竞标，详见“供应商须知前附表</w:t>
      </w:r>
      <w:r>
        <w:rPr>
          <w:spacing w:val="-70"/>
          <w:sz w:val="20"/>
          <w:szCs w:val="20"/>
        </w:rPr>
        <w:t xml:space="preserve"> </w:t>
      </w:r>
      <w:r>
        <w:rPr>
          <w:spacing w:val="8"/>
          <w:sz w:val="20"/>
          <w:szCs w:val="20"/>
        </w:rPr>
        <w:t>”。</w:t>
      </w:r>
    </w:p>
    <w:p w14:paraId="1D7D0BC7">
      <w:pPr>
        <w:pStyle w:val="6"/>
        <w:spacing w:before="162" w:line="227" w:lineRule="auto"/>
        <w:ind w:left="433"/>
        <w:rPr>
          <w:sz w:val="20"/>
          <w:szCs w:val="20"/>
        </w:rPr>
      </w:pPr>
      <w:r>
        <w:rPr>
          <w:spacing w:val="8"/>
          <w:sz w:val="20"/>
          <w:szCs w:val="20"/>
        </w:rPr>
        <w:t>5.2</w:t>
      </w:r>
      <w:r>
        <w:rPr>
          <w:spacing w:val="-42"/>
          <w:sz w:val="20"/>
          <w:szCs w:val="20"/>
        </w:rPr>
        <w:t xml:space="preserve"> </w:t>
      </w:r>
      <w:r>
        <w:rPr>
          <w:spacing w:val="8"/>
          <w:sz w:val="20"/>
          <w:szCs w:val="20"/>
        </w:rPr>
        <w:t>联合体竞标要求，详见“供应商须知前附表</w:t>
      </w:r>
      <w:r>
        <w:rPr>
          <w:spacing w:val="-70"/>
          <w:sz w:val="20"/>
          <w:szCs w:val="20"/>
        </w:rPr>
        <w:t xml:space="preserve"> </w:t>
      </w:r>
      <w:r>
        <w:rPr>
          <w:spacing w:val="8"/>
          <w:sz w:val="20"/>
          <w:szCs w:val="20"/>
        </w:rPr>
        <w:t>”。</w:t>
      </w:r>
    </w:p>
    <w:p w14:paraId="2381EBCE">
      <w:pPr>
        <w:pStyle w:val="6"/>
        <w:spacing w:before="180" w:line="377" w:lineRule="auto"/>
        <w:ind w:left="8" w:firstLine="425"/>
        <w:jc w:val="both"/>
        <w:rPr>
          <w:rFonts w:hint="eastAsia" w:ascii="宋体" w:hAnsi="宋体" w:eastAsia="宋体" w:cs="宋体"/>
          <w:spacing w:val="9"/>
          <w:sz w:val="20"/>
          <w:szCs w:val="20"/>
          <w:lang w:eastAsia="zh-CN"/>
        </w:rPr>
      </w:pPr>
      <w:r>
        <w:rPr>
          <w:rFonts w:ascii="宋体" w:hAnsi="宋体" w:eastAsia="宋体" w:cs="宋体"/>
          <w:spacing w:val="9"/>
          <w:sz w:val="20"/>
          <w:szCs w:val="20"/>
        </w:rPr>
        <w:t xml:space="preserve">5.3 </w:t>
      </w:r>
      <w:r>
        <w:rPr>
          <w:rFonts w:hint="eastAsia" w:ascii="宋体" w:hAnsi="宋体" w:eastAsia="宋体" w:cs="宋体"/>
          <w:spacing w:val="9"/>
          <w:sz w:val="20"/>
          <w:szCs w:val="20"/>
        </w:rPr>
        <w:t>《政府采购促进中小企业发展管理办法》（财库〔2020〕46号）、《财政部、司法部关于政府采购支持监狱企业发展有关问题的通知》（财库〔2014〕68号）、《关于促进残疾人就业政府采购政策的通知》（财库〔2017〕141号）等政府采购相关政策。监狱企业、残疾人福利性单位视同小型、微型企业；本项目为专门面向“中小企业”的项目或者采购包，不再进行价格评审优惠</w:t>
      </w:r>
      <w:r>
        <w:rPr>
          <w:rFonts w:hint="eastAsia" w:ascii="宋体" w:hAnsi="宋体" w:eastAsia="宋体" w:cs="宋体"/>
          <w:spacing w:val="9"/>
          <w:sz w:val="20"/>
          <w:szCs w:val="20"/>
          <w:lang w:eastAsia="zh-CN"/>
        </w:rPr>
        <w:t>。</w:t>
      </w:r>
    </w:p>
    <w:p w14:paraId="2CC909C8">
      <w:pPr>
        <w:pStyle w:val="6"/>
        <w:spacing w:before="162" w:line="347" w:lineRule="auto"/>
        <w:ind w:left="7" w:right="70" w:firstLine="425"/>
        <w:rPr>
          <w:sz w:val="20"/>
          <w:szCs w:val="20"/>
        </w:rPr>
      </w:pPr>
    </w:p>
    <w:p w14:paraId="1481A5C7">
      <w:pPr>
        <w:pStyle w:val="6"/>
        <w:spacing w:before="170" w:line="220" w:lineRule="auto"/>
        <w:ind w:left="492"/>
        <w:rPr>
          <w:sz w:val="24"/>
          <w:szCs w:val="24"/>
        </w:rPr>
      </w:pPr>
      <w:r>
        <w:rPr>
          <w:b/>
          <w:bCs/>
          <w:spacing w:val="-4"/>
          <w:sz w:val="24"/>
          <w:szCs w:val="24"/>
        </w:rPr>
        <w:t>6.转包与分包</w:t>
      </w:r>
    </w:p>
    <w:p w14:paraId="22FD998C">
      <w:pPr>
        <w:pStyle w:val="6"/>
        <w:spacing w:before="174" w:line="227" w:lineRule="auto"/>
        <w:ind w:left="430"/>
        <w:rPr>
          <w:sz w:val="20"/>
          <w:szCs w:val="20"/>
        </w:rPr>
      </w:pPr>
      <w:r>
        <w:rPr>
          <w:spacing w:val="6"/>
          <w:sz w:val="20"/>
          <w:szCs w:val="20"/>
        </w:rPr>
        <w:t>6.1</w:t>
      </w:r>
      <w:r>
        <w:rPr>
          <w:spacing w:val="-41"/>
          <w:sz w:val="20"/>
          <w:szCs w:val="20"/>
        </w:rPr>
        <w:t xml:space="preserve"> </w:t>
      </w:r>
      <w:r>
        <w:rPr>
          <w:spacing w:val="6"/>
          <w:sz w:val="20"/>
          <w:szCs w:val="20"/>
        </w:rPr>
        <w:t>本项目不允许转包。</w:t>
      </w:r>
    </w:p>
    <w:p w14:paraId="75EB3AB8">
      <w:pPr>
        <w:pStyle w:val="6"/>
        <w:spacing w:before="162" w:line="227" w:lineRule="auto"/>
        <w:ind w:left="430"/>
        <w:rPr>
          <w:sz w:val="20"/>
          <w:szCs w:val="20"/>
        </w:rPr>
      </w:pPr>
      <w:r>
        <w:rPr>
          <w:spacing w:val="8"/>
          <w:sz w:val="20"/>
          <w:szCs w:val="20"/>
        </w:rPr>
        <w:t>6.2</w:t>
      </w:r>
      <w:r>
        <w:rPr>
          <w:spacing w:val="-42"/>
          <w:sz w:val="20"/>
          <w:szCs w:val="20"/>
        </w:rPr>
        <w:t xml:space="preserve"> </w:t>
      </w:r>
      <w:r>
        <w:rPr>
          <w:spacing w:val="8"/>
          <w:sz w:val="20"/>
          <w:szCs w:val="20"/>
        </w:rPr>
        <w:t>本项目是否允许分包详见“供应商须知前附表</w:t>
      </w:r>
      <w:r>
        <w:rPr>
          <w:spacing w:val="-70"/>
          <w:sz w:val="20"/>
          <w:szCs w:val="20"/>
        </w:rPr>
        <w:t xml:space="preserve"> </w:t>
      </w:r>
      <w:r>
        <w:rPr>
          <w:spacing w:val="8"/>
          <w:sz w:val="20"/>
          <w:szCs w:val="20"/>
        </w:rPr>
        <w:t>”，本项目</w:t>
      </w:r>
      <w:bookmarkStart w:id="9" w:name="_GoBack"/>
      <w:bookmarkEnd w:id="9"/>
      <w:r>
        <w:rPr>
          <w:spacing w:val="8"/>
          <w:sz w:val="20"/>
          <w:szCs w:val="20"/>
        </w:rPr>
        <w:t>不允许违法</w:t>
      </w:r>
      <w:r>
        <w:rPr>
          <w:spacing w:val="7"/>
          <w:sz w:val="20"/>
          <w:szCs w:val="20"/>
        </w:rPr>
        <w:t>分包 。</w:t>
      </w:r>
    </w:p>
    <w:p w14:paraId="5281B70B">
      <w:pPr>
        <w:pStyle w:val="6"/>
        <w:spacing w:before="167" w:line="219" w:lineRule="auto"/>
        <w:ind w:left="496"/>
        <w:rPr>
          <w:sz w:val="24"/>
          <w:szCs w:val="24"/>
        </w:rPr>
      </w:pPr>
      <w:r>
        <w:rPr>
          <w:b/>
          <w:bCs/>
          <w:spacing w:val="-5"/>
          <w:sz w:val="24"/>
          <w:szCs w:val="24"/>
        </w:rPr>
        <w:t>7.特别说明</w:t>
      </w:r>
    </w:p>
    <w:p w14:paraId="224B03B4">
      <w:pPr>
        <w:pStyle w:val="6"/>
        <w:spacing w:before="180" w:line="377" w:lineRule="auto"/>
        <w:ind w:left="8" w:firstLine="425"/>
        <w:jc w:val="both"/>
        <w:rPr>
          <w:sz w:val="20"/>
          <w:szCs w:val="20"/>
        </w:rPr>
      </w:pPr>
      <w:r>
        <w:rPr>
          <w:spacing w:val="7"/>
          <w:sz w:val="20"/>
          <w:szCs w:val="20"/>
        </w:rPr>
        <w:t>7.1</w:t>
      </w:r>
      <w:r>
        <w:rPr>
          <w:spacing w:val="-42"/>
          <w:sz w:val="20"/>
          <w:szCs w:val="20"/>
        </w:rPr>
        <w:t xml:space="preserve"> </w:t>
      </w:r>
      <w:r>
        <w:rPr>
          <w:spacing w:val="7"/>
          <w:sz w:val="20"/>
          <w:szCs w:val="20"/>
        </w:rPr>
        <w:t>提供相同品牌产品的不同供应商参加同一</w:t>
      </w:r>
      <w:r>
        <w:rPr>
          <w:spacing w:val="6"/>
          <w:sz w:val="20"/>
          <w:szCs w:val="20"/>
        </w:rPr>
        <w:t>合同项下竞标的，以其中通过资格审查、符合性审查、</w:t>
      </w:r>
      <w:r>
        <w:rPr>
          <w:sz w:val="20"/>
          <w:szCs w:val="20"/>
        </w:rPr>
        <w:t xml:space="preserve"> </w:t>
      </w:r>
      <w:r>
        <w:rPr>
          <w:spacing w:val="9"/>
          <w:sz w:val="20"/>
          <w:szCs w:val="20"/>
        </w:rPr>
        <w:t>谈判且最后报价最低的参加报价评审；最后报价相同的，由采购人或者采购人委托谈判小组按照竞争性</w:t>
      </w:r>
      <w:r>
        <w:rPr>
          <w:sz w:val="20"/>
          <w:szCs w:val="20"/>
        </w:rPr>
        <w:t xml:space="preserve"> </w:t>
      </w:r>
      <w:r>
        <w:rPr>
          <w:spacing w:val="9"/>
          <w:sz w:val="20"/>
          <w:szCs w:val="20"/>
        </w:rPr>
        <w:t>谈判文件规定的方式确定一个参加评审的供应商，竞争性谈判文件未规定的采取随机抽取方式确定，其</w:t>
      </w:r>
      <w:r>
        <w:rPr>
          <w:sz w:val="20"/>
          <w:szCs w:val="20"/>
        </w:rPr>
        <w:t xml:space="preserve"> </w:t>
      </w:r>
      <w:r>
        <w:rPr>
          <w:spacing w:val="8"/>
          <w:sz w:val="20"/>
          <w:szCs w:val="20"/>
        </w:rPr>
        <w:t>他响应文件作无效处理。</w:t>
      </w:r>
    </w:p>
    <w:p w14:paraId="3EB5384E">
      <w:pPr>
        <w:pStyle w:val="6"/>
        <w:spacing w:line="226" w:lineRule="auto"/>
        <w:ind w:left="432"/>
        <w:rPr>
          <w:sz w:val="20"/>
          <w:szCs w:val="20"/>
        </w:rPr>
      </w:pPr>
      <w:r>
        <w:rPr>
          <w:spacing w:val="9"/>
          <w:sz w:val="20"/>
          <w:szCs w:val="20"/>
        </w:rPr>
        <w:t>非单一产品采购项目，多家供应商提供的核心产品品牌相同的，按前款规定处理。</w:t>
      </w:r>
    </w:p>
    <w:p w14:paraId="6B9E5FB6">
      <w:pPr>
        <w:pStyle w:val="6"/>
        <w:spacing w:before="162" w:line="302" w:lineRule="auto"/>
        <w:ind w:left="26" w:right="73" w:firstLine="407"/>
        <w:rPr>
          <w:sz w:val="20"/>
          <w:szCs w:val="20"/>
        </w:rPr>
      </w:pPr>
      <w:r>
        <w:rPr>
          <w:spacing w:val="10"/>
          <w:sz w:val="20"/>
          <w:szCs w:val="20"/>
        </w:rPr>
        <w:t>7.2</w:t>
      </w:r>
      <w:r>
        <w:rPr>
          <w:spacing w:val="-39"/>
          <w:sz w:val="20"/>
          <w:szCs w:val="20"/>
        </w:rPr>
        <w:t xml:space="preserve"> </w:t>
      </w:r>
      <w:r>
        <w:rPr>
          <w:spacing w:val="10"/>
          <w:sz w:val="20"/>
          <w:szCs w:val="20"/>
        </w:rPr>
        <w:t>如果本竞争性谈判文件要求提供供应</w:t>
      </w:r>
      <w:r>
        <w:rPr>
          <w:spacing w:val="9"/>
          <w:sz w:val="20"/>
          <w:szCs w:val="20"/>
        </w:rPr>
        <w:t>商或制造商的资格、信誉、荣誉、业绩与企业认证等材料</w:t>
      </w:r>
      <w:r>
        <w:rPr>
          <w:sz w:val="20"/>
          <w:szCs w:val="20"/>
        </w:rPr>
        <w:t xml:space="preserve"> </w:t>
      </w:r>
      <w:r>
        <w:rPr>
          <w:spacing w:val="9"/>
          <w:sz w:val="20"/>
          <w:szCs w:val="20"/>
        </w:rPr>
        <w:t>的，资格、信誉、荣誉、业绩与企业认证等必须为供应商或者制造商所拥有或自身获得</w:t>
      </w:r>
      <w:r>
        <w:rPr>
          <w:spacing w:val="8"/>
          <w:sz w:val="20"/>
          <w:szCs w:val="20"/>
        </w:rPr>
        <w:t xml:space="preserve"> 。</w:t>
      </w:r>
    </w:p>
    <w:p w14:paraId="3AF0FF8A">
      <w:pPr>
        <w:pStyle w:val="6"/>
        <w:spacing w:before="164" w:line="302" w:lineRule="auto"/>
        <w:ind w:left="8" w:right="73" w:firstLine="425"/>
        <w:rPr>
          <w:sz w:val="20"/>
          <w:szCs w:val="20"/>
        </w:rPr>
      </w:pPr>
      <w:r>
        <w:rPr>
          <w:spacing w:val="10"/>
          <w:sz w:val="20"/>
          <w:szCs w:val="20"/>
        </w:rPr>
        <w:t>7.3</w:t>
      </w:r>
      <w:r>
        <w:rPr>
          <w:spacing w:val="-42"/>
          <w:sz w:val="20"/>
          <w:szCs w:val="20"/>
        </w:rPr>
        <w:t xml:space="preserve"> </w:t>
      </w:r>
      <w:r>
        <w:rPr>
          <w:spacing w:val="10"/>
          <w:sz w:val="20"/>
          <w:szCs w:val="20"/>
        </w:rPr>
        <w:t>供应商应仔细阅读竞争性谈判文件的所有内</w:t>
      </w:r>
      <w:r>
        <w:rPr>
          <w:spacing w:val="9"/>
          <w:sz w:val="20"/>
          <w:szCs w:val="20"/>
        </w:rPr>
        <w:t>容，按照竞争性谈判文件的要求提交响应文件，并</w:t>
      </w:r>
      <w:r>
        <w:rPr>
          <w:sz w:val="20"/>
          <w:szCs w:val="20"/>
        </w:rPr>
        <w:t xml:space="preserve"> </w:t>
      </w:r>
      <w:r>
        <w:rPr>
          <w:spacing w:val="9"/>
          <w:sz w:val="20"/>
          <w:szCs w:val="20"/>
        </w:rPr>
        <w:t>对所提供的全部资料的真实性承担法律责任。</w:t>
      </w:r>
    </w:p>
    <w:p w14:paraId="41C67342">
      <w:pPr>
        <w:pStyle w:val="6"/>
        <w:spacing w:before="161" w:line="327" w:lineRule="auto"/>
        <w:ind w:left="10" w:right="68" w:firstLine="423"/>
        <w:rPr>
          <w:sz w:val="20"/>
          <w:szCs w:val="20"/>
        </w:rPr>
      </w:pPr>
      <w:r>
        <w:rPr>
          <w:spacing w:val="7"/>
          <w:sz w:val="20"/>
          <w:szCs w:val="20"/>
        </w:rPr>
        <w:t>7.4</w:t>
      </w:r>
      <w:r>
        <w:rPr>
          <w:spacing w:val="-37"/>
          <w:sz w:val="20"/>
          <w:szCs w:val="20"/>
        </w:rPr>
        <w:t xml:space="preserve"> </w:t>
      </w:r>
      <w:r>
        <w:rPr>
          <w:spacing w:val="7"/>
          <w:sz w:val="20"/>
          <w:szCs w:val="20"/>
        </w:rPr>
        <w:t>供应商在竞标活动中提供任何虚假材料,其响应文件作无效处理，并报监管部门查处；签订合同</w:t>
      </w:r>
      <w:r>
        <w:rPr>
          <w:sz w:val="20"/>
          <w:szCs w:val="20"/>
        </w:rPr>
        <w:t xml:space="preserve"> </w:t>
      </w:r>
      <w:r>
        <w:rPr>
          <w:spacing w:val="11"/>
          <w:sz w:val="20"/>
          <w:szCs w:val="20"/>
        </w:rPr>
        <w:t>后发现的,成交供应商须依照《中华人民共和国消费者权益保护法》规定赔偿采购人，且民事赔偿并不</w:t>
      </w:r>
      <w:r>
        <w:rPr>
          <w:spacing w:val="9"/>
          <w:sz w:val="20"/>
          <w:szCs w:val="20"/>
        </w:rPr>
        <w:t xml:space="preserve"> </w:t>
      </w:r>
      <w:r>
        <w:rPr>
          <w:spacing w:val="8"/>
          <w:sz w:val="20"/>
          <w:szCs w:val="20"/>
        </w:rPr>
        <w:t>免除违法供应商的行政与刑事责任。</w:t>
      </w:r>
    </w:p>
    <w:p w14:paraId="02AAB864">
      <w:pPr>
        <w:pStyle w:val="6"/>
        <w:spacing w:before="165" w:line="227" w:lineRule="auto"/>
        <w:ind w:left="434"/>
        <w:rPr>
          <w:sz w:val="20"/>
          <w:szCs w:val="20"/>
        </w:rPr>
      </w:pPr>
      <w:r>
        <w:rPr>
          <w:spacing w:val="9"/>
          <w:sz w:val="20"/>
          <w:szCs w:val="20"/>
        </w:rPr>
        <w:t>7.5</w:t>
      </w:r>
      <w:r>
        <w:rPr>
          <w:spacing w:val="-43"/>
          <w:sz w:val="20"/>
          <w:szCs w:val="20"/>
        </w:rPr>
        <w:t xml:space="preserve"> </w:t>
      </w:r>
      <w:r>
        <w:rPr>
          <w:spacing w:val="9"/>
          <w:sz w:val="20"/>
          <w:szCs w:val="20"/>
        </w:rPr>
        <w:t>在政府采购活动中，采购人员及相关人员与供应商有下列利害关系之一</w:t>
      </w:r>
      <w:r>
        <w:rPr>
          <w:spacing w:val="8"/>
          <w:sz w:val="20"/>
          <w:szCs w:val="20"/>
        </w:rPr>
        <w:t>的，应当回避：</w:t>
      </w:r>
    </w:p>
    <w:p w14:paraId="74B091F7">
      <w:pPr>
        <w:pStyle w:val="6"/>
        <w:spacing w:before="162" w:line="227" w:lineRule="auto"/>
        <w:ind w:left="439"/>
        <w:rPr>
          <w:sz w:val="20"/>
          <w:szCs w:val="20"/>
        </w:rPr>
      </w:pPr>
      <w:r>
        <w:rPr>
          <w:spacing w:val="7"/>
          <w:sz w:val="20"/>
          <w:szCs w:val="20"/>
        </w:rPr>
        <w:t>（1）参加采购活动前</w:t>
      </w:r>
      <w:r>
        <w:rPr>
          <w:spacing w:val="-30"/>
          <w:sz w:val="20"/>
          <w:szCs w:val="20"/>
        </w:rPr>
        <w:t xml:space="preserve"> </w:t>
      </w:r>
      <w:r>
        <w:rPr>
          <w:spacing w:val="7"/>
          <w:sz w:val="20"/>
          <w:szCs w:val="20"/>
        </w:rPr>
        <w:t>3</w:t>
      </w:r>
      <w:r>
        <w:rPr>
          <w:spacing w:val="-37"/>
          <w:sz w:val="20"/>
          <w:szCs w:val="20"/>
        </w:rPr>
        <w:t xml:space="preserve"> </w:t>
      </w:r>
      <w:r>
        <w:rPr>
          <w:spacing w:val="7"/>
          <w:sz w:val="20"/>
          <w:szCs w:val="20"/>
        </w:rPr>
        <w:t>年内与供应商存在劳动关系；</w:t>
      </w:r>
    </w:p>
    <w:p w14:paraId="1DAE0F37">
      <w:pPr>
        <w:pStyle w:val="6"/>
        <w:spacing w:before="162" w:line="227" w:lineRule="auto"/>
        <w:ind w:left="439"/>
        <w:rPr>
          <w:sz w:val="20"/>
          <w:szCs w:val="20"/>
        </w:rPr>
      </w:pPr>
      <w:r>
        <w:rPr>
          <w:spacing w:val="7"/>
          <w:sz w:val="20"/>
          <w:szCs w:val="20"/>
        </w:rPr>
        <w:t>（2）参加采购活动前</w:t>
      </w:r>
      <w:r>
        <w:rPr>
          <w:spacing w:val="-26"/>
          <w:sz w:val="20"/>
          <w:szCs w:val="20"/>
        </w:rPr>
        <w:t xml:space="preserve"> </w:t>
      </w:r>
      <w:r>
        <w:rPr>
          <w:spacing w:val="7"/>
          <w:sz w:val="20"/>
          <w:szCs w:val="20"/>
        </w:rPr>
        <w:t>3</w:t>
      </w:r>
      <w:r>
        <w:rPr>
          <w:spacing w:val="-37"/>
          <w:sz w:val="20"/>
          <w:szCs w:val="20"/>
        </w:rPr>
        <w:t xml:space="preserve"> </w:t>
      </w:r>
      <w:r>
        <w:rPr>
          <w:spacing w:val="7"/>
          <w:sz w:val="20"/>
          <w:szCs w:val="20"/>
        </w:rPr>
        <w:t>年内担任供应商的董事、监事；</w:t>
      </w:r>
    </w:p>
    <w:p w14:paraId="5C5DF185">
      <w:pPr>
        <w:pStyle w:val="6"/>
        <w:spacing w:before="162" w:line="227" w:lineRule="auto"/>
        <w:ind w:left="439"/>
        <w:rPr>
          <w:sz w:val="20"/>
          <w:szCs w:val="20"/>
        </w:rPr>
      </w:pPr>
      <w:r>
        <w:rPr>
          <w:spacing w:val="8"/>
          <w:sz w:val="20"/>
          <w:szCs w:val="20"/>
        </w:rPr>
        <w:t>（3）参加采购活动前</w:t>
      </w:r>
      <w:r>
        <w:rPr>
          <w:spacing w:val="-35"/>
          <w:sz w:val="20"/>
          <w:szCs w:val="20"/>
        </w:rPr>
        <w:t xml:space="preserve"> </w:t>
      </w:r>
      <w:r>
        <w:rPr>
          <w:spacing w:val="8"/>
          <w:sz w:val="20"/>
          <w:szCs w:val="20"/>
        </w:rPr>
        <w:t>3</w:t>
      </w:r>
      <w:r>
        <w:rPr>
          <w:spacing w:val="-37"/>
          <w:sz w:val="20"/>
          <w:szCs w:val="20"/>
        </w:rPr>
        <w:t xml:space="preserve"> </w:t>
      </w:r>
      <w:r>
        <w:rPr>
          <w:spacing w:val="8"/>
          <w:sz w:val="20"/>
          <w:szCs w:val="20"/>
        </w:rPr>
        <w:t>年内是供应商的控股股东或</w:t>
      </w:r>
      <w:r>
        <w:rPr>
          <w:spacing w:val="7"/>
          <w:sz w:val="20"/>
          <w:szCs w:val="20"/>
        </w:rPr>
        <w:t>者实际控制人；</w:t>
      </w:r>
    </w:p>
    <w:p w14:paraId="1FA30760">
      <w:pPr>
        <w:pStyle w:val="6"/>
        <w:spacing w:before="165" w:line="227" w:lineRule="auto"/>
        <w:ind w:left="439"/>
        <w:rPr>
          <w:sz w:val="20"/>
          <w:szCs w:val="20"/>
        </w:rPr>
      </w:pPr>
      <w:r>
        <w:rPr>
          <w:spacing w:val="9"/>
          <w:sz w:val="20"/>
          <w:szCs w:val="20"/>
        </w:rPr>
        <w:t>（4）与供应商的法定代表人或者负责人有夫妻、直系血亲、三代以内旁系血亲或者近姻亲关系；</w:t>
      </w:r>
    </w:p>
    <w:p w14:paraId="23FBE335">
      <w:pPr>
        <w:pStyle w:val="6"/>
        <w:spacing w:before="162" w:line="227" w:lineRule="auto"/>
        <w:ind w:left="439"/>
        <w:rPr>
          <w:sz w:val="20"/>
          <w:szCs w:val="20"/>
        </w:rPr>
      </w:pPr>
      <w:r>
        <w:rPr>
          <w:spacing w:val="9"/>
          <w:sz w:val="20"/>
          <w:szCs w:val="20"/>
        </w:rPr>
        <w:t>（5）与供应商有其他可能影响政府采购活动公平、公</w:t>
      </w:r>
      <w:r>
        <w:rPr>
          <w:spacing w:val="8"/>
          <w:sz w:val="20"/>
          <w:szCs w:val="20"/>
        </w:rPr>
        <w:t>正进行的关系。</w:t>
      </w:r>
    </w:p>
    <w:p w14:paraId="7C79EFDB">
      <w:pPr>
        <w:pStyle w:val="6"/>
        <w:spacing w:before="162" w:line="227" w:lineRule="auto"/>
        <w:ind w:left="429"/>
        <w:rPr>
          <w:sz w:val="20"/>
          <w:szCs w:val="20"/>
        </w:rPr>
      </w:pPr>
      <w:r>
        <w:rPr>
          <w:spacing w:val="9"/>
          <w:sz w:val="20"/>
          <w:szCs w:val="20"/>
        </w:rPr>
        <w:t>供应商认为采购人员及相关人员与其他供应商有利害关系的，可以向采购人或者采购代理</w:t>
      </w:r>
      <w:r>
        <w:rPr>
          <w:spacing w:val="8"/>
          <w:sz w:val="20"/>
          <w:szCs w:val="20"/>
        </w:rPr>
        <w:t>机构书面</w:t>
      </w:r>
    </w:p>
    <w:p w14:paraId="2BC89FF9">
      <w:pPr>
        <w:spacing w:line="227" w:lineRule="auto"/>
        <w:rPr>
          <w:sz w:val="20"/>
          <w:szCs w:val="20"/>
        </w:rPr>
        <w:sectPr>
          <w:headerReference r:id="rId24" w:type="default"/>
          <w:footerReference r:id="rId25" w:type="default"/>
          <w:pgSz w:w="11910" w:h="16840"/>
          <w:pgMar w:top="1035" w:right="1178" w:bottom="1091" w:left="1246" w:header="697" w:footer="928" w:gutter="0"/>
          <w:cols w:space="720" w:num="1"/>
        </w:sectPr>
      </w:pPr>
    </w:p>
    <w:p w14:paraId="10066EF5">
      <w:pPr>
        <w:pStyle w:val="6"/>
        <w:spacing w:before="241" w:line="377" w:lineRule="auto"/>
        <w:ind w:left="35" w:right="2" w:hanging="26"/>
        <w:rPr>
          <w:sz w:val="20"/>
          <w:szCs w:val="20"/>
        </w:rPr>
      </w:pPr>
      <w:r>
        <w:rPr>
          <w:spacing w:val="9"/>
          <w:sz w:val="20"/>
          <w:szCs w:val="20"/>
        </w:rPr>
        <w:t>提出回避申请，并说明理由。采购人或者采购代理机构应当及时询问被申请回避人员，有利害关</w:t>
      </w:r>
      <w:r>
        <w:rPr>
          <w:spacing w:val="8"/>
          <w:sz w:val="20"/>
          <w:szCs w:val="20"/>
        </w:rPr>
        <w:t>系的被</w:t>
      </w:r>
      <w:r>
        <w:rPr>
          <w:sz w:val="20"/>
          <w:szCs w:val="20"/>
        </w:rPr>
        <w:t xml:space="preserve"> </w:t>
      </w:r>
      <w:r>
        <w:rPr>
          <w:spacing w:val="5"/>
          <w:sz w:val="20"/>
          <w:szCs w:val="20"/>
        </w:rPr>
        <w:t>申请回避人员应当回避。</w:t>
      </w:r>
    </w:p>
    <w:p w14:paraId="25EF0AA2">
      <w:pPr>
        <w:pStyle w:val="6"/>
        <w:spacing w:line="226" w:lineRule="auto"/>
        <w:ind w:left="434"/>
        <w:rPr>
          <w:sz w:val="20"/>
          <w:szCs w:val="20"/>
        </w:rPr>
      </w:pPr>
      <w:r>
        <w:rPr>
          <w:b/>
          <w:bCs/>
          <w:spacing w:val="7"/>
          <w:sz w:val="20"/>
          <w:szCs w:val="20"/>
        </w:rPr>
        <w:t>7.6</w:t>
      </w:r>
      <w:r>
        <w:rPr>
          <w:spacing w:val="-35"/>
          <w:sz w:val="20"/>
          <w:szCs w:val="20"/>
        </w:rPr>
        <w:t xml:space="preserve"> </w:t>
      </w:r>
      <w:r>
        <w:rPr>
          <w:b/>
          <w:bCs/>
          <w:spacing w:val="7"/>
          <w:sz w:val="20"/>
          <w:szCs w:val="20"/>
        </w:rPr>
        <w:t>有下列情形之一的视为供应商相互串通竞标，响应文件将被视为无效：</w:t>
      </w:r>
    </w:p>
    <w:p w14:paraId="2DB42A88">
      <w:pPr>
        <w:pStyle w:val="6"/>
        <w:spacing w:before="162" w:line="227" w:lineRule="auto"/>
        <w:ind w:left="439"/>
        <w:rPr>
          <w:sz w:val="20"/>
          <w:szCs w:val="20"/>
        </w:rPr>
      </w:pPr>
      <w:r>
        <w:rPr>
          <w:b/>
          <w:bCs/>
          <w:spacing w:val="7"/>
          <w:sz w:val="20"/>
          <w:szCs w:val="20"/>
        </w:rPr>
        <w:t>（1）不同供应商的响应文件由同一单位或者个人编制；或不同竞标人报名的</w:t>
      </w:r>
      <w:r>
        <w:rPr>
          <w:spacing w:val="-19"/>
          <w:sz w:val="20"/>
          <w:szCs w:val="20"/>
        </w:rPr>
        <w:t xml:space="preserve"> </w:t>
      </w:r>
      <w:r>
        <w:rPr>
          <w:b/>
          <w:bCs/>
          <w:sz w:val="20"/>
          <w:szCs w:val="20"/>
        </w:rPr>
        <w:t>IP</w:t>
      </w:r>
      <w:r>
        <w:rPr>
          <w:spacing w:val="-40"/>
          <w:sz w:val="20"/>
          <w:szCs w:val="20"/>
        </w:rPr>
        <w:t xml:space="preserve"> </w:t>
      </w:r>
      <w:r>
        <w:rPr>
          <w:b/>
          <w:bCs/>
          <w:spacing w:val="7"/>
          <w:sz w:val="20"/>
          <w:szCs w:val="20"/>
        </w:rPr>
        <w:t>地址一致的；</w:t>
      </w:r>
    </w:p>
    <w:p w14:paraId="5D54C890">
      <w:pPr>
        <w:pStyle w:val="6"/>
        <w:spacing w:before="164" w:line="227" w:lineRule="auto"/>
        <w:ind w:left="439"/>
        <w:rPr>
          <w:sz w:val="20"/>
          <w:szCs w:val="20"/>
        </w:rPr>
      </w:pPr>
      <w:r>
        <w:rPr>
          <w:b/>
          <w:bCs/>
          <w:spacing w:val="7"/>
          <w:sz w:val="20"/>
          <w:szCs w:val="20"/>
        </w:rPr>
        <w:t>（2）不同供应商委托同一单位或者个人办理竞标事宜；</w:t>
      </w:r>
    </w:p>
    <w:p w14:paraId="5C74D3A0">
      <w:pPr>
        <w:pStyle w:val="6"/>
        <w:spacing w:before="162" w:line="227" w:lineRule="auto"/>
        <w:ind w:left="439"/>
        <w:rPr>
          <w:sz w:val="20"/>
          <w:szCs w:val="20"/>
        </w:rPr>
      </w:pPr>
      <w:r>
        <w:rPr>
          <w:b/>
          <w:bCs/>
          <w:spacing w:val="7"/>
          <w:sz w:val="20"/>
          <w:szCs w:val="20"/>
        </w:rPr>
        <w:t>（3）不同的供应商的响应文件载明的项目管理员为同一个人；</w:t>
      </w:r>
    </w:p>
    <w:p w14:paraId="1602A929">
      <w:pPr>
        <w:pStyle w:val="6"/>
        <w:spacing w:before="162" w:line="226" w:lineRule="auto"/>
        <w:ind w:left="439"/>
        <w:rPr>
          <w:sz w:val="20"/>
          <w:szCs w:val="20"/>
        </w:rPr>
      </w:pPr>
      <w:r>
        <w:rPr>
          <w:b/>
          <w:bCs/>
          <w:spacing w:val="7"/>
          <w:sz w:val="20"/>
          <w:szCs w:val="20"/>
        </w:rPr>
        <w:t>（4）不同供应商的响应文件异常一致或者报价呈规律性差异；</w:t>
      </w:r>
    </w:p>
    <w:p w14:paraId="32291EDF">
      <w:pPr>
        <w:pStyle w:val="6"/>
        <w:spacing w:before="163" w:line="227" w:lineRule="auto"/>
        <w:ind w:left="439"/>
        <w:rPr>
          <w:sz w:val="20"/>
          <w:szCs w:val="20"/>
        </w:rPr>
      </w:pPr>
      <w:r>
        <w:rPr>
          <w:b/>
          <w:bCs/>
          <w:spacing w:val="6"/>
          <w:sz w:val="20"/>
          <w:szCs w:val="20"/>
        </w:rPr>
        <w:t>（5）不同供应商的响应文件相互混装；</w:t>
      </w:r>
    </w:p>
    <w:p w14:paraId="41A6BAB9">
      <w:pPr>
        <w:pStyle w:val="6"/>
        <w:spacing w:before="164" w:line="227" w:lineRule="auto"/>
        <w:ind w:left="439"/>
        <w:rPr>
          <w:sz w:val="20"/>
          <w:szCs w:val="20"/>
        </w:rPr>
      </w:pPr>
      <w:r>
        <w:rPr>
          <w:b/>
          <w:bCs/>
          <w:spacing w:val="7"/>
          <w:sz w:val="20"/>
          <w:szCs w:val="20"/>
        </w:rPr>
        <w:t>（6）不同供应商的竞标保证金从同一单位或者个人账户转出。</w:t>
      </w:r>
    </w:p>
    <w:p w14:paraId="2F8759BB">
      <w:pPr>
        <w:pStyle w:val="6"/>
        <w:spacing w:before="162" w:line="227" w:lineRule="auto"/>
        <w:ind w:left="434"/>
        <w:rPr>
          <w:sz w:val="20"/>
          <w:szCs w:val="20"/>
        </w:rPr>
      </w:pPr>
      <w:r>
        <w:rPr>
          <w:spacing w:val="9"/>
          <w:sz w:val="20"/>
          <w:szCs w:val="20"/>
        </w:rPr>
        <w:t>7.7</w:t>
      </w:r>
      <w:r>
        <w:rPr>
          <w:spacing w:val="-43"/>
          <w:sz w:val="20"/>
          <w:szCs w:val="20"/>
        </w:rPr>
        <w:t xml:space="preserve"> </w:t>
      </w:r>
      <w:r>
        <w:rPr>
          <w:spacing w:val="9"/>
          <w:sz w:val="20"/>
          <w:szCs w:val="20"/>
        </w:rPr>
        <w:t>供应商有下列情形之一的，属于恶意串通行</w:t>
      </w:r>
      <w:r>
        <w:rPr>
          <w:spacing w:val="8"/>
          <w:sz w:val="20"/>
          <w:szCs w:val="20"/>
        </w:rPr>
        <w:t>为，将报同级监督管理部门：</w:t>
      </w:r>
    </w:p>
    <w:p w14:paraId="1284C7C6">
      <w:pPr>
        <w:pStyle w:val="6"/>
        <w:spacing w:before="163" w:line="302" w:lineRule="auto"/>
        <w:ind w:left="10" w:right="2" w:firstLine="428"/>
        <w:rPr>
          <w:sz w:val="20"/>
          <w:szCs w:val="20"/>
        </w:rPr>
      </w:pPr>
      <w:r>
        <w:rPr>
          <w:spacing w:val="11"/>
          <w:sz w:val="20"/>
          <w:szCs w:val="20"/>
        </w:rPr>
        <w:t>（1）供应商直接或者间接从采购人或者采购代理机构处获得其他供应商的相关信息并修改其响应</w:t>
      </w:r>
      <w:r>
        <w:rPr>
          <w:sz w:val="20"/>
          <w:szCs w:val="20"/>
        </w:rPr>
        <w:t xml:space="preserve"> </w:t>
      </w:r>
      <w:r>
        <w:rPr>
          <w:spacing w:val="2"/>
          <w:sz w:val="20"/>
          <w:szCs w:val="20"/>
        </w:rPr>
        <w:t>文件；</w:t>
      </w:r>
    </w:p>
    <w:p w14:paraId="7037F2A5">
      <w:pPr>
        <w:pStyle w:val="6"/>
        <w:spacing w:before="164" w:line="227" w:lineRule="auto"/>
        <w:ind w:left="439"/>
        <w:rPr>
          <w:sz w:val="20"/>
          <w:szCs w:val="20"/>
        </w:rPr>
      </w:pPr>
      <w:r>
        <w:rPr>
          <w:spacing w:val="9"/>
          <w:sz w:val="20"/>
          <w:szCs w:val="20"/>
        </w:rPr>
        <w:t>（2）供应商按照采购人或者采购代理机构的授意撤换、修改</w:t>
      </w:r>
      <w:r>
        <w:rPr>
          <w:spacing w:val="8"/>
          <w:sz w:val="20"/>
          <w:szCs w:val="20"/>
        </w:rPr>
        <w:t>响应文件；</w:t>
      </w:r>
    </w:p>
    <w:p w14:paraId="1B00AA60">
      <w:pPr>
        <w:pStyle w:val="6"/>
        <w:spacing w:before="162" w:line="226" w:lineRule="auto"/>
        <w:ind w:left="439"/>
        <w:rPr>
          <w:sz w:val="20"/>
          <w:szCs w:val="20"/>
        </w:rPr>
      </w:pPr>
      <w:r>
        <w:rPr>
          <w:spacing w:val="9"/>
          <w:sz w:val="20"/>
          <w:szCs w:val="20"/>
        </w:rPr>
        <w:t>（3）供应商之间协商报价、技术方案等响应文件或者响应文件的实质性</w:t>
      </w:r>
      <w:r>
        <w:rPr>
          <w:spacing w:val="8"/>
          <w:sz w:val="20"/>
          <w:szCs w:val="20"/>
        </w:rPr>
        <w:t>内容；</w:t>
      </w:r>
    </w:p>
    <w:p w14:paraId="36CA92DC">
      <w:pPr>
        <w:pStyle w:val="6"/>
        <w:spacing w:before="163" w:line="227" w:lineRule="auto"/>
        <w:ind w:left="439"/>
        <w:rPr>
          <w:sz w:val="20"/>
          <w:szCs w:val="20"/>
        </w:rPr>
      </w:pPr>
      <w:r>
        <w:rPr>
          <w:spacing w:val="9"/>
          <w:sz w:val="20"/>
          <w:szCs w:val="20"/>
        </w:rPr>
        <w:t>（4）属于同一集团、协会、商会等组织成员的供应商按照该组织要求协同参加政府采购活动；</w:t>
      </w:r>
    </w:p>
    <w:p w14:paraId="27D37748">
      <w:pPr>
        <w:pStyle w:val="6"/>
        <w:spacing w:before="161" w:line="301" w:lineRule="auto"/>
        <w:ind w:left="10" w:right="2" w:firstLine="428"/>
        <w:rPr>
          <w:sz w:val="20"/>
          <w:szCs w:val="20"/>
        </w:rPr>
      </w:pPr>
      <w:r>
        <w:rPr>
          <w:spacing w:val="9"/>
          <w:sz w:val="20"/>
          <w:szCs w:val="20"/>
        </w:rPr>
        <w:t>（5）供应商之间事先约定一致抬高或者压低报</w:t>
      </w:r>
      <w:r>
        <w:rPr>
          <w:spacing w:val="8"/>
          <w:sz w:val="20"/>
          <w:szCs w:val="20"/>
        </w:rPr>
        <w:t>价,或者在政府采购活动中事先约定轮流以高价位或</w:t>
      </w:r>
      <w:r>
        <w:rPr>
          <w:sz w:val="20"/>
          <w:szCs w:val="20"/>
        </w:rPr>
        <w:t xml:space="preserve"> </w:t>
      </w:r>
      <w:r>
        <w:rPr>
          <w:spacing w:val="9"/>
          <w:sz w:val="20"/>
          <w:szCs w:val="20"/>
        </w:rPr>
        <w:t>者低价位成交,或者事先约定由某一特定供应商成交,然后再参加竞</w:t>
      </w:r>
      <w:r>
        <w:rPr>
          <w:spacing w:val="8"/>
          <w:sz w:val="20"/>
          <w:szCs w:val="20"/>
        </w:rPr>
        <w:t>标；</w:t>
      </w:r>
    </w:p>
    <w:p w14:paraId="0561191F">
      <w:pPr>
        <w:pStyle w:val="6"/>
        <w:spacing w:before="165" w:line="227" w:lineRule="auto"/>
        <w:ind w:left="439"/>
        <w:rPr>
          <w:sz w:val="20"/>
          <w:szCs w:val="20"/>
        </w:rPr>
      </w:pPr>
      <w:r>
        <w:rPr>
          <w:spacing w:val="9"/>
          <w:sz w:val="20"/>
          <w:szCs w:val="20"/>
        </w:rPr>
        <w:t>（6）供应商之间商定部分供应商放弃参加政府采购活动或者</w:t>
      </w:r>
      <w:r>
        <w:rPr>
          <w:spacing w:val="8"/>
          <w:sz w:val="20"/>
          <w:szCs w:val="20"/>
        </w:rPr>
        <w:t>放弃成交；</w:t>
      </w:r>
    </w:p>
    <w:p w14:paraId="1CA1E483">
      <w:pPr>
        <w:pStyle w:val="6"/>
        <w:spacing w:before="164" w:line="302" w:lineRule="auto"/>
        <w:ind w:left="9" w:right="2" w:firstLine="429"/>
        <w:rPr>
          <w:sz w:val="20"/>
          <w:szCs w:val="20"/>
        </w:rPr>
      </w:pPr>
      <w:r>
        <w:rPr>
          <w:spacing w:val="11"/>
          <w:sz w:val="20"/>
          <w:szCs w:val="20"/>
        </w:rPr>
        <w:t>（7）供应商与采购人或者采购代理机构之间、供应商相互之间，为谋求特定供应商成交或者排斥</w:t>
      </w:r>
      <w:r>
        <w:rPr>
          <w:sz w:val="20"/>
          <w:szCs w:val="20"/>
        </w:rPr>
        <w:t xml:space="preserve"> </w:t>
      </w:r>
      <w:r>
        <w:rPr>
          <w:spacing w:val="8"/>
          <w:sz w:val="20"/>
          <w:szCs w:val="20"/>
        </w:rPr>
        <w:t>其他供应商的其他串通行为。</w:t>
      </w:r>
    </w:p>
    <w:p w14:paraId="0859B7EA">
      <w:pPr>
        <w:spacing w:line="242" w:lineRule="auto"/>
        <w:rPr>
          <w:rFonts w:ascii="Arial"/>
          <w:sz w:val="21"/>
        </w:rPr>
      </w:pPr>
    </w:p>
    <w:p w14:paraId="231F4EB5">
      <w:pPr>
        <w:spacing w:line="242" w:lineRule="auto"/>
        <w:rPr>
          <w:rFonts w:ascii="Arial"/>
          <w:sz w:val="21"/>
        </w:rPr>
      </w:pPr>
    </w:p>
    <w:p w14:paraId="623305BB">
      <w:pPr>
        <w:pStyle w:val="6"/>
        <w:spacing w:before="101" w:line="225" w:lineRule="auto"/>
        <w:ind w:left="3280"/>
      </w:pPr>
      <w:r>
        <w:rPr>
          <w:b/>
          <w:bCs/>
          <w:spacing w:val="5"/>
        </w:rPr>
        <w:t>二、竞争性谈判文件</w:t>
      </w:r>
    </w:p>
    <w:p w14:paraId="715DBF68">
      <w:pPr>
        <w:spacing w:line="279" w:lineRule="auto"/>
        <w:rPr>
          <w:rFonts w:ascii="Arial"/>
          <w:sz w:val="21"/>
        </w:rPr>
      </w:pPr>
    </w:p>
    <w:p w14:paraId="32374258">
      <w:pPr>
        <w:spacing w:line="280" w:lineRule="auto"/>
        <w:rPr>
          <w:rFonts w:ascii="Arial"/>
          <w:sz w:val="21"/>
        </w:rPr>
      </w:pPr>
    </w:p>
    <w:p w14:paraId="68BF21D8">
      <w:pPr>
        <w:pStyle w:val="6"/>
        <w:spacing w:before="79" w:line="219" w:lineRule="auto"/>
        <w:ind w:left="491"/>
        <w:rPr>
          <w:sz w:val="24"/>
          <w:szCs w:val="24"/>
        </w:rPr>
      </w:pPr>
      <w:r>
        <w:rPr>
          <w:b/>
          <w:bCs/>
          <w:spacing w:val="-3"/>
          <w:sz w:val="24"/>
          <w:szCs w:val="24"/>
        </w:rPr>
        <w:t>8.竞争性谈判文件的构成</w:t>
      </w:r>
    </w:p>
    <w:p w14:paraId="7E7B031D">
      <w:pPr>
        <w:pStyle w:val="6"/>
        <w:spacing w:before="176" w:line="226" w:lineRule="auto"/>
        <w:ind w:left="439"/>
        <w:rPr>
          <w:sz w:val="20"/>
          <w:szCs w:val="20"/>
        </w:rPr>
      </w:pPr>
      <w:r>
        <w:rPr>
          <w:spacing w:val="6"/>
          <w:sz w:val="20"/>
          <w:szCs w:val="20"/>
        </w:rPr>
        <w:t>（1）竞争性谈判公告；</w:t>
      </w:r>
    </w:p>
    <w:p w14:paraId="35547402">
      <w:pPr>
        <w:pStyle w:val="6"/>
        <w:spacing w:before="165" w:line="227" w:lineRule="auto"/>
        <w:ind w:left="439"/>
        <w:rPr>
          <w:sz w:val="20"/>
          <w:szCs w:val="20"/>
        </w:rPr>
      </w:pPr>
      <w:r>
        <w:rPr>
          <w:spacing w:val="5"/>
          <w:sz w:val="20"/>
          <w:szCs w:val="20"/>
        </w:rPr>
        <w:t>（2）供应商须知；</w:t>
      </w:r>
    </w:p>
    <w:p w14:paraId="6439DC5C">
      <w:pPr>
        <w:pStyle w:val="6"/>
        <w:spacing w:before="162" w:line="227" w:lineRule="auto"/>
        <w:ind w:left="439"/>
        <w:rPr>
          <w:sz w:val="20"/>
          <w:szCs w:val="20"/>
        </w:rPr>
      </w:pPr>
      <w:r>
        <w:rPr>
          <w:spacing w:val="5"/>
          <w:sz w:val="20"/>
          <w:szCs w:val="20"/>
        </w:rPr>
        <w:t>（3）采购需求；</w:t>
      </w:r>
    </w:p>
    <w:p w14:paraId="1D4E4255">
      <w:pPr>
        <w:pStyle w:val="6"/>
        <w:spacing w:before="162" w:line="228" w:lineRule="auto"/>
        <w:ind w:left="439"/>
        <w:rPr>
          <w:sz w:val="20"/>
          <w:szCs w:val="20"/>
        </w:rPr>
      </w:pPr>
      <w:r>
        <w:rPr>
          <w:spacing w:val="7"/>
          <w:sz w:val="20"/>
          <w:szCs w:val="20"/>
        </w:rPr>
        <w:t>（4）响应文件格式</w:t>
      </w:r>
    </w:p>
    <w:p w14:paraId="365B2012">
      <w:pPr>
        <w:pStyle w:val="6"/>
        <w:spacing w:before="161" w:line="227" w:lineRule="auto"/>
        <w:ind w:left="439"/>
        <w:rPr>
          <w:sz w:val="20"/>
          <w:szCs w:val="20"/>
        </w:rPr>
      </w:pPr>
      <w:r>
        <w:rPr>
          <w:spacing w:val="5"/>
          <w:sz w:val="20"/>
          <w:szCs w:val="20"/>
        </w:rPr>
        <w:t>（5）合同文本；</w:t>
      </w:r>
    </w:p>
    <w:p w14:paraId="68701D01">
      <w:pPr>
        <w:pStyle w:val="6"/>
        <w:spacing w:before="165" w:line="228" w:lineRule="auto"/>
        <w:ind w:left="439"/>
        <w:rPr>
          <w:sz w:val="20"/>
          <w:szCs w:val="20"/>
        </w:rPr>
      </w:pPr>
      <w:r>
        <w:rPr>
          <w:spacing w:val="7"/>
          <w:sz w:val="20"/>
          <w:szCs w:val="20"/>
        </w:rPr>
        <w:t>（6）评审程序和评定成交的标准；</w:t>
      </w:r>
    </w:p>
    <w:p w14:paraId="1A14CB54">
      <w:pPr>
        <w:pStyle w:val="6"/>
        <w:spacing w:before="165" w:line="219" w:lineRule="auto"/>
        <w:ind w:left="491"/>
        <w:rPr>
          <w:sz w:val="24"/>
          <w:szCs w:val="24"/>
        </w:rPr>
      </w:pPr>
      <w:r>
        <w:rPr>
          <w:b/>
          <w:bCs/>
          <w:spacing w:val="-4"/>
          <w:sz w:val="24"/>
          <w:szCs w:val="24"/>
        </w:rPr>
        <w:t>9.供应商的询问</w:t>
      </w:r>
    </w:p>
    <w:p w14:paraId="13D683C5">
      <w:pPr>
        <w:pStyle w:val="6"/>
        <w:spacing w:before="176" w:line="379" w:lineRule="auto"/>
        <w:ind w:left="9" w:right="2" w:firstLine="419"/>
        <w:jc w:val="both"/>
        <w:rPr>
          <w:sz w:val="20"/>
          <w:szCs w:val="20"/>
        </w:rPr>
      </w:pPr>
      <w:r>
        <w:rPr>
          <w:spacing w:val="9"/>
          <w:sz w:val="20"/>
          <w:szCs w:val="20"/>
        </w:rPr>
        <w:t>供应商应认真阅读谈判文件的采购需求，如供应商对竞争性谈判文件有疑问的，如要求采</w:t>
      </w:r>
      <w:r>
        <w:rPr>
          <w:spacing w:val="8"/>
          <w:sz w:val="20"/>
          <w:szCs w:val="20"/>
        </w:rPr>
        <w:t>购人作出</w:t>
      </w:r>
      <w:r>
        <w:rPr>
          <w:sz w:val="20"/>
          <w:szCs w:val="20"/>
        </w:rPr>
        <w:t xml:space="preserve"> </w:t>
      </w:r>
      <w:r>
        <w:rPr>
          <w:spacing w:val="9"/>
          <w:sz w:val="20"/>
          <w:szCs w:val="20"/>
        </w:rPr>
        <w:t>澄清或者修改的，供应商尽可能在提交首次响应文件截止之日前，以书面形式向采购人、采购代理</w:t>
      </w:r>
      <w:r>
        <w:rPr>
          <w:spacing w:val="8"/>
          <w:sz w:val="20"/>
          <w:szCs w:val="20"/>
        </w:rPr>
        <w:t>机构</w:t>
      </w:r>
      <w:r>
        <w:rPr>
          <w:sz w:val="20"/>
          <w:szCs w:val="20"/>
        </w:rPr>
        <w:t xml:space="preserve"> </w:t>
      </w:r>
      <w:r>
        <w:rPr>
          <w:spacing w:val="3"/>
          <w:sz w:val="20"/>
          <w:szCs w:val="20"/>
        </w:rPr>
        <w:t>提出。</w:t>
      </w:r>
    </w:p>
    <w:p w14:paraId="69722B5E">
      <w:pPr>
        <w:spacing w:line="379" w:lineRule="auto"/>
        <w:rPr>
          <w:sz w:val="20"/>
          <w:szCs w:val="20"/>
        </w:rPr>
        <w:sectPr>
          <w:headerReference r:id="rId26" w:type="default"/>
          <w:footerReference r:id="rId27" w:type="default"/>
          <w:pgSz w:w="11910" w:h="16840"/>
          <w:pgMar w:top="1035" w:right="1247" w:bottom="1091" w:left="1246" w:header="697" w:footer="929" w:gutter="0"/>
          <w:cols w:space="720" w:num="1"/>
        </w:sectPr>
      </w:pPr>
    </w:p>
    <w:p w14:paraId="3276EAE9">
      <w:pPr>
        <w:pStyle w:val="6"/>
        <w:spacing w:before="247" w:line="219" w:lineRule="auto"/>
        <w:ind w:left="508"/>
        <w:rPr>
          <w:sz w:val="24"/>
          <w:szCs w:val="24"/>
        </w:rPr>
      </w:pPr>
      <w:r>
        <w:rPr>
          <w:b/>
          <w:bCs/>
          <w:spacing w:val="-4"/>
          <w:sz w:val="24"/>
          <w:szCs w:val="24"/>
        </w:rPr>
        <w:t>10.竞争性谈判文件的澄清和修改</w:t>
      </w:r>
    </w:p>
    <w:p w14:paraId="5ED28E08">
      <w:pPr>
        <w:pStyle w:val="6"/>
        <w:spacing w:before="175" w:line="378" w:lineRule="auto"/>
        <w:ind w:left="9" w:firstLine="420"/>
        <w:jc w:val="both"/>
        <w:rPr>
          <w:sz w:val="20"/>
          <w:szCs w:val="20"/>
        </w:rPr>
      </w:pPr>
      <w:r>
        <w:rPr>
          <w:spacing w:val="9"/>
          <w:sz w:val="20"/>
          <w:szCs w:val="20"/>
        </w:rPr>
        <w:t>提交首次响应文件截止之日前，采购人、采购代理机构或者谈判小组可以对已发出的谈</w:t>
      </w:r>
      <w:r>
        <w:rPr>
          <w:spacing w:val="8"/>
          <w:sz w:val="20"/>
          <w:szCs w:val="20"/>
        </w:rPr>
        <w:t>判文件进行</w:t>
      </w:r>
      <w:r>
        <w:rPr>
          <w:sz w:val="20"/>
          <w:szCs w:val="20"/>
        </w:rPr>
        <w:t xml:space="preserve"> </w:t>
      </w:r>
      <w:r>
        <w:rPr>
          <w:spacing w:val="9"/>
          <w:sz w:val="20"/>
          <w:szCs w:val="20"/>
        </w:rPr>
        <w:t>必要的澄清或者修改，澄清或者修改的内容作为谈判文件的组成部分。澄清或者修改的内容可能影</w:t>
      </w:r>
      <w:r>
        <w:rPr>
          <w:spacing w:val="8"/>
          <w:sz w:val="20"/>
          <w:szCs w:val="20"/>
        </w:rPr>
        <w:t>响响</w:t>
      </w:r>
      <w:r>
        <w:rPr>
          <w:sz w:val="20"/>
          <w:szCs w:val="20"/>
        </w:rPr>
        <w:t xml:space="preserve"> </w:t>
      </w:r>
      <w:r>
        <w:rPr>
          <w:spacing w:val="10"/>
          <w:sz w:val="20"/>
          <w:szCs w:val="20"/>
        </w:rPr>
        <w:t>应文件编制的，采购人、采购代理机构或者谈判小组</w:t>
      </w:r>
      <w:r>
        <w:rPr>
          <w:spacing w:val="9"/>
          <w:sz w:val="20"/>
          <w:szCs w:val="20"/>
        </w:rPr>
        <w:t>应当在提交首次响应文件截止之日</w:t>
      </w:r>
      <w:r>
        <w:rPr>
          <w:spacing w:val="-34"/>
          <w:sz w:val="20"/>
          <w:szCs w:val="20"/>
        </w:rPr>
        <w:t xml:space="preserve"> </w:t>
      </w:r>
      <w:r>
        <w:rPr>
          <w:spacing w:val="9"/>
          <w:sz w:val="20"/>
          <w:szCs w:val="20"/>
        </w:rPr>
        <w:t>3</w:t>
      </w:r>
      <w:r>
        <w:rPr>
          <w:spacing w:val="-38"/>
          <w:sz w:val="20"/>
          <w:szCs w:val="20"/>
        </w:rPr>
        <w:t xml:space="preserve"> </w:t>
      </w:r>
      <w:r>
        <w:rPr>
          <w:spacing w:val="9"/>
          <w:sz w:val="20"/>
          <w:szCs w:val="20"/>
        </w:rPr>
        <w:t>个工作日前，</w:t>
      </w:r>
      <w:r>
        <w:rPr>
          <w:sz w:val="20"/>
          <w:szCs w:val="20"/>
        </w:rPr>
        <w:t xml:space="preserve"> </w:t>
      </w:r>
      <w:r>
        <w:rPr>
          <w:spacing w:val="5"/>
          <w:sz w:val="20"/>
          <w:szCs w:val="20"/>
        </w:rPr>
        <w:t>以书面形式通知所有接收谈判文件的供应商，不足</w:t>
      </w:r>
      <w:r>
        <w:rPr>
          <w:spacing w:val="-18"/>
          <w:sz w:val="20"/>
          <w:szCs w:val="20"/>
        </w:rPr>
        <w:t xml:space="preserve"> </w:t>
      </w:r>
      <w:r>
        <w:rPr>
          <w:spacing w:val="5"/>
          <w:sz w:val="20"/>
          <w:szCs w:val="20"/>
        </w:rPr>
        <w:t>3</w:t>
      </w:r>
      <w:r>
        <w:rPr>
          <w:spacing w:val="-38"/>
          <w:sz w:val="20"/>
          <w:szCs w:val="20"/>
        </w:rPr>
        <w:t xml:space="preserve"> </w:t>
      </w:r>
      <w:r>
        <w:rPr>
          <w:spacing w:val="5"/>
          <w:sz w:val="20"/>
          <w:szCs w:val="20"/>
        </w:rPr>
        <w:t>个工作日的，应当顺延提交首次响应文件截止之日。</w:t>
      </w:r>
    </w:p>
    <w:p w14:paraId="5DEE3507">
      <w:pPr>
        <w:pStyle w:val="6"/>
        <w:spacing w:before="14" w:line="225" w:lineRule="auto"/>
        <w:ind w:left="3275"/>
      </w:pPr>
      <w:r>
        <w:rPr>
          <w:b/>
          <w:bCs/>
          <w:spacing w:val="6"/>
        </w:rPr>
        <w:t>三、响应文件的编制</w:t>
      </w:r>
    </w:p>
    <w:p w14:paraId="02C6F278">
      <w:pPr>
        <w:spacing w:line="279" w:lineRule="auto"/>
        <w:rPr>
          <w:rFonts w:ascii="Arial"/>
          <w:sz w:val="21"/>
        </w:rPr>
      </w:pPr>
    </w:p>
    <w:p w14:paraId="2E8DC23B">
      <w:pPr>
        <w:spacing w:line="280" w:lineRule="auto"/>
        <w:rPr>
          <w:rFonts w:ascii="Arial"/>
          <w:sz w:val="21"/>
        </w:rPr>
      </w:pPr>
    </w:p>
    <w:p w14:paraId="53B9F539">
      <w:pPr>
        <w:pStyle w:val="6"/>
        <w:spacing w:before="78" w:line="219" w:lineRule="auto"/>
        <w:ind w:left="508"/>
        <w:rPr>
          <w:sz w:val="24"/>
          <w:szCs w:val="24"/>
        </w:rPr>
      </w:pPr>
      <w:r>
        <w:rPr>
          <w:b/>
          <w:bCs/>
          <w:spacing w:val="-5"/>
          <w:sz w:val="24"/>
          <w:szCs w:val="24"/>
        </w:rPr>
        <w:t>11.响应文件的编制原则</w:t>
      </w:r>
    </w:p>
    <w:p w14:paraId="43449C3C">
      <w:pPr>
        <w:pStyle w:val="6"/>
        <w:spacing w:before="175" w:line="380" w:lineRule="auto"/>
        <w:ind w:left="9" w:right="70" w:firstLine="419"/>
        <w:rPr>
          <w:sz w:val="20"/>
          <w:szCs w:val="20"/>
        </w:rPr>
      </w:pPr>
      <w:r>
        <w:rPr>
          <w:spacing w:val="9"/>
          <w:sz w:val="20"/>
          <w:szCs w:val="20"/>
        </w:rPr>
        <w:t>供应商必须按照竞争性谈判文件的要求编制响应文件，并对其提交的响应文件的真实性、</w:t>
      </w:r>
      <w:r>
        <w:rPr>
          <w:spacing w:val="8"/>
          <w:sz w:val="20"/>
          <w:szCs w:val="20"/>
        </w:rPr>
        <w:t>合法性承</w:t>
      </w:r>
      <w:r>
        <w:rPr>
          <w:sz w:val="20"/>
          <w:szCs w:val="20"/>
        </w:rPr>
        <w:t xml:space="preserve"> </w:t>
      </w:r>
      <w:r>
        <w:rPr>
          <w:spacing w:val="9"/>
          <w:sz w:val="20"/>
          <w:szCs w:val="20"/>
        </w:rPr>
        <w:t>担法律责任。响应文件必须对竞争性谈判文件作出实质性响应。</w:t>
      </w:r>
    </w:p>
    <w:p w14:paraId="27E108C7">
      <w:pPr>
        <w:pStyle w:val="6"/>
        <w:spacing w:before="1" w:line="219" w:lineRule="auto"/>
        <w:ind w:left="508"/>
        <w:rPr>
          <w:sz w:val="24"/>
          <w:szCs w:val="24"/>
        </w:rPr>
      </w:pPr>
      <w:r>
        <w:rPr>
          <w:b/>
          <w:bCs/>
          <w:spacing w:val="-5"/>
          <w:sz w:val="24"/>
          <w:szCs w:val="24"/>
        </w:rPr>
        <w:t>12.响应文件的组成</w:t>
      </w:r>
    </w:p>
    <w:p w14:paraId="14F66C25">
      <w:pPr>
        <w:pStyle w:val="6"/>
        <w:spacing w:before="176" w:line="226" w:lineRule="auto"/>
        <w:ind w:left="444"/>
        <w:rPr>
          <w:sz w:val="20"/>
          <w:szCs w:val="20"/>
        </w:rPr>
      </w:pPr>
      <w:r>
        <w:rPr>
          <w:spacing w:val="8"/>
          <w:sz w:val="20"/>
          <w:szCs w:val="20"/>
        </w:rPr>
        <w:t>12.1</w:t>
      </w:r>
      <w:r>
        <w:rPr>
          <w:spacing w:val="-29"/>
          <w:sz w:val="20"/>
          <w:szCs w:val="20"/>
        </w:rPr>
        <w:t xml:space="preserve"> </w:t>
      </w:r>
      <w:r>
        <w:rPr>
          <w:spacing w:val="8"/>
          <w:sz w:val="20"/>
          <w:szCs w:val="20"/>
        </w:rPr>
        <w:t>响应文件由资格证明文件、货物合格证明文件、报价商务技术文件三部分组成。</w:t>
      </w:r>
    </w:p>
    <w:p w14:paraId="072DE184">
      <w:pPr>
        <w:pStyle w:val="6"/>
        <w:spacing w:before="165" w:line="227" w:lineRule="auto"/>
        <w:ind w:left="444"/>
        <w:rPr>
          <w:sz w:val="20"/>
          <w:szCs w:val="20"/>
        </w:rPr>
      </w:pPr>
      <w:r>
        <w:rPr>
          <w:spacing w:val="6"/>
          <w:sz w:val="20"/>
          <w:szCs w:val="20"/>
        </w:rPr>
        <w:t>12.1.1</w:t>
      </w:r>
      <w:r>
        <w:rPr>
          <w:spacing w:val="-26"/>
          <w:sz w:val="20"/>
          <w:szCs w:val="20"/>
        </w:rPr>
        <w:t xml:space="preserve"> </w:t>
      </w:r>
      <w:r>
        <w:rPr>
          <w:spacing w:val="6"/>
          <w:sz w:val="20"/>
          <w:szCs w:val="20"/>
        </w:rPr>
        <w:t>资格证明文件：详见须知前附表</w:t>
      </w:r>
    </w:p>
    <w:p w14:paraId="44A88E59">
      <w:pPr>
        <w:pStyle w:val="6"/>
        <w:spacing w:before="162" w:line="227" w:lineRule="auto"/>
        <w:ind w:left="444"/>
        <w:rPr>
          <w:sz w:val="20"/>
          <w:szCs w:val="20"/>
        </w:rPr>
      </w:pPr>
      <w:r>
        <w:rPr>
          <w:spacing w:val="7"/>
          <w:sz w:val="20"/>
          <w:szCs w:val="20"/>
        </w:rPr>
        <w:t>12.1.2 货物合格证明文件：详见须知前附表</w:t>
      </w:r>
    </w:p>
    <w:p w14:paraId="0D674C08">
      <w:pPr>
        <w:pStyle w:val="6"/>
        <w:spacing w:before="163" w:line="226" w:lineRule="auto"/>
        <w:ind w:left="444"/>
        <w:rPr>
          <w:sz w:val="20"/>
          <w:szCs w:val="20"/>
        </w:rPr>
      </w:pPr>
      <w:r>
        <w:rPr>
          <w:spacing w:val="7"/>
          <w:sz w:val="20"/>
          <w:szCs w:val="20"/>
        </w:rPr>
        <w:t>12.1.3</w:t>
      </w:r>
      <w:r>
        <w:rPr>
          <w:spacing w:val="-40"/>
          <w:sz w:val="20"/>
          <w:szCs w:val="20"/>
        </w:rPr>
        <w:t xml:space="preserve"> </w:t>
      </w:r>
      <w:r>
        <w:rPr>
          <w:spacing w:val="7"/>
          <w:sz w:val="20"/>
          <w:szCs w:val="20"/>
        </w:rPr>
        <w:t>报价商务技术文件：详见须知前附表</w:t>
      </w:r>
    </w:p>
    <w:p w14:paraId="290E9E24">
      <w:pPr>
        <w:pStyle w:val="6"/>
        <w:spacing w:before="163" w:line="227" w:lineRule="auto"/>
        <w:ind w:left="444"/>
        <w:rPr>
          <w:sz w:val="20"/>
          <w:szCs w:val="20"/>
        </w:rPr>
      </w:pPr>
      <w:r>
        <w:rPr>
          <w:spacing w:val="6"/>
          <w:sz w:val="20"/>
          <w:szCs w:val="20"/>
        </w:rPr>
        <w:t>12.2</w:t>
      </w:r>
      <w:r>
        <w:rPr>
          <w:spacing w:val="-20"/>
          <w:sz w:val="20"/>
          <w:szCs w:val="20"/>
        </w:rPr>
        <w:t xml:space="preserve"> </w:t>
      </w:r>
      <w:r>
        <w:rPr>
          <w:spacing w:val="6"/>
          <w:sz w:val="20"/>
          <w:szCs w:val="20"/>
        </w:rPr>
        <w:t>响应文件电子版：详见须知前附表</w:t>
      </w:r>
    </w:p>
    <w:p w14:paraId="3E0196E9">
      <w:pPr>
        <w:pStyle w:val="6"/>
        <w:spacing w:before="166" w:line="220" w:lineRule="auto"/>
        <w:ind w:left="508"/>
        <w:rPr>
          <w:sz w:val="24"/>
          <w:szCs w:val="24"/>
        </w:rPr>
      </w:pPr>
      <w:r>
        <w:rPr>
          <w:b/>
          <w:bCs/>
          <w:spacing w:val="-7"/>
          <w:sz w:val="24"/>
          <w:szCs w:val="24"/>
        </w:rPr>
        <w:t>13.计量单位</w:t>
      </w:r>
    </w:p>
    <w:p w14:paraId="5722B7CE">
      <w:pPr>
        <w:pStyle w:val="6"/>
        <w:spacing w:before="177" w:line="378" w:lineRule="auto"/>
        <w:ind w:left="26" w:right="70" w:firstLine="405"/>
        <w:rPr>
          <w:sz w:val="20"/>
          <w:szCs w:val="20"/>
        </w:rPr>
      </w:pPr>
      <w:r>
        <w:rPr>
          <w:spacing w:val="9"/>
          <w:sz w:val="20"/>
          <w:szCs w:val="20"/>
        </w:rPr>
        <w:t>竞争性谈判文件已有明确规定的，使用竞争性谈判文件规定的计量单位；竞争性谈判</w:t>
      </w:r>
      <w:r>
        <w:rPr>
          <w:spacing w:val="8"/>
          <w:sz w:val="20"/>
          <w:szCs w:val="20"/>
        </w:rPr>
        <w:t>文件没有规定</w:t>
      </w:r>
      <w:r>
        <w:rPr>
          <w:sz w:val="20"/>
          <w:szCs w:val="20"/>
        </w:rPr>
        <w:t xml:space="preserve"> </w:t>
      </w:r>
      <w:r>
        <w:rPr>
          <w:spacing w:val="9"/>
          <w:sz w:val="20"/>
          <w:szCs w:val="20"/>
        </w:rPr>
        <w:t>的，应采用中华人民共和国法定计量单位，货币种类为人民币，否则视同未响</w:t>
      </w:r>
      <w:r>
        <w:rPr>
          <w:spacing w:val="8"/>
          <w:sz w:val="20"/>
          <w:szCs w:val="20"/>
        </w:rPr>
        <w:t>应。</w:t>
      </w:r>
    </w:p>
    <w:p w14:paraId="4C8F28A9">
      <w:pPr>
        <w:pStyle w:val="6"/>
        <w:spacing w:before="2" w:line="220" w:lineRule="auto"/>
        <w:ind w:left="508"/>
        <w:rPr>
          <w:sz w:val="24"/>
          <w:szCs w:val="24"/>
        </w:rPr>
      </w:pPr>
      <w:r>
        <w:rPr>
          <w:b/>
          <w:bCs/>
          <w:spacing w:val="-6"/>
          <w:sz w:val="24"/>
          <w:szCs w:val="24"/>
        </w:rPr>
        <w:t>14.竞标的风险</w:t>
      </w:r>
    </w:p>
    <w:p w14:paraId="649827C5">
      <w:pPr>
        <w:pStyle w:val="6"/>
        <w:spacing w:before="177" w:line="378" w:lineRule="auto"/>
        <w:ind w:left="27" w:right="70" w:firstLine="402"/>
        <w:rPr>
          <w:sz w:val="20"/>
          <w:szCs w:val="20"/>
        </w:rPr>
      </w:pPr>
      <w:r>
        <w:rPr>
          <w:spacing w:val="9"/>
          <w:sz w:val="20"/>
          <w:szCs w:val="20"/>
        </w:rPr>
        <w:t>供应商没有按照竞争性谈判文件要求提供全部资料，或者供应商没有对竞争性谈判文件在</w:t>
      </w:r>
      <w:r>
        <w:rPr>
          <w:spacing w:val="8"/>
          <w:sz w:val="20"/>
          <w:szCs w:val="20"/>
        </w:rPr>
        <w:t>各方面作</w:t>
      </w:r>
      <w:r>
        <w:rPr>
          <w:sz w:val="20"/>
          <w:szCs w:val="20"/>
        </w:rPr>
        <w:t xml:space="preserve"> </w:t>
      </w:r>
      <w:r>
        <w:rPr>
          <w:spacing w:val="9"/>
          <w:sz w:val="20"/>
          <w:szCs w:val="20"/>
        </w:rPr>
        <w:t>出实质性响应可能导致其响应文件作无效处理，是供应商应</w:t>
      </w:r>
      <w:r>
        <w:rPr>
          <w:spacing w:val="8"/>
          <w:sz w:val="20"/>
          <w:szCs w:val="20"/>
        </w:rPr>
        <w:t>当考虑的风险。</w:t>
      </w:r>
    </w:p>
    <w:p w14:paraId="3D5D0002">
      <w:pPr>
        <w:pStyle w:val="6"/>
        <w:spacing w:before="2" w:line="218" w:lineRule="auto"/>
        <w:ind w:left="508"/>
        <w:rPr>
          <w:sz w:val="24"/>
          <w:szCs w:val="24"/>
        </w:rPr>
      </w:pPr>
      <w:r>
        <w:rPr>
          <w:b/>
          <w:bCs/>
          <w:spacing w:val="-5"/>
          <w:sz w:val="24"/>
          <w:szCs w:val="24"/>
        </w:rPr>
        <w:t>15.竞标报价要求和构成</w:t>
      </w:r>
    </w:p>
    <w:p w14:paraId="64A29751">
      <w:pPr>
        <w:pStyle w:val="6"/>
        <w:spacing w:before="181" w:line="226" w:lineRule="auto"/>
        <w:ind w:left="444"/>
        <w:rPr>
          <w:sz w:val="20"/>
          <w:szCs w:val="20"/>
        </w:rPr>
      </w:pPr>
      <w:r>
        <w:rPr>
          <w:spacing w:val="7"/>
          <w:sz w:val="20"/>
          <w:szCs w:val="20"/>
        </w:rPr>
        <w:t>15.1</w:t>
      </w:r>
      <w:r>
        <w:rPr>
          <w:spacing w:val="-37"/>
          <w:sz w:val="20"/>
          <w:szCs w:val="20"/>
        </w:rPr>
        <w:t xml:space="preserve"> </w:t>
      </w:r>
      <w:r>
        <w:rPr>
          <w:spacing w:val="7"/>
          <w:sz w:val="20"/>
          <w:szCs w:val="20"/>
        </w:rPr>
        <w:t>竞标报价应按竞争性谈判文件中“竞标报价表</w:t>
      </w:r>
      <w:r>
        <w:rPr>
          <w:spacing w:val="-73"/>
          <w:sz w:val="20"/>
          <w:szCs w:val="20"/>
        </w:rPr>
        <w:t xml:space="preserve"> </w:t>
      </w:r>
      <w:r>
        <w:rPr>
          <w:spacing w:val="6"/>
          <w:sz w:val="20"/>
          <w:szCs w:val="20"/>
        </w:rPr>
        <w:t>”格式填写。</w:t>
      </w:r>
    </w:p>
    <w:p w14:paraId="34FD4A17">
      <w:pPr>
        <w:pStyle w:val="6"/>
        <w:spacing w:before="163" w:line="226" w:lineRule="auto"/>
        <w:ind w:left="444"/>
        <w:rPr>
          <w:sz w:val="20"/>
          <w:szCs w:val="20"/>
        </w:rPr>
      </w:pPr>
      <w:r>
        <w:rPr>
          <w:spacing w:val="7"/>
          <w:sz w:val="20"/>
          <w:szCs w:val="20"/>
        </w:rPr>
        <w:t>15.2</w:t>
      </w:r>
      <w:r>
        <w:rPr>
          <w:spacing w:val="-31"/>
          <w:sz w:val="20"/>
          <w:szCs w:val="20"/>
        </w:rPr>
        <w:t xml:space="preserve"> </w:t>
      </w:r>
      <w:r>
        <w:rPr>
          <w:spacing w:val="7"/>
          <w:sz w:val="20"/>
          <w:szCs w:val="20"/>
        </w:rPr>
        <w:t>竞标报价的价格构成见“供应商须知前附表</w:t>
      </w:r>
      <w:r>
        <w:rPr>
          <w:spacing w:val="-70"/>
          <w:sz w:val="20"/>
          <w:szCs w:val="20"/>
        </w:rPr>
        <w:t xml:space="preserve"> </w:t>
      </w:r>
      <w:r>
        <w:rPr>
          <w:spacing w:val="7"/>
          <w:sz w:val="20"/>
          <w:szCs w:val="20"/>
        </w:rPr>
        <w:t>”。</w:t>
      </w:r>
    </w:p>
    <w:p w14:paraId="743D6B47">
      <w:pPr>
        <w:pStyle w:val="6"/>
        <w:spacing w:before="163" w:line="226" w:lineRule="auto"/>
        <w:ind w:left="449"/>
        <w:rPr>
          <w:sz w:val="20"/>
          <w:szCs w:val="20"/>
        </w:rPr>
      </w:pPr>
      <w:r>
        <w:rPr>
          <w:spacing w:val="4"/>
          <w:sz w:val="20"/>
          <w:szCs w:val="20"/>
        </w:rPr>
        <w:t>15.3</w:t>
      </w:r>
      <w:r>
        <w:rPr>
          <w:spacing w:val="-35"/>
          <w:sz w:val="20"/>
          <w:szCs w:val="20"/>
        </w:rPr>
        <w:t xml:space="preserve"> </w:t>
      </w:r>
      <w:r>
        <w:rPr>
          <w:spacing w:val="4"/>
          <w:sz w:val="20"/>
          <w:szCs w:val="20"/>
        </w:rPr>
        <w:t>竞标报价要求</w:t>
      </w:r>
    </w:p>
    <w:p w14:paraId="569B47E5">
      <w:pPr>
        <w:pStyle w:val="6"/>
        <w:spacing w:before="163" w:line="226" w:lineRule="auto"/>
        <w:ind w:left="444"/>
        <w:rPr>
          <w:sz w:val="20"/>
          <w:szCs w:val="20"/>
        </w:rPr>
      </w:pPr>
      <w:r>
        <w:rPr>
          <w:spacing w:val="8"/>
          <w:sz w:val="20"/>
          <w:szCs w:val="20"/>
        </w:rPr>
        <w:t>15.3.1</w:t>
      </w:r>
      <w:r>
        <w:rPr>
          <w:spacing w:val="-41"/>
          <w:sz w:val="20"/>
          <w:szCs w:val="20"/>
        </w:rPr>
        <w:t xml:space="preserve"> </w:t>
      </w:r>
      <w:r>
        <w:rPr>
          <w:spacing w:val="8"/>
          <w:sz w:val="20"/>
          <w:szCs w:val="20"/>
        </w:rPr>
        <w:t>供应商的竞标报价应符合以下要求，否则响应文件按无效响应处</w:t>
      </w:r>
      <w:r>
        <w:rPr>
          <w:spacing w:val="7"/>
          <w:sz w:val="20"/>
          <w:szCs w:val="20"/>
        </w:rPr>
        <w:t>理：</w:t>
      </w:r>
    </w:p>
    <w:p w14:paraId="26A96280">
      <w:pPr>
        <w:pStyle w:val="6"/>
        <w:spacing w:before="166" w:line="301" w:lineRule="auto"/>
        <w:ind w:left="12" w:right="614" w:firstLine="426"/>
        <w:rPr>
          <w:sz w:val="20"/>
          <w:szCs w:val="20"/>
        </w:rPr>
      </w:pPr>
      <w:r>
        <w:rPr>
          <w:spacing w:val="7"/>
          <w:sz w:val="20"/>
          <w:szCs w:val="20"/>
        </w:rPr>
        <w:t>（1）供应商必须就“采购需求</w:t>
      </w:r>
      <w:r>
        <w:rPr>
          <w:spacing w:val="-57"/>
          <w:sz w:val="20"/>
          <w:szCs w:val="20"/>
        </w:rPr>
        <w:t xml:space="preserve"> </w:t>
      </w:r>
      <w:r>
        <w:rPr>
          <w:spacing w:val="7"/>
          <w:sz w:val="20"/>
          <w:szCs w:val="20"/>
        </w:rPr>
        <w:t>”中所竞标的每个分标的全部内容分别作完整唯一总价报价，</w:t>
      </w:r>
      <w:r>
        <w:rPr>
          <w:sz w:val="20"/>
          <w:szCs w:val="20"/>
        </w:rPr>
        <w:t xml:space="preserve"> </w:t>
      </w:r>
      <w:r>
        <w:rPr>
          <w:spacing w:val="7"/>
          <w:sz w:val="20"/>
          <w:szCs w:val="20"/>
        </w:rPr>
        <w:t>不得存在漏项报价；</w:t>
      </w:r>
    </w:p>
    <w:p w14:paraId="28275A23">
      <w:pPr>
        <w:pStyle w:val="6"/>
        <w:spacing w:before="163" w:line="226" w:lineRule="auto"/>
        <w:ind w:left="439"/>
        <w:rPr>
          <w:sz w:val="20"/>
          <w:szCs w:val="20"/>
        </w:rPr>
      </w:pPr>
      <w:r>
        <w:rPr>
          <w:spacing w:val="8"/>
          <w:sz w:val="20"/>
          <w:szCs w:val="20"/>
        </w:rPr>
        <w:t>（2）供应商必须就所竞标的分标的单项内容作唯一报价。</w:t>
      </w:r>
    </w:p>
    <w:p w14:paraId="09A4BF1F">
      <w:pPr>
        <w:pStyle w:val="6"/>
        <w:spacing w:before="164" w:line="303" w:lineRule="auto"/>
        <w:ind w:left="9" w:right="16" w:firstLine="434"/>
        <w:rPr>
          <w:sz w:val="20"/>
          <w:szCs w:val="20"/>
        </w:rPr>
      </w:pPr>
      <w:r>
        <w:rPr>
          <w:spacing w:val="4"/>
          <w:sz w:val="20"/>
          <w:szCs w:val="20"/>
        </w:rPr>
        <w:t>15.3.2</w:t>
      </w:r>
      <w:r>
        <w:rPr>
          <w:spacing w:val="-38"/>
          <w:sz w:val="20"/>
          <w:szCs w:val="20"/>
        </w:rPr>
        <w:t xml:space="preserve"> </w:t>
      </w:r>
      <w:r>
        <w:rPr>
          <w:spacing w:val="4"/>
          <w:sz w:val="20"/>
          <w:szCs w:val="20"/>
        </w:rPr>
        <w:t>竞标报价（包含首次报价、最</w:t>
      </w:r>
      <w:r>
        <w:rPr>
          <w:spacing w:val="3"/>
          <w:sz w:val="20"/>
          <w:szCs w:val="20"/>
        </w:rPr>
        <w:t>后报价）超过所竞标分标规定的采购预算金额或者最高限价的，</w:t>
      </w:r>
      <w:r>
        <w:rPr>
          <w:sz w:val="20"/>
          <w:szCs w:val="20"/>
        </w:rPr>
        <w:t xml:space="preserve"> </w:t>
      </w:r>
      <w:r>
        <w:rPr>
          <w:spacing w:val="8"/>
          <w:sz w:val="20"/>
          <w:szCs w:val="20"/>
        </w:rPr>
        <w:t>其响应文件将作无效处理。</w:t>
      </w:r>
    </w:p>
    <w:p w14:paraId="58872661">
      <w:pPr>
        <w:pStyle w:val="6"/>
        <w:spacing w:before="161" w:line="226" w:lineRule="auto"/>
        <w:ind w:left="444"/>
        <w:rPr>
          <w:sz w:val="20"/>
          <w:szCs w:val="20"/>
        </w:rPr>
      </w:pPr>
      <w:r>
        <w:rPr>
          <w:spacing w:val="7"/>
          <w:sz w:val="20"/>
          <w:szCs w:val="20"/>
        </w:rPr>
        <w:t>15.3.3</w:t>
      </w:r>
      <w:r>
        <w:rPr>
          <w:spacing w:val="-38"/>
          <w:sz w:val="20"/>
          <w:szCs w:val="20"/>
        </w:rPr>
        <w:t xml:space="preserve"> </w:t>
      </w:r>
      <w:r>
        <w:rPr>
          <w:spacing w:val="7"/>
          <w:sz w:val="20"/>
          <w:szCs w:val="20"/>
        </w:rPr>
        <w:t>竞标报价（包含首次报价、最后报价）超过分项采购预</w:t>
      </w:r>
      <w:r>
        <w:rPr>
          <w:spacing w:val="6"/>
          <w:sz w:val="20"/>
          <w:szCs w:val="20"/>
        </w:rPr>
        <w:t>算金额或者最高限价的，其响应文件</w:t>
      </w:r>
    </w:p>
    <w:p w14:paraId="5CCD23E7">
      <w:pPr>
        <w:spacing w:line="226" w:lineRule="auto"/>
        <w:rPr>
          <w:sz w:val="20"/>
          <w:szCs w:val="20"/>
        </w:rPr>
        <w:sectPr>
          <w:headerReference r:id="rId28" w:type="default"/>
          <w:footerReference r:id="rId29" w:type="default"/>
          <w:pgSz w:w="11910" w:h="16840"/>
          <w:pgMar w:top="1035" w:right="1178" w:bottom="1091" w:left="1246" w:header="697" w:footer="928" w:gutter="0"/>
          <w:cols w:space="720" w:num="1"/>
        </w:sectPr>
      </w:pPr>
    </w:p>
    <w:p w14:paraId="782454F7">
      <w:pPr>
        <w:pStyle w:val="6"/>
        <w:spacing w:before="241" w:line="228" w:lineRule="auto"/>
        <w:ind w:left="7"/>
        <w:rPr>
          <w:sz w:val="20"/>
          <w:szCs w:val="20"/>
        </w:rPr>
      </w:pPr>
      <w:r>
        <w:rPr>
          <w:spacing w:val="7"/>
          <w:sz w:val="20"/>
          <w:szCs w:val="20"/>
        </w:rPr>
        <w:t>将作无效处理。</w:t>
      </w:r>
    </w:p>
    <w:p w14:paraId="66E9BF70">
      <w:pPr>
        <w:pStyle w:val="6"/>
        <w:spacing w:before="166" w:line="220" w:lineRule="auto"/>
        <w:ind w:left="508"/>
        <w:rPr>
          <w:sz w:val="24"/>
          <w:szCs w:val="24"/>
        </w:rPr>
      </w:pPr>
      <w:r>
        <w:rPr>
          <w:b/>
          <w:bCs/>
          <w:spacing w:val="-6"/>
          <w:sz w:val="24"/>
          <w:szCs w:val="24"/>
        </w:rPr>
        <w:t>16.竞标有效期</w:t>
      </w:r>
    </w:p>
    <w:p w14:paraId="16655392">
      <w:pPr>
        <w:pStyle w:val="6"/>
        <w:spacing w:before="176" w:line="302" w:lineRule="auto"/>
        <w:ind w:left="29" w:right="186" w:firstLine="414"/>
        <w:rPr>
          <w:sz w:val="20"/>
          <w:szCs w:val="20"/>
        </w:rPr>
      </w:pPr>
      <w:r>
        <w:rPr>
          <w:spacing w:val="7"/>
          <w:sz w:val="20"/>
          <w:szCs w:val="20"/>
        </w:rPr>
        <w:t>16.1</w:t>
      </w:r>
      <w:r>
        <w:rPr>
          <w:spacing w:val="-38"/>
          <w:sz w:val="20"/>
          <w:szCs w:val="20"/>
        </w:rPr>
        <w:t xml:space="preserve"> </w:t>
      </w:r>
      <w:r>
        <w:rPr>
          <w:spacing w:val="7"/>
          <w:sz w:val="20"/>
          <w:szCs w:val="20"/>
        </w:rPr>
        <w:t>竞标有效期是指为保证采购人有足够的时间在提交响应文件后完成评审、</w:t>
      </w:r>
      <w:r>
        <w:rPr>
          <w:spacing w:val="6"/>
          <w:sz w:val="20"/>
          <w:szCs w:val="20"/>
        </w:rPr>
        <w:t>确定成交供应商、合</w:t>
      </w:r>
      <w:r>
        <w:rPr>
          <w:sz w:val="20"/>
          <w:szCs w:val="20"/>
        </w:rPr>
        <w:t xml:space="preserve"> </w:t>
      </w:r>
      <w:r>
        <w:rPr>
          <w:spacing w:val="9"/>
          <w:sz w:val="20"/>
          <w:szCs w:val="20"/>
        </w:rPr>
        <w:t>同签订等工作而要求供应商提交的响应文件在一定时</w:t>
      </w:r>
      <w:r>
        <w:rPr>
          <w:spacing w:val="8"/>
          <w:sz w:val="20"/>
          <w:szCs w:val="20"/>
        </w:rPr>
        <w:t>间内保持有效的期限。</w:t>
      </w:r>
    </w:p>
    <w:p w14:paraId="3BA0B797">
      <w:pPr>
        <w:pStyle w:val="6"/>
        <w:spacing w:before="162" w:line="227" w:lineRule="auto"/>
        <w:ind w:left="444"/>
        <w:rPr>
          <w:sz w:val="20"/>
          <w:szCs w:val="20"/>
        </w:rPr>
      </w:pPr>
      <w:r>
        <w:rPr>
          <w:spacing w:val="7"/>
          <w:sz w:val="20"/>
          <w:szCs w:val="20"/>
        </w:rPr>
        <w:t>16.2 竞标有效期应由供应商按“供应商须知前附表</w:t>
      </w:r>
      <w:r>
        <w:rPr>
          <w:spacing w:val="-54"/>
          <w:sz w:val="20"/>
          <w:szCs w:val="20"/>
        </w:rPr>
        <w:t xml:space="preserve"> </w:t>
      </w:r>
      <w:r>
        <w:rPr>
          <w:spacing w:val="7"/>
          <w:sz w:val="20"/>
          <w:szCs w:val="20"/>
        </w:rPr>
        <w:t>”规定的期限作出响应。</w:t>
      </w:r>
    </w:p>
    <w:p w14:paraId="1EEDEF6E">
      <w:pPr>
        <w:pStyle w:val="6"/>
        <w:spacing w:before="162" w:line="227" w:lineRule="auto"/>
        <w:ind w:left="444"/>
        <w:rPr>
          <w:sz w:val="20"/>
          <w:szCs w:val="20"/>
        </w:rPr>
      </w:pPr>
      <w:r>
        <w:rPr>
          <w:spacing w:val="7"/>
          <w:sz w:val="20"/>
          <w:szCs w:val="20"/>
        </w:rPr>
        <w:t>16.3</w:t>
      </w:r>
      <w:r>
        <w:rPr>
          <w:spacing w:val="-32"/>
          <w:sz w:val="20"/>
          <w:szCs w:val="20"/>
        </w:rPr>
        <w:t xml:space="preserve"> </w:t>
      </w:r>
      <w:r>
        <w:rPr>
          <w:spacing w:val="7"/>
          <w:sz w:val="20"/>
          <w:szCs w:val="20"/>
        </w:rPr>
        <w:t>供应商的响应文件在竞标有效期内均保持有效。</w:t>
      </w:r>
    </w:p>
    <w:p w14:paraId="0D1AD47C">
      <w:pPr>
        <w:pStyle w:val="6"/>
        <w:spacing w:before="166" w:line="220" w:lineRule="auto"/>
        <w:ind w:left="508"/>
        <w:rPr>
          <w:sz w:val="24"/>
          <w:szCs w:val="24"/>
        </w:rPr>
      </w:pPr>
      <w:r>
        <w:rPr>
          <w:b/>
          <w:bCs/>
          <w:spacing w:val="-6"/>
          <w:sz w:val="24"/>
          <w:szCs w:val="24"/>
        </w:rPr>
        <w:t>17.竞标保证金</w:t>
      </w:r>
    </w:p>
    <w:p w14:paraId="07B57C69">
      <w:pPr>
        <w:pStyle w:val="6"/>
        <w:spacing w:before="178" w:line="227" w:lineRule="auto"/>
        <w:ind w:left="444"/>
        <w:rPr>
          <w:sz w:val="20"/>
          <w:szCs w:val="20"/>
        </w:rPr>
      </w:pPr>
      <w:r>
        <w:rPr>
          <w:spacing w:val="7"/>
          <w:sz w:val="20"/>
          <w:szCs w:val="20"/>
        </w:rPr>
        <w:t>17.1</w:t>
      </w:r>
      <w:r>
        <w:rPr>
          <w:spacing w:val="-40"/>
          <w:sz w:val="20"/>
          <w:szCs w:val="20"/>
        </w:rPr>
        <w:t xml:space="preserve"> </w:t>
      </w:r>
      <w:r>
        <w:rPr>
          <w:spacing w:val="7"/>
          <w:sz w:val="20"/>
          <w:szCs w:val="20"/>
        </w:rPr>
        <w:t>供应商须按“供应商须知前附表</w:t>
      </w:r>
      <w:r>
        <w:rPr>
          <w:spacing w:val="-70"/>
          <w:sz w:val="20"/>
          <w:szCs w:val="20"/>
        </w:rPr>
        <w:t xml:space="preserve"> </w:t>
      </w:r>
      <w:r>
        <w:rPr>
          <w:spacing w:val="7"/>
          <w:sz w:val="20"/>
          <w:szCs w:val="20"/>
        </w:rPr>
        <w:t>”的规定提交</w:t>
      </w:r>
      <w:r>
        <w:rPr>
          <w:spacing w:val="6"/>
          <w:sz w:val="20"/>
          <w:szCs w:val="20"/>
        </w:rPr>
        <w:t>竞标保证金。</w:t>
      </w:r>
    </w:p>
    <w:p w14:paraId="575B1F23">
      <w:pPr>
        <w:pStyle w:val="6"/>
        <w:spacing w:before="162" w:line="228" w:lineRule="auto"/>
        <w:ind w:left="444"/>
        <w:rPr>
          <w:sz w:val="20"/>
          <w:szCs w:val="20"/>
        </w:rPr>
      </w:pPr>
      <w:r>
        <w:rPr>
          <w:spacing w:val="5"/>
          <w:sz w:val="20"/>
          <w:szCs w:val="20"/>
        </w:rPr>
        <w:t>17.2</w:t>
      </w:r>
      <w:r>
        <w:rPr>
          <w:spacing w:val="-37"/>
          <w:sz w:val="20"/>
          <w:szCs w:val="20"/>
        </w:rPr>
        <w:t xml:space="preserve"> </w:t>
      </w:r>
      <w:r>
        <w:rPr>
          <w:spacing w:val="5"/>
          <w:sz w:val="20"/>
          <w:szCs w:val="20"/>
        </w:rPr>
        <w:t>竞标保证金的退还</w:t>
      </w:r>
    </w:p>
    <w:p w14:paraId="082B7067">
      <w:pPr>
        <w:pStyle w:val="6"/>
        <w:spacing w:before="161" w:line="227" w:lineRule="auto"/>
        <w:ind w:left="444"/>
        <w:rPr>
          <w:sz w:val="20"/>
          <w:szCs w:val="20"/>
        </w:rPr>
      </w:pPr>
      <w:r>
        <w:rPr>
          <w:spacing w:val="-1"/>
          <w:sz w:val="20"/>
          <w:szCs w:val="20"/>
        </w:rPr>
        <w:t>17.2.1</w:t>
      </w:r>
      <w:r>
        <w:rPr>
          <w:spacing w:val="-37"/>
          <w:sz w:val="20"/>
          <w:szCs w:val="20"/>
        </w:rPr>
        <w:t xml:space="preserve"> </w:t>
      </w:r>
      <w:r>
        <w:rPr>
          <w:spacing w:val="-1"/>
          <w:sz w:val="20"/>
          <w:szCs w:val="20"/>
        </w:rPr>
        <w:t>未成交供应商的竞标保证金自成交通知书发</w:t>
      </w:r>
      <w:r>
        <w:rPr>
          <w:spacing w:val="-2"/>
          <w:sz w:val="20"/>
          <w:szCs w:val="20"/>
        </w:rPr>
        <w:t>出之日起</w:t>
      </w:r>
      <w:r>
        <w:rPr>
          <w:spacing w:val="-47"/>
          <w:sz w:val="20"/>
          <w:szCs w:val="20"/>
        </w:rPr>
        <w:t xml:space="preserve"> </w:t>
      </w:r>
      <w:r>
        <w:rPr>
          <w:spacing w:val="-2"/>
          <w:sz w:val="20"/>
          <w:szCs w:val="20"/>
        </w:rPr>
        <w:t>5</w:t>
      </w:r>
      <w:r>
        <w:rPr>
          <w:spacing w:val="-48"/>
          <w:sz w:val="20"/>
          <w:szCs w:val="20"/>
        </w:rPr>
        <w:t xml:space="preserve"> </w:t>
      </w:r>
      <w:r>
        <w:rPr>
          <w:spacing w:val="-2"/>
          <w:sz w:val="20"/>
          <w:szCs w:val="20"/>
        </w:rPr>
        <w:t>个工作日内退还。</w:t>
      </w:r>
    </w:p>
    <w:p w14:paraId="4EC470FA">
      <w:pPr>
        <w:pStyle w:val="6"/>
        <w:spacing w:before="161" w:line="304" w:lineRule="auto"/>
        <w:ind w:left="11" w:right="186" w:firstLine="432"/>
        <w:rPr>
          <w:sz w:val="20"/>
          <w:szCs w:val="20"/>
        </w:rPr>
      </w:pPr>
      <w:r>
        <w:rPr>
          <w:spacing w:val="6"/>
          <w:sz w:val="20"/>
          <w:szCs w:val="20"/>
        </w:rPr>
        <w:t>17.2.2</w:t>
      </w:r>
      <w:r>
        <w:rPr>
          <w:spacing w:val="-35"/>
          <w:sz w:val="20"/>
          <w:szCs w:val="20"/>
        </w:rPr>
        <w:t xml:space="preserve"> </w:t>
      </w:r>
      <w:r>
        <w:rPr>
          <w:spacing w:val="6"/>
          <w:sz w:val="20"/>
          <w:szCs w:val="20"/>
        </w:rPr>
        <w:t>成交供应商的竞标保证金自签订合同之日起</w:t>
      </w:r>
      <w:r>
        <w:rPr>
          <w:spacing w:val="-35"/>
          <w:sz w:val="20"/>
          <w:szCs w:val="20"/>
        </w:rPr>
        <w:t xml:space="preserve"> </w:t>
      </w:r>
      <w:r>
        <w:rPr>
          <w:spacing w:val="6"/>
          <w:sz w:val="20"/>
          <w:szCs w:val="20"/>
        </w:rPr>
        <w:t>5</w:t>
      </w:r>
      <w:r>
        <w:rPr>
          <w:spacing w:val="-38"/>
          <w:sz w:val="20"/>
          <w:szCs w:val="20"/>
        </w:rPr>
        <w:t xml:space="preserve"> </w:t>
      </w:r>
      <w:r>
        <w:rPr>
          <w:spacing w:val="6"/>
          <w:sz w:val="20"/>
          <w:szCs w:val="20"/>
        </w:rPr>
        <w:t>个工作日内退还，退还方式同未成交供应商的</w:t>
      </w:r>
      <w:r>
        <w:rPr>
          <w:sz w:val="20"/>
          <w:szCs w:val="20"/>
        </w:rPr>
        <w:t xml:space="preserve"> </w:t>
      </w:r>
      <w:r>
        <w:rPr>
          <w:spacing w:val="7"/>
          <w:sz w:val="20"/>
          <w:szCs w:val="20"/>
        </w:rPr>
        <w:t>竞标保证金的退还方式。</w:t>
      </w:r>
    </w:p>
    <w:p w14:paraId="5608F3A8">
      <w:pPr>
        <w:pStyle w:val="6"/>
        <w:spacing w:before="161" w:line="228" w:lineRule="auto"/>
        <w:ind w:left="444"/>
        <w:rPr>
          <w:sz w:val="20"/>
          <w:szCs w:val="20"/>
        </w:rPr>
      </w:pPr>
      <w:r>
        <w:rPr>
          <w:spacing w:val="4"/>
          <w:sz w:val="20"/>
          <w:szCs w:val="20"/>
        </w:rPr>
        <w:t>17.3</w:t>
      </w:r>
      <w:r>
        <w:rPr>
          <w:spacing w:val="-29"/>
          <w:sz w:val="20"/>
          <w:szCs w:val="20"/>
        </w:rPr>
        <w:t xml:space="preserve"> </w:t>
      </w:r>
      <w:r>
        <w:rPr>
          <w:spacing w:val="4"/>
          <w:sz w:val="20"/>
          <w:szCs w:val="20"/>
        </w:rPr>
        <w:t>竞标保证金不计息。</w:t>
      </w:r>
    </w:p>
    <w:p w14:paraId="42693EBC">
      <w:pPr>
        <w:pStyle w:val="6"/>
        <w:spacing w:before="160" w:line="227" w:lineRule="auto"/>
        <w:ind w:left="444"/>
        <w:rPr>
          <w:sz w:val="20"/>
          <w:szCs w:val="20"/>
        </w:rPr>
      </w:pPr>
      <w:r>
        <w:rPr>
          <w:spacing w:val="7"/>
          <w:sz w:val="20"/>
          <w:szCs w:val="20"/>
        </w:rPr>
        <w:t>17.4</w:t>
      </w:r>
      <w:r>
        <w:rPr>
          <w:spacing w:val="-26"/>
          <w:sz w:val="20"/>
          <w:szCs w:val="20"/>
        </w:rPr>
        <w:t xml:space="preserve"> </w:t>
      </w:r>
      <w:r>
        <w:rPr>
          <w:spacing w:val="7"/>
          <w:sz w:val="20"/>
          <w:szCs w:val="20"/>
        </w:rPr>
        <w:t>供应商有下列情形之一的，竞标保证金将不予退还：</w:t>
      </w:r>
    </w:p>
    <w:p w14:paraId="7275AD4D">
      <w:pPr>
        <w:pStyle w:val="6"/>
        <w:spacing w:before="163" w:line="227" w:lineRule="auto"/>
        <w:ind w:left="439"/>
        <w:rPr>
          <w:sz w:val="20"/>
          <w:szCs w:val="20"/>
        </w:rPr>
      </w:pPr>
      <w:r>
        <w:rPr>
          <w:spacing w:val="8"/>
          <w:sz w:val="20"/>
          <w:szCs w:val="20"/>
        </w:rPr>
        <w:t>（1）供应商在提交响应文件截止时间后撤回响应文件的；</w:t>
      </w:r>
    </w:p>
    <w:p w14:paraId="36637AB1">
      <w:pPr>
        <w:pStyle w:val="6"/>
        <w:spacing w:before="164" w:line="227" w:lineRule="auto"/>
        <w:ind w:left="439"/>
        <w:rPr>
          <w:sz w:val="20"/>
          <w:szCs w:val="20"/>
        </w:rPr>
      </w:pPr>
      <w:r>
        <w:rPr>
          <w:spacing w:val="8"/>
          <w:sz w:val="20"/>
          <w:szCs w:val="20"/>
        </w:rPr>
        <w:t>（2）供应商在响应文件中提供虚假材料的；</w:t>
      </w:r>
    </w:p>
    <w:p w14:paraId="40399A50">
      <w:pPr>
        <w:pStyle w:val="6"/>
        <w:spacing w:before="162" w:line="227" w:lineRule="auto"/>
        <w:ind w:left="439"/>
        <w:rPr>
          <w:sz w:val="20"/>
          <w:szCs w:val="20"/>
        </w:rPr>
      </w:pPr>
      <w:r>
        <w:rPr>
          <w:spacing w:val="9"/>
          <w:sz w:val="20"/>
          <w:szCs w:val="20"/>
        </w:rPr>
        <w:t>（3）除因不可抗力或者谈判文件认可的情形以外，成交供应商不与采购人签订合同的；</w:t>
      </w:r>
    </w:p>
    <w:p w14:paraId="2E3CA05F">
      <w:pPr>
        <w:pStyle w:val="6"/>
        <w:spacing w:before="162" w:line="227" w:lineRule="auto"/>
        <w:ind w:left="439"/>
        <w:rPr>
          <w:sz w:val="20"/>
          <w:szCs w:val="20"/>
        </w:rPr>
      </w:pPr>
      <w:r>
        <w:rPr>
          <w:spacing w:val="9"/>
          <w:sz w:val="20"/>
          <w:szCs w:val="20"/>
        </w:rPr>
        <w:t>（4）供应商与采购人、其他供应商或者采购代理机</w:t>
      </w:r>
      <w:r>
        <w:rPr>
          <w:spacing w:val="8"/>
          <w:sz w:val="20"/>
          <w:szCs w:val="20"/>
        </w:rPr>
        <w:t>构恶意串通的；</w:t>
      </w:r>
    </w:p>
    <w:p w14:paraId="53747187">
      <w:pPr>
        <w:pStyle w:val="6"/>
        <w:spacing w:before="164" w:line="228" w:lineRule="auto"/>
        <w:ind w:left="439"/>
        <w:rPr>
          <w:sz w:val="20"/>
          <w:szCs w:val="20"/>
        </w:rPr>
      </w:pPr>
      <w:r>
        <w:rPr>
          <w:spacing w:val="7"/>
          <w:sz w:val="20"/>
          <w:szCs w:val="20"/>
        </w:rPr>
        <w:t>（5）谈判文件规定的其他情形。</w:t>
      </w:r>
    </w:p>
    <w:p w14:paraId="425C488D">
      <w:pPr>
        <w:pStyle w:val="6"/>
        <w:spacing w:before="164" w:line="219" w:lineRule="auto"/>
        <w:ind w:left="508"/>
        <w:rPr>
          <w:sz w:val="24"/>
          <w:szCs w:val="24"/>
        </w:rPr>
      </w:pPr>
      <w:r>
        <w:rPr>
          <w:b/>
          <w:bCs/>
          <w:spacing w:val="-5"/>
          <w:sz w:val="24"/>
          <w:szCs w:val="24"/>
        </w:rPr>
        <w:t>18.响应文件编制的要求</w:t>
      </w:r>
    </w:p>
    <w:p w14:paraId="3CDDD8A1">
      <w:pPr>
        <w:pStyle w:val="6"/>
        <w:spacing w:before="180" w:line="327" w:lineRule="auto"/>
        <w:ind w:left="9" w:right="186" w:firstLine="537"/>
        <w:rPr>
          <w:sz w:val="20"/>
          <w:szCs w:val="20"/>
        </w:rPr>
      </w:pPr>
      <w:r>
        <w:rPr>
          <w:spacing w:val="8"/>
          <w:sz w:val="20"/>
          <w:szCs w:val="20"/>
        </w:rPr>
        <w:t>18.1</w:t>
      </w:r>
      <w:r>
        <w:rPr>
          <w:spacing w:val="-15"/>
          <w:sz w:val="20"/>
          <w:szCs w:val="20"/>
        </w:rPr>
        <w:t xml:space="preserve"> </w:t>
      </w:r>
      <w:r>
        <w:rPr>
          <w:spacing w:val="8"/>
          <w:sz w:val="20"/>
          <w:szCs w:val="20"/>
        </w:rPr>
        <w:t>响应文件编制要求详见“供应商须知前附表</w:t>
      </w:r>
      <w:r>
        <w:rPr>
          <w:spacing w:val="-72"/>
          <w:sz w:val="20"/>
          <w:szCs w:val="20"/>
        </w:rPr>
        <w:t xml:space="preserve"> </w:t>
      </w:r>
      <w:r>
        <w:rPr>
          <w:spacing w:val="8"/>
          <w:sz w:val="20"/>
          <w:szCs w:val="20"/>
        </w:rPr>
        <w:t>”。供应商应按本采购文件规定的格式和顺序编</w:t>
      </w:r>
      <w:r>
        <w:rPr>
          <w:sz w:val="20"/>
          <w:szCs w:val="20"/>
        </w:rPr>
        <w:t xml:space="preserve"> </w:t>
      </w:r>
      <w:r>
        <w:rPr>
          <w:spacing w:val="9"/>
          <w:sz w:val="20"/>
          <w:szCs w:val="20"/>
        </w:rPr>
        <w:t>制、装订响应文件并标注页码，响应文件内容不完整、编排混乱导致响应文件被误读、漏读或者</w:t>
      </w:r>
      <w:r>
        <w:rPr>
          <w:spacing w:val="8"/>
          <w:sz w:val="20"/>
          <w:szCs w:val="20"/>
        </w:rPr>
        <w:t>查找不</w:t>
      </w:r>
      <w:r>
        <w:rPr>
          <w:sz w:val="20"/>
          <w:szCs w:val="20"/>
        </w:rPr>
        <w:t xml:space="preserve"> </w:t>
      </w:r>
      <w:r>
        <w:rPr>
          <w:spacing w:val="9"/>
          <w:sz w:val="20"/>
          <w:szCs w:val="20"/>
        </w:rPr>
        <w:t>到相关内容的，由此引发的后果由供应商承</w:t>
      </w:r>
      <w:r>
        <w:rPr>
          <w:spacing w:val="8"/>
          <w:sz w:val="20"/>
          <w:szCs w:val="20"/>
        </w:rPr>
        <w:t>担。</w:t>
      </w:r>
    </w:p>
    <w:p w14:paraId="5E01F494">
      <w:pPr>
        <w:pStyle w:val="6"/>
        <w:spacing w:before="162" w:line="302" w:lineRule="auto"/>
        <w:ind w:left="8" w:right="115" w:firstLine="436"/>
        <w:rPr>
          <w:sz w:val="20"/>
          <w:szCs w:val="20"/>
        </w:rPr>
      </w:pPr>
      <w:r>
        <w:rPr>
          <w:spacing w:val="7"/>
          <w:sz w:val="20"/>
          <w:szCs w:val="20"/>
        </w:rPr>
        <w:t>18.2</w:t>
      </w:r>
      <w:r>
        <w:rPr>
          <w:spacing w:val="-30"/>
          <w:sz w:val="20"/>
          <w:szCs w:val="20"/>
        </w:rPr>
        <w:t xml:space="preserve"> </w:t>
      </w:r>
      <w:r>
        <w:rPr>
          <w:spacing w:val="7"/>
          <w:sz w:val="20"/>
          <w:szCs w:val="20"/>
        </w:rPr>
        <w:t>响应文件按照采购文件第五章响应文件格式要求在规定</w:t>
      </w:r>
      <w:r>
        <w:rPr>
          <w:spacing w:val="6"/>
          <w:sz w:val="20"/>
          <w:szCs w:val="20"/>
        </w:rPr>
        <w:t>位置进行签署、盖章。供应商的响应文</w:t>
      </w:r>
      <w:r>
        <w:rPr>
          <w:sz w:val="20"/>
          <w:szCs w:val="20"/>
        </w:rPr>
        <w:t xml:space="preserve"> </w:t>
      </w:r>
      <w:r>
        <w:rPr>
          <w:spacing w:val="5"/>
          <w:sz w:val="20"/>
          <w:szCs w:val="20"/>
        </w:rPr>
        <w:t>件未按照采购文件要求签署、盖章的，</w:t>
      </w:r>
      <w:r>
        <w:rPr>
          <w:b/>
          <w:bCs/>
          <w:spacing w:val="5"/>
          <w:sz w:val="20"/>
          <w:szCs w:val="20"/>
        </w:rPr>
        <w:t>其响应文件按无效响应处理。</w:t>
      </w:r>
      <w:r>
        <w:rPr>
          <w:spacing w:val="5"/>
          <w:sz w:val="20"/>
          <w:szCs w:val="20"/>
        </w:rPr>
        <w:t>骑缝盖公章不视为在规定位置盖章。</w:t>
      </w:r>
    </w:p>
    <w:p w14:paraId="45F78EDB">
      <w:pPr>
        <w:pStyle w:val="6"/>
        <w:spacing w:before="162" w:line="302" w:lineRule="auto"/>
        <w:ind w:left="8" w:firstLine="436"/>
        <w:rPr>
          <w:sz w:val="20"/>
          <w:szCs w:val="20"/>
        </w:rPr>
      </w:pPr>
      <w:r>
        <w:rPr>
          <w:spacing w:val="10"/>
          <w:sz w:val="20"/>
          <w:szCs w:val="20"/>
        </w:rPr>
        <w:t>18.3</w:t>
      </w:r>
      <w:r>
        <w:rPr>
          <w:spacing w:val="-23"/>
          <w:sz w:val="20"/>
          <w:szCs w:val="20"/>
        </w:rPr>
        <w:t xml:space="preserve"> </w:t>
      </w:r>
      <w:r>
        <w:rPr>
          <w:spacing w:val="10"/>
          <w:sz w:val="20"/>
          <w:szCs w:val="20"/>
        </w:rPr>
        <w:t>为确保网上操作合法、有效和安全，供应商应当在投标截止时间前完成在“广西政府采购云</w:t>
      </w:r>
      <w:r>
        <w:rPr>
          <w:spacing w:val="-73"/>
          <w:sz w:val="20"/>
          <w:szCs w:val="20"/>
        </w:rPr>
        <w:t xml:space="preserve"> </w:t>
      </w:r>
      <w:r>
        <w:rPr>
          <w:spacing w:val="10"/>
          <w:sz w:val="20"/>
          <w:szCs w:val="20"/>
        </w:rPr>
        <w:t>”</w:t>
      </w:r>
      <w:r>
        <w:rPr>
          <w:sz w:val="20"/>
          <w:szCs w:val="20"/>
        </w:rPr>
        <w:t xml:space="preserve"> </w:t>
      </w:r>
      <w:r>
        <w:rPr>
          <w:spacing w:val="9"/>
          <w:sz w:val="20"/>
          <w:szCs w:val="20"/>
        </w:rPr>
        <w:t>平台的身份认证，确保在电子投标过程中能够对相关数据电文进行加密和使用电子签名。</w:t>
      </w:r>
    </w:p>
    <w:p w14:paraId="4322A4EA">
      <w:pPr>
        <w:pStyle w:val="6"/>
        <w:spacing w:before="164" w:line="302" w:lineRule="auto"/>
        <w:ind w:left="10" w:right="189" w:firstLine="433"/>
        <w:rPr>
          <w:sz w:val="20"/>
          <w:szCs w:val="20"/>
        </w:rPr>
      </w:pPr>
      <w:r>
        <w:rPr>
          <w:b/>
          <w:bCs/>
          <w:spacing w:val="9"/>
          <w:sz w:val="20"/>
          <w:szCs w:val="20"/>
        </w:rPr>
        <w:t>18.4</w:t>
      </w:r>
      <w:r>
        <w:rPr>
          <w:spacing w:val="-23"/>
          <w:sz w:val="20"/>
          <w:szCs w:val="20"/>
        </w:rPr>
        <w:t xml:space="preserve"> </w:t>
      </w:r>
      <w:r>
        <w:rPr>
          <w:b/>
          <w:bCs/>
          <w:spacing w:val="9"/>
          <w:sz w:val="20"/>
          <w:szCs w:val="20"/>
        </w:rPr>
        <w:t>响应文件中标注的供应商名称应与主体资格证明（如营业执照、事业单位法人证书、执业许</w:t>
      </w:r>
      <w:r>
        <w:rPr>
          <w:sz w:val="20"/>
          <w:szCs w:val="20"/>
        </w:rPr>
        <w:t xml:space="preserve"> </w:t>
      </w:r>
      <w:r>
        <w:rPr>
          <w:b/>
          <w:bCs/>
          <w:spacing w:val="6"/>
          <w:sz w:val="20"/>
          <w:szCs w:val="20"/>
        </w:rPr>
        <w:t>可证、</w:t>
      </w:r>
      <w:r>
        <w:rPr>
          <w:spacing w:val="-41"/>
          <w:sz w:val="20"/>
          <w:szCs w:val="20"/>
        </w:rPr>
        <w:t xml:space="preserve"> </w:t>
      </w:r>
      <w:r>
        <w:rPr>
          <w:b/>
          <w:bCs/>
          <w:spacing w:val="6"/>
          <w:sz w:val="20"/>
          <w:szCs w:val="20"/>
        </w:rPr>
        <w:t>自然人身份证等）及公章一致，</w:t>
      </w:r>
      <w:r>
        <w:rPr>
          <w:spacing w:val="6"/>
          <w:sz w:val="20"/>
          <w:szCs w:val="20"/>
        </w:rPr>
        <w:t>否则作无效投标处理</w:t>
      </w:r>
      <w:r>
        <w:rPr>
          <w:b/>
          <w:bCs/>
          <w:spacing w:val="6"/>
          <w:sz w:val="20"/>
          <w:szCs w:val="20"/>
        </w:rPr>
        <w:t>。</w:t>
      </w:r>
    </w:p>
    <w:p w14:paraId="214775B9">
      <w:pPr>
        <w:pStyle w:val="6"/>
        <w:spacing w:before="161" w:line="228" w:lineRule="auto"/>
        <w:ind w:left="547"/>
        <w:rPr>
          <w:sz w:val="20"/>
          <w:szCs w:val="20"/>
        </w:rPr>
      </w:pPr>
      <w:r>
        <w:rPr>
          <w:spacing w:val="7"/>
          <w:sz w:val="20"/>
          <w:szCs w:val="20"/>
        </w:rPr>
        <w:t>18.5</w:t>
      </w:r>
      <w:r>
        <w:rPr>
          <w:spacing w:val="-24"/>
          <w:sz w:val="20"/>
          <w:szCs w:val="20"/>
        </w:rPr>
        <w:t xml:space="preserve"> </w:t>
      </w:r>
      <w:r>
        <w:rPr>
          <w:spacing w:val="7"/>
          <w:sz w:val="20"/>
          <w:szCs w:val="20"/>
        </w:rPr>
        <w:t>响应文件应避免涂改、行间插字或者删除，</w:t>
      </w:r>
      <w:r>
        <w:rPr>
          <w:b/>
          <w:bCs/>
          <w:spacing w:val="7"/>
          <w:sz w:val="20"/>
          <w:szCs w:val="20"/>
        </w:rPr>
        <w:t>否则其投标无效。</w:t>
      </w:r>
    </w:p>
    <w:p w14:paraId="129D2E56">
      <w:pPr>
        <w:pStyle w:val="6"/>
        <w:spacing w:before="162" w:line="303" w:lineRule="auto"/>
        <w:ind w:left="9" w:right="186" w:firstLine="537"/>
        <w:rPr>
          <w:sz w:val="20"/>
          <w:szCs w:val="20"/>
        </w:rPr>
      </w:pPr>
      <w:r>
        <w:rPr>
          <w:spacing w:val="13"/>
          <w:sz w:val="20"/>
          <w:szCs w:val="20"/>
        </w:rPr>
        <w:t>18.6 对采购文件的实质性要求和条件作出响应是指供应商必须对采购文件中标</w:t>
      </w:r>
      <w:r>
        <w:rPr>
          <w:spacing w:val="12"/>
          <w:sz w:val="20"/>
          <w:szCs w:val="20"/>
        </w:rPr>
        <w:t>注为实质性要求</w:t>
      </w:r>
      <w:r>
        <w:rPr>
          <w:sz w:val="20"/>
          <w:szCs w:val="20"/>
        </w:rPr>
        <w:t xml:space="preserve"> </w:t>
      </w:r>
      <w:r>
        <w:rPr>
          <w:spacing w:val="9"/>
          <w:sz w:val="20"/>
          <w:szCs w:val="20"/>
        </w:rPr>
        <w:t>和条件的服务内容及要求、商务条款及其它内容</w:t>
      </w:r>
      <w:r>
        <w:rPr>
          <w:b/>
          <w:bCs/>
          <w:spacing w:val="9"/>
          <w:sz w:val="20"/>
          <w:szCs w:val="20"/>
        </w:rPr>
        <w:t>作出满足或者优于原要</w:t>
      </w:r>
      <w:r>
        <w:rPr>
          <w:b/>
          <w:bCs/>
          <w:spacing w:val="8"/>
          <w:sz w:val="20"/>
          <w:szCs w:val="20"/>
        </w:rPr>
        <w:t>求和条件的承诺</w:t>
      </w:r>
      <w:r>
        <w:rPr>
          <w:spacing w:val="8"/>
          <w:sz w:val="20"/>
          <w:szCs w:val="20"/>
        </w:rPr>
        <w:t>。</w:t>
      </w:r>
    </w:p>
    <w:p w14:paraId="57B5054F">
      <w:pPr>
        <w:pStyle w:val="6"/>
        <w:spacing w:before="162" w:line="227" w:lineRule="auto"/>
        <w:ind w:left="444"/>
        <w:rPr>
          <w:sz w:val="20"/>
          <w:szCs w:val="20"/>
        </w:rPr>
      </w:pPr>
      <w:r>
        <w:rPr>
          <w:b/>
          <w:bCs/>
          <w:spacing w:val="6"/>
          <w:sz w:val="20"/>
          <w:szCs w:val="20"/>
          <w:u w:val="single" w:color="auto"/>
        </w:rPr>
        <w:t>18.7</w:t>
      </w:r>
      <w:r>
        <w:rPr>
          <w:spacing w:val="-22"/>
          <w:sz w:val="20"/>
          <w:szCs w:val="20"/>
          <w:u w:val="single" w:color="auto"/>
        </w:rPr>
        <w:t xml:space="preserve"> </w:t>
      </w:r>
      <w:r>
        <w:rPr>
          <w:b/>
          <w:bCs/>
          <w:spacing w:val="6"/>
          <w:sz w:val="20"/>
          <w:szCs w:val="20"/>
          <w:u w:val="single" w:color="auto"/>
        </w:rPr>
        <w:t>本项目为贺州市电子化项目，异常情况见“供应商须知正文</w:t>
      </w:r>
      <w:r>
        <w:rPr>
          <w:spacing w:val="-70"/>
          <w:sz w:val="20"/>
          <w:szCs w:val="20"/>
          <w:u w:val="single" w:color="auto"/>
        </w:rPr>
        <w:t xml:space="preserve"> </w:t>
      </w:r>
      <w:r>
        <w:rPr>
          <w:b/>
          <w:bCs/>
          <w:spacing w:val="6"/>
          <w:sz w:val="20"/>
          <w:szCs w:val="20"/>
          <w:u w:val="single" w:color="auto"/>
        </w:rPr>
        <w:t>”中“25.3</w:t>
      </w:r>
      <w:r>
        <w:rPr>
          <w:spacing w:val="-39"/>
          <w:sz w:val="20"/>
          <w:szCs w:val="20"/>
          <w:u w:val="single" w:color="auto"/>
        </w:rPr>
        <w:t xml:space="preserve"> </w:t>
      </w:r>
      <w:r>
        <w:rPr>
          <w:b/>
          <w:bCs/>
          <w:spacing w:val="6"/>
          <w:sz w:val="20"/>
          <w:szCs w:val="20"/>
          <w:u w:val="single" w:color="auto"/>
        </w:rPr>
        <w:t>开标程序。</w:t>
      </w:r>
    </w:p>
    <w:p w14:paraId="39A2BFD0">
      <w:pPr>
        <w:pStyle w:val="6"/>
        <w:spacing w:before="167" w:line="219" w:lineRule="auto"/>
        <w:ind w:left="508"/>
        <w:rPr>
          <w:sz w:val="24"/>
          <w:szCs w:val="24"/>
        </w:rPr>
      </w:pPr>
      <w:r>
        <w:rPr>
          <w:b/>
          <w:bCs/>
          <w:spacing w:val="-6"/>
          <w:sz w:val="24"/>
          <w:szCs w:val="24"/>
        </w:rPr>
        <w:t>19.备份响应文件</w:t>
      </w:r>
    </w:p>
    <w:p w14:paraId="19748377">
      <w:pPr>
        <w:spacing w:line="219" w:lineRule="auto"/>
        <w:rPr>
          <w:sz w:val="24"/>
          <w:szCs w:val="24"/>
        </w:rPr>
        <w:sectPr>
          <w:headerReference r:id="rId30" w:type="default"/>
          <w:footerReference r:id="rId31" w:type="default"/>
          <w:pgSz w:w="11910" w:h="16840"/>
          <w:pgMar w:top="1035" w:right="1062" w:bottom="1091" w:left="1246" w:header="697" w:footer="929" w:gutter="0"/>
          <w:cols w:space="720" w:num="1"/>
        </w:sectPr>
      </w:pPr>
    </w:p>
    <w:p w14:paraId="7D15D9FB">
      <w:pPr>
        <w:pStyle w:val="6"/>
        <w:spacing w:before="242" w:line="227" w:lineRule="auto"/>
        <w:ind w:left="432"/>
        <w:rPr>
          <w:sz w:val="20"/>
          <w:szCs w:val="20"/>
        </w:rPr>
      </w:pPr>
      <w:r>
        <w:rPr>
          <w:spacing w:val="8"/>
          <w:sz w:val="20"/>
          <w:szCs w:val="20"/>
        </w:rPr>
        <w:t>详见在“供应商须知前附表</w:t>
      </w:r>
      <w:r>
        <w:rPr>
          <w:spacing w:val="-67"/>
          <w:sz w:val="20"/>
          <w:szCs w:val="20"/>
        </w:rPr>
        <w:t xml:space="preserve"> </w:t>
      </w:r>
      <w:r>
        <w:rPr>
          <w:spacing w:val="8"/>
          <w:sz w:val="20"/>
          <w:szCs w:val="20"/>
        </w:rPr>
        <w:t>”。</w:t>
      </w:r>
    </w:p>
    <w:p w14:paraId="4C8F1741">
      <w:pPr>
        <w:pStyle w:val="6"/>
        <w:spacing w:before="167" w:line="219" w:lineRule="auto"/>
        <w:ind w:left="494"/>
        <w:rPr>
          <w:sz w:val="24"/>
          <w:szCs w:val="24"/>
        </w:rPr>
      </w:pPr>
      <w:r>
        <w:rPr>
          <w:b/>
          <w:bCs/>
          <w:spacing w:val="-4"/>
          <w:sz w:val="24"/>
          <w:szCs w:val="24"/>
        </w:rPr>
        <w:t>20.响应文件的提交</w:t>
      </w:r>
    </w:p>
    <w:p w14:paraId="65810D91">
      <w:pPr>
        <w:pStyle w:val="6"/>
        <w:spacing w:before="177" w:line="327" w:lineRule="auto"/>
        <w:ind w:left="10" w:firstLine="421"/>
        <w:rPr>
          <w:sz w:val="20"/>
          <w:szCs w:val="20"/>
        </w:rPr>
      </w:pPr>
      <w:r>
        <w:rPr>
          <w:spacing w:val="4"/>
          <w:sz w:val="20"/>
          <w:szCs w:val="20"/>
        </w:rPr>
        <w:t>20.1</w:t>
      </w:r>
      <w:r>
        <w:rPr>
          <w:spacing w:val="-40"/>
          <w:sz w:val="20"/>
          <w:szCs w:val="20"/>
        </w:rPr>
        <w:t xml:space="preserve"> </w:t>
      </w:r>
      <w:r>
        <w:rPr>
          <w:spacing w:val="4"/>
          <w:sz w:val="20"/>
          <w:szCs w:val="20"/>
        </w:rPr>
        <w:t>供应商必须在“供应商须知前附表</w:t>
      </w:r>
      <w:r>
        <w:rPr>
          <w:spacing w:val="-70"/>
          <w:sz w:val="20"/>
          <w:szCs w:val="20"/>
        </w:rPr>
        <w:t xml:space="preserve"> </w:t>
      </w:r>
      <w:r>
        <w:rPr>
          <w:spacing w:val="4"/>
          <w:sz w:val="20"/>
          <w:szCs w:val="20"/>
        </w:rPr>
        <w:t>”规定的响</w:t>
      </w:r>
      <w:r>
        <w:rPr>
          <w:spacing w:val="3"/>
          <w:sz w:val="20"/>
          <w:szCs w:val="20"/>
        </w:rPr>
        <w:t>应文件接收时间和投标地点提交电子版响应文件。</w:t>
      </w:r>
      <w:r>
        <w:rPr>
          <w:sz w:val="20"/>
          <w:szCs w:val="20"/>
        </w:rPr>
        <w:t xml:space="preserve"> </w:t>
      </w:r>
      <w:r>
        <w:rPr>
          <w:spacing w:val="5"/>
          <w:sz w:val="20"/>
          <w:szCs w:val="20"/>
        </w:rPr>
        <w:t>电子响应文件应在制作完成后，在投标截止时间前通过有效数字证书（</w:t>
      </w:r>
      <w:r>
        <w:rPr>
          <w:sz w:val="20"/>
          <w:szCs w:val="20"/>
        </w:rPr>
        <w:t>CA</w:t>
      </w:r>
      <w:r>
        <w:rPr>
          <w:spacing w:val="-41"/>
          <w:sz w:val="20"/>
          <w:szCs w:val="20"/>
        </w:rPr>
        <w:t xml:space="preserve"> </w:t>
      </w:r>
      <w:r>
        <w:rPr>
          <w:spacing w:val="5"/>
          <w:sz w:val="20"/>
          <w:szCs w:val="20"/>
        </w:rPr>
        <w:t>认证锁</w:t>
      </w:r>
      <w:r>
        <w:rPr>
          <w:spacing w:val="4"/>
          <w:sz w:val="20"/>
          <w:szCs w:val="20"/>
        </w:rPr>
        <w:t>）进行电子签章、加密，</w:t>
      </w:r>
      <w:r>
        <w:rPr>
          <w:sz w:val="20"/>
          <w:szCs w:val="20"/>
        </w:rPr>
        <w:t xml:space="preserve"> </w:t>
      </w:r>
      <w:r>
        <w:rPr>
          <w:spacing w:val="8"/>
          <w:sz w:val="20"/>
          <w:szCs w:val="20"/>
        </w:rPr>
        <w:t>然后通过网络将加密的电子响应文件递交至“广西政府采购云</w:t>
      </w:r>
      <w:r>
        <w:rPr>
          <w:spacing w:val="-61"/>
          <w:sz w:val="20"/>
          <w:szCs w:val="20"/>
        </w:rPr>
        <w:t xml:space="preserve"> </w:t>
      </w:r>
      <w:r>
        <w:rPr>
          <w:spacing w:val="8"/>
          <w:sz w:val="20"/>
          <w:szCs w:val="20"/>
        </w:rPr>
        <w:t>”平台。</w:t>
      </w:r>
    </w:p>
    <w:p w14:paraId="4ADEE906">
      <w:pPr>
        <w:pStyle w:val="6"/>
        <w:spacing w:before="162" w:line="302" w:lineRule="auto"/>
        <w:ind w:left="8" w:right="70" w:firstLine="424"/>
        <w:rPr>
          <w:sz w:val="20"/>
          <w:szCs w:val="20"/>
        </w:rPr>
      </w:pPr>
      <w:r>
        <w:rPr>
          <w:b/>
          <w:bCs/>
          <w:spacing w:val="9"/>
          <w:sz w:val="20"/>
          <w:szCs w:val="20"/>
        </w:rPr>
        <w:t>21.2</w:t>
      </w:r>
      <w:r>
        <w:rPr>
          <w:spacing w:val="-28"/>
          <w:sz w:val="20"/>
          <w:szCs w:val="20"/>
        </w:rPr>
        <w:t xml:space="preserve"> </w:t>
      </w:r>
      <w:r>
        <w:rPr>
          <w:b/>
          <w:bCs/>
          <w:spacing w:val="9"/>
          <w:sz w:val="20"/>
          <w:szCs w:val="20"/>
        </w:rPr>
        <w:t>未在规定时间内提交或者未按照采购文件要求密封或者标记的电子响应文件，</w:t>
      </w:r>
      <w:r>
        <w:rPr>
          <w:spacing w:val="-80"/>
          <w:sz w:val="20"/>
          <w:szCs w:val="20"/>
        </w:rPr>
        <w:t xml:space="preserve"> </w:t>
      </w:r>
      <w:r>
        <w:rPr>
          <w:b/>
          <w:bCs/>
          <w:spacing w:val="9"/>
          <w:sz w:val="20"/>
          <w:szCs w:val="20"/>
        </w:rPr>
        <w:t>“广西政府采</w:t>
      </w:r>
      <w:r>
        <w:rPr>
          <w:sz w:val="20"/>
          <w:szCs w:val="20"/>
        </w:rPr>
        <w:t xml:space="preserve"> </w:t>
      </w:r>
      <w:r>
        <w:rPr>
          <w:b/>
          <w:bCs/>
          <w:spacing w:val="3"/>
          <w:sz w:val="20"/>
          <w:szCs w:val="20"/>
        </w:rPr>
        <w:t>购云</w:t>
      </w:r>
      <w:r>
        <w:rPr>
          <w:spacing w:val="-69"/>
          <w:sz w:val="20"/>
          <w:szCs w:val="20"/>
        </w:rPr>
        <w:t xml:space="preserve"> </w:t>
      </w:r>
      <w:r>
        <w:rPr>
          <w:b/>
          <w:bCs/>
          <w:spacing w:val="3"/>
          <w:sz w:val="20"/>
          <w:szCs w:val="20"/>
        </w:rPr>
        <w:t>”平台将拒收。</w:t>
      </w:r>
    </w:p>
    <w:p w14:paraId="2DB89481">
      <w:pPr>
        <w:pStyle w:val="6"/>
        <w:spacing w:before="162" w:line="305" w:lineRule="auto"/>
        <w:ind w:left="10" w:right="70" w:firstLine="422"/>
        <w:rPr>
          <w:sz w:val="20"/>
          <w:szCs w:val="20"/>
        </w:rPr>
      </w:pPr>
      <w:r>
        <w:rPr>
          <w:spacing w:val="5"/>
          <w:sz w:val="20"/>
          <w:szCs w:val="20"/>
        </w:rPr>
        <w:t>21.3</w:t>
      </w:r>
      <w:r>
        <w:rPr>
          <w:spacing w:val="1"/>
          <w:sz w:val="20"/>
          <w:szCs w:val="20"/>
        </w:rPr>
        <w:t xml:space="preserve"> </w:t>
      </w:r>
      <w:r>
        <w:rPr>
          <w:spacing w:val="5"/>
          <w:sz w:val="20"/>
          <w:szCs w:val="20"/>
        </w:rPr>
        <w:t>电子版响应文件提交方式见“竞争性谈判公告</w:t>
      </w:r>
      <w:r>
        <w:rPr>
          <w:spacing w:val="-73"/>
          <w:sz w:val="20"/>
          <w:szCs w:val="20"/>
        </w:rPr>
        <w:t xml:space="preserve"> </w:t>
      </w:r>
      <w:r>
        <w:rPr>
          <w:spacing w:val="5"/>
          <w:sz w:val="20"/>
          <w:szCs w:val="20"/>
        </w:rPr>
        <w:t>”中“</w:t>
      </w:r>
      <w:r>
        <w:rPr>
          <w:spacing w:val="-72"/>
          <w:sz w:val="20"/>
          <w:szCs w:val="20"/>
        </w:rPr>
        <w:t xml:space="preserve"> </w:t>
      </w:r>
      <w:r>
        <w:rPr>
          <w:spacing w:val="5"/>
          <w:sz w:val="20"/>
          <w:szCs w:val="20"/>
        </w:rPr>
        <w:t>四、提交响应文件截止时间、开标时间和</w:t>
      </w:r>
      <w:r>
        <w:rPr>
          <w:sz w:val="20"/>
          <w:szCs w:val="20"/>
        </w:rPr>
        <w:t xml:space="preserve"> </w:t>
      </w:r>
      <w:r>
        <w:rPr>
          <w:spacing w:val="4"/>
          <w:sz w:val="20"/>
          <w:szCs w:val="20"/>
        </w:rPr>
        <w:t>地点</w:t>
      </w:r>
      <w:r>
        <w:rPr>
          <w:spacing w:val="-70"/>
          <w:sz w:val="20"/>
          <w:szCs w:val="20"/>
        </w:rPr>
        <w:t xml:space="preserve"> </w:t>
      </w:r>
      <w:r>
        <w:rPr>
          <w:spacing w:val="4"/>
          <w:sz w:val="20"/>
          <w:szCs w:val="20"/>
        </w:rPr>
        <w:t>”</w:t>
      </w:r>
      <w:r>
        <w:rPr>
          <w:b/>
          <w:bCs/>
          <w:spacing w:val="4"/>
          <w:sz w:val="20"/>
          <w:szCs w:val="20"/>
        </w:rPr>
        <w:t>。</w:t>
      </w:r>
    </w:p>
    <w:p w14:paraId="2F8D2BC4">
      <w:pPr>
        <w:pStyle w:val="6"/>
        <w:spacing w:before="161" w:line="219" w:lineRule="auto"/>
        <w:ind w:left="494"/>
        <w:rPr>
          <w:sz w:val="24"/>
          <w:szCs w:val="24"/>
        </w:rPr>
      </w:pPr>
      <w:r>
        <w:rPr>
          <w:b/>
          <w:bCs/>
          <w:spacing w:val="-3"/>
          <w:sz w:val="24"/>
          <w:szCs w:val="24"/>
        </w:rPr>
        <w:t>21.首次响应文件的补充、修改与撤回</w:t>
      </w:r>
    </w:p>
    <w:p w14:paraId="0AC131AD">
      <w:pPr>
        <w:pStyle w:val="6"/>
        <w:spacing w:before="174" w:line="379" w:lineRule="auto"/>
        <w:ind w:left="10" w:right="70" w:firstLine="419"/>
        <w:jc w:val="both"/>
        <w:rPr>
          <w:sz w:val="20"/>
          <w:szCs w:val="20"/>
        </w:rPr>
      </w:pPr>
      <w:r>
        <w:rPr>
          <w:spacing w:val="9"/>
          <w:sz w:val="20"/>
          <w:szCs w:val="20"/>
        </w:rPr>
        <w:t>供应商在首次响应文件提交截止时间前，可以对所提交的响应文件进行补充、修改或者撤</w:t>
      </w:r>
      <w:r>
        <w:rPr>
          <w:spacing w:val="8"/>
          <w:sz w:val="20"/>
          <w:szCs w:val="20"/>
        </w:rPr>
        <w:t>回，并书</w:t>
      </w:r>
      <w:r>
        <w:rPr>
          <w:sz w:val="20"/>
          <w:szCs w:val="20"/>
        </w:rPr>
        <w:t xml:space="preserve"> </w:t>
      </w:r>
      <w:r>
        <w:rPr>
          <w:spacing w:val="9"/>
          <w:sz w:val="20"/>
          <w:szCs w:val="20"/>
        </w:rPr>
        <w:t>面通知采购人、采购代理机构。补充、修改的内容作为响应文件的组成部分。补充、修改的内容</w:t>
      </w:r>
      <w:r>
        <w:rPr>
          <w:spacing w:val="8"/>
          <w:sz w:val="20"/>
          <w:szCs w:val="20"/>
        </w:rPr>
        <w:t>与响应</w:t>
      </w:r>
      <w:r>
        <w:rPr>
          <w:sz w:val="20"/>
          <w:szCs w:val="20"/>
        </w:rPr>
        <w:t xml:space="preserve"> </w:t>
      </w:r>
      <w:r>
        <w:rPr>
          <w:spacing w:val="8"/>
          <w:sz w:val="20"/>
          <w:szCs w:val="20"/>
        </w:rPr>
        <w:t>文件不一致的，以补充、修改的内容为准。</w:t>
      </w:r>
    </w:p>
    <w:p w14:paraId="479AB738">
      <w:pPr>
        <w:pStyle w:val="6"/>
        <w:spacing w:before="1" w:line="219" w:lineRule="auto"/>
        <w:ind w:left="494"/>
        <w:rPr>
          <w:sz w:val="24"/>
          <w:szCs w:val="24"/>
        </w:rPr>
      </w:pPr>
      <w:r>
        <w:rPr>
          <w:b/>
          <w:bCs/>
          <w:spacing w:val="-3"/>
          <w:sz w:val="24"/>
          <w:szCs w:val="24"/>
        </w:rPr>
        <w:t>22.</w:t>
      </w:r>
      <w:r>
        <w:rPr>
          <w:spacing w:val="-3"/>
          <w:sz w:val="24"/>
          <w:szCs w:val="24"/>
        </w:rPr>
        <w:t xml:space="preserve"> </w:t>
      </w:r>
      <w:r>
        <w:rPr>
          <w:b/>
          <w:bCs/>
          <w:spacing w:val="-3"/>
          <w:sz w:val="24"/>
          <w:szCs w:val="24"/>
        </w:rPr>
        <w:t>首次响应文件的退回</w:t>
      </w:r>
    </w:p>
    <w:p w14:paraId="062D2BAC">
      <w:pPr>
        <w:pStyle w:val="6"/>
        <w:spacing w:before="179" w:line="339" w:lineRule="auto"/>
        <w:ind w:left="9" w:right="69" w:firstLine="423"/>
        <w:rPr>
          <w:sz w:val="20"/>
          <w:szCs w:val="20"/>
        </w:rPr>
      </w:pPr>
      <w:r>
        <w:rPr>
          <w:spacing w:val="11"/>
          <w:sz w:val="20"/>
          <w:szCs w:val="20"/>
        </w:rPr>
        <w:t>22.1 供应商应当在投标截止时间前完成响应文件的传输递交，</w:t>
      </w:r>
      <w:r>
        <w:rPr>
          <w:spacing w:val="10"/>
          <w:sz w:val="20"/>
          <w:szCs w:val="20"/>
        </w:rPr>
        <w:t>并可以补充、修改或者撤回响应文</w:t>
      </w:r>
      <w:r>
        <w:rPr>
          <w:sz w:val="20"/>
          <w:szCs w:val="20"/>
        </w:rPr>
        <w:t xml:space="preserve"> </w:t>
      </w:r>
      <w:r>
        <w:rPr>
          <w:spacing w:val="9"/>
          <w:sz w:val="20"/>
          <w:szCs w:val="20"/>
        </w:rPr>
        <w:t>件。补充或者修改响应文件的，应当先行撤回原文件，补充、修改后重新传输递交。投标截止时间前未</w:t>
      </w:r>
      <w:r>
        <w:rPr>
          <w:sz w:val="20"/>
          <w:szCs w:val="20"/>
        </w:rPr>
        <w:t xml:space="preserve"> </w:t>
      </w:r>
      <w:r>
        <w:rPr>
          <w:spacing w:val="8"/>
          <w:sz w:val="20"/>
          <w:szCs w:val="20"/>
        </w:rPr>
        <w:t>完成传输的，视为撤回响应文件。投标截止时间后递交的响应文件，“广西政府采购云</w:t>
      </w:r>
      <w:r>
        <w:rPr>
          <w:spacing w:val="-55"/>
          <w:sz w:val="20"/>
          <w:szCs w:val="20"/>
        </w:rPr>
        <w:t xml:space="preserve"> </w:t>
      </w:r>
      <w:r>
        <w:rPr>
          <w:spacing w:val="8"/>
          <w:sz w:val="20"/>
          <w:szCs w:val="20"/>
        </w:rPr>
        <w:t>”平台将拒收。</w:t>
      </w:r>
      <w:r>
        <w:rPr>
          <w:sz w:val="20"/>
          <w:szCs w:val="20"/>
        </w:rPr>
        <w:t xml:space="preserve"> </w:t>
      </w:r>
      <w:r>
        <w:rPr>
          <w:spacing w:val="8"/>
          <w:sz w:val="20"/>
          <w:szCs w:val="20"/>
        </w:rPr>
        <w:t>（补充、修改或者撤回方式见公告附件“</w:t>
      </w:r>
      <w:r>
        <w:rPr>
          <w:spacing w:val="-50"/>
          <w:sz w:val="20"/>
          <w:szCs w:val="20"/>
        </w:rPr>
        <w:t xml:space="preserve"> </w:t>
      </w:r>
      <w:r>
        <w:rPr>
          <w:spacing w:val="8"/>
          <w:sz w:val="20"/>
          <w:szCs w:val="20"/>
        </w:rPr>
        <w:t>电子响应文件制作与投送教程</w:t>
      </w:r>
      <w:r>
        <w:rPr>
          <w:spacing w:val="-73"/>
          <w:sz w:val="20"/>
          <w:szCs w:val="20"/>
        </w:rPr>
        <w:t xml:space="preserve"> </w:t>
      </w:r>
      <w:r>
        <w:rPr>
          <w:spacing w:val="8"/>
          <w:sz w:val="20"/>
          <w:szCs w:val="20"/>
        </w:rPr>
        <w:t>”）</w:t>
      </w:r>
    </w:p>
    <w:p w14:paraId="1E8152D9">
      <w:pPr>
        <w:pStyle w:val="6"/>
        <w:spacing w:before="164" w:line="302" w:lineRule="auto"/>
        <w:ind w:left="10" w:right="69" w:firstLine="421"/>
        <w:rPr>
          <w:sz w:val="20"/>
          <w:szCs w:val="20"/>
        </w:rPr>
      </w:pPr>
      <w:r>
        <w:rPr>
          <w:spacing w:val="8"/>
          <w:sz w:val="20"/>
          <w:szCs w:val="20"/>
        </w:rPr>
        <w:t>22.2“广西政府采购云</w:t>
      </w:r>
      <w:r>
        <w:rPr>
          <w:spacing w:val="-70"/>
          <w:sz w:val="20"/>
          <w:szCs w:val="20"/>
        </w:rPr>
        <w:t xml:space="preserve"> </w:t>
      </w:r>
      <w:r>
        <w:rPr>
          <w:spacing w:val="8"/>
          <w:sz w:val="20"/>
          <w:szCs w:val="20"/>
        </w:rPr>
        <w:t>”平台收到响应文件，将妥善保存并即时向供应商发出</w:t>
      </w:r>
      <w:r>
        <w:rPr>
          <w:spacing w:val="7"/>
          <w:sz w:val="20"/>
          <w:szCs w:val="20"/>
        </w:rPr>
        <w:t>确认回执通知。在投</w:t>
      </w:r>
      <w:r>
        <w:rPr>
          <w:sz w:val="20"/>
          <w:szCs w:val="20"/>
        </w:rPr>
        <w:t xml:space="preserve"> </w:t>
      </w:r>
      <w:r>
        <w:rPr>
          <w:spacing w:val="9"/>
          <w:sz w:val="20"/>
          <w:szCs w:val="20"/>
        </w:rPr>
        <w:t>标截止时间前，除供应商补充、修改或者撤回响应文件外，任何单位和个人不得解密或提取响应文件。</w:t>
      </w:r>
    </w:p>
    <w:p w14:paraId="431C45F7">
      <w:pPr>
        <w:pStyle w:val="6"/>
        <w:spacing w:before="162" w:line="302" w:lineRule="auto"/>
        <w:ind w:right="70" w:firstLine="432"/>
        <w:rPr>
          <w:sz w:val="20"/>
          <w:szCs w:val="20"/>
        </w:rPr>
      </w:pPr>
      <w:r>
        <w:rPr>
          <w:spacing w:val="10"/>
          <w:sz w:val="20"/>
          <w:szCs w:val="20"/>
        </w:rPr>
        <w:t>22.3</w:t>
      </w:r>
      <w:r>
        <w:rPr>
          <w:spacing w:val="-37"/>
          <w:sz w:val="20"/>
          <w:szCs w:val="20"/>
        </w:rPr>
        <w:t xml:space="preserve"> </w:t>
      </w:r>
      <w:r>
        <w:rPr>
          <w:spacing w:val="10"/>
          <w:sz w:val="20"/>
          <w:szCs w:val="20"/>
        </w:rPr>
        <w:t>在投标截止时间止提交电子版响应文件的供应商不足</w:t>
      </w:r>
      <w:r>
        <w:rPr>
          <w:spacing w:val="-30"/>
          <w:sz w:val="20"/>
          <w:szCs w:val="20"/>
        </w:rPr>
        <w:t xml:space="preserve"> </w:t>
      </w:r>
      <w:r>
        <w:rPr>
          <w:spacing w:val="10"/>
          <w:sz w:val="20"/>
          <w:szCs w:val="20"/>
        </w:rPr>
        <w:t>3</w:t>
      </w:r>
      <w:r>
        <w:rPr>
          <w:spacing w:val="-34"/>
          <w:sz w:val="20"/>
          <w:szCs w:val="20"/>
        </w:rPr>
        <w:t xml:space="preserve"> </w:t>
      </w:r>
      <w:r>
        <w:rPr>
          <w:spacing w:val="10"/>
          <w:sz w:val="20"/>
          <w:szCs w:val="20"/>
        </w:rPr>
        <w:t>家时，</w:t>
      </w:r>
      <w:r>
        <w:rPr>
          <w:spacing w:val="-58"/>
          <w:sz w:val="20"/>
          <w:szCs w:val="20"/>
        </w:rPr>
        <w:t xml:space="preserve"> </w:t>
      </w:r>
      <w:r>
        <w:rPr>
          <w:spacing w:val="10"/>
          <w:sz w:val="20"/>
          <w:szCs w:val="20"/>
        </w:rPr>
        <w:t>电子版响应文件由代理机构在</w:t>
      </w:r>
      <w:r>
        <w:rPr>
          <w:sz w:val="20"/>
          <w:szCs w:val="20"/>
        </w:rPr>
        <w:t xml:space="preserve"> </w:t>
      </w:r>
      <w:r>
        <w:rPr>
          <w:spacing w:val="9"/>
          <w:sz w:val="20"/>
          <w:szCs w:val="20"/>
        </w:rPr>
        <w:t>“广西政府采购云</w:t>
      </w:r>
      <w:r>
        <w:rPr>
          <w:spacing w:val="-69"/>
          <w:sz w:val="20"/>
          <w:szCs w:val="20"/>
        </w:rPr>
        <w:t xml:space="preserve"> </w:t>
      </w:r>
      <w:r>
        <w:rPr>
          <w:spacing w:val="9"/>
          <w:sz w:val="20"/>
          <w:szCs w:val="20"/>
        </w:rPr>
        <w:t>”平台操作退回，除此之外采购人和采购代理机构对已提交的响应文件概不退回。</w:t>
      </w:r>
    </w:p>
    <w:p w14:paraId="175AE765">
      <w:pPr>
        <w:pStyle w:val="6"/>
        <w:spacing w:before="167" w:line="220" w:lineRule="auto"/>
        <w:ind w:left="494"/>
        <w:rPr>
          <w:sz w:val="24"/>
          <w:szCs w:val="24"/>
        </w:rPr>
      </w:pPr>
      <w:r>
        <w:rPr>
          <w:b/>
          <w:bCs/>
          <w:spacing w:val="-3"/>
          <w:sz w:val="24"/>
          <w:szCs w:val="24"/>
        </w:rPr>
        <w:t>23.</w:t>
      </w:r>
      <w:r>
        <w:rPr>
          <w:spacing w:val="-3"/>
          <w:sz w:val="24"/>
          <w:szCs w:val="24"/>
        </w:rPr>
        <w:t xml:space="preserve"> </w:t>
      </w:r>
      <w:r>
        <w:rPr>
          <w:b/>
          <w:bCs/>
          <w:spacing w:val="-3"/>
          <w:sz w:val="24"/>
          <w:szCs w:val="24"/>
        </w:rPr>
        <w:t>截止时间后的撤回</w:t>
      </w:r>
    </w:p>
    <w:p w14:paraId="2BCC058C">
      <w:pPr>
        <w:pStyle w:val="6"/>
        <w:spacing w:before="177" w:line="378" w:lineRule="auto"/>
        <w:ind w:left="10" w:right="70" w:firstLine="419"/>
        <w:rPr>
          <w:sz w:val="20"/>
          <w:szCs w:val="20"/>
        </w:rPr>
      </w:pPr>
      <w:r>
        <w:rPr>
          <w:spacing w:val="9"/>
          <w:sz w:val="20"/>
          <w:szCs w:val="20"/>
        </w:rPr>
        <w:t>供应商在首次响应文件提交截止时间后向采购人、采购代理机构书面申请撤回响应文件的</w:t>
      </w:r>
      <w:r>
        <w:rPr>
          <w:spacing w:val="8"/>
          <w:sz w:val="20"/>
          <w:szCs w:val="20"/>
        </w:rPr>
        <w:t>，将根据</w:t>
      </w:r>
      <w:r>
        <w:rPr>
          <w:sz w:val="20"/>
          <w:szCs w:val="20"/>
        </w:rPr>
        <w:t xml:space="preserve"> </w:t>
      </w:r>
      <w:r>
        <w:rPr>
          <w:spacing w:val="7"/>
          <w:sz w:val="20"/>
          <w:szCs w:val="20"/>
        </w:rPr>
        <w:t>本须知正文第</w:t>
      </w:r>
      <w:r>
        <w:rPr>
          <w:spacing w:val="-24"/>
          <w:sz w:val="20"/>
          <w:szCs w:val="20"/>
        </w:rPr>
        <w:t xml:space="preserve"> </w:t>
      </w:r>
      <w:r>
        <w:rPr>
          <w:spacing w:val="7"/>
          <w:sz w:val="20"/>
          <w:szCs w:val="20"/>
        </w:rPr>
        <w:t>17.4</w:t>
      </w:r>
      <w:r>
        <w:rPr>
          <w:spacing w:val="-39"/>
          <w:sz w:val="20"/>
          <w:szCs w:val="20"/>
        </w:rPr>
        <w:t xml:space="preserve"> </w:t>
      </w:r>
      <w:r>
        <w:rPr>
          <w:spacing w:val="7"/>
          <w:sz w:val="20"/>
          <w:szCs w:val="20"/>
        </w:rPr>
        <w:t>条的规定不予退还其竞标保证</w:t>
      </w:r>
      <w:r>
        <w:rPr>
          <w:spacing w:val="6"/>
          <w:sz w:val="20"/>
          <w:szCs w:val="20"/>
        </w:rPr>
        <w:t>金。</w:t>
      </w:r>
    </w:p>
    <w:p w14:paraId="7796FF8C">
      <w:pPr>
        <w:spacing w:line="322" w:lineRule="auto"/>
        <w:rPr>
          <w:rFonts w:ascii="Arial"/>
          <w:sz w:val="21"/>
        </w:rPr>
      </w:pPr>
    </w:p>
    <w:p w14:paraId="2391AB19">
      <w:pPr>
        <w:pStyle w:val="6"/>
        <w:spacing w:before="100" w:line="225" w:lineRule="auto"/>
        <w:ind w:left="4045"/>
      </w:pPr>
      <w:r>
        <w:rPr>
          <w:b/>
          <w:bCs/>
          <w:spacing w:val="1"/>
        </w:rPr>
        <w:t>四、评审及谈判</w:t>
      </w:r>
    </w:p>
    <w:p w14:paraId="2DED02FD">
      <w:pPr>
        <w:spacing w:line="279" w:lineRule="auto"/>
        <w:rPr>
          <w:rFonts w:ascii="Arial"/>
          <w:sz w:val="21"/>
        </w:rPr>
      </w:pPr>
    </w:p>
    <w:p w14:paraId="6B1EE032">
      <w:pPr>
        <w:spacing w:line="279" w:lineRule="auto"/>
        <w:rPr>
          <w:rFonts w:ascii="Arial"/>
          <w:sz w:val="21"/>
        </w:rPr>
      </w:pPr>
    </w:p>
    <w:p w14:paraId="71744658">
      <w:pPr>
        <w:pStyle w:val="6"/>
        <w:spacing w:before="79" w:line="220" w:lineRule="auto"/>
        <w:ind w:left="494"/>
        <w:rPr>
          <w:sz w:val="24"/>
          <w:szCs w:val="24"/>
        </w:rPr>
      </w:pPr>
      <w:r>
        <w:rPr>
          <w:b/>
          <w:bCs/>
          <w:spacing w:val="-4"/>
          <w:sz w:val="24"/>
          <w:szCs w:val="24"/>
        </w:rPr>
        <w:t>24.谈判小组成立</w:t>
      </w:r>
    </w:p>
    <w:p w14:paraId="5B4C15B3">
      <w:pPr>
        <w:pStyle w:val="6"/>
        <w:spacing w:before="176" w:line="378" w:lineRule="auto"/>
        <w:ind w:left="9" w:right="70" w:firstLine="423"/>
        <w:jc w:val="both"/>
        <w:rPr>
          <w:sz w:val="20"/>
          <w:szCs w:val="20"/>
        </w:rPr>
      </w:pPr>
      <w:r>
        <w:rPr>
          <w:spacing w:val="2"/>
          <w:sz w:val="20"/>
          <w:szCs w:val="20"/>
        </w:rPr>
        <w:t>24.1</w:t>
      </w:r>
      <w:r>
        <w:rPr>
          <w:spacing w:val="-38"/>
          <w:sz w:val="20"/>
          <w:szCs w:val="20"/>
        </w:rPr>
        <w:t xml:space="preserve"> </w:t>
      </w:r>
      <w:r>
        <w:rPr>
          <w:spacing w:val="2"/>
          <w:sz w:val="20"/>
          <w:szCs w:val="20"/>
        </w:rPr>
        <w:t>竞争性谈判小组成立：谈判小组由采购人代表和评审专家共</w:t>
      </w:r>
      <w:r>
        <w:rPr>
          <w:spacing w:val="-35"/>
          <w:sz w:val="20"/>
          <w:szCs w:val="20"/>
        </w:rPr>
        <w:t xml:space="preserve"> </w:t>
      </w:r>
      <w:r>
        <w:rPr>
          <w:spacing w:val="2"/>
          <w:sz w:val="20"/>
          <w:szCs w:val="20"/>
        </w:rPr>
        <w:t>3</w:t>
      </w:r>
      <w:r>
        <w:rPr>
          <w:spacing w:val="-36"/>
          <w:sz w:val="20"/>
          <w:szCs w:val="20"/>
        </w:rPr>
        <w:t xml:space="preserve"> </w:t>
      </w:r>
      <w:r>
        <w:rPr>
          <w:spacing w:val="2"/>
          <w:sz w:val="20"/>
          <w:szCs w:val="20"/>
        </w:rPr>
        <w:t>人以上单数组成，具体人数见</w:t>
      </w:r>
      <w:r>
        <w:rPr>
          <w:spacing w:val="1"/>
          <w:sz w:val="20"/>
          <w:szCs w:val="20"/>
        </w:rPr>
        <w:t>“供</w:t>
      </w:r>
      <w:r>
        <w:rPr>
          <w:sz w:val="20"/>
          <w:szCs w:val="20"/>
        </w:rPr>
        <w:t xml:space="preserve"> </w:t>
      </w:r>
      <w:r>
        <w:rPr>
          <w:spacing w:val="9"/>
          <w:sz w:val="20"/>
          <w:szCs w:val="20"/>
        </w:rPr>
        <w:t>应商须知前附表</w:t>
      </w:r>
      <w:r>
        <w:rPr>
          <w:spacing w:val="-73"/>
          <w:sz w:val="20"/>
          <w:szCs w:val="20"/>
        </w:rPr>
        <w:t xml:space="preserve"> </w:t>
      </w:r>
      <w:r>
        <w:rPr>
          <w:spacing w:val="9"/>
          <w:sz w:val="20"/>
          <w:szCs w:val="20"/>
        </w:rPr>
        <w:t>”，其中评审专家人数不得少于竞争性谈判小组成员总数的</w:t>
      </w:r>
      <w:r>
        <w:rPr>
          <w:spacing w:val="-34"/>
          <w:sz w:val="20"/>
          <w:szCs w:val="20"/>
        </w:rPr>
        <w:t xml:space="preserve"> </w:t>
      </w:r>
      <w:r>
        <w:rPr>
          <w:spacing w:val="9"/>
          <w:sz w:val="20"/>
          <w:szCs w:val="20"/>
        </w:rPr>
        <w:t>2/3。采购人不得以</w:t>
      </w:r>
      <w:r>
        <w:rPr>
          <w:spacing w:val="8"/>
          <w:sz w:val="20"/>
          <w:szCs w:val="20"/>
        </w:rPr>
        <w:t>评审专</w:t>
      </w:r>
      <w:r>
        <w:rPr>
          <w:sz w:val="20"/>
          <w:szCs w:val="20"/>
        </w:rPr>
        <w:t xml:space="preserve"> </w:t>
      </w:r>
      <w:r>
        <w:rPr>
          <w:spacing w:val="9"/>
          <w:sz w:val="20"/>
          <w:szCs w:val="20"/>
        </w:rPr>
        <w:t>家身份参加本部门或者本单位采购项目的评审。采购代理机构人员不得参加本机构代理的采购项目的评</w:t>
      </w:r>
      <w:r>
        <w:rPr>
          <w:sz w:val="20"/>
          <w:szCs w:val="20"/>
        </w:rPr>
        <w:t xml:space="preserve"> </w:t>
      </w:r>
      <w:r>
        <w:rPr>
          <w:spacing w:val="9"/>
          <w:sz w:val="20"/>
          <w:szCs w:val="20"/>
        </w:rPr>
        <w:t>审。达到公开招标数额标准的货物或者服务采购项目，或者达到招标规模标准的政府采购工程，竞争性</w:t>
      </w:r>
      <w:r>
        <w:rPr>
          <w:sz w:val="20"/>
          <w:szCs w:val="20"/>
        </w:rPr>
        <w:t xml:space="preserve"> </w:t>
      </w:r>
      <w:r>
        <w:rPr>
          <w:spacing w:val="7"/>
          <w:sz w:val="20"/>
          <w:szCs w:val="20"/>
        </w:rPr>
        <w:t>谈判小组应当由</w:t>
      </w:r>
      <w:r>
        <w:rPr>
          <w:spacing w:val="-36"/>
          <w:sz w:val="20"/>
          <w:szCs w:val="20"/>
        </w:rPr>
        <w:t xml:space="preserve"> </w:t>
      </w:r>
      <w:r>
        <w:rPr>
          <w:spacing w:val="7"/>
          <w:sz w:val="20"/>
          <w:szCs w:val="20"/>
        </w:rPr>
        <w:t>5</w:t>
      </w:r>
      <w:r>
        <w:rPr>
          <w:spacing w:val="-36"/>
          <w:sz w:val="20"/>
          <w:szCs w:val="20"/>
        </w:rPr>
        <w:t xml:space="preserve"> </w:t>
      </w:r>
      <w:r>
        <w:rPr>
          <w:spacing w:val="7"/>
          <w:sz w:val="20"/>
          <w:szCs w:val="20"/>
        </w:rPr>
        <w:t>人以上单数组成。</w:t>
      </w:r>
    </w:p>
    <w:p w14:paraId="1AFD8901">
      <w:pPr>
        <w:spacing w:line="378" w:lineRule="auto"/>
        <w:rPr>
          <w:sz w:val="20"/>
          <w:szCs w:val="20"/>
        </w:rPr>
        <w:sectPr>
          <w:headerReference r:id="rId32" w:type="default"/>
          <w:footerReference r:id="rId33" w:type="default"/>
          <w:pgSz w:w="11910" w:h="16840"/>
          <w:pgMar w:top="1035" w:right="1178" w:bottom="1091" w:left="1246" w:header="697" w:footer="929" w:gutter="0"/>
          <w:cols w:space="720" w:num="1"/>
        </w:sectPr>
      </w:pPr>
    </w:p>
    <w:p w14:paraId="42C7C623">
      <w:pPr>
        <w:pStyle w:val="6"/>
        <w:spacing w:before="243" w:line="377" w:lineRule="auto"/>
        <w:ind w:left="14" w:right="2" w:firstLine="417"/>
        <w:jc w:val="both"/>
        <w:rPr>
          <w:sz w:val="20"/>
          <w:szCs w:val="20"/>
        </w:rPr>
      </w:pPr>
      <w:r>
        <w:rPr>
          <w:spacing w:val="7"/>
          <w:sz w:val="20"/>
          <w:szCs w:val="20"/>
        </w:rPr>
        <w:t>24.2</w:t>
      </w:r>
      <w:r>
        <w:rPr>
          <w:spacing w:val="-34"/>
          <w:sz w:val="20"/>
          <w:szCs w:val="20"/>
        </w:rPr>
        <w:t xml:space="preserve"> </w:t>
      </w:r>
      <w:r>
        <w:rPr>
          <w:spacing w:val="7"/>
          <w:sz w:val="20"/>
          <w:szCs w:val="20"/>
        </w:rPr>
        <w:t>评审专家应当从政府采购评审专家库内相关专业的专家名单中随机抽取。技术复杂、专业性强</w:t>
      </w:r>
      <w:r>
        <w:rPr>
          <w:sz w:val="20"/>
          <w:szCs w:val="20"/>
        </w:rPr>
        <w:t xml:space="preserve"> </w:t>
      </w:r>
      <w:r>
        <w:rPr>
          <w:spacing w:val="9"/>
          <w:sz w:val="20"/>
          <w:szCs w:val="20"/>
        </w:rPr>
        <w:t>的竞争性谈判采购项目，通过随机方式难以确定合适的评审专家的，经主管预算单位同</w:t>
      </w:r>
      <w:r>
        <w:rPr>
          <w:spacing w:val="8"/>
          <w:sz w:val="20"/>
          <w:szCs w:val="20"/>
        </w:rPr>
        <w:t>意，可以自行选</w:t>
      </w:r>
      <w:r>
        <w:rPr>
          <w:sz w:val="20"/>
          <w:szCs w:val="20"/>
        </w:rPr>
        <w:t xml:space="preserve"> </w:t>
      </w:r>
      <w:r>
        <w:rPr>
          <w:spacing w:val="8"/>
          <w:sz w:val="20"/>
          <w:szCs w:val="20"/>
        </w:rPr>
        <w:t>定评审专家。技术复杂、专业性强的竞争性谈判采购项目，评审专家中应当包含</w:t>
      </w:r>
      <w:r>
        <w:rPr>
          <w:spacing w:val="-6"/>
          <w:sz w:val="20"/>
          <w:szCs w:val="20"/>
        </w:rPr>
        <w:t xml:space="preserve"> </w:t>
      </w:r>
      <w:r>
        <w:rPr>
          <w:spacing w:val="8"/>
          <w:sz w:val="20"/>
          <w:szCs w:val="20"/>
        </w:rPr>
        <w:t>1</w:t>
      </w:r>
      <w:r>
        <w:rPr>
          <w:spacing w:val="-36"/>
          <w:sz w:val="20"/>
          <w:szCs w:val="20"/>
        </w:rPr>
        <w:t xml:space="preserve"> </w:t>
      </w:r>
      <w:r>
        <w:rPr>
          <w:spacing w:val="8"/>
          <w:sz w:val="20"/>
          <w:szCs w:val="20"/>
        </w:rPr>
        <w:t>名法律专家。</w:t>
      </w:r>
    </w:p>
    <w:p w14:paraId="4681DD1E">
      <w:pPr>
        <w:pStyle w:val="6"/>
        <w:spacing w:before="2" w:line="219" w:lineRule="auto"/>
        <w:ind w:left="493"/>
        <w:rPr>
          <w:sz w:val="24"/>
          <w:szCs w:val="24"/>
        </w:rPr>
      </w:pPr>
      <w:r>
        <w:rPr>
          <w:b/>
          <w:bCs/>
          <w:spacing w:val="-3"/>
          <w:sz w:val="24"/>
          <w:szCs w:val="24"/>
        </w:rPr>
        <w:t>25.</w:t>
      </w:r>
      <w:r>
        <w:rPr>
          <w:spacing w:val="-3"/>
          <w:sz w:val="24"/>
          <w:szCs w:val="24"/>
        </w:rPr>
        <w:t xml:space="preserve"> </w:t>
      </w:r>
      <w:r>
        <w:rPr>
          <w:b/>
          <w:bCs/>
          <w:spacing w:val="-3"/>
          <w:sz w:val="24"/>
          <w:szCs w:val="24"/>
        </w:rPr>
        <w:t>首次响应文件的开启</w:t>
      </w:r>
    </w:p>
    <w:p w14:paraId="4A470689">
      <w:pPr>
        <w:pStyle w:val="6"/>
        <w:spacing w:before="286" w:line="227" w:lineRule="auto"/>
        <w:ind w:left="431"/>
        <w:rPr>
          <w:sz w:val="20"/>
          <w:szCs w:val="20"/>
        </w:rPr>
      </w:pPr>
      <w:r>
        <w:rPr>
          <w:spacing w:val="11"/>
          <w:sz w:val="20"/>
          <w:szCs w:val="20"/>
        </w:rPr>
        <w:t>25.1</w:t>
      </w:r>
      <w:r>
        <w:rPr>
          <w:spacing w:val="-36"/>
          <w:sz w:val="20"/>
          <w:szCs w:val="20"/>
        </w:rPr>
        <w:t xml:space="preserve"> </w:t>
      </w:r>
      <w:r>
        <w:rPr>
          <w:spacing w:val="11"/>
          <w:sz w:val="20"/>
          <w:szCs w:val="20"/>
        </w:rPr>
        <w:t>开标时间及地点详见“供应商须知前附表</w:t>
      </w:r>
      <w:r>
        <w:rPr>
          <w:spacing w:val="-70"/>
          <w:sz w:val="20"/>
          <w:szCs w:val="20"/>
        </w:rPr>
        <w:t xml:space="preserve"> </w:t>
      </w:r>
      <w:r>
        <w:rPr>
          <w:spacing w:val="11"/>
          <w:sz w:val="20"/>
          <w:szCs w:val="20"/>
        </w:rPr>
        <w:t>”</w:t>
      </w:r>
    </w:p>
    <w:p w14:paraId="1A6CC0BA">
      <w:pPr>
        <w:pStyle w:val="6"/>
        <w:spacing w:before="155" w:line="298" w:lineRule="auto"/>
        <w:ind w:left="9" w:right="2" w:firstLine="422"/>
        <w:rPr>
          <w:sz w:val="20"/>
          <w:szCs w:val="20"/>
        </w:rPr>
      </w:pPr>
      <w:r>
        <w:rPr>
          <w:spacing w:val="7"/>
          <w:sz w:val="20"/>
          <w:szCs w:val="20"/>
        </w:rPr>
        <w:t>25.2</w:t>
      </w:r>
      <w:r>
        <w:rPr>
          <w:spacing w:val="-37"/>
          <w:sz w:val="20"/>
          <w:szCs w:val="20"/>
        </w:rPr>
        <w:t xml:space="preserve"> </w:t>
      </w:r>
      <w:r>
        <w:rPr>
          <w:spacing w:val="7"/>
          <w:sz w:val="20"/>
          <w:szCs w:val="20"/>
        </w:rPr>
        <w:t>如供应商成功解密响应文件，但未在</w:t>
      </w:r>
      <w:r>
        <w:rPr>
          <w:spacing w:val="6"/>
          <w:sz w:val="20"/>
          <w:szCs w:val="20"/>
        </w:rPr>
        <w:t>“广西政府采购云</w:t>
      </w:r>
      <w:r>
        <w:rPr>
          <w:spacing w:val="-72"/>
          <w:sz w:val="20"/>
          <w:szCs w:val="20"/>
        </w:rPr>
        <w:t xml:space="preserve"> </w:t>
      </w:r>
      <w:r>
        <w:rPr>
          <w:spacing w:val="6"/>
          <w:sz w:val="20"/>
          <w:szCs w:val="20"/>
        </w:rPr>
        <w:t>”平台电子开标大厅参加开标的，视同</w:t>
      </w:r>
      <w:r>
        <w:rPr>
          <w:sz w:val="20"/>
          <w:szCs w:val="20"/>
        </w:rPr>
        <w:t xml:space="preserve"> </w:t>
      </w:r>
      <w:r>
        <w:rPr>
          <w:spacing w:val="8"/>
          <w:sz w:val="20"/>
          <w:szCs w:val="20"/>
        </w:rPr>
        <w:t>认可开标过程和结果，</w:t>
      </w:r>
      <w:r>
        <w:rPr>
          <w:spacing w:val="-58"/>
          <w:sz w:val="20"/>
          <w:szCs w:val="20"/>
        </w:rPr>
        <w:t xml:space="preserve"> </w:t>
      </w:r>
      <w:r>
        <w:rPr>
          <w:spacing w:val="8"/>
          <w:sz w:val="20"/>
          <w:szCs w:val="20"/>
        </w:rPr>
        <w:t>由此产生的后果由供应商自行负责</w:t>
      </w:r>
      <w:r>
        <w:rPr>
          <w:spacing w:val="7"/>
          <w:sz w:val="20"/>
          <w:szCs w:val="20"/>
        </w:rPr>
        <w:t>。 供应商不足</w:t>
      </w:r>
      <w:r>
        <w:rPr>
          <w:spacing w:val="-35"/>
          <w:sz w:val="20"/>
          <w:szCs w:val="20"/>
        </w:rPr>
        <w:t xml:space="preserve"> </w:t>
      </w:r>
      <w:r>
        <w:rPr>
          <w:spacing w:val="7"/>
          <w:sz w:val="20"/>
          <w:szCs w:val="20"/>
        </w:rPr>
        <w:t>3</w:t>
      </w:r>
      <w:r>
        <w:rPr>
          <w:spacing w:val="-37"/>
          <w:sz w:val="20"/>
          <w:szCs w:val="20"/>
        </w:rPr>
        <w:t xml:space="preserve"> </w:t>
      </w:r>
      <w:r>
        <w:rPr>
          <w:spacing w:val="7"/>
          <w:sz w:val="20"/>
          <w:szCs w:val="20"/>
        </w:rPr>
        <w:t>家的，不得开标。</w:t>
      </w:r>
    </w:p>
    <w:p w14:paraId="590B9A42">
      <w:pPr>
        <w:pStyle w:val="6"/>
        <w:spacing w:before="128" w:line="220" w:lineRule="auto"/>
        <w:ind w:left="493"/>
        <w:rPr>
          <w:sz w:val="24"/>
          <w:szCs w:val="24"/>
        </w:rPr>
      </w:pPr>
      <w:r>
        <w:rPr>
          <w:spacing w:val="-3"/>
          <w:sz w:val="24"/>
          <w:szCs w:val="24"/>
        </w:rPr>
        <w:t>25.3</w:t>
      </w:r>
      <w:r>
        <w:rPr>
          <w:spacing w:val="-50"/>
          <w:sz w:val="24"/>
          <w:szCs w:val="24"/>
        </w:rPr>
        <w:t xml:space="preserve"> </w:t>
      </w:r>
      <w:r>
        <w:rPr>
          <w:spacing w:val="-3"/>
          <w:sz w:val="24"/>
          <w:szCs w:val="24"/>
        </w:rPr>
        <w:t>开标程序</w:t>
      </w:r>
    </w:p>
    <w:p w14:paraId="28F0102C">
      <w:pPr>
        <w:pStyle w:val="6"/>
        <w:spacing w:before="139" w:line="228" w:lineRule="auto"/>
        <w:ind w:left="431"/>
        <w:rPr>
          <w:sz w:val="20"/>
          <w:szCs w:val="20"/>
        </w:rPr>
      </w:pPr>
      <w:r>
        <w:rPr>
          <w:spacing w:val="5"/>
          <w:sz w:val="20"/>
          <w:szCs w:val="20"/>
        </w:rPr>
        <w:t>25.3.1开标形式：</w:t>
      </w:r>
    </w:p>
    <w:p w14:paraId="7455F5F7">
      <w:pPr>
        <w:pStyle w:val="6"/>
        <w:spacing w:before="155" w:line="297" w:lineRule="auto"/>
        <w:ind w:left="8" w:right="2" w:firstLine="430"/>
        <w:rPr>
          <w:sz w:val="20"/>
          <w:szCs w:val="20"/>
        </w:rPr>
      </w:pPr>
      <w:r>
        <w:rPr>
          <w:spacing w:val="10"/>
          <w:sz w:val="20"/>
          <w:szCs w:val="20"/>
        </w:rPr>
        <w:t>（1）开标的准备工作由采购代理机构负责落实，采购代理机构必须基于“广西政府采购云</w:t>
      </w:r>
      <w:r>
        <w:rPr>
          <w:spacing w:val="-57"/>
          <w:sz w:val="20"/>
          <w:szCs w:val="20"/>
        </w:rPr>
        <w:t xml:space="preserve"> </w:t>
      </w:r>
      <w:r>
        <w:rPr>
          <w:spacing w:val="10"/>
          <w:sz w:val="20"/>
          <w:szCs w:val="20"/>
        </w:rPr>
        <w:t>”平台</w:t>
      </w:r>
      <w:r>
        <w:rPr>
          <w:sz w:val="20"/>
          <w:szCs w:val="20"/>
        </w:rPr>
        <w:t xml:space="preserve"> </w:t>
      </w:r>
      <w:r>
        <w:rPr>
          <w:spacing w:val="10"/>
          <w:sz w:val="20"/>
          <w:szCs w:val="20"/>
        </w:rPr>
        <w:t>选取评审专家，如采购代理机构未按规定选取</w:t>
      </w:r>
      <w:r>
        <w:rPr>
          <w:spacing w:val="9"/>
          <w:sz w:val="20"/>
          <w:szCs w:val="20"/>
        </w:rPr>
        <w:t>专家的，视为本次开评标无效，应当重新采购；</w:t>
      </w:r>
    </w:p>
    <w:p w14:paraId="68D59312">
      <w:pPr>
        <w:pStyle w:val="6"/>
        <w:spacing w:before="153" w:line="334" w:lineRule="auto"/>
        <w:ind w:left="9" w:right="1" w:firstLine="429"/>
        <w:rPr>
          <w:sz w:val="20"/>
          <w:szCs w:val="20"/>
        </w:rPr>
      </w:pPr>
      <w:r>
        <w:rPr>
          <w:spacing w:val="10"/>
          <w:sz w:val="20"/>
          <w:szCs w:val="20"/>
        </w:rPr>
        <w:t>（2）采购代理机构将按照采购文件规定的时间通过“广西政府采购云</w:t>
      </w:r>
      <w:r>
        <w:rPr>
          <w:spacing w:val="-57"/>
          <w:sz w:val="20"/>
          <w:szCs w:val="20"/>
        </w:rPr>
        <w:t xml:space="preserve"> </w:t>
      </w:r>
      <w:r>
        <w:rPr>
          <w:spacing w:val="10"/>
          <w:sz w:val="20"/>
          <w:szCs w:val="20"/>
        </w:rPr>
        <w:t>”平台组织线上开标活动、</w:t>
      </w:r>
      <w:r>
        <w:rPr>
          <w:sz w:val="20"/>
          <w:szCs w:val="20"/>
        </w:rPr>
        <w:t xml:space="preserve"> </w:t>
      </w:r>
      <w:r>
        <w:rPr>
          <w:spacing w:val="9"/>
          <w:sz w:val="20"/>
          <w:szCs w:val="20"/>
        </w:rPr>
        <w:t>开启响应文件，所有供应商均应当准时在线参加。供应商如不参加开标大会的，视同认可开标结果</w:t>
      </w:r>
      <w:r>
        <w:rPr>
          <w:spacing w:val="8"/>
          <w:sz w:val="20"/>
          <w:szCs w:val="20"/>
        </w:rPr>
        <w:t>，事</w:t>
      </w:r>
      <w:r>
        <w:rPr>
          <w:sz w:val="20"/>
          <w:szCs w:val="20"/>
        </w:rPr>
        <w:t xml:space="preserve"> </w:t>
      </w:r>
      <w:r>
        <w:rPr>
          <w:spacing w:val="9"/>
          <w:sz w:val="20"/>
          <w:szCs w:val="20"/>
        </w:rPr>
        <w:t>后不得对采购相关人员、开标过程和开标结果提出异议，同时供应商因未在线参加开标而导致响</w:t>
      </w:r>
      <w:r>
        <w:rPr>
          <w:spacing w:val="8"/>
          <w:sz w:val="20"/>
          <w:szCs w:val="20"/>
        </w:rPr>
        <w:t>应文件</w:t>
      </w:r>
      <w:r>
        <w:rPr>
          <w:sz w:val="20"/>
          <w:szCs w:val="20"/>
        </w:rPr>
        <w:t xml:space="preserve"> </w:t>
      </w:r>
      <w:r>
        <w:rPr>
          <w:spacing w:val="8"/>
          <w:sz w:val="20"/>
          <w:szCs w:val="20"/>
        </w:rPr>
        <w:t>无法按时解密等一切后果由供应商自己承担。</w:t>
      </w:r>
    </w:p>
    <w:p w14:paraId="0E7A082A">
      <w:pPr>
        <w:pStyle w:val="6"/>
        <w:spacing w:before="155" w:line="228" w:lineRule="auto"/>
        <w:ind w:left="431"/>
        <w:rPr>
          <w:sz w:val="20"/>
          <w:szCs w:val="20"/>
        </w:rPr>
      </w:pPr>
      <w:r>
        <w:rPr>
          <w:spacing w:val="5"/>
          <w:sz w:val="20"/>
          <w:szCs w:val="20"/>
        </w:rPr>
        <w:t>25.3.2开标程序：</w:t>
      </w:r>
    </w:p>
    <w:p w14:paraId="713BC6CE">
      <w:pPr>
        <w:pStyle w:val="6"/>
        <w:spacing w:before="153" w:line="369" w:lineRule="auto"/>
        <w:ind w:left="7" w:right="1" w:firstLine="431"/>
        <w:jc w:val="both"/>
        <w:rPr>
          <w:sz w:val="20"/>
          <w:szCs w:val="20"/>
        </w:rPr>
      </w:pPr>
      <w:r>
        <w:rPr>
          <w:b/>
          <w:bCs/>
          <w:spacing w:val="10"/>
          <w:sz w:val="20"/>
          <w:szCs w:val="20"/>
        </w:rPr>
        <w:t>（1）解密电子响应文件。</w:t>
      </w:r>
      <w:r>
        <w:rPr>
          <w:spacing w:val="10"/>
          <w:sz w:val="20"/>
          <w:szCs w:val="20"/>
        </w:rPr>
        <w:t>“广西政府采购云</w:t>
      </w:r>
      <w:r>
        <w:rPr>
          <w:spacing w:val="-70"/>
          <w:sz w:val="20"/>
          <w:szCs w:val="20"/>
        </w:rPr>
        <w:t xml:space="preserve"> </w:t>
      </w:r>
      <w:r>
        <w:rPr>
          <w:spacing w:val="10"/>
          <w:sz w:val="20"/>
          <w:szCs w:val="20"/>
        </w:rPr>
        <w:t>”平台按开标时间自动提</w:t>
      </w:r>
      <w:r>
        <w:rPr>
          <w:spacing w:val="9"/>
          <w:sz w:val="20"/>
          <w:szCs w:val="20"/>
        </w:rPr>
        <w:t>取所有响应文件。采购代理</w:t>
      </w:r>
      <w:r>
        <w:rPr>
          <w:sz w:val="20"/>
          <w:szCs w:val="20"/>
        </w:rPr>
        <w:t xml:space="preserve"> </w:t>
      </w:r>
      <w:r>
        <w:rPr>
          <w:spacing w:val="8"/>
          <w:sz w:val="20"/>
          <w:szCs w:val="20"/>
        </w:rPr>
        <w:t>机构依托“广西政府采购云</w:t>
      </w:r>
      <w:r>
        <w:rPr>
          <w:spacing w:val="-55"/>
          <w:sz w:val="20"/>
          <w:szCs w:val="20"/>
        </w:rPr>
        <w:t xml:space="preserve"> </w:t>
      </w:r>
      <w:r>
        <w:rPr>
          <w:spacing w:val="8"/>
          <w:sz w:val="20"/>
          <w:szCs w:val="20"/>
        </w:rPr>
        <w:t>”平台向各供应商发出电子加密响应文件【开始解密】通知，由供应商按采</w:t>
      </w:r>
      <w:r>
        <w:rPr>
          <w:sz w:val="20"/>
          <w:szCs w:val="20"/>
        </w:rPr>
        <w:t xml:space="preserve"> </w:t>
      </w:r>
      <w:r>
        <w:rPr>
          <w:spacing w:val="9"/>
          <w:sz w:val="20"/>
          <w:szCs w:val="20"/>
        </w:rPr>
        <w:t>购文件规定的时间内自行进行响应文件解密。供应商的法定</w:t>
      </w:r>
      <w:r>
        <w:rPr>
          <w:spacing w:val="8"/>
          <w:sz w:val="20"/>
          <w:szCs w:val="20"/>
        </w:rPr>
        <w:t>代表人或其委托代理人</w:t>
      </w:r>
      <w:r>
        <w:rPr>
          <w:b/>
          <w:bCs/>
          <w:spacing w:val="8"/>
          <w:sz w:val="20"/>
          <w:szCs w:val="20"/>
        </w:rPr>
        <w:t>须携带加密时所用的</w:t>
      </w:r>
      <w:r>
        <w:rPr>
          <w:sz w:val="20"/>
          <w:szCs w:val="20"/>
        </w:rPr>
        <w:t xml:space="preserve"> </w:t>
      </w:r>
      <w:r>
        <w:rPr>
          <w:b/>
          <w:bCs/>
          <w:sz w:val="20"/>
          <w:szCs w:val="20"/>
        </w:rPr>
        <w:t>CA</w:t>
      </w:r>
      <w:r>
        <w:rPr>
          <w:spacing w:val="-26"/>
          <w:sz w:val="20"/>
          <w:szCs w:val="20"/>
        </w:rPr>
        <w:t xml:space="preserve"> </w:t>
      </w:r>
      <w:r>
        <w:rPr>
          <w:b/>
          <w:bCs/>
          <w:spacing w:val="9"/>
          <w:sz w:val="20"/>
          <w:szCs w:val="20"/>
        </w:rPr>
        <w:t>锁准时登录到“广西政府采购云</w:t>
      </w:r>
      <w:r>
        <w:rPr>
          <w:spacing w:val="-68"/>
          <w:sz w:val="20"/>
          <w:szCs w:val="20"/>
        </w:rPr>
        <w:t xml:space="preserve"> </w:t>
      </w:r>
      <w:r>
        <w:rPr>
          <w:b/>
          <w:bCs/>
          <w:spacing w:val="9"/>
          <w:sz w:val="20"/>
          <w:szCs w:val="20"/>
        </w:rPr>
        <w:t>”平台电子开标大厅签到并对电子响应文件解密</w:t>
      </w:r>
      <w:r>
        <w:rPr>
          <w:spacing w:val="9"/>
          <w:sz w:val="20"/>
          <w:szCs w:val="20"/>
        </w:rPr>
        <w:t>。开标后</w:t>
      </w:r>
      <w:r>
        <w:rPr>
          <w:spacing w:val="-30"/>
          <w:sz w:val="20"/>
          <w:szCs w:val="20"/>
        </w:rPr>
        <w:t xml:space="preserve"> </w:t>
      </w:r>
      <w:r>
        <w:rPr>
          <w:spacing w:val="9"/>
          <w:sz w:val="20"/>
          <w:szCs w:val="20"/>
        </w:rPr>
        <w:t>5</w:t>
      </w:r>
      <w:r>
        <w:rPr>
          <w:spacing w:val="-36"/>
          <w:sz w:val="20"/>
          <w:szCs w:val="20"/>
        </w:rPr>
        <w:t xml:space="preserve"> </w:t>
      </w:r>
      <w:r>
        <w:rPr>
          <w:spacing w:val="9"/>
          <w:sz w:val="20"/>
          <w:szCs w:val="20"/>
        </w:rPr>
        <w:t>分钟供</w:t>
      </w:r>
      <w:r>
        <w:rPr>
          <w:sz w:val="20"/>
          <w:szCs w:val="20"/>
        </w:rPr>
        <w:t xml:space="preserve"> </w:t>
      </w:r>
      <w:r>
        <w:rPr>
          <w:spacing w:val="9"/>
          <w:sz w:val="20"/>
          <w:szCs w:val="20"/>
        </w:rPr>
        <w:t>应商还未进行解密的，代理机构要通知供应商。通知后，响应文件仍未按时解密，或者供应商没预留联</w:t>
      </w:r>
      <w:r>
        <w:rPr>
          <w:sz w:val="20"/>
          <w:szCs w:val="20"/>
        </w:rPr>
        <w:t xml:space="preserve"> </w:t>
      </w:r>
      <w:r>
        <w:rPr>
          <w:spacing w:val="9"/>
          <w:sz w:val="20"/>
          <w:szCs w:val="20"/>
        </w:rPr>
        <w:t>系方式或预留联系方式无效，导致代理机构无法联系到供应商进行解密的，</w:t>
      </w:r>
      <w:r>
        <w:rPr>
          <w:b/>
          <w:bCs/>
          <w:spacing w:val="9"/>
          <w:sz w:val="20"/>
          <w:szCs w:val="20"/>
        </w:rPr>
        <w:t>均视为无效投标。</w:t>
      </w:r>
    </w:p>
    <w:p w14:paraId="3138BB38">
      <w:pPr>
        <w:pStyle w:val="6"/>
        <w:spacing w:before="1" w:line="226" w:lineRule="auto"/>
        <w:ind w:left="439"/>
        <w:rPr>
          <w:sz w:val="20"/>
          <w:szCs w:val="20"/>
        </w:rPr>
      </w:pPr>
      <w:r>
        <w:rPr>
          <w:spacing w:val="7"/>
          <w:sz w:val="20"/>
          <w:szCs w:val="20"/>
        </w:rPr>
        <w:t>（解密异常情况处理：详见本章</w:t>
      </w:r>
      <w:r>
        <w:rPr>
          <w:spacing w:val="-37"/>
          <w:sz w:val="20"/>
          <w:szCs w:val="20"/>
        </w:rPr>
        <w:t xml:space="preserve"> </w:t>
      </w:r>
      <w:r>
        <w:rPr>
          <w:spacing w:val="7"/>
          <w:sz w:val="20"/>
          <w:szCs w:val="20"/>
        </w:rPr>
        <w:t>26.4</w:t>
      </w:r>
      <w:r>
        <w:rPr>
          <w:spacing w:val="-41"/>
          <w:sz w:val="20"/>
          <w:szCs w:val="20"/>
        </w:rPr>
        <w:t xml:space="preserve"> </w:t>
      </w:r>
      <w:r>
        <w:rPr>
          <w:spacing w:val="7"/>
          <w:sz w:val="20"/>
          <w:szCs w:val="20"/>
        </w:rPr>
        <w:t>评标方法及评标标准（3）</w:t>
      </w:r>
      <w:r>
        <w:rPr>
          <w:spacing w:val="-55"/>
          <w:sz w:val="20"/>
          <w:szCs w:val="20"/>
        </w:rPr>
        <w:t xml:space="preserve"> </w:t>
      </w:r>
      <w:r>
        <w:rPr>
          <w:spacing w:val="7"/>
          <w:sz w:val="20"/>
          <w:szCs w:val="20"/>
        </w:rPr>
        <w:t>电子交易活动的中止</w:t>
      </w:r>
      <w:r>
        <w:rPr>
          <w:spacing w:val="6"/>
          <w:sz w:val="20"/>
          <w:szCs w:val="20"/>
        </w:rPr>
        <w:t>。）</w:t>
      </w:r>
    </w:p>
    <w:p w14:paraId="75C50B80">
      <w:pPr>
        <w:pStyle w:val="6"/>
        <w:spacing w:before="155" w:line="299" w:lineRule="auto"/>
        <w:ind w:left="9" w:right="2" w:firstLine="429"/>
        <w:rPr>
          <w:sz w:val="20"/>
          <w:szCs w:val="20"/>
        </w:rPr>
      </w:pPr>
      <w:r>
        <w:rPr>
          <w:spacing w:val="9"/>
          <w:sz w:val="20"/>
          <w:szCs w:val="20"/>
        </w:rPr>
        <w:t>（2）</w:t>
      </w:r>
      <w:r>
        <w:rPr>
          <w:spacing w:val="-52"/>
          <w:sz w:val="20"/>
          <w:szCs w:val="20"/>
        </w:rPr>
        <w:t xml:space="preserve"> </w:t>
      </w:r>
      <w:r>
        <w:rPr>
          <w:b/>
          <w:bCs/>
          <w:spacing w:val="9"/>
          <w:sz w:val="20"/>
          <w:szCs w:val="20"/>
        </w:rPr>
        <w:t>电子唱标。</w:t>
      </w:r>
      <w:r>
        <w:rPr>
          <w:spacing w:val="9"/>
          <w:sz w:val="20"/>
          <w:szCs w:val="20"/>
        </w:rPr>
        <w:t>响应文件解密结束，各投标供应商报价均在“广西政府采购云</w:t>
      </w:r>
      <w:r>
        <w:rPr>
          <w:spacing w:val="-70"/>
          <w:sz w:val="20"/>
          <w:szCs w:val="20"/>
        </w:rPr>
        <w:t xml:space="preserve"> </w:t>
      </w:r>
      <w:r>
        <w:rPr>
          <w:spacing w:val="9"/>
          <w:sz w:val="20"/>
          <w:szCs w:val="20"/>
        </w:rPr>
        <w:t>”平台远程不</w:t>
      </w:r>
      <w:r>
        <w:rPr>
          <w:spacing w:val="8"/>
          <w:sz w:val="20"/>
          <w:szCs w:val="20"/>
        </w:rPr>
        <w:t>见面</w:t>
      </w:r>
      <w:r>
        <w:rPr>
          <w:sz w:val="20"/>
          <w:szCs w:val="20"/>
        </w:rPr>
        <w:t xml:space="preserve"> </w:t>
      </w:r>
      <w:r>
        <w:rPr>
          <w:spacing w:val="6"/>
          <w:sz w:val="20"/>
          <w:szCs w:val="20"/>
        </w:rPr>
        <w:t>开标大厅展示；</w:t>
      </w:r>
    </w:p>
    <w:p w14:paraId="0349CEB5">
      <w:pPr>
        <w:pStyle w:val="6"/>
        <w:spacing w:before="152" w:line="298" w:lineRule="auto"/>
        <w:ind w:left="9" w:right="2" w:firstLine="429"/>
        <w:rPr>
          <w:sz w:val="20"/>
          <w:szCs w:val="20"/>
        </w:rPr>
      </w:pPr>
      <w:r>
        <w:rPr>
          <w:spacing w:val="10"/>
          <w:sz w:val="20"/>
          <w:szCs w:val="20"/>
        </w:rPr>
        <w:t>（3）开标过程由采购代理机构如实记录，并电子留痕，</w:t>
      </w:r>
      <w:r>
        <w:rPr>
          <w:spacing w:val="-57"/>
          <w:sz w:val="20"/>
          <w:szCs w:val="20"/>
        </w:rPr>
        <w:t xml:space="preserve"> </w:t>
      </w:r>
      <w:r>
        <w:rPr>
          <w:spacing w:val="10"/>
          <w:sz w:val="20"/>
          <w:szCs w:val="20"/>
        </w:rPr>
        <w:t>由参加电子开标的各供应商代表对电子开</w:t>
      </w:r>
      <w:r>
        <w:rPr>
          <w:sz w:val="20"/>
          <w:szCs w:val="20"/>
        </w:rPr>
        <w:t xml:space="preserve"> </w:t>
      </w:r>
      <w:r>
        <w:rPr>
          <w:spacing w:val="9"/>
          <w:sz w:val="20"/>
          <w:szCs w:val="20"/>
        </w:rPr>
        <w:t>标记录在开标记录公布后</w:t>
      </w:r>
      <w:r>
        <w:rPr>
          <w:spacing w:val="-24"/>
          <w:sz w:val="20"/>
          <w:szCs w:val="20"/>
        </w:rPr>
        <w:t xml:space="preserve"> </w:t>
      </w:r>
      <w:r>
        <w:rPr>
          <w:spacing w:val="9"/>
          <w:sz w:val="20"/>
          <w:szCs w:val="20"/>
        </w:rPr>
        <w:t>15</w:t>
      </w:r>
      <w:r>
        <w:rPr>
          <w:spacing w:val="-38"/>
          <w:sz w:val="20"/>
          <w:szCs w:val="20"/>
        </w:rPr>
        <w:t xml:space="preserve"> </w:t>
      </w:r>
      <w:r>
        <w:rPr>
          <w:spacing w:val="9"/>
          <w:sz w:val="20"/>
          <w:szCs w:val="20"/>
        </w:rPr>
        <w:t>分钟内进行当场校核及</w:t>
      </w:r>
      <w:r>
        <w:rPr>
          <w:spacing w:val="8"/>
          <w:sz w:val="20"/>
          <w:szCs w:val="20"/>
        </w:rPr>
        <w:t>勘误，并线上确认，未确认的视同认可开标结果。</w:t>
      </w:r>
    </w:p>
    <w:p w14:paraId="12AD6BF5">
      <w:pPr>
        <w:pStyle w:val="6"/>
        <w:spacing w:before="155" w:line="322" w:lineRule="auto"/>
        <w:ind w:left="20" w:right="2" w:firstLine="418"/>
        <w:rPr>
          <w:sz w:val="20"/>
          <w:szCs w:val="20"/>
        </w:rPr>
      </w:pPr>
      <w:r>
        <w:rPr>
          <w:spacing w:val="10"/>
          <w:sz w:val="20"/>
          <w:szCs w:val="20"/>
        </w:rPr>
        <w:t>（4）供应商代表对开标过程和开标记录有疑义，</w:t>
      </w:r>
      <w:r>
        <w:rPr>
          <w:spacing w:val="-57"/>
          <w:sz w:val="20"/>
          <w:szCs w:val="20"/>
        </w:rPr>
        <w:t xml:space="preserve"> </w:t>
      </w:r>
      <w:r>
        <w:rPr>
          <w:spacing w:val="10"/>
          <w:sz w:val="20"/>
          <w:szCs w:val="20"/>
        </w:rPr>
        <w:t>以及认为采购人、采购代理机构相关工作人员有</w:t>
      </w:r>
      <w:r>
        <w:rPr>
          <w:sz w:val="20"/>
          <w:szCs w:val="20"/>
        </w:rPr>
        <w:t xml:space="preserve"> </w:t>
      </w:r>
      <w:r>
        <w:rPr>
          <w:spacing w:val="9"/>
          <w:sz w:val="20"/>
          <w:szCs w:val="20"/>
        </w:rPr>
        <w:t>需要回避的情形的，应当场提出在线询问或者回避申请。采购人、采购代</w:t>
      </w:r>
      <w:r>
        <w:rPr>
          <w:spacing w:val="8"/>
          <w:sz w:val="20"/>
          <w:szCs w:val="20"/>
        </w:rPr>
        <w:t>理机构对供应商代表提出的询</w:t>
      </w:r>
      <w:r>
        <w:rPr>
          <w:sz w:val="20"/>
          <w:szCs w:val="20"/>
        </w:rPr>
        <w:t xml:space="preserve"> </w:t>
      </w:r>
      <w:r>
        <w:rPr>
          <w:spacing w:val="7"/>
          <w:sz w:val="20"/>
          <w:szCs w:val="20"/>
        </w:rPr>
        <w:t>问或者回避申请应当及时处理。</w:t>
      </w:r>
    </w:p>
    <w:p w14:paraId="53F4C13F">
      <w:pPr>
        <w:pStyle w:val="6"/>
        <w:spacing w:before="153" w:line="228" w:lineRule="auto"/>
        <w:ind w:left="439"/>
        <w:rPr>
          <w:sz w:val="20"/>
          <w:szCs w:val="20"/>
        </w:rPr>
      </w:pPr>
      <w:r>
        <w:rPr>
          <w:spacing w:val="5"/>
          <w:sz w:val="20"/>
          <w:szCs w:val="20"/>
        </w:rPr>
        <w:t>（5）开标结束。</w:t>
      </w:r>
    </w:p>
    <w:p w14:paraId="2269D8E1">
      <w:pPr>
        <w:pStyle w:val="6"/>
        <w:spacing w:before="152" w:line="227" w:lineRule="auto"/>
        <w:ind w:left="429"/>
        <w:rPr>
          <w:sz w:val="20"/>
          <w:szCs w:val="20"/>
        </w:rPr>
      </w:pPr>
      <w:r>
        <w:rPr>
          <w:b/>
          <w:bCs/>
          <w:spacing w:val="8"/>
          <w:sz w:val="20"/>
          <w:szCs w:val="20"/>
        </w:rPr>
        <w:t>特别说明：</w:t>
      </w:r>
      <w:r>
        <w:rPr>
          <w:spacing w:val="8"/>
          <w:sz w:val="20"/>
          <w:szCs w:val="20"/>
        </w:rPr>
        <w:t>如遇“广西政府采购云</w:t>
      </w:r>
      <w:r>
        <w:rPr>
          <w:spacing w:val="-52"/>
          <w:sz w:val="20"/>
          <w:szCs w:val="20"/>
        </w:rPr>
        <w:t xml:space="preserve"> </w:t>
      </w:r>
      <w:r>
        <w:rPr>
          <w:spacing w:val="8"/>
          <w:sz w:val="20"/>
          <w:szCs w:val="20"/>
        </w:rPr>
        <w:t>”平台电子化开标或评审程序调整的，按调整后执行。</w:t>
      </w:r>
    </w:p>
    <w:p w14:paraId="6D53AE86">
      <w:pPr>
        <w:pStyle w:val="6"/>
        <w:spacing w:before="131" w:line="220" w:lineRule="auto"/>
        <w:ind w:left="493"/>
        <w:rPr>
          <w:sz w:val="24"/>
          <w:szCs w:val="24"/>
        </w:rPr>
      </w:pPr>
      <w:r>
        <w:rPr>
          <w:b/>
          <w:bCs/>
          <w:spacing w:val="-3"/>
          <w:sz w:val="24"/>
          <w:szCs w:val="24"/>
        </w:rPr>
        <w:t>26.评审程序、评审方法和评审标准</w:t>
      </w:r>
    </w:p>
    <w:p w14:paraId="4CF3B914">
      <w:pPr>
        <w:pStyle w:val="6"/>
        <w:spacing w:before="140" w:line="297" w:lineRule="auto"/>
        <w:ind w:left="26" w:right="4" w:firstLine="405"/>
        <w:rPr>
          <w:sz w:val="20"/>
          <w:szCs w:val="20"/>
        </w:rPr>
      </w:pPr>
      <w:r>
        <w:rPr>
          <w:spacing w:val="6"/>
          <w:sz w:val="20"/>
          <w:szCs w:val="20"/>
        </w:rPr>
        <w:t>26.1</w:t>
      </w:r>
      <w:r>
        <w:rPr>
          <w:spacing w:val="-36"/>
          <w:sz w:val="20"/>
          <w:szCs w:val="20"/>
        </w:rPr>
        <w:t xml:space="preserve"> </w:t>
      </w:r>
      <w:r>
        <w:rPr>
          <w:spacing w:val="6"/>
          <w:sz w:val="20"/>
          <w:szCs w:val="20"/>
        </w:rPr>
        <w:t>商务条款评审中允许负偏离的条款数详见</w:t>
      </w:r>
      <w:r>
        <w:rPr>
          <w:b/>
          <w:bCs/>
          <w:spacing w:val="6"/>
          <w:sz w:val="20"/>
          <w:szCs w:val="20"/>
        </w:rPr>
        <w:t>“供应商须知前附表</w:t>
      </w:r>
      <w:r>
        <w:rPr>
          <w:spacing w:val="-70"/>
          <w:sz w:val="20"/>
          <w:szCs w:val="20"/>
        </w:rPr>
        <w:t xml:space="preserve"> </w:t>
      </w:r>
      <w:r>
        <w:rPr>
          <w:b/>
          <w:bCs/>
          <w:spacing w:val="6"/>
          <w:sz w:val="20"/>
          <w:szCs w:val="20"/>
        </w:rPr>
        <w:t>”，</w:t>
      </w:r>
      <w:r>
        <w:rPr>
          <w:spacing w:val="6"/>
          <w:sz w:val="20"/>
          <w:szCs w:val="20"/>
        </w:rPr>
        <w:t>技术需</w:t>
      </w:r>
      <w:r>
        <w:rPr>
          <w:spacing w:val="5"/>
          <w:sz w:val="20"/>
          <w:szCs w:val="20"/>
        </w:rPr>
        <w:t>求评审中允许负偏离</w:t>
      </w:r>
      <w:r>
        <w:rPr>
          <w:sz w:val="20"/>
          <w:szCs w:val="20"/>
        </w:rPr>
        <w:t xml:space="preserve"> </w:t>
      </w:r>
      <w:r>
        <w:rPr>
          <w:spacing w:val="7"/>
          <w:sz w:val="20"/>
          <w:szCs w:val="20"/>
        </w:rPr>
        <w:t>的条款数详见</w:t>
      </w:r>
      <w:r>
        <w:rPr>
          <w:b/>
          <w:bCs/>
          <w:spacing w:val="7"/>
          <w:sz w:val="20"/>
          <w:szCs w:val="20"/>
        </w:rPr>
        <w:t>“供应商须知前附表</w:t>
      </w:r>
      <w:r>
        <w:rPr>
          <w:spacing w:val="-70"/>
          <w:sz w:val="20"/>
          <w:szCs w:val="20"/>
        </w:rPr>
        <w:t xml:space="preserve"> </w:t>
      </w:r>
      <w:r>
        <w:rPr>
          <w:b/>
          <w:bCs/>
          <w:spacing w:val="7"/>
          <w:sz w:val="20"/>
          <w:szCs w:val="20"/>
        </w:rPr>
        <w:t>”</w:t>
      </w:r>
      <w:r>
        <w:rPr>
          <w:spacing w:val="7"/>
          <w:sz w:val="20"/>
          <w:szCs w:val="20"/>
        </w:rPr>
        <w:t>。</w:t>
      </w:r>
    </w:p>
    <w:p w14:paraId="47DD2383">
      <w:pPr>
        <w:spacing w:line="297" w:lineRule="auto"/>
        <w:rPr>
          <w:sz w:val="20"/>
          <w:szCs w:val="20"/>
        </w:rPr>
        <w:sectPr>
          <w:headerReference r:id="rId34" w:type="default"/>
          <w:footerReference r:id="rId35" w:type="default"/>
          <w:pgSz w:w="11910" w:h="16840"/>
          <w:pgMar w:top="1035" w:right="1247" w:bottom="1091" w:left="1246" w:header="697" w:footer="929" w:gutter="0"/>
          <w:cols w:space="720" w:num="1"/>
        </w:sectPr>
      </w:pPr>
    </w:p>
    <w:p w14:paraId="799DAE82">
      <w:pPr>
        <w:spacing w:line="283" w:lineRule="auto"/>
        <w:rPr>
          <w:rFonts w:ascii="Arial"/>
          <w:sz w:val="21"/>
        </w:rPr>
      </w:pPr>
    </w:p>
    <w:p w14:paraId="215DCCEC">
      <w:pPr>
        <w:pStyle w:val="6"/>
        <w:spacing w:before="65" w:line="228" w:lineRule="auto"/>
        <w:ind w:left="431"/>
        <w:rPr>
          <w:sz w:val="20"/>
          <w:szCs w:val="20"/>
        </w:rPr>
      </w:pPr>
      <w:r>
        <w:rPr>
          <w:spacing w:val="4"/>
          <w:sz w:val="20"/>
          <w:szCs w:val="20"/>
        </w:rPr>
        <w:t>26.2</w:t>
      </w:r>
      <w:r>
        <w:rPr>
          <w:spacing w:val="-36"/>
          <w:sz w:val="20"/>
          <w:szCs w:val="20"/>
        </w:rPr>
        <w:t xml:space="preserve"> </w:t>
      </w:r>
      <w:r>
        <w:rPr>
          <w:spacing w:val="4"/>
          <w:sz w:val="20"/>
          <w:szCs w:val="20"/>
        </w:rPr>
        <w:t>评标原则</w:t>
      </w:r>
    </w:p>
    <w:p w14:paraId="6AD179ED">
      <w:pPr>
        <w:pStyle w:val="6"/>
        <w:spacing w:before="151" w:line="322" w:lineRule="auto"/>
        <w:ind w:left="8" w:right="87" w:firstLine="430"/>
        <w:rPr>
          <w:sz w:val="20"/>
          <w:szCs w:val="20"/>
        </w:rPr>
      </w:pPr>
      <w:r>
        <w:rPr>
          <w:spacing w:val="11"/>
          <w:sz w:val="20"/>
          <w:szCs w:val="20"/>
        </w:rPr>
        <w:t>（1）评标原则。谈判小组评标时必须公平、公正、客观，不带任何倾向性和启发性；不得向外界</w:t>
      </w:r>
      <w:r>
        <w:rPr>
          <w:sz w:val="20"/>
          <w:szCs w:val="20"/>
        </w:rPr>
        <w:t xml:space="preserve"> </w:t>
      </w:r>
      <w:r>
        <w:rPr>
          <w:spacing w:val="9"/>
          <w:sz w:val="20"/>
          <w:szCs w:val="20"/>
        </w:rPr>
        <w:t>透露任何与评标有关的内容；任何单位和个人不得干扰、影响评标的正常进行；谈判小组及有关工作人</w:t>
      </w:r>
      <w:r>
        <w:rPr>
          <w:sz w:val="20"/>
          <w:szCs w:val="20"/>
        </w:rPr>
        <w:t xml:space="preserve"> </w:t>
      </w:r>
      <w:r>
        <w:rPr>
          <w:spacing w:val="9"/>
          <w:sz w:val="20"/>
          <w:szCs w:val="20"/>
        </w:rPr>
        <w:t>员不得私下与供应商接触，不得收受利害关系人的财物或者其他好处。</w:t>
      </w:r>
    </w:p>
    <w:p w14:paraId="080C9D10">
      <w:pPr>
        <w:pStyle w:val="6"/>
        <w:spacing w:before="153" w:line="322" w:lineRule="auto"/>
        <w:ind w:left="8" w:right="87" w:firstLine="430"/>
        <w:rPr>
          <w:sz w:val="20"/>
          <w:szCs w:val="20"/>
        </w:rPr>
      </w:pPr>
      <w:r>
        <w:rPr>
          <w:spacing w:val="10"/>
          <w:sz w:val="20"/>
          <w:szCs w:val="20"/>
        </w:rPr>
        <w:t>（2）评委表决。在评标过程中出现法律法规和采购文件均没有明确规定的情形时，</w:t>
      </w:r>
      <w:r>
        <w:rPr>
          <w:spacing w:val="-57"/>
          <w:sz w:val="20"/>
          <w:szCs w:val="20"/>
        </w:rPr>
        <w:t xml:space="preserve"> </w:t>
      </w:r>
      <w:r>
        <w:rPr>
          <w:spacing w:val="10"/>
          <w:sz w:val="20"/>
          <w:szCs w:val="20"/>
        </w:rPr>
        <w:t>由谈判小组现</w:t>
      </w:r>
      <w:r>
        <w:rPr>
          <w:sz w:val="20"/>
          <w:szCs w:val="20"/>
        </w:rPr>
        <w:t xml:space="preserve"> </w:t>
      </w:r>
      <w:r>
        <w:rPr>
          <w:spacing w:val="9"/>
          <w:sz w:val="20"/>
          <w:szCs w:val="20"/>
        </w:rPr>
        <w:t>场协商解决，协商不一致的，由全体评委投票表决，以得票率二分之一以上专家的意见为准并由采购代</w:t>
      </w:r>
      <w:r>
        <w:rPr>
          <w:sz w:val="20"/>
          <w:szCs w:val="20"/>
        </w:rPr>
        <w:t xml:space="preserve"> </w:t>
      </w:r>
      <w:r>
        <w:rPr>
          <w:spacing w:val="7"/>
          <w:sz w:val="20"/>
          <w:szCs w:val="20"/>
        </w:rPr>
        <w:t>理机构作记录。</w:t>
      </w:r>
    </w:p>
    <w:p w14:paraId="6D1969C7">
      <w:pPr>
        <w:pStyle w:val="6"/>
        <w:spacing w:before="154" w:line="322" w:lineRule="auto"/>
        <w:ind w:left="17" w:firstLine="421"/>
        <w:rPr>
          <w:sz w:val="20"/>
          <w:szCs w:val="20"/>
        </w:rPr>
      </w:pPr>
      <w:r>
        <w:rPr>
          <w:spacing w:val="8"/>
          <w:sz w:val="20"/>
          <w:szCs w:val="20"/>
        </w:rPr>
        <w:t>（3）评标的保密。采购人、采购代理机构应当采取必要措施，保证评标在严格保密（封闭式评标）</w:t>
      </w:r>
      <w:r>
        <w:rPr>
          <w:spacing w:val="9"/>
          <w:sz w:val="20"/>
          <w:szCs w:val="20"/>
        </w:rPr>
        <w:t xml:space="preserve"> 的情况下进行。除采购人代表、评标现场组织人员外，采购人的其他工作人员以</w:t>
      </w:r>
      <w:r>
        <w:rPr>
          <w:spacing w:val="8"/>
          <w:sz w:val="20"/>
          <w:szCs w:val="20"/>
        </w:rPr>
        <w:t>及与评标工作无关的人</w:t>
      </w:r>
      <w:r>
        <w:rPr>
          <w:sz w:val="20"/>
          <w:szCs w:val="20"/>
        </w:rPr>
        <w:t xml:space="preserve">  </w:t>
      </w:r>
      <w:r>
        <w:rPr>
          <w:spacing w:val="6"/>
          <w:sz w:val="20"/>
          <w:szCs w:val="20"/>
        </w:rPr>
        <w:t>员不得进入评标现场。有关人员对评标情况以及在评标过程中获悉的国家秘密、商</w:t>
      </w:r>
      <w:r>
        <w:rPr>
          <w:spacing w:val="5"/>
          <w:sz w:val="20"/>
          <w:szCs w:val="20"/>
        </w:rPr>
        <w:t>业秘密负有保密责任。</w:t>
      </w:r>
    </w:p>
    <w:p w14:paraId="054A8209">
      <w:pPr>
        <w:pStyle w:val="6"/>
        <w:spacing w:before="154" w:line="299" w:lineRule="auto"/>
        <w:ind w:left="9" w:right="87" w:firstLine="429"/>
        <w:rPr>
          <w:sz w:val="20"/>
          <w:szCs w:val="20"/>
        </w:rPr>
      </w:pPr>
      <w:r>
        <w:rPr>
          <w:spacing w:val="11"/>
          <w:sz w:val="20"/>
          <w:szCs w:val="20"/>
        </w:rPr>
        <w:t>（4）评标过程的监控。本项目电子评标过程实行网上留痕、全程录音、录像监控，供应商在评标</w:t>
      </w:r>
      <w:r>
        <w:rPr>
          <w:sz w:val="20"/>
          <w:szCs w:val="20"/>
        </w:rPr>
        <w:t xml:space="preserve"> </w:t>
      </w:r>
      <w:r>
        <w:rPr>
          <w:spacing w:val="9"/>
          <w:sz w:val="20"/>
          <w:szCs w:val="20"/>
        </w:rPr>
        <w:t>过程中所进行的试图影响评标结果的不公正活动，可能导致其投标按无效处理。</w:t>
      </w:r>
    </w:p>
    <w:p w14:paraId="09D350A2">
      <w:pPr>
        <w:pStyle w:val="6"/>
        <w:spacing w:before="152" w:line="228" w:lineRule="auto"/>
        <w:ind w:left="431"/>
        <w:rPr>
          <w:sz w:val="20"/>
          <w:szCs w:val="20"/>
        </w:rPr>
      </w:pPr>
      <w:r>
        <w:rPr>
          <w:spacing w:val="6"/>
          <w:sz w:val="20"/>
          <w:szCs w:val="20"/>
        </w:rPr>
        <w:t>26.3</w:t>
      </w:r>
      <w:r>
        <w:rPr>
          <w:spacing w:val="-31"/>
          <w:sz w:val="20"/>
          <w:szCs w:val="20"/>
        </w:rPr>
        <w:t xml:space="preserve"> </w:t>
      </w:r>
      <w:r>
        <w:rPr>
          <w:spacing w:val="6"/>
          <w:sz w:val="20"/>
          <w:szCs w:val="20"/>
        </w:rPr>
        <w:t>评标方法及评标标准</w:t>
      </w:r>
    </w:p>
    <w:p w14:paraId="3DAAD080">
      <w:pPr>
        <w:pStyle w:val="6"/>
        <w:spacing w:before="153" w:line="227" w:lineRule="auto"/>
        <w:ind w:left="439"/>
        <w:rPr>
          <w:sz w:val="20"/>
          <w:szCs w:val="20"/>
        </w:rPr>
      </w:pPr>
      <w:r>
        <w:rPr>
          <w:spacing w:val="8"/>
          <w:sz w:val="20"/>
          <w:szCs w:val="20"/>
        </w:rPr>
        <w:t>（1）本项目的评标方法详见</w:t>
      </w:r>
      <w:r>
        <w:rPr>
          <w:b/>
          <w:bCs/>
          <w:spacing w:val="8"/>
          <w:sz w:val="20"/>
          <w:szCs w:val="20"/>
        </w:rPr>
        <w:t>“供应商须知前</w:t>
      </w:r>
      <w:r>
        <w:rPr>
          <w:b/>
          <w:bCs/>
          <w:spacing w:val="7"/>
          <w:sz w:val="20"/>
          <w:szCs w:val="20"/>
        </w:rPr>
        <w:t>附表</w:t>
      </w:r>
      <w:r>
        <w:rPr>
          <w:spacing w:val="-69"/>
          <w:sz w:val="20"/>
          <w:szCs w:val="20"/>
        </w:rPr>
        <w:t xml:space="preserve"> </w:t>
      </w:r>
      <w:r>
        <w:rPr>
          <w:b/>
          <w:bCs/>
          <w:spacing w:val="7"/>
          <w:sz w:val="20"/>
          <w:szCs w:val="20"/>
        </w:rPr>
        <w:t>”。</w:t>
      </w:r>
    </w:p>
    <w:p w14:paraId="6640B671">
      <w:pPr>
        <w:pStyle w:val="6"/>
        <w:spacing w:before="155" w:line="298" w:lineRule="auto"/>
        <w:ind w:left="8" w:right="87" w:firstLine="430"/>
        <w:rPr>
          <w:sz w:val="20"/>
          <w:szCs w:val="20"/>
        </w:rPr>
      </w:pPr>
      <w:r>
        <w:rPr>
          <w:spacing w:val="7"/>
          <w:sz w:val="20"/>
          <w:szCs w:val="20"/>
        </w:rPr>
        <w:t>（2）谈判小组按照</w:t>
      </w:r>
      <w:r>
        <w:rPr>
          <w:b/>
          <w:bCs/>
          <w:spacing w:val="7"/>
          <w:sz w:val="20"/>
          <w:szCs w:val="20"/>
        </w:rPr>
        <w:t>“第四章</w:t>
      </w:r>
      <w:r>
        <w:rPr>
          <w:spacing w:val="7"/>
          <w:sz w:val="20"/>
          <w:szCs w:val="20"/>
        </w:rPr>
        <w:t xml:space="preserve"> </w:t>
      </w:r>
      <w:r>
        <w:rPr>
          <w:b/>
          <w:bCs/>
          <w:spacing w:val="7"/>
          <w:sz w:val="20"/>
          <w:szCs w:val="20"/>
        </w:rPr>
        <w:t>评审程序、评审方法和评审标准</w:t>
      </w:r>
      <w:r>
        <w:rPr>
          <w:spacing w:val="-70"/>
          <w:sz w:val="20"/>
          <w:szCs w:val="20"/>
        </w:rPr>
        <w:t xml:space="preserve"> </w:t>
      </w:r>
      <w:r>
        <w:rPr>
          <w:b/>
          <w:bCs/>
          <w:spacing w:val="7"/>
          <w:sz w:val="20"/>
          <w:szCs w:val="20"/>
        </w:rPr>
        <w:t>”</w:t>
      </w:r>
      <w:r>
        <w:rPr>
          <w:spacing w:val="7"/>
          <w:sz w:val="20"/>
          <w:szCs w:val="20"/>
        </w:rPr>
        <w:t>规定的方法、评审因素</w:t>
      </w:r>
      <w:r>
        <w:rPr>
          <w:spacing w:val="6"/>
          <w:sz w:val="20"/>
          <w:szCs w:val="20"/>
        </w:rPr>
        <w:t>、标准和程</w:t>
      </w:r>
      <w:r>
        <w:rPr>
          <w:sz w:val="20"/>
          <w:szCs w:val="20"/>
        </w:rPr>
        <w:t xml:space="preserve"> </w:t>
      </w:r>
      <w:r>
        <w:rPr>
          <w:spacing w:val="8"/>
          <w:sz w:val="20"/>
          <w:szCs w:val="20"/>
        </w:rPr>
        <w:t>序对响应文件进行评审。</w:t>
      </w:r>
    </w:p>
    <w:p w14:paraId="663201DF">
      <w:pPr>
        <w:pStyle w:val="6"/>
        <w:spacing w:before="155" w:line="298" w:lineRule="auto"/>
        <w:ind w:left="9" w:right="87" w:firstLine="429"/>
        <w:rPr>
          <w:sz w:val="20"/>
          <w:szCs w:val="20"/>
        </w:rPr>
      </w:pPr>
      <w:r>
        <w:rPr>
          <w:spacing w:val="8"/>
          <w:sz w:val="20"/>
          <w:szCs w:val="20"/>
        </w:rPr>
        <w:t>（3）</w:t>
      </w:r>
      <w:r>
        <w:rPr>
          <w:spacing w:val="38"/>
          <w:sz w:val="20"/>
          <w:szCs w:val="20"/>
        </w:rPr>
        <w:t xml:space="preserve"> </w:t>
      </w:r>
      <w:r>
        <w:rPr>
          <w:spacing w:val="8"/>
          <w:sz w:val="20"/>
          <w:szCs w:val="20"/>
        </w:rPr>
        <w:t>电子交易活动的中止。采购过程中出现以下情形，导致电子交易平台无</w:t>
      </w:r>
      <w:r>
        <w:rPr>
          <w:spacing w:val="7"/>
          <w:sz w:val="20"/>
          <w:szCs w:val="20"/>
        </w:rPr>
        <w:t>法正常运行，或者无</w:t>
      </w:r>
      <w:r>
        <w:rPr>
          <w:sz w:val="20"/>
          <w:szCs w:val="20"/>
        </w:rPr>
        <w:t xml:space="preserve"> </w:t>
      </w:r>
      <w:r>
        <w:rPr>
          <w:spacing w:val="9"/>
          <w:sz w:val="20"/>
          <w:szCs w:val="20"/>
        </w:rPr>
        <w:t>法保证电子交易的公平、公正和安全时，采购机构可中止电子交易活动：</w:t>
      </w:r>
    </w:p>
    <w:p w14:paraId="24F0A760">
      <w:pPr>
        <w:pStyle w:val="6"/>
        <w:spacing w:before="152" w:line="228" w:lineRule="auto"/>
        <w:ind w:left="653"/>
        <w:rPr>
          <w:sz w:val="20"/>
          <w:szCs w:val="20"/>
        </w:rPr>
      </w:pPr>
      <w:r>
        <w:rPr>
          <w:spacing w:val="6"/>
          <w:sz w:val="20"/>
          <w:szCs w:val="20"/>
        </w:rPr>
        <w:t>1）</w:t>
      </w:r>
      <w:r>
        <w:rPr>
          <w:spacing w:val="-57"/>
          <w:sz w:val="20"/>
          <w:szCs w:val="20"/>
        </w:rPr>
        <w:t xml:space="preserve"> </w:t>
      </w:r>
      <w:r>
        <w:rPr>
          <w:spacing w:val="6"/>
          <w:sz w:val="20"/>
          <w:szCs w:val="20"/>
        </w:rPr>
        <w:t>电子交易平台发生故障而无法登录访问的；</w:t>
      </w:r>
    </w:p>
    <w:p w14:paraId="4B4DCBCA">
      <w:pPr>
        <w:pStyle w:val="6"/>
        <w:spacing w:before="154" w:line="228" w:lineRule="auto"/>
        <w:ind w:left="640"/>
        <w:rPr>
          <w:sz w:val="20"/>
          <w:szCs w:val="20"/>
        </w:rPr>
      </w:pPr>
      <w:r>
        <w:rPr>
          <w:spacing w:val="7"/>
          <w:sz w:val="20"/>
          <w:szCs w:val="20"/>
        </w:rPr>
        <w:t>2）</w:t>
      </w:r>
      <w:r>
        <w:rPr>
          <w:spacing w:val="-41"/>
          <w:sz w:val="20"/>
          <w:szCs w:val="20"/>
        </w:rPr>
        <w:t xml:space="preserve"> </w:t>
      </w:r>
      <w:r>
        <w:rPr>
          <w:spacing w:val="7"/>
          <w:sz w:val="20"/>
          <w:szCs w:val="20"/>
        </w:rPr>
        <w:t>电子交易平台应用或数据库出现错误，不能进行正常操作的；</w:t>
      </w:r>
    </w:p>
    <w:p w14:paraId="6D3F2E17">
      <w:pPr>
        <w:pStyle w:val="6"/>
        <w:spacing w:before="154" w:line="228" w:lineRule="auto"/>
        <w:ind w:left="642"/>
        <w:rPr>
          <w:sz w:val="20"/>
          <w:szCs w:val="20"/>
        </w:rPr>
      </w:pPr>
      <w:r>
        <w:rPr>
          <w:spacing w:val="7"/>
          <w:sz w:val="20"/>
          <w:szCs w:val="20"/>
        </w:rPr>
        <w:t>3）</w:t>
      </w:r>
      <w:r>
        <w:rPr>
          <w:spacing w:val="-53"/>
          <w:sz w:val="20"/>
          <w:szCs w:val="20"/>
        </w:rPr>
        <w:t xml:space="preserve"> </w:t>
      </w:r>
      <w:r>
        <w:rPr>
          <w:spacing w:val="7"/>
          <w:sz w:val="20"/>
          <w:szCs w:val="20"/>
        </w:rPr>
        <w:t>电子交易平台发现严重安全漏洞，有潜在泄密危险的；</w:t>
      </w:r>
    </w:p>
    <w:p w14:paraId="1EB43D9E">
      <w:pPr>
        <w:pStyle w:val="6"/>
        <w:spacing w:before="151" w:line="228" w:lineRule="auto"/>
        <w:ind w:left="637"/>
        <w:rPr>
          <w:sz w:val="20"/>
          <w:szCs w:val="20"/>
        </w:rPr>
      </w:pPr>
      <w:r>
        <w:rPr>
          <w:spacing w:val="8"/>
          <w:sz w:val="20"/>
          <w:szCs w:val="20"/>
        </w:rPr>
        <w:t>4）病毒发作导致不能进行正常操作的；</w:t>
      </w:r>
    </w:p>
    <w:p w14:paraId="696D6F21">
      <w:pPr>
        <w:pStyle w:val="6"/>
        <w:spacing w:before="155" w:line="228" w:lineRule="auto"/>
        <w:ind w:left="642"/>
        <w:rPr>
          <w:sz w:val="20"/>
          <w:szCs w:val="20"/>
        </w:rPr>
      </w:pPr>
      <w:r>
        <w:rPr>
          <w:spacing w:val="9"/>
          <w:sz w:val="20"/>
          <w:szCs w:val="20"/>
        </w:rPr>
        <w:t>5）其他无法保证电子交易的公平、公正和安全</w:t>
      </w:r>
      <w:r>
        <w:rPr>
          <w:spacing w:val="8"/>
          <w:sz w:val="20"/>
          <w:szCs w:val="20"/>
        </w:rPr>
        <w:t>的情况。</w:t>
      </w:r>
    </w:p>
    <w:p w14:paraId="15A8A0D3">
      <w:pPr>
        <w:pStyle w:val="6"/>
        <w:spacing w:before="152" w:line="322" w:lineRule="auto"/>
        <w:ind w:left="8" w:right="87" w:firstLine="423"/>
        <w:rPr>
          <w:sz w:val="20"/>
          <w:szCs w:val="20"/>
        </w:rPr>
      </w:pPr>
      <w:r>
        <w:rPr>
          <w:spacing w:val="7"/>
          <w:sz w:val="20"/>
          <w:szCs w:val="20"/>
        </w:rPr>
        <w:t>26.5</w:t>
      </w:r>
      <w:r>
        <w:rPr>
          <w:spacing w:val="-22"/>
          <w:sz w:val="20"/>
          <w:szCs w:val="20"/>
        </w:rPr>
        <w:t xml:space="preserve"> </w:t>
      </w:r>
      <w:r>
        <w:rPr>
          <w:spacing w:val="7"/>
          <w:sz w:val="20"/>
          <w:szCs w:val="20"/>
        </w:rPr>
        <w:t>出现以上情形，不影响采购公平、公正性的，采购组织机构可以待</w:t>
      </w:r>
      <w:r>
        <w:rPr>
          <w:spacing w:val="6"/>
          <w:sz w:val="20"/>
          <w:szCs w:val="20"/>
        </w:rPr>
        <w:t>上述情形消除后继续组织电</w:t>
      </w:r>
      <w:r>
        <w:rPr>
          <w:sz w:val="20"/>
          <w:szCs w:val="20"/>
        </w:rPr>
        <w:t xml:space="preserve"> </w:t>
      </w:r>
      <w:r>
        <w:rPr>
          <w:spacing w:val="9"/>
          <w:sz w:val="20"/>
          <w:szCs w:val="20"/>
        </w:rPr>
        <w:t>子交易活动；影响或可能影响采购公平、公正性的，经采购代理机构确认后，应当重新采购。采购代理</w:t>
      </w:r>
      <w:r>
        <w:rPr>
          <w:sz w:val="20"/>
          <w:szCs w:val="20"/>
        </w:rPr>
        <w:t xml:space="preserve"> </w:t>
      </w:r>
      <w:r>
        <w:rPr>
          <w:spacing w:val="9"/>
          <w:sz w:val="20"/>
          <w:szCs w:val="20"/>
        </w:rPr>
        <w:t>机构必须对原有的资料及信息作出妥善保密处理，并报财政部门备案。</w:t>
      </w:r>
    </w:p>
    <w:p w14:paraId="165BCA0C">
      <w:pPr>
        <w:pStyle w:val="6"/>
        <w:spacing w:before="128" w:line="218" w:lineRule="auto"/>
        <w:ind w:left="13"/>
        <w:rPr>
          <w:sz w:val="24"/>
          <w:szCs w:val="24"/>
        </w:rPr>
      </w:pPr>
      <w:r>
        <w:rPr>
          <w:b/>
          <w:bCs/>
          <w:spacing w:val="-3"/>
          <w:sz w:val="24"/>
          <w:szCs w:val="24"/>
        </w:rPr>
        <w:t>27.确定成交供应商及结果公告</w:t>
      </w:r>
    </w:p>
    <w:p w14:paraId="129F3C36">
      <w:pPr>
        <w:pStyle w:val="6"/>
        <w:spacing w:before="34" w:line="339" w:lineRule="auto"/>
        <w:ind w:left="8" w:right="87" w:firstLine="423"/>
        <w:rPr>
          <w:sz w:val="20"/>
          <w:szCs w:val="20"/>
        </w:rPr>
      </w:pPr>
      <w:r>
        <w:rPr>
          <w:spacing w:val="10"/>
          <w:sz w:val="20"/>
          <w:szCs w:val="20"/>
        </w:rPr>
        <w:t>27.1 采购代理机构应当在评审结束后</w:t>
      </w:r>
      <w:r>
        <w:rPr>
          <w:spacing w:val="-31"/>
          <w:sz w:val="20"/>
          <w:szCs w:val="20"/>
        </w:rPr>
        <w:t xml:space="preserve"> </w:t>
      </w:r>
      <w:r>
        <w:rPr>
          <w:spacing w:val="10"/>
          <w:sz w:val="20"/>
          <w:szCs w:val="20"/>
        </w:rPr>
        <w:t>2</w:t>
      </w:r>
      <w:r>
        <w:rPr>
          <w:spacing w:val="-38"/>
          <w:sz w:val="20"/>
          <w:szCs w:val="20"/>
        </w:rPr>
        <w:t xml:space="preserve"> </w:t>
      </w:r>
      <w:r>
        <w:rPr>
          <w:spacing w:val="10"/>
          <w:sz w:val="20"/>
          <w:szCs w:val="20"/>
        </w:rPr>
        <w:t>个工作日内将评审报告送采购人确认。采购人应当在收到</w:t>
      </w:r>
      <w:r>
        <w:rPr>
          <w:sz w:val="20"/>
          <w:szCs w:val="20"/>
        </w:rPr>
        <w:t xml:space="preserve"> </w:t>
      </w:r>
      <w:r>
        <w:rPr>
          <w:spacing w:val="8"/>
          <w:sz w:val="20"/>
          <w:szCs w:val="20"/>
        </w:rPr>
        <w:t>评审报告后</w:t>
      </w:r>
      <w:r>
        <w:rPr>
          <w:spacing w:val="-18"/>
          <w:sz w:val="20"/>
          <w:szCs w:val="20"/>
        </w:rPr>
        <w:t xml:space="preserve"> </w:t>
      </w:r>
      <w:r>
        <w:rPr>
          <w:spacing w:val="8"/>
          <w:sz w:val="20"/>
          <w:szCs w:val="20"/>
        </w:rPr>
        <w:t>5</w:t>
      </w:r>
      <w:r>
        <w:rPr>
          <w:spacing w:val="-38"/>
          <w:sz w:val="20"/>
          <w:szCs w:val="20"/>
        </w:rPr>
        <w:t xml:space="preserve"> </w:t>
      </w:r>
      <w:r>
        <w:rPr>
          <w:spacing w:val="8"/>
          <w:sz w:val="20"/>
          <w:szCs w:val="20"/>
        </w:rPr>
        <w:t>个工作日内，将评审报告提出的排名第一的成交候选人确定为成交供应商，也可以书面授</w:t>
      </w:r>
      <w:r>
        <w:rPr>
          <w:sz w:val="20"/>
          <w:szCs w:val="20"/>
        </w:rPr>
        <w:t xml:space="preserve"> </w:t>
      </w:r>
      <w:r>
        <w:rPr>
          <w:spacing w:val="9"/>
          <w:sz w:val="20"/>
          <w:szCs w:val="20"/>
        </w:rPr>
        <w:t>权谈判小组直接确定成交供应商。采购人逾期未确定成交供应商且不提出异议的，视为确定评审报告提</w:t>
      </w:r>
      <w:r>
        <w:rPr>
          <w:sz w:val="20"/>
          <w:szCs w:val="20"/>
        </w:rPr>
        <w:t xml:space="preserve"> </w:t>
      </w:r>
      <w:r>
        <w:rPr>
          <w:spacing w:val="8"/>
          <w:sz w:val="20"/>
          <w:szCs w:val="20"/>
        </w:rPr>
        <w:t>出的排名第一的成交候选人为成交供应商。</w:t>
      </w:r>
    </w:p>
    <w:p w14:paraId="1D29918D">
      <w:pPr>
        <w:pStyle w:val="6"/>
        <w:spacing w:before="166" w:line="339" w:lineRule="auto"/>
        <w:ind w:left="10" w:right="87" w:firstLine="420"/>
        <w:rPr>
          <w:sz w:val="20"/>
          <w:szCs w:val="20"/>
        </w:rPr>
      </w:pPr>
      <w:r>
        <w:rPr>
          <w:spacing w:val="7"/>
          <w:sz w:val="20"/>
          <w:szCs w:val="20"/>
        </w:rPr>
        <w:t>27.2</w:t>
      </w:r>
      <w:r>
        <w:rPr>
          <w:spacing w:val="-41"/>
          <w:sz w:val="20"/>
          <w:szCs w:val="20"/>
        </w:rPr>
        <w:t xml:space="preserve"> </w:t>
      </w:r>
      <w:r>
        <w:rPr>
          <w:spacing w:val="7"/>
          <w:sz w:val="20"/>
          <w:szCs w:val="20"/>
        </w:rPr>
        <w:t>采购代理机构应当在成交供应商确定后</w:t>
      </w:r>
      <w:r>
        <w:rPr>
          <w:spacing w:val="-34"/>
          <w:sz w:val="20"/>
          <w:szCs w:val="20"/>
        </w:rPr>
        <w:t xml:space="preserve"> </w:t>
      </w:r>
      <w:r>
        <w:rPr>
          <w:spacing w:val="7"/>
          <w:sz w:val="20"/>
          <w:szCs w:val="20"/>
        </w:rPr>
        <w:t>2</w:t>
      </w:r>
      <w:r>
        <w:rPr>
          <w:spacing w:val="-40"/>
          <w:sz w:val="20"/>
          <w:szCs w:val="20"/>
        </w:rPr>
        <w:t xml:space="preserve"> </w:t>
      </w:r>
      <w:r>
        <w:rPr>
          <w:spacing w:val="7"/>
          <w:sz w:val="20"/>
          <w:szCs w:val="20"/>
        </w:rPr>
        <w:t>个工作日</w:t>
      </w:r>
      <w:r>
        <w:rPr>
          <w:spacing w:val="6"/>
          <w:sz w:val="20"/>
          <w:szCs w:val="20"/>
        </w:rPr>
        <w:t>内，在省级以上财政部门指定的媒体上公告</w:t>
      </w:r>
      <w:r>
        <w:rPr>
          <w:sz w:val="20"/>
          <w:szCs w:val="20"/>
        </w:rPr>
        <w:t xml:space="preserve"> </w:t>
      </w:r>
      <w:r>
        <w:rPr>
          <w:spacing w:val="9"/>
          <w:sz w:val="20"/>
          <w:szCs w:val="20"/>
        </w:rPr>
        <w:t>成交结果，同时向成交供应商发出成交通知书。采购人或者采购代理机构发出成交通知书前，应</w:t>
      </w:r>
      <w:r>
        <w:rPr>
          <w:spacing w:val="8"/>
          <w:sz w:val="20"/>
          <w:szCs w:val="20"/>
        </w:rPr>
        <w:t>当对成</w:t>
      </w:r>
      <w:r>
        <w:rPr>
          <w:sz w:val="20"/>
          <w:szCs w:val="20"/>
        </w:rPr>
        <w:t xml:space="preserve"> </w:t>
      </w:r>
      <w:r>
        <w:rPr>
          <w:spacing w:val="9"/>
          <w:sz w:val="20"/>
          <w:szCs w:val="20"/>
        </w:rPr>
        <w:t>交供应商信用进行查询，对列入失信被执行人、重大税收违法案件当事人名单、政府采购严重违</w:t>
      </w:r>
      <w:r>
        <w:rPr>
          <w:spacing w:val="8"/>
          <w:sz w:val="20"/>
          <w:szCs w:val="20"/>
        </w:rPr>
        <w:t>法失信</w:t>
      </w:r>
      <w:r>
        <w:rPr>
          <w:sz w:val="20"/>
          <w:szCs w:val="20"/>
        </w:rPr>
        <w:t xml:space="preserve"> </w:t>
      </w:r>
      <w:r>
        <w:rPr>
          <w:spacing w:val="9"/>
          <w:sz w:val="20"/>
          <w:szCs w:val="20"/>
        </w:rPr>
        <w:t>行为记录名单及其他不符合《中华人民共和国政府采购法》第二十二条规定条件的供应商，取消</w:t>
      </w:r>
      <w:r>
        <w:rPr>
          <w:spacing w:val="8"/>
          <w:sz w:val="20"/>
          <w:szCs w:val="20"/>
        </w:rPr>
        <w:t>其成交</w:t>
      </w:r>
    </w:p>
    <w:p w14:paraId="1D82BFC1">
      <w:pPr>
        <w:spacing w:line="339" w:lineRule="auto"/>
        <w:rPr>
          <w:sz w:val="20"/>
          <w:szCs w:val="20"/>
        </w:rPr>
        <w:sectPr>
          <w:headerReference r:id="rId36" w:type="default"/>
          <w:footerReference r:id="rId37" w:type="default"/>
          <w:pgSz w:w="11910" w:h="16840"/>
          <w:pgMar w:top="1035" w:right="1161" w:bottom="1091" w:left="1246" w:header="697" w:footer="929" w:gutter="0"/>
          <w:cols w:space="720" w:num="1"/>
        </w:sectPr>
      </w:pPr>
    </w:p>
    <w:p w14:paraId="4C90DA66">
      <w:pPr>
        <w:pStyle w:val="6"/>
        <w:tabs>
          <w:tab w:val="left" w:pos="9464"/>
        </w:tabs>
        <w:spacing w:before="242" w:line="377" w:lineRule="auto"/>
        <w:ind w:left="8" w:firstLine="9"/>
        <w:jc w:val="both"/>
        <w:rPr>
          <w:sz w:val="20"/>
          <w:szCs w:val="20"/>
        </w:rPr>
      </w:pPr>
      <w:r>
        <w:rPr>
          <w:spacing w:val="9"/>
          <w:sz w:val="20"/>
          <w:szCs w:val="20"/>
        </w:rPr>
        <w:t>资格，并确定排名第二的成交候选人为成交供应商。排名第二的成交候选人因</w:t>
      </w:r>
      <w:r>
        <w:rPr>
          <w:spacing w:val="8"/>
          <w:sz w:val="20"/>
          <w:szCs w:val="20"/>
        </w:rPr>
        <w:t>上述规定的同样原因被取</w:t>
      </w:r>
      <w:r>
        <w:rPr>
          <w:sz w:val="20"/>
          <w:szCs w:val="20"/>
        </w:rPr>
        <w:t xml:space="preserve"> </w:t>
      </w:r>
      <w:r>
        <w:rPr>
          <w:spacing w:val="9"/>
          <w:sz w:val="20"/>
          <w:szCs w:val="20"/>
        </w:rPr>
        <w:t>消成交资格的，采购人可以确定排名第三的成交候选人为成交供应商。以上信息查询记录及相关证据与</w:t>
      </w:r>
      <w:r>
        <w:rPr>
          <w:sz w:val="20"/>
          <w:szCs w:val="20"/>
        </w:rPr>
        <w:t xml:space="preserve"> </w:t>
      </w:r>
      <w:r>
        <w:rPr>
          <w:spacing w:val="8"/>
          <w:sz w:val="20"/>
          <w:szCs w:val="20"/>
        </w:rPr>
        <w:t>谈判文件一并保存。成交供应商享受《政府采购促进中小企业发展管理办法》（财库〔2020〕46</w:t>
      </w:r>
      <w:r>
        <w:rPr>
          <w:spacing w:val="-28"/>
          <w:sz w:val="20"/>
          <w:szCs w:val="20"/>
        </w:rPr>
        <w:t xml:space="preserve"> </w:t>
      </w:r>
      <w:r>
        <w:rPr>
          <w:spacing w:val="8"/>
          <w:sz w:val="20"/>
          <w:szCs w:val="20"/>
        </w:rPr>
        <w:t>号）、</w:t>
      </w:r>
      <w:r>
        <w:rPr>
          <w:sz w:val="20"/>
          <w:szCs w:val="20"/>
        </w:rPr>
        <w:t xml:space="preserve"> </w:t>
      </w:r>
      <w:r>
        <w:rPr>
          <w:spacing w:val="9"/>
          <w:sz w:val="20"/>
          <w:szCs w:val="20"/>
        </w:rPr>
        <w:t>《广西壮族自治区财政厅关于进一步发挥政府采购政策功能促进企业发展的通知》（财库〔2022〕30</w:t>
      </w:r>
      <w:r>
        <w:rPr>
          <w:sz w:val="20"/>
          <w:szCs w:val="20"/>
        </w:rPr>
        <w:tab/>
      </w:r>
      <w:r>
        <w:rPr>
          <w:sz w:val="20"/>
          <w:szCs w:val="20"/>
        </w:rPr>
        <w:t xml:space="preserve"> </w:t>
      </w:r>
      <w:r>
        <w:rPr>
          <w:spacing w:val="9"/>
          <w:sz w:val="20"/>
          <w:szCs w:val="20"/>
        </w:rPr>
        <w:t>号）规定的中小企业扶持政策的，采购人、采购代理机构应当随成交结果公开成交供应商的《中小企业</w:t>
      </w:r>
      <w:r>
        <w:rPr>
          <w:sz w:val="20"/>
          <w:szCs w:val="20"/>
        </w:rPr>
        <w:t xml:space="preserve"> </w:t>
      </w:r>
      <w:r>
        <w:rPr>
          <w:spacing w:val="4"/>
          <w:sz w:val="20"/>
          <w:szCs w:val="20"/>
        </w:rPr>
        <w:t>声明函》。</w:t>
      </w:r>
    </w:p>
    <w:p w14:paraId="13582F7C">
      <w:pPr>
        <w:pStyle w:val="6"/>
        <w:spacing w:before="1" w:line="327" w:lineRule="auto"/>
        <w:ind w:left="8" w:right="51" w:firstLine="423"/>
        <w:rPr>
          <w:sz w:val="20"/>
          <w:szCs w:val="20"/>
        </w:rPr>
      </w:pPr>
      <w:r>
        <w:rPr>
          <w:spacing w:val="7"/>
          <w:sz w:val="20"/>
          <w:szCs w:val="20"/>
        </w:rPr>
        <w:t>27.3</w:t>
      </w:r>
      <w:r>
        <w:rPr>
          <w:spacing w:val="-41"/>
          <w:sz w:val="20"/>
          <w:szCs w:val="20"/>
        </w:rPr>
        <w:t xml:space="preserve"> </w:t>
      </w:r>
      <w:r>
        <w:rPr>
          <w:spacing w:val="7"/>
          <w:sz w:val="20"/>
          <w:szCs w:val="20"/>
        </w:rPr>
        <w:t>在采购过程中符合竞争要求的供应商或者报</w:t>
      </w:r>
      <w:r>
        <w:rPr>
          <w:spacing w:val="6"/>
          <w:sz w:val="20"/>
          <w:szCs w:val="20"/>
        </w:rPr>
        <w:t>价未超过采购预算的供应商不足</w:t>
      </w:r>
      <w:r>
        <w:rPr>
          <w:spacing w:val="-33"/>
          <w:sz w:val="20"/>
          <w:szCs w:val="20"/>
        </w:rPr>
        <w:t xml:space="preserve"> </w:t>
      </w:r>
      <w:r>
        <w:rPr>
          <w:spacing w:val="6"/>
          <w:sz w:val="20"/>
          <w:szCs w:val="20"/>
        </w:rPr>
        <w:t>3</w:t>
      </w:r>
      <w:r>
        <w:rPr>
          <w:spacing w:val="-38"/>
          <w:sz w:val="20"/>
          <w:szCs w:val="20"/>
        </w:rPr>
        <w:t xml:space="preserve"> </w:t>
      </w:r>
      <w:r>
        <w:rPr>
          <w:spacing w:val="6"/>
          <w:sz w:val="20"/>
          <w:szCs w:val="20"/>
        </w:rPr>
        <w:t>家的，采购活动</w:t>
      </w:r>
      <w:r>
        <w:rPr>
          <w:sz w:val="20"/>
          <w:szCs w:val="20"/>
        </w:rPr>
        <w:t xml:space="preserve"> </w:t>
      </w:r>
      <w:r>
        <w:rPr>
          <w:spacing w:val="9"/>
          <w:sz w:val="20"/>
          <w:szCs w:val="20"/>
        </w:rPr>
        <w:t>终止；终止后，若采购人需要采取调整采购预算或者项目配置标准等，或者采取其他采购方式的，应当</w:t>
      </w:r>
      <w:r>
        <w:rPr>
          <w:sz w:val="20"/>
          <w:szCs w:val="20"/>
        </w:rPr>
        <w:t xml:space="preserve"> </w:t>
      </w:r>
      <w:r>
        <w:rPr>
          <w:spacing w:val="9"/>
          <w:sz w:val="20"/>
          <w:szCs w:val="20"/>
        </w:rPr>
        <w:t>在采购活动开始前通过财政部门批准或者备案。</w:t>
      </w:r>
    </w:p>
    <w:p w14:paraId="26A9D4AB">
      <w:pPr>
        <w:pStyle w:val="6"/>
        <w:spacing w:before="161" w:line="327" w:lineRule="auto"/>
        <w:ind w:left="9" w:right="51" w:firstLine="422"/>
        <w:rPr>
          <w:sz w:val="20"/>
          <w:szCs w:val="20"/>
        </w:rPr>
      </w:pPr>
      <w:r>
        <w:rPr>
          <w:spacing w:val="7"/>
          <w:sz w:val="20"/>
          <w:szCs w:val="20"/>
        </w:rPr>
        <w:t>27.4</w:t>
      </w:r>
      <w:r>
        <w:rPr>
          <w:spacing w:val="-34"/>
          <w:sz w:val="20"/>
          <w:szCs w:val="20"/>
        </w:rPr>
        <w:t xml:space="preserve"> </w:t>
      </w:r>
      <w:r>
        <w:rPr>
          <w:spacing w:val="7"/>
          <w:sz w:val="20"/>
          <w:szCs w:val="20"/>
        </w:rPr>
        <w:t>排名第一的成交候选人放弃成交、因不可抗力提出不能履行合同，采购人可以确定排名第二的</w:t>
      </w:r>
      <w:r>
        <w:rPr>
          <w:sz w:val="20"/>
          <w:szCs w:val="20"/>
        </w:rPr>
        <w:t xml:space="preserve"> </w:t>
      </w:r>
      <w:r>
        <w:rPr>
          <w:spacing w:val="9"/>
          <w:sz w:val="20"/>
          <w:szCs w:val="20"/>
        </w:rPr>
        <w:t>成交候选人为成交供应商。排名第二的成交候选人因前款规定的同样原因不能签订合同的，采购人</w:t>
      </w:r>
      <w:r>
        <w:rPr>
          <w:spacing w:val="8"/>
          <w:sz w:val="20"/>
          <w:szCs w:val="20"/>
        </w:rPr>
        <w:t>可以</w:t>
      </w:r>
      <w:r>
        <w:rPr>
          <w:sz w:val="20"/>
          <w:szCs w:val="20"/>
        </w:rPr>
        <w:t xml:space="preserve"> </w:t>
      </w:r>
      <w:r>
        <w:rPr>
          <w:spacing w:val="9"/>
          <w:sz w:val="20"/>
          <w:szCs w:val="20"/>
        </w:rPr>
        <w:t>确定排名第三的成交候选人为成交供应商，以此类推。</w:t>
      </w:r>
    </w:p>
    <w:p w14:paraId="7542C526">
      <w:pPr>
        <w:pStyle w:val="6"/>
        <w:spacing w:before="166" w:line="220" w:lineRule="auto"/>
        <w:ind w:left="493"/>
        <w:rPr>
          <w:sz w:val="24"/>
          <w:szCs w:val="24"/>
        </w:rPr>
      </w:pPr>
      <w:r>
        <w:rPr>
          <w:b/>
          <w:bCs/>
          <w:spacing w:val="-4"/>
          <w:sz w:val="24"/>
          <w:szCs w:val="24"/>
        </w:rPr>
        <w:t>28.履约保证金</w:t>
      </w:r>
    </w:p>
    <w:p w14:paraId="119CD669">
      <w:pPr>
        <w:pStyle w:val="6"/>
        <w:spacing w:before="178" w:line="327" w:lineRule="auto"/>
        <w:ind w:left="11" w:right="51" w:firstLine="420"/>
        <w:rPr>
          <w:sz w:val="20"/>
          <w:szCs w:val="20"/>
        </w:rPr>
      </w:pPr>
      <w:r>
        <w:rPr>
          <w:spacing w:val="8"/>
          <w:sz w:val="20"/>
          <w:szCs w:val="20"/>
        </w:rPr>
        <w:t>28.1</w:t>
      </w:r>
      <w:r>
        <w:rPr>
          <w:spacing w:val="-28"/>
          <w:sz w:val="20"/>
          <w:szCs w:val="20"/>
        </w:rPr>
        <w:t xml:space="preserve"> </w:t>
      </w:r>
      <w:r>
        <w:rPr>
          <w:spacing w:val="8"/>
          <w:sz w:val="20"/>
          <w:szCs w:val="20"/>
        </w:rPr>
        <w:t>履约保证金的金额、提交方式、退付的时间和条件详见 “供应商须知前附表</w:t>
      </w:r>
      <w:r>
        <w:rPr>
          <w:spacing w:val="-70"/>
          <w:sz w:val="20"/>
          <w:szCs w:val="20"/>
        </w:rPr>
        <w:t xml:space="preserve"> </w:t>
      </w:r>
      <w:r>
        <w:rPr>
          <w:spacing w:val="8"/>
          <w:sz w:val="20"/>
          <w:szCs w:val="20"/>
        </w:rPr>
        <w:t>”。成交供应商</w:t>
      </w:r>
      <w:r>
        <w:rPr>
          <w:sz w:val="20"/>
          <w:szCs w:val="20"/>
        </w:rPr>
        <w:t xml:space="preserve"> </w:t>
      </w:r>
      <w:r>
        <w:rPr>
          <w:spacing w:val="9"/>
          <w:sz w:val="20"/>
          <w:szCs w:val="20"/>
        </w:rPr>
        <w:t>未按规定提交履约保证金的，视为拒绝与采购人签订合同，采购人可以按照评审报告推荐的成</w:t>
      </w:r>
      <w:r>
        <w:rPr>
          <w:spacing w:val="8"/>
          <w:sz w:val="20"/>
          <w:szCs w:val="20"/>
        </w:rPr>
        <w:t>交候选人</w:t>
      </w:r>
      <w:r>
        <w:rPr>
          <w:sz w:val="20"/>
          <w:szCs w:val="20"/>
        </w:rPr>
        <w:t xml:space="preserve"> </w:t>
      </w:r>
      <w:r>
        <w:rPr>
          <w:spacing w:val="9"/>
          <w:sz w:val="20"/>
          <w:szCs w:val="20"/>
        </w:rPr>
        <w:t>名单排序，确定下一候选人为成交供应商，也可以重新开展政府采购活动。</w:t>
      </w:r>
    </w:p>
    <w:p w14:paraId="34741276">
      <w:pPr>
        <w:pStyle w:val="6"/>
        <w:spacing w:before="163" w:line="302" w:lineRule="auto"/>
        <w:ind w:left="9" w:right="51" w:firstLine="424"/>
        <w:rPr>
          <w:sz w:val="20"/>
          <w:szCs w:val="20"/>
        </w:rPr>
      </w:pPr>
      <w:r>
        <w:rPr>
          <w:spacing w:val="7"/>
          <w:sz w:val="20"/>
          <w:szCs w:val="20"/>
        </w:rPr>
        <w:t>28.2</w:t>
      </w:r>
      <w:r>
        <w:rPr>
          <w:spacing w:val="-37"/>
          <w:sz w:val="20"/>
          <w:szCs w:val="20"/>
        </w:rPr>
        <w:t xml:space="preserve"> </w:t>
      </w:r>
      <w:r>
        <w:rPr>
          <w:spacing w:val="7"/>
          <w:sz w:val="20"/>
          <w:szCs w:val="20"/>
        </w:rPr>
        <w:t>签订合同后，如成交供应商不按双方签订的合同规定履约，则没收其全部履约保证金，履约保</w:t>
      </w:r>
      <w:r>
        <w:rPr>
          <w:sz w:val="20"/>
          <w:szCs w:val="20"/>
        </w:rPr>
        <w:t xml:space="preserve"> </w:t>
      </w:r>
      <w:r>
        <w:rPr>
          <w:spacing w:val="8"/>
          <w:sz w:val="20"/>
          <w:szCs w:val="20"/>
        </w:rPr>
        <w:t>证金不足以赔偿损失的，按实际损失赔偿。</w:t>
      </w:r>
    </w:p>
    <w:p w14:paraId="7F957F8F">
      <w:pPr>
        <w:pStyle w:val="6"/>
        <w:spacing w:before="160" w:line="302" w:lineRule="auto"/>
        <w:ind w:left="13" w:right="51" w:firstLine="420"/>
        <w:rPr>
          <w:sz w:val="20"/>
          <w:szCs w:val="20"/>
        </w:rPr>
      </w:pPr>
      <w:r>
        <w:rPr>
          <w:spacing w:val="7"/>
          <w:sz w:val="20"/>
          <w:szCs w:val="20"/>
        </w:rPr>
        <w:t>28.3</w:t>
      </w:r>
      <w:r>
        <w:rPr>
          <w:spacing w:val="-37"/>
          <w:sz w:val="20"/>
          <w:szCs w:val="20"/>
        </w:rPr>
        <w:t xml:space="preserve"> </w:t>
      </w:r>
      <w:r>
        <w:rPr>
          <w:spacing w:val="7"/>
          <w:sz w:val="20"/>
          <w:szCs w:val="20"/>
        </w:rPr>
        <w:t>在履约保证金退还日期前，若成交供应商的开户名称、开户银行、帐号有变动的，请以书面形</w:t>
      </w:r>
      <w:r>
        <w:rPr>
          <w:sz w:val="20"/>
          <w:szCs w:val="20"/>
        </w:rPr>
        <w:t xml:space="preserve"> </w:t>
      </w:r>
      <w:r>
        <w:rPr>
          <w:spacing w:val="9"/>
          <w:sz w:val="20"/>
          <w:szCs w:val="20"/>
        </w:rPr>
        <w:t>式通知履约保证金收取单位，否则由此产生的后果由成交供应商自负。</w:t>
      </w:r>
    </w:p>
    <w:p w14:paraId="43850C8F">
      <w:pPr>
        <w:pStyle w:val="6"/>
        <w:spacing w:before="168" w:line="221" w:lineRule="auto"/>
        <w:ind w:left="493"/>
        <w:rPr>
          <w:sz w:val="24"/>
          <w:szCs w:val="24"/>
        </w:rPr>
      </w:pPr>
      <w:r>
        <w:rPr>
          <w:b/>
          <w:bCs/>
          <w:spacing w:val="-4"/>
          <w:sz w:val="24"/>
          <w:szCs w:val="24"/>
        </w:rPr>
        <w:t>29.签订合同</w:t>
      </w:r>
    </w:p>
    <w:p w14:paraId="2DFC7204">
      <w:pPr>
        <w:pStyle w:val="6"/>
        <w:spacing w:before="176" w:line="302" w:lineRule="auto"/>
        <w:ind w:left="8" w:right="51" w:firstLine="425"/>
        <w:rPr>
          <w:sz w:val="20"/>
          <w:szCs w:val="20"/>
        </w:rPr>
      </w:pPr>
      <w:r>
        <w:rPr>
          <w:spacing w:val="7"/>
          <w:sz w:val="20"/>
          <w:szCs w:val="20"/>
        </w:rPr>
        <w:t>29.1</w:t>
      </w:r>
      <w:r>
        <w:rPr>
          <w:spacing w:val="-37"/>
          <w:sz w:val="20"/>
          <w:szCs w:val="20"/>
        </w:rPr>
        <w:t xml:space="preserve"> </w:t>
      </w:r>
      <w:r>
        <w:rPr>
          <w:spacing w:val="7"/>
          <w:sz w:val="20"/>
          <w:szCs w:val="20"/>
        </w:rPr>
        <w:t>成交供应商在收到成交通知书后，按须知前附表规定向采购人出示相关证明材料，经采购人核</w:t>
      </w:r>
      <w:r>
        <w:rPr>
          <w:sz w:val="20"/>
          <w:szCs w:val="20"/>
        </w:rPr>
        <w:t xml:space="preserve"> </w:t>
      </w:r>
      <w:r>
        <w:rPr>
          <w:spacing w:val="8"/>
          <w:sz w:val="20"/>
          <w:szCs w:val="20"/>
        </w:rPr>
        <w:t>验合格后方可签订合同。</w:t>
      </w:r>
    </w:p>
    <w:p w14:paraId="234DB758">
      <w:pPr>
        <w:pStyle w:val="6"/>
        <w:spacing w:before="161" w:line="227" w:lineRule="auto"/>
        <w:ind w:left="434"/>
        <w:rPr>
          <w:sz w:val="20"/>
          <w:szCs w:val="20"/>
        </w:rPr>
      </w:pPr>
      <w:r>
        <w:rPr>
          <w:spacing w:val="9"/>
          <w:sz w:val="20"/>
          <w:szCs w:val="20"/>
        </w:rPr>
        <w:t>29.2 签订合同时间：按成交通知书的</w:t>
      </w:r>
      <w:r>
        <w:rPr>
          <w:spacing w:val="8"/>
          <w:sz w:val="20"/>
          <w:szCs w:val="20"/>
        </w:rPr>
        <w:t>规定与采购人签订政府采购合同。</w:t>
      </w:r>
    </w:p>
    <w:p w14:paraId="6360F27F">
      <w:pPr>
        <w:pStyle w:val="6"/>
        <w:spacing w:before="164" w:line="327" w:lineRule="auto"/>
        <w:ind w:left="9" w:right="11" w:firstLine="424"/>
        <w:rPr>
          <w:sz w:val="20"/>
          <w:szCs w:val="20"/>
        </w:rPr>
      </w:pPr>
      <w:r>
        <w:rPr>
          <w:spacing w:val="8"/>
          <w:sz w:val="20"/>
          <w:szCs w:val="20"/>
        </w:rPr>
        <w:t>29.3</w:t>
      </w:r>
      <w:r>
        <w:rPr>
          <w:spacing w:val="-38"/>
          <w:sz w:val="20"/>
          <w:szCs w:val="20"/>
        </w:rPr>
        <w:t xml:space="preserve"> </w:t>
      </w:r>
      <w:r>
        <w:rPr>
          <w:spacing w:val="8"/>
          <w:sz w:val="20"/>
          <w:szCs w:val="20"/>
        </w:rPr>
        <w:t>成交供应商拒绝与采购人签订合同的，采购人可以按照评审报告推荐的成交候选人名单</w:t>
      </w:r>
      <w:r>
        <w:rPr>
          <w:spacing w:val="7"/>
          <w:sz w:val="20"/>
          <w:szCs w:val="20"/>
        </w:rPr>
        <w:t>排序，</w:t>
      </w:r>
      <w:r>
        <w:rPr>
          <w:sz w:val="20"/>
          <w:szCs w:val="20"/>
        </w:rPr>
        <w:t xml:space="preserve"> </w:t>
      </w:r>
      <w:r>
        <w:rPr>
          <w:spacing w:val="9"/>
          <w:sz w:val="20"/>
          <w:szCs w:val="20"/>
        </w:rPr>
        <w:t>确定下一候选人为成交供应商，也可以重新开展政府采购活动。拒绝签订政府采购合同的成交供应</w:t>
      </w:r>
      <w:r>
        <w:rPr>
          <w:spacing w:val="8"/>
          <w:sz w:val="20"/>
          <w:szCs w:val="20"/>
        </w:rPr>
        <w:t>商不</w:t>
      </w:r>
      <w:r>
        <w:rPr>
          <w:sz w:val="20"/>
          <w:szCs w:val="20"/>
        </w:rPr>
        <w:t xml:space="preserve"> </w:t>
      </w:r>
      <w:r>
        <w:rPr>
          <w:spacing w:val="8"/>
          <w:sz w:val="20"/>
          <w:szCs w:val="20"/>
        </w:rPr>
        <w:t>得参加对该合同项重新开展的采购活动。</w:t>
      </w:r>
    </w:p>
    <w:p w14:paraId="727014C2">
      <w:pPr>
        <w:pStyle w:val="6"/>
        <w:spacing w:before="166" w:line="218" w:lineRule="auto"/>
        <w:ind w:left="495"/>
        <w:rPr>
          <w:sz w:val="24"/>
          <w:szCs w:val="24"/>
        </w:rPr>
      </w:pPr>
      <w:r>
        <w:rPr>
          <w:b/>
          <w:bCs/>
          <w:spacing w:val="-4"/>
          <w:sz w:val="24"/>
          <w:szCs w:val="24"/>
        </w:rPr>
        <w:t>30.政府采购合同公告</w:t>
      </w:r>
    </w:p>
    <w:p w14:paraId="1F22354A">
      <w:pPr>
        <w:pStyle w:val="6"/>
        <w:spacing w:before="179" w:line="378" w:lineRule="auto"/>
        <w:ind w:left="9" w:right="51" w:firstLine="419"/>
        <w:jc w:val="both"/>
        <w:rPr>
          <w:sz w:val="20"/>
          <w:szCs w:val="20"/>
        </w:rPr>
      </w:pPr>
      <w:r>
        <w:rPr>
          <w:spacing w:val="9"/>
          <w:sz w:val="20"/>
          <w:szCs w:val="20"/>
        </w:rPr>
        <w:t>根据《中华人民共和国政府采购法实施条例》第五十条规定，采购人应当自政府采购合同</w:t>
      </w:r>
      <w:r>
        <w:rPr>
          <w:spacing w:val="8"/>
          <w:sz w:val="20"/>
          <w:szCs w:val="20"/>
        </w:rPr>
        <w:t>签订之日</w:t>
      </w:r>
      <w:r>
        <w:rPr>
          <w:sz w:val="20"/>
          <w:szCs w:val="20"/>
        </w:rPr>
        <w:t xml:space="preserve"> </w:t>
      </w:r>
      <w:r>
        <w:rPr>
          <w:spacing w:val="8"/>
          <w:sz w:val="20"/>
          <w:szCs w:val="20"/>
        </w:rPr>
        <w:t>起</w:t>
      </w:r>
      <w:r>
        <w:rPr>
          <w:spacing w:val="-20"/>
          <w:sz w:val="20"/>
          <w:szCs w:val="20"/>
        </w:rPr>
        <w:t xml:space="preserve"> </w:t>
      </w:r>
      <w:r>
        <w:rPr>
          <w:spacing w:val="8"/>
          <w:sz w:val="20"/>
          <w:szCs w:val="20"/>
        </w:rPr>
        <w:t>2</w:t>
      </w:r>
      <w:r>
        <w:rPr>
          <w:spacing w:val="-38"/>
          <w:sz w:val="20"/>
          <w:szCs w:val="20"/>
        </w:rPr>
        <w:t xml:space="preserve"> </w:t>
      </w:r>
      <w:r>
        <w:rPr>
          <w:spacing w:val="8"/>
          <w:sz w:val="20"/>
          <w:szCs w:val="20"/>
        </w:rPr>
        <w:t>个工作日内，将政府采购合同在省级以上人民政府财政部门指定的媒体上公告，但政府采购合同中</w:t>
      </w:r>
      <w:r>
        <w:rPr>
          <w:sz w:val="20"/>
          <w:szCs w:val="20"/>
        </w:rPr>
        <w:t xml:space="preserve"> </w:t>
      </w:r>
      <w:r>
        <w:rPr>
          <w:spacing w:val="8"/>
          <w:sz w:val="20"/>
          <w:szCs w:val="20"/>
        </w:rPr>
        <w:t>涉及国家秘密、商业秘密的内容除外。</w:t>
      </w:r>
    </w:p>
    <w:p w14:paraId="3F92C2F8">
      <w:pPr>
        <w:pStyle w:val="6"/>
        <w:spacing w:before="4" w:line="220" w:lineRule="auto"/>
        <w:ind w:left="495"/>
        <w:rPr>
          <w:sz w:val="24"/>
          <w:szCs w:val="24"/>
        </w:rPr>
      </w:pPr>
      <w:r>
        <w:rPr>
          <w:b/>
          <w:bCs/>
          <w:spacing w:val="-3"/>
          <w:sz w:val="24"/>
          <w:szCs w:val="24"/>
        </w:rPr>
        <w:t>31.</w:t>
      </w:r>
      <w:r>
        <w:rPr>
          <w:spacing w:val="-3"/>
          <w:sz w:val="24"/>
          <w:szCs w:val="24"/>
        </w:rPr>
        <w:t xml:space="preserve"> </w:t>
      </w:r>
      <w:r>
        <w:rPr>
          <w:b/>
          <w:bCs/>
          <w:spacing w:val="-3"/>
          <w:sz w:val="24"/>
          <w:szCs w:val="24"/>
        </w:rPr>
        <w:t>询问、质疑和投诉</w:t>
      </w:r>
    </w:p>
    <w:p w14:paraId="5A1A1D5C">
      <w:pPr>
        <w:pStyle w:val="6"/>
        <w:spacing w:before="174" w:line="378" w:lineRule="auto"/>
        <w:ind w:left="7" w:right="51" w:firstLine="425"/>
        <w:rPr>
          <w:sz w:val="20"/>
          <w:szCs w:val="20"/>
        </w:rPr>
      </w:pPr>
      <w:r>
        <w:rPr>
          <w:spacing w:val="7"/>
          <w:sz w:val="20"/>
          <w:szCs w:val="20"/>
        </w:rPr>
        <w:t>31.1</w:t>
      </w:r>
      <w:r>
        <w:rPr>
          <w:spacing w:val="-36"/>
          <w:sz w:val="20"/>
          <w:szCs w:val="20"/>
        </w:rPr>
        <w:t xml:space="preserve"> </w:t>
      </w:r>
      <w:r>
        <w:rPr>
          <w:spacing w:val="7"/>
          <w:sz w:val="20"/>
          <w:szCs w:val="20"/>
        </w:rPr>
        <w:t>供应商对政府采购活动事项有疑问的，可以向采购人、采购代理机构提出询问，采购人或者采</w:t>
      </w:r>
      <w:r>
        <w:rPr>
          <w:sz w:val="20"/>
          <w:szCs w:val="20"/>
        </w:rPr>
        <w:t xml:space="preserve"> </w:t>
      </w:r>
      <w:r>
        <w:rPr>
          <w:spacing w:val="8"/>
          <w:sz w:val="20"/>
          <w:szCs w:val="20"/>
        </w:rPr>
        <w:t>购代理机构应当在</w:t>
      </w:r>
      <w:r>
        <w:rPr>
          <w:spacing w:val="-24"/>
          <w:sz w:val="20"/>
          <w:szCs w:val="20"/>
        </w:rPr>
        <w:t xml:space="preserve"> </w:t>
      </w:r>
      <w:r>
        <w:rPr>
          <w:spacing w:val="8"/>
          <w:sz w:val="20"/>
          <w:szCs w:val="20"/>
        </w:rPr>
        <w:t>3</w:t>
      </w:r>
      <w:r>
        <w:rPr>
          <w:spacing w:val="-38"/>
          <w:sz w:val="20"/>
          <w:szCs w:val="20"/>
        </w:rPr>
        <w:t xml:space="preserve"> </w:t>
      </w:r>
      <w:r>
        <w:rPr>
          <w:spacing w:val="8"/>
          <w:sz w:val="20"/>
          <w:szCs w:val="20"/>
        </w:rPr>
        <w:t>个工作日内对供应商依法提出的询问作出答复。</w:t>
      </w:r>
    </w:p>
    <w:p w14:paraId="79A1E437">
      <w:pPr>
        <w:spacing w:line="378" w:lineRule="auto"/>
        <w:rPr>
          <w:sz w:val="20"/>
          <w:szCs w:val="20"/>
        </w:rPr>
        <w:sectPr>
          <w:headerReference r:id="rId38" w:type="default"/>
          <w:footerReference r:id="rId39" w:type="default"/>
          <w:pgSz w:w="11910" w:h="16840"/>
          <w:pgMar w:top="1035" w:right="1197" w:bottom="1091" w:left="1246" w:header="697" w:footer="929" w:gutter="0"/>
          <w:cols w:space="720" w:num="1"/>
        </w:sectPr>
      </w:pPr>
    </w:p>
    <w:p w14:paraId="0BF0084F">
      <w:pPr>
        <w:pStyle w:val="6"/>
        <w:spacing w:before="241" w:line="377" w:lineRule="auto"/>
        <w:ind w:left="13" w:right="2" w:firstLine="424"/>
        <w:jc w:val="both"/>
        <w:rPr>
          <w:sz w:val="20"/>
          <w:szCs w:val="20"/>
        </w:rPr>
      </w:pPr>
      <w:r>
        <w:rPr>
          <w:spacing w:val="7"/>
          <w:sz w:val="20"/>
          <w:szCs w:val="20"/>
        </w:rPr>
        <w:t>31.2</w:t>
      </w:r>
      <w:r>
        <w:rPr>
          <w:spacing w:val="-36"/>
          <w:sz w:val="20"/>
          <w:szCs w:val="20"/>
        </w:rPr>
        <w:t xml:space="preserve"> </w:t>
      </w:r>
      <w:r>
        <w:rPr>
          <w:spacing w:val="7"/>
          <w:sz w:val="20"/>
          <w:szCs w:val="20"/>
        </w:rPr>
        <w:t>供应商认为谈判文件、采购过程或者成交结果使自己的合法权益受到损害的，应当在知道或者</w:t>
      </w:r>
      <w:r>
        <w:rPr>
          <w:sz w:val="20"/>
          <w:szCs w:val="20"/>
        </w:rPr>
        <w:t xml:space="preserve"> </w:t>
      </w:r>
      <w:r>
        <w:rPr>
          <w:spacing w:val="8"/>
          <w:sz w:val="20"/>
          <w:szCs w:val="20"/>
        </w:rPr>
        <w:t>应知其权益受到损害之日起</w:t>
      </w:r>
      <w:r>
        <w:rPr>
          <w:spacing w:val="-19"/>
          <w:sz w:val="20"/>
          <w:szCs w:val="20"/>
        </w:rPr>
        <w:t xml:space="preserve"> </w:t>
      </w:r>
      <w:r>
        <w:rPr>
          <w:spacing w:val="8"/>
          <w:sz w:val="20"/>
          <w:szCs w:val="20"/>
        </w:rPr>
        <w:t>7</w:t>
      </w:r>
      <w:r>
        <w:rPr>
          <w:spacing w:val="-38"/>
          <w:sz w:val="20"/>
          <w:szCs w:val="20"/>
        </w:rPr>
        <w:t xml:space="preserve"> </w:t>
      </w:r>
      <w:r>
        <w:rPr>
          <w:spacing w:val="8"/>
          <w:sz w:val="20"/>
          <w:szCs w:val="20"/>
        </w:rPr>
        <w:t>个工作日内，以书面形式向采购人、采购代理机构提出质疑，接收质疑函</w:t>
      </w:r>
      <w:r>
        <w:rPr>
          <w:sz w:val="20"/>
          <w:szCs w:val="20"/>
        </w:rPr>
        <w:t xml:space="preserve"> </w:t>
      </w:r>
      <w:r>
        <w:rPr>
          <w:spacing w:val="10"/>
          <w:sz w:val="20"/>
          <w:szCs w:val="20"/>
        </w:rPr>
        <w:t>的方式、联系部门、联系电话和通讯地址等</w:t>
      </w:r>
      <w:r>
        <w:rPr>
          <w:spacing w:val="9"/>
          <w:sz w:val="20"/>
          <w:szCs w:val="20"/>
        </w:rPr>
        <w:t>信息详见本须知前附表。具体质疑起算时间如下：</w:t>
      </w:r>
    </w:p>
    <w:p w14:paraId="37F9A361">
      <w:pPr>
        <w:pStyle w:val="6"/>
        <w:spacing w:line="227" w:lineRule="auto"/>
        <w:ind w:left="444"/>
        <w:rPr>
          <w:sz w:val="20"/>
          <w:szCs w:val="20"/>
        </w:rPr>
      </w:pPr>
      <w:r>
        <w:rPr>
          <w:spacing w:val="9"/>
          <w:sz w:val="20"/>
          <w:szCs w:val="20"/>
        </w:rPr>
        <w:t>（1）对可以质疑的谈判文件提出质疑的，为</w:t>
      </w:r>
      <w:r>
        <w:rPr>
          <w:spacing w:val="8"/>
          <w:sz w:val="20"/>
          <w:szCs w:val="20"/>
        </w:rPr>
        <w:t>获取谈判文件之日；</w:t>
      </w:r>
    </w:p>
    <w:p w14:paraId="035641DA">
      <w:pPr>
        <w:pStyle w:val="6"/>
        <w:spacing w:before="163" w:line="227" w:lineRule="auto"/>
        <w:ind w:left="444"/>
        <w:rPr>
          <w:sz w:val="20"/>
          <w:szCs w:val="20"/>
        </w:rPr>
      </w:pPr>
      <w:r>
        <w:rPr>
          <w:spacing w:val="8"/>
          <w:sz w:val="20"/>
          <w:szCs w:val="20"/>
        </w:rPr>
        <w:t>（2）对采购过程提出质疑的，为各采购程序环节结束之日；</w:t>
      </w:r>
    </w:p>
    <w:p w14:paraId="70886609">
      <w:pPr>
        <w:pStyle w:val="6"/>
        <w:spacing w:before="162" w:line="226" w:lineRule="auto"/>
        <w:ind w:left="444"/>
        <w:rPr>
          <w:sz w:val="20"/>
          <w:szCs w:val="20"/>
        </w:rPr>
      </w:pPr>
      <w:r>
        <w:rPr>
          <w:spacing w:val="9"/>
          <w:sz w:val="20"/>
          <w:szCs w:val="20"/>
        </w:rPr>
        <w:t>（3）对成交结果提出质疑的，为成交结果</w:t>
      </w:r>
      <w:r>
        <w:rPr>
          <w:spacing w:val="8"/>
          <w:sz w:val="20"/>
          <w:szCs w:val="20"/>
        </w:rPr>
        <w:t>公告期限届满之日。</w:t>
      </w:r>
    </w:p>
    <w:p w14:paraId="4CFEC31D">
      <w:pPr>
        <w:pStyle w:val="6"/>
        <w:spacing w:before="162" w:line="328" w:lineRule="auto"/>
        <w:ind w:left="16" w:firstLine="421"/>
        <w:rPr>
          <w:sz w:val="20"/>
          <w:szCs w:val="20"/>
        </w:rPr>
      </w:pPr>
      <w:r>
        <w:rPr>
          <w:spacing w:val="7"/>
          <w:sz w:val="20"/>
          <w:szCs w:val="20"/>
        </w:rPr>
        <w:t>31.3</w:t>
      </w:r>
      <w:r>
        <w:rPr>
          <w:spacing w:val="-36"/>
          <w:sz w:val="20"/>
          <w:szCs w:val="20"/>
        </w:rPr>
        <w:t xml:space="preserve"> </w:t>
      </w:r>
      <w:r>
        <w:rPr>
          <w:spacing w:val="7"/>
          <w:sz w:val="20"/>
          <w:szCs w:val="20"/>
        </w:rPr>
        <w:t>供应商提出的询问或者质疑超出采购人对采购代理机构委托授权范围的，采购代理机构应当告</w:t>
      </w:r>
      <w:r>
        <w:rPr>
          <w:sz w:val="20"/>
          <w:szCs w:val="20"/>
        </w:rPr>
        <w:t xml:space="preserve"> </w:t>
      </w:r>
      <w:r>
        <w:rPr>
          <w:spacing w:val="14"/>
          <w:sz w:val="20"/>
          <w:szCs w:val="20"/>
        </w:rPr>
        <w:t>知供应商向采购人提出。政府采购评审专家应当配合采购人或者采购代</w:t>
      </w:r>
      <w:r>
        <w:rPr>
          <w:spacing w:val="13"/>
          <w:sz w:val="20"/>
          <w:szCs w:val="20"/>
        </w:rPr>
        <w:t>理机构答复供应商的询问和质</w:t>
      </w:r>
      <w:r>
        <w:rPr>
          <w:sz w:val="20"/>
          <w:szCs w:val="20"/>
        </w:rPr>
        <w:t xml:space="preserve"> </w:t>
      </w:r>
      <w:r>
        <w:rPr>
          <w:spacing w:val="-1"/>
          <w:sz w:val="20"/>
          <w:szCs w:val="20"/>
        </w:rPr>
        <w:t>疑。</w:t>
      </w:r>
    </w:p>
    <w:p w14:paraId="4C19876B">
      <w:pPr>
        <w:pStyle w:val="6"/>
        <w:spacing w:before="160" w:line="302" w:lineRule="auto"/>
        <w:ind w:left="14" w:right="2" w:firstLine="423"/>
        <w:rPr>
          <w:sz w:val="20"/>
          <w:szCs w:val="20"/>
        </w:rPr>
      </w:pPr>
      <w:r>
        <w:rPr>
          <w:spacing w:val="7"/>
          <w:sz w:val="20"/>
          <w:szCs w:val="20"/>
        </w:rPr>
        <w:t>31.4</w:t>
      </w:r>
      <w:r>
        <w:rPr>
          <w:spacing w:val="-36"/>
          <w:sz w:val="20"/>
          <w:szCs w:val="20"/>
        </w:rPr>
        <w:t xml:space="preserve"> </w:t>
      </w:r>
      <w:r>
        <w:rPr>
          <w:spacing w:val="7"/>
          <w:sz w:val="20"/>
          <w:szCs w:val="20"/>
        </w:rPr>
        <w:t>供应商提出质疑应当提交质疑函和必要的证明材料，针对同一采购程序环节的质疑必须在法定</w:t>
      </w:r>
      <w:r>
        <w:rPr>
          <w:sz w:val="20"/>
          <w:szCs w:val="20"/>
        </w:rPr>
        <w:t xml:space="preserve"> </w:t>
      </w:r>
      <w:r>
        <w:rPr>
          <w:spacing w:val="9"/>
          <w:sz w:val="20"/>
          <w:szCs w:val="20"/>
        </w:rPr>
        <w:t>质疑期内一次性提出。质疑函应当包括下列内容（质疑函格式后附</w:t>
      </w:r>
      <w:r>
        <w:rPr>
          <w:spacing w:val="7"/>
          <w:sz w:val="20"/>
          <w:szCs w:val="20"/>
        </w:rPr>
        <w:t>）：</w:t>
      </w:r>
    </w:p>
    <w:p w14:paraId="76A56911">
      <w:pPr>
        <w:pStyle w:val="6"/>
        <w:spacing w:before="162" w:line="227" w:lineRule="auto"/>
        <w:ind w:left="444"/>
        <w:rPr>
          <w:sz w:val="20"/>
          <w:szCs w:val="20"/>
        </w:rPr>
      </w:pPr>
      <w:r>
        <w:rPr>
          <w:spacing w:val="9"/>
          <w:sz w:val="20"/>
          <w:szCs w:val="20"/>
        </w:rPr>
        <w:t>（1）供应商的姓名或者名称、地址、邮编、</w:t>
      </w:r>
      <w:r>
        <w:rPr>
          <w:spacing w:val="8"/>
          <w:sz w:val="20"/>
          <w:szCs w:val="20"/>
        </w:rPr>
        <w:t>联系人及联系电话；</w:t>
      </w:r>
    </w:p>
    <w:p w14:paraId="2FD06DA6">
      <w:pPr>
        <w:pStyle w:val="6"/>
        <w:spacing w:before="164" w:line="228" w:lineRule="auto"/>
        <w:ind w:left="444"/>
        <w:rPr>
          <w:sz w:val="20"/>
          <w:szCs w:val="20"/>
        </w:rPr>
      </w:pPr>
      <w:r>
        <w:rPr>
          <w:spacing w:val="7"/>
          <w:sz w:val="20"/>
          <w:szCs w:val="20"/>
        </w:rPr>
        <w:t>（2）质疑项目的名称、编号；</w:t>
      </w:r>
    </w:p>
    <w:p w14:paraId="7E8F89C1">
      <w:pPr>
        <w:pStyle w:val="6"/>
        <w:spacing w:before="161" w:line="228" w:lineRule="auto"/>
        <w:ind w:left="444"/>
        <w:rPr>
          <w:sz w:val="20"/>
          <w:szCs w:val="20"/>
        </w:rPr>
      </w:pPr>
      <w:r>
        <w:rPr>
          <w:spacing w:val="8"/>
          <w:sz w:val="20"/>
          <w:szCs w:val="20"/>
        </w:rPr>
        <w:t>（3）具体、明确的质疑事项和与质疑事项相关的请求；</w:t>
      </w:r>
    </w:p>
    <w:p w14:paraId="21226D7E">
      <w:pPr>
        <w:pStyle w:val="6"/>
        <w:spacing w:before="162" w:line="227" w:lineRule="auto"/>
        <w:ind w:left="444"/>
        <w:rPr>
          <w:sz w:val="20"/>
          <w:szCs w:val="20"/>
        </w:rPr>
      </w:pPr>
      <w:r>
        <w:rPr>
          <w:spacing w:val="5"/>
          <w:sz w:val="20"/>
          <w:szCs w:val="20"/>
        </w:rPr>
        <w:t>（4）事实依据；</w:t>
      </w:r>
    </w:p>
    <w:p w14:paraId="58343CB7">
      <w:pPr>
        <w:pStyle w:val="6"/>
        <w:spacing w:before="162" w:line="227" w:lineRule="auto"/>
        <w:ind w:left="444"/>
        <w:rPr>
          <w:sz w:val="20"/>
          <w:szCs w:val="20"/>
        </w:rPr>
      </w:pPr>
      <w:r>
        <w:rPr>
          <w:spacing w:val="6"/>
          <w:sz w:val="20"/>
          <w:szCs w:val="20"/>
        </w:rPr>
        <w:t>（5）必要的法律依据；</w:t>
      </w:r>
    </w:p>
    <w:p w14:paraId="5BFADFC4">
      <w:pPr>
        <w:pStyle w:val="6"/>
        <w:spacing w:before="162" w:line="228" w:lineRule="auto"/>
        <w:ind w:left="444"/>
        <w:rPr>
          <w:sz w:val="20"/>
          <w:szCs w:val="20"/>
        </w:rPr>
      </w:pPr>
      <w:r>
        <w:rPr>
          <w:spacing w:val="6"/>
          <w:sz w:val="20"/>
          <w:szCs w:val="20"/>
        </w:rPr>
        <w:t>（6）提出质疑的日期。</w:t>
      </w:r>
    </w:p>
    <w:p w14:paraId="33B47D17">
      <w:pPr>
        <w:pStyle w:val="6"/>
        <w:spacing w:before="160" w:line="378" w:lineRule="auto"/>
        <w:ind w:left="21" w:right="2" w:firstLine="412"/>
        <w:rPr>
          <w:sz w:val="20"/>
          <w:szCs w:val="20"/>
        </w:rPr>
      </w:pPr>
      <w:r>
        <w:rPr>
          <w:spacing w:val="9"/>
          <w:sz w:val="20"/>
          <w:szCs w:val="20"/>
        </w:rPr>
        <w:t>供应商为自然人的，应当由本人签字；供应商为法人或者其他组织的，应当由法定代表人</w:t>
      </w:r>
      <w:r>
        <w:rPr>
          <w:spacing w:val="8"/>
          <w:sz w:val="20"/>
          <w:szCs w:val="20"/>
        </w:rPr>
        <w:t>、主要负</w:t>
      </w:r>
      <w:r>
        <w:rPr>
          <w:sz w:val="20"/>
          <w:szCs w:val="20"/>
        </w:rPr>
        <w:t xml:space="preserve"> </w:t>
      </w:r>
      <w:r>
        <w:rPr>
          <w:spacing w:val="9"/>
          <w:sz w:val="20"/>
          <w:szCs w:val="20"/>
        </w:rPr>
        <w:t>责人，或者其委托代理人签字或者盖章，并加</w:t>
      </w:r>
      <w:r>
        <w:rPr>
          <w:spacing w:val="8"/>
          <w:sz w:val="20"/>
          <w:szCs w:val="20"/>
        </w:rPr>
        <w:t>盖公章。</w:t>
      </w:r>
    </w:p>
    <w:p w14:paraId="3BB93AF0">
      <w:pPr>
        <w:pStyle w:val="6"/>
        <w:spacing w:before="2" w:line="376" w:lineRule="auto"/>
        <w:ind w:left="15" w:right="2" w:firstLine="422"/>
        <w:rPr>
          <w:sz w:val="20"/>
          <w:szCs w:val="20"/>
        </w:rPr>
      </w:pPr>
      <w:r>
        <w:rPr>
          <w:spacing w:val="7"/>
          <w:sz w:val="20"/>
          <w:szCs w:val="20"/>
        </w:rPr>
        <w:t>31.5</w:t>
      </w:r>
      <w:r>
        <w:rPr>
          <w:spacing w:val="-36"/>
          <w:sz w:val="20"/>
          <w:szCs w:val="20"/>
        </w:rPr>
        <w:t xml:space="preserve"> </w:t>
      </w:r>
      <w:r>
        <w:rPr>
          <w:spacing w:val="7"/>
          <w:sz w:val="20"/>
          <w:szCs w:val="20"/>
        </w:rPr>
        <w:t>采购人、采购代理机构认为供应商质疑不成立，或者成立但未对成交结果构成影响的，继续开</w:t>
      </w:r>
      <w:r>
        <w:rPr>
          <w:sz w:val="20"/>
          <w:szCs w:val="20"/>
        </w:rPr>
        <w:t xml:space="preserve"> </w:t>
      </w:r>
      <w:r>
        <w:rPr>
          <w:spacing w:val="9"/>
          <w:sz w:val="20"/>
          <w:szCs w:val="20"/>
        </w:rPr>
        <w:t>展采购活动；认为供应商质疑成立且影响或者可能影响成交结果的，按照下列情况处理：</w:t>
      </w:r>
    </w:p>
    <w:p w14:paraId="66A4E11B">
      <w:pPr>
        <w:pStyle w:val="6"/>
        <w:spacing w:before="2" w:line="302" w:lineRule="auto"/>
        <w:ind w:left="12" w:right="2" w:firstLine="431"/>
        <w:rPr>
          <w:sz w:val="20"/>
          <w:szCs w:val="20"/>
        </w:rPr>
      </w:pPr>
      <w:r>
        <w:rPr>
          <w:spacing w:val="9"/>
          <w:sz w:val="20"/>
          <w:szCs w:val="20"/>
        </w:rPr>
        <w:t>（一）对采购文件提出的质疑，依法通过澄清或者修改可以继续开</w:t>
      </w:r>
      <w:r>
        <w:rPr>
          <w:spacing w:val="8"/>
          <w:sz w:val="20"/>
          <w:szCs w:val="20"/>
        </w:rPr>
        <w:t>展采购活动的，澄清或者修改采</w:t>
      </w:r>
      <w:r>
        <w:rPr>
          <w:sz w:val="20"/>
          <w:szCs w:val="20"/>
        </w:rPr>
        <w:t xml:space="preserve"> </w:t>
      </w:r>
      <w:r>
        <w:rPr>
          <w:spacing w:val="9"/>
          <w:sz w:val="20"/>
          <w:szCs w:val="20"/>
        </w:rPr>
        <w:t>购文件后继续开展采购活动；否则应当修改采购文件后重新开展采购活动。</w:t>
      </w:r>
    </w:p>
    <w:p w14:paraId="5411B5AA">
      <w:pPr>
        <w:pStyle w:val="6"/>
        <w:spacing w:before="161" w:line="302" w:lineRule="auto"/>
        <w:ind w:left="15" w:right="2" w:firstLine="428"/>
        <w:rPr>
          <w:sz w:val="20"/>
          <w:szCs w:val="20"/>
        </w:rPr>
      </w:pPr>
      <w:r>
        <w:rPr>
          <w:spacing w:val="9"/>
          <w:sz w:val="20"/>
          <w:szCs w:val="20"/>
        </w:rPr>
        <w:t>（二）对采购过程或者成交结果提出的质疑，合格供应商符合法定</w:t>
      </w:r>
      <w:r>
        <w:rPr>
          <w:spacing w:val="8"/>
          <w:sz w:val="20"/>
          <w:szCs w:val="20"/>
        </w:rPr>
        <w:t>数量时，可以从合格的成交候选</w:t>
      </w:r>
      <w:r>
        <w:rPr>
          <w:sz w:val="20"/>
          <w:szCs w:val="20"/>
        </w:rPr>
        <w:t xml:space="preserve"> </w:t>
      </w:r>
      <w:r>
        <w:rPr>
          <w:spacing w:val="9"/>
          <w:sz w:val="20"/>
          <w:szCs w:val="20"/>
        </w:rPr>
        <w:t>人中另行确定成交供应商的，应当依法另行确定成交供应商；否则应当重新开展采购活动。</w:t>
      </w:r>
    </w:p>
    <w:p w14:paraId="48D9519E">
      <w:pPr>
        <w:pStyle w:val="6"/>
        <w:spacing w:before="163" w:line="226" w:lineRule="auto"/>
        <w:jc w:val="right"/>
        <w:rPr>
          <w:sz w:val="20"/>
          <w:szCs w:val="20"/>
        </w:rPr>
      </w:pPr>
      <w:r>
        <w:rPr>
          <w:spacing w:val="9"/>
          <w:sz w:val="20"/>
          <w:szCs w:val="20"/>
        </w:rPr>
        <w:t>质疑答复导致成交结果改变的，采购人或者采购代理机构应当将有关情况书面报告本级财政</w:t>
      </w:r>
      <w:r>
        <w:rPr>
          <w:spacing w:val="8"/>
          <w:sz w:val="20"/>
          <w:szCs w:val="20"/>
        </w:rPr>
        <w:t>部门。</w:t>
      </w:r>
    </w:p>
    <w:p w14:paraId="00BDFBCD">
      <w:pPr>
        <w:pStyle w:val="6"/>
        <w:spacing w:before="164" w:line="378" w:lineRule="auto"/>
        <w:ind w:left="16" w:right="2" w:firstLine="421"/>
        <w:jc w:val="both"/>
        <w:rPr>
          <w:sz w:val="20"/>
          <w:szCs w:val="20"/>
        </w:rPr>
      </w:pPr>
      <w:r>
        <w:rPr>
          <w:spacing w:val="7"/>
          <w:sz w:val="20"/>
          <w:szCs w:val="20"/>
        </w:rPr>
        <w:t>31.6</w:t>
      </w:r>
      <w:r>
        <w:rPr>
          <w:spacing w:val="-36"/>
          <w:sz w:val="20"/>
          <w:szCs w:val="20"/>
        </w:rPr>
        <w:t xml:space="preserve"> </w:t>
      </w:r>
      <w:r>
        <w:rPr>
          <w:spacing w:val="7"/>
          <w:sz w:val="20"/>
          <w:szCs w:val="20"/>
        </w:rPr>
        <w:t>投诉的权利。质疑供应商对采购人、采购代理机构的答复不满意，或者采购人、采购代理机构</w:t>
      </w:r>
      <w:r>
        <w:rPr>
          <w:sz w:val="20"/>
          <w:szCs w:val="20"/>
        </w:rPr>
        <w:t xml:space="preserve"> </w:t>
      </w:r>
      <w:r>
        <w:rPr>
          <w:spacing w:val="10"/>
          <w:sz w:val="20"/>
          <w:szCs w:val="20"/>
        </w:rPr>
        <w:t>未在规定时间内作出答复的，可以在答复期满后</w:t>
      </w:r>
      <w:r>
        <w:rPr>
          <w:spacing w:val="-23"/>
          <w:sz w:val="20"/>
          <w:szCs w:val="20"/>
        </w:rPr>
        <w:t xml:space="preserve"> </w:t>
      </w:r>
      <w:r>
        <w:rPr>
          <w:spacing w:val="10"/>
          <w:sz w:val="20"/>
          <w:szCs w:val="20"/>
        </w:rPr>
        <w:t>15</w:t>
      </w:r>
      <w:r>
        <w:rPr>
          <w:spacing w:val="-38"/>
          <w:sz w:val="20"/>
          <w:szCs w:val="20"/>
        </w:rPr>
        <w:t xml:space="preserve"> </w:t>
      </w:r>
      <w:r>
        <w:rPr>
          <w:spacing w:val="10"/>
          <w:sz w:val="20"/>
          <w:szCs w:val="20"/>
        </w:rPr>
        <w:t>个工作日内向《政府采购质疑</w:t>
      </w:r>
      <w:r>
        <w:rPr>
          <w:spacing w:val="9"/>
          <w:sz w:val="20"/>
          <w:szCs w:val="20"/>
        </w:rPr>
        <w:t>和投诉办法》</w:t>
      </w:r>
      <w:r>
        <w:rPr>
          <w:spacing w:val="-79"/>
          <w:sz w:val="20"/>
          <w:szCs w:val="20"/>
        </w:rPr>
        <w:t xml:space="preserve"> </w:t>
      </w:r>
      <w:r>
        <w:rPr>
          <w:spacing w:val="9"/>
          <w:sz w:val="20"/>
          <w:szCs w:val="20"/>
        </w:rPr>
        <w:t>（财政</w:t>
      </w:r>
      <w:r>
        <w:rPr>
          <w:sz w:val="20"/>
          <w:szCs w:val="20"/>
        </w:rPr>
        <w:t xml:space="preserve"> </w:t>
      </w:r>
      <w:r>
        <w:rPr>
          <w:spacing w:val="10"/>
          <w:sz w:val="20"/>
          <w:szCs w:val="20"/>
        </w:rPr>
        <w:t>部令第94</w:t>
      </w:r>
      <w:r>
        <w:rPr>
          <w:spacing w:val="-35"/>
          <w:sz w:val="20"/>
          <w:szCs w:val="20"/>
        </w:rPr>
        <w:t xml:space="preserve"> </w:t>
      </w:r>
      <w:r>
        <w:rPr>
          <w:spacing w:val="10"/>
          <w:sz w:val="20"/>
          <w:szCs w:val="20"/>
        </w:rPr>
        <w:t>号）第六条规定的财政部门提起投诉（投诉书</w:t>
      </w:r>
      <w:r>
        <w:rPr>
          <w:spacing w:val="9"/>
          <w:sz w:val="20"/>
          <w:szCs w:val="20"/>
        </w:rPr>
        <w:t>格式后附）。</w:t>
      </w:r>
    </w:p>
    <w:p w14:paraId="272503E6">
      <w:pPr>
        <w:pStyle w:val="6"/>
        <w:spacing w:before="2" w:line="219" w:lineRule="auto"/>
        <w:ind w:left="499"/>
        <w:rPr>
          <w:sz w:val="24"/>
          <w:szCs w:val="24"/>
        </w:rPr>
      </w:pPr>
      <w:r>
        <w:rPr>
          <w:b/>
          <w:bCs/>
          <w:spacing w:val="-5"/>
          <w:sz w:val="24"/>
          <w:szCs w:val="24"/>
        </w:rPr>
        <w:t>32.其他内容</w:t>
      </w:r>
    </w:p>
    <w:p w14:paraId="2DC1127F">
      <w:pPr>
        <w:pStyle w:val="6"/>
        <w:spacing w:before="175" w:line="364" w:lineRule="auto"/>
        <w:ind w:left="15" w:right="2" w:firstLine="422"/>
        <w:rPr>
          <w:sz w:val="20"/>
          <w:szCs w:val="20"/>
        </w:rPr>
      </w:pPr>
      <w:r>
        <w:rPr>
          <w:spacing w:val="7"/>
          <w:sz w:val="20"/>
          <w:szCs w:val="20"/>
        </w:rPr>
        <w:t>32.1</w:t>
      </w:r>
      <w:r>
        <w:rPr>
          <w:spacing w:val="-41"/>
          <w:sz w:val="20"/>
          <w:szCs w:val="20"/>
        </w:rPr>
        <w:t xml:space="preserve"> </w:t>
      </w:r>
      <w:r>
        <w:rPr>
          <w:spacing w:val="7"/>
          <w:sz w:val="20"/>
          <w:szCs w:val="20"/>
        </w:rPr>
        <w:t>代理服务收费标准详见“供应商须知</w:t>
      </w:r>
      <w:r>
        <w:rPr>
          <w:spacing w:val="6"/>
          <w:sz w:val="20"/>
          <w:szCs w:val="20"/>
        </w:rPr>
        <w:t>前附表</w:t>
      </w:r>
      <w:r>
        <w:rPr>
          <w:spacing w:val="-70"/>
          <w:sz w:val="20"/>
          <w:szCs w:val="20"/>
        </w:rPr>
        <w:t xml:space="preserve"> </w:t>
      </w:r>
      <w:r>
        <w:rPr>
          <w:spacing w:val="6"/>
          <w:sz w:val="20"/>
          <w:szCs w:val="20"/>
        </w:rPr>
        <w:t>”，供应商为联合体的，可以由联合体中的一方或</w:t>
      </w:r>
      <w:r>
        <w:rPr>
          <w:sz w:val="20"/>
          <w:szCs w:val="20"/>
        </w:rPr>
        <w:t xml:space="preserve"> </w:t>
      </w:r>
      <w:r>
        <w:rPr>
          <w:spacing w:val="8"/>
          <w:sz w:val="20"/>
          <w:szCs w:val="20"/>
        </w:rPr>
        <w:t>者多方共同交纳代理服务费：</w:t>
      </w:r>
    </w:p>
    <w:tbl>
      <w:tblPr>
        <w:tblStyle w:val="12"/>
        <w:tblW w:w="8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531"/>
        <w:gridCol w:w="1550"/>
      </w:tblGrid>
      <w:tr w14:paraId="6598E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3474" w:type="dxa"/>
            <w:tcBorders>
              <w:tl2br w:val="single" w:color="000000" w:sz="4" w:space="0"/>
            </w:tcBorders>
            <w:vAlign w:val="top"/>
          </w:tcPr>
          <w:p w14:paraId="5A8EB656">
            <w:pPr>
              <w:pStyle w:val="13"/>
              <w:spacing w:before="36" w:line="359" w:lineRule="auto"/>
              <w:ind w:left="118" w:right="1368" w:firstLine="1584"/>
            </w:pPr>
            <w:r>
              <w:rPr>
                <w:spacing w:val="-1"/>
              </w:rPr>
              <w:t>费率</w:t>
            </w:r>
            <w:r>
              <w:t xml:space="preserve"> </w:t>
            </w:r>
            <w:r>
              <w:rPr>
                <w:spacing w:val="3"/>
              </w:rPr>
              <w:t>金额</w:t>
            </w:r>
          </w:p>
        </w:tc>
        <w:tc>
          <w:tcPr>
            <w:tcW w:w="1658" w:type="dxa"/>
            <w:vAlign w:val="top"/>
          </w:tcPr>
          <w:p w14:paraId="263B8B13">
            <w:pPr>
              <w:pStyle w:val="13"/>
              <w:spacing w:before="239" w:line="227" w:lineRule="auto"/>
              <w:ind w:left="576"/>
            </w:pPr>
            <w:r>
              <w:rPr>
                <w:spacing w:val="5"/>
              </w:rPr>
              <w:t>货物类</w:t>
            </w:r>
          </w:p>
        </w:tc>
        <w:tc>
          <w:tcPr>
            <w:tcW w:w="1531" w:type="dxa"/>
            <w:vAlign w:val="top"/>
          </w:tcPr>
          <w:p w14:paraId="24BE0575">
            <w:pPr>
              <w:pStyle w:val="13"/>
              <w:spacing w:before="238" w:line="228" w:lineRule="auto"/>
              <w:ind w:left="456"/>
            </w:pPr>
            <w:r>
              <w:rPr>
                <w:spacing w:val="6"/>
              </w:rPr>
              <w:t>服务类</w:t>
            </w:r>
          </w:p>
        </w:tc>
        <w:tc>
          <w:tcPr>
            <w:tcW w:w="1550" w:type="dxa"/>
            <w:vAlign w:val="top"/>
          </w:tcPr>
          <w:p w14:paraId="645D464D">
            <w:pPr>
              <w:pStyle w:val="13"/>
              <w:spacing w:before="238" w:line="228" w:lineRule="auto"/>
              <w:ind w:left="469"/>
            </w:pPr>
            <w:r>
              <w:rPr>
                <w:spacing w:val="6"/>
              </w:rPr>
              <w:t>工程类</w:t>
            </w:r>
          </w:p>
        </w:tc>
      </w:tr>
    </w:tbl>
    <w:p w14:paraId="2B42424D">
      <w:pPr>
        <w:rPr>
          <w:rFonts w:ascii="Arial"/>
          <w:sz w:val="21"/>
        </w:rPr>
      </w:pPr>
    </w:p>
    <w:p w14:paraId="44A74F11">
      <w:pPr>
        <w:rPr>
          <w:rFonts w:ascii="Arial" w:hAnsi="Arial" w:eastAsia="Arial" w:cs="Arial"/>
          <w:sz w:val="21"/>
          <w:szCs w:val="21"/>
        </w:rPr>
        <w:sectPr>
          <w:headerReference r:id="rId40" w:type="default"/>
          <w:footerReference r:id="rId41" w:type="default"/>
          <w:pgSz w:w="11910" w:h="16840"/>
          <w:pgMar w:top="1035" w:right="1246" w:bottom="1091" w:left="1242" w:header="697" w:footer="929" w:gutter="0"/>
          <w:cols w:space="720" w:num="1"/>
        </w:sectPr>
      </w:pPr>
    </w:p>
    <w:p w14:paraId="6AA27024">
      <w:pPr>
        <w:spacing w:line="211" w:lineRule="exact"/>
      </w:pPr>
    </w:p>
    <w:tbl>
      <w:tblPr>
        <w:tblStyle w:val="12"/>
        <w:tblW w:w="82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531"/>
        <w:gridCol w:w="1550"/>
      </w:tblGrid>
      <w:tr w14:paraId="50434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474" w:type="dxa"/>
            <w:vAlign w:val="top"/>
          </w:tcPr>
          <w:p w14:paraId="5384D5DE">
            <w:pPr>
              <w:pStyle w:val="13"/>
              <w:spacing w:before="36" w:line="228" w:lineRule="auto"/>
              <w:ind w:left="132"/>
            </w:pPr>
            <w:r>
              <w:rPr>
                <w:spacing w:val="2"/>
              </w:rPr>
              <w:t>100</w:t>
            </w:r>
            <w:r>
              <w:rPr>
                <w:spacing w:val="-37"/>
              </w:rPr>
              <w:t xml:space="preserve"> </w:t>
            </w:r>
            <w:r>
              <w:rPr>
                <w:spacing w:val="2"/>
              </w:rPr>
              <w:t>万元以下</w:t>
            </w:r>
          </w:p>
        </w:tc>
        <w:tc>
          <w:tcPr>
            <w:tcW w:w="1658" w:type="dxa"/>
            <w:vAlign w:val="top"/>
          </w:tcPr>
          <w:p w14:paraId="0B71427A">
            <w:pPr>
              <w:pStyle w:val="13"/>
              <w:spacing w:before="35" w:line="268" w:lineRule="exact"/>
              <w:ind w:left="340"/>
            </w:pPr>
            <w:r>
              <w:rPr>
                <w:spacing w:val="-2"/>
                <w:position w:val="1"/>
              </w:rPr>
              <w:t>1.5%</w:t>
            </w:r>
          </w:p>
        </w:tc>
        <w:tc>
          <w:tcPr>
            <w:tcW w:w="1531" w:type="dxa"/>
            <w:vAlign w:val="top"/>
          </w:tcPr>
          <w:p w14:paraId="19C9D261">
            <w:pPr>
              <w:pStyle w:val="13"/>
              <w:spacing w:before="35" w:line="268" w:lineRule="exact"/>
              <w:ind w:left="340"/>
            </w:pPr>
            <w:r>
              <w:rPr>
                <w:spacing w:val="-1"/>
                <w:position w:val="1"/>
              </w:rPr>
              <w:t>1.5%</w:t>
            </w:r>
          </w:p>
        </w:tc>
        <w:tc>
          <w:tcPr>
            <w:tcW w:w="1550" w:type="dxa"/>
            <w:vAlign w:val="top"/>
          </w:tcPr>
          <w:p w14:paraId="33A251C2">
            <w:pPr>
              <w:pStyle w:val="13"/>
              <w:spacing w:before="35" w:line="268" w:lineRule="exact"/>
              <w:ind w:left="340"/>
            </w:pPr>
            <w:r>
              <w:rPr>
                <w:spacing w:val="-1"/>
                <w:position w:val="1"/>
              </w:rPr>
              <w:t>1.0%</w:t>
            </w:r>
          </w:p>
        </w:tc>
      </w:tr>
      <w:tr w14:paraId="4DC9D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3E9B5B0">
            <w:pPr>
              <w:pStyle w:val="13"/>
              <w:spacing w:before="30" w:line="228" w:lineRule="auto"/>
              <w:ind w:left="132"/>
            </w:pPr>
            <w:r>
              <w:rPr>
                <w:spacing w:val="2"/>
              </w:rPr>
              <w:t>100～500</w:t>
            </w:r>
            <w:r>
              <w:rPr>
                <w:spacing w:val="-35"/>
              </w:rPr>
              <w:t xml:space="preserve"> </w:t>
            </w:r>
            <w:r>
              <w:rPr>
                <w:spacing w:val="2"/>
              </w:rPr>
              <w:t>万元</w:t>
            </w:r>
          </w:p>
        </w:tc>
        <w:tc>
          <w:tcPr>
            <w:tcW w:w="1658" w:type="dxa"/>
            <w:vAlign w:val="top"/>
          </w:tcPr>
          <w:p w14:paraId="4F97118B">
            <w:pPr>
              <w:pStyle w:val="13"/>
              <w:spacing w:before="30" w:line="268" w:lineRule="exact"/>
              <w:ind w:left="340"/>
            </w:pPr>
            <w:r>
              <w:rPr>
                <w:spacing w:val="-2"/>
                <w:position w:val="1"/>
              </w:rPr>
              <w:t>1.1%</w:t>
            </w:r>
          </w:p>
        </w:tc>
        <w:tc>
          <w:tcPr>
            <w:tcW w:w="1531" w:type="dxa"/>
            <w:vAlign w:val="top"/>
          </w:tcPr>
          <w:p w14:paraId="53BE605C">
            <w:pPr>
              <w:pStyle w:val="13"/>
              <w:spacing w:before="30" w:line="268" w:lineRule="exact"/>
              <w:ind w:left="326"/>
            </w:pPr>
            <w:r>
              <w:rPr>
                <w:spacing w:val="2"/>
                <w:position w:val="1"/>
              </w:rPr>
              <w:t>0.8%</w:t>
            </w:r>
          </w:p>
        </w:tc>
        <w:tc>
          <w:tcPr>
            <w:tcW w:w="1550" w:type="dxa"/>
            <w:vAlign w:val="top"/>
          </w:tcPr>
          <w:p w14:paraId="4DFD6F25">
            <w:pPr>
              <w:pStyle w:val="13"/>
              <w:spacing w:before="30" w:line="268" w:lineRule="exact"/>
              <w:ind w:left="326"/>
            </w:pPr>
            <w:r>
              <w:rPr>
                <w:spacing w:val="2"/>
                <w:position w:val="1"/>
              </w:rPr>
              <w:t>0.7%</w:t>
            </w:r>
          </w:p>
        </w:tc>
      </w:tr>
      <w:tr w14:paraId="11B5F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A37D00E">
            <w:pPr>
              <w:pStyle w:val="13"/>
              <w:spacing w:before="32" w:line="228" w:lineRule="auto"/>
              <w:ind w:left="121"/>
            </w:pPr>
            <w:r>
              <w:rPr>
                <w:spacing w:val="3"/>
              </w:rPr>
              <w:t>500～1000</w:t>
            </w:r>
            <w:r>
              <w:rPr>
                <w:spacing w:val="-30"/>
              </w:rPr>
              <w:t xml:space="preserve"> </w:t>
            </w:r>
            <w:r>
              <w:rPr>
                <w:spacing w:val="3"/>
              </w:rPr>
              <w:t>万元</w:t>
            </w:r>
          </w:p>
        </w:tc>
        <w:tc>
          <w:tcPr>
            <w:tcW w:w="1658" w:type="dxa"/>
            <w:vAlign w:val="top"/>
          </w:tcPr>
          <w:p w14:paraId="07FB2B8D">
            <w:pPr>
              <w:pStyle w:val="13"/>
              <w:spacing w:before="32" w:line="268" w:lineRule="exact"/>
              <w:ind w:left="326"/>
            </w:pPr>
            <w:r>
              <w:rPr>
                <w:spacing w:val="2"/>
                <w:position w:val="1"/>
              </w:rPr>
              <w:t>0.8%</w:t>
            </w:r>
          </w:p>
        </w:tc>
        <w:tc>
          <w:tcPr>
            <w:tcW w:w="1531" w:type="dxa"/>
            <w:vAlign w:val="top"/>
          </w:tcPr>
          <w:p w14:paraId="60511DE2">
            <w:pPr>
              <w:pStyle w:val="13"/>
              <w:spacing w:before="32" w:line="268" w:lineRule="exact"/>
              <w:ind w:left="326"/>
            </w:pPr>
            <w:r>
              <w:rPr>
                <w:spacing w:val="2"/>
                <w:position w:val="1"/>
              </w:rPr>
              <w:t>0.45%</w:t>
            </w:r>
          </w:p>
        </w:tc>
        <w:tc>
          <w:tcPr>
            <w:tcW w:w="1550" w:type="dxa"/>
            <w:vAlign w:val="top"/>
          </w:tcPr>
          <w:p w14:paraId="4A42B80E">
            <w:pPr>
              <w:pStyle w:val="13"/>
              <w:spacing w:before="32" w:line="268" w:lineRule="exact"/>
              <w:ind w:left="326"/>
            </w:pPr>
            <w:r>
              <w:rPr>
                <w:spacing w:val="2"/>
                <w:position w:val="1"/>
              </w:rPr>
              <w:t>0.55%</w:t>
            </w:r>
          </w:p>
        </w:tc>
      </w:tr>
      <w:tr w14:paraId="0153B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5FE54BEC">
            <w:pPr>
              <w:pStyle w:val="13"/>
              <w:spacing w:before="32" w:line="228" w:lineRule="auto"/>
              <w:ind w:left="132"/>
            </w:pPr>
            <w:r>
              <w:rPr>
                <w:spacing w:val="2"/>
              </w:rPr>
              <w:t>1000～5000</w:t>
            </w:r>
            <w:r>
              <w:rPr>
                <w:spacing w:val="-28"/>
              </w:rPr>
              <w:t xml:space="preserve"> </w:t>
            </w:r>
            <w:r>
              <w:rPr>
                <w:spacing w:val="2"/>
              </w:rPr>
              <w:t>万元</w:t>
            </w:r>
          </w:p>
        </w:tc>
        <w:tc>
          <w:tcPr>
            <w:tcW w:w="1658" w:type="dxa"/>
            <w:vAlign w:val="top"/>
          </w:tcPr>
          <w:p w14:paraId="263A80F2">
            <w:pPr>
              <w:pStyle w:val="13"/>
              <w:spacing w:before="32" w:line="267" w:lineRule="exact"/>
              <w:ind w:left="326"/>
            </w:pPr>
            <w:r>
              <w:rPr>
                <w:spacing w:val="2"/>
                <w:position w:val="1"/>
              </w:rPr>
              <w:t>0.5%</w:t>
            </w:r>
          </w:p>
        </w:tc>
        <w:tc>
          <w:tcPr>
            <w:tcW w:w="1531" w:type="dxa"/>
            <w:vAlign w:val="top"/>
          </w:tcPr>
          <w:p w14:paraId="0F0E3B4B">
            <w:pPr>
              <w:pStyle w:val="13"/>
              <w:spacing w:before="32" w:line="267" w:lineRule="exact"/>
              <w:ind w:left="326"/>
            </w:pPr>
            <w:r>
              <w:rPr>
                <w:spacing w:val="2"/>
                <w:position w:val="1"/>
              </w:rPr>
              <w:t>0.25%</w:t>
            </w:r>
          </w:p>
        </w:tc>
        <w:tc>
          <w:tcPr>
            <w:tcW w:w="1550" w:type="dxa"/>
            <w:vAlign w:val="top"/>
          </w:tcPr>
          <w:p w14:paraId="32672385">
            <w:pPr>
              <w:pStyle w:val="13"/>
              <w:spacing w:before="32" w:line="267" w:lineRule="exact"/>
              <w:ind w:left="326"/>
            </w:pPr>
            <w:r>
              <w:rPr>
                <w:spacing w:val="2"/>
                <w:position w:val="1"/>
              </w:rPr>
              <w:t>0.35%</w:t>
            </w:r>
          </w:p>
        </w:tc>
      </w:tr>
      <w:tr w14:paraId="5BA0E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DB055ED">
            <w:pPr>
              <w:pStyle w:val="13"/>
              <w:spacing w:before="34" w:line="228" w:lineRule="auto"/>
              <w:ind w:left="121"/>
            </w:pPr>
            <w:r>
              <w:rPr>
                <w:spacing w:val="3"/>
              </w:rPr>
              <w:t>5000</w:t>
            </w:r>
            <w:r>
              <w:rPr>
                <w:spacing w:val="-29"/>
              </w:rPr>
              <w:t xml:space="preserve"> </w:t>
            </w:r>
            <w:r>
              <w:rPr>
                <w:spacing w:val="3"/>
              </w:rPr>
              <w:t>万元～1</w:t>
            </w:r>
            <w:r>
              <w:rPr>
                <w:spacing w:val="-37"/>
              </w:rPr>
              <w:t xml:space="preserve"> </w:t>
            </w:r>
            <w:r>
              <w:rPr>
                <w:spacing w:val="3"/>
              </w:rPr>
              <w:t>亿元</w:t>
            </w:r>
          </w:p>
        </w:tc>
        <w:tc>
          <w:tcPr>
            <w:tcW w:w="1658" w:type="dxa"/>
            <w:vAlign w:val="top"/>
          </w:tcPr>
          <w:p w14:paraId="71D6219A">
            <w:pPr>
              <w:pStyle w:val="13"/>
              <w:spacing w:before="34" w:line="267" w:lineRule="exact"/>
              <w:ind w:left="326"/>
            </w:pPr>
            <w:r>
              <w:rPr>
                <w:spacing w:val="2"/>
                <w:position w:val="1"/>
              </w:rPr>
              <w:t>0.25%</w:t>
            </w:r>
          </w:p>
        </w:tc>
        <w:tc>
          <w:tcPr>
            <w:tcW w:w="1531" w:type="dxa"/>
            <w:vAlign w:val="top"/>
          </w:tcPr>
          <w:p w14:paraId="01ADEC7A">
            <w:pPr>
              <w:pStyle w:val="13"/>
              <w:spacing w:before="34" w:line="267" w:lineRule="exact"/>
              <w:ind w:left="326"/>
            </w:pPr>
            <w:r>
              <w:rPr>
                <w:spacing w:val="2"/>
                <w:position w:val="1"/>
              </w:rPr>
              <w:t>0.1%</w:t>
            </w:r>
          </w:p>
        </w:tc>
        <w:tc>
          <w:tcPr>
            <w:tcW w:w="1550" w:type="dxa"/>
            <w:vAlign w:val="top"/>
          </w:tcPr>
          <w:p w14:paraId="7DD43936">
            <w:pPr>
              <w:pStyle w:val="13"/>
              <w:spacing w:before="34" w:line="267" w:lineRule="exact"/>
              <w:ind w:left="326"/>
            </w:pPr>
            <w:r>
              <w:rPr>
                <w:spacing w:val="2"/>
                <w:position w:val="1"/>
              </w:rPr>
              <w:t>0.2%</w:t>
            </w:r>
          </w:p>
        </w:tc>
      </w:tr>
      <w:tr w14:paraId="36214F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39559A2F">
            <w:pPr>
              <w:pStyle w:val="13"/>
              <w:spacing w:before="34" w:line="228" w:lineRule="auto"/>
              <w:ind w:left="132"/>
            </w:pPr>
            <w:r>
              <w:t>1～5</w:t>
            </w:r>
            <w:r>
              <w:rPr>
                <w:spacing w:val="-37"/>
              </w:rPr>
              <w:t xml:space="preserve"> </w:t>
            </w:r>
            <w:r>
              <w:t>亿元</w:t>
            </w:r>
          </w:p>
        </w:tc>
        <w:tc>
          <w:tcPr>
            <w:tcW w:w="1658" w:type="dxa"/>
            <w:vAlign w:val="top"/>
          </w:tcPr>
          <w:p w14:paraId="4FADD0CC">
            <w:pPr>
              <w:pStyle w:val="13"/>
              <w:spacing w:before="33" w:line="268" w:lineRule="exact"/>
              <w:ind w:left="326"/>
            </w:pPr>
            <w:r>
              <w:rPr>
                <w:spacing w:val="2"/>
                <w:position w:val="1"/>
              </w:rPr>
              <w:t>0.05%</w:t>
            </w:r>
          </w:p>
        </w:tc>
        <w:tc>
          <w:tcPr>
            <w:tcW w:w="1531" w:type="dxa"/>
            <w:vAlign w:val="top"/>
          </w:tcPr>
          <w:p w14:paraId="3ABAB91C">
            <w:pPr>
              <w:pStyle w:val="13"/>
              <w:spacing w:before="33" w:line="268" w:lineRule="exact"/>
              <w:ind w:left="326"/>
            </w:pPr>
            <w:r>
              <w:rPr>
                <w:spacing w:val="2"/>
                <w:position w:val="1"/>
              </w:rPr>
              <w:t>0.05%</w:t>
            </w:r>
          </w:p>
        </w:tc>
        <w:tc>
          <w:tcPr>
            <w:tcW w:w="1550" w:type="dxa"/>
            <w:vAlign w:val="top"/>
          </w:tcPr>
          <w:p w14:paraId="27951902">
            <w:pPr>
              <w:pStyle w:val="13"/>
              <w:spacing w:before="33" w:line="268" w:lineRule="exact"/>
              <w:ind w:left="326"/>
            </w:pPr>
            <w:r>
              <w:rPr>
                <w:spacing w:val="2"/>
                <w:position w:val="1"/>
              </w:rPr>
              <w:t>0.05%</w:t>
            </w:r>
          </w:p>
        </w:tc>
      </w:tr>
      <w:tr w14:paraId="7DD8F7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4EEAE714">
            <w:pPr>
              <w:pStyle w:val="13"/>
              <w:spacing w:before="33" w:line="228" w:lineRule="auto"/>
              <w:ind w:left="121"/>
            </w:pPr>
            <w:r>
              <w:rPr>
                <w:spacing w:val="3"/>
              </w:rPr>
              <w:t>5～10</w:t>
            </w:r>
            <w:r>
              <w:rPr>
                <w:spacing w:val="-38"/>
              </w:rPr>
              <w:t xml:space="preserve"> </w:t>
            </w:r>
            <w:r>
              <w:rPr>
                <w:spacing w:val="3"/>
              </w:rPr>
              <w:t>亿元</w:t>
            </w:r>
          </w:p>
        </w:tc>
        <w:tc>
          <w:tcPr>
            <w:tcW w:w="1658" w:type="dxa"/>
            <w:vAlign w:val="top"/>
          </w:tcPr>
          <w:p w14:paraId="2D1F1A29">
            <w:pPr>
              <w:pStyle w:val="13"/>
              <w:spacing w:before="33" w:line="267" w:lineRule="exact"/>
              <w:ind w:left="220"/>
            </w:pPr>
            <w:r>
              <w:rPr>
                <w:spacing w:val="3"/>
                <w:position w:val="1"/>
              </w:rPr>
              <w:t>0.035%</w:t>
            </w:r>
          </w:p>
        </w:tc>
        <w:tc>
          <w:tcPr>
            <w:tcW w:w="1531" w:type="dxa"/>
            <w:vAlign w:val="top"/>
          </w:tcPr>
          <w:p w14:paraId="1CB18555">
            <w:pPr>
              <w:pStyle w:val="13"/>
              <w:spacing w:before="33" w:line="267" w:lineRule="exact"/>
              <w:ind w:left="326"/>
            </w:pPr>
            <w:r>
              <w:rPr>
                <w:spacing w:val="3"/>
                <w:position w:val="1"/>
              </w:rPr>
              <w:t>0.035%</w:t>
            </w:r>
          </w:p>
        </w:tc>
        <w:tc>
          <w:tcPr>
            <w:tcW w:w="1550" w:type="dxa"/>
            <w:vAlign w:val="top"/>
          </w:tcPr>
          <w:p w14:paraId="2186ED3F">
            <w:pPr>
              <w:pStyle w:val="13"/>
              <w:spacing w:before="33" w:line="267" w:lineRule="exact"/>
              <w:ind w:left="223"/>
            </w:pPr>
            <w:r>
              <w:rPr>
                <w:spacing w:val="3"/>
                <w:position w:val="1"/>
              </w:rPr>
              <w:t>0.035%</w:t>
            </w:r>
          </w:p>
        </w:tc>
      </w:tr>
      <w:tr w14:paraId="1C21F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05B90708">
            <w:pPr>
              <w:pStyle w:val="13"/>
              <w:spacing w:before="35" w:line="228" w:lineRule="auto"/>
              <w:ind w:left="132"/>
            </w:pPr>
            <w:r>
              <w:rPr>
                <w:spacing w:val="2"/>
              </w:rPr>
              <w:t>10～50</w:t>
            </w:r>
            <w:r>
              <w:rPr>
                <w:spacing w:val="-40"/>
              </w:rPr>
              <w:t xml:space="preserve"> </w:t>
            </w:r>
            <w:r>
              <w:rPr>
                <w:spacing w:val="2"/>
              </w:rPr>
              <w:t>亿元</w:t>
            </w:r>
          </w:p>
        </w:tc>
        <w:tc>
          <w:tcPr>
            <w:tcW w:w="1658" w:type="dxa"/>
            <w:vAlign w:val="top"/>
          </w:tcPr>
          <w:p w14:paraId="0D1A2D32">
            <w:pPr>
              <w:pStyle w:val="13"/>
              <w:spacing w:before="35" w:line="267" w:lineRule="exact"/>
              <w:ind w:left="220"/>
            </w:pPr>
            <w:r>
              <w:rPr>
                <w:spacing w:val="3"/>
                <w:position w:val="1"/>
              </w:rPr>
              <w:t>0.008%</w:t>
            </w:r>
          </w:p>
        </w:tc>
        <w:tc>
          <w:tcPr>
            <w:tcW w:w="1531" w:type="dxa"/>
            <w:vAlign w:val="top"/>
          </w:tcPr>
          <w:p w14:paraId="69B95F76">
            <w:pPr>
              <w:pStyle w:val="13"/>
              <w:spacing w:before="35" w:line="267" w:lineRule="exact"/>
              <w:ind w:left="326"/>
            </w:pPr>
            <w:r>
              <w:rPr>
                <w:spacing w:val="3"/>
                <w:position w:val="1"/>
              </w:rPr>
              <w:t>0.008%</w:t>
            </w:r>
          </w:p>
        </w:tc>
        <w:tc>
          <w:tcPr>
            <w:tcW w:w="1550" w:type="dxa"/>
            <w:vAlign w:val="top"/>
          </w:tcPr>
          <w:p w14:paraId="46F428D1">
            <w:pPr>
              <w:pStyle w:val="13"/>
              <w:spacing w:before="35" w:line="267" w:lineRule="exact"/>
              <w:ind w:left="223"/>
            </w:pPr>
            <w:r>
              <w:rPr>
                <w:spacing w:val="3"/>
                <w:position w:val="1"/>
              </w:rPr>
              <w:t>0.008%</w:t>
            </w:r>
          </w:p>
        </w:tc>
      </w:tr>
      <w:tr w14:paraId="74018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7E203EF0">
            <w:pPr>
              <w:pStyle w:val="13"/>
              <w:spacing w:before="35" w:line="228" w:lineRule="auto"/>
              <w:ind w:left="121"/>
            </w:pPr>
            <w:r>
              <w:rPr>
                <w:spacing w:val="4"/>
              </w:rPr>
              <w:t>50～100</w:t>
            </w:r>
            <w:r>
              <w:rPr>
                <w:spacing w:val="-42"/>
              </w:rPr>
              <w:t xml:space="preserve"> </w:t>
            </w:r>
            <w:r>
              <w:rPr>
                <w:spacing w:val="4"/>
              </w:rPr>
              <w:t>亿元</w:t>
            </w:r>
          </w:p>
        </w:tc>
        <w:tc>
          <w:tcPr>
            <w:tcW w:w="1658" w:type="dxa"/>
            <w:vAlign w:val="top"/>
          </w:tcPr>
          <w:p w14:paraId="164061FD">
            <w:pPr>
              <w:pStyle w:val="13"/>
              <w:spacing w:before="34" w:line="268" w:lineRule="exact"/>
              <w:ind w:left="220"/>
            </w:pPr>
            <w:r>
              <w:rPr>
                <w:spacing w:val="3"/>
                <w:position w:val="1"/>
              </w:rPr>
              <w:t>0.006%</w:t>
            </w:r>
          </w:p>
        </w:tc>
        <w:tc>
          <w:tcPr>
            <w:tcW w:w="1531" w:type="dxa"/>
            <w:vAlign w:val="top"/>
          </w:tcPr>
          <w:p w14:paraId="6B4852E7">
            <w:pPr>
              <w:pStyle w:val="13"/>
              <w:spacing w:before="34" w:line="268" w:lineRule="exact"/>
              <w:ind w:left="326"/>
            </w:pPr>
            <w:r>
              <w:rPr>
                <w:spacing w:val="3"/>
                <w:position w:val="1"/>
              </w:rPr>
              <w:t>0.006%</w:t>
            </w:r>
          </w:p>
        </w:tc>
        <w:tc>
          <w:tcPr>
            <w:tcW w:w="1550" w:type="dxa"/>
            <w:vAlign w:val="top"/>
          </w:tcPr>
          <w:p w14:paraId="40A37017">
            <w:pPr>
              <w:pStyle w:val="13"/>
              <w:spacing w:before="34" w:line="268" w:lineRule="exact"/>
              <w:ind w:left="223"/>
            </w:pPr>
            <w:r>
              <w:rPr>
                <w:spacing w:val="3"/>
                <w:position w:val="1"/>
              </w:rPr>
              <w:t>0.006%</w:t>
            </w:r>
          </w:p>
        </w:tc>
      </w:tr>
      <w:tr w14:paraId="58250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3474" w:type="dxa"/>
            <w:vAlign w:val="top"/>
          </w:tcPr>
          <w:p w14:paraId="60AE3DB9">
            <w:pPr>
              <w:pStyle w:val="13"/>
              <w:spacing w:before="34" w:line="229" w:lineRule="auto"/>
              <w:ind w:left="132"/>
            </w:pPr>
            <w:r>
              <w:rPr>
                <w:spacing w:val="2"/>
              </w:rPr>
              <w:t>100</w:t>
            </w:r>
            <w:r>
              <w:rPr>
                <w:spacing w:val="-42"/>
              </w:rPr>
              <w:t xml:space="preserve"> </w:t>
            </w:r>
            <w:r>
              <w:rPr>
                <w:spacing w:val="2"/>
              </w:rPr>
              <w:t>亿以上</w:t>
            </w:r>
          </w:p>
        </w:tc>
        <w:tc>
          <w:tcPr>
            <w:tcW w:w="1658" w:type="dxa"/>
            <w:vAlign w:val="top"/>
          </w:tcPr>
          <w:p w14:paraId="528F4C77">
            <w:pPr>
              <w:pStyle w:val="13"/>
              <w:spacing w:before="34" w:line="268" w:lineRule="exact"/>
              <w:ind w:left="220"/>
            </w:pPr>
            <w:r>
              <w:rPr>
                <w:spacing w:val="3"/>
                <w:position w:val="1"/>
              </w:rPr>
              <w:t>0.004%</w:t>
            </w:r>
          </w:p>
        </w:tc>
        <w:tc>
          <w:tcPr>
            <w:tcW w:w="1531" w:type="dxa"/>
            <w:vAlign w:val="top"/>
          </w:tcPr>
          <w:p w14:paraId="44964CDA">
            <w:pPr>
              <w:pStyle w:val="13"/>
              <w:spacing w:before="34" w:line="268" w:lineRule="exact"/>
              <w:ind w:left="326"/>
            </w:pPr>
            <w:r>
              <w:rPr>
                <w:spacing w:val="3"/>
                <w:position w:val="1"/>
              </w:rPr>
              <w:t>0.004%</w:t>
            </w:r>
          </w:p>
        </w:tc>
        <w:tc>
          <w:tcPr>
            <w:tcW w:w="1550" w:type="dxa"/>
            <w:vAlign w:val="top"/>
          </w:tcPr>
          <w:p w14:paraId="411AB721">
            <w:pPr>
              <w:pStyle w:val="13"/>
              <w:spacing w:before="34" w:line="268" w:lineRule="exact"/>
              <w:ind w:left="223"/>
            </w:pPr>
            <w:r>
              <w:rPr>
                <w:spacing w:val="3"/>
                <w:position w:val="1"/>
              </w:rPr>
              <w:t>0.004%</w:t>
            </w:r>
          </w:p>
        </w:tc>
      </w:tr>
    </w:tbl>
    <w:p w14:paraId="1E71B72E">
      <w:pPr>
        <w:pStyle w:val="6"/>
        <w:spacing w:before="31" w:line="232" w:lineRule="auto"/>
        <w:ind w:left="433"/>
        <w:rPr>
          <w:sz w:val="20"/>
          <w:szCs w:val="20"/>
        </w:rPr>
      </w:pPr>
      <w:r>
        <w:rPr>
          <w:sz w:val="20"/>
          <w:szCs w:val="20"/>
        </w:rPr>
        <w:t>注：</w:t>
      </w:r>
    </w:p>
    <w:p w14:paraId="6BAFC5D1">
      <w:pPr>
        <w:pStyle w:val="6"/>
        <w:spacing w:before="156" w:line="226" w:lineRule="auto"/>
        <w:ind w:left="444"/>
        <w:rPr>
          <w:sz w:val="20"/>
          <w:szCs w:val="20"/>
        </w:rPr>
      </w:pPr>
      <w:r>
        <w:rPr>
          <w:spacing w:val="8"/>
          <w:sz w:val="20"/>
          <w:szCs w:val="20"/>
        </w:rPr>
        <w:t>（1）按本表费率计算的收费为采购代理的收费基准价格；</w:t>
      </w:r>
    </w:p>
    <w:p w14:paraId="04C763F1">
      <w:pPr>
        <w:pStyle w:val="6"/>
        <w:spacing w:before="162" w:line="227" w:lineRule="auto"/>
        <w:ind w:left="444"/>
        <w:rPr>
          <w:sz w:val="20"/>
          <w:szCs w:val="20"/>
        </w:rPr>
      </w:pPr>
      <w:r>
        <w:rPr>
          <w:spacing w:val="8"/>
          <w:sz w:val="20"/>
          <w:szCs w:val="20"/>
        </w:rPr>
        <w:t>（2）采购代理收费按差额定率累进法计算。</w:t>
      </w:r>
    </w:p>
    <w:p w14:paraId="76FB2B9E">
      <w:pPr>
        <w:pStyle w:val="6"/>
        <w:spacing w:before="163" w:line="226" w:lineRule="auto"/>
        <w:ind w:left="433"/>
        <w:rPr>
          <w:sz w:val="20"/>
          <w:szCs w:val="20"/>
        </w:rPr>
      </w:pPr>
      <w:r>
        <w:rPr>
          <w:spacing w:val="8"/>
          <w:sz w:val="20"/>
          <w:szCs w:val="20"/>
        </w:rPr>
        <w:t>例如：某货物采购代理业务成交金额或者暂定价为</w:t>
      </w:r>
      <w:r>
        <w:rPr>
          <w:spacing w:val="-19"/>
          <w:sz w:val="20"/>
          <w:szCs w:val="20"/>
        </w:rPr>
        <w:t xml:space="preserve"> </w:t>
      </w:r>
      <w:r>
        <w:rPr>
          <w:spacing w:val="8"/>
          <w:sz w:val="20"/>
          <w:szCs w:val="20"/>
        </w:rPr>
        <w:t>150</w:t>
      </w:r>
      <w:r>
        <w:rPr>
          <w:spacing w:val="-33"/>
          <w:sz w:val="20"/>
          <w:szCs w:val="20"/>
        </w:rPr>
        <w:t xml:space="preserve"> </w:t>
      </w:r>
      <w:r>
        <w:rPr>
          <w:spacing w:val="8"/>
          <w:sz w:val="20"/>
          <w:szCs w:val="20"/>
        </w:rPr>
        <w:t>万元，计算采购代理收费额如下：</w:t>
      </w:r>
    </w:p>
    <w:p w14:paraId="3C5D4B00">
      <w:pPr>
        <w:pStyle w:val="6"/>
        <w:spacing w:before="165" w:line="228" w:lineRule="auto"/>
        <w:ind w:left="449"/>
        <w:rPr>
          <w:sz w:val="20"/>
          <w:szCs w:val="20"/>
        </w:rPr>
      </w:pPr>
      <w:r>
        <w:rPr>
          <w:spacing w:val="-1"/>
          <w:sz w:val="20"/>
          <w:szCs w:val="20"/>
        </w:rPr>
        <w:t>100 万元</w:t>
      </w:r>
      <w:r>
        <w:rPr>
          <w:spacing w:val="47"/>
          <w:sz w:val="20"/>
          <w:szCs w:val="20"/>
        </w:rPr>
        <w:t xml:space="preserve"> </w:t>
      </w:r>
      <w:r>
        <w:rPr>
          <w:spacing w:val="-1"/>
          <w:sz w:val="20"/>
          <w:szCs w:val="20"/>
        </w:rPr>
        <w:t>×</w:t>
      </w:r>
      <w:r>
        <w:rPr>
          <w:spacing w:val="-78"/>
          <w:sz w:val="20"/>
          <w:szCs w:val="20"/>
        </w:rPr>
        <w:t xml:space="preserve"> </w:t>
      </w:r>
      <w:r>
        <w:rPr>
          <w:spacing w:val="-1"/>
          <w:sz w:val="20"/>
          <w:szCs w:val="20"/>
        </w:rPr>
        <w:t>l.5</w:t>
      </w:r>
      <w:r>
        <w:rPr>
          <w:spacing w:val="7"/>
          <w:sz w:val="20"/>
          <w:szCs w:val="20"/>
        </w:rPr>
        <w:t xml:space="preserve"> </w:t>
      </w:r>
      <w:r>
        <w:rPr>
          <w:spacing w:val="-1"/>
          <w:sz w:val="20"/>
          <w:szCs w:val="20"/>
        </w:rPr>
        <w:t>%＝</w:t>
      </w:r>
      <w:r>
        <w:rPr>
          <w:spacing w:val="31"/>
          <w:sz w:val="20"/>
          <w:szCs w:val="20"/>
        </w:rPr>
        <w:t xml:space="preserve"> </w:t>
      </w:r>
      <w:r>
        <w:rPr>
          <w:spacing w:val="-1"/>
          <w:sz w:val="20"/>
          <w:szCs w:val="20"/>
        </w:rPr>
        <w:t>1.5</w:t>
      </w:r>
      <w:r>
        <w:rPr>
          <w:spacing w:val="17"/>
          <w:sz w:val="20"/>
          <w:szCs w:val="20"/>
        </w:rPr>
        <w:t xml:space="preserve"> </w:t>
      </w:r>
      <w:r>
        <w:rPr>
          <w:spacing w:val="-1"/>
          <w:sz w:val="20"/>
          <w:szCs w:val="20"/>
        </w:rPr>
        <w:t>万元</w:t>
      </w:r>
    </w:p>
    <w:p w14:paraId="05E9B561">
      <w:pPr>
        <w:pStyle w:val="6"/>
        <w:spacing w:before="161" w:line="228" w:lineRule="auto"/>
        <w:ind w:left="444"/>
        <w:rPr>
          <w:sz w:val="20"/>
          <w:szCs w:val="20"/>
        </w:rPr>
      </w:pPr>
      <w:r>
        <w:rPr>
          <w:spacing w:val="-2"/>
          <w:sz w:val="20"/>
          <w:szCs w:val="20"/>
        </w:rPr>
        <w:t>（</w:t>
      </w:r>
      <w:r>
        <w:rPr>
          <w:spacing w:val="38"/>
          <w:sz w:val="20"/>
          <w:szCs w:val="20"/>
        </w:rPr>
        <w:t xml:space="preserve"> </w:t>
      </w:r>
      <w:r>
        <w:rPr>
          <w:spacing w:val="-2"/>
          <w:sz w:val="20"/>
          <w:szCs w:val="20"/>
        </w:rPr>
        <w:t>150</w:t>
      </w:r>
      <w:r>
        <w:rPr>
          <w:spacing w:val="31"/>
          <w:sz w:val="20"/>
          <w:szCs w:val="20"/>
        </w:rPr>
        <w:t xml:space="preserve"> </w:t>
      </w:r>
      <w:r>
        <w:rPr>
          <w:spacing w:val="-2"/>
          <w:sz w:val="20"/>
          <w:szCs w:val="20"/>
        </w:rPr>
        <w:t>－</w:t>
      </w:r>
      <w:r>
        <w:rPr>
          <w:spacing w:val="30"/>
          <w:sz w:val="20"/>
          <w:szCs w:val="20"/>
        </w:rPr>
        <w:t xml:space="preserve"> </w:t>
      </w:r>
      <w:r>
        <w:rPr>
          <w:spacing w:val="-2"/>
          <w:sz w:val="20"/>
          <w:szCs w:val="20"/>
        </w:rPr>
        <w:t>100</w:t>
      </w:r>
      <w:r>
        <w:rPr>
          <w:spacing w:val="35"/>
          <w:sz w:val="20"/>
          <w:szCs w:val="20"/>
        </w:rPr>
        <w:t xml:space="preserve"> </w:t>
      </w:r>
      <w:r>
        <w:rPr>
          <w:spacing w:val="-2"/>
          <w:sz w:val="20"/>
          <w:szCs w:val="20"/>
        </w:rPr>
        <w:t>）万元</w:t>
      </w:r>
      <w:r>
        <w:rPr>
          <w:spacing w:val="43"/>
          <w:sz w:val="20"/>
          <w:szCs w:val="20"/>
        </w:rPr>
        <w:t xml:space="preserve"> </w:t>
      </w:r>
      <w:r>
        <w:rPr>
          <w:spacing w:val="-2"/>
          <w:sz w:val="20"/>
          <w:szCs w:val="20"/>
        </w:rPr>
        <w:t>×</w:t>
      </w:r>
      <w:r>
        <w:rPr>
          <w:spacing w:val="-74"/>
          <w:sz w:val="20"/>
          <w:szCs w:val="20"/>
        </w:rPr>
        <w:t xml:space="preserve"> </w:t>
      </w:r>
      <w:r>
        <w:rPr>
          <w:spacing w:val="-2"/>
          <w:sz w:val="20"/>
          <w:szCs w:val="20"/>
        </w:rPr>
        <w:t>1.1%＝ 0.55</w:t>
      </w:r>
      <w:r>
        <w:rPr>
          <w:spacing w:val="17"/>
          <w:sz w:val="20"/>
          <w:szCs w:val="20"/>
        </w:rPr>
        <w:t xml:space="preserve"> </w:t>
      </w:r>
      <w:r>
        <w:rPr>
          <w:spacing w:val="-2"/>
          <w:sz w:val="20"/>
          <w:szCs w:val="20"/>
        </w:rPr>
        <w:t>万元</w:t>
      </w:r>
    </w:p>
    <w:p w14:paraId="5B7063A8">
      <w:pPr>
        <w:pStyle w:val="6"/>
        <w:spacing w:before="160" w:line="228" w:lineRule="auto"/>
        <w:ind w:left="434"/>
        <w:rPr>
          <w:sz w:val="20"/>
          <w:szCs w:val="20"/>
        </w:rPr>
      </w:pPr>
      <w:r>
        <w:rPr>
          <w:spacing w:val="4"/>
          <w:sz w:val="20"/>
          <w:szCs w:val="20"/>
        </w:rPr>
        <w:t>合计收费＝</w:t>
      </w:r>
      <w:r>
        <w:rPr>
          <w:spacing w:val="32"/>
          <w:sz w:val="20"/>
          <w:szCs w:val="20"/>
        </w:rPr>
        <w:t xml:space="preserve"> </w:t>
      </w:r>
      <w:r>
        <w:rPr>
          <w:spacing w:val="4"/>
          <w:sz w:val="20"/>
          <w:szCs w:val="20"/>
        </w:rPr>
        <w:t>1.5</w:t>
      </w:r>
      <w:r>
        <w:rPr>
          <w:spacing w:val="30"/>
          <w:sz w:val="20"/>
          <w:szCs w:val="20"/>
        </w:rPr>
        <w:t xml:space="preserve"> </w:t>
      </w:r>
      <w:r>
        <w:rPr>
          <w:spacing w:val="4"/>
          <w:sz w:val="20"/>
          <w:szCs w:val="20"/>
        </w:rPr>
        <w:t>＋ 0.55＝ 2.05</w:t>
      </w:r>
      <w:r>
        <w:rPr>
          <w:spacing w:val="9"/>
          <w:sz w:val="20"/>
          <w:szCs w:val="20"/>
        </w:rPr>
        <w:t xml:space="preserve"> </w:t>
      </w:r>
      <w:r>
        <w:rPr>
          <w:spacing w:val="4"/>
          <w:sz w:val="20"/>
          <w:szCs w:val="20"/>
        </w:rPr>
        <w:t>（万元）</w:t>
      </w:r>
    </w:p>
    <w:p w14:paraId="4549DF67">
      <w:pPr>
        <w:pStyle w:val="6"/>
        <w:spacing w:before="167" w:line="219" w:lineRule="auto"/>
        <w:ind w:left="499"/>
        <w:rPr>
          <w:sz w:val="24"/>
          <w:szCs w:val="24"/>
        </w:rPr>
      </w:pPr>
      <w:r>
        <w:rPr>
          <w:b/>
          <w:bCs/>
          <w:spacing w:val="-5"/>
          <w:sz w:val="24"/>
          <w:szCs w:val="24"/>
        </w:rPr>
        <w:t>33.</w:t>
      </w:r>
      <w:r>
        <w:rPr>
          <w:spacing w:val="24"/>
          <w:sz w:val="24"/>
          <w:szCs w:val="24"/>
        </w:rPr>
        <w:t xml:space="preserve"> </w:t>
      </w:r>
      <w:r>
        <w:rPr>
          <w:b/>
          <w:bCs/>
          <w:spacing w:val="-5"/>
          <w:sz w:val="24"/>
          <w:szCs w:val="24"/>
        </w:rPr>
        <w:t>需要补充的其他内容</w:t>
      </w:r>
    </w:p>
    <w:p w14:paraId="368FBBC8">
      <w:pPr>
        <w:pStyle w:val="6"/>
        <w:spacing w:before="178" w:line="227" w:lineRule="auto"/>
        <w:ind w:left="438"/>
        <w:rPr>
          <w:sz w:val="20"/>
          <w:szCs w:val="20"/>
        </w:rPr>
      </w:pPr>
      <w:r>
        <w:rPr>
          <w:spacing w:val="8"/>
          <w:sz w:val="20"/>
          <w:szCs w:val="20"/>
        </w:rPr>
        <w:t>33.1</w:t>
      </w:r>
      <w:r>
        <w:rPr>
          <w:spacing w:val="-37"/>
          <w:sz w:val="20"/>
          <w:szCs w:val="20"/>
        </w:rPr>
        <w:t xml:space="preserve"> </w:t>
      </w:r>
      <w:r>
        <w:rPr>
          <w:spacing w:val="8"/>
          <w:sz w:val="20"/>
          <w:szCs w:val="20"/>
        </w:rPr>
        <w:t>本竞争性谈判文件解释规则详见“供应商须知前附表</w:t>
      </w:r>
      <w:r>
        <w:rPr>
          <w:spacing w:val="-70"/>
          <w:sz w:val="20"/>
          <w:szCs w:val="20"/>
        </w:rPr>
        <w:t xml:space="preserve"> </w:t>
      </w:r>
      <w:r>
        <w:rPr>
          <w:spacing w:val="8"/>
          <w:sz w:val="20"/>
          <w:szCs w:val="20"/>
        </w:rPr>
        <w:t>”。</w:t>
      </w:r>
    </w:p>
    <w:p w14:paraId="3AD2C5D3">
      <w:pPr>
        <w:pStyle w:val="6"/>
        <w:spacing w:before="162" w:line="227" w:lineRule="auto"/>
        <w:ind w:left="438"/>
        <w:rPr>
          <w:sz w:val="20"/>
          <w:szCs w:val="20"/>
        </w:rPr>
      </w:pPr>
      <w:r>
        <w:rPr>
          <w:spacing w:val="7"/>
          <w:sz w:val="20"/>
          <w:szCs w:val="20"/>
        </w:rPr>
        <w:t>33.2 其他事项详见“供应商须知前附表</w:t>
      </w:r>
      <w:r>
        <w:rPr>
          <w:spacing w:val="-56"/>
          <w:sz w:val="20"/>
          <w:szCs w:val="20"/>
        </w:rPr>
        <w:t xml:space="preserve"> </w:t>
      </w:r>
      <w:r>
        <w:rPr>
          <w:spacing w:val="7"/>
          <w:sz w:val="20"/>
          <w:szCs w:val="20"/>
        </w:rPr>
        <w:t>”。</w:t>
      </w:r>
    </w:p>
    <w:p w14:paraId="0A5ADC7A">
      <w:pPr>
        <w:pStyle w:val="6"/>
        <w:spacing w:before="163" w:line="347" w:lineRule="auto"/>
        <w:ind w:left="13" w:firstLine="402"/>
        <w:rPr>
          <w:sz w:val="20"/>
          <w:szCs w:val="20"/>
        </w:rPr>
      </w:pPr>
      <w:r>
        <w:rPr>
          <w:spacing w:val="8"/>
          <w:sz w:val="19"/>
          <w:szCs w:val="19"/>
        </w:rPr>
        <w:t>33.3</w:t>
      </w:r>
      <w:r>
        <w:rPr>
          <w:spacing w:val="-34"/>
          <w:sz w:val="19"/>
          <w:szCs w:val="19"/>
        </w:rPr>
        <w:t xml:space="preserve"> </w:t>
      </w:r>
      <w:r>
        <w:rPr>
          <w:spacing w:val="8"/>
          <w:sz w:val="20"/>
          <w:szCs w:val="20"/>
        </w:rPr>
        <w:t>本文件所称中小企业，是指在中华人民共和国境内依法设立，依据国务院批准的中小企业划分</w:t>
      </w:r>
      <w:r>
        <w:rPr>
          <w:sz w:val="20"/>
          <w:szCs w:val="20"/>
        </w:rPr>
        <w:t xml:space="preserve"> </w:t>
      </w:r>
      <w:r>
        <w:rPr>
          <w:spacing w:val="9"/>
          <w:sz w:val="20"/>
          <w:szCs w:val="20"/>
        </w:rPr>
        <w:t>标准确定的中型企业、小型企业和微型企业，但与大企业的负责人为同一人，或者与大企业存在直接控</w:t>
      </w:r>
      <w:r>
        <w:rPr>
          <w:sz w:val="20"/>
          <w:szCs w:val="20"/>
        </w:rPr>
        <w:t xml:space="preserve"> </w:t>
      </w:r>
      <w:r>
        <w:rPr>
          <w:spacing w:val="9"/>
          <w:sz w:val="20"/>
          <w:szCs w:val="20"/>
        </w:rPr>
        <w:t>股、管理关系的除外。符合中小企业划分标准的个体工商户，在政府采购活动中视同中小企业。在政府</w:t>
      </w:r>
      <w:r>
        <w:rPr>
          <w:sz w:val="20"/>
          <w:szCs w:val="20"/>
        </w:rPr>
        <w:t xml:space="preserve"> </w:t>
      </w:r>
      <w:r>
        <w:rPr>
          <w:spacing w:val="9"/>
          <w:sz w:val="20"/>
          <w:szCs w:val="20"/>
        </w:rPr>
        <w:t>采购活动中，供应商提供的货物由中小企业制造，即货物由中小企业生产且使用该中小企业商号或者注</w:t>
      </w:r>
      <w:r>
        <w:rPr>
          <w:sz w:val="20"/>
          <w:szCs w:val="20"/>
        </w:rPr>
        <w:t xml:space="preserve"> </w:t>
      </w:r>
      <w:r>
        <w:rPr>
          <w:spacing w:val="6"/>
          <w:sz w:val="20"/>
          <w:szCs w:val="20"/>
        </w:rPr>
        <w:t>册商标，不对其中涉及的工程承建商和服务的承接商作出要求的，享受本文件规定的中小企业扶持政策。</w:t>
      </w:r>
    </w:p>
    <w:p w14:paraId="0FDECD6D">
      <w:pPr>
        <w:pStyle w:val="6"/>
        <w:spacing w:before="163" w:line="377" w:lineRule="auto"/>
        <w:ind w:left="13" w:right="70" w:firstLine="419"/>
        <w:jc w:val="both"/>
        <w:rPr>
          <w:sz w:val="20"/>
          <w:szCs w:val="20"/>
        </w:rPr>
      </w:pPr>
      <w:r>
        <w:rPr>
          <w:spacing w:val="9"/>
          <w:sz w:val="20"/>
          <w:szCs w:val="20"/>
        </w:rPr>
        <w:t>在货物采购项目中，供应商提供的货物既有中小企业制造货物，也有大型企业制造货物的，</w:t>
      </w:r>
      <w:r>
        <w:rPr>
          <w:spacing w:val="8"/>
          <w:sz w:val="20"/>
          <w:szCs w:val="20"/>
        </w:rPr>
        <w:t>不享受</w:t>
      </w:r>
      <w:r>
        <w:rPr>
          <w:sz w:val="20"/>
          <w:szCs w:val="20"/>
        </w:rPr>
        <w:t xml:space="preserve"> </w:t>
      </w:r>
      <w:r>
        <w:rPr>
          <w:spacing w:val="9"/>
          <w:sz w:val="20"/>
          <w:szCs w:val="20"/>
        </w:rPr>
        <w:t>本文件规定的中小企业扶持政策。以联合体形式参加政府采购活动，联合体各方均为中小企业的，</w:t>
      </w:r>
      <w:r>
        <w:rPr>
          <w:spacing w:val="8"/>
          <w:sz w:val="20"/>
          <w:szCs w:val="20"/>
        </w:rPr>
        <w:t>联合</w:t>
      </w:r>
      <w:r>
        <w:rPr>
          <w:sz w:val="20"/>
          <w:szCs w:val="20"/>
        </w:rPr>
        <w:t xml:space="preserve"> </w:t>
      </w:r>
      <w:r>
        <w:rPr>
          <w:spacing w:val="9"/>
          <w:sz w:val="20"/>
          <w:szCs w:val="20"/>
        </w:rPr>
        <w:t>体视同中小企业。其中，联合体各方均为小微企业的，联合体视同小微企业。</w:t>
      </w:r>
    </w:p>
    <w:p w14:paraId="65147C08">
      <w:pPr>
        <w:pStyle w:val="6"/>
        <w:spacing w:line="378" w:lineRule="auto"/>
        <w:ind w:left="17" w:right="70" w:firstLine="418"/>
        <w:rPr>
          <w:sz w:val="20"/>
          <w:szCs w:val="20"/>
        </w:rPr>
      </w:pPr>
      <w:r>
        <w:rPr>
          <w:spacing w:val="9"/>
          <w:sz w:val="20"/>
          <w:szCs w:val="20"/>
        </w:rPr>
        <w:t>依据本文件规定享受扶持政策获得政府采购合同的，小微企业不得将合同分包给大中型</w:t>
      </w:r>
      <w:r>
        <w:rPr>
          <w:spacing w:val="8"/>
          <w:sz w:val="20"/>
          <w:szCs w:val="20"/>
        </w:rPr>
        <w:t>企业，中型</w:t>
      </w:r>
      <w:r>
        <w:rPr>
          <w:sz w:val="20"/>
          <w:szCs w:val="20"/>
        </w:rPr>
        <w:t xml:space="preserve"> </w:t>
      </w:r>
      <w:r>
        <w:rPr>
          <w:spacing w:val="8"/>
          <w:sz w:val="20"/>
          <w:szCs w:val="20"/>
        </w:rPr>
        <w:t>企业不得将合同分包给大型企业。</w:t>
      </w:r>
    </w:p>
    <w:p w14:paraId="360D2DEE">
      <w:pPr>
        <w:spacing w:line="378" w:lineRule="auto"/>
        <w:rPr>
          <w:sz w:val="20"/>
          <w:szCs w:val="20"/>
        </w:rPr>
        <w:sectPr>
          <w:headerReference r:id="rId42" w:type="default"/>
          <w:footerReference r:id="rId43" w:type="default"/>
          <w:pgSz w:w="11910" w:h="16840"/>
          <w:pgMar w:top="1035" w:right="1178" w:bottom="1091" w:left="1242" w:header="697" w:footer="928" w:gutter="0"/>
          <w:cols w:space="720" w:num="1"/>
        </w:sectPr>
      </w:pPr>
    </w:p>
    <w:p w14:paraId="3083BAD9">
      <w:pPr>
        <w:pStyle w:val="6"/>
        <w:spacing w:before="260" w:line="224" w:lineRule="auto"/>
        <w:ind w:left="38"/>
      </w:pPr>
      <w:r>
        <w:rPr>
          <w:spacing w:val="-13"/>
        </w:rPr>
        <w:t>附件</w:t>
      </w:r>
      <w:r>
        <w:rPr>
          <w:spacing w:val="-37"/>
        </w:rPr>
        <w:t xml:space="preserve"> </w:t>
      </w:r>
      <w:r>
        <w:rPr>
          <w:spacing w:val="-13"/>
        </w:rPr>
        <w:t>1：</w:t>
      </w:r>
    </w:p>
    <w:p w14:paraId="459D9D33">
      <w:pPr>
        <w:pStyle w:val="6"/>
        <w:spacing w:before="310" w:line="224" w:lineRule="auto"/>
        <w:ind w:left="1187"/>
      </w:pPr>
      <w:r>
        <w:rPr>
          <w:b/>
          <w:bCs/>
          <w:spacing w:val="6"/>
        </w:rPr>
        <w:t>广西壮族自治区政府采购项目合同验收书（格式）</w:t>
      </w:r>
    </w:p>
    <w:p w14:paraId="6110EAFF">
      <w:pPr>
        <w:rPr>
          <w:rFonts w:ascii="Arial"/>
          <w:sz w:val="21"/>
        </w:rPr>
      </w:pPr>
    </w:p>
    <w:p w14:paraId="7D76EE0A">
      <w:pPr>
        <w:spacing w:line="241" w:lineRule="auto"/>
        <w:rPr>
          <w:rFonts w:ascii="Arial"/>
          <w:sz w:val="21"/>
        </w:rPr>
      </w:pPr>
    </w:p>
    <w:p w14:paraId="4C007E79">
      <w:pPr>
        <w:pStyle w:val="6"/>
        <w:spacing w:before="65" w:line="259" w:lineRule="auto"/>
        <w:ind w:left="13" w:right="2" w:firstLine="475"/>
        <w:rPr>
          <w:sz w:val="20"/>
          <w:szCs w:val="20"/>
        </w:rPr>
      </w:pPr>
      <w:r>
        <w:rPr>
          <w:spacing w:val="6"/>
          <w:sz w:val="20"/>
          <w:szCs w:val="20"/>
        </w:rPr>
        <w:t>根据政府采购项目（</w:t>
      </w:r>
      <w:r>
        <w:rPr>
          <w:spacing w:val="6"/>
          <w:sz w:val="20"/>
          <w:szCs w:val="20"/>
          <w:u w:val="single" w:color="auto"/>
        </w:rPr>
        <w:t>采购合同编号</w:t>
      </w:r>
      <w:r>
        <w:rPr>
          <w:spacing w:val="3"/>
          <w:sz w:val="20"/>
          <w:szCs w:val="20"/>
          <w:u w:val="single" w:color="auto"/>
        </w:rPr>
        <w:t xml:space="preserve">： </w:t>
      </w:r>
      <w:r>
        <w:rPr>
          <w:spacing w:val="-70"/>
          <w:sz w:val="20"/>
          <w:szCs w:val="20"/>
        </w:rPr>
        <w:t xml:space="preserve"> </w:t>
      </w:r>
      <w:r>
        <w:rPr>
          <w:spacing w:val="3"/>
          <w:sz w:val="20"/>
          <w:szCs w:val="20"/>
        </w:rPr>
        <w:t>）</w:t>
      </w:r>
      <w:r>
        <w:rPr>
          <w:spacing w:val="6"/>
          <w:sz w:val="20"/>
          <w:szCs w:val="20"/>
        </w:rPr>
        <w:t>的约定，我单位对（</w:t>
      </w:r>
      <w:r>
        <w:rPr>
          <w:spacing w:val="6"/>
          <w:sz w:val="20"/>
          <w:szCs w:val="20"/>
          <w:u w:val="single" w:color="auto"/>
        </w:rPr>
        <w:t xml:space="preserve"> 项目名称</w:t>
      </w:r>
      <w:r>
        <w:rPr>
          <w:spacing w:val="38"/>
          <w:sz w:val="20"/>
          <w:szCs w:val="20"/>
          <w:u w:val="single" w:color="auto"/>
        </w:rPr>
        <w:t xml:space="preserve"> </w:t>
      </w:r>
      <w:r>
        <w:rPr>
          <w:spacing w:val="6"/>
          <w:sz w:val="20"/>
          <w:szCs w:val="20"/>
        </w:rPr>
        <w:t>） 政府采购项目成交供应</w:t>
      </w:r>
      <w:r>
        <w:rPr>
          <w:sz w:val="20"/>
          <w:szCs w:val="20"/>
        </w:rPr>
        <w:t xml:space="preserve"> </w:t>
      </w:r>
      <w:r>
        <w:rPr>
          <w:spacing w:val="7"/>
          <w:sz w:val="20"/>
          <w:szCs w:val="20"/>
        </w:rPr>
        <w:t>商（</w:t>
      </w:r>
      <w:r>
        <w:rPr>
          <w:spacing w:val="50"/>
          <w:sz w:val="20"/>
          <w:szCs w:val="20"/>
          <w:u w:val="single" w:color="auto"/>
        </w:rPr>
        <w:t xml:space="preserve"> </w:t>
      </w:r>
      <w:r>
        <w:rPr>
          <w:spacing w:val="7"/>
          <w:sz w:val="20"/>
          <w:szCs w:val="20"/>
          <w:u w:val="single" w:color="auto"/>
        </w:rPr>
        <w:t>公司名称</w:t>
      </w:r>
      <w:r>
        <w:rPr>
          <w:spacing w:val="38"/>
          <w:sz w:val="20"/>
          <w:szCs w:val="20"/>
          <w:u w:val="single" w:color="auto"/>
        </w:rPr>
        <w:t xml:space="preserve"> </w:t>
      </w:r>
      <w:r>
        <w:rPr>
          <w:spacing w:val="7"/>
          <w:sz w:val="20"/>
          <w:szCs w:val="20"/>
        </w:rPr>
        <w:t>） 提供的货物（或者工程、服务）进行了验收，验</w:t>
      </w:r>
      <w:r>
        <w:rPr>
          <w:spacing w:val="6"/>
          <w:sz w:val="20"/>
          <w:szCs w:val="20"/>
        </w:rPr>
        <w:t>收情况如下：</w:t>
      </w:r>
    </w:p>
    <w:tbl>
      <w:tblPr>
        <w:tblStyle w:val="12"/>
        <w:tblW w:w="8449" w:type="dxa"/>
        <w:tblInd w:w="4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2"/>
        <w:gridCol w:w="823"/>
        <w:gridCol w:w="1620"/>
        <w:gridCol w:w="797"/>
        <w:gridCol w:w="102"/>
        <w:gridCol w:w="1998"/>
        <w:gridCol w:w="178"/>
        <w:gridCol w:w="684"/>
        <w:gridCol w:w="1435"/>
      </w:tblGrid>
      <w:tr w14:paraId="59743B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3"/>
            <w:vAlign w:val="top"/>
          </w:tcPr>
          <w:p w14:paraId="5BF158BA">
            <w:pPr>
              <w:pStyle w:val="13"/>
              <w:spacing w:before="171" w:line="228" w:lineRule="auto"/>
              <w:ind w:left="1104"/>
            </w:pPr>
            <w:r>
              <w:rPr>
                <w:spacing w:val="6"/>
              </w:rPr>
              <w:t>验收方式：</w:t>
            </w:r>
          </w:p>
        </w:tc>
        <w:tc>
          <w:tcPr>
            <w:tcW w:w="5194" w:type="dxa"/>
            <w:gridSpan w:val="6"/>
            <w:vAlign w:val="top"/>
          </w:tcPr>
          <w:p w14:paraId="7E7E84F6">
            <w:pPr>
              <w:pStyle w:val="13"/>
              <w:spacing w:before="171" w:line="228" w:lineRule="auto"/>
              <w:ind w:left="1514"/>
            </w:pPr>
            <w:r>
              <w:rPr>
                <w:spacing w:val="3"/>
              </w:rPr>
              <w:t>□自行验收</w:t>
            </w:r>
            <w:r>
              <w:rPr>
                <w:spacing w:val="42"/>
              </w:rPr>
              <w:t xml:space="preserve"> </w:t>
            </w:r>
            <w:r>
              <w:rPr>
                <w:spacing w:val="3"/>
              </w:rPr>
              <w:t>□委托验收</w:t>
            </w:r>
          </w:p>
        </w:tc>
      </w:tr>
      <w:tr w14:paraId="4ABF0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12" w:type="dxa"/>
            <w:vAlign w:val="top"/>
          </w:tcPr>
          <w:p w14:paraId="53E13DEA">
            <w:pPr>
              <w:pStyle w:val="13"/>
              <w:spacing w:before="233" w:line="229" w:lineRule="auto"/>
              <w:ind w:left="194"/>
            </w:pPr>
            <w:r>
              <w:rPr>
                <w:spacing w:val="5"/>
              </w:rPr>
              <w:t>序号</w:t>
            </w:r>
          </w:p>
        </w:tc>
        <w:tc>
          <w:tcPr>
            <w:tcW w:w="2443" w:type="dxa"/>
            <w:gridSpan w:val="2"/>
            <w:vAlign w:val="top"/>
          </w:tcPr>
          <w:p w14:paraId="4EDC8067">
            <w:pPr>
              <w:pStyle w:val="13"/>
              <w:spacing w:before="233" w:line="230" w:lineRule="auto"/>
              <w:ind w:left="1013"/>
            </w:pPr>
            <w:r>
              <w:rPr>
                <w:spacing w:val="3"/>
              </w:rPr>
              <w:t>名称</w:t>
            </w:r>
          </w:p>
        </w:tc>
        <w:tc>
          <w:tcPr>
            <w:tcW w:w="2897" w:type="dxa"/>
            <w:gridSpan w:val="3"/>
            <w:vAlign w:val="top"/>
          </w:tcPr>
          <w:p w14:paraId="33F1F636">
            <w:pPr>
              <w:pStyle w:val="13"/>
              <w:spacing w:before="75" w:line="227" w:lineRule="auto"/>
              <w:ind w:left="91"/>
            </w:pPr>
            <w:r>
              <w:rPr>
                <w:spacing w:val="8"/>
              </w:rPr>
              <w:t>货物型号规格、标准及配置等</w:t>
            </w:r>
          </w:p>
          <w:p w14:paraId="6FE2EF57">
            <w:pPr>
              <w:pStyle w:val="13"/>
              <w:spacing w:before="73" w:line="222" w:lineRule="auto"/>
              <w:ind w:left="305"/>
            </w:pPr>
            <w:r>
              <w:rPr>
                <w:spacing w:val="7"/>
              </w:rPr>
              <w:t>（或者服务内容、标准）</w:t>
            </w:r>
          </w:p>
        </w:tc>
        <w:tc>
          <w:tcPr>
            <w:tcW w:w="862" w:type="dxa"/>
            <w:gridSpan w:val="2"/>
            <w:vAlign w:val="top"/>
          </w:tcPr>
          <w:p w14:paraId="34ADB4E8">
            <w:pPr>
              <w:pStyle w:val="13"/>
              <w:spacing w:before="233" w:line="228" w:lineRule="auto"/>
              <w:ind w:left="227"/>
            </w:pPr>
            <w:r>
              <w:rPr>
                <w:spacing w:val="3"/>
              </w:rPr>
              <w:t>数量</w:t>
            </w:r>
          </w:p>
        </w:tc>
        <w:tc>
          <w:tcPr>
            <w:tcW w:w="1435" w:type="dxa"/>
            <w:vAlign w:val="top"/>
          </w:tcPr>
          <w:p w14:paraId="6EE59DAA">
            <w:pPr>
              <w:pStyle w:val="13"/>
              <w:spacing w:before="233" w:line="228" w:lineRule="auto"/>
              <w:ind w:left="512"/>
            </w:pPr>
            <w:r>
              <w:rPr>
                <w:spacing w:val="3"/>
              </w:rPr>
              <w:t>金额</w:t>
            </w:r>
          </w:p>
        </w:tc>
      </w:tr>
      <w:tr w14:paraId="066E2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812" w:type="dxa"/>
            <w:vAlign w:val="top"/>
          </w:tcPr>
          <w:p w14:paraId="0A837188">
            <w:pPr>
              <w:rPr>
                <w:rFonts w:ascii="Arial"/>
                <w:sz w:val="21"/>
              </w:rPr>
            </w:pPr>
          </w:p>
        </w:tc>
        <w:tc>
          <w:tcPr>
            <w:tcW w:w="2443" w:type="dxa"/>
            <w:gridSpan w:val="2"/>
            <w:vAlign w:val="top"/>
          </w:tcPr>
          <w:p w14:paraId="67CDC349">
            <w:pPr>
              <w:rPr>
                <w:rFonts w:ascii="Arial"/>
                <w:sz w:val="21"/>
              </w:rPr>
            </w:pPr>
          </w:p>
        </w:tc>
        <w:tc>
          <w:tcPr>
            <w:tcW w:w="2897" w:type="dxa"/>
            <w:gridSpan w:val="3"/>
            <w:vAlign w:val="top"/>
          </w:tcPr>
          <w:p w14:paraId="41DFDFA8">
            <w:pPr>
              <w:rPr>
                <w:rFonts w:ascii="Arial"/>
                <w:sz w:val="21"/>
              </w:rPr>
            </w:pPr>
          </w:p>
        </w:tc>
        <w:tc>
          <w:tcPr>
            <w:tcW w:w="862" w:type="dxa"/>
            <w:gridSpan w:val="2"/>
            <w:vAlign w:val="top"/>
          </w:tcPr>
          <w:p w14:paraId="38E481C6">
            <w:pPr>
              <w:rPr>
                <w:rFonts w:ascii="Arial"/>
                <w:sz w:val="21"/>
              </w:rPr>
            </w:pPr>
          </w:p>
        </w:tc>
        <w:tc>
          <w:tcPr>
            <w:tcW w:w="1435" w:type="dxa"/>
            <w:vAlign w:val="top"/>
          </w:tcPr>
          <w:p w14:paraId="25C8C100">
            <w:pPr>
              <w:rPr>
                <w:rFonts w:ascii="Arial"/>
                <w:sz w:val="21"/>
              </w:rPr>
            </w:pPr>
          </w:p>
        </w:tc>
      </w:tr>
      <w:tr w14:paraId="64C97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812" w:type="dxa"/>
            <w:vAlign w:val="top"/>
          </w:tcPr>
          <w:p w14:paraId="7B366155">
            <w:pPr>
              <w:rPr>
                <w:rFonts w:ascii="Arial"/>
                <w:sz w:val="21"/>
              </w:rPr>
            </w:pPr>
          </w:p>
        </w:tc>
        <w:tc>
          <w:tcPr>
            <w:tcW w:w="2443" w:type="dxa"/>
            <w:gridSpan w:val="2"/>
            <w:vAlign w:val="top"/>
          </w:tcPr>
          <w:p w14:paraId="4157063E">
            <w:pPr>
              <w:rPr>
                <w:rFonts w:ascii="Arial"/>
                <w:sz w:val="21"/>
              </w:rPr>
            </w:pPr>
          </w:p>
        </w:tc>
        <w:tc>
          <w:tcPr>
            <w:tcW w:w="2897" w:type="dxa"/>
            <w:gridSpan w:val="3"/>
            <w:vAlign w:val="top"/>
          </w:tcPr>
          <w:p w14:paraId="1A6EABD4">
            <w:pPr>
              <w:rPr>
                <w:rFonts w:ascii="Arial"/>
                <w:sz w:val="21"/>
              </w:rPr>
            </w:pPr>
          </w:p>
        </w:tc>
        <w:tc>
          <w:tcPr>
            <w:tcW w:w="862" w:type="dxa"/>
            <w:gridSpan w:val="2"/>
            <w:vAlign w:val="top"/>
          </w:tcPr>
          <w:p w14:paraId="26A9ADD4">
            <w:pPr>
              <w:rPr>
                <w:rFonts w:ascii="Arial"/>
                <w:sz w:val="21"/>
              </w:rPr>
            </w:pPr>
          </w:p>
        </w:tc>
        <w:tc>
          <w:tcPr>
            <w:tcW w:w="1435" w:type="dxa"/>
            <w:vAlign w:val="top"/>
          </w:tcPr>
          <w:p w14:paraId="5FEB8AAE">
            <w:pPr>
              <w:rPr>
                <w:rFonts w:ascii="Arial"/>
                <w:sz w:val="21"/>
              </w:rPr>
            </w:pPr>
          </w:p>
        </w:tc>
      </w:tr>
      <w:tr w14:paraId="184A1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812" w:type="dxa"/>
            <w:vAlign w:val="top"/>
          </w:tcPr>
          <w:p w14:paraId="29C215CD">
            <w:pPr>
              <w:rPr>
                <w:rFonts w:ascii="Arial"/>
                <w:sz w:val="21"/>
              </w:rPr>
            </w:pPr>
          </w:p>
        </w:tc>
        <w:tc>
          <w:tcPr>
            <w:tcW w:w="2443" w:type="dxa"/>
            <w:gridSpan w:val="2"/>
            <w:vAlign w:val="top"/>
          </w:tcPr>
          <w:p w14:paraId="332925B3">
            <w:pPr>
              <w:rPr>
                <w:rFonts w:ascii="Arial"/>
                <w:sz w:val="21"/>
              </w:rPr>
            </w:pPr>
          </w:p>
        </w:tc>
        <w:tc>
          <w:tcPr>
            <w:tcW w:w="2897" w:type="dxa"/>
            <w:gridSpan w:val="3"/>
            <w:vAlign w:val="top"/>
          </w:tcPr>
          <w:p w14:paraId="7193C126">
            <w:pPr>
              <w:rPr>
                <w:rFonts w:ascii="Arial"/>
                <w:sz w:val="21"/>
              </w:rPr>
            </w:pPr>
          </w:p>
        </w:tc>
        <w:tc>
          <w:tcPr>
            <w:tcW w:w="862" w:type="dxa"/>
            <w:gridSpan w:val="2"/>
            <w:vAlign w:val="top"/>
          </w:tcPr>
          <w:p w14:paraId="146EF111">
            <w:pPr>
              <w:rPr>
                <w:rFonts w:ascii="Arial"/>
                <w:sz w:val="21"/>
              </w:rPr>
            </w:pPr>
          </w:p>
        </w:tc>
        <w:tc>
          <w:tcPr>
            <w:tcW w:w="1435" w:type="dxa"/>
            <w:vAlign w:val="top"/>
          </w:tcPr>
          <w:p w14:paraId="625E4723">
            <w:pPr>
              <w:rPr>
                <w:rFonts w:ascii="Arial"/>
                <w:sz w:val="21"/>
              </w:rPr>
            </w:pPr>
          </w:p>
        </w:tc>
      </w:tr>
      <w:tr w14:paraId="110C1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6152" w:type="dxa"/>
            <w:gridSpan w:val="6"/>
            <w:vAlign w:val="top"/>
          </w:tcPr>
          <w:p w14:paraId="6AD11213">
            <w:pPr>
              <w:pStyle w:val="13"/>
              <w:spacing w:before="157" w:line="229" w:lineRule="auto"/>
              <w:ind w:left="2819"/>
            </w:pPr>
            <w:r>
              <w:t>合</w:t>
            </w:r>
            <w:r>
              <w:rPr>
                <w:spacing w:val="15"/>
              </w:rPr>
              <w:t xml:space="preserve"> </w:t>
            </w:r>
            <w:r>
              <w:t>计</w:t>
            </w:r>
          </w:p>
        </w:tc>
        <w:tc>
          <w:tcPr>
            <w:tcW w:w="862" w:type="dxa"/>
            <w:gridSpan w:val="2"/>
            <w:vAlign w:val="top"/>
          </w:tcPr>
          <w:p w14:paraId="5FC87B68">
            <w:pPr>
              <w:rPr>
                <w:rFonts w:ascii="Arial"/>
                <w:sz w:val="21"/>
              </w:rPr>
            </w:pPr>
          </w:p>
        </w:tc>
        <w:tc>
          <w:tcPr>
            <w:tcW w:w="1435" w:type="dxa"/>
            <w:vAlign w:val="top"/>
          </w:tcPr>
          <w:p w14:paraId="3B9BF906">
            <w:pPr>
              <w:rPr>
                <w:rFonts w:ascii="Arial"/>
                <w:sz w:val="21"/>
              </w:rPr>
            </w:pPr>
          </w:p>
        </w:tc>
      </w:tr>
      <w:tr w14:paraId="04E0D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9"/>
            <w:vAlign w:val="top"/>
          </w:tcPr>
          <w:p w14:paraId="6FE60315">
            <w:pPr>
              <w:pStyle w:val="13"/>
              <w:spacing w:before="233" w:line="228" w:lineRule="auto"/>
              <w:ind w:left="222"/>
            </w:pPr>
            <w:r>
              <w:rPr>
                <w:spacing w:val="4"/>
              </w:rPr>
              <w:t>合计大写金额：</w:t>
            </w:r>
            <w:r>
              <w:rPr>
                <w:spacing w:val="19"/>
              </w:rPr>
              <w:t xml:space="preserve">  </w:t>
            </w:r>
            <w:r>
              <w:rPr>
                <w:spacing w:val="4"/>
              </w:rPr>
              <w:t>仟  佰</w:t>
            </w:r>
            <w:r>
              <w:rPr>
                <w:spacing w:val="10"/>
              </w:rPr>
              <w:t xml:space="preserve">  </w:t>
            </w:r>
            <w:r>
              <w:rPr>
                <w:spacing w:val="4"/>
              </w:rPr>
              <w:t>拾</w:t>
            </w:r>
            <w:r>
              <w:rPr>
                <w:spacing w:val="12"/>
              </w:rPr>
              <w:t xml:space="preserve">  </w:t>
            </w:r>
            <w:r>
              <w:rPr>
                <w:spacing w:val="4"/>
              </w:rPr>
              <w:t>万</w:t>
            </w:r>
            <w:r>
              <w:rPr>
                <w:spacing w:val="10"/>
              </w:rPr>
              <w:t xml:space="preserve">  </w:t>
            </w:r>
            <w:r>
              <w:rPr>
                <w:spacing w:val="4"/>
              </w:rPr>
              <w:t>仟  佰</w:t>
            </w:r>
            <w:r>
              <w:rPr>
                <w:spacing w:val="10"/>
              </w:rPr>
              <w:t xml:space="preserve">  </w:t>
            </w:r>
            <w:r>
              <w:rPr>
                <w:spacing w:val="4"/>
              </w:rPr>
              <w:t>拾</w:t>
            </w:r>
            <w:r>
              <w:rPr>
                <w:spacing w:val="10"/>
              </w:rPr>
              <w:t xml:space="preserve">  </w:t>
            </w:r>
            <w:r>
              <w:rPr>
                <w:spacing w:val="4"/>
              </w:rPr>
              <w:t>元</w:t>
            </w:r>
          </w:p>
        </w:tc>
      </w:tr>
      <w:tr w14:paraId="08C8C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635" w:type="dxa"/>
            <w:gridSpan w:val="2"/>
            <w:vAlign w:val="top"/>
          </w:tcPr>
          <w:p w14:paraId="54B64CD3">
            <w:pPr>
              <w:pStyle w:val="13"/>
              <w:spacing w:before="235" w:line="227" w:lineRule="auto"/>
              <w:ind w:left="193"/>
            </w:pPr>
            <w:r>
              <w:rPr>
                <w:spacing w:val="7"/>
              </w:rPr>
              <w:t>实际供货日期</w:t>
            </w:r>
          </w:p>
        </w:tc>
        <w:tc>
          <w:tcPr>
            <w:tcW w:w="2417" w:type="dxa"/>
            <w:gridSpan w:val="2"/>
            <w:vAlign w:val="top"/>
          </w:tcPr>
          <w:p w14:paraId="0616CE2B">
            <w:pPr>
              <w:rPr>
                <w:rFonts w:ascii="Arial"/>
                <w:sz w:val="21"/>
              </w:rPr>
            </w:pPr>
          </w:p>
        </w:tc>
        <w:tc>
          <w:tcPr>
            <w:tcW w:w="2278" w:type="dxa"/>
            <w:gridSpan w:val="3"/>
            <w:vAlign w:val="top"/>
          </w:tcPr>
          <w:p w14:paraId="3DA14B5F">
            <w:pPr>
              <w:pStyle w:val="13"/>
              <w:spacing w:before="235" w:line="227" w:lineRule="auto"/>
              <w:ind w:left="325"/>
            </w:pPr>
            <w:r>
              <w:rPr>
                <w:spacing w:val="8"/>
              </w:rPr>
              <w:t>合同交货验收日期</w:t>
            </w:r>
          </w:p>
        </w:tc>
        <w:tc>
          <w:tcPr>
            <w:tcW w:w="2119" w:type="dxa"/>
            <w:gridSpan w:val="2"/>
            <w:vAlign w:val="top"/>
          </w:tcPr>
          <w:p w14:paraId="7EB2C2E1">
            <w:pPr>
              <w:rPr>
                <w:rFonts w:ascii="Arial"/>
                <w:sz w:val="21"/>
              </w:rPr>
            </w:pPr>
          </w:p>
        </w:tc>
      </w:tr>
      <w:tr w14:paraId="7FDAA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635" w:type="dxa"/>
            <w:gridSpan w:val="2"/>
            <w:vAlign w:val="top"/>
          </w:tcPr>
          <w:p w14:paraId="3EC57A4C">
            <w:pPr>
              <w:rPr>
                <w:rFonts w:ascii="Arial"/>
                <w:sz w:val="21"/>
              </w:rPr>
            </w:pPr>
          </w:p>
        </w:tc>
        <w:tc>
          <w:tcPr>
            <w:tcW w:w="2417" w:type="dxa"/>
            <w:gridSpan w:val="2"/>
            <w:vAlign w:val="top"/>
          </w:tcPr>
          <w:p w14:paraId="0D2F3B94">
            <w:pPr>
              <w:rPr>
                <w:rFonts w:ascii="Arial"/>
                <w:sz w:val="21"/>
              </w:rPr>
            </w:pPr>
          </w:p>
        </w:tc>
        <w:tc>
          <w:tcPr>
            <w:tcW w:w="2278" w:type="dxa"/>
            <w:gridSpan w:val="3"/>
            <w:vAlign w:val="top"/>
          </w:tcPr>
          <w:p w14:paraId="39A4375D">
            <w:pPr>
              <w:rPr>
                <w:rFonts w:ascii="Arial"/>
                <w:sz w:val="21"/>
              </w:rPr>
            </w:pPr>
          </w:p>
        </w:tc>
        <w:tc>
          <w:tcPr>
            <w:tcW w:w="2119" w:type="dxa"/>
            <w:gridSpan w:val="2"/>
            <w:vAlign w:val="top"/>
          </w:tcPr>
          <w:p w14:paraId="20F57455">
            <w:pPr>
              <w:rPr>
                <w:rFonts w:ascii="Arial"/>
                <w:sz w:val="21"/>
              </w:rPr>
            </w:pPr>
          </w:p>
        </w:tc>
      </w:tr>
      <w:tr w14:paraId="6BB5B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635" w:type="dxa"/>
            <w:gridSpan w:val="2"/>
            <w:vAlign w:val="top"/>
          </w:tcPr>
          <w:p w14:paraId="738C6117">
            <w:pPr>
              <w:spacing w:line="243" w:lineRule="auto"/>
              <w:rPr>
                <w:rFonts w:ascii="Arial"/>
                <w:sz w:val="21"/>
              </w:rPr>
            </w:pPr>
          </w:p>
          <w:p w14:paraId="31085C85">
            <w:pPr>
              <w:spacing w:line="244" w:lineRule="auto"/>
              <w:rPr>
                <w:rFonts w:ascii="Arial"/>
                <w:sz w:val="21"/>
              </w:rPr>
            </w:pPr>
          </w:p>
          <w:p w14:paraId="6009197E">
            <w:pPr>
              <w:pStyle w:val="13"/>
              <w:spacing w:before="65" w:line="228" w:lineRule="auto"/>
              <w:ind w:left="110"/>
            </w:pPr>
            <w:r>
              <w:rPr>
                <w:spacing w:val="8"/>
              </w:rPr>
              <w:t>验收具体内容</w:t>
            </w:r>
          </w:p>
        </w:tc>
        <w:tc>
          <w:tcPr>
            <w:tcW w:w="6814" w:type="dxa"/>
            <w:gridSpan w:val="7"/>
            <w:vAlign w:val="top"/>
          </w:tcPr>
          <w:p w14:paraId="3F6578FA">
            <w:pPr>
              <w:pStyle w:val="13"/>
              <w:spacing w:before="73" w:line="277" w:lineRule="auto"/>
              <w:ind w:left="108" w:right="194" w:firstLine="5"/>
              <w:jc w:val="both"/>
            </w:pPr>
            <w:r>
              <w:rPr>
                <w:spacing w:val="9"/>
              </w:rPr>
              <w:t>（应按采购合同、竞争性谈判文件、竞标响应文件及验收方案等进行验</w:t>
            </w:r>
            <w:r>
              <w:rPr>
                <w:spacing w:val="10"/>
              </w:rPr>
              <w:t xml:space="preserve"> </w:t>
            </w:r>
            <w:r>
              <w:rPr>
                <w:spacing w:val="9"/>
              </w:rPr>
              <w:t>收；并核对成交供应商在安装调试等方面是否违反合同约定或者服务规</w:t>
            </w:r>
            <w:r>
              <w:rPr>
                <w:spacing w:val="15"/>
              </w:rPr>
              <w:t xml:space="preserve"> </w:t>
            </w:r>
            <w:r>
              <w:rPr>
                <w:spacing w:val="9"/>
              </w:rPr>
              <w:t>范要求、提供的质量保证证明材料是否齐全、应有的配件及附件是否达</w:t>
            </w:r>
            <w:r>
              <w:rPr>
                <w:spacing w:val="15"/>
              </w:rPr>
              <w:t xml:space="preserve"> </w:t>
            </w:r>
            <w:r>
              <w:rPr>
                <w:spacing w:val="8"/>
              </w:rPr>
              <w:t>到合同约定等。可附件)</w:t>
            </w:r>
          </w:p>
        </w:tc>
      </w:tr>
      <w:tr w14:paraId="50DF1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5" w:hRule="atLeast"/>
        </w:trPr>
        <w:tc>
          <w:tcPr>
            <w:tcW w:w="1635" w:type="dxa"/>
            <w:gridSpan w:val="2"/>
            <w:vMerge w:val="restart"/>
            <w:tcBorders>
              <w:bottom w:val="nil"/>
            </w:tcBorders>
            <w:vAlign w:val="top"/>
          </w:tcPr>
          <w:p w14:paraId="7551FC0B">
            <w:pPr>
              <w:spacing w:line="317" w:lineRule="auto"/>
              <w:rPr>
                <w:rFonts w:ascii="Arial"/>
                <w:sz w:val="21"/>
              </w:rPr>
            </w:pPr>
          </w:p>
          <w:p w14:paraId="746CCE6A">
            <w:pPr>
              <w:spacing w:line="318" w:lineRule="auto"/>
              <w:rPr>
                <w:rFonts w:ascii="Arial"/>
                <w:sz w:val="21"/>
              </w:rPr>
            </w:pPr>
          </w:p>
          <w:p w14:paraId="0C0FC7D1">
            <w:pPr>
              <w:spacing w:line="318" w:lineRule="auto"/>
              <w:rPr>
                <w:rFonts w:ascii="Arial"/>
                <w:sz w:val="21"/>
              </w:rPr>
            </w:pPr>
          </w:p>
          <w:p w14:paraId="446C3501">
            <w:pPr>
              <w:pStyle w:val="13"/>
              <w:spacing w:before="66" w:line="228" w:lineRule="auto"/>
              <w:ind w:left="110"/>
            </w:pPr>
            <w:r>
              <w:rPr>
                <w:spacing w:val="8"/>
              </w:rPr>
              <w:t>验收小组意见</w:t>
            </w:r>
          </w:p>
        </w:tc>
        <w:tc>
          <w:tcPr>
            <w:tcW w:w="6814" w:type="dxa"/>
            <w:gridSpan w:val="7"/>
            <w:vAlign w:val="top"/>
          </w:tcPr>
          <w:p w14:paraId="5502FE18">
            <w:pPr>
              <w:spacing w:line="244" w:lineRule="auto"/>
              <w:rPr>
                <w:rFonts w:ascii="Arial"/>
                <w:sz w:val="21"/>
              </w:rPr>
            </w:pPr>
          </w:p>
          <w:p w14:paraId="7A510884">
            <w:pPr>
              <w:spacing w:line="244" w:lineRule="auto"/>
              <w:rPr>
                <w:rFonts w:ascii="Arial"/>
                <w:sz w:val="21"/>
              </w:rPr>
            </w:pPr>
          </w:p>
          <w:p w14:paraId="77A17FEE">
            <w:pPr>
              <w:pStyle w:val="13"/>
              <w:spacing w:before="65" w:line="228" w:lineRule="auto"/>
              <w:ind w:left="215"/>
            </w:pPr>
            <w:r>
              <w:rPr>
                <w:spacing w:val="7"/>
              </w:rPr>
              <w:t>验收结论性意见：</w:t>
            </w:r>
          </w:p>
        </w:tc>
      </w:tr>
      <w:tr w14:paraId="259D5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635" w:type="dxa"/>
            <w:gridSpan w:val="2"/>
            <w:vMerge w:val="continue"/>
            <w:tcBorders>
              <w:top w:val="nil"/>
            </w:tcBorders>
            <w:vAlign w:val="top"/>
          </w:tcPr>
          <w:p w14:paraId="045EDEED">
            <w:pPr>
              <w:rPr>
                <w:rFonts w:ascii="Arial"/>
                <w:sz w:val="21"/>
              </w:rPr>
            </w:pPr>
          </w:p>
        </w:tc>
        <w:tc>
          <w:tcPr>
            <w:tcW w:w="6814" w:type="dxa"/>
            <w:gridSpan w:val="7"/>
            <w:vAlign w:val="top"/>
          </w:tcPr>
          <w:p w14:paraId="20411E47">
            <w:pPr>
              <w:pStyle w:val="13"/>
              <w:spacing w:before="77" w:line="228" w:lineRule="auto"/>
              <w:ind w:left="217"/>
            </w:pPr>
            <w:r>
              <w:rPr>
                <w:spacing w:val="8"/>
              </w:rPr>
              <w:t>有异议的意见和说明理由：</w:t>
            </w:r>
          </w:p>
          <w:p w14:paraId="5E9445E9">
            <w:pPr>
              <w:spacing w:line="286" w:lineRule="auto"/>
              <w:rPr>
                <w:rFonts w:ascii="Arial"/>
                <w:sz w:val="21"/>
              </w:rPr>
            </w:pPr>
          </w:p>
          <w:p w14:paraId="201E6837">
            <w:pPr>
              <w:pStyle w:val="13"/>
              <w:spacing w:before="65" w:line="218" w:lineRule="auto"/>
              <w:ind w:left="216"/>
            </w:pPr>
            <w:r>
              <w:rPr>
                <w:spacing w:val="3"/>
              </w:rPr>
              <w:t>签字：</w:t>
            </w:r>
          </w:p>
        </w:tc>
      </w:tr>
      <w:tr w14:paraId="449A2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8449" w:type="dxa"/>
            <w:gridSpan w:val="9"/>
            <w:vAlign w:val="top"/>
          </w:tcPr>
          <w:p w14:paraId="4C81C186">
            <w:pPr>
              <w:pStyle w:val="13"/>
              <w:spacing w:before="170" w:line="228" w:lineRule="auto"/>
              <w:ind w:left="110"/>
            </w:pPr>
            <w:r>
              <w:rPr>
                <w:spacing w:val="7"/>
              </w:rPr>
              <w:t>验收小组成员签字：</w:t>
            </w:r>
          </w:p>
        </w:tc>
      </w:tr>
      <w:tr w14:paraId="5B314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0" w:hRule="atLeast"/>
        </w:trPr>
        <w:tc>
          <w:tcPr>
            <w:tcW w:w="8449" w:type="dxa"/>
            <w:gridSpan w:val="9"/>
            <w:tcBorders>
              <w:bottom w:val="single" w:color="000000" w:sz="2" w:space="0"/>
            </w:tcBorders>
            <w:vAlign w:val="top"/>
          </w:tcPr>
          <w:p w14:paraId="392EC671">
            <w:pPr>
              <w:pStyle w:val="13"/>
              <w:spacing w:before="78" w:line="228" w:lineRule="auto"/>
              <w:ind w:left="112"/>
            </w:pPr>
            <w:r>
              <w:rPr>
                <w:spacing w:val="8"/>
              </w:rPr>
              <w:t>监督人员或者其他相关人员签字：</w:t>
            </w:r>
          </w:p>
          <w:p w14:paraId="28E864BF">
            <w:pPr>
              <w:spacing w:line="286" w:lineRule="auto"/>
              <w:rPr>
                <w:rFonts w:ascii="Arial"/>
                <w:sz w:val="21"/>
              </w:rPr>
            </w:pPr>
          </w:p>
          <w:p w14:paraId="6FD3AFF2">
            <w:pPr>
              <w:pStyle w:val="13"/>
              <w:spacing w:before="65" w:line="214" w:lineRule="auto"/>
              <w:ind w:left="186"/>
            </w:pPr>
            <w:r>
              <w:rPr>
                <w:spacing w:val="8"/>
              </w:rPr>
              <w:t>或者受邀机构的意见（盖章</w:t>
            </w:r>
            <w:r>
              <w:rPr>
                <w:spacing w:val="5"/>
              </w:rPr>
              <w:t>）：</w:t>
            </w:r>
          </w:p>
        </w:tc>
      </w:tr>
      <w:tr w14:paraId="424F5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9" w:hRule="atLeast"/>
        </w:trPr>
        <w:tc>
          <w:tcPr>
            <w:tcW w:w="4154" w:type="dxa"/>
            <w:gridSpan w:val="5"/>
            <w:tcBorders>
              <w:top w:val="single" w:color="000000" w:sz="2" w:space="0"/>
              <w:left w:val="single" w:color="000000" w:sz="2" w:space="0"/>
              <w:bottom w:val="single" w:color="000000" w:sz="2" w:space="0"/>
              <w:right w:val="single" w:color="000000" w:sz="2" w:space="0"/>
            </w:tcBorders>
            <w:vAlign w:val="top"/>
          </w:tcPr>
          <w:p w14:paraId="13372773">
            <w:pPr>
              <w:pStyle w:val="13"/>
              <w:spacing w:before="82" w:line="227" w:lineRule="auto"/>
              <w:ind w:left="118"/>
            </w:pPr>
            <w:r>
              <w:rPr>
                <w:spacing w:val="8"/>
              </w:rPr>
              <w:t>成交供应商负责人签字或者盖章：</w:t>
            </w:r>
          </w:p>
          <w:p w14:paraId="26B61845">
            <w:pPr>
              <w:spacing w:line="287" w:lineRule="auto"/>
              <w:rPr>
                <w:rFonts w:ascii="Arial"/>
                <w:sz w:val="21"/>
              </w:rPr>
            </w:pPr>
          </w:p>
          <w:p w14:paraId="3A777FB7">
            <w:pPr>
              <w:pStyle w:val="13"/>
              <w:spacing w:before="65" w:line="230" w:lineRule="auto"/>
              <w:ind w:left="117"/>
            </w:pPr>
            <w:r>
              <w:rPr>
                <w:spacing w:val="5"/>
              </w:rPr>
              <w:t>联系电话：</w:t>
            </w:r>
          </w:p>
          <w:p w14:paraId="32836382">
            <w:pPr>
              <w:spacing w:line="283" w:lineRule="auto"/>
              <w:rPr>
                <w:rFonts w:ascii="Arial"/>
                <w:sz w:val="21"/>
              </w:rPr>
            </w:pPr>
          </w:p>
          <w:p w14:paraId="3056CF64">
            <w:pPr>
              <w:pStyle w:val="13"/>
              <w:spacing w:before="65" w:line="219" w:lineRule="auto"/>
              <w:ind w:left="119"/>
            </w:pPr>
            <w:r>
              <w:t>202</w:t>
            </w:r>
            <w:r>
              <w:rPr>
                <w:spacing w:val="13"/>
              </w:rPr>
              <w:t xml:space="preserve"> </w:t>
            </w:r>
            <w:r>
              <w:t>年</w:t>
            </w:r>
            <w:r>
              <w:rPr>
                <w:spacing w:val="18"/>
              </w:rPr>
              <w:t xml:space="preserve"> </w:t>
            </w:r>
            <w:r>
              <w:t>月</w:t>
            </w:r>
            <w:r>
              <w:rPr>
                <w:spacing w:val="27"/>
              </w:rPr>
              <w:t xml:space="preserve">  </w:t>
            </w:r>
            <w:r>
              <w:t>日</w:t>
            </w:r>
          </w:p>
        </w:tc>
        <w:tc>
          <w:tcPr>
            <w:tcW w:w="4295" w:type="dxa"/>
            <w:gridSpan w:val="4"/>
            <w:tcBorders>
              <w:top w:val="single" w:color="000000" w:sz="2" w:space="0"/>
              <w:left w:val="single" w:color="000000" w:sz="2" w:space="0"/>
              <w:bottom w:val="single" w:color="000000" w:sz="2" w:space="0"/>
              <w:right w:val="single" w:color="000000" w:sz="2" w:space="0"/>
            </w:tcBorders>
            <w:vAlign w:val="top"/>
          </w:tcPr>
          <w:p w14:paraId="42AD1DEA">
            <w:pPr>
              <w:pStyle w:val="13"/>
              <w:spacing w:before="82" w:line="227" w:lineRule="auto"/>
              <w:ind w:left="219"/>
            </w:pPr>
            <w:r>
              <w:rPr>
                <w:spacing w:val="9"/>
              </w:rPr>
              <w:t>采购人或者受托机构的意见（盖章</w:t>
            </w:r>
            <w:r>
              <w:rPr>
                <w:spacing w:val="2"/>
              </w:rPr>
              <w:t>）：</w:t>
            </w:r>
          </w:p>
          <w:p w14:paraId="5DA076AA">
            <w:pPr>
              <w:spacing w:line="287" w:lineRule="auto"/>
              <w:rPr>
                <w:rFonts w:ascii="Arial"/>
                <w:sz w:val="21"/>
              </w:rPr>
            </w:pPr>
          </w:p>
          <w:p w14:paraId="3E5266F6">
            <w:pPr>
              <w:pStyle w:val="13"/>
              <w:spacing w:before="65" w:line="230" w:lineRule="auto"/>
              <w:ind w:left="220"/>
            </w:pPr>
            <w:r>
              <w:rPr>
                <w:spacing w:val="5"/>
              </w:rPr>
              <w:t>联系电话：</w:t>
            </w:r>
          </w:p>
          <w:p w14:paraId="6FF9E020">
            <w:pPr>
              <w:spacing w:line="283" w:lineRule="auto"/>
              <w:rPr>
                <w:rFonts w:ascii="Arial"/>
                <w:sz w:val="21"/>
              </w:rPr>
            </w:pPr>
          </w:p>
          <w:p w14:paraId="4E4344E1">
            <w:pPr>
              <w:pStyle w:val="13"/>
              <w:spacing w:before="65" w:line="219" w:lineRule="auto"/>
              <w:ind w:left="433"/>
            </w:pPr>
            <w:r>
              <w:t>202</w:t>
            </w:r>
            <w:r>
              <w:rPr>
                <w:spacing w:val="13"/>
              </w:rPr>
              <w:t xml:space="preserve"> </w:t>
            </w:r>
            <w:r>
              <w:t>年</w:t>
            </w:r>
            <w:r>
              <w:rPr>
                <w:spacing w:val="12"/>
              </w:rPr>
              <w:t xml:space="preserve">  </w:t>
            </w:r>
            <w:r>
              <w:t>月</w:t>
            </w:r>
            <w:r>
              <w:rPr>
                <w:spacing w:val="27"/>
              </w:rPr>
              <w:t xml:space="preserve">  </w:t>
            </w:r>
            <w:r>
              <w:t>日</w:t>
            </w:r>
          </w:p>
        </w:tc>
      </w:tr>
    </w:tbl>
    <w:p w14:paraId="1393F7C1">
      <w:pPr>
        <w:rPr>
          <w:rFonts w:ascii="Arial"/>
          <w:sz w:val="21"/>
        </w:rPr>
      </w:pPr>
    </w:p>
    <w:p w14:paraId="7FD2D3DC">
      <w:pPr>
        <w:rPr>
          <w:rFonts w:ascii="Arial" w:hAnsi="Arial" w:eastAsia="Arial" w:cs="Arial"/>
          <w:sz w:val="21"/>
          <w:szCs w:val="21"/>
        </w:rPr>
        <w:sectPr>
          <w:headerReference r:id="rId44" w:type="default"/>
          <w:footerReference r:id="rId45" w:type="default"/>
          <w:pgSz w:w="11910" w:h="16840"/>
          <w:pgMar w:top="1035" w:right="1247" w:bottom="1091" w:left="1246" w:header="697" w:footer="928" w:gutter="0"/>
          <w:cols w:space="720" w:num="1"/>
        </w:sectPr>
      </w:pPr>
    </w:p>
    <w:p w14:paraId="5D917227">
      <w:pPr>
        <w:spacing w:line="416" w:lineRule="auto"/>
        <w:rPr>
          <w:rFonts w:ascii="Arial"/>
          <w:sz w:val="21"/>
        </w:rPr>
      </w:pPr>
    </w:p>
    <w:p w14:paraId="1FF4C189">
      <w:pPr>
        <w:pStyle w:val="6"/>
        <w:spacing w:before="101" w:line="224" w:lineRule="auto"/>
        <w:ind w:left="38"/>
      </w:pPr>
      <w:r>
        <w:rPr>
          <w:spacing w:val="-8"/>
        </w:rPr>
        <w:t>附件</w:t>
      </w:r>
      <w:r>
        <w:rPr>
          <w:spacing w:val="-57"/>
        </w:rPr>
        <w:t xml:space="preserve"> </w:t>
      </w:r>
      <w:r>
        <w:rPr>
          <w:spacing w:val="-8"/>
        </w:rPr>
        <w:t>2：</w:t>
      </w:r>
    </w:p>
    <w:p w14:paraId="75697005">
      <w:pPr>
        <w:pStyle w:val="6"/>
        <w:spacing w:before="39" w:line="224" w:lineRule="auto"/>
        <w:ind w:left="2148"/>
      </w:pPr>
      <w:r>
        <w:rPr>
          <w:b/>
          <w:bCs/>
          <w:spacing w:val="7"/>
        </w:rPr>
        <w:t>政府采购项目履约保证金退付意见书</w:t>
      </w:r>
    </w:p>
    <w:p w14:paraId="7BB1D5F5">
      <w:pPr>
        <w:spacing w:before="214"/>
      </w:pPr>
    </w:p>
    <w:tbl>
      <w:tblPr>
        <w:tblStyle w:val="12"/>
        <w:tblW w:w="8830" w:type="dxa"/>
        <w:tblInd w:w="2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8009"/>
      </w:tblGrid>
      <w:tr w14:paraId="1A4186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21" w:type="dxa"/>
            <w:vMerge w:val="restart"/>
            <w:tcBorders>
              <w:bottom w:val="nil"/>
            </w:tcBorders>
            <w:textDirection w:val="tbRlV"/>
            <w:vAlign w:val="top"/>
          </w:tcPr>
          <w:p w14:paraId="0C9A25AB">
            <w:pPr>
              <w:pStyle w:val="13"/>
              <w:spacing w:before="304" w:line="207" w:lineRule="auto"/>
              <w:ind w:left="1609"/>
            </w:pPr>
            <w:r>
              <w:rPr>
                <w:spacing w:val="8"/>
              </w:rPr>
              <w:t>供</w:t>
            </w:r>
            <w:r>
              <w:rPr>
                <w:spacing w:val="-33"/>
              </w:rPr>
              <w:t xml:space="preserve"> </w:t>
            </w:r>
            <w:r>
              <w:rPr>
                <w:spacing w:val="8"/>
              </w:rPr>
              <w:t>应</w:t>
            </w:r>
            <w:r>
              <w:rPr>
                <w:spacing w:val="-37"/>
              </w:rPr>
              <w:t xml:space="preserve"> </w:t>
            </w:r>
            <w:r>
              <w:rPr>
                <w:spacing w:val="8"/>
              </w:rPr>
              <w:t>商</w:t>
            </w:r>
            <w:r>
              <w:rPr>
                <w:spacing w:val="-36"/>
              </w:rPr>
              <w:t xml:space="preserve"> </w:t>
            </w:r>
            <w:r>
              <w:rPr>
                <w:spacing w:val="8"/>
                <w:position w:val="1"/>
              </w:rPr>
              <w:t>申</w:t>
            </w:r>
            <w:r>
              <w:rPr>
                <w:spacing w:val="-37"/>
                <w:position w:val="1"/>
              </w:rPr>
              <w:t xml:space="preserve"> </w:t>
            </w:r>
            <w:r>
              <w:rPr>
                <w:spacing w:val="8"/>
              </w:rPr>
              <w:t>请</w:t>
            </w:r>
          </w:p>
        </w:tc>
        <w:tc>
          <w:tcPr>
            <w:tcW w:w="8009" w:type="dxa"/>
            <w:vAlign w:val="top"/>
          </w:tcPr>
          <w:p w14:paraId="1A04D20F">
            <w:pPr>
              <w:pStyle w:val="13"/>
              <w:spacing w:before="207" w:line="228" w:lineRule="auto"/>
              <w:ind w:left="115"/>
            </w:pPr>
            <w:r>
              <w:rPr>
                <w:spacing w:val="5"/>
              </w:rPr>
              <w:t>项目编号：</w:t>
            </w:r>
          </w:p>
        </w:tc>
      </w:tr>
      <w:tr w14:paraId="6C5BB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821" w:type="dxa"/>
            <w:vMerge w:val="continue"/>
            <w:tcBorders>
              <w:top w:val="nil"/>
              <w:bottom w:val="nil"/>
            </w:tcBorders>
            <w:textDirection w:val="tbRlV"/>
            <w:vAlign w:val="top"/>
          </w:tcPr>
          <w:p w14:paraId="7733D71A">
            <w:pPr>
              <w:rPr>
                <w:rFonts w:ascii="Arial"/>
                <w:sz w:val="21"/>
              </w:rPr>
            </w:pPr>
          </w:p>
        </w:tc>
        <w:tc>
          <w:tcPr>
            <w:tcW w:w="8009" w:type="dxa"/>
            <w:vAlign w:val="top"/>
          </w:tcPr>
          <w:p w14:paraId="6BA7EBCC">
            <w:pPr>
              <w:pStyle w:val="13"/>
              <w:spacing w:before="200" w:line="228" w:lineRule="auto"/>
              <w:ind w:left="115"/>
            </w:pPr>
            <w:r>
              <w:rPr>
                <w:spacing w:val="5"/>
              </w:rPr>
              <w:t>项目名称：</w:t>
            </w:r>
          </w:p>
        </w:tc>
      </w:tr>
      <w:tr w14:paraId="1BCDA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821" w:type="dxa"/>
            <w:vMerge w:val="continue"/>
            <w:tcBorders>
              <w:top w:val="nil"/>
            </w:tcBorders>
            <w:textDirection w:val="tbRlV"/>
            <w:vAlign w:val="top"/>
          </w:tcPr>
          <w:p w14:paraId="2F692F53">
            <w:pPr>
              <w:rPr>
                <w:rFonts w:ascii="Arial"/>
                <w:sz w:val="21"/>
              </w:rPr>
            </w:pPr>
          </w:p>
        </w:tc>
        <w:tc>
          <w:tcPr>
            <w:tcW w:w="8009" w:type="dxa"/>
            <w:vAlign w:val="top"/>
          </w:tcPr>
          <w:p w14:paraId="46DAB3AB">
            <w:pPr>
              <w:pStyle w:val="13"/>
              <w:spacing w:before="305" w:line="251" w:lineRule="auto"/>
              <w:ind w:left="115" w:right="109" w:firstLine="420"/>
            </w:pPr>
            <w:r>
              <w:rPr>
                <w:spacing w:val="4"/>
              </w:rPr>
              <w:t>该项目已于</w:t>
            </w:r>
            <w:r>
              <w:rPr>
                <w:spacing w:val="4"/>
                <w:u w:val="single" w:color="auto"/>
              </w:rPr>
              <w:t xml:space="preserve">       </w:t>
            </w:r>
            <w:r>
              <w:rPr>
                <w:spacing w:val="-76"/>
              </w:rPr>
              <w:t xml:space="preserve"> </w:t>
            </w:r>
            <w:r>
              <w:rPr>
                <w:spacing w:val="4"/>
              </w:rPr>
              <w:t>年</w:t>
            </w:r>
            <w:r>
              <w:rPr>
                <w:spacing w:val="4"/>
                <w:u w:val="single" w:color="auto"/>
              </w:rPr>
              <w:t xml:space="preserve">     </w:t>
            </w:r>
            <w:r>
              <w:rPr>
                <w:spacing w:val="-87"/>
              </w:rPr>
              <w:t xml:space="preserve"> </w:t>
            </w:r>
            <w:r>
              <w:rPr>
                <w:spacing w:val="4"/>
              </w:rPr>
              <w:t>月</w:t>
            </w:r>
            <w:r>
              <w:rPr>
                <w:spacing w:val="4"/>
                <w:u w:val="single" w:color="auto"/>
              </w:rPr>
              <w:t xml:space="preserve">     </w:t>
            </w:r>
            <w:r>
              <w:rPr>
                <w:spacing w:val="-55"/>
              </w:rPr>
              <w:t xml:space="preserve"> </w:t>
            </w:r>
            <w:r>
              <w:rPr>
                <w:spacing w:val="4"/>
              </w:rPr>
              <w:t>日验收并交付使用。根据合同规定，该项目的</w:t>
            </w:r>
            <w:r>
              <w:t xml:space="preserve"> </w:t>
            </w:r>
            <w:r>
              <w:rPr>
                <w:spacing w:val="6"/>
              </w:rPr>
              <w:t>履约保证金期限于</w:t>
            </w:r>
            <w:r>
              <w:rPr>
                <w:spacing w:val="-98"/>
              </w:rPr>
              <w:t xml:space="preserve"> </w:t>
            </w:r>
            <w:r>
              <w:rPr>
                <w:spacing w:val="5"/>
                <w:u w:val="single" w:color="auto"/>
              </w:rPr>
              <w:t xml:space="preserve">         </w:t>
            </w:r>
            <w:r>
              <w:rPr>
                <w:spacing w:val="-91"/>
              </w:rPr>
              <w:t xml:space="preserve"> </w:t>
            </w:r>
            <w:r>
              <w:rPr>
                <w:spacing w:val="6"/>
              </w:rPr>
              <w:t>年</w:t>
            </w:r>
            <w:r>
              <w:rPr>
                <w:spacing w:val="6"/>
                <w:u w:val="single" w:color="auto"/>
              </w:rPr>
              <w:t xml:space="preserve">        </w:t>
            </w:r>
            <w:r>
              <w:rPr>
                <w:spacing w:val="-86"/>
              </w:rPr>
              <w:t xml:space="preserve"> </w:t>
            </w:r>
            <w:r>
              <w:rPr>
                <w:spacing w:val="6"/>
              </w:rPr>
              <w:t>月</w:t>
            </w:r>
            <w:r>
              <w:rPr>
                <w:spacing w:val="-98"/>
              </w:rPr>
              <w:t xml:space="preserve"> </w:t>
            </w:r>
            <w:r>
              <w:rPr>
                <w:spacing w:val="5"/>
                <w:u w:val="single" w:color="auto"/>
              </w:rPr>
              <w:t xml:space="preserve">        </w:t>
            </w:r>
            <w:r>
              <w:rPr>
                <w:spacing w:val="-55"/>
              </w:rPr>
              <w:t xml:space="preserve"> </w:t>
            </w:r>
            <w:r>
              <w:rPr>
                <w:spacing w:val="6"/>
              </w:rPr>
              <w:t>日已</w:t>
            </w:r>
            <w:r>
              <w:rPr>
                <w:spacing w:val="5"/>
              </w:rPr>
              <w:t>满，请将履约保证金</w:t>
            </w:r>
          </w:p>
          <w:p w14:paraId="3DA44C4A">
            <w:pPr>
              <w:pStyle w:val="13"/>
              <w:tabs>
                <w:tab w:val="left" w:pos="4092"/>
              </w:tabs>
              <w:spacing w:line="251" w:lineRule="auto"/>
              <w:ind w:left="117" w:right="109" w:hanging="14"/>
            </w:pPr>
            <w:r>
              <w:rPr>
                <w:u w:val="single" w:color="auto"/>
              </w:rPr>
              <w:tab/>
            </w:r>
            <w:r>
              <w:rPr>
                <w:u w:val="single" w:color="auto"/>
              </w:rPr>
              <w:tab/>
            </w:r>
            <w:r>
              <w:rPr>
                <w:spacing w:val="4"/>
              </w:rPr>
              <w:t>（大写）¥</w:t>
            </w:r>
            <w:r>
              <w:rPr>
                <w:spacing w:val="4"/>
                <w:u w:val="single" w:color="auto"/>
              </w:rPr>
              <w:t xml:space="preserve">          </w:t>
            </w:r>
            <w:r>
              <w:rPr>
                <w:spacing w:val="4"/>
              </w:rPr>
              <w:t>（小写）退付到达以</w:t>
            </w:r>
            <w:r>
              <w:rPr>
                <w:spacing w:val="5"/>
              </w:rPr>
              <w:t xml:space="preserve"> </w:t>
            </w:r>
            <w:r>
              <w:rPr>
                <w:spacing w:val="3"/>
              </w:rPr>
              <w:t>下帐户。</w:t>
            </w:r>
          </w:p>
          <w:p w14:paraId="712FEB51">
            <w:pPr>
              <w:pStyle w:val="13"/>
              <w:spacing w:line="228" w:lineRule="auto"/>
              <w:ind w:left="113"/>
            </w:pPr>
            <w:r>
              <w:rPr>
                <w:spacing w:val="5"/>
              </w:rPr>
              <w:t>单位名称：</w:t>
            </w:r>
          </w:p>
          <w:p w14:paraId="19371C5C">
            <w:pPr>
              <w:pStyle w:val="13"/>
              <w:spacing w:before="24" w:line="228" w:lineRule="auto"/>
              <w:ind w:left="112"/>
            </w:pPr>
            <w:r>
              <w:rPr>
                <w:spacing w:val="5"/>
              </w:rPr>
              <w:t>开户银行：</w:t>
            </w:r>
          </w:p>
          <w:p w14:paraId="583450A5">
            <w:pPr>
              <w:pStyle w:val="13"/>
              <w:spacing w:before="26" w:line="228" w:lineRule="auto"/>
              <w:ind w:left="120"/>
            </w:pPr>
            <w:r>
              <w:rPr>
                <w:spacing w:val="-4"/>
              </w:rPr>
              <w:t>帐</w:t>
            </w:r>
            <w:r>
              <w:rPr>
                <w:spacing w:val="8"/>
              </w:rPr>
              <w:t xml:space="preserve">    </w:t>
            </w:r>
            <w:r>
              <w:rPr>
                <w:spacing w:val="-4"/>
              </w:rPr>
              <w:t>号：</w:t>
            </w:r>
          </w:p>
          <w:p w14:paraId="440E5D6D">
            <w:pPr>
              <w:pStyle w:val="13"/>
              <w:spacing w:before="24" w:line="230" w:lineRule="auto"/>
              <w:ind w:left="112"/>
            </w:pPr>
            <w:r>
              <w:rPr>
                <w:spacing w:val="6"/>
              </w:rPr>
              <w:t>联系人及电话：</w:t>
            </w:r>
          </w:p>
          <w:p w14:paraId="1CB4075C">
            <w:pPr>
              <w:pStyle w:val="13"/>
              <w:spacing w:before="296" w:line="227" w:lineRule="auto"/>
              <w:ind w:left="4796"/>
            </w:pPr>
            <w:r>
              <w:rPr>
                <w:spacing w:val="6"/>
              </w:rPr>
              <w:t>供应商签章：</w:t>
            </w:r>
          </w:p>
          <w:p w14:paraId="7DD774FE">
            <w:pPr>
              <w:pStyle w:val="13"/>
              <w:spacing w:before="26" w:line="216" w:lineRule="auto"/>
              <w:ind w:left="5793"/>
            </w:pPr>
            <w:r>
              <w:rPr>
                <w:spacing w:val="-2"/>
              </w:rPr>
              <w:t>年</w:t>
            </w:r>
            <w:r>
              <w:rPr>
                <w:spacing w:val="8"/>
              </w:rPr>
              <w:t xml:space="preserve">    </w:t>
            </w:r>
            <w:r>
              <w:rPr>
                <w:spacing w:val="-2"/>
              </w:rPr>
              <w:t>月</w:t>
            </w:r>
            <w:r>
              <w:rPr>
                <w:spacing w:val="17"/>
              </w:rPr>
              <w:t xml:space="preserve">    </w:t>
            </w:r>
            <w:r>
              <w:rPr>
                <w:spacing w:val="-2"/>
              </w:rPr>
              <w:t>日</w:t>
            </w:r>
          </w:p>
        </w:tc>
      </w:tr>
      <w:tr w14:paraId="51C18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821" w:type="dxa"/>
            <w:textDirection w:val="tbRlV"/>
            <w:vAlign w:val="top"/>
          </w:tcPr>
          <w:p w14:paraId="6B2982D9">
            <w:pPr>
              <w:pStyle w:val="13"/>
              <w:spacing w:before="304" w:line="216" w:lineRule="auto"/>
              <w:ind w:left="480"/>
            </w:pPr>
            <w:r>
              <w:rPr>
                <w:spacing w:val="8"/>
              </w:rPr>
              <w:t>采</w:t>
            </w:r>
            <w:r>
              <w:rPr>
                <w:spacing w:val="-34"/>
              </w:rPr>
              <w:t xml:space="preserve"> </w:t>
            </w:r>
            <w:r>
              <w:rPr>
                <w:spacing w:val="8"/>
              </w:rPr>
              <w:t>购</w:t>
            </w:r>
            <w:r>
              <w:rPr>
                <w:spacing w:val="-38"/>
              </w:rPr>
              <w:t xml:space="preserve"> </w:t>
            </w:r>
            <w:r>
              <w:rPr>
                <w:spacing w:val="8"/>
              </w:rPr>
              <w:t>单</w:t>
            </w:r>
            <w:r>
              <w:rPr>
                <w:spacing w:val="-35"/>
              </w:rPr>
              <w:t xml:space="preserve"> </w:t>
            </w:r>
            <w:r>
              <w:rPr>
                <w:spacing w:val="8"/>
              </w:rPr>
              <w:t>位</w:t>
            </w:r>
            <w:r>
              <w:rPr>
                <w:spacing w:val="-38"/>
              </w:rPr>
              <w:t xml:space="preserve"> </w:t>
            </w:r>
            <w:r>
              <w:rPr>
                <w:spacing w:val="8"/>
              </w:rPr>
              <w:t>意</w:t>
            </w:r>
            <w:r>
              <w:rPr>
                <w:spacing w:val="-35"/>
              </w:rPr>
              <w:t xml:space="preserve"> </w:t>
            </w:r>
            <w:r>
              <w:rPr>
                <w:spacing w:val="8"/>
              </w:rPr>
              <w:t>见</w:t>
            </w:r>
          </w:p>
        </w:tc>
        <w:tc>
          <w:tcPr>
            <w:tcW w:w="8009" w:type="dxa"/>
            <w:vAlign w:val="top"/>
          </w:tcPr>
          <w:p w14:paraId="1AC84BD3">
            <w:pPr>
              <w:rPr>
                <w:rFonts w:ascii="Arial"/>
                <w:sz w:val="21"/>
              </w:rPr>
            </w:pPr>
          </w:p>
          <w:p w14:paraId="12C967FC">
            <w:pPr>
              <w:pStyle w:val="13"/>
              <w:spacing w:before="65" w:line="228" w:lineRule="auto"/>
              <w:ind w:left="112"/>
            </w:pPr>
            <w:r>
              <w:rPr>
                <w:spacing w:val="9"/>
              </w:rPr>
              <w:t>退付意见：是否同意退付履约保证金及退付金额：</w:t>
            </w:r>
          </w:p>
          <w:p w14:paraId="515EA32E">
            <w:pPr>
              <w:spacing w:line="250" w:lineRule="auto"/>
              <w:rPr>
                <w:rFonts w:ascii="Arial"/>
                <w:sz w:val="21"/>
              </w:rPr>
            </w:pPr>
          </w:p>
          <w:p w14:paraId="3127B730">
            <w:pPr>
              <w:spacing w:line="251" w:lineRule="auto"/>
              <w:rPr>
                <w:rFonts w:ascii="Arial"/>
                <w:sz w:val="21"/>
              </w:rPr>
            </w:pPr>
          </w:p>
          <w:p w14:paraId="2EFE7C83">
            <w:pPr>
              <w:pStyle w:val="13"/>
              <w:spacing w:before="65" w:line="230" w:lineRule="auto"/>
              <w:ind w:left="112"/>
            </w:pPr>
            <w:r>
              <w:rPr>
                <w:spacing w:val="6"/>
              </w:rPr>
              <w:t>联系人及电话：</w:t>
            </w:r>
          </w:p>
          <w:p w14:paraId="61E8D853">
            <w:pPr>
              <w:pStyle w:val="13"/>
              <w:spacing w:before="295" w:line="227" w:lineRule="auto"/>
              <w:ind w:left="4205"/>
            </w:pPr>
            <w:r>
              <w:rPr>
                <w:spacing w:val="7"/>
              </w:rPr>
              <w:t>采购单位签章：</w:t>
            </w:r>
          </w:p>
          <w:p w14:paraId="352ABCF7">
            <w:pPr>
              <w:pStyle w:val="13"/>
              <w:spacing w:before="24" w:line="228" w:lineRule="auto"/>
              <w:ind w:left="5793"/>
            </w:pPr>
            <w:r>
              <w:rPr>
                <w:spacing w:val="-2"/>
              </w:rPr>
              <w:t>年</w:t>
            </w:r>
            <w:r>
              <w:rPr>
                <w:spacing w:val="8"/>
              </w:rPr>
              <w:t xml:space="preserve">    </w:t>
            </w:r>
            <w:r>
              <w:rPr>
                <w:spacing w:val="-2"/>
              </w:rPr>
              <w:t>月</w:t>
            </w:r>
            <w:r>
              <w:rPr>
                <w:spacing w:val="17"/>
              </w:rPr>
              <w:t xml:space="preserve">    </w:t>
            </w:r>
            <w:r>
              <w:rPr>
                <w:spacing w:val="-2"/>
              </w:rPr>
              <w:t>日</w:t>
            </w:r>
          </w:p>
        </w:tc>
      </w:tr>
      <w:tr w14:paraId="187DE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1" w:hRule="atLeast"/>
        </w:trPr>
        <w:tc>
          <w:tcPr>
            <w:tcW w:w="821" w:type="dxa"/>
            <w:textDirection w:val="tbRlV"/>
            <w:vAlign w:val="top"/>
          </w:tcPr>
          <w:p w14:paraId="4FC3D8B9">
            <w:pPr>
              <w:pStyle w:val="13"/>
              <w:spacing w:before="303" w:line="215" w:lineRule="auto"/>
              <w:ind w:left="485"/>
            </w:pPr>
            <w:r>
              <w:rPr>
                <w:spacing w:val="8"/>
              </w:rPr>
              <w:t>财</w:t>
            </w:r>
            <w:r>
              <w:rPr>
                <w:spacing w:val="-34"/>
              </w:rPr>
              <w:t xml:space="preserve"> </w:t>
            </w:r>
            <w:r>
              <w:rPr>
                <w:spacing w:val="8"/>
              </w:rPr>
              <w:t>务</w:t>
            </w:r>
            <w:r>
              <w:rPr>
                <w:spacing w:val="-38"/>
              </w:rPr>
              <w:t xml:space="preserve"> </w:t>
            </w:r>
            <w:r>
              <w:rPr>
                <w:spacing w:val="8"/>
              </w:rPr>
              <w:t>部</w:t>
            </w:r>
            <w:r>
              <w:rPr>
                <w:spacing w:val="-35"/>
              </w:rPr>
              <w:t xml:space="preserve"> </w:t>
            </w:r>
            <w:r>
              <w:rPr>
                <w:spacing w:val="8"/>
              </w:rPr>
              <w:t>门</w:t>
            </w:r>
            <w:r>
              <w:rPr>
                <w:spacing w:val="-38"/>
              </w:rPr>
              <w:t xml:space="preserve"> </w:t>
            </w:r>
            <w:r>
              <w:rPr>
                <w:spacing w:val="8"/>
              </w:rPr>
              <w:t>意</w:t>
            </w:r>
            <w:r>
              <w:rPr>
                <w:spacing w:val="-35"/>
              </w:rPr>
              <w:t xml:space="preserve"> </w:t>
            </w:r>
            <w:r>
              <w:rPr>
                <w:spacing w:val="8"/>
              </w:rPr>
              <w:t>见</w:t>
            </w:r>
          </w:p>
        </w:tc>
        <w:tc>
          <w:tcPr>
            <w:tcW w:w="8009" w:type="dxa"/>
            <w:vAlign w:val="top"/>
          </w:tcPr>
          <w:p w14:paraId="60BB9F40">
            <w:pPr>
              <w:pStyle w:val="13"/>
              <w:spacing w:before="35" w:line="502" w:lineRule="auto"/>
              <w:ind w:left="111" w:right="4368" w:firstLine="1"/>
            </w:pPr>
            <w:r>
              <w:rPr>
                <w:spacing w:val="-3"/>
              </w:rPr>
              <w:t>此表于</w:t>
            </w:r>
            <w:r>
              <w:rPr>
                <w:spacing w:val="5"/>
                <w:u w:val="single" w:color="auto"/>
              </w:rPr>
              <w:t xml:space="preserve">     </w:t>
            </w:r>
            <w:r>
              <w:rPr>
                <w:spacing w:val="-90"/>
              </w:rPr>
              <w:t xml:space="preserve"> </w:t>
            </w:r>
            <w:r>
              <w:rPr>
                <w:spacing w:val="-3"/>
              </w:rPr>
              <w:t>年</w:t>
            </w:r>
            <w:r>
              <w:rPr>
                <w:spacing w:val="-99"/>
              </w:rPr>
              <w:t xml:space="preserve"> </w:t>
            </w:r>
            <w:r>
              <w:rPr>
                <w:spacing w:val="4"/>
                <w:u w:val="single" w:color="auto"/>
              </w:rPr>
              <w:t xml:space="preserve">     </w:t>
            </w:r>
            <w:r>
              <w:rPr>
                <w:spacing w:val="-83"/>
              </w:rPr>
              <w:t xml:space="preserve"> </w:t>
            </w:r>
            <w:r>
              <w:rPr>
                <w:spacing w:val="-3"/>
              </w:rPr>
              <w:t>月</w:t>
            </w:r>
            <w:r>
              <w:rPr>
                <w:spacing w:val="-98"/>
              </w:rPr>
              <w:t xml:space="preserve"> </w:t>
            </w:r>
            <w:r>
              <w:rPr>
                <w:spacing w:val="4"/>
                <w:u w:val="single" w:color="auto"/>
              </w:rPr>
              <w:t xml:space="preserve">      </w:t>
            </w:r>
            <w:r>
              <w:rPr>
                <w:spacing w:val="-51"/>
              </w:rPr>
              <w:t xml:space="preserve"> </w:t>
            </w:r>
            <w:r>
              <w:rPr>
                <w:spacing w:val="-3"/>
              </w:rPr>
              <w:t>日收到。</w:t>
            </w:r>
            <w:r>
              <w:t xml:space="preserve"> </w:t>
            </w:r>
            <w:r>
              <w:rPr>
                <w:spacing w:val="6"/>
              </w:rPr>
              <w:t>会计审核：</w:t>
            </w:r>
          </w:p>
          <w:p w14:paraId="4E6D30C3">
            <w:pPr>
              <w:pStyle w:val="13"/>
              <w:spacing w:line="227" w:lineRule="auto"/>
              <w:ind w:left="112"/>
            </w:pPr>
            <w:r>
              <w:rPr>
                <w:spacing w:val="7"/>
              </w:rPr>
              <w:t>财务负责人审核：</w:t>
            </w:r>
          </w:p>
          <w:p w14:paraId="12FB6620">
            <w:pPr>
              <w:pStyle w:val="13"/>
              <w:spacing w:before="297" w:line="228" w:lineRule="auto"/>
              <w:ind w:left="113"/>
            </w:pPr>
            <w:r>
              <w:rPr>
                <w:spacing w:val="7"/>
              </w:rPr>
              <w:t>单位负责人签字：</w:t>
            </w:r>
          </w:p>
          <w:p w14:paraId="3699D2F3">
            <w:pPr>
              <w:pStyle w:val="13"/>
              <w:spacing w:before="298" w:line="228" w:lineRule="auto"/>
              <w:ind w:left="130"/>
            </w:pPr>
            <w:r>
              <w:rPr>
                <w:spacing w:val="5"/>
              </w:rPr>
              <w:t>出纳办理转帐日期：</w:t>
            </w:r>
          </w:p>
        </w:tc>
      </w:tr>
    </w:tbl>
    <w:p w14:paraId="6CE689B9">
      <w:pPr>
        <w:pStyle w:val="6"/>
        <w:spacing w:before="27" w:line="219" w:lineRule="auto"/>
        <w:ind w:left="10"/>
        <w:outlineLvl w:val="0"/>
        <w:rPr>
          <w:sz w:val="18"/>
          <w:szCs w:val="18"/>
        </w:rPr>
      </w:pPr>
      <w:r>
        <w:rPr>
          <w:b/>
          <w:bCs/>
          <w:spacing w:val="-1"/>
          <w:sz w:val="18"/>
          <w:szCs w:val="18"/>
        </w:rPr>
        <w:t>注：供应商凭经采购单位审批的退付意见书到履约保证金收取单</w:t>
      </w:r>
      <w:r>
        <w:rPr>
          <w:b/>
          <w:bCs/>
          <w:spacing w:val="-2"/>
          <w:sz w:val="18"/>
          <w:szCs w:val="18"/>
        </w:rPr>
        <w:t>位财务部门办理履约保证金退付事宜。</w:t>
      </w:r>
    </w:p>
    <w:p w14:paraId="67374367">
      <w:pPr>
        <w:spacing w:line="219" w:lineRule="auto"/>
        <w:rPr>
          <w:sz w:val="18"/>
          <w:szCs w:val="18"/>
        </w:rPr>
        <w:sectPr>
          <w:footerReference r:id="rId46" w:type="default"/>
          <w:pgSz w:w="11910" w:h="16840"/>
          <w:pgMar w:top="1035" w:right="1247" w:bottom="1091" w:left="1246" w:header="697" w:footer="929" w:gutter="0"/>
          <w:cols w:space="720" w:num="1"/>
        </w:sectPr>
      </w:pPr>
    </w:p>
    <w:p w14:paraId="3E0C1B50">
      <w:pPr>
        <w:spacing w:line="247" w:lineRule="auto"/>
        <w:rPr>
          <w:rFonts w:ascii="Arial"/>
          <w:sz w:val="21"/>
        </w:rPr>
      </w:pPr>
    </w:p>
    <w:p w14:paraId="22EC5843">
      <w:pPr>
        <w:spacing w:line="248" w:lineRule="auto"/>
        <w:rPr>
          <w:rFonts w:ascii="Arial"/>
          <w:sz w:val="21"/>
        </w:rPr>
      </w:pPr>
    </w:p>
    <w:p w14:paraId="20D6E1B4">
      <w:pPr>
        <w:pStyle w:val="6"/>
        <w:spacing w:before="100" w:line="224" w:lineRule="auto"/>
        <w:ind w:left="3435"/>
        <w:outlineLvl w:val="0"/>
      </w:pPr>
      <w:bookmarkStart w:id="5" w:name="bookmark4"/>
      <w:bookmarkEnd w:id="5"/>
      <w:r>
        <w:rPr>
          <w:b/>
          <w:bCs/>
          <w:spacing w:val="5"/>
        </w:rPr>
        <w:t>第三章</w:t>
      </w:r>
      <w:r>
        <w:rPr>
          <w:spacing w:val="5"/>
        </w:rPr>
        <w:t xml:space="preserve">  </w:t>
      </w:r>
      <w:r>
        <w:rPr>
          <w:b/>
          <w:bCs/>
          <w:spacing w:val="5"/>
        </w:rPr>
        <w:t>采购需求</w:t>
      </w:r>
    </w:p>
    <w:p w14:paraId="1AD85EB4">
      <w:pPr>
        <w:spacing w:line="292" w:lineRule="auto"/>
        <w:rPr>
          <w:rFonts w:ascii="Arial"/>
          <w:sz w:val="21"/>
        </w:rPr>
      </w:pPr>
    </w:p>
    <w:p w14:paraId="19FA3142">
      <w:pPr>
        <w:spacing w:line="293" w:lineRule="auto"/>
        <w:rPr>
          <w:rFonts w:ascii="Arial"/>
          <w:sz w:val="21"/>
        </w:rPr>
      </w:pPr>
    </w:p>
    <w:p w14:paraId="37896DA7">
      <w:pPr>
        <w:spacing w:line="293" w:lineRule="auto"/>
        <w:rPr>
          <w:rFonts w:ascii="Arial"/>
          <w:sz w:val="21"/>
        </w:rPr>
      </w:pPr>
    </w:p>
    <w:p w14:paraId="13E556ED">
      <w:pPr>
        <w:pStyle w:val="6"/>
        <w:spacing w:before="101" w:line="224" w:lineRule="auto"/>
        <w:ind w:left="2469"/>
      </w:pPr>
      <w:r>
        <w:rPr>
          <w:b/>
          <w:bCs/>
          <w:spacing w:val="7"/>
        </w:rPr>
        <w:t>采购项目技术规格、参数及要求</w:t>
      </w:r>
    </w:p>
    <w:p w14:paraId="5B5F8DA4">
      <w:pPr>
        <w:pStyle w:val="6"/>
        <w:spacing w:before="109" w:line="228" w:lineRule="auto"/>
        <w:ind w:left="11"/>
        <w:rPr>
          <w:sz w:val="20"/>
          <w:szCs w:val="20"/>
        </w:rPr>
      </w:pPr>
      <w:r>
        <w:rPr>
          <w:spacing w:val="2"/>
          <w:sz w:val="20"/>
          <w:szCs w:val="20"/>
        </w:rPr>
        <w:t>说明：</w:t>
      </w:r>
    </w:p>
    <w:p w14:paraId="1118AC75">
      <w:pPr>
        <w:pStyle w:val="6"/>
        <w:spacing w:before="132" w:line="227" w:lineRule="auto"/>
        <w:ind w:left="444"/>
        <w:rPr>
          <w:sz w:val="20"/>
          <w:szCs w:val="20"/>
        </w:rPr>
      </w:pPr>
      <w:r>
        <w:rPr>
          <w:spacing w:val="7"/>
          <w:sz w:val="20"/>
          <w:szCs w:val="20"/>
        </w:rPr>
        <w:t>1. 为落实政府采购政策需满足的要求：</w:t>
      </w:r>
    </w:p>
    <w:p w14:paraId="1B42A840">
      <w:pPr>
        <w:pStyle w:val="6"/>
        <w:spacing w:before="133" w:line="310" w:lineRule="auto"/>
        <w:ind w:left="9" w:firstLine="429"/>
        <w:rPr>
          <w:sz w:val="20"/>
          <w:szCs w:val="20"/>
        </w:rPr>
      </w:pPr>
      <w:r>
        <w:rPr>
          <w:spacing w:val="9"/>
          <w:sz w:val="20"/>
          <w:szCs w:val="20"/>
        </w:rPr>
        <w:t>（1）本竞争性谈判采购文件所称中小企业必须符合《政府采购促进中小企业发展管理办法》（财</w:t>
      </w:r>
      <w:r>
        <w:rPr>
          <w:spacing w:val="8"/>
          <w:sz w:val="20"/>
          <w:szCs w:val="20"/>
        </w:rPr>
        <w:t xml:space="preserve">  </w:t>
      </w:r>
      <w:r>
        <w:rPr>
          <w:spacing w:val="9"/>
          <w:sz w:val="20"/>
          <w:szCs w:val="20"/>
        </w:rPr>
        <w:t>库〔2020〕46</w:t>
      </w:r>
      <w:r>
        <w:rPr>
          <w:spacing w:val="-36"/>
          <w:sz w:val="20"/>
          <w:szCs w:val="20"/>
        </w:rPr>
        <w:t xml:space="preserve"> </w:t>
      </w:r>
      <w:r>
        <w:rPr>
          <w:spacing w:val="9"/>
          <w:sz w:val="20"/>
          <w:szCs w:val="20"/>
        </w:rPr>
        <w:t>号）、《广西壮族自治区财政厅关于进一步</w:t>
      </w:r>
      <w:r>
        <w:rPr>
          <w:spacing w:val="8"/>
          <w:sz w:val="20"/>
          <w:szCs w:val="20"/>
        </w:rPr>
        <w:t>发挥政府采购政策功能促进企业发展的通知》</w:t>
      </w:r>
      <w:r>
        <w:rPr>
          <w:sz w:val="20"/>
          <w:szCs w:val="20"/>
        </w:rPr>
        <w:t xml:space="preserve"> </w:t>
      </w:r>
      <w:r>
        <w:rPr>
          <w:spacing w:val="6"/>
          <w:sz w:val="20"/>
          <w:szCs w:val="20"/>
        </w:rPr>
        <w:t>（财库〔2022〕30</w:t>
      </w:r>
      <w:r>
        <w:rPr>
          <w:spacing w:val="-33"/>
          <w:sz w:val="20"/>
          <w:szCs w:val="20"/>
        </w:rPr>
        <w:t xml:space="preserve"> </w:t>
      </w:r>
      <w:r>
        <w:rPr>
          <w:spacing w:val="6"/>
          <w:sz w:val="20"/>
          <w:szCs w:val="20"/>
        </w:rPr>
        <w:t>号）的规定。</w:t>
      </w:r>
    </w:p>
    <w:p w14:paraId="58616C33">
      <w:pPr>
        <w:pStyle w:val="6"/>
        <w:spacing w:before="133" w:line="333" w:lineRule="auto"/>
        <w:ind w:left="8" w:right="19" w:firstLine="430"/>
        <w:rPr>
          <w:sz w:val="20"/>
          <w:szCs w:val="20"/>
        </w:rPr>
      </w:pPr>
      <w:r>
        <w:rPr>
          <w:spacing w:val="8"/>
          <w:sz w:val="20"/>
          <w:szCs w:val="20"/>
        </w:rPr>
        <w:t>（2）根据《财政部</w:t>
      </w:r>
      <w:r>
        <w:rPr>
          <w:rFonts w:hint="eastAsia"/>
          <w:spacing w:val="8"/>
          <w:sz w:val="20"/>
          <w:szCs w:val="20"/>
          <w:lang w:eastAsia="zh-CN"/>
        </w:rPr>
        <w:t>、</w:t>
      </w:r>
      <w:r>
        <w:rPr>
          <w:spacing w:val="8"/>
          <w:sz w:val="20"/>
          <w:szCs w:val="20"/>
        </w:rPr>
        <w:t>发展改革委</w:t>
      </w:r>
      <w:r>
        <w:rPr>
          <w:rFonts w:hint="eastAsia"/>
          <w:spacing w:val="8"/>
          <w:sz w:val="20"/>
          <w:szCs w:val="20"/>
          <w:lang w:eastAsia="zh-CN"/>
        </w:rPr>
        <w:t>、</w:t>
      </w:r>
      <w:r>
        <w:rPr>
          <w:spacing w:val="8"/>
          <w:sz w:val="20"/>
          <w:szCs w:val="20"/>
        </w:rPr>
        <w:t>生态环境部</w:t>
      </w:r>
      <w:r>
        <w:rPr>
          <w:rFonts w:hint="eastAsia"/>
          <w:spacing w:val="8"/>
          <w:sz w:val="20"/>
          <w:szCs w:val="20"/>
          <w:lang w:eastAsia="zh-CN"/>
        </w:rPr>
        <w:t>、</w:t>
      </w:r>
      <w:r>
        <w:rPr>
          <w:spacing w:val="8"/>
          <w:sz w:val="20"/>
          <w:szCs w:val="20"/>
        </w:rPr>
        <w:t>市场监管总局关于调整优化节能产品、环境标志产品</w:t>
      </w:r>
      <w:r>
        <w:rPr>
          <w:spacing w:val="13"/>
          <w:sz w:val="20"/>
          <w:szCs w:val="20"/>
        </w:rPr>
        <w:t xml:space="preserve"> </w:t>
      </w:r>
      <w:r>
        <w:rPr>
          <w:spacing w:val="5"/>
          <w:sz w:val="20"/>
          <w:szCs w:val="20"/>
        </w:rPr>
        <w:t>政府采购执行机制的通知》（财库〔2019〕9</w:t>
      </w:r>
      <w:r>
        <w:rPr>
          <w:spacing w:val="-36"/>
          <w:sz w:val="20"/>
          <w:szCs w:val="20"/>
        </w:rPr>
        <w:t xml:space="preserve"> </w:t>
      </w:r>
      <w:r>
        <w:rPr>
          <w:spacing w:val="5"/>
          <w:sz w:val="20"/>
          <w:szCs w:val="20"/>
        </w:rPr>
        <w:t>号）和《关于印发节能产品政府采购品目清单的通知》（财</w:t>
      </w:r>
      <w:r>
        <w:rPr>
          <w:sz w:val="20"/>
          <w:szCs w:val="20"/>
        </w:rPr>
        <w:t xml:space="preserve"> </w:t>
      </w:r>
      <w:r>
        <w:rPr>
          <w:spacing w:val="3"/>
          <w:sz w:val="20"/>
          <w:szCs w:val="20"/>
        </w:rPr>
        <w:t>库〔2019〕19</w:t>
      </w:r>
      <w:r>
        <w:rPr>
          <w:spacing w:val="-16"/>
          <w:sz w:val="20"/>
          <w:szCs w:val="20"/>
        </w:rPr>
        <w:t xml:space="preserve"> </w:t>
      </w:r>
      <w:r>
        <w:rPr>
          <w:spacing w:val="3"/>
          <w:sz w:val="20"/>
          <w:szCs w:val="20"/>
        </w:rPr>
        <w:t>号）的规定，节能产品政府采购品目清单内标注“★</w:t>
      </w:r>
      <w:r>
        <w:rPr>
          <w:spacing w:val="-72"/>
          <w:sz w:val="20"/>
          <w:szCs w:val="20"/>
        </w:rPr>
        <w:t xml:space="preserve"> </w:t>
      </w:r>
      <w:r>
        <w:rPr>
          <w:spacing w:val="3"/>
          <w:sz w:val="20"/>
          <w:szCs w:val="20"/>
        </w:rPr>
        <w:t>”的品目属于政府强制采购节能产品，</w:t>
      </w:r>
      <w:r>
        <w:rPr>
          <w:sz w:val="20"/>
          <w:szCs w:val="20"/>
        </w:rPr>
        <w:t xml:space="preserve"> </w:t>
      </w:r>
      <w:r>
        <w:rPr>
          <w:spacing w:val="8"/>
          <w:sz w:val="20"/>
          <w:szCs w:val="20"/>
        </w:rPr>
        <w:t>如本项目包含的货物属于品目清单内标注“★</w:t>
      </w:r>
      <w:r>
        <w:rPr>
          <w:spacing w:val="-56"/>
          <w:sz w:val="20"/>
          <w:szCs w:val="20"/>
        </w:rPr>
        <w:t xml:space="preserve"> </w:t>
      </w:r>
      <w:r>
        <w:rPr>
          <w:spacing w:val="8"/>
          <w:sz w:val="20"/>
          <w:szCs w:val="20"/>
        </w:rPr>
        <w:t>”的产品时，竞标人的投标货物必须使用政府强制采购的</w:t>
      </w:r>
      <w:r>
        <w:rPr>
          <w:sz w:val="20"/>
          <w:szCs w:val="20"/>
        </w:rPr>
        <w:t xml:space="preserve"> </w:t>
      </w:r>
      <w:r>
        <w:rPr>
          <w:spacing w:val="10"/>
          <w:sz w:val="20"/>
          <w:szCs w:val="20"/>
        </w:rPr>
        <w:t>节能产品，竞标人必须在响应文件中提供所投标产品的节能产品认证证书复</w:t>
      </w:r>
      <w:r>
        <w:rPr>
          <w:spacing w:val="9"/>
          <w:sz w:val="20"/>
          <w:szCs w:val="20"/>
        </w:rPr>
        <w:t>印件（加盖竞标人公章</w:t>
      </w:r>
      <w:r>
        <w:rPr>
          <w:spacing w:val="18"/>
          <w:sz w:val="20"/>
          <w:szCs w:val="20"/>
        </w:rPr>
        <w:t>），</w:t>
      </w:r>
      <w:r>
        <w:rPr>
          <w:sz w:val="20"/>
          <w:szCs w:val="20"/>
        </w:rPr>
        <w:t xml:space="preserve"> </w:t>
      </w:r>
      <w:r>
        <w:rPr>
          <w:spacing w:val="10"/>
          <w:sz w:val="20"/>
          <w:szCs w:val="20"/>
        </w:rPr>
        <w:t>否则响应文件作无效处理。如本项目包含的货物</w:t>
      </w:r>
      <w:r>
        <w:rPr>
          <w:spacing w:val="9"/>
          <w:sz w:val="20"/>
          <w:szCs w:val="20"/>
        </w:rPr>
        <w:t>属于品目清单内非标注“★</w:t>
      </w:r>
      <w:r>
        <w:rPr>
          <w:spacing w:val="-70"/>
          <w:sz w:val="20"/>
          <w:szCs w:val="20"/>
        </w:rPr>
        <w:t xml:space="preserve"> </w:t>
      </w:r>
      <w:r>
        <w:rPr>
          <w:spacing w:val="9"/>
          <w:sz w:val="20"/>
          <w:szCs w:val="20"/>
        </w:rPr>
        <w:t>”的产品时，应优先采购，</w:t>
      </w:r>
      <w:r>
        <w:rPr>
          <w:sz w:val="20"/>
          <w:szCs w:val="20"/>
        </w:rPr>
        <w:t xml:space="preserve"> </w:t>
      </w:r>
      <w:r>
        <w:rPr>
          <w:spacing w:val="8"/>
          <w:sz w:val="20"/>
          <w:szCs w:val="20"/>
        </w:rPr>
        <w:t>具体详见“第四章 评标方法和评标标准</w:t>
      </w:r>
      <w:r>
        <w:rPr>
          <w:spacing w:val="-57"/>
          <w:sz w:val="20"/>
          <w:szCs w:val="20"/>
        </w:rPr>
        <w:t xml:space="preserve"> </w:t>
      </w:r>
      <w:r>
        <w:rPr>
          <w:spacing w:val="8"/>
          <w:sz w:val="20"/>
          <w:szCs w:val="20"/>
        </w:rPr>
        <w:t>”。</w:t>
      </w:r>
    </w:p>
    <w:p w14:paraId="36C0AFB2">
      <w:pPr>
        <w:pStyle w:val="6"/>
        <w:spacing w:before="133" w:line="320" w:lineRule="auto"/>
        <w:ind w:left="8" w:right="36" w:firstLine="427"/>
        <w:rPr>
          <w:sz w:val="20"/>
          <w:szCs w:val="20"/>
        </w:rPr>
      </w:pPr>
      <w:r>
        <w:rPr>
          <w:rFonts w:hint="eastAsia"/>
          <w:b/>
          <w:bCs/>
          <w:spacing w:val="7"/>
          <w:sz w:val="20"/>
          <w:szCs w:val="20"/>
          <w:lang w:val="en-US" w:eastAsia="zh-CN"/>
        </w:rPr>
        <w:t>2</w:t>
      </w:r>
      <w:r>
        <w:rPr>
          <w:b/>
          <w:bCs/>
          <w:spacing w:val="7"/>
          <w:sz w:val="20"/>
          <w:szCs w:val="20"/>
        </w:rPr>
        <w:t>.供应商应根据自身实际情况如实响应竞争</w:t>
      </w:r>
      <w:r>
        <w:rPr>
          <w:b/>
          <w:bCs/>
          <w:spacing w:val="6"/>
          <w:sz w:val="20"/>
          <w:szCs w:val="20"/>
        </w:rPr>
        <w:t>性谈判文件，不得仅将竞争性谈判文件内容简单复制粘</w:t>
      </w:r>
      <w:r>
        <w:rPr>
          <w:sz w:val="20"/>
          <w:szCs w:val="20"/>
        </w:rPr>
        <w:t xml:space="preserve">  </w:t>
      </w:r>
      <w:r>
        <w:rPr>
          <w:b/>
          <w:bCs/>
          <w:spacing w:val="8"/>
          <w:sz w:val="20"/>
          <w:szCs w:val="20"/>
        </w:rPr>
        <w:t>贴作为竞标响应，还应当提供相关证明材料，否则将作无效响应处理（定</w:t>
      </w:r>
      <w:r>
        <w:rPr>
          <w:b/>
          <w:bCs/>
          <w:spacing w:val="7"/>
          <w:sz w:val="20"/>
          <w:szCs w:val="20"/>
        </w:rPr>
        <w:t>制采购项目不适用本条款）。</w:t>
      </w:r>
      <w:r>
        <w:rPr>
          <w:sz w:val="20"/>
          <w:szCs w:val="20"/>
        </w:rPr>
        <w:t xml:space="preserve"> </w:t>
      </w:r>
      <w:r>
        <w:rPr>
          <w:b/>
          <w:bCs/>
          <w:spacing w:val="7"/>
          <w:sz w:val="20"/>
          <w:szCs w:val="20"/>
        </w:rPr>
        <w:t>对于重要技术条款或技术参数应当在响应文件中提供技术支持资料，技术支持资料以竞争性</w:t>
      </w:r>
      <w:r>
        <w:rPr>
          <w:b/>
          <w:bCs/>
          <w:spacing w:val="6"/>
          <w:sz w:val="20"/>
          <w:szCs w:val="20"/>
        </w:rPr>
        <w:t>谈判文件中</w:t>
      </w:r>
      <w:r>
        <w:rPr>
          <w:sz w:val="20"/>
          <w:szCs w:val="20"/>
        </w:rPr>
        <w:t xml:space="preserve">  </w:t>
      </w:r>
      <w:r>
        <w:rPr>
          <w:b/>
          <w:bCs/>
          <w:spacing w:val="7"/>
          <w:sz w:val="20"/>
          <w:szCs w:val="20"/>
        </w:rPr>
        <w:t>规定的形式为准，否则将视为无效技术支持资料。</w:t>
      </w:r>
    </w:p>
    <w:p w14:paraId="5AD35E9F">
      <w:pPr>
        <w:pStyle w:val="6"/>
        <w:spacing w:before="135" w:line="227" w:lineRule="auto"/>
        <w:ind w:left="430"/>
        <w:rPr>
          <w:sz w:val="20"/>
          <w:szCs w:val="20"/>
        </w:rPr>
      </w:pPr>
      <w:r>
        <w:rPr>
          <w:rFonts w:hint="eastAsia"/>
          <w:spacing w:val="9"/>
          <w:sz w:val="20"/>
          <w:szCs w:val="20"/>
          <w:lang w:val="en-US" w:eastAsia="zh-CN"/>
        </w:rPr>
        <w:t>3</w:t>
      </w:r>
      <w:r>
        <w:rPr>
          <w:spacing w:val="9"/>
          <w:sz w:val="20"/>
          <w:szCs w:val="20"/>
        </w:rPr>
        <w:t>.供应商必须自行为其竞标产品侵犯他人的知识产权或者专利成果的行为承担相应法律责任。</w:t>
      </w:r>
    </w:p>
    <w:p w14:paraId="1823B910">
      <w:pPr>
        <w:pStyle w:val="6"/>
        <w:spacing w:before="133" w:line="320" w:lineRule="auto"/>
        <w:ind w:left="12" w:right="73" w:firstLine="423"/>
        <w:rPr>
          <w:sz w:val="20"/>
          <w:szCs w:val="20"/>
        </w:rPr>
      </w:pPr>
      <w:r>
        <w:rPr>
          <w:rFonts w:hint="eastAsia"/>
          <w:spacing w:val="9"/>
          <w:sz w:val="20"/>
          <w:szCs w:val="20"/>
          <w:lang w:val="en-US" w:eastAsia="zh-CN"/>
        </w:rPr>
        <w:t>4</w:t>
      </w:r>
      <w:r>
        <w:rPr>
          <w:spacing w:val="9"/>
          <w:sz w:val="20"/>
          <w:szCs w:val="20"/>
        </w:rPr>
        <w:t>.采购需求中出现的品牌、型号或者生产厂家仅起参考</w:t>
      </w:r>
      <w:r>
        <w:rPr>
          <w:spacing w:val="8"/>
          <w:sz w:val="20"/>
          <w:szCs w:val="20"/>
        </w:rPr>
        <w:t>作用，不属于指定品牌、型号或者生产厂家</w:t>
      </w:r>
      <w:r>
        <w:rPr>
          <w:sz w:val="20"/>
          <w:szCs w:val="20"/>
        </w:rPr>
        <w:t xml:space="preserve"> </w:t>
      </w:r>
      <w:r>
        <w:rPr>
          <w:spacing w:val="9"/>
          <w:sz w:val="20"/>
          <w:szCs w:val="20"/>
        </w:rPr>
        <w:t>的情形。竞标人可参照或者选用其他相当的品牌、型号或者生产厂家替代，但选用的竞标产</w:t>
      </w:r>
      <w:r>
        <w:rPr>
          <w:spacing w:val="8"/>
          <w:sz w:val="20"/>
          <w:szCs w:val="20"/>
        </w:rPr>
        <w:t>品参数性能</w:t>
      </w:r>
      <w:r>
        <w:rPr>
          <w:sz w:val="20"/>
          <w:szCs w:val="20"/>
        </w:rPr>
        <w:t xml:space="preserve"> </w:t>
      </w:r>
      <w:r>
        <w:rPr>
          <w:spacing w:val="9"/>
          <w:sz w:val="20"/>
          <w:szCs w:val="20"/>
        </w:rPr>
        <w:t>必须满足实质性要求。如某一技术参数或要求为某一品牌所特有，则该参数将不作为实质性</w:t>
      </w:r>
      <w:r>
        <w:rPr>
          <w:spacing w:val="8"/>
          <w:sz w:val="20"/>
          <w:szCs w:val="20"/>
        </w:rPr>
        <w:t>响应条件也</w:t>
      </w:r>
      <w:r>
        <w:rPr>
          <w:sz w:val="20"/>
          <w:szCs w:val="20"/>
        </w:rPr>
        <w:t xml:space="preserve"> </w:t>
      </w:r>
      <w:r>
        <w:rPr>
          <w:spacing w:val="6"/>
          <w:sz w:val="20"/>
          <w:szCs w:val="20"/>
        </w:rPr>
        <w:t>不作废标条件。</w:t>
      </w:r>
    </w:p>
    <w:p w14:paraId="136B9820">
      <w:pPr>
        <w:pStyle w:val="6"/>
        <w:spacing w:before="134" w:line="309" w:lineRule="auto"/>
        <w:ind w:left="9" w:right="2" w:firstLine="424"/>
        <w:rPr>
          <w:sz w:val="20"/>
          <w:szCs w:val="20"/>
        </w:rPr>
      </w:pPr>
      <w:r>
        <w:rPr>
          <w:rFonts w:hint="eastAsia"/>
          <w:spacing w:val="9"/>
          <w:sz w:val="20"/>
          <w:szCs w:val="20"/>
          <w:lang w:val="en-US" w:eastAsia="zh-CN"/>
        </w:rPr>
        <w:t>5</w:t>
      </w:r>
      <w:r>
        <w:rPr>
          <w:spacing w:val="9"/>
          <w:sz w:val="20"/>
          <w:szCs w:val="20"/>
        </w:rPr>
        <w:t>.竞标人应根据自身实际情况响应谈判文件采购需求中的各</w:t>
      </w:r>
      <w:r>
        <w:rPr>
          <w:spacing w:val="8"/>
          <w:sz w:val="20"/>
          <w:szCs w:val="20"/>
        </w:rPr>
        <w:t>项需求，对于重要技术条款或技术参数</w:t>
      </w:r>
      <w:r>
        <w:rPr>
          <w:sz w:val="20"/>
          <w:szCs w:val="20"/>
        </w:rPr>
        <w:t xml:space="preserve"> </w:t>
      </w:r>
      <w:r>
        <w:rPr>
          <w:spacing w:val="9"/>
          <w:sz w:val="20"/>
          <w:szCs w:val="20"/>
        </w:rPr>
        <w:t>应当在响应文件中提供技术支持资料。技术支持资料以竞标货物生产厂家公开发布的印刷资料或检</w:t>
      </w:r>
      <w:r>
        <w:rPr>
          <w:spacing w:val="8"/>
          <w:sz w:val="20"/>
          <w:szCs w:val="20"/>
        </w:rPr>
        <w:t>测机</w:t>
      </w:r>
      <w:r>
        <w:rPr>
          <w:sz w:val="20"/>
          <w:szCs w:val="20"/>
        </w:rPr>
        <w:t xml:space="preserve"> </w:t>
      </w:r>
      <w:r>
        <w:rPr>
          <w:spacing w:val="6"/>
          <w:sz w:val="20"/>
          <w:szCs w:val="20"/>
        </w:rPr>
        <w:t>构出具的检测报告或谈判文件中允许的其它形式为准。凡不符合上述要求的，将视为无效技术支持资</w:t>
      </w:r>
      <w:r>
        <w:rPr>
          <w:spacing w:val="5"/>
          <w:sz w:val="20"/>
          <w:szCs w:val="20"/>
        </w:rPr>
        <w:t>料。</w:t>
      </w:r>
    </w:p>
    <w:p w14:paraId="56ACF073">
      <w:pPr>
        <w:pStyle w:val="6"/>
        <w:spacing w:before="134" w:line="310" w:lineRule="auto"/>
        <w:ind w:left="9" w:right="73" w:firstLine="425"/>
        <w:rPr>
          <w:sz w:val="20"/>
          <w:szCs w:val="20"/>
        </w:rPr>
      </w:pPr>
      <w:r>
        <w:rPr>
          <w:rFonts w:hint="eastAsia"/>
          <w:spacing w:val="9"/>
          <w:sz w:val="20"/>
          <w:szCs w:val="20"/>
          <w:lang w:val="en-US" w:eastAsia="zh-CN"/>
        </w:rPr>
        <w:t>6</w:t>
      </w:r>
      <w:r>
        <w:rPr>
          <w:spacing w:val="9"/>
          <w:sz w:val="20"/>
          <w:szCs w:val="20"/>
        </w:rPr>
        <w:t>.多家竞标供应商提供的核心产品品牌相同的，视为提供</w:t>
      </w:r>
      <w:r>
        <w:rPr>
          <w:spacing w:val="8"/>
          <w:sz w:val="20"/>
          <w:szCs w:val="20"/>
        </w:rPr>
        <w:t>同品牌产品。提供同品牌产品的不同竞标</w:t>
      </w:r>
      <w:r>
        <w:rPr>
          <w:sz w:val="20"/>
          <w:szCs w:val="20"/>
        </w:rPr>
        <w:t xml:space="preserve"> </w:t>
      </w:r>
      <w:r>
        <w:rPr>
          <w:spacing w:val="9"/>
          <w:sz w:val="20"/>
          <w:szCs w:val="20"/>
        </w:rPr>
        <w:t>供应商参加同一标的，以其中通过资格审查、符合性审查且报价最低的参加评标，报价相同的，由</w:t>
      </w:r>
      <w:r>
        <w:rPr>
          <w:spacing w:val="8"/>
          <w:sz w:val="20"/>
          <w:szCs w:val="20"/>
        </w:rPr>
        <w:t>谈判</w:t>
      </w:r>
      <w:r>
        <w:rPr>
          <w:sz w:val="20"/>
          <w:szCs w:val="20"/>
        </w:rPr>
        <w:t xml:space="preserve"> </w:t>
      </w:r>
      <w:r>
        <w:rPr>
          <w:spacing w:val="9"/>
          <w:sz w:val="20"/>
          <w:szCs w:val="20"/>
        </w:rPr>
        <w:t>小组成员选择确定一个参加评标，其他竞标无效。</w:t>
      </w:r>
    </w:p>
    <w:p w14:paraId="194C4F56">
      <w:pPr>
        <w:pStyle w:val="6"/>
        <w:spacing w:before="133" w:line="227" w:lineRule="auto"/>
        <w:ind w:left="429"/>
        <w:rPr>
          <w:sz w:val="20"/>
          <w:szCs w:val="20"/>
        </w:rPr>
      </w:pPr>
      <w:r>
        <w:rPr>
          <w:rFonts w:hint="eastAsia"/>
          <w:b/>
          <w:bCs/>
          <w:spacing w:val="7"/>
          <w:sz w:val="20"/>
          <w:szCs w:val="20"/>
          <w:lang w:val="en-US" w:eastAsia="zh-CN"/>
        </w:rPr>
        <w:t>7</w:t>
      </w:r>
      <w:r>
        <w:rPr>
          <w:b/>
          <w:bCs/>
          <w:spacing w:val="7"/>
          <w:sz w:val="20"/>
          <w:szCs w:val="20"/>
        </w:rPr>
        <w:t>.采购标的对应的中小企业划分标准所属行业：</w:t>
      </w:r>
      <w:r>
        <w:rPr>
          <w:b/>
          <w:bCs/>
          <w:color w:val="0000FF"/>
          <w:spacing w:val="7"/>
          <w:sz w:val="20"/>
          <w:szCs w:val="20"/>
        </w:rPr>
        <w:t>工业</w:t>
      </w:r>
      <w:r>
        <w:rPr>
          <w:b/>
          <w:bCs/>
          <w:spacing w:val="7"/>
          <w:sz w:val="20"/>
          <w:szCs w:val="20"/>
        </w:rPr>
        <w:t>。</w:t>
      </w:r>
    </w:p>
    <w:p w14:paraId="47202A2F">
      <w:pPr>
        <w:spacing w:line="227" w:lineRule="auto"/>
        <w:rPr>
          <w:sz w:val="20"/>
          <w:szCs w:val="20"/>
        </w:rPr>
        <w:sectPr>
          <w:headerReference r:id="rId47" w:type="default"/>
          <w:footerReference r:id="rId48" w:type="default"/>
          <w:pgSz w:w="11910" w:h="16840"/>
          <w:pgMar w:top="1035" w:right="1175" w:bottom="1091" w:left="1246" w:header="697" w:footer="928" w:gutter="0"/>
          <w:cols w:space="720" w:num="1"/>
        </w:sectPr>
      </w:pPr>
    </w:p>
    <w:p w14:paraId="533844A7">
      <w:pPr>
        <w:pStyle w:val="6"/>
        <w:spacing w:before="289" w:line="224" w:lineRule="auto"/>
        <w:ind w:left="3747"/>
      </w:pPr>
      <w:r>
        <w:rPr>
          <w:b/>
          <w:bCs/>
          <w:spacing w:val="3"/>
          <w:sz w:val="28"/>
          <w:szCs w:val="28"/>
        </w:rPr>
        <w:t>一、</w:t>
      </w:r>
      <w:r>
        <w:rPr>
          <w:b/>
          <w:bCs/>
          <w:spacing w:val="3"/>
        </w:rPr>
        <w:t>采购项目需求</w:t>
      </w:r>
    </w:p>
    <w:p w14:paraId="6A21DBC7">
      <w:pPr>
        <w:spacing w:line="476" w:lineRule="auto"/>
        <w:rPr>
          <w:rFonts w:ascii="Arial"/>
          <w:sz w:val="21"/>
        </w:rPr>
      </w:pPr>
    </w:p>
    <w:p w14:paraId="78EBD4E5">
      <w:pPr>
        <w:pStyle w:val="6"/>
        <w:spacing w:before="91" w:line="213" w:lineRule="auto"/>
        <w:ind w:left="286"/>
        <w:rPr>
          <w:sz w:val="28"/>
          <w:szCs w:val="28"/>
        </w:rPr>
      </w:pPr>
      <w:r>
        <w:rPr>
          <w:b/>
          <w:bCs/>
          <w:spacing w:val="-4"/>
          <w:sz w:val="28"/>
          <w:szCs w:val="28"/>
        </w:rPr>
        <w:t>一、采购项目需求一览表</w:t>
      </w:r>
    </w:p>
    <w:tbl>
      <w:tblPr>
        <w:tblStyle w:val="12"/>
        <w:tblW w:w="961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6"/>
        <w:gridCol w:w="4166"/>
        <w:gridCol w:w="1208"/>
        <w:gridCol w:w="1831"/>
        <w:gridCol w:w="1476"/>
      </w:tblGrid>
      <w:tr w14:paraId="75F25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936" w:type="dxa"/>
            <w:vAlign w:val="top"/>
          </w:tcPr>
          <w:p w14:paraId="36EEE28D">
            <w:pPr>
              <w:pStyle w:val="13"/>
              <w:spacing w:before="269" w:line="229" w:lineRule="auto"/>
              <w:ind w:left="201"/>
            </w:pPr>
            <w:r>
              <w:rPr>
                <w:b/>
                <w:bCs/>
                <w:spacing w:val="4"/>
              </w:rPr>
              <w:t>序号</w:t>
            </w:r>
          </w:p>
        </w:tc>
        <w:tc>
          <w:tcPr>
            <w:tcW w:w="4166" w:type="dxa"/>
            <w:vAlign w:val="top"/>
          </w:tcPr>
          <w:p w14:paraId="7EA91EA9">
            <w:pPr>
              <w:pStyle w:val="13"/>
              <w:spacing w:before="269" w:line="227" w:lineRule="auto"/>
              <w:ind w:left="1389"/>
            </w:pPr>
            <w:r>
              <w:rPr>
                <w:b/>
                <w:bCs/>
                <w:spacing w:val="6"/>
              </w:rPr>
              <w:t>采购产品</w:t>
            </w:r>
          </w:p>
        </w:tc>
        <w:tc>
          <w:tcPr>
            <w:tcW w:w="1208" w:type="dxa"/>
            <w:vAlign w:val="top"/>
          </w:tcPr>
          <w:p w14:paraId="1AA1A877">
            <w:pPr>
              <w:pStyle w:val="13"/>
              <w:spacing w:before="269" w:line="228" w:lineRule="auto"/>
              <w:ind w:left="320"/>
            </w:pPr>
            <w:r>
              <w:rPr>
                <w:b/>
                <w:bCs/>
                <w:spacing w:val="3"/>
              </w:rPr>
              <w:t>数量</w:t>
            </w:r>
          </w:p>
        </w:tc>
        <w:tc>
          <w:tcPr>
            <w:tcW w:w="1831" w:type="dxa"/>
            <w:vAlign w:val="top"/>
          </w:tcPr>
          <w:p w14:paraId="784DAFC6">
            <w:pPr>
              <w:pStyle w:val="13"/>
              <w:spacing w:before="269" w:line="228" w:lineRule="auto"/>
              <w:ind w:right="15"/>
              <w:jc w:val="right"/>
            </w:pPr>
            <w:r>
              <w:rPr>
                <w:b/>
                <w:bCs/>
                <w:spacing w:val="5"/>
              </w:rPr>
              <w:t>预算金额（元）</w:t>
            </w:r>
          </w:p>
        </w:tc>
        <w:tc>
          <w:tcPr>
            <w:tcW w:w="1476" w:type="dxa"/>
            <w:vAlign w:val="top"/>
          </w:tcPr>
          <w:p w14:paraId="3802DD82">
            <w:pPr>
              <w:pStyle w:val="13"/>
              <w:spacing w:before="144" w:line="227" w:lineRule="auto"/>
              <w:ind w:left="223"/>
            </w:pPr>
            <w:r>
              <w:rPr>
                <w:b/>
                <w:bCs/>
                <w:spacing w:val="6"/>
              </w:rPr>
              <w:t>采购参数</w:t>
            </w:r>
          </w:p>
        </w:tc>
      </w:tr>
      <w:tr w14:paraId="6D0F4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36" w:type="dxa"/>
            <w:vAlign w:val="top"/>
          </w:tcPr>
          <w:p w14:paraId="3BCD4AFB">
            <w:pPr>
              <w:pStyle w:val="13"/>
              <w:spacing w:before="264" w:line="270" w:lineRule="exact"/>
              <w:ind w:left="375"/>
            </w:pPr>
            <w:r>
              <w:rPr>
                <w:position w:val="1"/>
              </w:rPr>
              <w:t>1</w:t>
            </w:r>
          </w:p>
        </w:tc>
        <w:tc>
          <w:tcPr>
            <w:tcW w:w="4166" w:type="dxa"/>
            <w:vAlign w:val="top"/>
          </w:tcPr>
          <w:p w14:paraId="525075F0">
            <w:pPr>
              <w:pStyle w:val="13"/>
              <w:spacing w:before="220" w:line="228" w:lineRule="auto"/>
              <w:ind w:left="1181"/>
            </w:pPr>
            <w:r>
              <w:rPr>
                <w:rFonts w:hint="eastAsia"/>
                <w:spacing w:val="8"/>
              </w:rPr>
              <w:t>物理实验仪器</w:t>
            </w:r>
          </w:p>
        </w:tc>
        <w:tc>
          <w:tcPr>
            <w:tcW w:w="1208" w:type="dxa"/>
            <w:vAlign w:val="top"/>
          </w:tcPr>
          <w:p w14:paraId="6AF50D1B">
            <w:pPr>
              <w:pStyle w:val="13"/>
              <w:spacing w:before="264" w:line="230" w:lineRule="auto"/>
              <w:ind w:left="360"/>
            </w:pPr>
            <w:r>
              <w:rPr>
                <w:spacing w:val="-9"/>
              </w:rPr>
              <w:t>1</w:t>
            </w:r>
            <w:r>
              <w:rPr>
                <w:spacing w:val="-39"/>
              </w:rPr>
              <w:t xml:space="preserve"> </w:t>
            </w:r>
            <w:r>
              <w:rPr>
                <w:spacing w:val="-9"/>
              </w:rPr>
              <w:t>批</w:t>
            </w:r>
          </w:p>
        </w:tc>
        <w:tc>
          <w:tcPr>
            <w:tcW w:w="1831" w:type="dxa"/>
            <w:vAlign w:val="top"/>
          </w:tcPr>
          <w:p w14:paraId="38B0FF94">
            <w:pPr>
              <w:pStyle w:val="13"/>
              <w:spacing w:before="266" w:line="269" w:lineRule="exact"/>
              <w:ind w:left="539"/>
              <w:rPr>
                <w:rFonts w:hint="default" w:ascii="宋体" w:hAnsi="宋体" w:eastAsia="宋体" w:cs="宋体"/>
                <w:spacing w:val="3"/>
                <w:position w:val="1"/>
                <w:lang w:val="en-US" w:eastAsia="zh-CN"/>
              </w:rPr>
            </w:pPr>
            <w:r>
              <w:rPr>
                <w:rFonts w:hint="eastAsia" w:cs="宋体"/>
                <w:spacing w:val="3"/>
                <w:position w:val="1"/>
                <w:lang w:val="en-US" w:eastAsia="zh-CN"/>
              </w:rPr>
              <w:t>315433.00</w:t>
            </w:r>
          </w:p>
        </w:tc>
        <w:tc>
          <w:tcPr>
            <w:tcW w:w="1476" w:type="dxa"/>
            <w:vAlign w:val="top"/>
          </w:tcPr>
          <w:p w14:paraId="4B15F5A6">
            <w:pPr>
              <w:pStyle w:val="13"/>
              <w:spacing w:before="264" w:line="227" w:lineRule="auto"/>
              <w:ind w:left="346"/>
            </w:pPr>
            <w:r>
              <w:rPr>
                <w:spacing w:val="2"/>
              </w:rPr>
              <w:t>附件一</w:t>
            </w:r>
          </w:p>
        </w:tc>
      </w:tr>
      <w:tr w14:paraId="3D62F2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36" w:type="dxa"/>
            <w:vAlign w:val="top"/>
          </w:tcPr>
          <w:p w14:paraId="5577B75E">
            <w:pPr>
              <w:pStyle w:val="13"/>
              <w:spacing w:before="266" w:line="270" w:lineRule="exact"/>
              <w:ind w:left="362"/>
            </w:pPr>
            <w:r>
              <w:rPr>
                <w:position w:val="1"/>
              </w:rPr>
              <w:t>2</w:t>
            </w:r>
          </w:p>
        </w:tc>
        <w:tc>
          <w:tcPr>
            <w:tcW w:w="4166" w:type="dxa"/>
            <w:vAlign w:val="top"/>
          </w:tcPr>
          <w:p w14:paraId="76903705">
            <w:pPr>
              <w:pStyle w:val="13"/>
              <w:spacing w:before="220" w:line="228" w:lineRule="auto"/>
              <w:ind w:left="1182"/>
            </w:pPr>
            <w:r>
              <w:rPr>
                <w:rFonts w:hint="eastAsia"/>
                <w:spacing w:val="8"/>
              </w:rPr>
              <w:t>化学实验仪器</w:t>
            </w:r>
          </w:p>
        </w:tc>
        <w:tc>
          <w:tcPr>
            <w:tcW w:w="1208" w:type="dxa"/>
            <w:vAlign w:val="top"/>
          </w:tcPr>
          <w:p w14:paraId="47244837">
            <w:pPr>
              <w:pStyle w:val="13"/>
              <w:spacing w:before="266" w:line="230" w:lineRule="auto"/>
              <w:ind w:left="360"/>
            </w:pPr>
            <w:r>
              <w:rPr>
                <w:spacing w:val="-9"/>
              </w:rPr>
              <w:t>1</w:t>
            </w:r>
            <w:r>
              <w:rPr>
                <w:spacing w:val="-39"/>
              </w:rPr>
              <w:t xml:space="preserve"> </w:t>
            </w:r>
            <w:r>
              <w:rPr>
                <w:spacing w:val="-9"/>
              </w:rPr>
              <w:t>批</w:t>
            </w:r>
          </w:p>
        </w:tc>
        <w:tc>
          <w:tcPr>
            <w:tcW w:w="1831" w:type="dxa"/>
            <w:vAlign w:val="top"/>
          </w:tcPr>
          <w:p w14:paraId="450324F6">
            <w:pPr>
              <w:pStyle w:val="13"/>
              <w:spacing w:before="266" w:line="269" w:lineRule="exact"/>
              <w:ind w:left="539"/>
              <w:rPr>
                <w:rFonts w:hint="default" w:ascii="宋体" w:hAnsi="宋体" w:eastAsia="宋体" w:cs="宋体"/>
                <w:spacing w:val="3"/>
                <w:position w:val="1"/>
                <w:lang w:val="en-US"/>
              </w:rPr>
            </w:pPr>
            <w:r>
              <w:rPr>
                <w:rFonts w:hint="eastAsia" w:cs="宋体"/>
                <w:spacing w:val="3"/>
                <w:position w:val="1"/>
                <w:lang w:val="en-US" w:eastAsia="zh-CN"/>
              </w:rPr>
              <w:t>214905.00</w:t>
            </w:r>
          </w:p>
        </w:tc>
        <w:tc>
          <w:tcPr>
            <w:tcW w:w="1476" w:type="dxa"/>
            <w:vAlign w:val="top"/>
          </w:tcPr>
          <w:p w14:paraId="2072F303">
            <w:pPr>
              <w:pStyle w:val="13"/>
              <w:spacing w:before="266" w:line="227" w:lineRule="auto"/>
              <w:ind w:left="346"/>
            </w:pPr>
            <w:r>
              <w:rPr>
                <w:spacing w:val="1"/>
              </w:rPr>
              <w:t>附件二</w:t>
            </w:r>
          </w:p>
        </w:tc>
      </w:tr>
      <w:tr w14:paraId="032430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936" w:type="dxa"/>
            <w:vAlign w:val="top"/>
          </w:tcPr>
          <w:p w14:paraId="087D710D">
            <w:pPr>
              <w:pStyle w:val="13"/>
              <w:spacing w:before="266" w:line="269" w:lineRule="exact"/>
              <w:ind w:left="364"/>
            </w:pPr>
            <w:r>
              <w:rPr>
                <w:position w:val="1"/>
              </w:rPr>
              <w:t>3</w:t>
            </w:r>
          </w:p>
        </w:tc>
        <w:tc>
          <w:tcPr>
            <w:tcW w:w="4166" w:type="dxa"/>
            <w:vAlign w:val="top"/>
          </w:tcPr>
          <w:p w14:paraId="42036568">
            <w:pPr>
              <w:pStyle w:val="13"/>
              <w:spacing w:before="221" w:line="227" w:lineRule="auto"/>
              <w:ind w:left="1181"/>
            </w:pPr>
            <w:r>
              <w:rPr>
                <w:rFonts w:hint="eastAsia"/>
                <w:spacing w:val="8"/>
              </w:rPr>
              <w:t>生物实验仪器</w:t>
            </w:r>
          </w:p>
        </w:tc>
        <w:tc>
          <w:tcPr>
            <w:tcW w:w="1208" w:type="dxa"/>
            <w:vAlign w:val="top"/>
          </w:tcPr>
          <w:p w14:paraId="76240927">
            <w:pPr>
              <w:pStyle w:val="13"/>
              <w:spacing w:before="266" w:line="230" w:lineRule="auto"/>
              <w:ind w:left="360"/>
            </w:pPr>
            <w:r>
              <w:rPr>
                <w:spacing w:val="-9"/>
              </w:rPr>
              <w:t>1</w:t>
            </w:r>
            <w:r>
              <w:rPr>
                <w:spacing w:val="-39"/>
              </w:rPr>
              <w:t xml:space="preserve"> </w:t>
            </w:r>
            <w:r>
              <w:rPr>
                <w:spacing w:val="-9"/>
              </w:rPr>
              <w:t>批</w:t>
            </w:r>
          </w:p>
        </w:tc>
        <w:tc>
          <w:tcPr>
            <w:tcW w:w="1831" w:type="dxa"/>
            <w:vAlign w:val="top"/>
          </w:tcPr>
          <w:p w14:paraId="42154C48">
            <w:pPr>
              <w:pStyle w:val="13"/>
              <w:spacing w:before="266" w:line="269" w:lineRule="exact"/>
              <w:ind w:left="539"/>
              <w:rPr>
                <w:rFonts w:hint="default" w:ascii="宋体" w:hAnsi="宋体" w:eastAsia="宋体" w:cs="宋体"/>
                <w:spacing w:val="3"/>
                <w:position w:val="1"/>
                <w:lang w:val="en-US" w:eastAsia="zh-CN"/>
              </w:rPr>
            </w:pPr>
            <w:r>
              <w:rPr>
                <w:rFonts w:hint="eastAsia" w:cs="宋体"/>
                <w:spacing w:val="3"/>
                <w:position w:val="1"/>
                <w:lang w:val="en-US" w:eastAsia="zh-CN"/>
              </w:rPr>
              <w:t>190940.00</w:t>
            </w:r>
          </w:p>
        </w:tc>
        <w:tc>
          <w:tcPr>
            <w:tcW w:w="1476" w:type="dxa"/>
            <w:vAlign w:val="top"/>
          </w:tcPr>
          <w:p w14:paraId="449FC0BA">
            <w:pPr>
              <w:pStyle w:val="13"/>
              <w:spacing w:before="266" w:line="227" w:lineRule="auto"/>
              <w:ind w:left="346"/>
            </w:pPr>
            <w:r>
              <w:rPr>
                <w:spacing w:val="1"/>
              </w:rPr>
              <w:t>附件三</w:t>
            </w:r>
          </w:p>
        </w:tc>
      </w:tr>
      <w:tr w14:paraId="5A4AD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5102" w:type="dxa"/>
            <w:gridSpan w:val="2"/>
            <w:vAlign w:val="top"/>
          </w:tcPr>
          <w:p w14:paraId="562249D9">
            <w:pPr>
              <w:pStyle w:val="13"/>
              <w:spacing w:before="277" w:line="229" w:lineRule="auto"/>
              <w:ind w:left="1906"/>
            </w:pPr>
            <w:r>
              <w:t>合</w:t>
            </w:r>
            <w:r>
              <w:rPr>
                <w:spacing w:val="9"/>
              </w:rPr>
              <w:t xml:space="preserve">  </w:t>
            </w:r>
            <w:r>
              <w:t>计</w:t>
            </w:r>
          </w:p>
        </w:tc>
        <w:tc>
          <w:tcPr>
            <w:tcW w:w="1208" w:type="dxa"/>
            <w:vAlign w:val="top"/>
          </w:tcPr>
          <w:p w14:paraId="77BE87EF">
            <w:pPr>
              <w:pStyle w:val="13"/>
              <w:spacing w:before="277" w:line="233" w:lineRule="auto"/>
              <w:ind w:left="476"/>
            </w:pPr>
            <w:r>
              <w:t>/</w:t>
            </w:r>
          </w:p>
        </w:tc>
        <w:tc>
          <w:tcPr>
            <w:tcW w:w="1831" w:type="dxa"/>
            <w:vAlign w:val="top"/>
          </w:tcPr>
          <w:p w14:paraId="49EA2C3F">
            <w:pPr>
              <w:pStyle w:val="13"/>
              <w:spacing w:before="266" w:line="269" w:lineRule="exact"/>
              <w:ind w:left="539"/>
              <w:rPr>
                <w:rFonts w:hint="default" w:ascii="宋体" w:hAnsi="宋体" w:eastAsia="宋体" w:cs="宋体"/>
                <w:spacing w:val="3"/>
                <w:position w:val="1"/>
                <w:lang w:val="en-US" w:eastAsia="zh-CN"/>
              </w:rPr>
            </w:pPr>
            <w:r>
              <w:rPr>
                <w:rFonts w:hint="eastAsia" w:cs="宋体"/>
                <w:spacing w:val="3"/>
                <w:position w:val="1"/>
                <w:lang w:val="en-US" w:eastAsia="zh-CN"/>
              </w:rPr>
              <w:t>721278.00</w:t>
            </w:r>
          </w:p>
        </w:tc>
        <w:tc>
          <w:tcPr>
            <w:tcW w:w="1476" w:type="dxa"/>
            <w:vAlign w:val="top"/>
          </w:tcPr>
          <w:p w14:paraId="15BA02C4">
            <w:pPr>
              <w:pStyle w:val="13"/>
              <w:spacing w:before="277" w:line="233" w:lineRule="auto"/>
              <w:ind w:left="593"/>
            </w:pPr>
            <w:r>
              <w:t>/</w:t>
            </w:r>
          </w:p>
        </w:tc>
      </w:tr>
    </w:tbl>
    <w:p w14:paraId="54171878">
      <w:pPr>
        <w:rPr>
          <w:rFonts w:ascii="Arial"/>
          <w:sz w:val="21"/>
        </w:rPr>
      </w:pPr>
    </w:p>
    <w:p w14:paraId="221577DB">
      <w:pPr>
        <w:rPr>
          <w:rFonts w:ascii="Arial" w:hAnsi="Arial" w:eastAsia="Arial" w:cs="Arial"/>
          <w:sz w:val="21"/>
          <w:szCs w:val="21"/>
        </w:rPr>
        <w:sectPr>
          <w:headerReference r:id="rId49" w:type="default"/>
          <w:footerReference r:id="rId50" w:type="default"/>
          <w:pgSz w:w="11910" w:h="16840"/>
          <w:pgMar w:top="1035" w:right="978" w:bottom="1091" w:left="977" w:header="697" w:footer="929" w:gutter="0"/>
          <w:cols w:space="720" w:num="1"/>
        </w:sectPr>
      </w:pPr>
    </w:p>
    <w:p w14:paraId="10B61409">
      <w:pPr>
        <w:spacing w:line="269" w:lineRule="auto"/>
        <w:rPr>
          <w:rFonts w:ascii="Arial"/>
          <w:sz w:val="21"/>
        </w:rPr>
      </w:pPr>
    </w:p>
    <w:p w14:paraId="10640DE8">
      <w:pPr>
        <w:keepNext w:val="0"/>
        <w:keepLines w:val="0"/>
        <w:pageBreakBefore w:val="0"/>
        <w:widowControl w:val="0"/>
        <w:kinsoku/>
        <w:wordWrap/>
        <w:overflowPunct/>
        <w:topLinePunct w:val="0"/>
        <w:autoSpaceDE/>
        <w:autoSpaceDN/>
        <w:bidi w:val="0"/>
        <w:adjustRightInd/>
        <w:snapToGrid/>
        <w:spacing w:line="500" w:lineRule="exact"/>
        <w:ind w:firstLine="396" w:firstLineChars="200"/>
        <w:jc w:val="both"/>
        <w:textAlignment w:val="auto"/>
        <w:rPr>
          <w:rFonts w:hint="default" w:ascii="仿宋" w:hAnsi="仿宋" w:eastAsia="仿宋" w:cs="仿宋"/>
          <w:b w:val="0"/>
          <w:bCs w:val="0"/>
          <w:sz w:val="30"/>
          <w:szCs w:val="30"/>
          <w:lang w:val="en-US" w:eastAsia="zh-CN"/>
        </w:rPr>
      </w:pPr>
      <w:r>
        <w:rPr>
          <w:b/>
          <w:bCs/>
          <w:spacing w:val="-1"/>
          <w:sz w:val="20"/>
          <w:szCs w:val="20"/>
        </w:rPr>
        <w:t>附件一：</w:t>
      </w:r>
      <w:r>
        <w:rPr>
          <w:rFonts w:hint="eastAsia"/>
          <w:b/>
          <w:bCs/>
          <w:spacing w:val="-1"/>
          <w:sz w:val="20"/>
          <w:szCs w:val="20"/>
          <w:lang w:val="en-US" w:eastAsia="zh-CN"/>
        </w:rPr>
        <w:t>物理实验仪器</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75"/>
        <w:gridCol w:w="11223"/>
        <w:gridCol w:w="638"/>
        <w:gridCol w:w="638"/>
        <w:gridCol w:w="964"/>
        <w:gridCol w:w="484"/>
      </w:tblGrid>
      <w:tr w14:paraId="09F0A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ign w:val="center"/>
          </w:tcPr>
          <w:p w14:paraId="199002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名称</w:t>
            </w:r>
          </w:p>
        </w:tc>
        <w:tc>
          <w:tcPr>
            <w:tcW w:w="11223" w:type="dxa"/>
            <w:tcBorders>
              <w:top w:val="single" w:color="000000" w:sz="4" w:space="0"/>
              <w:left w:val="single" w:color="000000" w:sz="4" w:space="0"/>
              <w:bottom w:val="single" w:color="000000" w:sz="4" w:space="0"/>
              <w:right w:val="single" w:color="000000" w:sz="4" w:space="0"/>
            </w:tcBorders>
            <w:noWrap/>
            <w:vAlign w:val="center"/>
          </w:tcPr>
          <w:p w14:paraId="714517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主要参数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FAD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C9B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415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4C7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3959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B973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计算器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EB9FE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函数型，滑盖式。参数：1.双行显示屏，上行显示计算式，下行显示计算结果。2.有基本算术运算、存储器计算、分数计算、百分比计算、科学函数计算、统计计算、度分秒计算等功能。3.有自动关机功能、应保留普通计算器的其他功能。4.机壳及键盘用安全可靠的材质制成，按键弹动灵活，接触良好，触摸手感舒适。5.计算器外形尺寸不小于156mm×82mm×18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0D9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1F1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8E8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22E6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u w:val="none"/>
                <w:lang w:val="en-US"/>
              </w:rPr>
            </w:pPr>
          </w:p>
        </w:tc>
      </w:tr>
      <w:tr w14:paraId="23860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F7D5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打孔器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9E75F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采用优质钢材，防锈处理。穿孔管用外径为6mm．8mm．10mm，管长80mm，壁厚1mm的冷拔无缝钢管，手柄用2mm厚低碳钢板，通用条Φ3mm碳素钢等制成。四件为一套，可穿4mm．6mm．8mm的圆孔。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D6BA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E7AA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ECD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928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F333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F1B8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直联泵</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F853C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单相，功率不小于370W，扬程不小于10m，流量每小时不小于1.5m</w:t>
            </w:r>
            <w:r>
              <w:rPr>
                <w:rFonts w:hint="eastAsia" w:ascii="仿宋" w:hAnsi="仿宋" w:eastAsia="仿宋" w:cs="仿宋"/>
                <w:i w:val="0"/>
                <w:iCs w:val="0"/>
                <w:color w:val="000000"/>
                <w:kern w:val="0"/>
                <w:sz w:val="21"/>
                <w:szCs w:val="21"/>
                <w:u w:val="none"/>
                <w:vertAlign w:val="superscript"/>
                <w:lang w:val="en-US" w:eastAsia="zh-CN" w:bidi="ar"/>
              </w:rPr>
              <w:t>3</w:t>
            </w:r>
            <w:r>
              <w:rPr>
                <w:rFonts w:hint="eastAsia" w:ascii="仿宋" w:hAnsi="仿宋" w:eastAsia="仿宋" w:cs="仿宋"/>
                <w:i w:val="0"/>
                <w:iCs w:val="0"/>
                <w:color w:val="000000"/>
                <w:kern w:val="0"/>
                <w:sz w:val="21"/>
                <w:szCs w:val="21"/>
                <w:u w:val="none"/>
                <w:lang w:val="en-US" w:eastAsia="zh-CN" w:bidi="ar"/>
              </w:rPr>
              <w:t>，出水口直径约25mm。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8DC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632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FCA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C629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3352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276C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两用气筒</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4F537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手持式。钢管筒长约200mm,直径约25mm，塑料手柄。1.极限抽气压力≤6.7×103Pa。2.最低打气压力不小于2.9×105Pa</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C56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2BD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779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21A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BD5E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33A5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抽气筒</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C249E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持式。技术参数：1.抽气筒由筒体带抽气接头、抽气活塞、拉杆、手柄、塑料打气嘴、金属打气嘴等组成。2.筒体为塑料制，外径35mm，长210mm。3.拉杆为金属制，表面电镀处理，直径4.4mm。4.手柄为塑料制，长55mm，与拉杆连接可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DE1B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71C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5D6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E297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8D06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4030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打气筒</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46259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1.质量等级为合格品，气筒外径Φ30mm，长500mm，充气软管为塑胶或橡胶制品，与充气筒底座、气筒气嘴接合密闭，装卸方便。</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2.气筒外管用工程塑料或其他同等强度的材质制成。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3.充气活塞或充气筒推拉轻便、灵活，无气体泄漏现象。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4.最大充气压力不小于0.8MPa（10kg/cm</w:t>
            </w:r>
            <w:r>
              <w:rPr>
                <w:rFonts w:hint="eastAsia" w:ascii="仿宋" w:hAnsi="仿宋" w:eastAsia="仿宋" w:cs="仿宋"/>
                <w:i w:val="0"/>
                <w:iCs w:val="0"/>
                <w:color w:val="000000"/>
                <w:kern w:val="0"/>
                <w:sz w:val="21"/>
                <w:szCs w:val="21"/>
                <w:u w:val="none"/>
                <w:vertAlign w:val="superscript"/>
                <w:lang w:val="en-US" w:eastAsia="zh-CN" w:bidi="ar"/>
              </w:rPr>
              <w:t>2</w:t>
            </w:r>
            <w:r>
              <w:rPr>
                <w:rFonts w:hint="eastAsia" w:ascii="仿宋" w:hAnsi="仿宋" w:eastAsia="仿宋" w:cs="仿宋"/>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7A48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925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A88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09F7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AF22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18863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抽气盘</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D7E7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由底盘、钟罩、电铃、气阀、垫圈等组成。2．底盘为塑料制成，要求表面平整，无气孔、砂眼，外径Φ≥180mm。3．钟罩为透明式，外径不小于150mm。4．抽气盘的密封性能：极限压强≤6000Pa，极限压强下保持15分钟，腔内压强变化不大于2KPa。5．电铃电源：直流3～6V。6．电铃放置于抽气盘内应平稳，工作中无倒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EF8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4D9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D611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E587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DA2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8110A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吹风机</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FA950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1.使用电源：220V 50Hz。2.塑料外壳，分二档调节风速。</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284A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7DE2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AC2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9B8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557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C7DD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仪器车</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CC45A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1.不锈钢800mm×500mm×1100mm，2．仪器车应分为2层，层间距不小于300mm。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3．车架用直径不小于φ25mm、壁厚不小于1mm的不锈钢管制成，架高不低于800mm。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4．车架脚安装有不小于φ60mm、厚20mm转动灵活的万向轮，带制动装置。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5．车隔板为不薄于1mm的不锈钢板制成，四周安装有挡栏。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6．整车安装好后应载重100Kg，应运行平稳，不得变形、摇晃、松动。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46A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A098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1B0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12A8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B8C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ACE3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充磁器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693C7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1、主要由螺线管、整流器、电源按钮开关和外壳组成。2、对中学物理实验室配备的小磁针、磁针进行充磁或消磁。3、绝缘电阻≥20MΩ。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FD8B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49A0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49CB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CD6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BE37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13A6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生物显微镜</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F8405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≥640倍。产品主要由机架、目镜、物镜、单目铜、三孔转换器、方平台、光栏调节板、切片压片、反光镜等组成。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7F36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9E6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963D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982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107F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F731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望远镜</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935C6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双筒7×35目镜透镜Φ19mm，伸缩可调，物镜透镜Φ35mm，望远距离12m～9880m，配背带。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708C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ACB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239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0B7A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BA9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8396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酒精喷灯</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4F783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室用，作为热源及玻璃管的加工，结构为座式，采用全铜金属材质。由壶体预燃杯、壶咀、喷管、火苗调节杆和铜帽等部分组成，壶体容积250ml，温度可达800-1000℃，壶体焊缝紧密，不漏洒酒精和漏气，喷管各焊接处用银铜料焊接，不会因喷火燃烧而熔化焊接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795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948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1C0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1ECF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2891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6D38A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注射器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73B4F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100mL、注射器外套应有足够透明度，能清晰地看到基准线；2、表面必须清洁无杂质，不得有气泡、疙瘩、沙粒等缺陷。3、橡胶活塞应无胶丝、胶屑、外来杂质、喷霜。4、标尺的分度容量线及计量数字印刷应完整，字迹清楚，线条清晰，粗细均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1C4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621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55E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C36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908A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56EC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透明盛液筒</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E6E29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1、外形尺寸：高300mm±5mm，直径100mm±2mm，壁厚≥2mm；2、口部圆正，底部平整，表面无凸凹平现象；3、标尺为透明不干胶标尺，毫米单位，黑色字体。4、材料为透明塑料注塑成型。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73E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322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BD90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99B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66B4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7D0F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透明水槽</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ADBC6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长方形水槽。1、外形尺寸：250mm×180mm×100mm；壁厚≥2mm，四角圆度≤R5mm；2、材料为透苯塑料注塑成型。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1D79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38D3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753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823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F5E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C6FC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物理支架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9E11A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物理实验室通用仪器，可组装成垂直、平行、吊挂、夹持、放置等多种实验支架。2、有大小A型座各1个，立杆两支（500mm，Φ12mm；700mm，Φ12mm各一支）平行夹1只，垂直夹2只，烧瓶夹1只，万向夹1只，台边夹1只，大铁环1个，圆托盘1个，吊钩2只，吊钩杆1个，绝缘杆1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119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6BA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F59A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76A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E7A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D6552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方座支架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A5838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由矩形底座、立杆、烧瓶夹、大小铁环、垂直夹（2只）、平行夹等组成。2．方座支架的底座尺寸为210×135mm，重1.5kg,立杆直径为Φ12mm，一端有M10×18mm螺纹，底座和立杆表面应作防锈处理。3．底座放置平稳，无明显晃动现象，支承夹持可靠。4．立杆与方座组装后应垂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5D1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D540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850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AA6D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9DFF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E039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多功能实验支架</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29F42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物理实验室通用仪器，可组装成垂直、平行、吊挂、夹持、放置等多种实验支架。2、有大小A型座各1个，立杆两支（500mm，Φ12mm；700mm，Φ12mm各一支）平行夹1只，垂直夹2只，烧瓶夹1只，万向夹1只，台边夹1只，大铁环1个，圆托盘1个，吊钩2只，吊钩杆1个，绝缘杆1支，滴定夹，漏斗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D191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D0F8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2D8E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A34B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412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658AE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升降台</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B0F04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1、产品由上面板、下面板、旋转轴、手轮等组成。2、升降范围不小于150mm，载重量不小于10kg。3、工作台面：上面板150mm×150mm，下底板150mm×150mm。4、上下面板均采用不锈钢制成。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F92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7FD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97A6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6A7B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A3E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B909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三脚架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2F2F1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由铁环和3只脚组成。2．铁环内径：73mm，外径：90mm，厚度4mm。3．三只脚与铁环焊接紧固，脚距相等，立放台上时圆环应与台面平行，所支承的容器不得有滑动。脚高：155mm，直径6mm。4.三脚架须经烤漆防锈处理，漆层均匀、牢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714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7124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BED2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D10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E66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6A61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高中学生电源</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95661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直流稳压输出：1.标称电压：1.5至16V单双选择十六档可调；2.输出电压：额定2A；3.电压稳定性：各档输出不大于2%U</w:t>
            </w:r>
            <w:r>
              <w:rPr>
                <w:rFonts w:hint="eastAsia" w:ascii="仿宋" w:hAnsi="仿宋" w:eastAsia="仿宋" w:cs="仿宋"/>
                <w:i w:val="0"/>
                <w:iCs w:val="0"/>
                <w:color w:val="000000"/>
                <w:kern w:val="0"/>
                <w:sz w:val="21"/>
                <w:szCs w:val="21"/>
                <w:u w:val="none"/>
                <w:vertAlign w:val="subscript"/>
                <w:lang w:val="en-US" w:eastAsia="zh-CN" w:bidi="ar"/>
              </w:rPr>
              <w:t>标</w:t>
            </w:r>
            <w:r>
              <w:rPr>
                <w:rFonts w:hint="eastAsia" w:ascii="仿宋" w:hAnsi="仿宋" w:eastAsia="仿宋" w:cs="仿宋"/>
                <w:i w:val="0"/>
                <w:iCs w:val="0"/>
                <w:color w:val="000000"/>
                <w:kern w:val="0"/>
                <w:sz w:val="21"/>
                <w:szCs w:val="21"/>
                <w:u w:val="none"/>
                <w:lang w:val="en-US" w:eastAsia="zh-CN" w:bidi="ar"/>
              </w:rPr>
              <w:t>+0.1V；4.负载稳定性：各档输出不大于2%U标+0.1V。交流输出：1.标称电压：2－16V每2V一档，八档可调；2.输出电流：额定3A；3.空载电压：各档输出不大于1.5U</w:t>
            </w:r>
            <w:r>
              <w:rPr>
                <w:rFonts w:hint="eastAsia" w:ascii="仿宋" w:hAnsi="仿宋" w:eastAsia="仿宋" w:cs="仿宋"/>
                <w:i w:val="0"/>
                <w:iCs w:val="0"/>
                <w:color w:val="000000"/>
                <w:kern w:val="0"/>
                <w:sz w:val="21"/>
                <w:szCs w:val="21"/>
                <w:u w:val="none"/>
                <w:vertAlign w:val="subscript"/>
                <w:lang w:val="en-US" w:eastAsia="zh-CN" w:bidi="ar"/>
              </w:rPr>
              <w:t>标</w:t>
            </w:r>
            <w:r>
              <w:rPr>
                <w:rFonts w:hint="eastAsia" w:ascii="仿宋" w:hAnsi="仿宋" w:eastAsia="仿宋" w:cs="仿宋"/>
                <w:i w:val="0"/>
                <w:iCs w:val="0"/>
                <w:color w:val="000000"/>
                <w:kern w:val="0"/>
                <w:sz w:val="21"/>
                <w:szCs w:val="21"/>
                <w:u w:val="none"/>
                <w:lang w:val="en-US" w:eastAsia="zh-CN" w:bidi="ar"/>
              </w:rPr>
              <w:t>+0.3V；4.满载电压：输出电流为额定值，各档输出不0.95U</w:t>
            </w:r>
            <w:r>
              <w:rPr>
                <w:rFonts w:hint="eastAsia" w:ascii="仿宋" w:hAnsi="仿宋" w:eastAsia="仿宋" w:cs="仿宋"/>
                <w:i w:val="0"/>
                <w:iCs w:val="0"/>
                <w:color w:val="000000"/>
                <w:kern w:val="0"/>
                <w:sz w:val="21"/>
                <w:szCs w:val="21"/>
                <w:u w:val="none"/>
                <w:vertAlign w:val="subscript"/>
                <w:lang w:val="en-US" w:eastAsia="zh-CN" w:bidi="ar"/>
              </w:rPr>
              <w:t>标</w:t>
            </w:r>
            <w:r>
              <w:rPr>
                <w:rFonts w:hint="eastAsia" w:ascii="仿宋" w:hAnsi="仿宋" w:eastAsia="仿宋" w:cs="仿宋"/>
                <w:i w:val="0"/>
                <w:iCs w:val="0"/>
                <w:color w:val="000000"/>
                <w:kern w:val="0"/>
                <w:sz w:val="21"/>
                <w:szCs w:val="21"/>
                <w:u w:val="none"/>
                <w:lang w:val="en-US" w:eastAsia="zh-CN" w:bidi="ar"/>
              </w:rPr>
              <w:t>－0.3V。过载保护：输出电流在额定电流的1.05－1.5倍间能自动关断输出，并能启动不大于额定电流的白炽灯。5.机壳为全塑料制，外形尺寸：250mm×200mm×115mm。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8923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D43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5D0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80C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u w:val="none"/>
                <w:lang w:val="en-US"/>
              </w:rPr>
            </w:pPr>
          </w:p>
        </w:tc>
      </w:tr>
      <w:tr w14:paraId="1C12E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FA0D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高中学生电源</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E5705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路0V～12V稳压连续可调,1.5A，两路可串联使用，有过载保护。交流粗调，1V、3V、5V、7V、9V、11V、13V、15V，3A，交流细调-1V-+1V连续可调。带不低于2.5级电压表2块，交流电压表1块，有过载保护。金属外壳，塑料面板，箱体尺寸：280mm×175mm×135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906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B08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8749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96C2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lang w:val="en-US"/>
              </w:rPr>
            </w:pPr>
          </w:p>
        </w:tc>
      </w:tr>
      <w:tr w14:paraId="0B3C0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519A1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高中教学电源</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5CA9F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1.交流输出：2V～24V，每2V一档，4A。2.直流稳压输出：1.5V～25V，连续可调，3A。3.3位数码管显示。4.直流大电流输出：40A、8s自动关断。5.外壳为全金属制成，表面现象烤漆处理，外形尺寸：268mm×205mm×115mm。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4F6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1BB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6ED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528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u w:val="none"/>
                <w:lang w:val="en-US"/>
              </w:rPr>
            </w:pPr>
          </w:p>
        </w:tc>
      </w:tr>
      <w:tr w14:paraId="1C467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2B9A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蓄电池</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EB6AE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1、额定电压：6V。2、额定容量：4.5Ah。3、密封式，免维护</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A2A0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D787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8A61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4C29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C1FC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37837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调压变压器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4D38A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1、输入电压：交流220V 50Hz。2、输出电压：交流0—250V、连续可调。3、最大输出电流：8A。4、额定功率：2kVA。5、绝缘电阻：电源进线端和电压输出端与机壳绝缘电阻≥20MΩ。6、空载电源：应小于0.2A。7、电压试验：仪器电源进线端和电压输出与机壳间馈给试验电压，带保护接地端子为1.5kV，不带保护接地端子为3kV，漏电电流输出不小于5mA,试验电压保持1分钟，不出现飞狐击穿现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32C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3563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2781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D1B5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9779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5C07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电池盒</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279099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仪器由可放置1节1号电池的4个电池盒组合而成，可做串连或并联使用。1.各触点采用不锈钢或铜制，并装有红黑接线柱，接触良好。2.盒体材料采用ABS塑料注塑成型，每个的外形尺寸：100mm×40mm×29mm。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1E1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D56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F80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DDA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EF6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0979A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感应圈</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7495F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电子开关式，1、直接使用220V、50Hz市电、消耗功率不大于120W。2、输出端放电火花距离为100mm。3、火花条数在两条以上。4、可连续工作15分钟。5、箱内装有一对（两根）放电针杆。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C95B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931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30CB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9DF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45A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844A6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直流高压电源</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86E6C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标称电压：250V、300V、600V、1000V、1200V、1500V；额定电流：250V、300V输出时≥100mA；600V-1500V输出时≥50mA。电源电压：220V 50Hz，工作时间：连续8小时。全金属外壳，尺寸：185×240×115mm。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EE69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42BB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513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800B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6AB9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1677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电子起电机</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D287E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技术参数：1.高压电压：max35KV，连续可调。2.高压电流：小于500µA。3.放电针放电距离：大于3mm。3.工作电源：DC6V（4节1.5V5号电池）。4.工作时间：连续15分钟。5.金属外壳，外形尺寸：200mm×130mm×90mm。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FAF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4BD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0BB7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EDC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D0E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FBEE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教学用铅酸蓄电池充电器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0200C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全金属外壳，表层喷漆，铝金属镶边，面板两边各有一对铝金属提拿把手.1、电源电压：AC220V 50Hz。2、功率：50W。3、充电电流：充可调内阻电池100mA±5%。4、蓄电池规格：6V4Ah、6V10Ah、6V15Ah可选。5、定时时间：充可调内阻电池1-99小时。6、外形尺寸：350mm×240mm×180mm。7、可适用于1-28只可调内阻电池的同时自动恒流充电。</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DFB4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DF72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9E6C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144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5DF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54E4B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木直尺</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A180C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用木材制作，表面平整、无毛刺。木材材质应无裂纹、无伤痕，并经过脱脂干燥处理。2．尺身一面黄底，印有黑色刻线和数字，最小刻度为1毫米，每5毫米为一中格，每10毫米的刻线上标有数字。3.漆层色调美观、厚薄均匀、有足够的附着力。4．刻线和数字排列整齐端正，刻线粗细一致。5．米尺的外形尺寸：1000mm×25mm×8mm。6.全尺刻度累计误差≤2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7AB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C4EA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ED8F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45AF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C5B0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E3D6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钢直尺</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FFEE4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碳钢材质，200mm，分度值≤0.5mm。符合JJG1-1999《钢直尺》的有关规定，符合JY0001－2003《教学仪器一般质量要求》的有关规定。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DD0A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A5A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30D0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5FC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8C2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045DE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钢直尺</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696B2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碳钢材质，有效刻度600mm，最小分度值1mm。塑料袋包装。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F81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048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E8A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EB92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CC06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2426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钢卷尺</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4A219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有效值5ｍ，塑料外壳带锁尺机构，尺宽22mm,最小刻度值为1mm，每厘米处的刻线是毫米刻线长的1.5倍并标有相应数字。刻线均匀、清晰,符合QB/T2443-1999《钢卷尺》的有关规定。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4798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DD8F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1ABA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C7E3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5540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D8BC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游标卡尺</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4E354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测量范围:0～150mm，分辨率:0.02mm，碳钢材质，表面做防锈处理，塑料盒装。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925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88C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E91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0AF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B53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41AD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游标卡尺</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2006C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1.产品为有效量程150mm、分度值1mm、测量精度0.05mm的普通游标卡尺，具有内测、外测、深度等测量功能。</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2.产品采用不锈钢材料制造，表面抛光处理。</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3.刻度清晰，无断线、缺划。</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4.产品应符合国标GB1214-75《游标卡尺》的要求。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0453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1BD9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B8E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5EF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C39C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30F4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外径千分尺</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6FDB0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测量范围:0mm～25mm，分辨率:0.01mm。尺架材质：铁铸件，尺架表面处理：喷塑，量面材质：硬质合金。</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BCF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453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BB2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B0C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2041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8705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数显游标卡尺</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61AF6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150mm，0.01mm，采用低碳钢金属材质，液晶显示：40mm×15mm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4119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39C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517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234E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BBF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020DC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物理天平</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495B0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杠杆式等臂双盘天平，有游码装置及水准器，砝码盒等。最大载荷500g,标尺称量：0-1g，分度值20mg，不等臂偏差不大于60mg，全量变动性不大于20mg，横梁材料必须为铝合金制品，刀口、刀承材料为高碳钢或玛瑙，称盘直径不小于118mm，制动机构应保证横梁升降平稳。二、砝码盒为塑料制品，内装200g砝码2个、100g砝码1个、50g砝码1个、20g砝码2个、10g砝码1个、5g砝码1个、2g砝码2个、1g砝码1个及砝码镊一把，定位包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8ABD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3D6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C74E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133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78E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9AA4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学生天平</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FE80E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仪器包括：主机(全金属材质）1台，横梁（金属材质）1件，大吊环2件，盛物盘2件，小吊耳2件，砝码1套。最大称量200g,感量20mg，不等臂偏差：3分度。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001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36D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42E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0E46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u w:val="none"/>
                <w:lang w:val="en-US"/>
              </w:rPr>
            </w:pPr>
          </w:p>
        </w:tc>
      </w:tr>
      <w:tr w14:paraId="60E3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0280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托盘天平</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88AC3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最大称量200g，分度值0.2g。2．秤量允许误差为±0.5d(分度值)。3．砝码组合的总质量（包括标尺计量值）应不小于天平的最大秤量。4．冲压件表面应光洁平整，不应有毛刺、锋棱、裂纹。5．电镀件的镀层应色泽均匀，不应有露底和显见的麻点、水迹、擦伤等缺陷。6．油漆件表面应平整光滑，色泽均匀，不应有露底、起泡、挂漆、擦伤等缺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E3A5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5EC1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4B4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3A9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FD35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D5709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托盘天平</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63224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最大称量500g，分度值0.5g。2．秤量允许误差为±0.5d(分度值)。3．砝码组合的总质量（包括标尺计量值）应不小于天平的最大秤量。4.冲压件表面应光洁平整，不应有毛刺、锋棱、裂纹。5．电镀件的镀层应色泽均匀，不应有露底和显见的麻点、水迹、擦伤等缺陷。6.油漆件表面应平整光滑，色泽均匀，不应有露底、起泡、挂漆、擦伤等缺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6CB8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FDAF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816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5B0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0857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CF0F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电子天平</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C2A391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量程100g。2、读数精度：0.01g。3、采用高精度应变式称量传感器。4、自动外置砝码校准，标配砝码操作简便。5、可拆卸式方形透明防风罩。6、数码显示。7、具有超载保护及去皮，计数等功能。8、产品应符合JJG1036-2008《电子天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881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B752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46A0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FF84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5EFB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71A9F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电子天平</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37A09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1.最大秤量1000g,分度值0.01g，天平等级三级。</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2.塑料上下壳，配有调整脚，LED显示。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3.秤盘不锈钢材质，圆盘，秤盘直径128mm,。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4.使用电源：220V 50Hz。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5.全量程去皮称重模式，附防风透明罩。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90D4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C8D0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DB83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FED0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799C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D5CB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指针式体重计</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265C2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0g～120kg，500g。1、由金属底座、脚踏面、刻度盘、调零旋钮等构成，含测体高装置。2.长度计量：量度范围700-1900mm，分度值5mm。3.承重板面积：375mm×270mm。4.外形尺寸：695mm×285mm×935mm。5.重量：15KG。</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646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395D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60AD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E24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A567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67DB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金属钩码</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F9B89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10g×1，20g×2，50g×2，200g×2，塑料盒包装：100mm×68mm×33mm，钩码表面电镀处理，无毛刺。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F78D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CFC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3A2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1673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CF74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FC74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金属槽码</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27E52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镀锌，铁质。2g×3，5g×2，10g×2，20g×2，50g×2，100g×2，200g×2，5g×1金属槽码盘和10g×1金属槽码盘，塑料盒包装：100mm×40mm×44mm。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5A1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CED2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CE6D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2F0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B01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33E4C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机械停表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317A3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适用范围、规格型号：1.用于中学物理学生实验测量时间使用。2.最小刻度值（秒）：0.1；延续走时（时）≥6；秒针每转（秒）：30；分针每转（分）：15；等级：1等；有暂停机构。二、技术要求：1．秒表在环境温度为-10℃～40℃工作时不应停摆。2．秒表在任何位置工作时不应停摆。3．秒表质量等级和平均分走时差、分走时偏差、最大秒走时差应符合QB/T1534第4.3条要求。4．延时走时应符合QB/T1534第4.4条要求。5．上条机构、启动、停止、回零按钮、秒针、分针和秒针示值、刻度盘刻度等项应符合QB/T1534第4.5～4.19条要求。6.金属外壳，尺寸：70*50*16mm。塑料盒定位包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E784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BF11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41E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F1C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lang w:val="en-US"/>
              </w:rPr>
            </w:pPr>
          </w:p>
        </w:tc>
      </w:tr>
      <w:tr w14:paraId="2E15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D112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电子停表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757C9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采用微型电脑芯片，液晶显示屏。2.外观质量：机芯在表壳组件稳固，液晶屏显示清晰、表面无伤痕、印字清楚正确、表壳与后盖的配合紧密，不得有明显的缝隙；表壳外棱角无锋利感。3.功能：秒表计时（可分段计时）、时间、日历、响闹显示。4.精度0.1s。</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2DDD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26AA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6FC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B603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9F8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6A105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电火花计时器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11F2E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频率：仪器采用高压脉冲电火花进行计时。一、组成：电火花计时器1台、重锤1只、固定夹1只、纸带（宽17.5mm)1卷、墨粉纸1包。二、1、打点周期T0=0.02s，相对误差不大于1%；2、高压脉冲强度，能击穿8mm空气间隙；3、高压脉冲输出平均电流150～300μA；4、打点质量：连续打点50点无漏点，点子清晰；5、实验效果测重力加速度g，应达到以下要求：g的值应在9.5m每二次方秒和9.9m每二次方秒之间；6、工作电源AC220±22V 50±2.5Hz；7、重锤质量：300g±8g。</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BBB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484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552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548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5C19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674A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电火花计时器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FDA7E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成套仪器包括：多频电火花计时器一台、重锤一只、弓形固定夹一只、记录纸带一卷、圆形墨粉纸组成。1.高压放电击穿距离10mm；2.打点质量为连续打点50点无漏点，点迹清晰；3.打点周期T</w:t>
            </w:r>
            <w:r>
              <w:rPr>
                <w:rFonts w:hint="eastAsia" w:ascii="仿宋" w:hAnsi="仿宋" w:eastAsia="仿宋" w:cs="仿宋"/>
                <w:i w:val="0"/>
                <w:iCs w:val="0"/>
                <w:color w:val="000000"/>
                <w:kern w:val="0"/>
                <w:sz w:val="21"/>
                <w:szCs w:val="21"/>
                <w:u w:val="none"/>
                <w:vertAlign w:val="subscript"/>
                <w:lang w:val="en-US" w:eastAsia="zh-CN" w:bidi="ar"/>
              </w:rPr>
              <w:t>0</w:t>
            </w:r>
            <w:r>
              <w:rPr>
                <w:rFonts w:hint="eastAsia" w:ascii="仿宋" w:hAnsi="仿宋" w:eastAsia="仿宋" w:cs="仿宋"/>
                <w:i w:val="0"/>
                <w:iCs w:val="0"/>
                <w:color w:val="000000"/>
                <w:kern w:val="0"/>
                <w:sz w:val="21"/>
                <w:szCs w:val="21"/>
                <w:u w:val="none"/>
                <w:lang w:val="en-US" w:eastAsia="zh-CN" w:bidi="ar"/>
              </w:rPr>
              <w:t>＝10ms时；4.重锤质量：300g±8g，下端有橡胶，并要求纸带装夹方便、牢固；5.纸带宽度为17.5mm。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F351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E5BC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2710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0FA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lang w:val="en-US"/>
              </w:rPr>
            </w:pPr>
          </w:p>
        </w:tc>
      </w:tr>
      <w:tr w14:paraId="5B8BE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6A316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电磁打点计时器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04253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本产品成套仪器应包括打点器、重锤、纸带、复写纸和弓形夹组成。1.工作电压：50Hz 8V交流电；2.连续工作时间不超过10分钟；3.打点周期稳定，周期相对误差不大于1%；4.重锤质量为300g；5.当纸带移动速度约3m/s时，点子长度不大于1.2mm，不小于0.3mm。6.纸带宽度为17.5mm。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3A2D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0B0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1867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34D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523A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545F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数字计时器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EC4BD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1.产品以单片微型计算机为核心，智能度高，数据存贮和处理能力强，操作简单。小数点、单位和量程可自动定位、换挡。可以计数、可测量速度、加速度、重力加速度、周期等物理量；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2.工作条件：220V/50Hz；</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3.外形尺寸：≥230×260×90mm；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4.5位高亮度LED数码显示，溢出显示“1”；带2个光电门，配置3个光电门接口；</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5.计数范围0～99999，计时范围0.00ms～99999s，速度范围0.00～999cm/s，加速度范围0.00～999cm/s'，周期0.00ms～99999s,时标幅度5V；</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6.数据显示窗口可显示测量数据、光电门故障信息等；配置功能键、清零键、停止键、同步键（6V）及挡光框宽度选择键；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EF2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E2A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346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BC1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u w:val="none"/>
                <w:lang w:val="en-US"/>
              </w:rPr>
            </w:pPr>
          </w:p>
        </w:tc>
      </w:tr>
      <w:tr w14:paraId="0AACC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4176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频闪光源</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E5275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采用高亮度LED作为频闪光源，使用寿命长。工作电压为AC220V、50Hz,仪器测试量程1-9999Hz，分辨率1Hz，频闪频率：1-9999Hz，调节精度1Hz，功耗小于15W。</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ED4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056F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53B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45D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094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DD4BC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温度计</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07185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1．红液。2．全长：约280mm；外径：5mm－6mm；头长：约10mm。3．测量范围：0－100℃；最小分度值：1℃；允许误差±1℃。4．玻管要直，不得弯曲，不得崩损缺口，红液不得断线。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DEA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65D5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50A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9239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A5C7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A6ACA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温度计</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4E18A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感温物质：水银。2．测量范围：0－200℃；最小分度值：2℃；允许误差±1℃。3．玻璃应光洁透明，不得有裂痕。毛细管不得有明显的弯曲现象，其孔径应均匀，管壁内应清洁无杂质。4．感温液体（水银）必须纯洁、无杂质。液线不得中断。上升时不得有停滞和跳跃现象；下降时不得在管壁上留下液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79F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B2B8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1D8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D93D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DF16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8160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数字测温计</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3C450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1.工作参数：220V±10%.2W。</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2.外形尺寸：200×175×80mm，塑料垂纹外壳，塑料仪器面板，有散热孔。</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3.测温范围：-55～+199℃。</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4.测量误差：±0.5℃。</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5.显示方式：4位LED红色显示。</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6.传感方式：直接接触式。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7.仪器面板上有.华氏标志，红色电源总开关。</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8.仪器带过载保险丝。</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AF4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179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1B94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242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1FDD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488C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电子体温计</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B24EF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1．显示范围32～42.9℃。2．测量时间：口腔1min、液下3min。3.电池为扭扣电池。4.蜂鸣提示：温度稳定约10秒鸣响。5.警示功能：高于37.81℃自动报警。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5EC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F646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4A41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355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5B2E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735ED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红外人体表面温度快速筛检仪</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3D263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1、测量单位：摄氏温度/华氏温度可选；2、体表模式测量范围：0-60℃（32-140℉）。3、显示精确位数：0.1℃（32.18℉）。4、最佳测量距离：5毫米内，约7秒自动关机。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F30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F04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52F1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859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9BE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BC325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寒暑表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C49AD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由塑料材料镶嵌玻璃棒芯组成。2.采用摄氏（℃）和华氏（℉）塑料双刻度，面板标有：摄氏-50℃～40℃，华氏-20℉～120℉；玻璃棒芯感温液，正面放大玻璃液读数。3.最小分度值：2℃；4.储藏条件：-30℃～60℃；5.外形尺寸：200mm×52mm×10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E90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ECC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F0BC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7E31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2B7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2BDA8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条形盒测力计</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13B05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10N。1.由方形弹簧盒（带刻板）、弹簧、提环、挂钩、指针等组成。零点可调。2.盒体外形尺寸：150mm×35mm×18mm。3.最小刻度：0.2N。4.金属表面防锈处理。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83B7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59EA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E1B7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347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ACE5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13CA0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条形盒测力计</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E199B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5N。1.由方形弹簧盒（带刻板）、弹簧、提环、挂钩、指针等组成。零点可调。2.盒体外形尺寸：150mm×35mm×18mm。3.最小刻度：0.1N。4.金属表面防锈处理。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1F6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D97A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C9A7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0E39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A578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2F455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条形盒测力计</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1DCB7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2.5N。1.由方形弹簧盒（带刻板）、弹簧、提环、挂钩、指针等组成。零点可调。2.盒体外形尺寸：150mm×35mm×18mm。3.最小刻度：0.05N。4.金属表面防锈处理。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96C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CA1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CB29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671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B110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B597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圆盘测力计</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10C719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10N，圆盘指针式。产品由上滑杆、予力调正套、复零调节套、指针、示度盘、下予力调正套、下滑杆、后盖、联销轴、圆盘、垫板、支撑板等组成。表面直径约200mm，分度值1N。</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5C76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2B5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401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581A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C32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87926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拉压测力计</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1C5A9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拉压两用,结构组成：由具有测量性能的耐疲劳弹簧，指针，调节器，小勾，承压台，刻度板构成。最大量程：10N,指针、调节器、小勾、刻度板采用金属制，承压台圆形塑料制。刻度板为铝板表面印刷刻线，尺寸215mm×30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971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0C1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63F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AB8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7617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EACD0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双向测力计</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9E21E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主要由具有测量性能的耐疲劳弹簧、指针、调节器、分度板等组成；2.使用时指针在所测力的方向上（无负荷时）必要时对准零位；3.不在零位时，只要旋动两端的调节器，可使指针移向零位；4.将测力计固定在支架上或其他能固定的位置上，便可测量拉力或秤物等实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FF3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B7DD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4BC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70D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176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B6887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演示数字测力计</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886DA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量程0N～20N，误差≤±1.0%FS±1字，采样频率应不低于100次/秒，可测拉力和压力，不接电脑能独立运行，显示屏尺寸不小于25mm×35mm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558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E2F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0F4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A933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C62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C018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学生数字测力计</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BEB8B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量程0N〜5N，误差≤±1.0%FS±1字，采样频率应不低于100次/秒，可测拉力和压力，不接电脑能独立运行，显示屏尺寸不小于25mm×35mm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F7A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06D6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AE2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DD37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5D4E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F84A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高中数字演示电表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B8A36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1.使用电源：220V 50Hz。2.交、直流电压量程：a.200mV档：0~199.9mV。b.2V档：0~1.9999V。c.20V档：0~19.999V。d.200V档：0~199.99V。e.500V档：0~499.9V。3.交、直流电流量程：a.检流档：0~199.99uA。b.2mA档：0~1.9999mA。c.20mA档：0~19.999mA。d.200mA档：0~199.99mA。e.10A档：0~9.9A。4.LED数码管4位半显示，字高55mm。5.塑料外壳，外形尺寸：288mm×100mm×320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136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EDFB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390D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031B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547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3873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绝缘电阻表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7640B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手提式，带摇手。ZC25-3型，额定电压：500V，测量范围：0-500MΩ；准确度：10级；摇柄额定转速：120r/min；绝缘电阻：20MΩ；试电电压：1000V；外形尺寸：205mm×120mm×145mm。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CF1C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BEDA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CA2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260C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609E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05A49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直流电流表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236CC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产品由测量机构、外壳等组成。1.指示面板与水平面成45度夹角。2.测量范围：（-0.2A~0~0.6A）（-1~0~3A）。3.仪表准确度等级：2.5级。4.对外界磁场的防御等级为Ⅲ级。5.规格：130mm×95mm×90mm。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3CC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9C15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DB20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5B83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8A3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971D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直流电流表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5D171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电表采用磁电系表头，透明有机玻璃盖罩。技术特征：1、指示面板与水平成45度角。2、量程：0~200μA。3、电表降压（分两档）：Vg</w:t>
            </w:r>
            <w:r>
              <w:rPr>
                <w:rFonts w:hint="eastAsia" w:ascii="仿宋" w:hAnsi="仿宋" w:eastAsia="仿宋" w:cs="仿宋"/>
                <w:i w:val="0"/>
                <w:iCs w:val="0"/>
                <w:color w:val="000000"/>
                <w:kern w:val="0"/>
                <w:sz w:val="21"/>
                <w:szCs w:val="21"/>
                <w:u w:val="none"/>
                <w:vertAlign w:val="subscript"/>
                <w:lang w:val="en-US" w:eastAsia="zh-CN" w:bidi="ar"/>
              </w:rPr>
              <w:t>1</w:t>
            </w:r>
            <w:r>
              <w:rPr>
                <w:rFonts w:hint="eastAsia" w:ascii="仿宋" w:hAnsi="仿宋" w:eastAsia="仿宋" w:cs="仿宋"/>
                <w:i w:val="0"/>
                <w:iCs w:val="0"/>
                <w:color w:val="000000"/>
                <w:kern w:val="0"/>
                <w:sz w:val="21"/>
                <w:szCs w:val="21"/>
                <w:u w:val="none"/>
                <w:lang w:val="en-US" w:eastAsia="zh-CN" w:bidi="ar"/>
              </w:rPr>
              <w:t>=100mV、Vg</w:t>
            </w:r>
            <w:r>
              <w:rPr>
                <w:rFonts w:hint="eastAsia" w:ascii="仿宋" w:hAnsi="仿宋" w:eastAsia="仿宋" w:cs="仿宋"/>
                <w:i w:val="0"/>
                <w:iCs w:val="0"/>
                <w:color w:val="000000"/>
                <w:kern w:val="0"/>
                <w:sz w:val="21"/>
                <w:szCs w:val="21"/>
                <w:u w:val="none"/>
                <w:vertAlign w:val="subscript"/>
                <w:lang w:val="en-US" w:eastAsia="zh-CN" w:bidi="ar"/>
              </w:rPr>
              <w:t>2</w:t>
            </w:r>
            <w:r>
              <w:rPr>
                <w:rFonts w:hint="eastAsia" w:ascii="仿宋" w:hAnsi="仿宋" w:eastAsia="仿宋" w:cs="仿宋"/>
                <w:i w:val="0"/>
                <w:iCs w:val="0"/>
                <w:color w:val="000000"/>
                <w:kern w:val="0"/>
                <w:sz w:val="21"/>
                <w:szCs w:val="21"/>
                <w:u w:val="none"/>
                <w:lang w:val="en-US" w:eastAsia="zh-CN" w:bidi="ar"/>
              </w:rPr>
              <w:t>=500mV。4、内阻Rg</w:t>
            </w:r>
            <w:r>
              <w:rPr>
                <w:rFonts w:hint="eastAsia" w:ascii="仿宋" w:hAnsi="仿宋" w:eastAsia="仿宋" w:cs="仿宋"/>
                <w:i w:val="0"/>
                <w:iCs w:val="0"/>
                <w:color w:val="000000"/>
                <w:kern w:val="0"/>
                <w:sz w:val="21"/>
                <w:szCs w:val="21"/>
                <w:u w:val="none"/>
                <w:vertAlign w:val="subscript"/>
                <w:lang w:val="en-US" w:eastAsia="zh-CN" w:bidi="ar"/>
              </w:rPr>
              <w:t>1</w:t>
            </w:r>
            <w:r>
              <w:rPr>
                <w:rFonts w:hint="eastAsia" w:ascii="仿宋" w:hAnsi="仿宋" w:eastAsia="仿宋" w:cs="仿宋"/>
                <w:i w:val="0"/>
                <w:iCs w:val="0"/>
                <w:color w:val="000000"/>
                <w:kern w:val="0"/>
                <w:sz w:val="21"/>
                <w:szCs w:val="21"/>
                <w:u w:val="none"/>
                <w:lang w:val="en-US" w:eastAsia="zh-CN" w:bidi="ar"/>
              </w:rPr>
              <w:t>为500Ω，Rg</w:t>
            </w:r>
            <w:r>
              <w:rPr>
                <w:rFonts w:hint="eastAsia" w:ascii="仿宋" w:hAnsi="仿宋" w:eastAsia="仿宋" w:cs="仿宋"/>
                <w:i w:val="0"/>
                <w:iCs w:val="0"/>
                <w:color w:val="000000"/>
                <w:kern w:val="0"/>
                <w:sz w:val="21"/>
                <w:szCs w:val="21"/>
                <w:u w:val="none"/>
                <w:vertAlign w:val="subscript"/>
                <w:lang w:val="en-US" w:eastAsia="zh-CN" w:bidi="ar"/>
              </w:rPr>
              <w:t>2</w:t>
            </w:r>
            <w:r>
              <w:rPr>
                <w:rFonts w:hint="eastAsia" w:ascii="仿宋" w:hAnsi="仿宋" w:eastAsia="仿宋" w:cs="仿宋"/>
                <w:i w:val="0"/>
                <w:iCs w:val="0"/>
                <w:color w:val="000000"/>
                <w:kern w:val="0"/>
                <w:sz w:val="21"/>
                <w:szCs w:val="21"/>
                <w:u w:val="none"/>
                <w:lang w:val="en-US" w:eastAsia="zh-CN" w:bidi="ar"/>
              </w:rPr>
              <w:t>为2.5kΩ。5、阻尼时间：不大于4秒；6、外形尺寸：130×98×95mm。</w:t>
            </w:r>
            <w:r>
              <w:rPr>
                <w:rFonts w:hint="eastAsia" w:ascii="仿宋" w:hAnsi="仿宋" w:eastAsia="仿宋" w:cs="仿宋"/>
                <w:i w:val="0"/>
                <w:iCs w:val="0"/>
                <w:color w:val="000000"/>
                <w:kern w:val="0"/>
                <w:sz w:val="21"/>
                <w:szCs w:val="21"/>
                <w:u w:val="none"/>
                <w:vertAlign w:val="superscript"/>
                <w:lang w:val="en-US" w:eastAsia="zh-CN" w:bidi="ar"/>
              </w:rPr>
              <w:t>7</w:t>
            </w:r>
            <w:r>
              <w:rPr>
                <w:rFonts w:hint="eastAsia" w:ascii="仿宋" w:hAnsi="仿宋" w:eastAsia="仿宋" w:cs="仿宋"/>
                <w:i w:val="0"/>
                <w:iCs w:val="0"/>
                <w:color w:val="000000"/>
                <w:kern w:val="0"/>
                <w:sz w:val="21"/>
                <w:szCs w:val="21"/>
                <w:u w:val="none"/>
                <w:lang w:val="en-US" w:eastAsia="zh-CN" w:bidi="ar"/>
              </w:rPr>
              <w:t>、对外界磁场的防御等级：三级。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ADF3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381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8017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3C7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9E0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68DE0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直流电压表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CCEDA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产品由测量机构、外壳等组成。1.指示面板与水平面成45度夹角。2.测量范围：（-1~0~3V）（-5~0~15V）。3.仪表准确度等级：2.5级。4.对外界磁场的防御等级为Ⅲ级。5.规格：130mm×95mm×90mm。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7417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F16F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DB8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4FA6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477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367FB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灵敏电流计</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416C6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产品由测量机构、外壳等组成。1.指示面板与水平面成45度夹角。2.测量范围：±300μA内阻。3.仪表准确度等级：2.5级。4.对外界磁场的防御等级为Ⅲ级。5.规格：130mm×95mm×90mm。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EA1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7148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59E5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7A7C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D90B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C479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多用电表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DD2EB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F-47型，内磁表头。测量范围：直流电流：0～5～50～500mA,10A；直流电压：0～0.25～0.5～10～50～250～500～1000V，交流电压：0～10～50～250～500～1000V；直流电阻：X1～X10K；温度测试：-10～150℃，电容：0.01～100000μf；电感：20～1000H；音频电平：-10～+22db。表笔1套。外型规格：165×113×52mm。重量：0.6kg。</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7CA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87E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AE3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12A6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C78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4FB1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多用电表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3807B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数字式，3-1/2位，最大显示1999。用于直流电压与交流电压的测量、直流电流与交流电流的测量、电阻测量、电容测量、频率测量、温度测量、二极管与蜂鸣连续性测量、晶体三极管hFE测量。附表笔一对。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0B8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10A1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FB6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FDFB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9D63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D68E6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多用电表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2C02F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数字式，4-1/2位，最大显示3999。用于直流电压与交流电压的测量、直流电流与交流电流的测量、电阻测量、电容测量、频率测量、温度测量、二极管与蜂鸣连续性测量、晶体三极管hFE测量。附表笔一对。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B7F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6BC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B11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0B6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A834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F82D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交流电流表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5CFA5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用磁电系表头，输入电路经过电流互感器转换，最高不超过600MV，适于做低压交流电流的测量，电表采取半波整流及滤波。表身为光亮黑色有机玻璃壳，设有防震装置和磁短路片。二、技术特性：1、测量范围：单刻度：双量程、100MA和500MA。2、准确度等级：2.5级；3、工作位置：表面与合面成45度角；4、阻尼时间：不大于4秒；5、标度尺全长：不少于84.8mm；6、外形尺寸：不大于135×98×95mm；7、工作条件：周围气温0-40℃，相对湿度不超过85%；8、绝缘耐压试验：交流50Hz，2KV，1分钟；9、对外界磁场防御等级：5奥斯特或每米400A；10、工作频率：45-65Hz。</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F9D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A66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2F3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A11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CAC5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DB69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演示电流电压表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62108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演示电流电压表为指针式内磁结构，及其测量电路等部分组成。它具有使用方便，性能稳定、安全可靠、演示直观等优点。它共有十四档测量量程，供教学演示实验中作检流计，及测量直流电流、直流电压、交流电流、交流电压等之用。二、主要规格及技术参数：1、测量范围：DCA:-500μA-0-+500μA，0-10-100mA-1-5A；DCV：0-5-10V；ACA:0-10-100mA-1-5A；ACV:0-10-50-250V；2、基本误差：±2.5%；3、阻尼时间：≤6S；4、重量：1Kg，规格300×270×115mm。准确度等级：2.5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D40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FB5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AB1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889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F85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A1610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演示微电流电阻表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C40E6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构造及使用范围：高中演示电表为指针式内磁结构，及其测量电路等部分所组成，共有十四个测量档位，使用方便，性能稳定、安全可靠，供学生教学演示实验中作检流计测量微量直流电流及直流电压、直流电阻等演示项目。二、主要规格及技术参数：DCA:(G)-50μA-0-+500μA，0-100μA；DCV：0-1-2.5-5-10-25-50-100-150-250V；DCΩ：R×1：1-100Ω（中心值10Ω），R×10：10-1kΩ（中心值100Ω），R×100：100-10kΩ（中心值1kΩ），R×1kΩ：1kΩ-100kΩ（中心值10kΩ）；灵敏度：DCV：5kΩ/V；基本误差：DCA、DCV为±2.5%，DCΩ为标度尺弧长±2.5%；重量：1kg；测电流：直流微电流微安级。测电压：直流电压测量。测电阻：分辩率0.1Ω。精度：0.5级,三位半数码显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9FF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6C9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B09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434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2ECB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C36E0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教学示波器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02FB1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一、结构：外壳采用全金属材质一次成型，表面喷漆，上表面设有把手。二、技术要求：(一）垂直系统 1、频率响应：直流DC～5MHz,不大于3dB,交流10Hz～5MHz，不大于3dB；2、偏转因素：不大于20mVp-p/格；3、输入阻容：1MΩ//45pF；4、衰减倍率：1、10、100、1000四档±10%；5、输入耐压：400V（DC+Acp-p);（二）扫描系统 1、扫描频率10Hz～100kHz分四档，10Hz～100Hz，100Hz～1kHz，1kHz～10kHz，10kHz～100kHz；同步：内正同步，内负同步，显示大于2格能同步；外同步：输入大于0.5Vp-p/格；（三）水平系统 1、频率响应10H～500kHz不大于3dB，2、偏转因素不大于100mVp-p/格，3、输入阻容1MΩ//45pF。（四）校准波形：方波1KHz 100mV；（五）示波管 1、型号：13SJ58J，2、有效工作面积：10格×12格 1格=8mm；3、余辉：中。（六）1.使用电源：交流220V±10%  50Hz±5%；2、消耗功率：约30VA，3、工作时间：约连续8小时；4、机箱规格：（470mm×160mm×260mm）；5、质量：约7kg。</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020D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536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CFE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5501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F95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C4C4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学生示波器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84DFD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DC 2MHz，扫描范围：10Hz～100kHz</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A86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68A5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5EE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D14B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highlight w:val="none"/>
                <w:u w:val="none"/>
                <w:lang w:val="en-US"/>
              </w:rPr>
            </w:pPr>
          </w:p>
        </w:tc>
      </w:tr>
      <w:tr w14:paraId="2431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8249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电阻箱</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19EC7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学物理学生分组实验仪器，仪器采用旋钥式结构，外壳用塑料压制而成。二、技术要求：1、阻值范围0～9999Ω，最小步进值为1Ω；2、各档电阻示值误差参照国家标准电阻箱相对误差公式。3、各档电阻的主要技术参数：1～9Ω，线绕电阻±1%，功率为3W；10～495Ω，RTL测量膜电阻±1%，功率为1W；500～9990Ω，RTL测量膜电阻±1%，功率为1/2W。</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B8F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288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D9F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C97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1611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7E95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电阻箱</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66D24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学物理教学实验仪器，仪器采用胶木密封结构，电阻变换方式为开关式，电阻采用用高稳定的漆包锰铜丝以无感方式绕于高频瓷管上和定值电阻，电阻制式为1：2：2：2：2。二、主要性能：1、准确等级0.5级；2、阻值范围0～9999.9Ω，3、零位电阻小于0.05Ω；4、电路对外壳的金属部分的绝缘电阻大于20M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4B84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B9F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DFA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26D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D57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B050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携式直流单双臂电桥</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8EC4D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QJ42型携带式直流双臂电桥，主要性能：1、准确度等级：0.2级。2、使用温度范围：5度到45度。3、测量范围：0.00001-1欧姆，基本量限0.01-11欧姆。4、内附电源：直流6V（干电池四节）。5、塑料制的外壳，尺寸260*205*130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63A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A3A1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16E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423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D9F8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854D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微电流放大器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2688D4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产品由输入端、输出端、放大调节及电源开关等组成。1、电压：DC3V。2、放大倍数：50-800倍连续可调。3、输出方式：接线叉输出，配合演示电表使用。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E18B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BF0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4705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011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9423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791DA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虚拟电子测试仪器系统</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6457A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示波器、信号源、频率计等。本仪器具有：示波器（采样频率48MHz）、信号源（10MHz）、数字电压表（±80V）等功能。备虚拟电子光盘。塑料盒包装，尺寸：190mm×130mm×60mm。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D174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44BB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D1D1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8D1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7D5D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0BB7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湿度计</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C0D50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双指针式、全塑料外壳，带座可悬挂。1.可测温度及湿度。2.直径约128mm。3.温度可测-30°C~50°C，湿度可测10%RH~90%RH。</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D9D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9BD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FF3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3382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D0D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641F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空盒气压表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32E06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膜盒。产品由上拖板、真空膜盒、连接拉杆、调节螺丝、中间轴、调整器、扇形齿轮、直齿轮、偏心螺钉、游丝、指针、刻度盘及打气球等组成。1.测量范围：80～106Kpa，分度值：0.1Kpa，测量误差：小于0.25Kpa。2.外形尺寸：直径150mm，高80mm。3.全透明外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34CE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6DA2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F41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4622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DB8C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34E3C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露点测定器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D6EE7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用于测定空气中的相对湿度等实验。1.产品由玻璃瓶、橡胶塞、直角弯管玻璃管和直管玻璃管组成。2.玻璃瓶容积不小于125ml，橡胶塞与瓶口配合良好。3.玻璃管外径约6mm，长约130mm。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783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6D9E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CB0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E5B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B1DC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96F3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量角器(圆等分器)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E6973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制品、演示用，带手柄。量角器上部为直径500mm±2mm的半园环，下部为一宽50mm，长500mm的直尺，两者不可分离，应印有0~180°角度刻度线，在0°、90°、180°位置印有角度数值，90°刻度线与圆心应在一条直线上，垂直于下方的直尺，两边对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6CC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598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17BE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533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8579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8E8C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惯性演示器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21319E3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本仪器为工程塑料制作而成，由蓝色壳体、红色启动键、拉簧、红色绳线、金属挡片、玻璃球等组成。2、壳体为塑料制品，尺寸为：158mm×72mm×75mm。3、红色启动键为塑料制品，按键直径为13mm，滑杆长53mm，启动键装入壳体后，滑杆露出长度不小于3mm，启动键运行灵活、无阻滞现象。4、拉簧用弹簧钢丝制成，表面镀锌。5、玻璃球直径不小于19mm，外表作镀镍处理，光滑明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6CA1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0310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433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0F6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4EC1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45C5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摩擦计</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3E58D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由木制摩擦板和摩擦块组成。摩擦板外形尺寸不小于500mm×44mm×8mm。摩擦块外形尺寸不小于100mm×38mm×28mm。上面有两个砝码孔，端面中心有挂钩。</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648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ED2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A69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BE9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27C0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122B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螺旋弹簧组</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849B0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1、由钢丝绕成的螺旋弹簧3种一组组成。2、3种螺旋弹簧拉力限量分别为：2N，1N，0.5N。</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C808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417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707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DC9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9627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B51D0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螺旋弹簧组</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03EDF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1、由钢丝绕成的螺旋弹簧2种一组组成。2、2种螺旋弹簧拉力限量分别为：5N，3N。</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E51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FF5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3ABF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7228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602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9D61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帕斯卡球</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4CFD0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主要由圆管、空心球、活塞、活塞杆、手柄组成。2、圆管选用金属无缝钢管，有效尺寸不小于直径28×180mm,一端应有连接空球的螺纹，另一端有拧盖螺纹、螺纹连接部分应牢靠、表面防锈处理。3、空心球用不锈钢制作，直径约80mm.圆球上装有10个不同方向的喷嘴，喷嘴连接牢固、密封。圆球与圆管连接方便。无漏水现象。4、活塞选用耐油优质橡胶制作、规格尺寸与圆管内径密封配合，活塞安装在活塞杆上。活塞另一端安装塑料手柄。5、组装后的帕斯卡球应抽动自如，密封性良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F245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E85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AF9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A1F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6CD4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FB307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摩擦力演示器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BD50B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供中学物理教学演示滑动摩擦力、静摩擦力存在、大小决定因素等实验用。产品由主机、演示测力计2N、支撑架摩擦块等组成。1.工作电压：220V 50Hz；2.电机功率：50W；3.调速：无极调速；4.主机外壳采用冷轧板冲压成型，表面烤漆处理，外形尺寸：310mm×90mm×100mm。4.摩擦块为木质，中心有一沉孔，直径27mm，深10mm，外形尺寸：80mm×45mm×22mm。两边有限位。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27E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FC7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482A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89D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B256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939DA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微小形变演示器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CE75C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利用光杠杆原理。产品由半导体激光器、三脚架、平面镜、调节装置组成。激光器射出的为红色圆点；三脚架的钢丝弹性良好。演示效果明显。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B57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0833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3DF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9FDC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9231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8DE2B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力的合成分解演示器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4B68C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由分度标盘、汇力环、测力计、调节器、滑轮、滑轮夹、主杆、底座组成。仪器的结构符合力系构成的实际条件，在一个分度的直角座标盘上，借助于挂线将三个力汇集在一个园环上，构成共点力的平衡力系，以此来演示力的合成与分解。1.分度座标盘应采用塑料注塑成型，表面光滑平整、无变形，直径不小于270mm；2.主杆为金属制品，直径12mm,长不小于400mm,一端有M10的外丝，表面镀铬处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06E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8B50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F3C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36FE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FF5D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B4CB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支杆定滑轮和桌边夹组</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CC03B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每套带支杆单滑轮、尼龙线、桌边夹各3件，小铁环1件，支杆高度可调。滑轮外径40mm塑料制；支杆直径6mm，长200mm，高度调节不小于100mm。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2D7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05F8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5E4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BB6E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A46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A13C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高中静力学演示教具</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FC7D9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结构组成：实验底板：工程塑料压制成形，单板面积:360mm×240mm,96个插孔，塑料三角板，塑料紧固销，塑料吊环，金属支承细杆：Φ4mm×80mm，塑料力矩盘：Φ270mm，色圈，螺旋弹簧，塑料小接插座，双向测力计：5N。加长杆，定位杆，小车，塑料小滑轮：Φ60mm，塑料大滑轮：Φ120mm，滑轮联杆，钢丝挂钩，重锤，双向插头，叉形金属调节杆，钢丝卡环，惯性块，车钩，滑轮挂钩，压簧：1N,5N，单向插头。2、完成演示实验：47个 3、演示实验可见距离：＞5m 4、定量实验误差：＜8%；5、测力计示值误差和回零误差：不大于1个分度；将测力计倒置，示值误差和回零误差：不大于2个分度；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C81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4C5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439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A913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AB2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483E7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高中力学演示板</w:t>
            </w:r>
          </w:p>
        </w:tc>
        <w:tc>
          <w:tcPr>
            <w:tcW w:w="11223" w:type="dxa"/>
            <w:tcBorders>
              <w:top w:val="nil"/>
              <w:left w:val="single" w:color="000000" w:sz="4" w:space="0"/>
              <w:bottom w:val="single" w:color="000000" w:sz="4" w:space="0"/>
              <w:right w:val="single" w:color="000000" w:sz="4" w:space="0"/>
            </w:tcBorders>
            <w:noWrap w:val="0"/>
            <w:vAlign w:val="top"/>
          </w:tcPr>
          <w:p w14:paraId="70AAC1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组合教具，全部教具装于纸箱内，尺寸约45×12×40cm。仪器由实验底板4块、大三角支板4个、紧固销、塑料吊杯、支撑杆、平直导轨、双向测力计等36种配件组成。2、完成高中物理力学“用弹簧称测力”、“弹簧的伸长跟所受的拉力成正比”、“二力平衡的条件”、“物体的惯性”、“摩擦”、“杠杆的作用和平衡条件”、“轮轴的作用和平衡条件”、“定滑轮、动滑轮和滑轮组的作用”、“功的原理”、“斜面”、“机械效率”、等52种实验项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554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95B2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6DC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87FF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592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F1537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滚摆</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0B814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滚摆摆体（摆轮和摆轴）、悬线、支柱、横梁和底座组成。2、摆轮Φ115mm。摆轴Φ8mm，长160mm，轴上两个穿线孔距离140mm，穿线孔径Φ1.5mm。支柱高350mm，横梁长240mm。3、摆轴对摆轮的垂直度公差约0.5mm。4、摆轴应粗细均匀。轴上二穿线孔对于摆轮的对称公差约1mm。5、摆轴镀铬。底座应稳固，表面涂漆，支柱表面应作防锈处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5CC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862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2F2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90D0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403C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4A1F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离心轨道</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AA78E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由底座、环形轨道、接球槽和高度调节器组成。2、底座塑料制成，长：300mm，宽：125mm。3、环形轨道采用宽20mm,厚9mm铝槽弯制而成，中心圆环的外径约140mm。4、接球槽为塑料制成，钢球Φ22mm。5、高度调节器为塑料制成，可在长轨上调节移动，长轨长约400mm,短轨长约120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4D32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724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167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9DC5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4DA1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2290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手摇离心转台</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D9A04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机座、主动轮（附摇手）和从动轮等组成。1、外形尺寸：478mm×238mm×113mm。2、机座材料为铸铁，平放、立放均平稳可靠。3、主动轮直径为240mm,从动轮直径为39mm。4、主动轮和从动轮转动灵活、平稳，转动时皮带来会脱落。5、各部件作防锈处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6220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43D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468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3AD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957A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F324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电动离心转台</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2B3739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机箱、电机、调速器、支杆及连接套管等组成。1.机箱采用冷轧板冲压成型，表面烤漆处理，外形尺寸：295mm×295mm×70mm。2.四脚采用橡胶吸盘、固定牢固可靠。3.工作电压：220V，无极调速。4.支杆采用直径10mm、长150mm的圆钢制成，一端M10mm丝长30mm，表面电镀处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F2A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BAB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F51F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DA0F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FD23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D0CA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毛钱管(牛顿管)</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85655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仪器用于验证一切轻重不同的物体，在真空中自由下落时，重力加速度都相同，物理演示实验用。仪器由：蝶阀、直管、金属片、羽毛片、磁铁组成。直管采用玻璃制成，直径约50mm，长950mm。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C27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3664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C6A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CD1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BF2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8547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伽利略理想斜面演示器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20B0F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长度为1200mm，一端高度可连续升降，连接曲面光滑。由轨道、底板、标尺、小球、接球网、手轮、底脚螺丝、指示器2个组成。1、底板采用密度板，表面颜色为灰色，四周封边，外形尺寸：1200mm×230mm×12mm。底板右边有一滑槽，槽宽为6mm，长165mm，槽边印有0－15度的刻线。2、轨道采用软塑拉制而成，槽宽（内空）12mm－1mm，槽深7mm，右端印有20－70mm的刻线，轨道长1200mm。轨道底部两端为工字槽并带滑槽的铝型材，长度分别为380mm和550mm。3、小球直径19mm，表面镀铬处理一。4、接球网框架为直径2mm不锈钢丝绕制而成，尺寸：145mm×45mm，网兜为鱼网，角度可调。5、手轮为塑料制品，可在滑槽内连续升降，并可靠的固定轨道。6、指示器采用厚1mm冷轧板冲压成型，表面电镀处理，指示器上应有红色刻线，指示器可在右端铝轨上任意滑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B431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5FF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E844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3180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6DC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6C84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运动合成分解演示器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DE678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底座、面板、小车、画板、画笔、X向传动装置、Y向传动装置、控制系统部分、电源接线等组成。底座及面板采用厚度1mm的钢板制作，面板尺寸为395×315mm，底座尺寸为395×120×10mm；小车尺寸约80×50×15mm，车轮采用金属材料制作；画板尺寸为240×180mm；笔尖与画板的间距可通过调节螺母调节；X向传动装置及Y向传动装置均采用小电机带动皮带轮传动。大皮带轮采用工程塑料制作，尺寸为Φ39×5mm，小皮带轮采用铜棒制作，直径为Φ8mm，皮带采用Φ42mm的橡胶皮带；控制系统部分包括：X向换向开关、Y向换向开关、Y向调速旋钮、X向运动按键、Y向运动按键、合运动操作键等。仪器使用电源电压：DC3～6V。可用于演示匀速-匀速、匀速-匀加速运动合成等实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647B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710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7DC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ACA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C751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8492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演示轨道小车</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EACD3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轨道、小车、固定架、释放装置、砝码桶、滑轮等组成。1.轨道为铝型材，表面化学抛光处理，长1200mm，轨道两内尺寸：49mm。2.小车车体为塑料，总质量为200g±6g。3.砝码桶为塑料，质量为5g±1g。4.滑轮为塑料，外径28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327A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9618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5F5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2893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D684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9ADC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轨道小车</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711A7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车拖纸带打点式。产品由轨道、小车、砝码桶、固定架、释放装置、、滑轮及小车捕捉器等组成。1.轨道长900mm，小车轨道外边宽度54mm。2.小车质量200g，带砝码槽。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9FA6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0E50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8111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834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017D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5C8D7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轨道小车</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47B05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轨道打点式。产品由轨道、小车、砝码桶、固定架、释放装置、、滑轮及小车捕捉器等组成。1.轨道长900mm，小车轨道外边宽度54mm。2.小车质量200g，带砝码槽。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0BB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B78B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8A1D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D41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58B4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1355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演示斜面小车</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FB3F7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用，仪器由斜面板、底板、小车、摩擦块、砝码桶、支撑杆、角度指示器、滑轮及支架等组成。1.斜面板采用优质木材，经脱脂干燥处理加工，全长1200mm。2.底板采用优质木材，经脱脂干燥处理加工，全长800mm。3.斜面板与底板采用绞链连接，用支撑杆来调整斜面板的角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2C8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CE9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7BF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FA3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191E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1A126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斜面小车</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29252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斜面板、小车、支撑杆、摩擦块、砝码桶组成。1.斜面板外形尺寸：815×100×20mm；档条宽15mm、高14mm。2.标尺全长800mm、累计误差不超过2mm、最小分度值10mm，其“0”位与挡条内侧边线齐平，刻线和数字清晰。3.安装支撑杆孔直径为6mm，深30－40mm，孔与支撑杆配合松紧适度。4.滑轮倾角可调，应能承受0.25N·m的转动力矩而不滑动。5.支撑杆总长150mm。6.摩擦块外形尺寸：100mm×80mm×40mm，摩擦面分别有2个和4个圆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A7E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2F4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8DB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D140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948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2D8C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气垫导轨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CD552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导轨、导轨支座、滑行器及有关实验附件组成。导轨采用铝合金型材制作，导轨工作面长度1200mm，导轨工作面夹角：90°，导轨一侧斜面筋上设有刻度尺，刻度尺全长1200mm，最小分度值为1mm，每10mm标注刻度数字。导轨脚距：700mm，导轨进气口外径：Φ30mm，导轨底部设有两个支座、一个支座为单脚支座，高度不可调，另一个为双脚支座，双脚支座上设有两只调节螺钉，用来调节导轨的纵向水平及横向水平；滑行器采用铝合金制作，长度120mm。实验附件包括：挡光片（100mm,50mm,30mm各2片）6片、挡光条（5mm）2个、紧固螺钉（M4×10mm）17只、滑轮2个、滑轮架1个、加重砝码（50g±0.5g，100g±1g各4个）、U形弹射器2个、圆形弹射器2个、挂钩架2个、牵引线3米、座架4个、橡皮泥1块、三定律弹射器1个、砝码桶1个、振子弹簧2个、光电门架2个、起始板1个、钢丝针（Φ0.5mm）2根、固定螺钉（M4×25mm）2个、橡皮筋4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5ED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7130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2F64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19B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37A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4BBB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小型气源</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F90B3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本产品为中学物理演示实验用气垫导轨的配套仪器。气压不小于5kPa，低噪声。供气垫导轨使用。1.工作电压：220V 50Hz;2.波纹管内径为30mm，长不小于1500mm。3.接口配合紧密。其它符合JY0001－2003《教学仪器一般质量要求》的有关规定。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6BA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B74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3531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178A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F1D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E1C0D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自由落体实验仪</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55EF0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供基础力学教学演示和分组实验，进行定性观测和定量研究物体在自由降落状态下的运动规律，主体高度：1.2m，钢球D=18mm，便携式支架，两个光电门；电磁铁电源DC6V。</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9404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C7F8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774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839F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C927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0A69A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牛顿第二定律演示仪</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17A74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为二层结构轨道形式。1.由轨道、小车两辆、刹车装置、滑轮、塑料小桶2个等组成。2.轨道为铝型材，表面化学抛光处理，长900mm和850mm，轨道两内尺寸：49mm，并装有调平装置。3.小车车体为塑料，总质量为200g±6g。4.砝码桶为塑料，质量为5g±1g。4.滑轮为塑料，外径28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1F91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FE18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69C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3AA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D14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8327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牛顿第二定律实验仪</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36392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为二层结构轨道形式。1.由轨道、小车两辆、刹车装置、滑轮、塑料小桶2个等组成。2.轨道为铝型材，表面化学抛光处理，长900mm和850mm，轨道两内尺寸：49mm，并装有调平装置。3.小车车体为塑料，总质量为200g±6g。4.砝码桶为塑料，质量为5g±1g。4.滑轮为塑料，外径28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9BDC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DBE1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AF2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1033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54A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D1C31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反冲运动演示器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54F1A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两种形式（水和气）。产品由水槽、喷嘴3只、支架、盛水桶、水管及注水杯等组成。1.水槽采用PP塑料注塑成型，直径250mm、深100mm，所有配件均安装在水槽内。2.喷嘴采用软塑成型，黑色，头部细并弯有一定的角度。3.支架采用冷轧板冲压成型，表面喷塑料处理，固定在水槽内应牢固、可靠。4.盛水桶采用透明塑料制，直径100mm、高150mm。5.产品外形尺寸：250mm×250mm×260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2A40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D732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EF6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5E5C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774B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BCC5E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超重失重演示器</w:t>
            </w:r>
          </w:p>
        </w:tc>
        <w:tc>
          <w:tcPr>
            <w:tcW w:w="11223" w:type="dxa"/>
            <w:tcBorders>
              <w:top w:val="nil"/>
              <w:left w:val="single" w:color="000000" w:sz="4" w:space="0"/>
              <w:bottom w:val="single" w:color="000000" w:sz="4" w:space="0"/>
              <w:right w:val="single" w:color="000000" w:sz="4" w:space="0"/>
            </w:tcBorders>
            <w:noWrap w:val="0"/>
            <w:vAlign w:val="top"/>
          </w:tcPr>
          <w:p w14:paraId="37611A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超重失重演示器由圆盘测力模型、记忆指针、示重指针、单向片、重物等构成。产品整体尺寸约：27×12×40cm，面板正面尺寸约：27×37cm，圆盘直径约23cm,重物为铁质，表面防锈处理，尺寸约：5×1.5×3cm。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97C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AC3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9631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C0B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E95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A970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动能势能演示器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788650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底座带支脚、面板、轨道和钢球等组成。1.底座采用空心铝型材制成，两端面为封闭式，底部有支脚，可调节面板的垂直方向。2.面板采用冷轧板成型，表面烤白漆，面板正面印刷7条刻线，线间距20mm，面板尺寸：500mm*170mm*1mm。3.轨道采用PVC塑料制成，成弧形状，两端用支架固定，槽宽12mm。4.钢球直径19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E67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747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538A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F91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F119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529A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平抛竖落仪</w:t>
            </w:r>
          </w:p>
        </w:tc>
        <w:tc>
          <w:tcPr>
            <w:tcW w:w="11223" w:type="dxa"/>
            <w:tcBorders>
              <w:top w:val="nil"/>
              <w:left w:val="single" w:color="000000" w:sz="4" w:space="0"/>
              <w:bottom w:val="single" w:color="000000" w:sz="4" w:space="0"/>
              <w:right w:val="single" w:color="000000" w:sz="4" w:space="0"/>
            </w:tcBorders>
            <w:noWrap w:val="0"/>
            <w:vAlign w:val="top"/>
          </w:tcPr>
          <w:p w14:paraId="0DAD06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抛竖落仪能被固定在物理支架上使用，也可放置在桌边使用。产品由仪器主体、释球板、撞击器和两颗钢球组成。1、主体采用塑料注塑成型，外形的长宽高尺寸分别为133mm×70mm×180mm。2、释放板为T型、塑料注塑成型，两只钢球可放在T型板的两边。3、撞击器为金属小锤，锤头直径约18mm，长不小于40mm。4、钢球Φ19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390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814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E9B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8FD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3C7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FCE2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平抛运动实验器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1AB59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铝制导轨、钢球、重锤、接球槽、演示板组成。1.底座和面板均采用冷轧板制成，面板烤白漆、底座烤黑漆，面板尺寸不小于325mm×240mm×1mm，底座尺寸不小于250mm×100mm×10mm，并有调平螺丝；2.钢球和直径为16mm；3.接球槽可上下移动，能停留在任一位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0886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04EA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lang w:val="en-US"/>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3E0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FE59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u w:val="none"/>
                <w:lang w:val="en-US"/>
              </w:rPr>
            </w:pPr>
          </w:p>
        </w:tc>
      </w:tr>
      <w:tr w14:paraId="7452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2970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平抛和碰撞实验器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E6097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铝制导轨、钢球、玻璃球、重锤、接球槽、支球总成和演示板组成。1.底座和面板均采用冷轧板制成，面板烤白漆、底座烤黑漆，面板尺寸不小于325mm×240mm×1mm，底座尺寸不小于250mm×100mm×10mm，并有调平螺丝；2.钢球和玻璃球直径为16mm；3.接球槽可上下移动，能停留在任一位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B02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D9F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lang w:val="en-US"/>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426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B48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u w:val="none"/>
                <w:lang w:val="en-US"/>
              </w:rPr>
            </w:pPr>
          </w:p>
        </w:tc>
      </w:tr>
      <w:tr w14:paraId="710E9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DABD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碰撞实验器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63837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高中物理教学验证动量守恒定律等学生分组实验用。产品由轨道、小平轴、水平固定螺丝、C形夹、档球板、支球柱、玻璃靶球、钢球、重锤等组成。1.轨道应采用铝形材加工制成，表面烤漆处理；2.C形夹夹持范围不小于40mm；3.钢球和玻璃球直径为16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B1F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8D4D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FE41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17A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196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3B44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冲击摆实验器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C233F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产品由平衡锤、摆线调节器、指针、摆线、刻度板、摆块、入弹孔、弹丸、枪筒、枪栓、调节器、板机、底板、通棒构成。能演示三种不同速度的弹丸：V</w:t>
            </w:r>
            <w:r>
              <w:rPr>
                <w:rFonts w:hint="eastAsia" w:ascii="仿宋" w:hAnsi="仿宋" w:eastAsia="仿宋" w:cs="仿宋"/>
                <w:i w:val="0"/>
                <w:iCs w:val="0"/>
                <w:color w:val="000000"/>
                <w:kern w:val="0"/>
                <w:sz w:val="21"/>
                <w:szCs w:val="21"/>
                <w:u w:val="none"/>
                <w:vertAlign w:val="subscript"/>
                <w:lang w:val="en-US" w:eastAsia="zh-CN" w:bidi="ar"/>
              </w:rPr>
              <w:t>1</w:t>
            </w:r>
            <w:r>
              <w:rPr>
                <w:rFonts w:hint="eastAsia" w:ascii="仿宋" w:hAnsi="仿宋" w:eastAsia="仿宋" w:cs="仿宋"/>
                <w:i w:val="0"/>
                <w:iCs w:val="0"/>
                <w:color w:val="000000"/>
                <w:kern w:val="0"/>
                <w:sz w:val="21"/>
                <w:szCs w:val="21"/>
                <w:u w:val="none"/>
                <w:lang w:val="en-US" w:eastAsia="zh-CN" w:bidi="ar"/>
              </w:rPr>
              <w:t>＝5.4±0.25m/s；V</w:t>
            </w:r>
            <w:r>
              <w:rPr>
                <w:rFonts w:hint="eastAsia" w:ascii="仿宋" w:hAnsi="仿宋" w:eastAsia="仿宋" w:cs="仿宋"/>
                <w:i w:val="0"/>
                <w:iCs w:val="0"/>
                <w:color w:val="000000"/>
                <w:kern w:val="0"/>
                <w:sz w:val="21"/>
                <w:szCs w:val="21"/>
                <w:u w:val="none"/>
                <w:vertAlign w:val="subscript"/>
                <w:lang w:val="en-US" w:eastAsia="zh-CN" w:bidi="ar"/>
              </w:rPr>
              <w:t>2</w:t>
            </w:r>
            <w:r>
              <w:rPr>
                <w:rFonts w:hint="eastAsia" w:ascii="仿宋" w:hAnsi="仿宋" w:eastAsia="仿宋" w:cs="仿宋"/>
                <w:i w:val="0"/>
                <w:iCs w:val="0"/>
                <w:color w:val="000000"/>
                <w:kern w:val="0"/>
                <w:sz w:val="21"/>
                <w:szCs w:val="21"/>
                <w:u w:val="none"/>
                <w:lang w:val="en-US" w:eastAsia="zh-CN" w:bidi="ar"/>
              </w:rPr>
              <w:t>＝6.6±0.25m/s；V</w:t>
            </w:r>
            <w:r>
              <w:rPr>
                <w:rFonts w:hint="eastAsia" w:ascii="仿宋" w:hAnsi="仿宋" w:eastAsia="仿宋" w:cs="仿宋"/>
                <w:i w:val="0"/>
                <w:iCs w:val="0"/>
                <w:color w:val="000000"/>
                <w:kern w:val="0"/>
                <w:sz w:val="21"/>
                <w:szCs w:val="21"/>
                <w:u w:val="none"/>
                <w:vertAlign w:val="subscript"/>
                <w:lang w:val="en-US" w:eastAsia="zh-CN" w:bidi="ar"/>
              </w:rPr>
              <w:t>3</w:t>
            </w:r>
            <w:r>
              <w:rPr>
                <w:rFonts w:hint="eastAsia" w:ascii="仿宋" w:hAnsi="仿宋" w:eastAsia="仿宋" w:cs="仿宋"/>
                <w:i w:val="0"/>
                <w:iCs w:val="0"/>
                <w:color w:val="000000"/>
                <w:kern w:val="0"/>
                <w:sz w:val="21"/>
                <w:szCs w:val="21"/>
                <w:u w:val="none"/>
                <w:lang w:val="en-US" w:eastAsia="zh-CN" w:bidi="ar"/>
              </w:rPr>
              <w:t>＝7.7±0.30m/s。1.底板采用冷轧板冲压成型，表面烤漆处理，尺寸：400×115×14mm。2.刻度板采用冷板，表面烤白漆，表面丝印0-35度的角度刻线和摆块调节位置的参照线。3.仪器整体高度325mm。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AD4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BCE4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6F71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11F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1581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5680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运动频闪观测仪</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D46E0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采用高亮度LED作为频闪光源，使用寿命长。工作电压为AC220V、50Hz,仪器测试量程1-9999Hz，分辨率1Hz，频闪频率：1-9999Hz，调节精度1Hz，功耗小于15W。</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88B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216B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4743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E1A8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4EB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B5D3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二维空间—时间描迹仪</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0B036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同步计时打点描迹，悬浮式平抛。产品由主机、发射枪组件、单摆组件、向心力组件、卷纸机、运动体、基准尺、压纸条等构成。能完成：研究平抛物体的运动、斜抛、机械能守恒、弹性、非弹性、向心力、单摆、简谐、自由落体等9种实验。主机外形尺寸:390×140×430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818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B67E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9D0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768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FC7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highlight w:val="none"/>
                <w:u w:val="none"/>
                <w:lang w:val="en-US"/>
              </w:rPr>
            </w:pPr>
          </w:p>
        </w:tc>
      </w:tr>
      <w:tr w14:paraId="4B48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E409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向心力演示器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2E262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机座、变速盘、大皮带轮、小皮带轮、旋臂、示力标尺、压杆、套筒、弹簧、钢球、铝球、驱动机构等组成。机座采用工程塑料制作，底部安装橡胶垫脚，机座高度约120mm；两只变速盘均由为塑料注塑制作，主动轮最大外径190mm，从动轮外径130mm。变速盘主、从动轮传动比为1：1、1：2及1：3，传动误差不大于0.5%；大、小皮带轮均采用工程塑料制作，大皮带轮尺寸为：Φ70×12mm，小皮带轮尺寸为：Φ40×12mm；悬壁采用厚度为1mm的金属板制作，悬壁宽度45mm。示力标尺总长为50mm，采用红、白相间的色环标示，每格色环宽5mm；压杆采用厚度1mm的铁板制作，压杆臂长约80mm；套筒采用内径26mm的塑料筒，长95mm；弹簧为Φ30mm×70mm的压簧，采用Φ1.2mm的弹簧钢丝绕制，圈数：15；钢球与铝球直径均为28.6mm，钢球质量为95.5±2g，铝球质量为47.45±1g。仪器可形象直观的演示和定性验证向心力公式：F=mv</w:t>
            </w:r>
            <w:r>
              <w:rPr>
                <w:rFonts w:hint="eastAsia" w:ascii="仿宋" w:hAnsi="仿宋" w:eastAsia="仿宋" w:cs="仿宋"/>
                <w:i w:val="0"/>
                <w:iCs w:val="0"/>
                <w:color w:val="000000"/>
                <w:kern w:val="0"/>
                <w:sz w:val="21"/>
                <w:szCs w:val="21"/>
                <w:u w:val="none"/>
                <w:vertAlign w:val="superscript"/>
                <w:lang w:val="en-US" w:eastAsia="zh-CN" w:bidi="ar"/>
              </w:rPr>
              <w:t>2</w:t>
            </w:r>
            <w:r>
              <w:rPr>
                <w:rFonts w:hint="eastAsia" w:ascii="仿宋" w:hAnsi="仿宋" w:eastAsia="仿宋" w:cs="仿宋"/>
                <w:i w:val="0"/>
                <w:iCs w:val="0"/>
                <w:color w:val="000000"/>
                <w:kern w:val="0"/>
                <w:sz w:val="21"/>
                <w:szCs w:val="21"/>
                <w:u w:val="none"/>
                <w:lang w:val="en-US" w:eastAsia="zh-CN" w:bidi="ar"/>
              </w:rPr>
              <w:t>/r或F=mω</w:t>
            </w:r>
            <w:r>
              <w:rPr>
                <w:rFonts w:hint="eastAsia" w:ascii="仿宋" w:hAnsi="仿宋" w:eastAsia="仿宋" w:cs="仿宋"/>
                <w:i w:val="0"/>
                <w:iCs w:val="0"/>
                <w:color w:val="000000"/>
                <w:kern w:val="0"/>
                <w:sz w:val="21"/>
                <w:szCs w:val="21"/>
                <w:u w:val="none"/>
                <w:vertAlign w:val="superscript"/>
                <w:lang w:val="en-US" w:eastAsia="zh-CN" w:bidi="ar"/>
              </w:rPr>
              <w:t>2</w:t>
            </w:r>
            <w:r>
              <w:rPr>
                <w:rFonts w:hint="eastAsia" w:ascii="仿宋" w:hAnsi="仿宋" w:eastAsia="仿宋" w:cs="仿宋"/>
                <w:i w:val="0"/>
                <w:iCs w:val="0"/>
                <w:color w:val="000000"/>
                <w:kern w:val="0"/>
                <w:sz w:val="21"/>
                <w:szCs w:val="21"/>
                <w:u w:val="none"/>
                <w:lang w:val="en-US" w:eastAsia="zh-CN" w:bidi="ar"/>
              </w:rPr>
              <w:t>r。仪器外形尺寸约：460×200×330mm。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666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F37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90D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0E39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CE85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9BF5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向心力演示器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0866B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数显，产品由支架、电机传动机构、测力计、显示屏等构成。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77EA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C19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CA1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977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199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138C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向心力实验器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4E3AD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指捻动式，中学物理演示《验证向心力公式》实验用。结构：由底座、导杆、平衡体、周期测定盘、捻柄、配重体、圆柱体、弹簧、半径指示器、弹簧拉杆及转轴组成。1.底座为金属制，尺寸：235×105×15mm。2.导杆、平衡杆及弹簧拉杆均为直径6mm，表面电镀处理。3.周期测定盘为铝制，直径80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3CFE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5CDF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74B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6B70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C5FC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8C33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凹凸桥演示器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0FF18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高中教师演示在凹面桥物体对桥面的压力。演示器由电磁铁、钢球、轨道、电磁铁开关、台秤、底座、接球槽、接球槽支杆等组成。1.外接电源：AC220V。2.钢球直径28.5mm。3.底座为木质，尺寸：600×150×16mm。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DE3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666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5220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31C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1F20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2886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演示力矩盘</w:t>
            </w:r>
          </w:p>
        </w:tc>
        <w:tc>
          <w:tcPr>
            <w:tcW w:w="11223" w:type="dxa"/>
            <w:tcBorders>
              <w:top w:val="nil"/>
              <w:left w:val="single" w:color="000000" w:sz="4" w:space="0"/>
              <w:bottom w:val="single" w:color="000000" w:sz="4" w:space="0"/>
              <w:right w:val="single" w:color="000000" w:sz="4" w:space="0"/>
            </w:tcBorders>
            <w:noWrap w:val="0"/>
            <w:vAlign w:val="top"/>
          </w:tcPr>
          <w:p w14:paraId="7ADD14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中学物理教学演示和学生分组实验用。仪器由圆盘、轴、底座、立杆、带线的空心销6个组成、塑料圆盘直径270mm，盘面有4个同心圆，均匀分布若干个小孔，供安插空心销用。立杆直径为10mm，长度为400mm，表面电镀处理。底座为铁制三角形或者塑料圆盘、三脚形底座，中心点有Φ2mm小孔可固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D34B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C64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202A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200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57FE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AFA5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力矩盘</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6BEF0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供中学物理教学演示和学生分组实验用，主要由圆盘、轴、带线的空心销6个组成。圆盘塑料制，直径约270mm×16mm，盘面上有4个同心圆，均匀分布若干个小孔，供安插空心销用。轴端有卡环槽，防止圆盘脱落。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1DA3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56EF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FDFF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4F4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C4EE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6F3D8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动量传递演示器(碰撞球)</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58BAD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产品由底座、支架、5个钢球带线组成。1.底座采用塑料制，尺寸：130×110×15mm。2.钢球直径16mm，表面电镀处理。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226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BAE4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5065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557D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756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7AD9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微重力实验装置</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ED005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微重力实验、自由落体坐标系和静止坐标系实验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DF9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B62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2BB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D68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1BD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68478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音叉</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75762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音叉、橡皮槌、共鸣箱，频率256Hz，音叉应为45#碳钢制成，表面镀铬，四面平直棱角应整齐，音叉总长190mm，叉枝厚5mm，厚度差不大于0.5mm，两支股内间距8mm，圆柄Φ7mm。槌头为橡胶，直径不小于20mm，长度160mm，共鸣箱应采用实木制成，空心，箱体带音叉插孔，外形尺寸：300mm×90mm×50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100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A11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51D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9307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5A3C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26A91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音叉</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E5A23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本仪器为单支系整块45号碳钢制成,表面镀烙,四面平直菱角整齐,总长为200mm,叉支厚5.5×8.5mm,圆柄.频率512Hz以钢印载明,其误差不大于±0.5周,另附有共鸣箱和橡皮击槌。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7CA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7A47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8259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DCF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34B5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9ADD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纵波演示器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7684B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学物理演示纵波的传播、反射等；仪器采用支架（塑料）悬挂弹簧形式，全长110cm、Φ60mm螺旋弹簧自由悬挂在支架上，振源金属可上下调节，整套仪器包括机架1套（螺旋弹簧1套、振源2套）；连接杆10根；反光白布1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65E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4A4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85BB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6AC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826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E4DE1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声速测量仪</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34FDE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触发器、传感器1、传感器2、支座、声源及连接导线等组成。1.声源频率大于5KHz。2.传感器间距：3-4米。3.工作电压：DC9V。4.触发器输出插孔2个，输入插孔2个，显示灯2个，复位开关、电源开关。塑料外壳，尺寸：130×65×85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7402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552D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CB99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D78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4D7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BBB6F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共振音叉</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76916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声学仪器，供中、小学音乐教学中作定音及中学物理教学实验用。2、音叉的频率为４４０±１Hz，频率误差为０．８Hz（在２０°Ｃ时）,3、两支同频率音叉为一组，系用整块45#碳钢制成，棱角整齐，叉截面为：6.5mm×16mm,音叉臂长约109mm，臂间距：17mm。4、结构组成：音叉一对，共鸣箱一对（木质，180mm×90mm×53mm）,击锤1个，改变钢箍1个，底座带有4个橡胶垫，上方带有凸起音叉叉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26B0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1A5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CF92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BD84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4A22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87E7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纵横波演示器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9C857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学物理演示纵横波的传播、反射等；仪器采用支架悬挂弹簧形式，全长100cm、Φ50mm螺旋弹簧自由悬挂在支架上，振源金属球可上下调节，整套仪器包括机架1个（螺旋弹簧1支、振源2只）；连接杆15个；反光白布1块；可拆卸后装入40×35×15cm的纸箱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740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AF5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149B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C70E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0142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D0AD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绳波演示器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78FCE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电动液晶显示式，产品由振荡频率显示器、控制面板、开关、紧绳柱、振荡杆、细线、定滑轮、张力砝码、刻度支架等构成。使用电源：220V 50Hz；2.有效刻度不小于100cm。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A836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01CF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9F3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672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A49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DE6FC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波动弹簧</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CE0E6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扁钢丝弹簧，表面电镀处理。弹簧外径不小于66mm，圈数不小于160。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2B75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57F4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20FB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0FA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8E6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14932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波动演示器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F9DC8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FF0000"/>
                <w:sz w:val="21"/>
                <w:szCs w:val="21"/>
                <w:u w:val="none"/>
              </w:rPr>
            </w:pPr>
            <w:r>
              <w:rPr>
                <w:rFonts w:hint="eastAsia" w:ascii="仿宋" w:hAnsi="仿宋" w:eastAsia="仿宋" w:cs="仿宋"/>
                <w:i w:val="0"/>
                <w:iCs w:val="0"/>
                <w:color w:val="000000"/>
                <w:kern w:val="0"/>
                <w:sz w:val="21"/>
                <w:szCs w:val="21"/>
                <w:u w:val="none"/>
                <w:lang w:val="en-US" w:eastAsia="zh-CN" w:bidi="ar"/>
              </w:rPr>
              <w:t>产品由外壳、16个偏心轮、横波杆、纵波杆和质点组成。外壳应采用金属材料制成，表面烤漆处理，外形尺寸：500mm×215mm×270mm。正背面分别能演示纵、横波的形成及传播。</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B16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AA1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6B2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71F2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FB5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40CC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发波水槽</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B75DD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用途：利用水波的投影显示波的形成、传播、反射、干涉和衍射等现象；二、结构：主要由壳体、水槽、振动源,附件及光源等组成，水槽及壳体：水槽是用底部装有密封、透明玻璃的塑料盆制成，1、壳体用塑料制成，上面放置水槽，正面竖直安装毛玻璃，作为水波投影屏幕，框架内部倾斜45°装有平面镜；2、振源：振动源采用电磁、激励式，由电磁铁、电位器、振杆、振子、主板等组成；3、光源：LED频闪光源；4、水槽发波附件为单振子、双振子、平面波振子及挡板2块。主机体规格尺寸：290mm×264mm×320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BAB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A67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498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A21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175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F939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发波水槽</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6959B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水槽、振源及附件组成。1.水槽由透明有机玻璃制成，尺寸：280mm×280mm×30mm，槽内四周均放有海棉。2.振源由振荡电路、弹簧片连接器构成，其频率可调。3.附件由圆波振子、双振子、横波振子、直档板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A2A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C6BC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1B4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CD3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B02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3E98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弹簧振子</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0173E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为气垫式。由导轨、滑块、弹簧、刻度尺、进气管等组成。1.导轨为塑料成型，工作面成90度的夹角，两面分布若干小孔，有效长度240mm。2.滑块采用透明塑料注塑成型，夹角为90度，滑块上有固定指针和弹簧的部位，长100mm。3.刻度尺为铝制，表面对称印刷0、2、4、6、8、10的刻线和数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0B1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AA3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5EF7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294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3EB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D1A5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弹簧振子振动图像描绘器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488F1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动稳定走纸。产品由弹簧振子装置、高压脉冲装置和卷纸机构三大主体构成。1.弹簧振子装置包含内置式气源、气垫导轨、弹簧、滑块等，气源能够为弹簧振子提供充足稳定的气流，保证弹簧振子滑块在气垫导轨上活动自入。2.高压脉冲装置包含高压发生器和放电电极（放电针电极由放电针和电极板组成，放电针固定在振子滑块上，工作时随滑块一起运动）。3.工作电压：AC220V 50Hz，电机功率：大于50W，脉冲电压：大于1000V 50Hz，描绘用纸：热敏纸（卷带），幅宽110mm，直径50mm。4.卷纸机构速度可调。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FC5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EE44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02D9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B60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37F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4AD53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简谐振动投影演示器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65AB43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理：利用激光通过振动弹片反射镜投影在光屏上所形成正弦余弦的规律变化。产品由塑料框架主体、激光源、振动弹片、入射光屏、电机、反射镜及支架等组成。1.塑料框架主体由框架、上板为白色塑料、下板为密度板，所有装置装在上板面上，外形尺寸：310mm×230mm×60mm。2.激光源为红色，在上板的相应位置，并有可调范围。3.振动弹片为表磷铜，长为100mm、宽12mm、厚0.3mm，固定可靠，振动灵活。4.入射光屏为六棱柱体，每面有平面镜，Φ60mm、高80mm。5.电机为直流低速电机，每分钟100转。6.反射镜及支架应为一体，反射镜的外形尺寸为：40mm×12mm×1.5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C9D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B3E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071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24BF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8FD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18946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匀速圆周运动投影器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29E71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为主机、立杆、调节器、吊线球、质点、屏幕、电磁铁等组成。转速和摆长为可调式。演示为投影式。1.工作电压：DC6V。2.立杆直径8mm，长275mm，4根，表面电镀处理。3.质点材质为塑料，直径20mm。4.屏幕为透明有机玻璃制，表面磨砂，尺寸：210mm×130mm。5.整体采用木箱，主机固定在箱底上，外形尺寸：300mm×200mm×110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E9D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6414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158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ED16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AA8C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11A5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单摆组</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E5F15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5个摆球。钢球3个，直径分别为19mm一个，Φ12mm2个；塑料球2个，直径分别为26mm一个，Φ20mm一个。全部带线，线长不小于1.2m。塑料盒包装，尺寸：85mm×55mm×33mm。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569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082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5535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3B4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081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94AC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单摆振动图像演示器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4E0DA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中学物理教学中演示单摆简谐振动，能绘出简谐振动图像。产品由底座、低噪音直流电动机、画板、画笔、摆锤、电磁铁、开关、减速机构和摆长调节器组成。1.工作电压：DC6V；2.画板为一长方形不透明的PVC塑料板；3.开关两个，一个是电源总开关，一个是双掷开关，负责通断电磁铁和直流电机的电源。4.底座木质，尺寸：800mm×230mm×50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7886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7C5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5671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345C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8C1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20FA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单摆运动规律演示器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33DF9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仪器结构：1、T型立柱：立柱顶端装一横杆，横杆两头设两个悬点，供悬挂二个单摆使用；2、三角座，底面三个螺钉；3、台夹、4、偏角标尺（塑料尺面）、5、偏角指针、6、摆球、7、空腔摆球、8、四通螺钉等。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202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197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21C1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9D04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72E5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8D3F3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受迫振动和共振演示器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B21FB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改变策动摆摆长，可分别使5个摆长不同的单摆共振。产品由支架、底座、5个塑料球、摆板及策动摆组成。1.支架采用冷轧板冲压成型，外形尺寸：440mm×335mm×25mm，表面防锈处理。2.底座为冷轧板成型，外形尺寸：400mm×130mm×20mm，表面防锈处理。3.塑料球直径25mm。3.策动摆为可调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A10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CE4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AF7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F4E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CF3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626C9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共振演示器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30C90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弹簧振子、受偏心负载的变速装置、能摆动的在机玻璃板、画板、画笔以及底座等组成。1、使用电源：DC12V，速度可调。2、画板有效面积不小于110mm*80mm。3、画笔头为磁性，可在画板上痕迹。4、底座为铁制，表面处理，尺寸：240mm*145mm*5mm。5、摆动为透明材料，上下摆动灵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D74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FB3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940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5918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733A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DEFC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内聚力演示器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AB034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由两个中空镶铅圆柱体、刮削器组成。1、铅柱分为红、蓝各1，每支上有挂钩，外形尺寸不小于：Φ20mm，长50mm。2、刮削器外壳为塑料，塑料筒内置刀片。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67E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97DC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7DC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804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2662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B285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空气压缩引火仪</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64A9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1、由手柄、连杆、端盖、耐油橡皮圈、气缸体、底座等组成。2、手柄和底座为塑料制品。3、气缸体为透明塑料注塑成型，表面光洁、透明。</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751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619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147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8430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88BF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2A53F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双金属片</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AB616A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由铜、铁组成。该产品由长度≧200mm、宽≧20mm、厚≧0.3mm铜、铁板材各1片铆合而成，铆合应牢固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F55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7AA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F3E8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4BAF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A04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8F98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气体做功内能减少演示器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C2B05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由盒体（内置微电流放大器和电池盒），盒盖上有输入、调零、开关、电源指示灯和外接演示电表接线柱，热敏电阻封在100mL注射器内组成。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F10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84C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6362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F20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2CD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4F47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纸盆扬声器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CE54C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1、扬声器的阻抗8Ω，功率5W。2、扬声器无杂音，演示效果明显。3、外径：165mm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51C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39F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57F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A7A6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4848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55A5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油膜实验器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E4A44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油酸、无水酒精、盛水盘、刻度板、石松粉、针筒等组成。1.盛水盘采用塑料注塑成型，盛液尺寸不小于245mm×245mm×30mm，并有刻度板限位机构；2.刻度板采用透明有机玻璃制成，刻度板表面印有刻线方格，最小方格为5mm，其中两个边上有毫米刻线，刻线清晰、无断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C6BC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5EFE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ADA4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6FD5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123E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5F4B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浸润和不浸润现象演示器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8DB85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用于高中物理教学中有关物体浸润和不浸润现象的演示实验。由透明塑料槽、洁净的玻璃片、涂蜡的玻璃片、胶头滴管组成。1.透明水槽外形尺寸：80mm×40mm×20mm。2.玻璃片尺寸：76mm×25mm×1mm。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762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2106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FFEB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156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0143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4730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液体表面张力演示器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D62C3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供中学物理课讲述液体的表面张力进行演示实验或分组实验用。1.产品由半球环、双环、棉线环、棉线圈环、塑料框架、钢丝圈六件组成。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18B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9F92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0D5F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300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067B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70309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液体表面张力实验器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FFF40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供中学物理课讲述液体的表面张力进行演示实验或分组实验用。1.产品由半球环、双环、棉线环、棉线圈环、塑料框架、钢丝圈六件组成。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2C41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BA8A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58F9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44C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F7DC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ADF86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毛细现象演示器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3BF93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由塑料盛液座、毛细管支架及五根内径大小不同的玻璃毛细管组成。盛液座及毛细管支架采用工程塑料制作，盛液座内空尺寸约为160mm×86mm×10mm，毛细管支架宽20mm，支架距盛液座底部高度不小于80mm；毛细管长度均为130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28C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2E3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051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136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074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AC37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伽尔顿板(道尔顿板)</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A77EE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道尔顿板是通过宏观的方法，通过钢珠下落过程中与铜钉列阵碰撞后，因钢珠的位置随机性来观察统计规律。二、仪器结构包括：漏斗、一组斜面、控制器、铜钉列阵、弧形导轨、木框（或塑料框）、狭槽、钢珠（或塑料球）、闸门、钢珠（或塑料球）出口、盒子、底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3B99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33E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DC1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1F7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C61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EF037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气体定律实验器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26446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可验证玻意耳-马路特定律、查理定律、盖吕萨克定律和理想气体状态方程等。产品由气柱（玻璃或者是塑料）、固定夹和挂钩板组成。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32B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3CF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F2AD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23E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342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8491A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玻意耳定律演示器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937F0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高中物理教学课堂演示用，用于验证玻意耳-马路特定律和理想气体状态方程。结构：由尺度板、U型玻璃管、压力表和加压气囊、底座等组成。1.尺度板采用厚度1mm金属材质一次成型，规格：432mm×152mm×10mm；板为白底红字，刻线中线为“0”刻线、两边刻线为20cm、每1cm一个刻线、10cm为一大刻线，数字分别为“0”、“5”、“10”、“15”、“20”，在尺度板上固定一U型管，U型管外径20mm，两中心距为60±3mm，长度不小于尺度板的长度尺寸，U型管口一端密封连接乳胶管橡胶塞及玻璃弯管，玻璃弯管外径8mm，长不小于35mm；另一端密封2.5级0.1圆形负压表，表与管之间应有放气阀门。2.底座采用厚度1.2mm金属材质一次成型，规格;265mm×143mm×20mm，表面烤黑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508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DA1C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5885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08A1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E2EF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CD6B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盖·吕萨克定律演示器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5073F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验证一定质量的某种气体在压强不变的情况下，其体积V与热力学温度T成正比，即V-T图像。产品由尺度板、玻璃管（V型、⌴型）、橡皮塞、橡皮管、烧瓶、温度计、支脚、胶头滴管等组成。玻璃器材由泡沫定位，515mm×85mm×60mm；尺度板由红字0～50cm单位刻度，规格：525mm×90mm；烧杯为100ml：110mm×60mm，开口直径38mm；橡皮塞规格：28mm×26mm；温度计由塑料盒装，红液0～100℃；橡皮管290mm×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66B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6F5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904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AF1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2E0D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30108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气压模拟演示器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EFC14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导向杆、配重块、透明桶、活动圆盘、塑料小球、振动板、底座（箱体）、电机调速旋钮、电源接线柱、电源开关等组成。1.工作电压：DC14V。2.透明桶外径105mm，深150mm。3.箱体为冷轧板制，表面烤漆处理，尺寸：130mm×130mm×110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7E9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0157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554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169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98D8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7F3B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饱和水汽膨胀液化演示器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FC9E4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明容器内能承受3个以上大气压，成雾明显，使用安全。产品由底座、打气筒、储气瓶、转能堵头、转能堵孔及堵头固定棒等组成。1.底座采用冷轧板冲压成型，表面烤漆处理，尺寸：285mm×125mm×15mm。2.储气瓶为无色透明塑料瓶，安装、拆卸方便，密封良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E04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81B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D70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E769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CE10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5C63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玻棒(附丝绸)</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BF169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有机玻棒(附丝绸)，教师用。1、直径为12mm、长为295mm，一端为锥体，头部为球形状。2、丝绸尺寸不小于：150mm×150mm。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7A9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307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663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F5C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E7E7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DF3E7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胶棒(附毛皮)</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380F5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聚碳酸酯棒(附毛皮)，教师用。1、直径为12mm、长为295mm，一端为锥体，头部为球形状。2、毛皮尺寸不小于：100mm×100mm。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C88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4B91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896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8548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D0E8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3A153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箔片验电器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E4FE8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对装。1．本产品由塑料外壳、圆盘、导电杆、箔片等组成。2．外壳透光洁透明，无气泡及划痕。3．圆盘（直径26mm）、导电杆（直径6mm）用金属制成，表面镀铬处理。4．导电杆与外壳间有绝缘套管，安装后应无明显缝隙，取下方便。5．金属箔片厚度不大于0.2mm，长度不小于20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FF35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FAF9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B33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048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8DB2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12C4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箔片验电器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F570C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用，一对装。1、产品由透明外壳、导电杆、圆球及箔片组成。2、箔片成条形，片体平整，无卷曲。长约25mm，宽3mm。3、外壳采用透明塑料注塑成型，表面光洁明亮，无划痕。外形尺寸为50mm×30mm×60mm。4、导电杆Φ4mm，高约45mm。5、圆球Φ10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C89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108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972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2BD5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76E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CE85C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指针验电器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4BCA6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对装。产品由底脚、金属圆筒、绝缘套、金属杆、指针架、指针和接地接线柱组成。1、金属筒Φ170mm,表面烤漆。2、仪器整体结构：在底脚上装着一个金属圆筒，圆筒的前面装有透明玻璃，后面装有附刻度线的毛玻璃，上壁装有绝缘套筒，一根金属杆穿过套筒，插入圆筒内，金属杆下部装有竖直的指针架，一根指针装在指针架的水平轴上，并可绕轴灵活转动，圆筒下壁一侧装有一个接线柱，用来外壳接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64E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CEB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70B0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D8EA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27F7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C3CE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感应起电机</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6A541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环境温度：-10~40℃。2、起电盘直径：275mm。3、放电距离：在相对湿度为65%的环境中火花放电距离≥30mm。4、本仪器由底座、莱顿瓶、支架、放电叉绝缘柄、集电杆、放电叉杆、导电层、中和电刷（感应电刷）、电刷杆、上轴及上轴螺钉、莱顿瓶盖、导电弹簧、大皮带轮、连接片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996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62EF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CEB9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C7D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B344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F7162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枕形导体</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E64AA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演示静电感应和感应起电。结构：二只金属制成的空心圆筒，空心圆筒外形尺寸为Φ60mm±1mm，高约68mm；一端为半球面，另一端为平口，将二只圆筒的平口对合起来，就成为一个枕形导体，每只导体均有绝缘支杆及底座。支杆为有机玻璃Φ12mm，高110mm；底座Φ85mm，高约13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D0ED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225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376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18F0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03A2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9EA8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小灯座</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9F007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螺旋灯座。底座塑料，尺寸：74mm×34mm×10mm,工作电压不大于36V,工作电流不大于2.5A</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47D1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05A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A99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0A3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B0D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36B5C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单刀开关</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C879C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1、由底座，接线柱，闸刀，刀座，刀承和绝缘手柄组成。2、底座：黑色塑料，尺寸：74mm×34mm×10mm,工作电压不超过36V，工作电流不超过6A。</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662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CB2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59D7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1980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AB37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17EFE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滑动变阻器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E75F6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Ω，2A；2、产品由线绕瓷管、滑动头、滑杆、支架、接线柱等主要部件组成。有氧化膜绝缘层的铜镍合金电阻丝密绕在瓷管上。3、变阻器电阻值误差不超过±10%。4、变阻器能在环境温度-10℃至+40℃，相对湿度不大于85%的条件下连续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2266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FEC7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3772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B97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CA1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B511A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滑动变阻器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99D43E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Ω，1.5A。2、产品由线绕瓷管、滑动头、滑杆、支架、接线柱等主要部件组成。有氧化膜绝缘层的铜镍合金电阻丝密绕在瓷管上。3、变阻器电阻值误差不超过±10%。4、变阻器能在环境温度-10℃至+40℃，相对湿度不大于85%的条件下连续工作。</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706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B866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1F56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B60B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8A21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CE1B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滑动变阻器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F15DC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Ω、1.25A。产品主要由线绕瓷管、滑动头、滑杆、支架、接线柱等部件组成。线绕瓷管用有氧化膜绝缘层的铜镍合金电阻丝密绕在瓷管上构成；滑动头电刷采用0.5mm厚的钢板成型，滑片宽度14mm；滑杆采用不小于Φ6mm的圆钢制作，滑杆总长度约300mm；支架采用1mm厚的冷轧板成型。产品外形尺寸约：320×90×140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7DE1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F76F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45E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DDE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87FC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64F8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电阻定律演示器</w:t>
            </w:r>
          </w:p>
        </w:tc>
        <w:tc>
          <w:tcPr>
            <w:tcW w:w="11223" w:type="dxa"/>
            <w:tcBorders>
              <w:top w:val="single" w:color="000000" w:sz="4" w:space="0"/>
              <w:left w:val="single" w:color="000000" w:sz="4" w:space="0"/>
              <w:bottom w:val="single" w:color="000000" w:sz="4" w:space="0"/>
              <w:right w:val="single" w:color="000000" w:sz="4" w:space="0"/>
            </w:tcBorders>
            <w:noWrap w:val="0"/>
            <w:vAlign w:val="bottom"/>
          </w:tcPr>
          <w:p w14:paraId="4D60B1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1、电学仪器，供中学演示金属导体电阻定律用。2、木质底板尺寸：1050mm×130mm×15mm，3、三种金属导线分别为：铜丝（Φ0.5mm），铁丝（Φ0.5mm），镍铬丝（Φ0.5mm）2个组成。4、三种线的有效长度均为1000mm。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D51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CEB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55E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3A84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6A8E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CE65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电阻定律实验器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3AE5D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1、电学仪器，供中学演示金属导体电阻定律用。2、由塑料底板，三种金属导线分别为：铜丝（Φ0.5mm），铁丝（Φ0.5mm），镍铬丝（Φ0.5mm）2条组成。3、有效长度均为500mm。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2D5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D503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7D6B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4DBE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FA6E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0B4E1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演示线路实验板</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6518F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演示组，纸箱包装：外形尺寸：530mm×380mm×150mm，底板（6块）单板面积为360mm×240mm，分布96个小孔，纵横距离30mm。并由塑料插座，空位插座，电池座盒（1.5V），开关，紧固销，插头接线、紧压器，吊环，走线插座组成。均由ABS工程塑料制成。1、该实验板根据实验需要能拼接成所要求大小的示教板，在其面上能插各种装有元件的插座进行演示实验。将实验板拆开后可作为学生用实验板，学生在其上进行各种学生试验。2、线路实验板为拼接式，由线路底板、三角支板、紧固销。吊环等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BEEC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A032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10F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A65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A123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FA0F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学生线路实验板</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AD30C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供学生分组实验用。主要组成：线路底板（由ABS工程塑料制成，单板面积为360×240mm，板面上均布等间距的96个小孔）2块、元器件插座、电池插座、开关、空位插座、接插线、小插接座及实验配套器材等组成。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E18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E899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DE6E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ED3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highlight w:val="none"/>
                <w:u w:val="none"/>
                <w:lang w:val="en-US"/>
              </w:rPr>
            </w:pPr>
          </w:p>
        </w:tc>
      </w:tr>
      <w:tr w14:paraId="5EB7F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80EC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单刀双掷开关</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F7D9A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底座、接线柱，闸刀，刀座，双刀承和绝缘手柄组成。开关的最高工作电压36V，额定工作电流6A。底座为塑料注塑成型,尺寸:77mm×35mm×9mm。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F4B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6033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8F4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939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CEB4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B4C1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双刀双掷开关</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FB341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底座、接线柱，双闸刀，刀座，双刀承和绝缘手柄组成。开关的最高工作电压36V，额定工作电流6A。底座为塑料注塑成型,尺寸:75mm×53mm×10mm。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3168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E53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738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412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B722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52655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焦耳定律演示器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B137C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用，供中学物理演示焦耳定律，研究电流的热效应。产品由演示板、贮气盒两只，电阻：5Ω线绕电阻、玻璃管2根等组成。1、电源电压：直流稳压6V；电流小于2A。2、演示板采用塑料注塑成型，颜色为白色，外形尺寸290mm×245mm×4mm；演示板上印刷有刻度线，每5mm为一刻线、10mm为一大刻线，并标有数字，刻线数量不小于13条。3、贮气盒采用透明塑料制，尺寸：80mm×80mm×30mm。4、在10分钟内，演示效果明显；4、实验误差：不大于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0580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0AC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B90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7C4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A8F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7653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保险丝作用演示器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F1846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1、面板尺寸；450mm×310mm。2、面板布局合理、标志字迹清晰、插接使用方便。3、外接电压：220V 50Hz，电流表1只。4、配置12V 21W灯泡1只，12V 10W灯泡1只。5、演示直观，可见度好。</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3AF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496D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1A8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B000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7146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26A8F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范氏起电机</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58757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由蓄电球、集电梳、皮带轮、有机玻璃圆筒、橡胶带、电动机、白炽灯、放电球、放电球绝缘杆和底座组成。蓄电球Φ200mm，放电球的Φ60mm，火花距离≥50mm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62A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3AF5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01B8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54D8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5E9B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F1D7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球形导体</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25B80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球形导体由球体、绝缘支杆、底座三部分组成。球体采用金属空芯球体，表面镀镍，球体直径约90mm，绝缘支杆与底座总高度约100mm，支杆Φ10mm，底座底径100mm。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13E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D02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40B5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9478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9D0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A1682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验电器连接杆</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11F03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产品由绝缘手柄、连接杆、紧固螺钉构成。绝缘手柄采用直径Φ12mm的有机玻璃棒制作，长度不小于130mm；连接杆采用直径不小于Φ2mm的钢丝制作，长度约200mm，一端成形为“∨”形。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9CD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69D4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A30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66E8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D63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1E3F6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移电球(验电球)</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6A47A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产品由绝缘手柄及金属球构成。绝缘手柄采用Φ12mm的有机玻璃棒制作，长度不小于90mm；金属球采用约Φ16mm钢球，表面镀铬。金属球与绝缘手柄端面接触良好，螺接牢靠。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A3E1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4860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3E1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1EBE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B7DB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FFB0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验电羽</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2B350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底座、支架、丝线固定卡、丝线等组成，每套配两只。底座采用工程塑料制作，尺寸为Φ69mm×12mm；支架采用Φ3.5mm的金属杆制作，支杆高度100mm；丝线固定卡采用厚度为0.5mm金属板成型，固定卡Φ27mm；丝线颜色为红色，线径约1mm，丝线均匀分布在固定卡周边，根数不少于45根，丝线下垂长度不小于50mm。产品外形尺寸约Φ69×120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8C9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F0F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7ED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B99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B2D4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38006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验电幡</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D2E98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铜丝网、红丝线、支柱、底座等组成。铜丝网为平纹黄铜丝网，目数：200目/吋，铜丝网尺寸为360×105mm；红丝线Φ1×150mm，共8根，悬挂在铜丝网两侧。支柱共3根，采用Φ5mm铜管制作，长度160mm，3根支杆分别固定在铜丝网的两端及中心位置；支座采用工程塑料制作，底座3个，底座底径Φ40mm，高度28mm。将带支杆的铜丝网插入底座组成验电幡，产品组装后总高度约190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832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468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323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6FC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8A24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65B3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尖形布电器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8B9B1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主体采用金属材质，由一个圆柱形和锥形焊接而成，规格：Φ70×160mm，塑料底座，中间用塑料支杆连接，整体高约200mm.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A5C1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B61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5A2A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A32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00C3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F1BAA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正负电荷检验器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E4646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本仪器适用于中学物理实验，它可以检验摩擦起电的电荷、电容等带电体的正负，以及演示静电感应。1.检验器的探头为金属制品，表面镀铬处理；2.检验器上的红灯指示为正电荷，绿灯指示为负电荷。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A40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4862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C8E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669E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DD2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48D3A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静电实验箱</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D7BC0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为组合式教具，主要由圆锥底座3个，金属立杆2根，电场线小瓶3个，电场力盒，微静电观察盒、验电羽小球，泡沫球2个，植绒盒，电子风轮，消烟除尘装置，燃气爆发装置，香座及香，抗静电液等组成。产品与电子起电机配用，可完成电场力(静电乒乓)实验；电场线实验；静电屏蔽实验；微静电观察盒实验；钟摆小球实验；验电羽实验；电子风轮实验（静电电动机）；燃气爆发实验；避雷针实验；静电除尘实验；静电植绒实验等多种静电实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743F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B9F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E2F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54B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B78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1AAFD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金属网罩</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B65E9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演示在电荷平衡时，导体内部的电场强度等于零，从而说明静电屏蔽原理。产品由金属网罩、金属底盘、底座及连接器等组成。1.金属网罩采用直径0.9mm的镀锌铁丝编制而成，外径约200mm，高约230mm。2.金属底盘采用厚0.4mm镀锌板冲压成型，直径220mm。3.底座采用塑料注塑成型，直径100mm。4.连接器为全金属制，由直径14mm钢球、直径5mm金属杆、金属吊链及限位柱构成，金属表面电镀处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FFA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600E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899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5D0C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312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0CE95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电荷间作用力演示器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7381A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本演示器由底座、立板、导体球、轻质导电球、导电球连线、绝缘支架、滑块、连接导线组成。导体球Φ83mm，轻质导电球Φ30mm。外形尺寸约400mm×105mm×405mm。绝缘横杆悬挂可移动轻球，带竖立座标面。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B5A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8B4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A60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C3C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F81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5A18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电荷间作用力实验器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D01C2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产品由底座、支杆、大球、小球等组成。大小球采用不锈钢材料制成，小球直径不大于25mm。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090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57F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331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3B5A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4B6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A012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库仑定律演示器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7ABB2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仪器由测微器、悬丝、平衡组、小筒体、大筒体、定球组、底座、三脚架和阻尼器组成。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7BB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EB19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1F2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2C7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577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77F0C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电场线演示器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94D47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五块电场线演示板组成，分别为单点电极演示板、双点电极演示板、平行板电极演示板、环形电极演示板、尖形导体演示板。演示板采用透明性好的“372”材料制作，由盒座和盒盖组成，盒座内注满机油和适量发屑后与盒盖密封良好，五块演示板外形尺寸均为95×80×6.5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63D5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034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E68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4A7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015C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7659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电势演示仪</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31D92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导电玻璃、带坐标孔的透明塑料板、接线柱、表笔一对、白纸、复写纸、导电纸各1张组成。1.导电玻璃板的一面为导电的，尺寸：237mm×200mm×5mm。2.带坐标孔的透明板孔径1.8mm，两孔间距20mm，尺寸：237mm×200mm×3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8DA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5EF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5163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8B79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CE7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A1C2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等势线描绘实验器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F1A8C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产品由底座、导电纸2张、白纸50张、复写纸10张、固定架、表笔等组成。底座为塑料注塑成型，外形尺寸：180mm×120mm×14mm。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2A4D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A80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F2C5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B41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3C36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96D09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平行板电容器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3FD5A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两块圆形铝板、绝缘板一块、支杆、底脚构成。1.铝板和绝缘板直径应相同，直径220mm，厚1mm。2.绝缘板手柄采用透明有机玻璃制，直径15mm，长115mm。3.铝板支杆采用透明有机玻璃制，直径12mm、长70mm。4.底脚为大半圆形，直径90mm，内有配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A25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8575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76B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00F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8E4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9556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电场中带电粒子运动模拟演示器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8354C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演示模拟电场中带电粒子加速、偏转，由模拟屏、加速旋钮、偏转旋钮等组成，工作电压220V，50Hz.模拟屏由12块规格约40mm×40mm带8×8个发光二极管的电路板组成，仪器整体规格约250mm×200mm×45mm.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E91D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1760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F51E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575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B401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00A7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常用电容器示教板</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857E7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演示板、电解电容器、云母电容器、陶瓷电容器、薄膜电容器、贴片电容器、微调电容器、可变电容器等组成。演示板为木质，外形尺寸不小于400mm×300mm，带悬挂装置。演示板上均印刷元件符号，图形明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4EA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175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E465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C798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CA0B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F13FF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常用电阻器示教板</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AC06C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演示板、定值电阻(碳膜电阻、金属膜电阻、绕线电阻、水泥电阻等)、可变电阻(电位器等)、特殊电阻(热敏电阻、光敏电阻等组成。演示板为木质，外形尺寸不小于400mm×300mm，带悬挂装置。演示板上均印刷元件符号，图形明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B31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DA87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F170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EFC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218A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CABF3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演示可调内阻电池</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D28E3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电池槽、溢水槽、盖板、探针、下负极板、气咀、气室、气管、开关、气筒等组成。1.电池槽和溢水槽均采用透明塑料注塑成型，外形尺寸约：210mm×85mm×90mm。2.正负极板尺寸约：50mm×43mm。3.探针采用宽度约10mm，可固定于电池槽内。4.气筒采用不小于50ml的注射器。5.正负极板和探针上均安装有接线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2E59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938D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D31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E9D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1AD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981C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演示电桥</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6EC7CD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木质支架、米尺、康铜丝、滑块按键、接线柱等组成。1.电阻丝有效长度为1000mm，线径不大于0.3mm的锰铜丝，电阻丝的一端固定在刻度尺上，另一端有松紧调节装置；2.刻度尺要质地均匀平直，无痕迹，无裂缝，有效刻度1000mm；3.滑键、滑块用无色透明塑料制成，能灵活滑动，按键用指针式，位于滑块中间，用厚0.2－0.4mm锡磷青铜皮制成；4.支架应采用木制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DDD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B2AF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D08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EEB0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279D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158B5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条形磁铁</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ABAAB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条形，180mm。有极性标注，红色为N极，兰色为S极。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856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FB4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794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DFF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418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02B04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蹄形磁铁</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E5FA8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蹄型，100mm，有极性标注，红色为N极，兰色为S极。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003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68BD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147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60F5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88BB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A4E3B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磁感线演示器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2C2F6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产品由透明有机成型盒内装细铁粉、配条形磁铁组成。透明有机成型盒外形尺寸：200mm×110mm×30mm，盒体下部一角应有释放铁粉的螺丝孔。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A9F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3FB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4195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DC9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BE40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4F0D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立体磁感线演示器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2DCDCA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演示器由圆形立体磁感线演示器组成；2、圆形立体磁感线演示器由铆有可自动转动的软铁小指针366个，透明塑料制成6块立片（相向60°）及条形磁铁或圆柱形磁铁组成。3、上下两圆片的直径为170mm，组装后的高度为200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F04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AA9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EE70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976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C799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B6A2F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磁感线演示板</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98D58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有孔塑料板、小磁针、脚及条形磁铁组成。1、塑料板为透明有机板注塑成形，内封小针576个，外形尺寸为250mm×250mm。2、小磁针直径约1mm，长约4mm，为黑色，磁针在板内孔中应转动灵活。3、脚为塑料，高为12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45B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27C5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6918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C069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42CB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79BB6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电流磁场演示器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A3FBD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产品由透明底座、方线圈、圆线圈、螺线管组成。1.底座尺寸为：178×138×38mm。2.方线圈（60×60mm),圆线圈（Φ35mm），螺线管（Φ55mm）采用优质铜线。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6BA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03A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5CBA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7D6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1964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BADE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菱形小磁针</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D0923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一套16个，带底座，小磁针宽大于3mm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6CB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FA35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75B1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E4C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8AE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0EA2E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翼形磁针</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DEF40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1.磁学仪器，供演示磁体的指向性和磁极的相互作用。2.有垂直翼形针体和支座两部分。一对装。3.磁针长度140mm、宽8mm，塑料底座直径70mm。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E547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97F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0F3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C3F2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D9BA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9DB6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演示原副线圈</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52EDA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演示原副线圈由演示原线圈、演示付线圈、铁芯三部分组成。2.原线圈：内径13±0.5mm，外径22±1mm，直径0.59漆包线平绕，绕线长度63mm。3.副线圈：内径35±1mm，外径49±1mm，直径0.27漆包线平绕，绕线长度67mm。4.铁芯：Φ12mm；长度80mm。5.外形尺寸：66mm×66mm×110mm。6.线圈骨架用黑色塑料制成，表面光洁，付线圈底座平整，直立于平面时不应晃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8AFC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CF5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2A2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937B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35BE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04721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原副线圈</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EBD0C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原副线圈由原线圈、副线圈、软铁芯三部分组成。2.原线圈骨架：圆筒内径11mm；圆筒外径15mm；绕线宽度57mm。3.付线圈骨架：圆筒内径24mm；圆筒外径30mm；绕线宽度50mm。4.铁芯：Φ10mm；长度不小于77mm。5.外形尺寸：60mm×40mm×88mm。6.原付线圈骨架用黑色塑料制成，表面光洁。付线圈底座平整，直立于平面时不应晃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A87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CBF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2F7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7A7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0B4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75CA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演示电磁继电器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1575B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用，主要由电磁系统和触点系统两部分组成。电磁系统包括：电磁线圈、铁芯、轭铁、衔铁，触点系统包括：常开、常闭触点各一对。卧式或立式吸合电流不大于48mA。金属表面电镀处理。底座尺寸：167mm×106mm×22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CC1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CF2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929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5CBB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CC7C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3035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左右手定则演示器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74710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左右手定则演示器由塑料底座、两根金属电镀撑杆、塑料接线板、方形线圈组成。1.底座采用优质塑料，规格（179mm×120mm×14mm）。2.接线板尺寸：150mm×10mm×4mm，上有红黑接线柱。3.撑杆直径6mm，总长400mm，表面电镀。4.方形线圈内径62mm，宽10mm，带导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5A5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7E20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9AA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AFAD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EF9E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E93D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手摇交直流发电机</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25509F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学仪器，供中学物理演示交直流发电机的结构和工作原理使用，可兼作小功率电源；结构：由定子、转子，电刷、转动机构、集流环（或换向器）、小灯座，底板等组成。1.底板采用木制，尺寸：290mm×200mm×15mm。2.空载电压不小于8V，负载电压不小于4V。</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1CD9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F6DA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68A9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5589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FE5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4788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阴极射线管</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862F06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演示阴极射线在磁场内发生偏转的现象，说明阴极射线是从阴极发射出的带电微粒流；结构由泡壳、挡板、荧光板、阴极、阳极、塑料座等组成。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39A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80EA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1BE8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E438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4D6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ABA0F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阴极射线管</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59FC8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示直进管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FC1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D24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C62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60E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57BA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B3579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阴极射线管</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E842F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机械效应管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BA34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A90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D357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90DE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72DD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4493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阴极射线管</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86CE8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静电偏转管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7D2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A9C6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150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263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546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9D3BB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低频信号发生器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FF14D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1、信号范围：20Hz～20kHz，有功率输出。2、工作环境条件：温度0～40℃相对湿度不大于90%（40℃）。3、使用电源：交流220V±22V 50Hz±2.5Hz。4、安全要求：教学用信号发生器应装有保护接地端子。5、绝缘电阻：不小于20MΩ。6、电压试验：1.5kV（漏电流5mA），不应出现飞弧和击穿。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42B1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FA5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414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60AE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5E4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54A8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高频信号发生器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6E2B4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外壳，尺寸：140mm×100mm×200mm。指标：1.高频信号频率范围：400KHz-130MHz，5个频段。2.频率刻度误差小于5%。3.高频信号输出幅度：第1-4频段大于300mV连续可调；第5频段大于50mV连续可调。4.高频信号衰减：0dB、-20dB、二档。5.高频信号调幅度：大于20%。5.使用电源：220V。</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1CC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6EF6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02CB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F302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39E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712C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教学信号发生器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3323D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外壳，尺寸：280mm×170mm×100mm。指标：高频正弦波：400kHz－1700KHz分段可调。低频频率范围：1、400kHz－2.5kHz分五档调整，2、方波500Hz－1.5kHz分三档调整，3、锯齿波500Hz－3kHz连续可调，4、超低频：正弦波0.3－0.5Hz，5、频率显示：4位0.5时数字显示。5、工作电压：220V。</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FE6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EDF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FB03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CBE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2F7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4837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学生信号发生器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9D8EC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性能：1.输出频率范围：高频正弦波Ⅰ频段500kHz～1700kHz连续可调，Ⅱ频段400KHz-580KHz，连续可调；低频正弦波500Hz、1KHz、1.5KHz、2KHz、2.5KHz。2.频率显示：刻度指示式。3.输出信号电压：高频大于200mV，低频小于400mV。4.输出增幅：高低频的输出增幅均为无级连续可调。5.电源：AC220V。6.机壳为金属制，表面烤漆处理，尺寸：140mm×90mm×200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629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C466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913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F5EE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u w:val="none"/>
                <w:lang w:val="en-US"/>
              </w:rPr>
            </w:pPr>
          </w:p>
        </w:tc>
      </w:tr>
      <w:tr w14:paraId="4547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82D6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条形强磁体</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330CC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磁感应强度≥0.8T。外形尺寸：150mm×25mm×15mm，一对纸盒装。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4E3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386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CF8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11D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B277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33C20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蹄形强磁体</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2D3B7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磁感应强度≥0.8T。型号：D-CG-LU-100，外形尺寸：85mm×27mm×105mm。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7C8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9462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8012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519D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FA6A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2C46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强磁针</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2A8511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高磁能积磁体。1.由垂直翼形针体和支座两部分。一对装。2.磁针长度140mm、宽11mm，塑料底座直径70mm。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A8A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B49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793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0F95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022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FB3AA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通电平行直导线相互作用演示器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ADC18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由主机、平行直导线、连接杆2根、连接板、指针及连接线等组成。2、工作条件：电源220V、50Hz。3、两银点之间距离为30±2mm，两平行直导线为铜管，直径4mm，长不小于380mm；铜管两端为Z型，并与两触点接合，接合部位为点接触。4、电源功率100W；开路电压4.5V；工作电流150A。通电动可连续操作不小于15次。5、连接板为塑料注塑成型，尺寸：190mm×40mm×9mm，两银触点在连接板上可调。6、主机外壳采用塑料注塑成型，圆形，分为底盒和盖，底盒外径205mm、高110mm；盖直径240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2AC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26F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FFF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145F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776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AFB8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电流天平</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BB3B8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用于演示磁场对电流的作用F与电流I、磁感应强度B、及通电导体长度L成正比（即F=BIL)这一规律，同时可用来测定磁感应强度B（B=F/IL）。结构：底座、线圈、立柱、刻度盘、天平臂。</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D4F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DBE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022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887C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0085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9329C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安培力演示器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22F5C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高中物理教师演示安培力磁感应强度的教学演示实验。仪器由底座、勾强磁铁整体（采用金属结构）、可动导轨（2个）、直导线（150mm铜管、50mm铜管）、连接线（2条）、细砂皮组成。底座上有一透明PVC145mm×185m面板并带有可变换电流方向指示片，规格：270mm×185mm×20mm；勾强磁铁呈H型，可在投影机进行投影，并有磁极性显示；导轨规格：55mm×205mm，调节之间距离，可演示通过电流方向与磁场方向垂直或平行两种情况下产生安培力的作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CEC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E11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CB7B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159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111F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8BF6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安培力实验器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0D44C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用于中学物理探究通电导体在磁场中的受力情况。仪器由带轨道的底座、U型磁铁、空心铜管、框型导线等组成。底座采用塑料注塑成型，外形尺寸：110mm×75mm×13mm。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7A7F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EE3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5DE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B4A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713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948C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自感现象演示器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548FE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演示板、电路图、指示灯、变压器等组成。1.演示板外形尺寸不小于460mm×320mm；2.演示自感现象中通电与断电时的两种现象应明显；通电现象采用2个6V0.5A的小电珠，断电现象采用白发红发光二极管。3.原理图线清晰，正确，无断线等现象；4.输入电压：DC6V。</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489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7A0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AD9B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774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E865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C1B9E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电磁感应演示器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CDB39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器是由磁极主体、磁力线演示板、直交流转动线圈模型、软线圈、方形线圈、直导线等组成。1.磁极主体是用漆包线绕制成多匝方形线圈，并在绕圈中间紧密放了钢片，分上下两块，每块外形尺寸：200mm×130mm×25mm。2.磁力线演示板的底板为绝缘材料，钢针9枚。3.三种转动线圈模型为一体，由底座、线圈、支架、碳刷、铜环等构成，底座尺寸：160mm×65mm×10mm，线圈骨架外尺寸：80mm×55mm×15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D88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DF8F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EF5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AED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281E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18DA2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楞次定律演示器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7B7BB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塑料圆形底盘直径66mm，一个开口铝环，一个闭口铝环。纸盒规格180×79×33mm。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4FE8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0A6A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EE6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5025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33E2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0939D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电磁阻尼演示器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FCC59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产品由摆锺、磁铁、支架、底座等构成，支架为名铝制、磁铁为强磁、摆锺分为强阻尼摆和弱阻尼摆，应采用铝材加工制成，表面光学抛光处理。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AE59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39FB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7C7D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FDB8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9193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0ECBF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动能发电手电筒</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C6BED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由按柄、齿轮、线圈、磁性飞轮、LED灯泡等组成。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2E2B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95D8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9082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A9B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9000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BF12C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单匝线圈电机原理演示器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30F20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匝线圈电机原理演示为立式，由底座、接线柱、转子、强磁铁等构成。能演示交流电的产生原理和演示直流电动机实验。1.底座尺寸约165mm×105mm。2.转子由支架、换向器、碳刷、转轴、线圈构成。支架为厚2mm冷轧板冲压成型，表面防锈处理；换向器为两个半圆铜环，内为绝缘芯；碳刷为厚不大于0.3mm磷铜加工制成；转轴为直径6mm，长不小于100mm铝棒加工制成；线圈为单股漆包线，直径为1mm，组成长方形的尺寸约65mm×45mm；强磁外形尺寸为70mm×30mm×15mm。磁场强度不低于0.07T。</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B77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73F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BFC6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A2D8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73D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E2D9F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旋转磁场电机原理演示器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553B3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底座、支架、金属铝桶、U型磁铁、转轴及手摇柄等组成。1、底座及支架采用冷轧板冲压成型，表面烤蓝漆，底座外形尺寸：200mm×135mm×12mm。支架高度115mm。2、金属铝桶Φ32mm、高55mm。3、U型磁铁外形为塑料注塑成型，一半为红色、另一半为蓝色，内装磁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31A7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B618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5D9B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D5DB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73F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3D59D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三相电机原理演示器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D61FA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包括永磁式和电磁式旋转磁场两部分，与手摇三相交流发电机配套使用，说明旋转磁场的性质和三相感应电动机原理，当绕组线电压10V，供电电流150mA时，磁针，铝框，鼠笼应能正常转动。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3F3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2ADC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85BF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59B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EF3E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0498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手摇三相交流发电机</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8A896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三相交流电。结构由定子绕阻、发电机转子、轴承支架、机座支架、接线柱、木质底座（368mm×282mm×17mm）、Y/△接线板、Y接法负载板和三相不平衡中性线带点负载板、传动齿轮、△接法负载板、接线板：168mm×17mm×3mm，二、用途：演示三相交流电的产生和三相电路的连接法，并可作为小功率低压三相电源。三、技术特点：励磁电压为6V，转速：1500转/分，输出频率为25Hz。</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FE7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B83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02B0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128A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9CE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2C1D8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三线电子开关</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6A631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学示波器和学生示波器配套的教学仪器，可使示波器同时显示三种信号波形，供学校课堂教学演示及学生课外实验使用；仪器采用集成电路和晶体管混合电路。性能：1.电子开关部分：输入阻抗100KΩ/40PF；输入信号小于10V；开关频率100Hz-100KHz；放大倍数大于3；相对位移大于和等于6V；增幅器调节比等于和大于10；输入端ABC间隔离比大于30dB；输出极性与输入相同，BC可反相。2.信号发生器：波开为方波、阶梯波；频率范围100Hz-10KHz。3.工作电压：AC220V。4.机体尺寸：255mm×115mm×110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915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AD4F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41A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8E5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ADDD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E5F2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交流电路特性演示器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A4724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产品由演示板、电流表、电压表、电感、连接插孔等组成。演示板尺寸不小于460mm×320mm。能演示纯电阻电路、纯电容电路、纯电感电路三种。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A84B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1322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71CC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954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A82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D21ED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可拆变压器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2E29F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单相芯式结构,铁芯以优质钢矽片冲制并经绝缘处理,U型铁芯及条形铁轭为可拆式。2、线圈骨架用塑料压制。3、可演示远距离输电、变压器效率，还可进行变压器初、次级线圈间电压和电流与匝数关系的定量演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6DF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094B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CBF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7F4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B423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1E0E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小型变压器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7482B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电学实验中用于学习变压器构造（铁芯初级线圈、次级线圈）及初、次级间电压，电流与线圈绕线匝数的关系时使用。结构：由铁芯：高硅钢片，线圈：高强度漆包线等组成。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2C05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C61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64E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D7EB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9B76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8A153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变压器原理说明器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06CC1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中学物理演示实验中作变压器原理的定量演示用。仪器由：线圈2件、U型铁芯2件、条形铁轭1件、极掌2件、压板螺钉2件、强阻尼摆1件、弱阻尼摆1件、摆架1件、示教板1套（规格：215×155mm）、感应线圈1件、铝环1件、低压小灯泡5只（6V、15A4只，1.5V0.2A1只）等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B18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B8D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BA94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550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9540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9568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日光灯原理演示器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253E6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电感式镇流器。由日光灯、镇流器、启辉器及座、开关、指示灯、电流表、螺口灯座、面板带支座等组成。日光灯220V 20W、镇流器220V 20W、电流表0～1A、面板尺寸：535mm×355mm×60mm。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04A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35C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D420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FE5A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054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DA857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电子束演示器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941C7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采用8SJ31G型静电偏转阴极射线演示管；仪器外壳采用金属结构，金属面板，外形尺寸：125mm×290mm×180mm。二、技术指标：1、加速极电压：0～700伏，连续可调；2、偏转电压：幅度：0～50伏连续可调。3、偏转方向：上、下、左、右四个方向。4、显示方式：荧光屏幕显示电子束径迹。5、电源：220V。6、功耗小于30W。</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8319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3FD3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D1F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BE0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0576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D630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门电路和传感器应用实验箱</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EC45C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与门、或门、非门电路、干簧管、温度传感器、热敏电阻、光敏电阻、感温铁氧体、霍尔元件、光传感器（10以内计数器）及附件组成。所有元件均安装在一块线路板上，外盒用塑料盒包装。塑料盒外形尺寸：275mm×220mm×50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6C18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8B8C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highlight w:val="none"/>
                <w:u w:val="none"/>
                <w:lang w:val="en-US"/>
              </w:rPr>
            </w:pPr>
            <w:r>
              <w:rPr>
                <w:rFonts w:hint="eastAsia" w:ascii="仿宋" w:hAnsi="仿宋" w:eastAsia="仿宋" w:cs="仿宋"/>
                <w:i w:val="0"/>
                <w:iCs w:val="0"/>
                <w:color w:val="000000"/>
                <w:kern w:val="0"/>
                <w:sz w:val="21"/>
                <w:szCs w:val="21"/>
                <w:highlight w:val="none"/>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838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407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highlight w:val="none"/>
                <w:u w:val="none"/>
                <w:lang w:val="en-US"/>
              </w:rPr>
            </w:pPr>
          </w:p>
        </w:tc>
      </w:tr>
      <w:tr w14:paraId="4D3D2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D722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电学元件黑箱</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20F78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学元件黑箱为四个抽屉式的探测单元，各个单元的面板上有三个呈三角形分布的测试点，各测试点之间接有各种电学元件。电学元件有电阻、电池、二极管三种。三个接点，两个元件(电池、电阻、二极管均可更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63D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AD0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841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6B33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E24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943B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低气压放电管组</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25CC5D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稀薄气体中的放电现象；构造：产品由移动金属杆、连接导线（一端带夹子）、塑料支架（425mm×280mm）和底座(115mm×335mm)及六支大小相同的抽空密封的长玻璃管，直径约24mm，长365mm，里面的气压分别为40、10、3、1、0.1、0.02mm高水银柱。</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F8A1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414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D2FD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C1D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15D8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10E93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电谐振演示器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97DBD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发送：放电距离0.2mm～2mm可调，来顿瓶电容≥500pF；接收：来顿瓶电容≥500pF，可变电容350pF～850pF。</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423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16C5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3495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6CD8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8F4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419F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赫兹实验演示器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6C0AB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发射部分和接收部分组成（即A、B两套件），产品由底座、支架、拉杆天线、低压灯管、放电球等组成。1.底座采用胶合板制成，外形尺寸：300mm×100mm×18mm。2.支架采用透明有机玻棒制成，直径12mm，高度不小于200mm。3.拉杆天线可上下移动或抻缩，能停在任一位置。4.低压灯管应为无色透明的材料制成，两端为导电体，与放电球接合良好。5.放电球直径不大于10mm，放电球由一调节丝杆固定，调节丝杆的调节范围不小于30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1506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0C1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728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C98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D2D9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F112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电磁振荡演示仪</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3EB0E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阻尼振荡,等幅振荡,振荡频率与振荡电路的电容、电感关系。产品由演示面板、框架、支脚等组成。1.演示面板的电路图线清晰，分等幅和减幅振荡演示内容，并有选择开关和波形调节以及连接导线。2.框架为塑料制，能固定演示板和背板，四角为塑料包边，外形尺寸：460mm×310mm×55mm。3.支脚为塑料制，竖直后能使演示板有一定的倾斜度。4.外接直流电：6V。</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A1D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8A1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4768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620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CF8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EA78D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电磁波的发送和接收演示器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37711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发射器频率225MHz～250MHz,等幅、调幅；接收器有声、光、电显示。产品由发射机部分、接收机部分、电表演示接收器、放大接收器四大部分构成。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5B9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116B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70D4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BEB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722B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9CF46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电磁波的干涉衍射偏振演示器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56C3F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带体效应管振荡器的发生器、喇叭天线接收器、振子接收器、连接电缆、反射板、石腊棱镜、木质折射体、木质吸收体、搁架等组成。1.发射器：频率10GHz±1GHz，等幅波输出≥10mW。2.接收器：喇叭天线接收距离≥1m，振子接收距离≥0.5m，有声、光、电显示。</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D042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44C9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ADCA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AB02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533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84D2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密立根油滴仪</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A2A84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验证电荷的量子性和测定基本电荷质量。结构：主要由机箱、测量显微镜、油滴室、油雾杯以及喷雾器等组成；主要技术指标：适用电源：AC220V；指示灯电压：AC24V；照明灯电压：AC2.2V；极板电压：量程-、0、+可选择DC0～450V连续可调；安装电压表：量程450V；标准精确度等级1.5级；极板距离：6mm±0.2mm；显微镜放大倍数：40X；分划板总刻度：5×5mm；对一滴油滴可连续观察时间：</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634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091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A29A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CA9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9A2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CC0D7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电子比荷实验仪</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FCC22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用纵磁场聚焦法精确测定电子的荷质比实验仪器，误差在5%以下；技术指标：1、额定电压：AC220V；2、额定频率：50Hz；3、最大输入功率：85W；4、加速电压：1000V～1200V连续可调；5、低压直流电源：可调电流：0.2A～1A，0.6A～2A，各档连续可调，电流方向:可换向；6、螺线管参数：螺线管单位长度匝数N=3850匝/米；7、示波管参数：荧光屏至Y偏转板距离1≈0.148m；8、连续工作时间：1h。9.金属外壳，尺寸：360×170×270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1D58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54DC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3476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24A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3E0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B10FD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半导体致冷器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C5DFE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能演示温差发电和制冷两用。产品由致冷组件、支杆、底座、水槽、接线装置、电源导线、取冰器等组成。致冷组件由储冷板（金属槽）、陶瓷片、散热块、导热硅脂等组成。金属槽由厚度不小于1mm的板材制作，内空尺寸：40×40mm，深约10mm。支杆采用Φ8mm的金属杆制作，支杆高度145mm，表面镀铬；底座外形尺寸：230×110×30mm；水槽采用“372”材料制作，内空尺寸为100×100×100mm，壁厚不小于2mm；电源导线采用多股铜芯绝缘软导线，内接导线长度100mm，外接导线长度300mm，外接导线两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A73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2E9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7B33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BF61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09D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13D1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整流电路实验器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B0ED1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刻实验器应配合示波器可电压传感器进行实验。利用二极管的单向导电性和电容滤波的特性进行整流。1.电路清晰、插座可靠。2.实验器的外形尺寸：310mm×55mm×230mm，附支脚。3.工作电压：AC220V。</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89D2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A16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7F9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D85E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D82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137D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光具盘</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BDB80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离型、磁吸附式。矩形光盘长≥650mm，宽≥240mm；圆形光盘直径≥245mm。盘面分四个象限，以一条直径为始边，分别刻有0°～90°刻度。半导体激光光源，可显示5条平行光。光学零件：梯形玻砖1件，等腰直角棱镜1件，半圆柱透镜1件，小双凹柱透镜1件，小双凸柱透镜1件，大双凸柱透镜1件，平面镜1件，凹凸柱面镜1件，正三棱镜2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24F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1D01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067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B585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384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867B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凹面镜</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25F3A9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基本配置为面镜、镜框、支架、镜座（各1个）组成；2、凹面镜的直径为100±2mm；焦距为65±10mm；3、基片采用普通玻璃制成，在距基片中心三分之二半径范围内，不得有目测到的气泡、结石和条纹；4、反射膜镀层应均匀，有牢固的保护层；5、镜框、支架、镜座均为塑料结构，整机应有足够的稳度；6、镜面可前后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6DCD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FF72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D40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4495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4C5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C9C4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凸面镜</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9B0BD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基本配置为面镜、镜框、支架、镜座（各1个）组成；2、凸面镜的直径为100±2mm；焦距为-65±10mm；3、基片采用普通玻璃制成，在距基片中心三分之二半径范围内，不得有目测到的气泡、结石和条纹；4、反射膜镀层应均匀，有牢固的保护层；5、镜框、支架、镜座均为塑料结构，整机应有足够的稳度；6、镜面可前后移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FDC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A33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A75A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50A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3EBD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150CB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玻璃砖</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982C7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长方形玻璃砖。1、外形尺寸：80mm×45mm×15mm。2、两短侧面和一正面磨砂，其它三面为光面。3、玻璃砖的边缘倒角按GB1204-75《光学零件的倒角》的要求进行；4、精加工面不允许有目测划痕和砂眼，边缘不许有裂、碎、缺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DC8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32F0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CE0B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292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87C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2A2E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光具座</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2607356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导轨：双轨结构，采用不锈钢管制成。2、平行光源：光源用电压6V，功率8W的灯泡。3、透镜：双凸透镜：F=100±2mm，Φ=40mm；F=50±2mm，Φ=30mm；平凸透镜：F=300±12mm，Φ=50mm；双凹透镜：F=-75±4.5mm，Φ=30mm；4、标尺：总长为960mm,宽为18mm；刻线长度900mm,最小刻度为1mm，尺全长刻线误差≤±1mm；5、滑块：滑块为塑料注塑成型，四个滑块和支架的插杆孔中心，应在一条线上，指示刻线与标尺间隙不超过3mm。6、插杆为金属制5根，表面电镀处理，直径6mm，长75mm，一端为连接丝杆为M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125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B9E2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C50C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D9FD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3B91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95BB0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三棱镜</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72C8F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1．产品由三棱镜、托架、支柱、底座等组成。2．三棱镜体外形为正三棱柱，边长25mm，相邻两角为60±0.5°，棱长80mm。3．三棱镜体能作任意方向的转动，并能停止在任意位置。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EDB1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DF1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3772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B82E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02C6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0EE47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白光的色散与合成演示器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3ED0F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1、由棱镜、棱镜台和光源等组成。2、棱镜为重量火石玻璃，顶角为60°。3、光源额定电压为6-8V。4、棱镜台台面装有进光狭缝及光源。5、白屏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F12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EACF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3FA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9981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837B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C71A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透镜及其应用实验器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2C6E5E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产品由凸透镜、凹透镜、支架和底座组成。1、凹凸透镜直径46mm。2、塑料框架及支杆，支杆直径10mm、长54mm。3、塑料底座直径64mm。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9E96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775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66C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948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2E74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BA98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光的折射全反射实验器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CE8A6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塑料盒（带透明盖）、激光笔、玻璃砖、半圆玻璃砖、平面镜（带支撑架）、透明塑料水槽及角度盘组成。1.塑料盒的外形尺寸：200mm×130mm×35mm，塑料盒中心有一通孔，用来安装角度盘时使用。2.激光笔照射光为红色。3.玻璃砖外形尺寸不小于40mm×20×10mm。4.半圆玻璃砖的半径不小15mm、厚不小于10mm。5.平面镜尺寸不小于35mm×15mm、支撑架为金属制品，表面电镀处理。6.透明塑料水槽尺寸：60mm×40mm×20mm。7.角度盘应采用塑料注塑成型，Φ100mm，盘面上印有0-360°刻线、刻线清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CF3D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1F4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69E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205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1D5E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DD94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光的干涉衍射偏振演示器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BA845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仪器组装后,所有干涉,衍射图样的中心均可调节到屏幕中心。2、在照度不高于200勒克斯的普通教室里,距仪器8m以内,正常视力可以见到:双缝,双面镜干涉明条纹不少于5条。3、牛顿环干涉条纹不少于三圈多缝衍射的明条纹不少于7条光栅衍射的彩带不少于5条。外形尺寸约：850×320×140mm，泡沫盒包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9EE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417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2519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6DD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AFB5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1250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激光光学演示仪</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4E752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激光器、扩束器、分束器、演示屏、度盘、移动尺及光学附件组成。激光器机箱及演示屏均采用厚度不小于1mm的铁板制作，机箱外形尺寸约415×140×120mm，演示屏尺寸为350×280mm；度盘直径约160mm，度盘上有纵横两直径把圆周分为四个象限，每个象限划分为90°。圆盘圆周印制刻度，分度值为10°，每30°标注刻度数字，度盘中心孔为Φ13mm，用于插放光学组件。光学组件包括：平面镜1只、双平面镜1只、漫反射镜1只、半圆柱透镜1只、直角棱镜1只、潜望镜1只、平行平板1只，螺形玻璃棒1只、凹凸面反光镜1只、双凸透镜1只、等边棱镜1只、望远镜1只、平凸透镜1只、平凹透镜1只、扩束透镜（f=15）1只、劈尖1只、起偏器1只、检偏器1只、偏振器插片座1只、1#光刻衍射片1只、光具架1只、牛顿环1只。1#光刻衍射片结构尺寸：单缝0.1mm，双缝0.1×0.1mm，三缝：0.08×0.08mm，四缝：0.06×0.12mm，光栅：0.08×0.08mm：0.04×0.08mm；圆孔：Φ0.4mm；方孔：0.3×0.3mm；矩孔：0.25×0.4mm；三角孔：0.4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4AA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4FB6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D9D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D8E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0A9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AEE5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微型物理光学观察器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29434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接收屏、光学元件（1号衍射片、2号衍射片、3号衍射片、1/100光栅）、激光器、机身、开关、调节手轮等组成。实验项目：单缝衍射、圆孔衍射、矩形孔衍射、方孔衍射、三角孔衍射、杨氏双缝干涉、三缝衍射、四缝衍射、单丝衍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059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661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A232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8BD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C4D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5B63A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双缝干涉实验仪</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2164D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采用游标读数机构，双缝及光源单缝均采用真空镀铬工艺制在玻璃片上。二、主要结构组成：灯泡、照明透镜、遮光板、滤色片及片座、单狭缝及缝座、单缝管、拨杆、遮光管（铁质，表面喷漆，规格：Φ32×600mm，管壁厚2mm）、接长管、测量头、游标尺、滑块、手轮、目镜、半圆形支架环。三、主要技术指标：1、双缝中心距d及缝宽a分别为：d1=0.200±0.003mm,0.029mm≤a1≤0.04mm;d2=0.250±0.003mm,0.036mm≤a2≤0.050mm.光源单缝宽a=0.10±0.02mm；2、双缝至光屏之间的距离：l</w:t>
            </w:r>
            <w:r>
              <w:rPr>
                <w:rFonts w:hint="eastAsia" w:ascii="仿宋" w:hAnsi="仿宋" w:eastAsia="仿宋" w:cs="仿宋"/>
                <w:i w:val="0"/>
                <w:iCs w:val="0"/>
                <w:color w:val="000000"/>
                <w:kern w:val="0"/>
                <w:sz w:val="21"/>
                <w:szCs w:val="21"/>
                <w:u w:val="none"/>
                <w:vertAlign w:val="subscript"/>
                <w:lang w:val="en-US" w:eastAsia="zh-CN" w:bidi="ar"/>
              </w:rPr>
              <w:t>1</w:t>
            </w:r>
            <w:r>
              <w:rPr>
                <w:rFonts w:hint="eastAsia" w:ascii="仿宋" w:hAnsi="仿宋" w:eastAsia="仿宋" w:cs="仿宋"/>
                <w:i w:val="0"/>
                <w:iCs w:val="0"/>
                <w:color w:val="000000"/>
                <w:kern w:val="0"/>
                <w:sz w:val="21"/>
                <w:szCs w:val="21"/>
                <w:u w:val="none"/>
                <w:lang w:val="en-US" w:eastAsia="zh-CN" w:bidi="ar"/>
              </w:rPr>
              <w:t>=600±2mm(不接长管),l</w:t>
            </w:r>
            <w:r>
              <w:rPr>
                <w:rFonts w:hint="eastAsia" w:ascii="仿宋" w:hAnsi="仿宋" w:eastAsia="仿宋" w:cs="仿宋"/>
                <w:i w:val="0"/>
                <w:iCs w:val="0"/>
                <w:color w:val="000000"/>
                <w:kern w:val="0"/>
                <w:sz w:val="21"/>
                <w:szCs w:val="21"/>
                <w:u w:val="none"/>
                <w:vertAlign w:val="subscript"/>
                <w:lang w:val="en-US" w:eastAsia="zh-CN" w:bidi="ar"/>
              </w:rPr>
              <w:t>2</w:t>
            </w:r>
            <w:r>
              <w:rPr>
                <w:rFonts w:hint="eastAsia" w:ascii="仿宋" w:hAnsi="仿宋" w:eastAsia="仿宋" w:cs="仿宋"/>
                <w:i w:val="0"/>
                <w:iCs w:val="0"/>
                <w:color w:val="000000"/>
                <w:kern w:val="0"/>
                <w:sz w:val="21"/>
                <w:szCs w:val="21"/>
                <w:u w:val="none"/>
                <w:lang w:val="en-US" w:eastAsia="zh-CN" w:bidi="ar"/>
              </w:rPr>
              <w:t>=700±2mm(接长管)。3、滤色片为2mm厚的光学玻璃片。4、测量头滑块的移动范围为0-20mm，游标尺的最小读书为0.02mm。5、单色光通过双缝所产生的干涉亮条纹不少于7条。6、白光干涉零级亮条纹所产生的中心与光轴的偏离：当l</w:t>
            </w:r>
            <w:r>
              <w:rPr>
                <w:rFonts w:hint="eastAsia" w:ascii="仿宋" w:hAnsi="仿宋" w:eastAsia="仿宋" w:cs="仿宋"/>
                <w:i w:val="0"/>
                <w:iCs w:val="0"/>
                <w:color w:val="000000"/>
                <w:kern w:val="0"/>
                <w:sz w:val="21"/>
                <w:szCs w:val="21"/>
                <w:u w:val="none"/>
                <w:vertAlign w:val="subscript"/>
                <w:lang w:val="en-US" w:eastAsia="zh-CN" w:bidi="ar"/>
              </w:rPr>
              <w:t>1</w:t>
            </w:r>
            <w:r>
              <w:rPr>
                <w:rFonts w:hint="eastAsia" w:ascii="仿宋" w:hAnsi="仿宋" w:eastAsia="仿宋" w:cs="仿宋"/>
                <w:i w:val="0"/>
                <w:iCs w:val="0"/>
                <w:color w:val="000000"/>
                <w:kern w:val="0"/>
                <w:sz w:val="21"/>
                <w:szCs w:val="21"/>
                <w:u w:val="none"/>
                <w:lang w:val="en-US" w:eastAsia="zh-CN" w:bidi="ar"/>
              </w:rPr>
              <w:t>=600mm时不大于2mm，当l</w:t>
            </w:r>
            <w:r>
              <w:rPr>
                <w:rFonts w:hint="eastAsia" w:ascii="仿宋" w:hAnsi="仿宋" w:eastAsia="仿宋" w:cs="仿宋"/>
                <w:i w:val="0"/>
                <w:iCs w:val="0"/>
                <w:color w:val="000000"/>
                <w:kern w:val="0"/>
                <w:sz w:val="21"/>
                <w:szCs w:val="21"/>
                <w:u w:val="none"/>
                <w:vertAlign w:val="subscript"/>
                <w:lang w:val="en-US" w:eastAsia="zh-CN" w:bidi="ar"/>
              </w:rPr>
              <w:t>2</w:t>
            </w:r>
            <w:r>
              <w:rPr>
                <w:rFonts w:hint="eastAsia" w:ascii="仿宋" w:hAnsi="仿宋" w:eastAsia="仿宋" w:cs="仿宋"/>
                <w:i w:val="0"/>
                <w:iCs w:val="0"/>
                <w:color w:val="000000"/>
                <w:kern w:val="0"/>
                <w:sz w:val="21"/>
                <w:szCs w:val="21"/>
                <w:u w:val="none"/>
                <w:lang w:val="en-US" w:eastAsia="zh-CN" w:bidi="ar"/>
              </w:rPr>
              <w:t>=700mm不大于3mm。7、测定钠光波长，相对误差≤4%。四、泡沫定位。</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7DF0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45D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895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F887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2F0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6198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牛顿环</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92541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物理学中用于检查光学零件表面时所出现的同心或平行的等厚干涉条纹，又称“牛顿圈”。产品由塑料外壳、平面镜及凸透镜组成。塑料外壳外径50mm，内孔25mm，高26mm。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B38D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51CF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FD9E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0C6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39A1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5F13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光导纤维应用演示器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7DD81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传光、传像、传声三大部分组成。传光、传像部分由光源、有机玻璃棒、光纤束、传像投影屏筒、字母板组成；传声部分有发射器、接收器及光纤束组成。演示板外形尺寸不小于：460mm×320mm。其它符合JY0001－2003《教学仪器一般质量要求》的有关规定。</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106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3326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E2BA3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BA34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73D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613D3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光的偏振观察器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4455B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产品由带座框的两块偏振片组成部分。1.整体塑料压制成型，主体（Φ49mm×25mm),底座（Φ59mm×10mm）。2.偏振片直径约35mm，座框外缘带有指示刻度（0-360度）每小格值45度。</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924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E63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788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DA7D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2C07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8730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紫外线作用演示器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191F7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该仪器主体结构由6W日光灯、254nm紫外线灯，365nm紫外线灯及滤色片、荧光片组成。2.主要部件包括：1)滤色片(红、黄、蓝、绿、透明）5片；2)防紫外线辐射罩壳；3)防护罩壳固定罗丝；4)白光、紫外线转换开头S1；5)254nm、365nm转换开关S2；6)电源开关S3；7)底座；8)6W日光灯管；9)H型254nm紫外线灯管；10)6W365nm紫外线灯管；11)L为镇流器。3．技术指标：1)使用电压：220V±10% AC 50-60Hz；2)整机功率：＜12W；3）灯管寿命：＞500小时。4.外形尺寸：300mm×230mm×90mm。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AB8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3DD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55D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7DA5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3BD5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6EC9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红外线作用演示器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C6CE2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仪器分为红外线发现实验器、红外线性质说明器、红外线控制器三部分组成。1.红外线发现实验器由平行光源、三棱分光镜及暗箱等构成，暗箱为金属制，表面烤黑漆，光源为12V30W的卤钨灯。2.红外线性质说明器由凹面镜（直径90mm）热辐射物体（直径约25mm钢球）及底座构成，底座为冷板冲压成型，表面处理，尺寸：230mm×105mm×14mm。3.红外线控制器由发射装置、接收装置两部分构成，外接DC6V电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AEB0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8AB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ADE5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1914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1F00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A6A23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手持直视分光镜</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24EB6C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分光镜采用光学玻璃，制成复合棱镜和会聚透镜，将平行光管与棱镜装在一个套管内，狭缝与会聚透镜产生的平行光束，通过棱镜，可用眼直接观察色散光谱。利用它可以对各种发光体的光谱进行分析。主要部件：1.保护片2.单缝3.透镜4.组合棱镜5.保护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D64D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694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42BE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7C5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E5CC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B09B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棱镜分光镜</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7BC51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b/>
                <w:bCs/>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分光镜</w:t>
            </w:r>
            <w:r>
              <w:rPr>
                <w:rFonts w:hint="eastAsia" w:ascii="仿宋" w:hAnsi="仿宋" w:eastAsia="仿宋" w:cs="仿宋"/>
                <w:i w:val="0"/>
                <w:iCs w:val="0"/>
                <w:color w:val="000000"/>
                <w:kern w:val="0"/>
                <w:sz w:val="21"/>
                <w:szCs w:val="21"/>
                <w:u w:val="none"/>
                <w:lang w:val="en-US" w:eastAsia="zh-CN" w:bidi="ar"/>
              </w:rPr>
              <w:t>仪器的结构为在底座上装有镜台、准直管固定在镜台上、约位于三棱镜的最小偏向角的方向。标度管可以绕镜台边缘上的固定螺丝转动，望远镜可以沿镜台边缘移动、并都用螺丝固定，三棱镜用支夹固定在镜台中央，并有三棱镜罩罩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6FB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2FF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3873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DB5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F8C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7559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光谱管组</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29E50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谱管组是一种低气压放电管，用来观察气体的发射光谱。每组6支，每支玻璃管两端均装有电极，管内抽真空至≤10－3Pa后，分别充进氢、氮、氧、二氧化碳、氖和氩等气体（气压为1009—2000Pa），为了增强气体的发光亮度，管的中部制成窄的管道。6支光谱管共装在一个带金属夹片的框架上，底座上的接线柱与各管下面的电极都相通。将感应圈或高压电源的一端接在与底座相连的电极上，另一端通过导线接在带绝缘柄的金属导杆上。实验时，用导杆任意与一支光谱管的顶部电极相接，使此管内气体产生辉光放电。由于处于气态的各种元素或化合物都有它本身所固有的明线光谱或带状光谱，用分光镜来观察时，可以看到：氢和氩的线状光谱，氮和二氧化碳的带状光谱等。</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FCC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0B2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66C8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676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68B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313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8CFD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钠的吸收光谱演示器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EFDD3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物理实物仪器，供学生观察钠的吸收光谱线。仪器主要零部件：1.钠气真空管（简称钠管）；2.钠管加热炉（炉膛、金属卡片、保护罩、金属炉壳、电炉丝、钠管、瓷管、支杆）；3.底盘、立柱各一个；4.光源一个。主体金属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D42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4CC6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A11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CCC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B8E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96071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光电效应演示器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9BE36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演示中学物理的光电效应现象，仪器采用锌板及紫外线光源演示。产品由光电效应演示器（主机）、锌板及铜丝网、连接线、光源（紫外灯、目光灯）及细砂纸组成。1.主机外壳为全塑料，外形尺寸：195mm×175mm×75mm。面板上高有电源开关、高压输出和检流计端子、调零旋扭及电源指示灯。2.锌板及铜网外形尺寸：220mm×175mm×19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FC1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991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70F9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4CD2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2893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C6D5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光电效应演示器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28855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产品供中学物理教学演示光电效应之用。原理：光电管在光源照射下产生光电效应现象。产品由演示面板、电压表、电流表、光电管、光源、电压调节旋钮等组成。1.电源电压：220V 50Hz；2.直流5mA电流表；3.演示面板尺寸不小于450mm×300mm，面板图线清晰、正确。</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2A9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80B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F1B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D64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5EB5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39C8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太阳能电池演示器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06F1B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产品由太阳能电池板带支架、音乐声响器插件和电机插件组成。用于演示太阳能转化成电能，并作各种应用。技术参数：1.最大开路电压：3.5V；2.最大短路电流：500MA；3.音乐声响器插件工作电压：3V，工作电流：20MA；4.电机插件工作电压：3V，工作电流：30mA。</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AC3E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E02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612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E4AA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413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DB65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盖革计数器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620EF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J2554型，产品由计数器、探测器及其连线组成。仪器主要技术参数：1、工作电压：交流220V±10%，50Hz；2、盖革计数器的本底计数率不大于40次/分；3、计数管两端工作电源电压在340V～420V之间；4、探测器采用J401γ、β、γ型计数管；5、盖革计数器的输出方式有三种：音响装置、闪光装置及计数接口；6、音响装置为扬声器或蜂鸣器，在标准教室的后排位置可听到响声；7、闪光装置为红色发光二极管、最大功耗不小于100mW；8、仪器备有计数输出接口，输出接口的正负极性可变换，并能与J0201系列数字计时器相配合，仪器的最大计数率不小于2000次/分；9、探测器未接收到β或γ粒子时，正常听觉者在1.5m外，听不到明显杂音。计数器外形尺寸：200×170×95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B562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E64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CB33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BB16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C8B8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4D43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威尔逊云雾室</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C889F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highlight w:val="none"/>
                <w:u w:val="none"/>
              </w:rPr>
            </w:pPr>
            <w:r>
              <w:rPr>
                <w:rFonts w:hint="eastAsia" w:ascii="仿宋" w:hAnsi="仿宋" w:eastAsia="仿宋" w:cs="仿宋"/>
                <w:i w:val="0"/>
                <w:iCs w:val="0"/>
                <w:color w:val="000000"/>
                <w:kern w:val="0"/>
                <w:sz w:val="21"/>
                <w:szCs w:val="21"/>
                <w:highlight w:val="none"/>
                <w:u w:val="none"/>
                <w:lang w:val="en-US" w:eastAsia="zh-CN" w:bidi="ar"/>
              </w:rPr>
              <w:t>杠杆式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3AB9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B63C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ED0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AFE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1FF5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9DB1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高温扩散云室</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D85FC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供物理教学中讲授原子核结构时，用来观察基本粒子的径迹。产品由现象源支架、可视窗镜、现象源、固定扣、视窗盖、加热调节旋钮、风扇开关、加热开关及配件镊子、注射器、溶液瓶组成。金属外壳，尺寸：200×180×170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5A0E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698D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64D5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586A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0F6D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DECB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普朗克常量测定器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A0333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可进行演示光电效应有关规律的实验，还可根据爱因斯坦光电效应方程测算出普朗克常数，并与示波器连用可直观地演示光电管的电流特性曲线。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1B5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05A5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9F6F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67B0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C2F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2D36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液压机模型</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5FCC7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大缸体、小缸体、角式截气阀、底座、压力表和压力弹簧等构成。1.大小活塞为透明材料，外径分别为57mm、22mm。2.底座为塑料注塑成型，外形尺寸：230mm*130mm*50mm，中心部位为油箱。3.压力表示值：最大值为2.5Mpa。4.整体高度：280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0CA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66BC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31F9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6737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ADE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096E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汽油机模型</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D1937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塑料制成，高度300mm。由进气管、进气阀、排气管、排气阀、气缸、活塞、连杆、曲轴、火花塞、齿轮组、主动轮、挺杆等组成，外壳剖开，能看清内部结构。模型各部件比例适当，位置正确，联接牢固，工作可靠，原理正确。模型能直观地演示出吸气过程、压缩过程、做功过程及排气过程，在做功冲程时活塞到达上止点时，演示火花点火的灯泡应发光，点火完成后灯熄灭。底座尺寸：165mm×105mm×22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9844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107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8E77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E88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107D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4C3E1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柴油机模型</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0D8EC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制成，高度300mm。由进气管、进气阀、排气管、排气阀、气缸、活塞、连杆、曲轴、喷油嘴、油针、齿轮、凸轮总成、手柄齿轮、介轮、挺杆等组成，外壳剖开，能看清内部结构。各部件比例适当，位置正确，联接牢固，工作可靠，原理正确。模型能直观地演示出吸气过程、压缩过程、做功过程及排气过程，在做功冲程时，油针应开启。底座尺寸：165mm×105mm×22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931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80D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1B18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74E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391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1DDE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磁分子模型</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F5419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外型长方体，全透明塑料盒，下底安插二十四枚小钢针，排列成四行，每行六枚，钢针安放二十四枚小磁针。外形尺寸：150mm×100mm×19mm。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E8C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6DB7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C7C1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E0A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8448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4D37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离心机械模型</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70482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包括离心干燥器、离心分离器、离心节速器。离心干燥器由内桶和外桶组成，内桶尺寸Φ72mm×71mm，外桶尺寸Φ116mm×72mm；离心分离器由支承框架、离心套、离心管等组成。离心套采用透明塑料制成，内径Φ20mm，高100mm；离心节速器由调节器、节流阀等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EA0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07C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AC9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8401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F328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AF88B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晶体空间点阵模型</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B08DE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全塑料制。产品由氯化钠晶体结构模型、金刚石晶体结构模型、石墨晶体结构模型三种晶体结构模型组成。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2ACB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73EE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CFB1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DEB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6923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BE3FE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蒸汽机模型</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3E69E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产品由气缸、活塞、连杆、小飞轮、汽室、滑阀、凸轮、大飞轮、飞轮支架、底板等构成。外形尺寸：165mm×120mm×200mm。演示蒸汽机工作原理过程。为吹动模型。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22B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A823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8D09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25A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766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ABF92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蒸汽轮机模型</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635B2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产晶由外汽缸、缸体剖视体、叶轮支架、叶轮、叶轮轴、汽缸支架、底座等组成。外形尺寸280mm×120mm×130mm，所有材质为金属、有机玻璃、塑料制。外汽缸为透明塑料。为可动模型。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1DA8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BEE7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141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EDE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CB39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A05E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燃气轮机模型</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452C2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产品由缸体剖视体、外汽缸、叶轮支架、压气机叶轮、燃烧室剖体、透平叶轮、叶轮轴、缸体支架、底板构成。外形尺寸280mm×120mm×140mm，所有材质为金属、有机玻璃、塑料制。外汽缸为透明塑料。为可动模型。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6822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827B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E4F3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D96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94C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F9EE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高压输变电模拟演示器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3EA5B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器为两对输电线路，线路中每根导线电阻均相同（4欧），其中一对线路终点直接接用电器（3.8V小灯泡），另一对线路外接交流2-4V的电压升压变压器（升压比12：1），升压后经输电线路降压变压器（降压比1：12）降压后再输送到用电器（3.8V小灯泡）。产品由底座、变压器、支架、灯泡、灯座等组成。底座采用木质，外形尺寸：500mm×195mm×16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B087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5E24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D78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807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D539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1C77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车床变速器模型</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4FECC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金属和塑料制。仪器为两档齿轮变速，真实演示车床变速的过程。产品由框架、轴2根、齿轮4个、变换手柄、手摇柄及转盘构成。外形尺寸：15×110×90mm。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95CA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76B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D0D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C5B2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4E5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65681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汽车变速箱模型</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B7009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1.外形尺寸：140×110×90mm；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2.两档齿轮变速，大离合齿轮和小离合齿轮咬合，并有换挡器连接孔。</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E416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BB1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870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A3CA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EB9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F7EB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机械机构模型</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49456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含曲柄摇杆机构、双曲柄机构、双摇杆机构、曲柄滑块机构、凸轮机构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FD3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5A7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D22A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A0C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41C2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3DE5D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机械传动模型</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2BF56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含齿轮传动、皮带传动、链传动、蜗轮蜗杆传动、摩擦轮传动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04C7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F26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E4ED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9CA2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75C6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E9B7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液压传动模型</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AE75B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液压千斤顶结构，单向阀独立设计。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9B453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CBF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9C6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FF0E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75EE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AB63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汽车刹车系统模型</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4D2B5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模型主要由底座、转轮、刹车装置、气路管、气压缸（注射器）、支架等构成。1.底座采用冷轧板冲压成型，表面烤黑漆，尺寸：270mm×110mm×12mm。2.转轮采用有机玻璃制成，直径100mm，厚4mm。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0C0F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4CF8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5A4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1735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2A5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E240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挂图</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806C69A">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高中物理必修模块教学挂图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0CAA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2EB5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BE7D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179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7B45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20AD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挂图</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3D26BE4">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高中物理系列1选修模块教学挂图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7DA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5152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334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F0A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ED8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6578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挂图</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2F087346">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高中物理系列2选修模块教学挂图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C35A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409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8DB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EBA2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EE4A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3600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挂图</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1CDC4AA">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高中物理系列3选修模块教学挂图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38F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F5F8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676E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BDB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722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A4B6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挂图</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EBD5722">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简明物理学史挂图</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5D2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4E8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903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A3CF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BD80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3C84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kern w:val="0"/>
                <w:sz w:val="21"/>
                <w:szCs w:val="21"/>
                <w:highlight w:val="yellow"/>
                <w:u w:val="none"/>
                <w:lang w:val="en-US" w:eastAsia="zh-CN" w:bidi="ar"/>
              </w:rPr>
              <w:t>实验规范操作和安全要求</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9FB416C">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kern w:val="0"/>
                <w:sz w:val="21"/>
                <w:szCs w:val="21"/>
                <w:u w:val="none"/>
                <w:lang w:val="en-US" w:eastAsia="zh-CN" w:bidi="ar"/>
              </w:rPr>
              <w:t>符合新课标教学的要求，图面字迹清晰。对开，铜版纸2幅。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A81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209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1CF2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7FF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CE3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0393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投影片</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A3FBD72">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高中物理必修模块投影片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8540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129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1113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8938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C4E1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0D60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教学软件</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2352585C">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高中物理必修模块多媒体互动教学软件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21E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E7B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DC5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AEC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EBD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CC204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BCA937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7772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452D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4DE5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FBA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9AFF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342C3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52C252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520D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1016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C699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95C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E5E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7BCBC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C5DAE2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24A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2B1B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E5F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F1C3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49B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81D3C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量杯</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1913D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303E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DD2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D72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7B5D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537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8ADA4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1E36D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Φ15mm×150mm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BE5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A749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49E8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63D2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3817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2CBE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E7007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Φ32mm×200mm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B4CF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1359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621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978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2F05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7F69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D5695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E94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834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B4B8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1B02B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805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34374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27646B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27FE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0C7D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9E4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3825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B662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61EE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烧瓶</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75460D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圆底长颈，500mL</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85AF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021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A208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0156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415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7C5A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烧瓶</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63F77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平底长颈，250mL</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46E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B556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027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F21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5F32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7FE9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酒精灯</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213A8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150mL</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8DD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552B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5580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A36D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747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68AA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漏斗</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2571C4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4517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EBA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DFC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C6ED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0D6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11248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分液漏斗</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917D1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筒形，250mL</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AF31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1C1B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5254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9C9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000000"/>
                <w:sz w:val="21"/>
                <w:szCs w:val="21"/>
                <w:u w:val="none"/>
                <w:lang w:val="en-US"/>
              </w:rPr>
            </w:pPr>
          </w:p>
        </w:tc>
      </w:tr>
      <w:tr w14:paraId="3AD8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A3C18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平底管</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232761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Φ12mm×150mm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19B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B64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189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9596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p>
        </w:tc>
      </w:tr>
      <w:tr w14:paraId="2729D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1DA767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T形管</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0D0769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T形玻璃管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7D59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D7CB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ADB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51D3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highlight w:val="none"/>
                <w:u w:val="none"/>
              </w:rPr>
            </w:pPr>
          </w:p>
        </w:tc>
      </w:tr>
      <w:tr w14:paraId="75A15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6C588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可密封长玻璃管</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2DC121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内径10mm×1000mm，有胶塞，带刻度衬板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0AE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BFD1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DFE3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37D7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2E28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52AEB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镊子</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9E9DA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不锈钢或不锈铁，小号125mm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5D60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7482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D091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7566F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BCC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C4D20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石棉网</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37ABA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由金属网和附在网上的石棉组成，金属网：100mm×100mm，石棉：Φ80mm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B5A0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6FE2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BF0C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930D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B69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4FE35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玻璃管</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273CC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Φ5mm～Φ8mm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7EAB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21BD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90F8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8532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E9E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E1502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乳胶管</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10C48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或塑料管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8EAF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E817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2137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AC7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D6EE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E01C8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电工材料</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153B3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鳄鱼夹红黑各4个、香蕉插座红黑各4个、香蕉插头红黑各4个、电阻丝1根、接线叉红黑各4个、导线两色各1米。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4C1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DA3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E854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B083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E5D2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3135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电子元件(工业产品)</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115D4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线绕电阻（5Ω4W1只、10Ω4W1只、20Ω4W1只）、电阻(100Ω、200Ω、1KΩ、2KΩ、10KΩ、20KΩ、47KΩ、100KΩ、220KΩ)、电容（0.01pf、510pf、100pf、0.02pf、0.1Mf各一）、电感2.5Mf、光敏电阻、干簧管、二极管（2AP9、4001各二）、发光二极管（Φ5、Φ8各二）、三极管（3AX、3AG、9013、9014、9018）、电解电容（10uf、100uf二只、470uf）、可控硅、小话筒、可变电阻47KΩ、电位器470KΩ、旋钮Φ6Φ4.5各一、可变电容203pf、功率放大集成电路一套、音乐集成电路、喇叭8Ω、磁棒天线、导线（60、100、150、200mm长各10根）、小灯座2个、灯泡、电池盒5号二只、开关（拨动式、按键式）、接线夹10个、松香、焊锡丝、电铬铁、连接板、螺批（十字、一字）。吸塑定位纸盒包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085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1319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9395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0E8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0BAF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43DB4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家庭电路器材</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010EF9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器材由空气开关、漏电保护器、螺丝口灯座、三孔插座、三孔插头、插入式保险盒、拉线开关、按钮开关、声控开关、光控开关、导线组成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8EE2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567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D514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A30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607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FAB6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一般材料</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4795A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锌片、铜片、磁性橡胶片、小钢球、乒乓球2个、大头针、回形针、保险管(1A、2A、3A、5A各2只)、焊锡、松香、橡皮泥2块、绝缘胶布、透明胶带、小蜡烛、塑料板、灯芯、玻璃板、毛巾、擦布、橡皮筋10根、气球2个、塑料袋、纸板2张。吸塑定位纸盒包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0816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281E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870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0B6F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62D2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EA277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彩色透光片</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B2A04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仪器由红、绿、蓝三个直径不小于60mm的透光片组成。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34B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6494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A56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A46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E3DB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7A77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甲电池</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C0C4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2.5V或3.8V</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7F7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E16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1666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67EF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09B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2982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1号电池</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008B6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每组2个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82EF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0A7A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6AC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34F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437B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87FA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电珠(小灯泡)</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B4E35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2.5V或3.8V</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3F3A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F9B85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7AF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EAD6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36B0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B715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洗洁精</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9E18A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FD89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毫升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B043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A900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CD07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984F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7B706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蜂蜡</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F02D201">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2"/>
                <w:szCs w:val="22"/>
                <w:u w:val="none"/>
                <w:lang w:eastAsia="zh-CN"/>
              </w:rPr>
              <w:t>高中物理实验用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32B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克</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078F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0168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67C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9E9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393FB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集成电路实验板(面包板)</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9E951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产品为塑料板制成，一面为为插孔，另一面为金属连接条。塑料板外形尺寸：90mm×50mm×8.5mm。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6D4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B489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7400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1B38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51D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7F59F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传感器器材</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181DB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由各种温度传感器配件构成，如：双金属片、热电偶、铂电阻、铜电阻、热敏电阻、半导体、感温铁氧体、光敏电阻、硅光电池、光电二极管、湿敏电阻、干簧管、霍尔元件、气体压强传感器、酒精气体传感器。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C26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FFFC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DC9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F6EB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BD2D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E6DA2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晶体和非晶体样品</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6BA5D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晶体由云母、石膏、方解石；非晶体由玻璃、沥青、蜂蜡组成。盒子尺寸：190mm×130mm×25mm。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9480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181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AAB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C28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7C4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0F49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滚珠盒</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232B76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自行车小滚珠200粒，钢球直径为4mm，自封袋封装，塑料盒外包装。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882B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55E8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8E6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5AD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CCCE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92020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演示实验器材</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8EDFD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由云母片、电解电容器(25V，470µF～1000µF)、三极管、驻极体话筒、光声控延时开关、100kΩ可变电阻、1kΩ电阻、74LS00构成。采用塑料盒包装，尺寸：205×120×35mm。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3AD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3A7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555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709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710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D5659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学生实验纸材</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7AD72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材料由打点纸带（电磁打点和电火花通用）、墨粉纸（电火花用）、坐标纸5张、复印纸5张组成。纸盒包装。</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114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57C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DF00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661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1EA5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C418A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温度报警实验器材套件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F6EF9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塑料外盒包装，上盖透明。盒底内贴有元件标签，由热敏电阻、74LS14、1kΩ可变电阻、蜂鸣器(YMD或HMB)构成。盒子尺寸：200mm×120mm×35mm。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14F8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3B6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A384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62FD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0E96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42001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电熨斗控温电路套件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2C9A1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材料为电熨斗温控开关1套，外用塑料盒包装。电源电压：AC250V 50Hz；最大电流：10A。</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F26D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B4F8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7F8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D88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35C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EC38C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防盗报警电路器材套件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05F48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塑料外盒包装，上盖透明。盒底内贴有元件标签，由小永磁体、干簧管、74LS14、2.2kΩ电阻、蜂鸣器(YMD或HMB)构成。盒子尺寸：200mm×120mm×35mm。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4063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B5F39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2CE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FE9D8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48F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C71D7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光控开关实验器材套件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E5080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塑料外盒包装，上盖透明。盒底内贴有元件标签，由光敏电阻、74LS14、51kΩ可变电阻、发光二极管、330Ω电阻组成。盒子尺寸：200mm×120mm×35mm。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564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F89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9DB8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810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7323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A254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火灾报警器</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AAF68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通过监测烟雾浓度来实现火灾报警，报警器内部采用离子式烟雾传感器，工作稳定可靠。主要技术参数：工作温度：-10℃～+50℃；报警浓度：0.65～15.5%FT；工作电源：12VDC/9VDC；蜂鸣器声量能级：10英尺处为85分贝；外壳：阻燃树脂；外形尺寸约：Φ60×30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647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274FB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055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B48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91F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C7BDE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电子闹钟套件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EE817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产品由外壳、液晶显示屏、调整键（秒、分）、开始/停止键及支架组成。1.外壳为塑料。2.电源：钮扣电池电压1.5V。</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0F6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7C1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BC3F5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985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D11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0FE2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桥梁模型器材套件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DEF90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梁式桥模型、拱形桥模型、斜拉桥模型、桁架桥模型、吊桥模型、悬索桥模型组成。模型主件采用工程塑料注塑成型。模型基本尺寸：梁式桥：250×40×80mm；拱形桥：250×40×80mm；斜拉桥：250×40×140mm；桁架桥：250×40×115mm；吊桥：250×40×115mm；悬索桥：250×40×137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CDFC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0B3C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018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49B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025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97153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走马灯器材套件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7F6A0A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由扇叶、螺旋灯罩、棒针支架、灯罩、底座、蜡烛、及双面胶组成。1.扇叶为硬板纸制成，直径120mm。2.棒针直径2mm，长195mm。3.灯罩尺寸：390mm*160mm。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0F2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035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518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9204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1298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CE7C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箔片验电器器材套件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CDDBB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理探究实验用。1.本产品由塑料外壳、圆盘、导电杆、箔片等组成，一对装。2．外壳采用透明塑料注塑成型。3．圆盘、导电杆用金属制成，表面电镀处理。4．导电杆与外壳间应有绝缘套管，安装后应无明显缝隙，取下方便，不致损坏箔片。5．金属箔片厚度不大于0.2mm，长度不小于20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D830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D182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ADA6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D28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069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442A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简易无线话筒器材套件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2E5D81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塑料外盒包装，上盖透明。盒底内贴有元件标签，由三极管、电容、电阻、漆包线、驻极体话筒、电池盒组成。盒子尺寸：200mm×120mm×35mm。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05C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49B7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4B59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EE4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21C6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92D9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环保动能手电筒器材套件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5C499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物理探究实验用。杠杆式，塑料外壳，三只LED灯，转动机构，开关等构成。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044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4ED0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1F9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34EA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CC1E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B1AB4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简易收音机器材套件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354A2A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本套件为3V低压全硅六管超外差收音机散件。由三极管、线圈、变压器、杨声器、电阻、电容、磁性天线、二极管、导线等组成。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35A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1216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219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903E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3BE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78D06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三极管放大电路器材套件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CFF84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塑料外盒包装，上盖透明。盒底内贴有元件标签，由三极管9013、100K可变电容、1KΩ电阻、四节电池盒、电容16V100uf、一节电池盒组成。盒子尺寸：200mm×120mm×35mm。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2C0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DAAD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13D5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2A82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896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90C3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光控路灯开关器材套件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3697D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塑料外盒包装，上盖透明。盒底内贴有元件标签，由光敏电阻、集成块74LS14、二极管、四节电池盒、继电器、小灯座、电位器B50K组成。盒子尺寸：200mm×120mm×35mm。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A5D6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B2FD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44D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B25B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E3F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B3CFC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遥控器器材套件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5B3205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本器材由连接板、电池盒、发射管、接收管、发光二极管、三极管（9014）、电阻（2.2K）按键开关等组成。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BE4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9DC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7C51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42C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CC56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0F8C3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简易微型汽轮发电机器材套件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02DF8C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微型发电机、微型汽轮机、压力锅炉、发光二极管</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068A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F221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BD04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71A1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03B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1A04B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模型火箭器材套件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AE6E31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物理探究实验用。材料采用泡沫塑料制成，学生自己动手粘贴组装，由四块构成，每块外形尺寸：200mm×150mm。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F861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D969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C20D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8AB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F026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644D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滚上体</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51447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滚动行程：500mm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F1C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004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96A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0D07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43B1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7E69B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简单机器人</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2A78D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物理探究实验用。产品为六合一太阳能套件，主体材料为塑料，拼接式。可组装成太阳能风车、太阳旋转的平面、太阳能汽垫船、太阳能飞机、太阳能车、太阳能小狗。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0DCB0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A593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598F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C393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93C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8484B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频闪观察器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DF2B5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物理探究实验用。产品为带孔的圆盘，圆盘可自动转动，固定片有相同孔径的圆孔，并带有遮光罩。圆秀为金属制，直径140mm，四孔直径10mm。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714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9E3D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B99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8744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9DE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DC7F9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各种陀螺</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198F6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圆周运动、离心运动。产品由木质陀螺和二种塑料可旋转的陀螺组成。1.木质陀螺底部为圆锥形，采用软鞭子策动旋转。2.两种塑料陀螺采用齿条条带动旋转。</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55DD8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220D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890A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A2D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E82A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8FB89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kern w:val="0"/>
                <w:sz w:val="21"/>
                <w:szCs w:val="21"/>
                <w:highlight w:val="yellow"/>
                <w:u w:val="none"/>
                <w:lang w:val="en-US" w:eastAsia="zh-CN" w:bidi="ar"/>
              </w:rPr>
              <w:t>大回转轮</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20729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sz w:val="21"/>
                <w:szCs w:val="21"/>
                <w:highlight w:val="yellow"/>
                <w:u w:val="none"/>
              </w:rPr>
              <w:t>1、滚摆摆体（摆轮和摆轴）、悬线、支柱、横梁和底座组成。2、摆轮Φ115mm。摆轴Φ8mm，长160mm，轴上两个穿线孔距离140mm，穿线孔径Φ1.5mm。支柱高350mm，横梁长240mm。3、摆轴对摆轮的垂直度公差约0.5mm。4、摆轴应粗细均匀。轴上二穿线孔对于摆轮的对称公差约1mm。5、摆轴镀铬。底座应稳固，表面涂漆，支柱表面应作防锈处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5B0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9D7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5D6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57BC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B1C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D5F3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kern w:val="0"/>
                <w:sz w:val="21"/>
                <w:szCs w:val="21"/>
                <w:highlight w:val="yellow"/>
                <w:u w:val="none"/>
                <w:lang w:val="en-US" w:eastAsia="zh-CN" w:bidi="ar"/>
              </w:rPr>
              <w:t>三轨竟速</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373FD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sz w:val="21"/>
                <w:szCs w:val="21"/>
                <w:highlight w:val="yellow"/>
                <w:u w:val="none"/>
              </w:rPr>
              <w:t>本仪器是根据高中物理新编教材研究设计，主要是探究三个同样的钢球在不同的运行轨道上路程、速度与时间的关系以及力的分解和分力的作用。本仪器由底座、三种轨道、钢球、等组成。  外形尺寸：680*160*205mm。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9E0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E222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36A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3065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A974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5164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kern w:val="0"/>
                <w:sz w:val="21"/>
                <w:szCs w:val="21"/>
                <w:highlight w:val="yellow"/>
                <w:u w:val="none"/>
                <w:lang w:val="en-US" w:eastAsia="zh-CN" w:bidi="ar"/>
              </w:rPr>
              <w:t>翻转环实验器</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CAF060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sz w:val="21"/>
                <w:szCs w:val="21"/>
                <w:highlight w:val="yellow"/>
                <w:u w:val="none"/>
              </w:rPr>
              <w:t>本仪器根据高中物理新编教材而设计，主要演示弹形圆环在离心力的作用下变扁的物理现象。本仪器由转环、底座、钢球、铝合金立杆等组成。 底板尺寸：520*160*20mm   转环尺寸：直径415   铝合金立杆尺寸:20*20*400mm。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54E2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B37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658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F4F3F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02F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83B9D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离心力铁环</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727AE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产品由主机、圆环、转轴等组成。1.主机外壳采用塑料注塑成型，尺寸：250mm×200mm×80mm。2.圆环为塑料制成，直径约170mm。3.转轴为金属材料制成，直径4mm，长195mm。4.外接电源：DC6V-8V。5.转速可调。</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0989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A16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B7E1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B842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045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946A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滚动的方轮</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AB132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一个呈弧线状的曲面斜轨道和一个与弧线状曲面配合的方形轮子组成。1.曲面斜轨道的曲面不少于12个，外形尺寸：640mm×185mm。2.方形轮子为全塑料制，两端为方形，中间为圆柱形，方形边长为61mm，厚8mm；圆柱直径20mm，长78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7E3EF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7A65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56CCB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34C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1B7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78E5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玩具赛车</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340E1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产品为遥控国，遥控车分为电动车和遥控器两部分。遥控车使用3粒1.5V“AA”电池；遥控器内使用2粒1.5V“AA”电池。采用纸盒定位包装车体和遥控器。纸盒尺寸：390mm×265mm×80mm。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C10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52D7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4B2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CFC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C65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8C62A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饮水鸟</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0F115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物态变化.产品由底座、盛水杯及小鸟模型组成。1.底座采用塑料注塑成型，外形尺寸：205×125×26mm。2.盛水杯为透明塑料注塑成型，直径40mm，高105mm。3.小鸟模型由支架、底座、乙醚玻璃瓶及小鸟模型构成。</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F0670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98CB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E3CA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3143B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12E7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928D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鱼洗</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79483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物理探究实验用。复古龙洗，铜铸造。直径375mm，盆底直径195mm，盆檐高度98mm，带柄高度130mm。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93D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FEDD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4FFD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7710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578D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DF202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水火箭</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8E5EB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器材由发射支架、导轨、火箭、火箭头组成。发射支架由底座、可调角度加构成，表面烤漆，底座尺寸：270mm×110mm×11mm。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ABA1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B7A7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F927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0268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13AC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C960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滴水起电机</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188BB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本产品由支架、滴水装置、感应圈2支、盛水筒2支及绝缘垫等组成。1.支架由金属或塑料制成，表面烤漆处理，外形尺寸：500×260×600mm。2.感应圈及盛水筒均采用不锈钢材料制成，感应圈直径60mm，盛水筒直径120mm。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D2DB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7E1E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0B92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1ACE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548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37F2C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气体辉光球</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CD4E4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指标：1.使用电压：220V。2.按钮开关。3.球体材料：玻璃，直径130mm。4.底座材料：塑料，尺寸：110mm*110mm*90mm。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D452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BC655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130A5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4CA0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595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C580C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测电笔</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3A059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氖泡式</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610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4AD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B6DA6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FD72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C09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6E93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一字螺丝刀</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CC5097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Φ3mm或Φ6mm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8A4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E53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5A84D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46B6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567C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41391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十字螺丝刀</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55991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Φ3mm或Φ6mm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5C3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1BD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0306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081F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4D1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885A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尖嘴钳</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C9AAF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A9E4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2395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C25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41E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877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4041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电工刀</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A7B20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特殊工具钢，总长220mm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AF75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15E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39A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8A8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4EE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C0790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手摇钻</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4A438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木工工具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E39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606D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D1A7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121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7AF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66EC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木锉</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C6FC0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0FDE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D823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E75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5277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5E3C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32EB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木工锯</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90B41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带把手锯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9A0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DF11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B5D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2468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660B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AAF87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木工锤</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0FCC2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0.25kg</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B3FA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7F5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94348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DFF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7D53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ECBEB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铇</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FBB61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粗、细</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24C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AE26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6204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B395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CC8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E2C2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斧</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089E0A8">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规格约1kg，木工斧</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FE27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21B63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F301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624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2659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6D1D8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钢手锯</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45C3F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碳钢制品，电镀</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294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A38B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F8B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1A39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721D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1227F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剥线钳</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68511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塑制手柄，150mm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AE26E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5410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2CDE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46AEE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709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43865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钢丝钳</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2A72CE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1F1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3D9C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33A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0C8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C925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7B667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手锤</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B1B15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中号，木制手柄。长度为：310mm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631F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3DB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E893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A21F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BEB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22676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錾子</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3D35C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200mm，带柄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88574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547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1C4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C3678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3EE5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6124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锉刀(平板)</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E8421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250mm，带柄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FF02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2F0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F089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DFF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1CF5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3EFC1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三角锉刀</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518B6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250mm，带柄</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1AD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7974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9F372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0B08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AEE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676AF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什锦锉</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9CAA26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铁制品</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828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ADD9C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28EE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57D8A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05B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8FECA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活扳手</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9D943B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150mm或250mm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90A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D0D4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55E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8B722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F28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CA137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手剪</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DB991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钳工工具，剪铁皮、铜片</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08C1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80BA3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61584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C342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B57B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F050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直角尺</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5486A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钳工工具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929F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4FAB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73945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88B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7B84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9993E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电烙铁</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CE6EC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60W，20W，橡胶线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FF9A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CFFD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838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DE0EC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D903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BB0AC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平口钳</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67BDF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80mm，台钻上用</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3AB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05F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45A7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8380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E9B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3827C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台钻</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FFEEB0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Φ1mm～Φ13mm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62107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70ED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1F08B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08E4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53F5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3353B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手电钻</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15C014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Φ1mm～Φ10mm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79C83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B066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46FB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1CB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F938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D79CD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钻头</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4087678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Φ1mm～Φ13mm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7507A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1B0C6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D2CA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CCE28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7F3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DACC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台虎钳</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D9B7A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夹持范围不小于100mm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6C07E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80D13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F1B8D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D9C38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5666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56F84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砂轮机</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44DF62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单相或三相，300W，3000r/min，含安全护板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933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FB983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C2DBA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352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BB5E7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2DB7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6CF2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钳工工作台</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448F5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工作台为支架和工作面两部分组成。1.支架为40mm的镀锌方管焊接而成，长1065mm，宽500mm。2.工作面为木制，表面涂清漆，尺寸：1100mm*700mm*25mm。3.整体高度为780mm。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ED710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AA11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CF5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05BBB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10E8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5A2A55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烙铁架</w:t>
            </w:r>
          </w:p>
        </w:tc>
        <w:tc>
          <w:tcPr>
            <w:tcW w:w="11223" w:type="dxa"/>
            <w:tcBorders>
              <w:top w:val="single" w:color="000000" w:sz="4" w:space="0"/>
              <w:left w:val="single" w:color="000000" w:sz="4" w:space="0"/>
              <w:bottom w:val="single" w:color="000000" w:sz="4" w:space="0"/>
              <w:right w:val="single" w:color="000000" w:sz="4" w:space="0"/>
            </w:tcBorders>
            <w:noWrap w:val="0"/>
            <w:vAlign w:val="top"/>
          </w:tcPr>
          <w:p w14:paraId="63497080">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2"/>
                <w:szCs w:val="22"/>
                <w:u w:val="none"/>
                <w:lang w:eastAsia="zh-CN"/>
              </w:rPr>
              <w:t>电烙钱专用架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5E0E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20A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A17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5EDFF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2D6B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7A5B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油石</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043DB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粗细两面</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8C8C9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1DF7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87FE4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630F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DD40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2B7993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冲子</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3EF1B7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08EB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288F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3530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6E8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7E31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E4039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水平尺</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6FCC89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三水泡型，水平面工作长度160mm～250mm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49C5B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13B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E900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7086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311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74B34F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工作服</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D4F96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纯白色，由布料制成，防酸碱。长度不小于90cm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2F487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DEAA1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37BB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0198A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C84C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440A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护目镜</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568E26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防强光，上部衰减10倍～20倍，下部透射比≥75％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3BEB7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8FC4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DACD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6E39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C44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094904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护目镜</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0B8F8F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防机械冲击</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109D8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A897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5EC1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39D84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4E6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40FE4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手套</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1BD93C1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棉纱线</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E2C77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4347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0D83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1011C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F0CF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noWrap w:val="0"/>
            <w:vAlign w:val="center"/>
          </w:tcPr>
          <w:p w14:paraId="1FAA06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高压绝缘凳</w:t>
            </w:r>
          </w:p>
        </w:tc>
        <w:tc>
          <w:tcPr>
            <w:tcW w:w="11223" w:type="dxa"/>
            <w:tcBorders>
              <w:top w:val="single" w:color="000000" w:sz="4" w:space="0"/>
              <w:left w:val="single" w:color="000000" w:sz="4" w:space="0"/>
              <w:bottom w:val="single" w:color="000000" w:sz="4" w:space="0"/>
              <w:right w:val="single" w:color="000000" w:sz="4" w:space="0"/>
            </w:tcBorders>
            <w:noWrap w:val="0"/>
            <w:vAlign w:val="center"/>
          </w:tcPr>
          <w:p w14:paraId="7283DE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绝缘耐受电压不小于120kV。方凳，外形尺寸：490mm×295mm×410mm。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13F7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93BAF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28BAB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E9B5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DBE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FC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教师电源</w:t>
            </w:r>
          </w:p>
        </w:tc>
        <w:tc>
          <w:tcPr>
            <w:tcW w:w="112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D8B18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1.10.2寸全触摸真彩安卓显示屏，触摸屏响应时间≤100ms，连续运行72小时无死机或功能失效。提供教师电源检测报告（检测报告必须带二维码防伪识别，扫码出公司名称，报告编号，以辨真伪）。</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2.设教学安全电源控制台，分4组向学生实验桌输出安全的220V交流电源，对学生实验电源进行分组控制，具备漏电及过载保护功能。</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3.教师主控电源采用子母机控制，教师可以远程关闭学生电源输出，禁止学生操作。 支持设置学生电源的输出，使学生电源输出与教师电源输出一致，实时采集学生电源的操作和实验数据；支持学生通过实验电源上的提问按钮发起提问请求，几分钟之内只能提问1次；支持对教师电源、学生电源的告警操作上传至服务器；支持远程对教师电源、学生电源开关机设置。</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4.实验总电源及学生实验电源均设有：短路、过载、自动断电和手动复位功能。</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5.低压交流电源：0-36V电压可调，分辨率1V；0-6A电流可调，过载保护阈值误差±5%，频率稳定性50Hz±1%。提供教师电源检测报告（检测报告必须带二维码防伪识别，扫码出公司名称，报告编号，以辨真伪）。</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6.直流稳压电源：0-36V电压可调，分辨率0.1V，电压调节精度±0.5%；0-4A电流可调，过载保护阈值误差±5%，电流调节精度±1%；支持过流/短路保护。提供教师电源检测报告（检测报告必须带二维码防伪识别，扫码出公司名称，报告编号，以辨真伪）。</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7.直流大电流：9V/40A±10A,8S±2S输出，大电流输出8秒自动断开，电流超40A时立即断开。</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8.产品可搭载任何可移动的主流安卓设备上，可在运行中监测故障，发生故障时自动上报到远程Android移动设备，实时掌控产品运行状态，可以用任意Android移动设备可异地控制主控系统。可通过无线接收器与多媒体电脑连接，采用无线传输或靠近传感器读取数据库内容，显示学生交直流电源内容。提供教师电源检测报告（检测报告必须带二维码防伪识别，扫码出公司名称，报告编号，以辨真伪）。</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9.产品具有智能语音提示功能，此功能可用独立控制开关打开和关闭，当语音提示功能打开后，能对教师操作的每一步进行语音演示。</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10.主控电源箱体与控制抽屉均用金属材料制成，表面磷化喷塑防护。通过盐雾试验1000小时，表面无明显腐蚀；磷化喷塑层厚度≥60μm，附着力试验后无脱落。提供教师电源检测报告（检测报告必须带二维码防伪识别，扫码出公司名称，报告编号，以辨真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C8F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254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D1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3600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713F4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3927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79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学生电源</w:t>
            </w:r>
          </w:p>
        </w:tc>
        <w:tc>
          <w:tcPr>
            <w:tcW w:w="112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5A7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电源箱体采用大型模具成型的高级铝合金表层EPOXY粉沫喷涂高温处理，具有散热功能强大、坚固耐用、豪华大方，装置在学生实验台台面前部。</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学生台设有测试电流表一组0.6-3A两档、测试电压表一组3-15V两档、灵敏电流计，检查范围±300ua.</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1.供电系统：输入电源：AC220V±10%、频率50Hz,输出电流2A。</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2.直流稳压电源：0V-16.0V/2A，16.1V-36.0V/1A，分辨率为0.1V 误差±0.5%；负载超过额定值时，自动切断并数码管闪烁提示，响应时间≤1s。提供学生电源检测报告（检测报告必须带二维码防伪识别，扫码出公司名称，报告编号，以辨真伪）。</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3.交流电压输出：1V-18V/3A，19V-36V/2A，分辨率1V，误差±0.5%；负载超过额定值时，自动切断并数码管闪烁提示，响应时间≤1s。学生电源可被教师控制及锁定，并可对任意学生实验电压进行修改。锁定/控制后学生将无法自主操作。提供学生电源检测报告（检测报告必须带二维码防伪识别，扫码出公司名称，报告编号，以辨真伪）。</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4.设备的可触及零部件不应危险带电，电气间隙≥3.0mm，电气间隙≥3.0mm，2200V电压测试不出现击穿或重复飞弧。提供学生电源检测报告（检测报告必须带二维码防伪识别，扫码出公司名称，报告编号，以辨真伪）。</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5.产品通过盐雾试验，1000小时，表面无明显腐蚀。提供学生电源检测报告（检测报告必须带二维码防伪识别，扫码出公司名称，报告编号，以辨真伪）。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E5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511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FE9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660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A643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9830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B9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实验室电器布线及线管</w:t>
            </w:r>
          </w:p>
        </w:tc>
        <w:tc>
          <w:tcPr>
            <w:tcW w:w="1122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DD9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要求：选用UPVC优质管穿线，防水、防腐，经久耐用。系统按市电、低压线路分管全封闭敷设安装，线路接头紧实，免维护，有过载保护功能、漏电保护开关，符合安全标准。走线不能裸露在外，以防学生碰断。各种仪表接线柱必须有足够强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50A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79E9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ED7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8FE4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bl>
    <w:p w14:paraId="44007F11">
      <w:pPr>
        <w:spacing w:line="211" w:lineRule="exact"/>
        <w:rPr>
          <w:rFonts w:ascii="Times New Roman" w:hAnsi="Times New Roman" w:eastAsia="Times New Roman" w:cs="Times New Roman"/>
          <w:sz w:val="18"/>
          <w:szCs w:val="18"/>
        </w:rPr>
        <w:sectPr>
          <w:footerReference r:id="rId51" w:type="default"/>
          <w:pgSz w:w="16840" w:h="11910"/>
          <w:pgMar w:top="1035" w:right="678" w:bottom="400" w:left="956" w:header="697" w:footer="0" w:gutter="0"/>
          <w:cols w:space="720" w:num="1"/>
        </w:sectPr>
      </w:pPr>
    </w:p>
    <w:p w14:paraId="38E326C6">
      <w:pPr>
        <w:pStyle w:val="6"/>
        <w:spacing w:before="65" w:line="227" w:lineRule="auto"/>
        <w:ind w:left="43"/>
        <w:rPr>
          <w:sz w:val="20"/>
          <w:szCs w:val="20"/>
        </w:rPr>
      </w:pPr>
      <w:r>
        <w:rPr>
          <w:b/>
          <w:bCs/>
          <w:spacing w:val="-1"/>
          <w:sz w:val="20"/>
          <w:szCs w:val="20"/>
        </w:rPr>
        <w:t>附件二：</w:t>
      </w:r>
      <w:r>
        <w:rPr>
          <w:rFonts w:hint="eastAsia"/>
          <w:b/>
          <w:bCs/>
          <w:spacing w:val="-1"/>
          <w:sz w:val="20"/>
          <w:szCs w:val="20"/>
        </w:rPr>
        <w:t>化学实验仪器</w:t>
      </w:r>
    </w:p>
    <w:p w14:paraId="0013F418">
      <w:pPr>
        <w:rPr>
          <w:rFonts w:ascii="Arial"/>
          <w:sz w:val="21"/>
        </w:rPr>
      </w:pPr>
    </w:p>
    <w:tbl>
      <w:tblPr>
        <w:tblStyle w:val="10"/>
        <w:tblW w:w="139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5"/>
        <w:gridCol w:w="10298"/>
        <w:gridCol w:w="469"/>
        <w:gridCol w:w="589"/>
        <w:gridCol w:w="855"/>
        <w:gridCol w:w="641"/>
      </w:tblGrid>
      <w:tr w14:paraId="32164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ign w:val="center"/>
          </w:tcPr>
          <w:p w14:paraId="1AEB4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名称</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5A58E9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主要参数</w:t>
            </w:r>
          </w:p>
        </w:tc>
        <w:tc>
          <w:tcPr>
            <w:tcW w:w="469" w:type="dxa"/>
            <w:tcBorders>
              <w:top w:val="single" w:color="000000" w:sz="4" w:space="0"/>
              <w:left w:val="single" w:color="000000" w:sz="4" w:space="0"/>
              <w:bottom w:val="single" w:color="000000" w:sz="4" w:space="0"/>
              <w:right w:val="single" w:color="000000" w:sz="4" w:space="0"/>
            </w:tcBorders>
            <w:noWrap/>
            <w:vAlign w:val="center"/>
          </w:tcPr>
          <w:p w14:paraId="059EC9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54B1DA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A11D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单价（元）</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F768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备注</w:t>
            </w:r>
          </w:p>
        </w:tc>
      </w:tr>
      <w:tr w14:paraId="629C3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C917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打孔器</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C7CD9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采用优质钢材，防锈处理。穿孔管用外径为6mm．8mm．10mm，管长80mm，壁厚1mm的冷拔无缝钢管，手柄用2mm厚低碳钢板，通用条Φ3mm碳素钢等制成。四件为一套，可穿4mm．6mm．8mm的圆孔。</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785A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9C4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1960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E06AA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483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B26F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打孔夹板</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1F282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长不小于175mm，宽不小于40mm。2、上、下夹板应由脱脂干燥处理过的优质木材制成，表面平整。3、上夹板应备有直径为6mm，8mm，10mm，12mm直穿孔4个。4、紧固螺钉与下夹板紧固为一体，不得松动；紧固螺钉长度不小于80mm。上夹板上下高度可调，由蝴蝶螺母定位。5、上夹板、下夹板厚度不小于11mm，具有足够强度，正常情况下使用不得断裂。</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9F92F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867A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A0BE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5E645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E89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8E12B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打孔器刮刀</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75DE2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1．本产品由壳体及油石组成。2．壳体钢材制。壳体在磨刀时应夹紧打孔器，且打孔器正好与油石靠牢。3．油石为白刚玉料。4．打孔器刮刀装配牢固，无松动现象。</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90130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E6303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442C7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1186B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786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589D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手摇钻孔器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BB0AA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组成：仪器由旋转立柱、夹持固定装置、四个不同直径刀头及捅条组成；2、螺旋立柱应能通过手轮的转动向安装后的刀头稳定加压打孔；3、四支刀口外径分别为Φ12mm，Φ10mm，Φ8mm，Φ6mm，捅条直径不小于Φ4mm，刀口锋利，无卷边；</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57E4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DC0D6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2D886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19642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887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F6037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电动钻孔器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37392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产品有电机、主轴、卡装头、电机开关、手柄等组成，可使用钻头直径为0~10mm。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6A10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55238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590B5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8DAD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80E5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09263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仪器车</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16E2AB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1.不锈钢800mm×500mm×1100mm，2．仪器车应分为2层，层间距不小于300mm。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3．车架用直径不小于φ25mm、壁厚不小于1mm的不锈钢管制成，架高不低于800mm。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4．车架脚安装有不小于φ60mm、厚20mm转动灵活的万向轮，带制动装置。</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5．车隔板为不薄于1mm的不锈钢板制成，四周安装有挡栏。</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6．整车安装好后应载重100Kg，应运行平稳，不得变形、摇晃、松动。</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607CC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ACC01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C4CED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5B0B1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DE7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D514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电动离心机</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58373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箱体（外壳）、电机、定时开关、调速开关、电源开关、离心管等组成。1.外壳采用金属制，外尺寸：230×270×190(mm)，表面烤漆处理。2.箱体的四脚应采用橡胶吸盘、固定牢固可靠。3.调速：0r/min～4000r/min4.容量：10mL×8。5.定时时间：0-60min。6.使用电压：AC220V，无刷电机，带电锁。</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6719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A032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4B13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D9301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A7D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277F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离心沉淀器</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2D88AC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1、产品主体采用金属制成，沉淀管用半透明塑料组成；2、产品由固定支架、手柄、变速机构、离心机构四部分组成；3、可变速度50-150次/分；4、各部结构应可靠、灵活，金属部分电镀；</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A58F4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7C5C5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3B3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FC741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39E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D1F08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磁力加热搅拌器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BA509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主机1台、搅拌子1只、电源线1根、镀铬立杆1根、镀铬十字节1只、橡胶夹头1只、胶大紧固螺钉2只；2、仪器使用电源：220V±10%，50Hz，整机功率：175W。其中电动功率25W;加热功率150W；3、调速：连续可调，调速范围0-2000转/分；</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85532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29FB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84567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210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0864D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3E2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4A8C0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金属酒精灯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71070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材质：不锈钢；容量：200mL。产品由酒精灯壶、灯芯柱、灭火盖组成。外形尺寸：直径85mm，高约95mm。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CDAC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ACB8C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AE250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6579A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719F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4516A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酒精喷灯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E86524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结构合理，制作精细、使用方便；2、仪器由灯壶、灯管、空气调节器、预热壶、加料口等部分组成；3、空气调节器应能自如的调节空气进量从而调节火焰大小；4、仪器应密闭而无渗漏；5、灯壶加工精细，壶底无焊接；</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1C92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F379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D891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E893A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B8DD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BAF06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电加热器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84EC6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密封式、方形结构。1、额定电压ＡＣ220Ｖ±5％ 50Ｈz＋5,消耗功率1000Ｗ。2、加热盘直径150mm。3、温控旋扭控制温度，指示灯显示加热。4、外形尺寸：210×210×50(mm)。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3B60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67CCC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6BA7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7E96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EE6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A4317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rPr>
              <w:t>实验室超纯水机</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25D5D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rPr>
              <w:t>1)电源:220V/50HZ 100W；环境温度:5-40度；湿度:10%-80%</w:t>
            </w:r>
          </w:p>
          <w:p w14:paraId="044103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rPr>
              <w:t>2)进水水源：城市自来水，TDS≤</w:t>
            </w:r>
            <w:r>
              <w:rPr>
                <w:rFonts w:hint="eastAsia" w:ascii="仿宋" w:hAnsi="仿宋" w:eastAsia="仿宋" w:cs="仿宋"/>
                <w:i w:val="0"/>
                <w:iCs w:val="0"/>
                <w:color w:val="auto"/>
                <w:sz w:val="21"/>
                <w:szCs w:val="21"/>
                <w:u w:val="none"/>
                <w:lang w:val="en-US" w:eastAsia="zh-CN"/>
              </w:rPr>
              <w:t>10</w:t>
            </w:r>
            <w:r>
              <w:rPr>
                <w:rFonts w:hint="eastAsia" w:ascii="仿宋" w:hAnsi="仿宋" w:eastAsia="仿宋" w:cs="仿宋"/>
                <w:i w:val="0"/>
                <w:iCs w:val="0"/>
                <w:color w:val="auto"/>
                <w:sz w:val="21"/>
                <w:szCs w:val="21"/>
                <w:u w:val="none"/>
              </w:rPr>
              <w:t>00ppm，水温5-40℃，水压0.15-0.4MPa</w:t>
            </w:r>
          </w:p>
          <w:p w14:paraId="535F74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rPr>
              <w:t>3)造水速率：≥</w:t>
            </w:r>
            <w:r>
              <w:rPr>
                <w:rFonts w:hint="eastAsia" w:ascii="仿宋" w:hAnsi="仿宋" w:eastAsia="仿宋" w:cs="仿宋"/>
                <w:i w:val="0"/>
                <w:iCs w:val="0"/>
                <w:color w:val="auto"/>
                <w:sz w:val="21"/>
                <w:szCs w:val="21"/>
                <w:u w:val="none"/>
                <w:lang w:val="en-US" w:eastAsia="zh-CN"/>
              </w:rPr>
              <w:t>30</w:t>
            </w:r>
            <w:r>
              <w:rPr>
                <w:rFonts w:hint="eastAsia" w:ascii="仿宋" w:hAnsi="仿宋" w:eastAsia="仿宋" w:cs="仿宋"/>
                <w:i w:val="0"/>
                <w:iCs w:val="0"/>
                <w:color w:val="auto"/>
                <w:sz w:val="21"/>
                <w:szCs w:val="21"/>
                <w:u w:val="none"/>
              </w:rPr>
              <w:t>L/h@25℃，取水速率：1.2-</w:t>
            </w:r>
            <w:r>
              <w:rPr>
                <w:rFonts w:hint="eastAsia" w:ascii="仿宋" w:hAnsi="仿宋" w:eastAsia="仿宋" w:cs="仿宋"/>
                <w:i w:val="0"/>
                <w:iCs w:val="0"/>
                <w:color w:val="auto"/>
                <w:sz w:val="21"/>
                <w:szCs w:val="21"/>
                <w:u w:val="none"/>
                <w:lang w:val="en-US" w:eastAsia="zh-CN"/>
              </w:rPr>
              <w:t>2.0</w:t>
            </w:r>
            <w:r>
              <w:rPr>
                <w:rFonts w:hint="eastAsia" w:ascii="仿宋" w:hAnsi="仿宋" w:eastAsia="仿宋" w:cs="仿宋"/>
                <w:i w:val="0"/>
                <w:iCs w:val="0"/>
                <w:color w:val="auto"/>
                <w:sz w:val="21"/>
                <w:szCs w:val="21"/>
                <w:u w:val="none"/>
              </w:rPr>
              <w:t>L/min</w:t>
            </w:r>
          </w:p>
          <w:p w14:paraId="29A103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rPr>
              <w:t>4)出水水质：</w:t>
            </w:r>
          </w:p>
          <w:p w14:paraId="7CBCCC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rPr>
              <w:t>纯水产水水质：符合中国GB6682-2008的实验室水Ⅲ级水标准，系统脱盐率≥9</w:t>
            </w:r>
            <w:r>
              <w:rPr>
                <w:rFonts w:hint="eastAsia" w:ascii="仿宋" w:hAnsi="仿宋" w:eastAsia="仿宋" w:cs="仿宋"/>
                <w:i w:val="0"/>
                <w:iCs w:val="0"/>
                <w:color w:val="auto"/>
                <w:sz w:val="21"/>
                <w:szCs w:val="21"/>
                <w:u w:val="none"/>
                <w:lang w:val="en-US" w:eastAsia="zh-CN"/>
              </w:rPr>
              <w:t>8</w:t>
            </w:r>
            <w:r>
              <w:rPr>
                <w:rFonts w:hint="eastAsia" w:ascii="仿宋" w:hAnsi="仿宋" w:eastAsia="仿宋" w:cs="仿宋"/>
                <w:i w:val="0"/>
                <w:iCs w:val="0"/>
                <w:color w:val="auto"/>
                <w:sz w:val="21"/>
                <w:szCs w:val="21"/>
                <w:u w:val="none"/>
              </w:rPr>
              <w:t>%，电导率≤</w:t>
            </w:r>
            <w:r>
              <w:rPr>
                <w:rFonts w:hint="eastAsia" w:ascii="仿宋" w:hAnsi="仿宋" w:eastAsia="仿宋" w:cs="仿宋"/>
                <w:i w:val="0"/>
                <w:iCs w:val="0"/>
                <w:color w:val="auto"/>
                <w:sz w:val="21"/>
                <w:szCs w:val="21"/>
                <w:u w:val="none"/>
                <w:lang w:val="en-US" w:eastAsia="zh-CN"/>
              </w:rPr>
              <w:t>5</w:t>
            </w:r>
            <w:r>
              <w:rPr>
                <w:rFonts w:hint="eastAsia" w:ascii="仿宋" w:hAnsi="仿宋" w:eastAsia="仿宋" w:cs="仿宋"/>
                <w:i w:val="0"/>
                <w:iCs w:val="0"/>
                <w:color w:val="auto"/>
                <w:sz w:val="21"/>
                <w:szCs w:val="21"/>
                <w:u w:val="none"/>
              </w:rPr>
              <w:t>μs/cm@25°C</w:t>
            </w:r>
          </w:p>
          <w:p w14:paraId="0A5AF77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rPr>
              <w:t>超纯水产水水质：符合中国GB6682-2008的实验室用Ⅰ级水标准，比电阻达到18.25MΩ.cm@25°C(在线监测)，TOC&lt;5ppb，颗粒(&gt;0.1μm)&lt;1个/ml,重金属离子&lt;0.01ppb；</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1022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569E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AA457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5500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4B3E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332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56E7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列管式烘干器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6E24B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为列管烘干型式；外壳为不锈钢；列管为金属制，管上有直径3mm的孔12个，顶端为塑料帽，管长约170mm；2、电热部分应与外壳及经常接触部位进行安全隔离；3、被干燥仪器每批均在11件；结构简单的仪器每批干燥时间约为30分钟；4、工作电压：220V，电机功率：20W，发热功率：260W。</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1353B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C4CF5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65FF3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E003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2E8D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34169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烘干箱</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3F18CC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L。产品由温度控制器、电加热器及箱体等组成。1.箱体为全金属制，外形尺寸：460mm×470mm×750mm，工作室尺寸：400mm×380mm×530mm，网络板二块。2.电源：220V，50Hz。额定功率：800W。工作温度范围：室温～200℃。设定误差：±1.5%。3.温控电路及仪表设计在箱体的下方，自然对流通风式结构，设有观察窗。</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A7B70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796F2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B526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1550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46155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DB9A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A238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水浴锅</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DA522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中学化学实验用的常用仪器，适用于必须使被加热物质均匀受热，而温度不超过100℃时的间接加热。二、结构：不锈钢制品，冲压成形，其规格为Φ140mm×80mm。容积约1000ml，盖由从小到大的五层圈组成。</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649CD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9687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4CAAC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06F53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BF43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01E16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保温漏斗</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565D1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保温漏斗整体用约0.5mm厚的铜皮制成，带手柄。产品由分漏斗体，漏斗颈，加热头三部分。外径约90mm，高100mm.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5F42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E6EC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BC52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6F537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DA93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E91D7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注射器</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0DA92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5mL，塑料</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4393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B62C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D8B7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D7823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52BD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2904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注射器</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1133D1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50mL，塑料</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176E9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85BEC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2A1E5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AC979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8734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6D85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注射器</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45BA1CF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100mL，塑料</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13608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E5CD2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001AB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67EE6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8707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DB97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塑料洗瓶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2A01B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250mL，塑料</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2EA4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E287B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FE1B5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F0B5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D6B0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32BB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试剂瓶托盘</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D7E04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本盘平时放于药品柜中，尺寸约300mm×200mm×55mm，短边有提手，一盘内可同时放小试剂瓶30个以内。2、材质为耐酸碱塑料注塑成型，化学稳定性好，防止化学药品的腐蚀；3、托盘质量应保证不易老化，变脆和开裂等；托盘底板厚度应满足承重要求；</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E958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86BC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2D790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662E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14E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0D5B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实验用品提篮</w:t>
            </w:r>
          </w:p>
        </w:tc>
        <w:tc>
          <w:tcPr>
            <w:tcW w:w="10298" w:type="dxa"/>
            <w:tcBorders>
              <w:top w:val="nil"/>
              <w:left w:val="single" w:color="000000" w:sz="4" w:space="0"/>
              <w:bottom w:val="single" w:color="000000" w:sz="4" w:space="0"/>
              <w:right w:val="single" w:color="000000" w:sz="4" w:space="0"/>
            </w:tcBorders>
            <w:noWrap w:val="0"/>
            <w:vAlign w:val="center"/>
          </w:tcPr>
          <w:p w14:paraId="53C3EA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为全木质、带提手。上部可放试管、试剂瓶等仪器、底部有抽屉。1.提篮外形尺寸约（不带提手）：480mm×280mm×170mm，底部抽屉尺寸约35cm×25mm。2.提手部位为圆柱形，高约240mm（装好后的高度）。3.整体表面刷清漆。</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1B242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4D99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10EEB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F806C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2BC1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8F6F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塑料水槽</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A3C30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产品为半透明塑料注塑成型。外形尺寸：250mm×180mm×100mm,水槽表面无瑕疵。</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765AA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077C9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8756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C38E4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F577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9C4E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碘升华凝华管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4FC01C4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由玻璃密封管体和手柄组成，管体和手柄彼此独立，不连通。管的高度≥45mm，直径≥30mm。管内密封碘的质量≥0.1克。2、手柄长≥70mm，直径为Φ6±1mm。3、管体外形端正，玻璃熔接平滑均匀，无气泡、无条纹。管体在90℃热水中检测无泄漏（无气泡溢出）。4、管体应耐80℃温差的急冷骤热。5、升华与凝华的全过程耗时应≤2分钟。</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4FCA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2B9D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FD12C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C359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2C7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A713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聚光小手电筒</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410B1D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中号：手提为可充电式。塑料外壳。前灯一个为圆形，直径55mm；侧灯12个为长方形，尺寸：60mm×20mm。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77E28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05D9F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835C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1E3D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300B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6245C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方座支架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FF24D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由矩形底座、立杆、烧瓶夹、大小铁环、垂直夹（2只）、平行夹等组成。2．方座支架的底座尺寸为210×135mm，重1.5kg,立杆直径为Φ12mm，一端有M10×18mm螺纹，底座和立杆表面应作防锈处理。3．底座放置平稳，无明显晃动现象，支承夹持可靠。4．立杆与方座组装后应垂直。</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20586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87B4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51934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D15A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1614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4844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万能夹</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94003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1、上下夹口应转动自如、灵活，最大开口不小于40mm，夹杆Φ7mm，下面夹口应分别配套有4个胶管。</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2、成型美观，表面无锈蚀，无损伤，应有可靠的强度和夹持能力。</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DCB08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C0F6C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458D7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CDCA5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D51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01C8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三脚架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23650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由铁环和3只脚组成。2．铁环内径：73mm，外径：90mm，厚度4mm。3．三只脚与铁环焊接紧固，脚距相等，立放台上时圆环应与台面平行，所支承的容器不得有滑动。脚高：155mm，直径6mm。4.三脚架须经烤漆防锈处理，漆层均匀、牢固。</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C79E3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DA2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9751A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43FB6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33B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6AA4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泥三角</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B50C1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由金属丝和套在其上的石棉筒组成。2．金属丝用Φ1mm左右的钢丝接成等边三角形，三角形的单边长不小于50mm，钢丝接头绞合，绞合长度不小于20㎜。3．石棉筒内径为Φ4mm，外径为Φ10mm。4．石棉筒应不裂、不缺、坚固、圆滑。5．金属丝应作防锈处理。6．整体应平整、美观。</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0AFA1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78D4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B401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D1825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8C2C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377BC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D48E3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由顶板、底板、插杆组成，8孔、8柱，全塑料制。2.顶板外形尺寸：250×28×4.5（mm），8孔分布均匀，孔径19.5mm。3．底板外形尺寸：250×60×5（mm），底板8个凹槽应与顶板8孔同心，孔深约2mm。4．插杆为长36mm，直径10mm，与底板孔对应成排。</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C62E8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77BA3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6E01D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D7B71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99A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FBF1B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漏斗架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87593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木制。1、漏斗架由漏斗板、支杆及底座三部分组成；2、漏斗板表面上有二个锥形孔。3、支杆为Φ15×230mm。4、底座为长方形：250mm×60mm×25mm，底座放置平稳；5、立杆与底座组装后应垂直，漏斗板组装后与立杆垂直。</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A88B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5EAF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2EB6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62B4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9BBE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91E4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滴定台</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A8927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1、底座台面为大理石面，尺寸为300×150×18mm；2、立柱由Φ10mm圆钢制成，表面镀铬，置于工作台面上与台面垂直不大于5°；3、底座四脚有橡胶垫脚，放置平衡不晃动。</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F7D4E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2DF9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EA56B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B20C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297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8860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滴定夹</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BAA64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1、塑料制，外形光滑美观。2、固定支杆为M5螺丝，滴管夹子弹性强，夹持牢固；外形尺寸：230mm×120mm×26mm。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11ABE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72B6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0A805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FB7FD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6BA2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03B7D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多用滴管架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1078A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与塑料多用滴管配套使用。2、外形尺寸：滴管架分上下两层，每层10个插孔，孔径15mm，每层孔板的正下方有对应的穴板，穴内承接滴管的吸泡，可使滴管站直站牢。孔板、穴板和两侧的撑架都可拆卸和安装。3.外形尺寸：215mm×55mm×55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8812B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A041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7819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9E25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5312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BB6AE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移液管架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DBEEB3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产品采用厚度不小于3mm的优质透明塑料板材成型，可同时搁置8支移液器。产品外形尺寸约220×110×205mm。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0B1E5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DDAD2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4CB4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2FCE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7B2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5DD7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比色管架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174F7D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6孔,直径17mm。塑料制,尺寸：177×40×93mm，由上下二排管架组成。</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217AA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5DFF1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69F4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4B96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534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3371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组合式支架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97EBE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产品由支座2个、滑道2根、滑块6个、金属杆3根、万向夹、烧瓶夹、铁环、托盘、吊钩、绝缘杆及定滑轮组成。</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4505E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C25B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EDB5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364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03E9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910B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0414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高中学生电源</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597306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直流稳压输出：1.标称电压：1.5至16V单双选择十六档可调；2.输出电压：额定2A；3.电压稳定性：各档输出不大于2%U</w:t>
            </w:r>
            <w:r>
              <w:rPr>
                <w:rFonts w:hint="eastAsia" w:ascii="仿宋" w:hAnsi="仿宋" w:eastAsia="仿宋" w:cs="仿宋"/>
                <w:i w:val="0"/>
                <w:iCs w:val="0"/>
                <w:color w:val="000000"/>
                <w:kern w:val="0"/>
                <w:sz w:val="21"/>
                <w:szCs w:val="21"/>
                <w:u w:val="none"/>
                <w:vertAlign w:val="subscript"/>
                <w:lang w:val="en-US" w:eastAsia="zh-CN" w:bidi="ar"/>
              </w:rPr>
              <w:t>标</w:t>
            </w:r>
            <w:r>
              <w:rPr>
                <w:rFonts w:hint="eastAsia" w:ascii="仿宋" w:hAnsi="仿宋" w:eastAsia="仿宋" w:cs="仿宋"/>
                <w:i w:val="0"/>
                <w:iCs w:val="0"/>
                <w:color w:val="000000"/>
                <w:kern w:val="0"/>
                <w:sz w:val="21"/>
                <w:szCs w:val="21"/>
                <w:u w:val="none"/>
                <w:lang w:val="en-US" w:eastAsia="zh-CN" w:bidi="ar"/>
              </w:rPr>
              <w:t>+0.1V；4.负载稳定性：各档输出不大于2%U标+0.1V。交流输出：1.标称电压：2－16V每2V一档，八档可调；2.输出电流：额定3A；3.空载电压：各档输出不大于1.5U</w:t>
            </w:r>
            <w:r>
              <w:rPr>
                <w:rFonts w:hint="eastAsia" w:ascii="仿宋" w:hAnsi="仿宋" w:eastAsia="仿宋" w:cs="仿宋"/>
                <w:i w:val="0"/>
                <w:iCs w:val="0"/>
                <w:color w:val="000000"/>
                <w:kern w:val="0"/>
                <w:sz w:val="21"/>
                <w:szCs w:val="21"/>
                <w:u w:val="none"/>
                <w:vertAlign w:val="subscript"/>
                <w:lang w:val="en-US" w:eastAsia="zh-CN" w:bidi="ar"/>
              </w:rPr>
              <w:t>标</w:t>
            </w:r>
            <w:r>
              <w:rPr>
                <w:rFonts w:hint="eastAsia" w:ascii="仿宋" w:hAnsi="仿宋" w:eastAsia="仿宋" w:cs="仿宋"/>
                <w:i w:val="0"/>
                <w:iCs w:val="0"/>
                <w:color w:val="000000"/>
                <w:kern w:val="0"/>
                <w:sz w:val="21"/>
                <w:szCs w:val="21"/>
                <w:u w:val="none"/>
                <w:lang w:val="en-US" w:eastAsia="zh-CN" w:bidi="ar"/>
              </w:rPr>
              <w:t>+0.3V；4.满载电压：输出电流为额定值，各档输出不0.95U</w:t>
            </w:r>
            <w:r>
              <w:rPr>
                <w:rFonts w:hint="eastAsia" w:ascii="仿宋" w:hAnsi="仿宋" w:eastAsia="仿宋" w:cs="仿宋"/>
                <w:i w:val="0"/>
                <w:iCs w:val="0"/>
                <w:color w:val="000000"/>
                <w:kern w:val="0"/>
                <w:sz w:val="21"/>
                <w:szCs w:val="21"/>
                <w:u w:val="none"/>
                <w:vertAlign w:val="subscript"/>
                <w:lang w:val="en-US" w:eastAsia="zh-CN" w:bidi="ar"/>
              </w:rPr>
              <w:t>标</w:t>
            </w:r>
            <w:r>
              <w:rPr>
                <w:rFonts w:hint="eastAsia" w:ascii="仿宋" w:hAnsi="仿宋" w:eastAsia="仿宋" w:cs="仿宋"/>
                <w:i w:val="0"/>
                <w:iCs w:val="0"/>
                <w:color w:val="000000"/>
                <w:kern w:val="0"/>
                <w:sz w:val="21"/>
                <w:szCs w:val="21"/>
                <w:u w:val="none"/>
                <w:lang w:val="en-US" w:eastAsia="zh-CN" w:bidi="ar"/>
              </w:rPr>
              <w:t>－0.3V。过载保护：输出电流在额定电流的1.05－1.5倍间能自动关断输出，并能启动不大于额定电流的白炽灯。</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AAF6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13E4F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94F3C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9A00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6B17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EFCB7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高中教学电源</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B851FB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产品为全金属外壳，外形尺寸：270mm×203mm×115mm。1.交流：2V～24V，每2V一档，分档连续可调；额定电流4A。2.直流稳压输出指示为数显：1.5V～25V连续可调，额定电流3A。3.40A直流输出、8s自动关断。4.工作电压：220V 50Hz。</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1189B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E2CB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ED16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4679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BC7A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E29F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托盘天平</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DB867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1.最大称量100g，分度值0.1g,标尺称量0-5g。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2.底座为金属冲压件,表面喷塑。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3．横梁，支架，盘托架为金属制，表面镀铬。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4．刀子为钢制，双向调节螺母。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5.双托盘，托盘为塑胶制成，附件：四等砝码一套，塑料镊子一把，专用塑料砝码盒一个，各种砝码定位放置。</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EF406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A51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FF99A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0423A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00E9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F2D0A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托盘天平</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455D1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1．最大称量500g，分度值0.5g,标尺称量0-10g。</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2．底座为金属冲压件,表面喷塑。</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3．横梁，支架，盘托架为金属制，表面镀铬，</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4．刀子为钢制，双向调节螺母。</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5.双托盘，托盘为塑胶制成，附件：四等砝码一套，塑料镊子一把，专用塑料砝码盒一个，各种砝码定位放置。</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05E19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C05F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2D5C5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83C72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E17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2160E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电子天平</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BCC3BB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g，0.001g。1.称盘尺寸：圆盘ф130mm。2.电源电压：220VAC。3.采用高精度电磁平衡传达室感器，LED显示。4.具有计数、确认、清零、校准。5.防风罩一套，采用透明塑料注塑成型。6.校准砝码1个。7.主机外形尺寸：185mm×235mm×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479A4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3390D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37DC5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65FB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DD1E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0D557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电子天平</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39AB2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g，0.001g。1.称盘尺寸：圆盘ф130mm。2.电源电压：220VAC。3.采用高精度电磁平衡传达室感器，LED显示。4.具有计数、确认、清零、校准。5.防风罩一套，采用透明塑料注塑成型。6.校准砝码1个。7.主机外形尺寸：185mm×235mm×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4C8E2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EF69F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3235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8B57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C18E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6DBD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电子天平</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03D67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400g，0.1g。1.称盘尺寸：圆盘ф130mm。2.电源电压：220VAC。3.采用高精度电磁平衡传达室感器，LED显示。4.具有计数、确认、清零、校准。</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4CB8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491C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CDE2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08ED4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D50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257D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电子天平</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FFFAF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200g，0.0001g。1.称盘尺寸：圆盘ф130mm。2.电源电压：220VAC。3.采用高精度电磁平衡传达室感器，LED显示。4.具有计数、确认、清零、校准。5.防风罩一套，采用透明塑料注塑成型。6.校准砝码1个。7.主机外形尺寸：185mm×235mm×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FBFA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9E83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3072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4550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6128C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896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B96B8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电子停表</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81149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采用微型电脑芯片，液晶显示屏。2.外观质量：机芯在表壳组件稳固，液晶屏显示清晰、表面无伤痕、印字清楚正确、表壳与后盖的配合紧密，不得有明显的缝隙；表壳外棱角无锋利感。3.功能：秒表计时（可分段计时）、时间、日历、响闹显示。4.精度0.1s。</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94134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9E065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D650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C3BE9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513F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FAE9A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温度计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EB079B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玻璃制。红液，0℃～100℃</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C353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C2DB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5A092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FB42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B4BA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EFBED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温度计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4685E8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玻璃制。水银，0℃～200℃</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6FA6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77DD6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C8B48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96600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C190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A8FE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数字测温计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4012507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1.工作参数：220V±10%.2W。2.外形尺寸：200×175×80mm，塑料垂纹外壳，塑料仪器面板，有散热孔。3.测温范围：-55～+199℃。4.测量误差：±0.5℃。5.显示方式：4位LED红色显示。6.传感方式：直接接触式。</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06670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EB1E6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3494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0634D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A5F1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7A5A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直流电流表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E6B07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测量结构、测量路线、外壳等组成。测量机构采用磁电系仪表结构。标度盘，机械零位调节臂均固定在支架上。准确度等级：2.5级。最大误差不超过满刻度值的±2.5%；量程：-0.2到0到0.6A,-1到3A.压降：75±7.5mV,防外磁场标称范围极限值：397.89A/m,绝缘强度：经受500V正弦交流电压历时1min的实验。外形规格：138mm×110mm×97mm,重量：210g。</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ECBB0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52E6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967A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DBFFC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FED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A6B3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灵敏电流计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BD4EA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由测量结构、测量路线、外壳等组成。测量机构采用磁电系仪表结构.标度盘，机械零位调节臂均固定在支架上。准确度等级：2.5级。灵敏度：±300μA内阻：80-125Ω；2.4-3KΩ外形规格：138mm×100mm×97mm,重量：210g。</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4CF15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BF68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166F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11B1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3DBA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5A20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多用电表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B8BFE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MF-47型，内磁表头。测量范围：直流电流：0～5～50～500mA,10A；直流电压：0～0.25～0.5～10～50～250～500～1000V，交流电压：0～10～50～250～500～1000V；直流电阻：X1～X10K；温度测试：-10～150℃，电容：0.01～100000μf；电感：20～1000H；音频电平：-10～+22db。表笔1套。外型规格：165×113×52mm。重量：0.6kg。</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30353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62D7A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338C3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567BE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2F2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F3AA5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演示电流电压表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5F20A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演示电流电压表为指针式内磁结构，及其测量电路等部分组成。它具有使用方便，性能稳定、安全可靠、演示直观等优点。它共有十四档测量量程，供教学演示实验中作检流计，及测量直流电流、直流电压、交流电流、交流电压等之用。二、主要规格及技术参数：1、测量范围：DCA:-500μA-0-+500μA，0-10-100mA-1-5A；DCV：0-5-10V；ACA:0-10-100mA-1-5A；ACV:0-10-50-250V；2、基本误差：±2.5%；3、阻尼时间：≤6S；4、重量：1Kg</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C1F8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58FC5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C7E56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35EC4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49F8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0DD45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密度计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4AF35B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密度＞1g/cm</w:t>
            </w:r>
            <w:r>
              <w:rPr>
                <w:rFonts w:hint="eastAsia" w:ascii="仿宋" w:hAnsi="仿宋" w:eastAsia="仿宋" w:cs="仿宋"/>
                <w:i w:val="0"/>
                <w:iCs w:val="0"/>
                <w:color w:val="000000"/>
                <w:kern w:val="0"/>
                <w:sz w:val="21"/>
                <w:szCs w:val="21"/>
                <w:u w:val="none"/>
                <w:vertAlign w:val="superscript"/>
                <w:lang w:val="en-US" w:eastAsia="zh-CN" w:bidi="ar"/>
              </w:rPr>
              <w:t>3</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0F69E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6E98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C00B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F062E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3135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C87C3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密度计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26A6C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密度＜1g/cm</w:t>
            </w:r>
            <w:r>
              <w:rPr>
                <w:rFonts w:hint="eastAsia" w:ascii="仿宋" w:hAnsi="仿宋" w:eastAsia="仿宋" w:cs="仿宋"/>
                <w:i w:val="0"/>
                <w:iCs w:val="0"/>
                <w:color w:val="000000"/>
                <w:kern w:val="0"/>
                <w:sz w:val="21"/>
                <w:szCs w:val="21"/>
                <w:u w:val="none"/>
                <w:vertAlign w:val="superscript"/>
                <w:lang w:val="en-US" w:eastAsia="zh-CN" w:bidi="ar"/>
              </w:rPr>
              <w:t>3</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E28B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6F64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F8E4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9BFD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2C5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8414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酸度计(pH计)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6C86F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笔式，1.测量范围：0～14.00pH。2.电源：3×1.5V（AG-13型钮扣电池）。3.校准方式：两点校准（PH4.01/6.86）。4.外形尺寸：150mm×30mm×15mm。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7F55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DF005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DCEDF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FBA0C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11A6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5CF54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原电池实验器</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58D401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1、供中学化学课学生分组进行原电池实验用。2、产品由容器、电极板（铜板、锌板、铝板）、电极卡、容器盖、接线柱组成。3、容器由透明塑料制成，内腔尺寸：60mm×30mm×75mm。4.电极板尺寸：60mm×15mm×1mm。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36EB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AB831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E71B4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D38C8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5506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43E5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贮气装置</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ADA3D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出水管、贮水室、导气阀、贮气室、底座、乳胶管等组成。1.贮气装置用优质透明塑料和ABS工程塑料注塑成型、表面清晰、无划痕、气泡、飞边等现象。3、贮气装置外形尺寸：直径160mm,高200mm。表面标有刻度线，最小刻度200mL，容量3000mL。4、各焊接部位牢固、密封、无漏气现象。</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D01CA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61D1D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E2A50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F480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AA6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7A0C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高中微型化学实验箱</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DD1EE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微型化学实验箱必备器材、规格如下：烧杯50ml,1个；小酒精灯1个；直角玻璃导管1支；钝角玻管导管1支；小漏斗1个；试管（小）长约80mm，3支；试管长约152mm，2支；试管夹长约180mm，1把；试管刷1支，量杯10ml，1支；反应板黑，白，各1块；玻璃蒸馏器，1个；玻璃冷凝管，1个；集气瓶，1只；玻璃棒长约150mm，2根；红液温度计，最大量程50℃，1支；镊子1把，钥匙2支；石棉网123mm×123mm，1个；乳胶管1根；1#橡胶塞3个；4#橡胶塞2个；滴管2支，锥形瓶1只；研钵1个；容量瓶25ml,1只；坩埚1个；坩埚钳长约235mm，1把；具支U型管1支；止水夹1个，玻璃片40mm×40mm×3.4mm，2块；燃烧匙1把，铜片，锌片，各1片；铝片，铁片，各1片；碳棒2根；铜丝，铁丝，各1包；棉花1团；分液漏斗1只；PH试纸1包；淀粉碘化钾试纸1包；红石蕊试纸1包；篮石蕊试纸1包；滤纸10张；砂纸1张。其它符合JY0001－2003《教学仪器一般质量要求》的有关规定。</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B97A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9D5EB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BCEF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08A68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B5D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881D3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溶液导电演示器</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07C855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演示板、溶液盒5套等组成。1．演示板应采用塑料注塑成型，白色，演示板外形尺寸：316±2mm×216±2mm×19±1mm，板上印有线路图，安装有5个6.2V的灯泡、开关、指示灯及10个接线柱。2、溶液盒5套，盒体应采用透明塑料注塑成型，表面光洁透明，外形尺寸：50±2mm×28±2mm×60±2mm，溶液盒盖应采用橡胶压制而成，盖上安装石墨碳棒电极两根，电极直径为4mm，长48mm，外接导线及接线叉。3、供电DC6Ｖ。4、可同时演示五组。</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BEE9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850E9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AA256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AD4F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8B2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A1F57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微型溶液导电实验器</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C2092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笔式：由壳体、电极、5个红色发光管、开关、调节器等组成。1.壳体为塑料注塑成型，尺寸：120mm×35mm×17mm。2.电极为不锈钢材料制，直径2mm、长50mm。3.盒体内装2节5号电池。</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8BF60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3A5B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99BB1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030C8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C92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86399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中和热测定仪</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A6EDE2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产品由外筒、内筒、隔离泡沫、搅拌器、温度计及上盖组成。1.外筒为塑料制，直径98mm、高98mm。2.内筒为铝制，直径60mm，深73mm。3.搅拌器为直径2mm的铝丝绕制而成，附手柄套。</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16B4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C942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FFAB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3420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89EE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9949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化学实验废液处理装置</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090597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教学和废水处理兼用，单搅拌，每次处理的废水总量约12L。1.仪器由主机（含搅拌机）、400ml试剂瓶4个、洗瓶、专用电源、水管、活性炭包、刷子、滤纸、滤纸夹4个、防护手套、药匙等组成。2.电脑板控制速度，速度分为1-9数显。3.外形尺寸不小于365mm×370mm×550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85F6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D7362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A2E25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1950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CA65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7419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C71B4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气体实验微型装置</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E9F72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件为玻璃制品，泡沫塑料盒包装。装置由微型气体发生器、微型气体实验器、微型混合气体发生器、塑料多用滴管、微型集气瓶、胶皮管、橡胶塞、玻璃管、等组成。能完成氧气、氢气、二氧化碳、一氧化碳、氯气、氨气、二氧化硫、硫化氢、一氧化氮、二氧化氮等十几种气体的制备和性质实验。泡沫塑料盒外形尺寸：265mm×185mm×55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F308E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3A6F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3D91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A58AD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3882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8EDA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氢燃料电池演示器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F54C47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两个质子交换膜电极，膜电极不小于33mm×33mm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4F1B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98D26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0C46B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1820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5078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50D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7A53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氢燃料电池实验器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CDA13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仪器由塑料支架、氢燃料电池、导管、制氢瓶、制氢剂、电流表、电压表、电机、风叶等组成。膜电极不小于15mm×15mm。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0DD1A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60100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743C0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B1E4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6BB2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5665A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电解槽演示器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C8212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产品主要由阳极（钛钌铂等贵重金属）、阴极（铂金）、离子交换膜、槽体及底座组成。槽体采用透明塑料制成。整体外形尺寸：270mm×150mm×170mm。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7DBD4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E442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1EDC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36E9A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642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3C67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离子交换柱</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6EDF4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含玻璃纤维和离子交换树脂。用于做水的软化与净化的实验。由阳离子交换柱(深色）、阴离子交换柱（浅色）组成。交换柱采用透明塑料注塑成型，外径39mm，总长265mm，有进水口、软水出水口、纯净水出水口。</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40A2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9F4B5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7F6D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A80D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0927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27FBD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电泳演示器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84206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于中学化学演示胶体的电泳现象，认识形成电泳的原因；仪器外形结构由底座电源装置，U形管、电极插座和开关等组成。1.主要技术参数：输入电压：AC12V；输出电压大于120V；输出电流80mA。2.U型管直径约18mm。3.底座为塑料制，尺寸：150mm×110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E557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40028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2E0B4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E7B2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4AF0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2FB45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丁达尔现象实验器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4BE2A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1、由盒体，电池盒，集光电珠，方形试管等组成。2、盒体呈长方形，装有集光电珠的电池盒可以沿盒槽上下移动。3、通过盒体前端的观察窗，就能看见胶体的丁达尔现象。盒体外形尺寸：95mm×65mm×65mm。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76337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7AA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5E0F3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FCBC0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E1C8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8DB7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二氧化氮球</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6ED0A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玻璃制品。1.双球，成U型，内封NO</w:t>
            </w:r>
            <w:r>
              <w:rPr>
                <w:rFonts w:hint="eastAsia" w:ascii="仿宋" w:hAnsi="仿宋" w:eastAsia="仿宋" w:cs="仿宋"/>
                <w:i w:val="0"/>
                <w:iCs w:val="0"/>
                <w:color w:val="000000"/>
                <w:kern w:val="0"/>
                <w:sz w:val="21"/>
                <w:szCs w:val="21"/>
                <w:u w:val="none"/>
                <w:vertAlign w:val="subscript"/>
                <w:lang w:val="en-US" w:eastAsia="zh-CN" w:bidi="ar"/>
              </w:rPr>
              <w:t>2</w:t>
            </w:r>
            <w:r>
              <w:rPr>
                <w:rFonts w:hint="eastAsia" w:ascii="仿宋" w:hAnsi="仿宋" w:eastAsia="仿宋" w:cs="仿宋"/>
                <w:i w:val="0"/>
                <w:iCs w:val="0"/>
                <w:color w:val="000000"/>
                <w:kern w:val="0"/>
                <w:sz w:val="21"/>
                <w:szCs w:val="21"/>
                <w:u w:val="none"/>
                <w:lang w:val="en-US" w:eastAsia="zh-CN" w:bidi="ar"/>
              </w:rPr>
              <w:t>和N</w:t>
            </w:r>
            <w:r>
              <w:rPr>
                <w:rFonts w:hint="eastAsia" w:ascii="仿宋" w:hAnsi="仿宋" w:eastAsia="仿宋" w:cs="仿宋"/>
                <w:i w:val="0"/>
                <w:iCs w:val="0"/>
                <w:color w:val="000000"/>
                <w:kern w:val="0"/>
                <w:sz w:val="21"/>
                <w:szCs w:val="21"/>
                <w:u w:val="none"/>
                <w:vertAlign w:val="subscript"/>
                <w:lang w:val="en-US" w:eastAsia="zh-CN" w:bidi="ar"/>
              </w:rPr>
              <w:t>2</w:t>
            </w:r>
            <w:r>
              <w:rPr>
                <w:rFonts w:hint="eastAsia" w:ascii="仿宋" w:hAnsi="仿宋" w:eastAsia="仿宋" w:cs="仿宋"/>
                <w:i w:val="0"/>
                <w:iCs w:val="0"/>
                <w:color w:val="000000"/>
                <w:kern w:val="0"/>
                <w:sz w:val="21"/>
                <w:szCs w:val="21"/>
                <w:u w:val="none"/>
                <w:lang w:val="en-US" w:eastAsia="zh-CN" w:bidi="ar"/>
              </w:rPr>
              <w:t>O</w:t>
            </w:r>
            <w:r>
              <w:rPr>
                <w:rFonts w:hint="eastAsia" w:ascii="仿宋" w:hAnsi="仿宋" w:eastAsia="仿宋" w:cs="仿宋"/>
                <w:i w:val="0"/>
                <w:iCs w:val="0"/>
                <w:color w:val="000000"/>
                <w:kern w:val="0"/>
                <w:sz w:val="21"/>
                <w:szCs w:val="21"/>
                <w:u w:val="none"/>
                <w:vertAlign w:val="subscript"/>
                <w:lang w:val="en-US" w:eastAsia="zh-CN" w:bidi="ar"/>
              </w:rPr>
              <w:t>4。</w:t>
            </w:r>
            <w:r>
              <w:rPr>
                <w:rFonts w:hint="eastAsia" w:ascii="仿宋" w:hAnsi="仿宋" w:eastAsia="仿宋" w:cs="仿宋"/>
                <w:i w:val="0"/>
                <w:iCs w:val="0"/>
                <w:color w:val="000000"/>
                <w:kern w:val="0"/>
                <w:sz w:val="21"/>
                <w:szCs w:val="21"/>
                <w:u w:val="none"/>
                <w:lang w:val="en-US" w:eastAsia="zh-CN" w:bidi="ar"/>
              </w:rPr>
              <w:t>2.球体直径约28mm。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A5CB4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4C3E7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F391B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214C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69D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930FD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渗析实验器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FB56F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利用本仪器可以达到分离、提纯某些物资。产品由不锈钢提把和一个由五个面构成的容器，仪器的二个面覆盖有一个圆形半透膜，以达到与溶液最大的接触效果。容器内尺寸：58mm×58mm×65mm。圆形半透膜直径37mm。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C522F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EAFE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1AE0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53E11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E90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488F5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放电反应实验仪</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45511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主机、高压连接导线、放电瓶等组成。1.主机外壳采用塑料注塑成型，尺寸：200mm×175mm×70mm，带支撑架。2.放电瓶为玻璃制，透明，直径66mm，内装放电针。3.使用电源：AC220V。4.放电间距：小于10mm。5.连续工作时间：大于10min。6.功耗小于30W。</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684AF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CEFB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F7CD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398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23535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0934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612C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光化学实验演示器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850F5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结构：由底座、闪光装置、安全防护罩、手控按钮、开关、指示灯、试管3支及滴管等组成。能做氢、氯混合气体闪光引爆实验，溴化银感光分解实验，甲烷氯气混合气体取代反应闪光爆鸣实验。底座外形尺寸：175mm×95mm×140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4CD7C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B69D6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89B0F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3DE82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87B1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19EBA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化学实验演示平台</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BDC65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带摄像头</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DEFC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C81A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D2D21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2600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578D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B148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700EC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炼铁高炉模型</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129E42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为炼铁高炉缩小模型，能反映内部结构。2.它主要由炉喉、炉身、炉腹、炉缸等五个部分组成。3.有两个进口（进料口和进风口），三个出口（出铁口、出渣口和高炉煤气出口）。4.外形尺寸带底座：175mm×175mm×600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0214F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2A69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36F0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2FD82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B173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DE278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分子结构模型（大的）</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5CE4918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为球棍式，演示用，全塑料注塑成型。2．碳原子为黑色，直径22mm；四孔50个、五孔48个。3.氢原子为白色，直径15mm，共40个。4.氧原子为红色，直径22mm；二孔4个。5.氮原子为天蓝色，直径22mm，三孔7个。6.硫原子为黄色，直径22mm，六孔1个。7.氯原子草绿，直径22mm，一孔2个，六孔13个。8.钠原子为银灰，直径22mm，六孔14个。9.中键长约27mm：灰色100根、紫色75根；长键长约43mm，灰色40根、紫色30根。</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D20D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BC66B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CC337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5DA6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377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076B6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分子结构模型</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E3295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分组用，可搭出各种版本新化学课本中所要求的无机分子和有机分子的模型40余种，球与棍应采用新型材料，结构元件：碳（黑色）、氧（红色）、氯（绿色）、氮（蓝色）、硫（黄色）、磷（紫色）、氢（白色）、金属（银灰色）、单键（银灰色）、单离子键（紫色）、双、三键（银灰色）、双离子键（紫色）等。防水纸盒外包装,规格：190×110×50mm，球Φ23mm，球棍组成。</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352B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4B486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67C5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7987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3B8A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93613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金刚石结构模型</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F100C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全塑料制，演示用。1.由Φ30mm的碳原子34个、连接键44根组成。2.碳原子为黑色，四孔；键为灰色，直径4mm，长42mm。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304DD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661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8A2F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9F785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290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8CDCC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石墨结构模型</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B142F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全塑料制，演示用。1.由Φ30mm的碳原子39个、中键45根、长键14根组成。2.碳原子为黑色，五孔；中键为白色、长键为灰色。中键直径4mm，长42mm。长键直径5mm，长61mm。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3E46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5020A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7F6E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07D05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8DE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DF7B9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碳-60结构模型</w:t>
            </w:r>
          </w:p>
        </w:tc>
        <w:tc>
          <w:tcPr>
            <w:tcW w:w="10298" w:type="dxa"/>
            <w:tcBorders>
              <w:top w:val="nil"/>
              <w:left w:val="single" w:color="000000" w:sz="4" w:space="0"/>
              <w:bottom w:val="single" w:color="000000" w:sz="4" w:space="0"/>
              <w:right w:val="single" w:color="000000" w:sz="4" w:space="0"/>
            </w:tcBorders>
            <w:noWrap w:val="0"/>
            <w:vAlign w:val="center"/>
          </w:tcPr>
          <w:p w14:paraId="70C0F27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全塑料制，演示用。1.由Φ30mm的碳原子60个、单中键60根、双中键30根组成。2.碳原子为黑色，三孔；单中键为灰色、双中键为紫色。键直径4mm，长42mm。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D56C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30BD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903C1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7D91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CF1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6479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氯化钠晶体结构模型</w:t>
            </w:r>
          </w:p>
        </w:tc>
        <w:tc>
          <w:tcPr>
            <w:tcW w:w="10298" w:type="dxa"/>
            <w:tcBorders>
              <w:top w:val="nil"/>
              <w:left w:val="single" w:color="000000" w:sz="4" w:space="0"/>
              <w:bottom w:val="single" w:color="000000" w:sz="4" w:space="0"/>
              <w:right w:val="single" w:color="000000" w:sz="4" w:space="0"/>
            </w:tcBorders>
            <w:noWrap w:val="0"/>
            <w:vAlign w:val="center"/>
          </w:tcPr>
          <w:p w14:paraId="6C65F2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全塑料制，演示用。1.由Φ30mm的氯原子13个、钠原子14个、长键54根组成。2.氯原子为绿色、钠原子为灰色。键直径5mm，长60mm。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7DB8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AB1BC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405B7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C7840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A7C5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1FCF6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碳的同素异形体结构模型</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4957B1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学生用，小型。1.可组装成金钢石、石墨、碳60三种结构模型。2.球体直径8mm，为黑色。3.连接管均为透明塑料管，管长约22mm，管孔与球体键配合适宜。</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9E9D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E4922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F5FEC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7D61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6CF1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EB648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氯化铯晶体结构模型</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958A8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产品由氯原子1个，直径约30mm（8孔）绿色球；铯原子8个直径约30mm（4孔）红色球；长键12根，长约110mm;短键8根，长约90mm；连接键由金属制成，表面电镀处理。</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CF883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3D6F0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0811A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7435B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976F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4EC57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二氧化碳晶体结构模型</w:t>
            </w:r>
          </w:p>
        </w:tc>
        <w:tc>
          <w:tcPr>
            <w:tcW w:w="10298" w:type="dxa"/>
            <w:tcBorders>
              <w:top w:val="nil"/>
              <w:left w:val="single" w:color="000000" w:sz="4" w:space="0"/>
              <w:bottom w:val="single" w:color="000000" w:sz="4" w:space="0"/>
              <w:right w:val="single" w:color="000000" w:sz="4" w:space="0"/>
            </w:tcBorders>
            <w:noWrap w:val="0"/>
            <w:vAlign w:val="top"/>
          </w:tcPr>
          <w:p w14:paraId="0275CA1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产品由碳原子14个（6孔6个和8孔8个）黑色球，直径约30mm；氧原子28个，蓝色球，直径约30mm；短键14根，长60mm,；中键24根，长90mm；长键12根，长130mm;连接键由金属制成，表面电镀处理。</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96D7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34C2E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A434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12E5D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B3F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EECDA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二氧化硅晶体结构模型</w:t>
            </w:r>
          </w:p>
        </w:tc>
        <w:tc>
          <w:tcPr>
            <w:tcW w:w="10298" w:type="dxa"/>
            <w:tcBorders>
              <w:top w:val="nil"/>
              <w:left w:val="single" w:color="000000" w:sz="4" w:space="0"/>
              <w:bottom w:val="single" w:color="000000" w:sz="4" w:space="0"/>
              <w:right w:val="single" w:color="000000" w:sz="4" w:space="0"/>
            </w:tcBorders>
            <w:noWrap w:val="0"/>
            <w:vAlign w:val="top"/>
          </w:tcPr>
          <w:p w14:paraId="050B31A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全塑料制。产品由硅原子15个，直径约30mm，4孔红色球；氧原子16个，直径约22mm，2孔白色球；中键32根，紫色。</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88C53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23A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1D8C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FFDDE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2C67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135B6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金属晶体结构模型</w:t>
            </w:r>
          </w:p>
        </w:tc>
        <w:tc>
          <w:tcPr>
            <w:tcW w:w="10298" w:type="dxa"/>
            <w:tcBorders>
              <w:top w:val="nil"/>
              <w:left w:val="single" w:color="000000" w:sz="4" w:space="0"/>
              <w:bottom w:val="single" w:color="000000" w:sz="4" w:space="0"/>
              <w:right w:val="single" w:color="000000" w:sz="4" w:space="0"/>
            </w:tcBorders>
            <w:noWrap w:val="0"/>
            <w:vAlign w:val="top"/>
          </w:tcPr>
          <w:p w14:paraId="70B176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全塑料制。产品由面心立方堆积和面心立方晶胞构成。1.面心立方堆积由红色球20个，直径约30mm，短键18根，中键1根。2.面心立方晶胞由红色球14个，直径约30mm，中键12根，奶白，长键12根，金属电镀。</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52339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05F3F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8565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B5A4B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BC32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1A46D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电子云杂化轨道模型</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8E7E2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模型包括：S电子云及SP、SP</w:t>
            </w:r>
            <w:r>
              <w:rPr>
                <w:rFonts w:hint="eastAsia" w:ascii="仿宋" w:hAnsi="仿宋" w:eastAsia="仿宋" w:cs="仿宋"/>
                <w:i w:val="0"/>
                <w:iCs w:val="0"/>
                <w:color w:val="000000"/>
                <w:kern w:val="0"/>
                <w:sz w:val="21"/>
                <w:szCs w:val="21"/>
                <w:u w:val="none"/>
                <w:vertAlign w:val="superscript"/>
                <w:lang w:val="en-US" w:eastAsia="zh-CN" w:bidi="ar"/>
              </w:rPr>
              <w:t>2</w:t>
            </w:r>
            <w:r>
              <w:rPr>
                <w:rFonts w:hint="eastAsia" w:ascii="仿宋" w:hAnsi="仿宋" w:eastAsia="仿宋" w:cs="仿宋"/>
                <w:i w:val="0"/>
                <w:iCs w:val="0"/>
                <w:color w:val="000000"/>
                <w:kern w:val="0"/>
                <w:sz w:val="21"/>
                <w:szCs w:val="21"/>
                <w:u w:val="none"/>
                <w:lang w:val="en-US" w:eastAsia="zh-CN" w:bidi="ar"/>
              </w:rPr>
              <w:t>、SP</w:t>
            </w:r>
            <w:r>
              <w:rPr>
                <w:rFonts w:hint="eastAsia" w:ascii="仿宋" w:hAnsi="仿宋" w:eastAsia="仿宋" w:cs="仿宋"/>
                <w:i w:val="0"/>
                <w:iCs w:val="0"/>
                <w:color w:val="000000"/>
                <w:kern w:val="0"/>
                <w:sz w:val="21"/>
                <w:szCs w:val="21"/>
                <w:u w:val="none"/>
                <w:vertAlign w:val="superscript"/>
                <w:lang w:val="en-US" w:eastAsia="zh-CN" w:bidi="ar"/>
              </w:rPr>
              <w:t>3</w:t>
            </w:r>
            <w:r>
              <w:rPr>
                <w:rFonts w:hint="eastAsia" w:ascii="仿宋" w:hAnsi="仿宋" w:eastAsia="仿宋" w:cs="仿宋"/>
                <w:i w:val="0"/>
                <w:iCs w:val="0"/>
                <w:color w:val="000000"/>
                <w:kern w:val="0"/>
                <w:sz w:val="21"/>
                <w:szCs w:val="21"/>
                <w:u w:val="none"/>
                <w:lang w:val="en-US" w:eastAsia="zh-CN" w:bidi="ar"/>
              </w:rPr>
              <w:t>、Px、Py、Pz杂化轨道模型，共7件一套。模型的球体由聚乙烯塑料吸塑，连接杆由直径4mm铝棒制，底座为塑料注塑成型，直径100mm，高60mm。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A18D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E44F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FA774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338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BCA9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8136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F56F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气体摩尔体积模型</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AD69B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模型采用拆装式，由1气体摩尔体积正方体组成，1气体摩尔体积正方体规格为282×282×282mm，厚度为2mm的透明有机玻璃构成，再用专门设计的透明塑料角联结。</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EB3C2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E09E9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8873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CF47F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C0F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20D7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沸腾焙烧炉模型</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33138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化学教学模型，供中学化学讲解沸腾焙烧过程用，模型整体采用玻璃钢材质。结构：由外筒,炉膛,进出气口等组成。规格不小于：直径180mm、高500mm。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5581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C998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1DCA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A2A0A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813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D774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硫酸接触室模型</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6532B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化学教学模型，供中学化学讲解硫酸接触过程用。玻璃钢材质，由气体进气口,热交接器,架板,花板组成。规格：不小于170×450mm。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5C13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59F4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A49BD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7BB9C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C1E2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33F8C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氨合成塔模型</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A0638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化学教学模型，供中学化学讲解氨合成过程用。玻璃钢材质，外筒.内件和电加热器组成。规格;不小于Φ170mm、高670mm。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64BF0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51C56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CD95F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929B4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143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2F70D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炼钢转炉模型</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D850C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化学教学模型，供中学化学讲解炼钢过程用。</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41298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1D80D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3D46A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4D863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8CD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3483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金属及合金标本</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D1D23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标本包括：铜矿、铜合金、铝土矿、铝合金、磁铁矿、生铁、赤铁矿、铁合金、铅矿、铅合金、锌矿、镀锌板。盒包装。</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3509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E4E93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6D218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FA8FB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B61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ED34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原油常见馏分标本</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1B1A5F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标本包括：原油、石油气、汽油、煤油、柴油、重油、润滑油、凡士林、石蜡、沥青。纸盒包装，尺寸：195mm×130mm×25mm。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83EB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BBB7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08C27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8440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7E4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CD689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合成有机高分子材料标本</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0CD61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标本包括：塑料：（1、聚乙烯、2、聚氯烯、3、ABS）。合成纤维：（4、锦纶、5、涤纶、6、晴纶、7、氯纶）。橡胶：（8、天然橡胶）合成橡胶：（9、丁晴、10、氯丁、11、顺丁）。盒包装。</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A943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6831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3CCFE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1419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9F0D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29BD1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新型无机非金属材料标本</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3BF74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人造牙、氧化铝陶瓷、压电陶瓷、光导纤维均固定于底盒，并有标签。标本盒为塑料制作，上盖为透明塑料，整体外形尺寸：205mm×125mm×30mm。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76BC4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5D9E5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9B570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132DE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C41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97360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复合材料标本</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ECCBDC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标本包括：石棉瓦、绝缘纸、人造板、铜锌合金、防水布、粘胶带、软塑磁、人造革。纸盒包装，尺寸：195mm×130mm×25mm。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0DBE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盒</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3F8DE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FD6F6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10087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C7AC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7748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kern w:val="0"/>
                <w:sz w:val="21"/>
                <w:szCs w:val="21"/>
                <w:highlight w:val="yellow"/>
                <w:u w:val="none"/>
                <w:lang w:val="en-US" w:eastAsia="zh-CN" w:bidi="ar"/>
              </w:rPr>
              <w:t>挂图</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C04C0F5">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sz w:val="21"/>
                <w:szCs w:val="21"/>
                <w:highlight w:val="yellow"/>
                <w:u w:val="none"/>
              </w:rPr>
              <w:t>高中化学1教学挂图，符合新课标教学的要求，图面字迹清晰，图形、色调准确无误，铜版纸，印刷工艺精良。对开，铜版纸22幅。</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92CD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60AA6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2A968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E6B75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CC3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78CE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kern w:val="0"/>
                <w:sz w:val="21"/>
                <w:szCs w:val="21"/>
                <w:highlight w:val="yellow"/>
                <w:u w:val="none"/>
                <w:lang w:val="en-US" w:eastAsia="zh-CN" w:bidi="ar"/>
              </w:rPr>
              <w:t>挂图</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3ABAB48">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sz w:val="21"/>
                <w:szCs w:val="21"/>
                <w:highlight w:val="yellow"/>
                <w:u w:val="none"/>
              </w:rPr>
              <w:t>高中化学2教学挂图，符合新课标教学的要求，图面字迹清晰，图形、色调准确无误，铜版纸，印刷工艺精良。对开，铜版纸23幅。</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39B71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8199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F7521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7FEE7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A1B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95E4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kern w:val="0"/>
                <w:sz w:val="21"/>
                <w:szCs w:val="21"/>
                <w:highlight w:val="yellow"/>
                <w:u w:val="none"/>
                <w:lang w:val="en-US" w:eastAsia="zh-CN" w:bidi="ar"/>
              </w:rPr>
              <w:t>挂图</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16848481">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sz w:val="21"/>
                <w:szCs w:val="21"/>
                <w:highlight w:val="yellow"/>
                <w:u w:val="none"/>
              </w:rPr>
              <w:t>高中化学与生活教学挂图，符合新课标教学的要求，图面字迹清晰，图形、色调准确无误，铜版纸，印刷工艺精良。对开，铜版纸3幅。</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C0423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F8A97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CE5B6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0E375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11B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8A9D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kern w:val="0"/>
                <w:sz w:val="21"/>
                <w:szCs w:val="21"/>
                <w:highlight w:val="yellow"/>
                <w:u w:val="none"/>
                <w:lang w:val="en-US" w:eastAsia="zh-CN" w:bidi="ar"/>
              </w:rPr>
              <w:t>挂图</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494D79FC">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sz w:val="21"/>
                <w:szCs w:val="21"/>
                <w:highlight w:val="yellow"/>
                <w:u w:val="none"/>
              </w:rPr>
              <w:t>高中化学与技术教学挂图，符合新课标教学的要求，图面字迹清晰，图形、色调准确无误，铜版纸，印刷工艺精良。对开，铜版纸3幅。</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B892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245BA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7B094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AF7D5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0658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3B43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kern w:val="0"/>
                <w:sz w:val="21"/>
                <w:szCs w:val="21"/>
                <w:highlight w:val="yellow"/>
                <w:u w:val="none"/>
                <w:lang w:val="en-US" w:eastAsia="zh-CN" w:bidi="ar"/>
              </w:rPr>
              <w:t>挂图</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D49F3E6">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sz w:val="21"/>
                <w:szCs w:val="21"/>
                <w:highlight w:val="yellow"/>
                <w:u w:val="none"/>
              </w:rPr>
              <w:t>高中物质结构与性质教学挂图，符合新课标教学的要求，图面字迹清晰，图形、色调准确无误，铜版纸，印刷工艺精良。对开，铜版纸4幅。</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F5DFF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1383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C10F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7664E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700A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184E4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kern w:val="0"/>
                <w:sz w:val="21"/>
                <w:szCs w:val="21"/>
                <w:highlight w:val="yellow"/>
                <w:u w:val="none"/>
                <w:lang w:val="en-US" w:eastAsia="zh-CN" w:bidi="ar"/>
              </w:rPr>
              <w:t>挂图</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FD856D6">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sz w:val="21"/>
                <w:szCs w:val="21"/>
                <w:highlight w:val="yellow"/>
                <w:u w:val="none"/>
              </w:rPr>
              <w:t>高中化学反应原理教学挂图，符合新课标教学的要求，图面字迹清晰，图形、色调准确无误，铜版纸，印刷工艺精良。对开，铜版纸4幅。</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0867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AFB49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EF96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821C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6DE9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F9650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kern w:val="0"/>
                <w:sz w:val="21"/>
                <w:szCs w:val="21"/>
                <w:highlight w:val="yellow"/>
                <w:u w:val="none"/>
                <w:lang w:val="en-US" w:eastAsia="zh-CN" w:bidi="ar"/>
              </w:rPr>
              <w:t>挂图</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35CD196">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sz w:val="21"/>
                <w:szCs w:val="21"/>
                <w:highlight w:val="yellow"/>
                <w:u w:val="none"/>
              </w:rPr>
              <w:t>高中有机化学基础教学挂图，符合新课标教学的要求，图面字迹清晰，图形、色调准确无误，铜版纸，印刷工艺精良。对开，铜版纸4幅。</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CE5D1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B4E2D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8A8B2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0ABF4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BE8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7D72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kern w:val="0"/>
                <w:sz w:val="21"/>
                <w:szCs w:val="21"/>
                <w:highlight w:val="yellow"/>
                <w:u w:val="none"/>
                <w:lang w:val="en-US" w:eastAsia="zh-CN" w:bidi="ar"/>
              </w:rPr>
              <w:t>挂图</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1BA542E">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000000"/>
                <w:sz w:val="21"/>
                <w:szCs w:val="21"/>
                <w:highlight w:val="yellow"/>
                <w:u w:val="none"/>
              </w:rPr>
            </w:pPr>
            <w:r>
              <w:rPr>
                <w:rFonts w:hint="eastAsia" w:ascii="仿宋" w:hAnsi="仿宋" w:eastAsia="仿宋" w:cs="仿宋"/>
                <w:i w:val="0"/>
                <w:iCs w:val="0"/>
                <w:color w:val="000000"/>
                <w:sz w:val="21"/>
                <w:szCs w:val="21"/>
                <w:highlight w:val="yellow"/>
                <w:u w:val="none"/>
              </w:rPr>
              <w:t>高中实验化学教学挂图，符合新课标教学的要求，图面字迹清晰，图形、色调准确无误，铜版纸，印刷工艺精良。对开，铜版纸4幅。</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BDBCC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91044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AF7C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E7BA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AB2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EE069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元素周期表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81A6A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有外围电子层排布，带轴</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57FC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5A3DD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D1B4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55C62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DCA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3DD7C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元素周期表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CD9AD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有外围电子层排布，不带轴</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4B613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14F8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3F63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AA91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466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9A4B4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化学实验室安全守则</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BB1F2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带镜框</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8328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张</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DA5B0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B97B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3D965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675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F1DCA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化学实验操作规范和安全要求</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A6380ED">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符合新课标教学的要求，图面字迹清晰。</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02391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ADA1F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6FBCE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12176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F2F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2301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挂图</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71D35EE">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简明化学发展史挂图</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5F7F9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9C34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64802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68DB7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CAA0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2BF8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投影片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60CFAC4">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高中化学1教学投影片</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8E5A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7A53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1D24E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49EBB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1C0F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0F51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投影片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E2CF344">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高中化学2教学投影片</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A8278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9A15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CAD15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170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31572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C02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689A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投影片</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09753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高中化学与生活教学投影片</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488B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9AF0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D4E23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A8FA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4DF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E4289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投影片</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4E89420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高中化学与技术教学投影片</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2CDB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13F7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F2228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6ECF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ED2B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5072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投影片</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07570CF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高中物质结构与性质教学投影片</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F1276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FFD2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E74C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571D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155D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774C3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投影片</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1D0E8E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高中化学反应原理教学投影片</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7D4B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83AB2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810F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672E7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BB8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CBB20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投影片</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1D80B2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高中有机化学基础教学投影片</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8AE5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1BFAC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1A22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776DB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C31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946A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投影片</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94D15C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高中实验化学教学投影片</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12399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01D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86C46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C5D90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4C11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D08D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中学化学投影拼板</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08168E66">
            <w:pPr>
              <w:jc w:val="both"/>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2"/>
                <w:szCs w:val="22"/>
                <w:u w:val="none"/>
                <w:lang w:eastAsia="zh-CN"/>
              </w:rPr>
              <w:t>配合高中化学教材使用。</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65F5E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5BE5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273C1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684A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DEA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B8F3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高中化学教学光盘</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AFAA77C">
            <w:pPr>
              <w:jc w:val="both"/>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2"/>
                <w:szCs w:val="22"/>
                <w:u w:val="none"/>
                <w:lang w:eastAsia="zh-CN"/>
              </w:rPr>
              <w:t>配合高中化学教材使用。</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C2379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F69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4224F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236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8A637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78B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93A30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高中化学多媒体教学软件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3BE49BD">
            <w:pPr>
              <w:jc w:val="both"/>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2"/>
                <w:szCs w:val="22"/>
                <w:u w:val="none"/>
                <w:lang w:eastAsia="zh-CN"/>
              </w:rPr>
              <w:t>配合高中化学教材使用。</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4B954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2269E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42B0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2949A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D91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92C6F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分子立体结构模型绘制软件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931CF6D">
            <w:pPr>
              <w:jc w:val="both"/>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2"/>
                <w:szCs w:val="22"/>
                <w:u w:val="none"/>
                <w:lang w:eastAsia="zh-CN"/>
              </w:rPr>
              <w:t>配合高中化学教材使用。</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C36BE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052F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A2748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312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2B6A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71C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E9C6A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化学药品管理软件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7F1F0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实验室管理用，网络版</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392F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936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620E1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E2C65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E59F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E0599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48B92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F105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109B4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747D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6E49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4BF6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8C23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3F6C22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BD2A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4A7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A2A1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07D60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A5B5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F8C63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AC928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05E33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DE24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62308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ED3E4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CD7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D4BAB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8F637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B5D1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A9E9C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E9A14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7BCF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D3F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9FCA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DE29D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89F32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54BC0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61A4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AE2E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A59B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0A4C0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量筒</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BB87E8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3A314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D4FF0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F3B7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B94F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5494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8D06B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量杯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43AB7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0419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7828E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8B42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EB94B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BCA3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C0AED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092A4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AB645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69D5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7982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320C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625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8ADD8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57A47A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4877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E566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B0B2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2BA02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9FB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20790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D2DAB2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35D3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AEF4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256A2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8696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C9E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77984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DE662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85FB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377B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BE8BF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E3F3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CF24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530D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容量瓶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FE429B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C1909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020F7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800BE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D3D77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DE1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3774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滴定管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441B5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酸式，25mL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98E74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D8EE1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7851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44556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E8A6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5F46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滴定管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A41C1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酸式，50mL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F811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6605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67D50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433F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32F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FFBA5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滴定管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24B43D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碱式，25mL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310B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EFAF2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A1ED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CB301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DF5A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E7F2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滴定管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6B1E0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碱式，50mL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14A8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17F2B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7B259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4EA6B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34E5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7C017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滴定管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CE0FAC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聚四氟乙烯活塞，50mL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6C79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05923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DCBD9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C9614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857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531DF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移液管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A9C204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22FF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C425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3B4F2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7F0E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225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7EA20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移液管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5CBF60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FAD9E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EC0F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A7AB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4215A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40FF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23BD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移液管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8C1513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BC44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45002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3AB7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62BB1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914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3C82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移液管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F2E6B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EDA64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04BC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A71C0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CBBEB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88D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3AA7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FB6DF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Φ12mm×70mm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CFEAF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F71FF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77FB2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AF9AC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B61D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FDB3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71B3B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Φ15mm×150mm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D676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71244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A8C3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1274C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FDE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0D98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4E4EA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Φ18mm×180mm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EA354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9AF1F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48D4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F8F9C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84F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0309A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891742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Φ20mm×200mm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ACF7C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8FD3B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C5C6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CDDF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4C81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01511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BA7BD1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Φ32mm×200mm，硬质</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0D4A4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45634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C8F61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BBAE4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E1F2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2587F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998F3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Φ40mm×200mm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A23D7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FF560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DA5D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B686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DCC5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F57B8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具支试管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AA66E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Φ18mm×180mm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75891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A341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DB44C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29C4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BECC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915A6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具支试管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26B5F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Φ20mm×200mm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CFF89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3B31B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885A2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B37F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D9BA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45A4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硬质玻璃管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3518C5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Φ15mm×150mm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10B6A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11DD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121C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ED22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51E6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5D831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硬质玻璃管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B79E1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Φ20mm×250mm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FF02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D4B22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7B262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CC6CE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CAFE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A615E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燃烧管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BA64B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Φ25mm×300mm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E4CDF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C16C2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1C59A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7266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7A9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3D77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Y形试管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51C7E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Φ20mm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939F5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D5A1E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BC06D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C2EA1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4E69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1E6E2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7201BB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A4B47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7D8E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58E31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9DC8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0B0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C3D44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C06214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0A66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49ED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790E7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E285F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7CA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06A78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EC526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03EE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E2B95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DACCD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6CFF2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C41B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1FB5F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3A23D0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B57DA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55A7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7A02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F349E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D0E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2D899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D551D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FD449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611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1C97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F6FDA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01E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03AEF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921CF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5EAA9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1347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465CC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3297B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F74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0F6FD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1BF937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9C3B3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8B066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67C86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E6678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A23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910D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40946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1E39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CC16D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52E5E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FD302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A37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1F97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DC1BB2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圆底，长颈，250mL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79DB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16F50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79691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E3244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F5E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D265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B8766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圆底，短颈，厚口250mL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24CB5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D8B9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67E7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3C554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CE79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B34B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07A0A4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圆底，长颈，500mL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73072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2DA4C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A2599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DD82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126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02CB1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789856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平底，长颈，250mL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7070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46389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F86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0EAEF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52E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8941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锥形瓶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4E340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3B4B1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F3297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7A00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019E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975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CB60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锥形瓶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518C2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0D3B2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B4CED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4431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7604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FACC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2A7E9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蒸馏烧瓶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43BB3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0A175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E068B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2830B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D1750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C6A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638FA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三口烧瓶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563DA4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95BDE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9969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0AFD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6B60C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BE0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194C5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酒精灯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F2B82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150mL，单头</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0828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C2FD6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F94FD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C08D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AA7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CAF1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酒精灯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8C9945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250mL，单头</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128A9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E96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2FEA9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E5E1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CBE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948A6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酒精灯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CAB42F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250mL，双头</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14690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1998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48AE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29F9A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81C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7A87E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干燥塔</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CA7A3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E0848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B068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20F2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5CE3B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DC60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A6CB7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气体洗瓶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B46D7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A7D0B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4C4F8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8A69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973E3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360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E8BD2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抽滤瓶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1D601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A6934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8F5F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6BDDE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A96BD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0223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A970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抽气管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FC46845">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2"/>
                <w:szCs w:val="22"/>
                <w:u w:val="none"/>
                <w:lang w:eastAsia="zh-CN"/>
              </w:rPr>
              <w:t>玻璃制品</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C7BD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A6A93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DD4E7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9E462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EDDF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E6BC7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干燥器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2B6BC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4796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3170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19D46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4271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0BF1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0CBF5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气体发生器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43067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A96EC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927D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2458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EACF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726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0925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冷凝器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8CB617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直形，300mm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919BB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24358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BF311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74DEF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B7D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D9099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冷凝器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2FEA9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球形，300mm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C7A12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20B2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30A94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259C1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6C8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83BA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牛角管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7F1A0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弯形，Φ18mm×150mm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BEE5A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93841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3034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BF9C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2AD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5F81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漏斗</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39F61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19FD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008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B2F26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26355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CE2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5C89C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漏斗</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6D393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C001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C3CA2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7814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5700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239E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27B53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安全漏斗</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FB524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直形</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3BA90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413B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70F6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FC8DC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CBE5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EF53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安全漏斗</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65CDA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双球</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A89A5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E4BFE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CE8A9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CD9A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DBB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B6FBE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分液漏斗</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28377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锥(梨)形，100mL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9F228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A64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4AD7C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0EA23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31D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FA009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分液漏斗</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5336D1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球形，50mL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F3260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26F1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22D2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AA1A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DDEE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22BBB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布氏漏斗</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4B00A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瓷，80mm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F28BC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0E93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374D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E41B1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B2EB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5C394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T形管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DF6BE84">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2"/>
                <w:szCs w:val="22"/>
                <w:u w:val="none"/>
                <w:lang w:val="en-US" w:eastAsia="zh-CN"/>
              </w:rPr>
              <w:t>T形玻璃管</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5136E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D01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15BF9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96AD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F3D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B545B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Y形管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D0215E5">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2"/>
                <w:szCs w:val="22"/>
                <w:u w:val="none"/>
                <w:lang w:val="en-US" w:eastAsia="zh-CN"/>
              </w:rPr>
              <w:t>Y形玻璃管</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C9652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F89C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83DB6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BF57C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F7F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9269B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离心管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B97E6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FA4B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2D91A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9756A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278BF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A8B2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64F2B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干燥管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68148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单球，150mm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855C6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37F8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FC758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A20B2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5D78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10F36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干燥管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37C34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U型，Φ15mm×150mm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5468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3B63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1787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C81D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7FE8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5FF8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干燥管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ACABF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U型，Φ20mm×200mm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CACA9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8A0AE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3F22D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C1196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0EB0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47969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干燥管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15FC98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U型，具支，Φ15mm×150mm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A9B1F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BD8A8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9D2F5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0C090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62C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40DD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比色管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C0CD87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BDF0D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C686F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0D84F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C257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B0B9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9CF1F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活塞</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44DE81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直形</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2635B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A427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B5FD0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FF9BB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1785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C70AC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活塞</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1ECB2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T形</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CDEA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6A2BB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DD003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CB9A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501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C5DEA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圆水槽</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F233A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Φ200mm×100mm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D0957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21288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F1869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3DAE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392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C66C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圆水槽</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E6BC85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Φ270mm×140mm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FCDE7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05A06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2C8B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85A3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CE8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56532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玻璃钟罩</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CB391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Φ150mm×280mm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1110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F8DD0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48E8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C6535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E01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6634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钴玻璃片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A075C11">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2"/>
                <w:szCs w:val="22"/>
                <w:u w:val="none"/>
                <w:lang w:eastAsia="zh-CN"/>
              </w:rPr>
              <w:t>方形玻璃片，集气瓶用。</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EDB8F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EBCD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82431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5450D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613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E7A20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集气瓶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098E9E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125mL，附毛玻璃片</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D1DAC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97B10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0F5C4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FD4D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6171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69E9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集气瓶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E3B80C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250mL，附毛玻璃片</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B75B6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1DD80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69892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819BE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F672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F407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集气瓶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02F6D3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500mL，附毛玻璃片</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B4983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E85FF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13C92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84F3C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238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F5E3C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液封除毒气集气瓶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4BC2E9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8275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92384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1EB95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A9FD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3B4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6BD35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B7D792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1E7B9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FA05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25991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1DC1E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023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9AD8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62DBB5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BE2D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9B46E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3B038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3077B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201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012D6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F3332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DB91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CFF0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62591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FA835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3B9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E26E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1A4D78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4481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05F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83E26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75BC0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4EE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2DFD3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C44EB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棕色，60mL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6DBC3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AE8F1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1598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71B25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3F15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6AA84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5A2A9A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棕色，125mL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B02BD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CE7C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EBD0D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ADE1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4B1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8C620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广口瓶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12F7CC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14DD2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7AA8B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37CBE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2DD0C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1D5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87207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5DAD5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AFF0F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7107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835AB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0B835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E1C2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FBFA2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AEDDD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125mL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7B147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1595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2E7D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AC780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266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4F601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BF9027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BA822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5BA97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80E40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36BFC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DE5D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8443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4890E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1B925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6006F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44C15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8FD87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1A99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DFB7A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EE792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3FDCD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B893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DCA48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EE24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9C37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832B0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C84192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73FA4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2B3D8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439B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B389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A41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C662C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D18C4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棕色，60mL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B715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D9958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A33B1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1AC54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9709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E3502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B7DF5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棕色，125mL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C5EE4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5926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7D4CD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1F4C0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04B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03EE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FB34EB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426A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A513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2692E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1B227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16A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AFD5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FFC6C0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棕色，500mL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37772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D11EF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6B08B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B35DF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EB2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4F397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0F577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棕色，1000mL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9D81B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7B1B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669D7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46FE3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C229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EF752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细口瓶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56DBDA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棕色，3000mL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1280B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2CB4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F8863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A0B9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CCA2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42FA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下口瓶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3E65A2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00441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F68E6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FF498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196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DE24D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AF6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7C9E0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A2E45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BD2E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2FBAB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6BC9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FB71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6965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23E9D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433D3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77662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899B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0A0FB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C47F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1276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56AA0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EFDFB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棕色，30mL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9179A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CA051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A7D7A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79E80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3D6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986FA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413047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棕色，60mL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94FE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450E0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5F676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AB93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AC7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DD301D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称量瓶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CFF8C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Φ25mm×40mm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0305D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640FD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A264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88734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2FAC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0BDF5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坩埚</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C2883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瓷，30mL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6EDB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E0C88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A32E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B7F4B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823E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900B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坩埚钳</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1ABF93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1．产品钢制，表面电镀处理。总长度约220mm。2．钳子的夹持端为弯头，端头应有齿纹，便于夹住物体，吻合一致。</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B677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4ED48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0DA9A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51BD5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655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76C3C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烧杯夹</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7F6AD5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木制品</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0C38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71617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B7FDC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4CC58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AE1F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FEAE4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镊子</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D19F8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不锈钢或不锈铁，125mm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8EDED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C3D0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BB8FD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82DC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3623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A002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试管夹</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DDA19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1.产品为竹制品。2.长度170mm，宽度12mm，厚度7.5mm。3.试管夹弹簧有足够弹性，作防锈处理。</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5EE78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15B01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2C4CB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B0C08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8C85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E636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水止皮管夹</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E5950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钢丝制成</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A024F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38F96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4A614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A1DF4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E503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7552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螺旋皮管夹</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3E148C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用钢材制成。</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0C2DC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5BF74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A9FF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E213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21F7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185C3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石棉网</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68BF2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铁网及石棉，铁网尺寸不小于100mm×100mm。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8855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A583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A080E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749BD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D61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C2C3C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隔热网</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8EE9C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环保型，功能与石棉网相同，隔热材料不是石棉</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D8167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1F25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8F2CC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F3805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95AE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B159C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二连球</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42FF2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由橡皮手捏充气球和橡皮贮气球及橡胶导气管相连接而成。</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0940D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DD6E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0B5E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9B0C8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1392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35B91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燃烧匙</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2F73E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1．产品由半圆面和金属丝结合制成。2．半圆面为铜材制造，直径Φ为20mm左右。3．金属丝约用Φ2mm的钢丝或铁丝制造，长度为240mm左右。</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67A1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4F552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475AC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C2612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AC0C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D1F1F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药匙</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EF12BA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塑料，长度为100mm。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76F1A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278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81E1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0E697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1797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40F7B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4F7CB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Φ5mm～Φ6mm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04E89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千克</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269CA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F2C4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93594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4E17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F15CC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3B1EF5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Φ7mm～Φ8mm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389C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千克</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1E926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2FA0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AE2EC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4C6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377B7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玻璃棒</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78C75B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Φ3mm～Φ4mm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39995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千克</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D2941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A024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965B6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1302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01F6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玻璃棒</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6E463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Φ5mm～Φ6mm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BB0EC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千克</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D488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88951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1A74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489E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D5A7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软胶塞</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64F174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0号～12号</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CB8F1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千克</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2005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63145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431F5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6E48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3F34E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橡胶管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ECC89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橡胶制品</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3DC9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千克</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D2152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18E2F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83549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4C3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FDBE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乳胶管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49444E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橡胶制品</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E5F03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米</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E188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DB1F5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C4C95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0FF7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4E1FD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洗耳球</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A6D5BA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07370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FBF5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AABEF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F4492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34D2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542EA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试管刷</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8545F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由金属丝和胶合在其上的猪鬃毛制成</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F4B8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17E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AD2CE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D671A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F08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2A459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烧瓶刷</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97A2F2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由金属丝和胶合在其上的猪鬃毛制成</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30A1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8CB37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81EB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42CBD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63CE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01C13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滴定管刷</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608DD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由金属丝和胶合在其上的猪鬃毛制成</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CDE8E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1959F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9B64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B785F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CA7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636AE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结晶皿</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55573B3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9A34F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AA6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AFDB7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39530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4811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DC3AD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表面皿</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9B2089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99FA8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1E3B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C9080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030B8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B1A2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C0BCE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表面皿</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AF808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E88E0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075B9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A215F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1114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6DF4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95DE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研钵</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4FDFF44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瓷，60mm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D15A0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B3DD5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DE2A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D731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4441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FB66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研钵</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3F26A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瓷，90mm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4C05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D639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B603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212B2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9696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49C32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蒸发皿</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5106D4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瓷，60mm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63479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B8D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4909E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68020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40F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6BE7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蒸发皿</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1D15D9D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瓷，100mm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75E0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A16A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BA011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7E6FE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3348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884DD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反应板</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969AF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至少6穴</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514FC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043F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04D1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3BAA6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088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703F1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井穴板</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0A68327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产品为透明塑料注塑料成型。9孔，0.7mL×9。整体外形尺寸：115mm×11mm×15mm。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9DE36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9D566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40730C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2E695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9D63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9D060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井穴板</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4E834C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产品为透明塑料注塑料成型。6孔，5mL×6。整体外形尺寸：80mm×55mm×22mm。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5AA5D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C809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8B131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C416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A05E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0A06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塑料多用滴管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567938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92AB9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5F51C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E53F8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0.5</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75127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6F25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528D8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高中化学实验材料</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C683F8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材料由棉花、蜡烛、剪刀、焊锡丝、碳棒、导线、木棒、小刀、电珠2.5V、电珠3.8V、砂纸组成。</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E710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份</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8D99B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9AD8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44</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325B6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139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5F481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电极材料</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05F49A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材料由石墨（直径4mm、长47mm）、铜（直径4mm、长75mm）、锌（60mm*15mm*1mm）、镁（长75mm、宽5mm）、铁（直径4mm、长75mm）、锡（直径4mm、长75mm）电极构成。塑料盒包装，尺寸：105×65×35mm。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2BA73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0E56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33907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C3E1A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CC7D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862A0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一字螺丝刀</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63DB10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橡胶或塑料手柄，长度为160mm。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5BDB3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305DC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551DE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5CEC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DB03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EA80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十字螺丝刀</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A2B42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橡胶或塑料手柄，长度为160mm。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9928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1C2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8FA1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667A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5A1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4FAB9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尖嘴钳</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B0740B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F2C90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34660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806BCE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826E7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982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3C35E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手锤</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1BED39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木制手柄。长度为：250mm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62CB1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BE988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D76B8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2A1F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5C19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CD94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三角锉刀</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9286B1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250mm带柄</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A00D3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179E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5ACE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D04D3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315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544DF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剪刀</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4BB46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铁制品，塑料手柄,长约215mm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51F16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8BC9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15F4D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9031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124C8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EA85C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玻璃瓶盖开启器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1D68B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产品由内丝旋套（塑料制）及塑料手柄带螺旋钢丝组成。供开启玻璃瓶口的软木塞。</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3DB5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3B4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CDEA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60352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3D1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E0B42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玻璃管切割器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A2252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产品由切割头、手柄两大部分组成。总长160mm。切割头由金属架和金刚石刻刀组成，手柄为塑料制。</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2813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AC767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B23F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F03BE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7BE7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CF925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工作服</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8695E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防酸碱</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0DE0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684F2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CDD87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C1A11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D60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7D48D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护目镜</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02F740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全塑料制，侧面完全遮挡。眼架的距离可调。</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BFA5C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4E98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6CA1A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32878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6183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E9DFA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防护面罩</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B6C44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1．产品由透明有机玻璃和帽架组成。</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2．面罩应清洁透明，应无波纹、无划伤、裂纹。</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3．帽架应采用韧性好的材料制作，不易拆断、变形。</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4．面罩与帽架的连接应牢固可靠。帽架系带应宜于调整松紧。</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9D917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8DA03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CD4E9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42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1825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3AD1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B2C8E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防毒口罩</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22D84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1．直接式防毒口罩。2．由主体、滤毒盒、滤毒材料、吸气阀和系带组成。3．口罩能完全罩住口、鼻不漏气。4．系带可调节松紧。5．防毒时间不小于45分钟。</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6．有关口罩的数据：口罩重量：≤300g；呼气阻力：≤49Pa；吸气阻力：≤20Pa；泄漏率：≤2%；下方视野：&gt;35º。</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05A51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ACC1E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705D5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528D4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B8D5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DABDB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手套</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7F1FC9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1．产品为橡胶制品，长袖口带五指套。袖长不短于20cm.。</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2．应耐强酸、强碱及氧化剂、还原剂等化学药品试剂的腐蚀，并结实耐用。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3．冬季不得发硬，夏季不得粘连。</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4．各部位应完整严密，无开裂和小孔。</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0B1FE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82CA5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E79D3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BB3B8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73ACD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5A1AF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手套</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03C23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一次性乳胶手套</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6D39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双</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3688F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56</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C64E0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66C35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02063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A3692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洗眼器</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589D9B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1.玻璃制品。</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2.符合卫生器械的规定。</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3.方便冲洗眼睛使用。</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787E9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98196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A043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26</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652B59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2A11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49778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简易急救箱</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401D176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急救箱内应配备以下药品及器材：酒精棉球1瓶；红霉素软膏1支；甲紫溶液1瓶；碘酒1瓶；医用脱脂纱布1包；医用棉签1包；医用绷带1卷；橡皮胶1卷；创可贴5条；旅行剪刀1把；镊子1把。塑料箱1个。</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FBF4F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D8450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AD2C3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118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48D1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798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5C21B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实验防护屏</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5C62AC4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1．产品为三片折叠式结构，由透明度好的有机玻璃制造。2.尺寸300mm×290mm一块，尺寸300mm×145mm二块，厚度不小于2mm。3．防护屏支撑牢靠，平稳。4．合叶与屏板连接牢靠，经多次开合不得脱落。</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35614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件</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E8B9B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8B177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68</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A6683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ED2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2DE2B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易燃品储存柜</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A81C9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900×500×1840mm，柜整体为两层防火钢板构造，壳体全部采用1.2mm优质冷轧钢板，柜底采用2.0mm冷轧钢板，柜体内胆采用pp板，柜底配有可调风阀，柜体的底板中部有直径为10mm的漏液孔，柜体底部设有高度为160mm的黄沙挡板，最下层留有120mm厚的黄沙填埋腔，柜底装有4个直径是60mm的移动钢轮，前轮后有2个手动调节螺杆，柜中有3个三层阶梯式活动隔板并附有pp板，下层隔板边沿镶有护栏，护栏中间嵌有红黄蓝警示标志，柜子顶部中间带有风机出风口，电源电压220V，控制开关位于柜体右上角，柜门上</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694AA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5309A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7EEE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5980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572C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4D767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4A70D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毒害品储存柜</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458A21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规格900×500×1840mm，柜整体为两层防火钢板构造，壳体全部采用1.2mm优质冷轧钢板，柜底采用2.0mm冷轧钢板，柜体内胆采用pp板，柜底配有可调风阀，柜体的底板中部有直径为10mm的漏液孔，柜体底部设有高度为160mm的黄沙挡板，最下层留有120mm厚的黄沙填埋腔，柜底装有4个直径是60mm的移动钢轮，前轮后有2个手动调节螺杆，柜中有3个三层阶梯式活动隔板并附有pp板，下层隔板边沿镶有护栏，护栏中间嵌有红黄蓝警示标志，柜子顶部中间带有风机出风口，电源电压220V，控制开关位于柜体右上角，柜门上</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2C23F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0132E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547E8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5980</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801D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6763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B5E1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9D0576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碎瓷片、红纸条、植物油、松香、面粉、铁钉、胃舒平等</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6FA96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94B49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2C4CC8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72</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5619CF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000000"/>
                <w:sz w:val="21"/>
                <w:szCs w:val="21"/>
                <w:u w:val="none"/>
              </w:rPr>
            </w:pPr>
          </w:p>
        </w:tc>
      </w:tr>
      <w:tr w14:paraId="5E63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5E5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演示台电源</w:t>
            </w:r>
          </w:p>
        </w:tc>
        <w:tc>
          <w:tcPr>
            <w:tcW w:w="102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E9EE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教师演示台和学生实验台应有220V交流电源，教师演示台采用电流不小于6A多用插座；学生实验台中间配备翻盖式防尘结构的电源盒，接受教师演示台送来的信号控制电源，学生实验台不加装电流、电压监控表头。</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教师演示台设电源主控制台。主控台设电源总开关、漏电保护开关、工作指示灯、220V交流输出多用插座、学生供电控制电源等功能。可控制学生实验台的交流220V供电电源。</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所有电器产品均应符合现行国家有关电器标准。</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5E4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059B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165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2400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8C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r w14:paraId="54426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8FC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学生桌电源</w:t>
            </w:r>
          </w:p>
        </w:tc>
        <w:tc>
          <w:tcPr>
            <w:tcW w:w="102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257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设有阻燃型交流220V多功能6A带防护五孔插座，镶装学生台中间。</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751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0F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24</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9C3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70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1A6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r w14:paraId="0AE05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5C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自净式空气净化器</w:t>
            </w:r>
          </w:p>
        </w:tc>
        <w:tc>
          <w:tcPr>
            <w:tcW w:w="102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320CD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实验室自净式空气净化、消毒灭菌器（以下简称净化器）它固定在实验桌台面上，吸风口高度和水平角度能自由调节，学生在做实验时散发出的有毒、有害、有味气体通过吸风口吸入净化器内，通过净化器特殊的净化措施对有毒、有害、有味气体进行净化、过滤，并输出符合排放标准和环保要求的新鲜空气，该产品被列为教育新产品研究项目，已通过核工业环保产品检测中心检测，符合国家环境保护产品指标，它不但可用在化学实验室，同时可用在化学品库、柜和物理、劳技实验室对空气进行净化，过滤过程均采用固体催化剂，再生活性炭过滤网消毒和非线性等离子技术等手段，所以5年内无需要换辅助材料和过滤材料，以一个标准实验室的通风净化装置与管道通风装置比较成本可降低五倍以上。</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526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79D5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841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31360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3B8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r w14:paraId="0249A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4A0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实验水盆（水封式）</w:t>
            </w:r>
          </w:p>
        </w:tc>
        <w:tc>
          <w:tcPr>
            <w:tcW w:w="102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67289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黑色，390×290×190mm，PP正体专用化验水槽，水封式，可防止废水气体回流和废渣堵塞。</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103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F22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000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5CB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r w14:paraId="2B7B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C97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三联水嘴</w:t>
            </w:r>
          </w:p>
        </w:tc>
        <w:tc>
          <w:tcPr>
            <w:tcW w:w="102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6DACA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三联水嘴：鹅颈、高压快开式水嘴，材料内铜外覆塑，使用无水锈。</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D24F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只</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4A7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7C7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01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r w14:paraId="52BFA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9F64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实验室电器布线及给排水布管</w:t>
            </w:r>
          </w:p>
        </w:tc>
        <w:tc>
          <w:tcPr>
            <w:tcW w:w="102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6801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要求：选用UPVC优质管穿线，要防水、防腐，经久耐用。走线不能裸露在外，以防学生碰断。PVC管出口要高出地面200mm以上，以防打扫卫时进水。φ50mmPVCφ32mmPPRφ20mmPVC</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B3B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E3E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6F74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2800</w:t>
            </w:r>
          </w:p>
        </w:tc>
        <w:tc>
          <w:tcPr>
            <w:tcW w:w="6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2752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000000"/>
                <w:kern w:val="0"/>
                <w:sz w:val="21"/>
                <w:szCs w:val="21"/>
                <w:u w:val="none"/>
                <w:lang w:val="en-US" w:eastAsia="zh-CN" w:bidi="ar"/>
              </w:rPr>
            </w:pPr>
          </w:p>
        </w:tc>
      </w:tr>
    </w:tbl>
    <w:p w14:paraId="1610CC5F">
      <w:pPr>
        <w:rPr>
          <w:rFonts w:ascii="Arial" w:hAnsi="Arial" w:eastAsia="Arial" w:cs="Arial"/>
          <w:sz w:val="21"/>
          <w:szCs w:val="21"/>
        </w:rPr>
        <w:sectPr>
          <w:footerReference r:id="rId52" w:type="default"/>
          <w:pgSz w:w="16840" w:h="11910"/>
          <w:pgMar w:top="1035" w:right="782" w:bottom="1090" w:left="1284" w:header="697" w:footer="928" w:gutter="0"/>
          <w:cols w:space="720" w:num="1"/>
        </w:sectPr>
      </w:pPr>
    </w:p>
    <w:p w14:paraId="3D2ED0EE">
      <w:pPr>
        <w:spacing w:line="269" w:lineRule="auto"/>
        <w:rPr>
          <w:rFonts w:ascii="Arial"/>
          <w:sz w:val="21"/>
        </w:rPr>
      </w:pPr>
    </w:p>
    <w:p w14:paraId="4E242575">
      <w:pPr>
        <w:keepNext w:val="0"/>
        <w:keepLines w:val="0"/>
        <w:pageBreakBefore w:val="0"/>
        <w:widowControl/>
        <w:suppressLineNumbers w:val="0"/>
        <w:kinsoku/>
        <w:wordWrap/>
        <w:overflowPunct/>
        <w:topLinePunct w:val="0"/>
        <w:autoSpaceDE/>
        <w:autoSpaceDN/>
        <w:bidi w:val="0"/>
        <w:adjustRightInd/>
        <w:snapToGrid/>
        <w:spacing w:line="240" w:lineRule="auto"/>
        <w:ind w:firstLine="396" w:firstLineChars="200"/>
        <w:jc w:val="both"/>
        <w:textAlignment w:val="center"/>
        <w:rPr>
          <w:rFonts w:hint="default" w:ascii="黑体" w:hAnsi="黑体" w:eastAsia="黑体" w:cs="黑体"/>
          <w:b w:val="0"/>
          <w:bCs w:val="0"/>
          <w:i w:val="0"/>
          <w:iCs w:val="0"/>
          <w:color w:val="000000"/>
          <w:kern w:val="0"/>
          <w:sz w:val="30"/>
          <w:szCs w:val="30"/>
          <w:u w:val="none"/>
          <w:lang w:val="en-US" w:eastAsia="zh-CN" w:bidi="ar"/>
        </w:rPr>
      </w:pPr>
      <w:r>
        <w:rPr>
          <w:b/>
          <w:bCs/>
          <w:spacing w:val="-1"/>
          <w:sz w:val="20"/>
          <w:szCs w:val="20"/>
        </w:rPr>
        <w:t>附件三：</w:t>
      </w:r>
      <w:r>
        <w:rPr>
          <w:rFonts w:hint="eastAsia" w:ascii="仿宋" w:hAnsi="仿宋" w:eastAsia="仿宋" w:cs="仿宋"/>
          <w:b w:val="0"/>
          <w:bCs w:val="0"/>
          <w:sz w:val="30"/>
          <w:szCs w:val="30"/>
          <w:lang w:val="en-US" w:eastAsia="zh-CN"/>
        </w:rPr>
        <w:t>生物实验仪器</w:t>
      </w:r>
    </w:p>
    <w:tbl>
      <w:tblPr>
        <w:tblStyle w:val="10"/>
        <w:tblW w:w="140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45"/>
        <w:gridCol w:w="10298"/>
        <w:gridCol w:w="469"/>
        <w:gridCol w:w="589"/>
        <w:gridCol w:w="905"/>
        <w:gridCol w:w="675"/>
      </w:tblGrid>
      <w:tr w14:paraId="361F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ign w:val="center"/>
          </w:tcPr>
          <w:p w14:paraId="3D829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名称</w:t>
            </w:r>
          </w:p>
        </w:tc>
        <w:tc>
          <w:tcPr>
            <w:tcW w:w="10298" w:type="dxa"/>
            <w:tcBorders>
              <w:top w:val="single" w:color="000000" w:sz="4" w:space="0"/>
              <w:left w:val="single" w:color="000000" w:sz="4" w:space="0"/>
              <w:bottom w:val="single" w:color="000000" w:sz="4" w:space="0"/>
              <w:right w:val="single" w:color="000000" w:sz="4" w:space="0"/>
            </w:tcBorders>
            <w:noWrap/>
            <w:vAlign w:val="center"/>
          </w:tcPr>
          <w:p w14:paraId="7EC0A6B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主要参数</w:t>
            </w:r>
          </w:p>
        </w:tc>
        <w:tc>
          <w:tcPr>
            <w:tcW w:w="469" w:type="dxa"/>
            <w:tcBorders>
              <w:top w:val="single" w:color="000000" w:sz="4" w:space="0"/>
              <w:left w:val="single" w:color="000000" w:sz="4" w:space="0"/>
              <w:bottom w:val="single" w:color="000000" w:sz="4" w:space="0"/>
              <w:right w:val="single" w:color="000000" w:sz="4" w:space="0"/>
            </w:tcBorders>
            <w:noWrap/>
            <w:vAlign w:val="center"/>
          </w:tcPr>
          <w:p w14:paraId="1C6A44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单位</w:t>
            </w:r>
          </w:p>
        </w:tc>
        <w:tc>
          <w:tcPr>
            <w:tcW w:w="589" w:type="dxa"/>
            <w:tcBorders>
              <w:top w:val="single" w:color="000000" w:sz="4" w:space="0"/>
              <w:left w:val="single" w:color="000000" w:sz="4" w:space="0"/>
              <w:bottom w:val="single" w:color="000000" w:sz="4" w:space="0"/>
              <w:right w:val="single" w:color="000000" w:sz="4" w:space="0"/>
            </w:tcBorders>
            <w:noWrap/>
            <w:vAlign w:val="center"/>
          </w:tcPr>
          <w:p w14:paraId="1000DB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数量</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22BE8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lang w:val="en-US" w:eastAsia="zh-CN" w:bidi="ar"/>
              </w:rPr>
              <w:t>单价（元）</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C8E3F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b/>
                <w:bCs/>
                <w:i w:val="0"/>
                <w:iCs w:val="0"/>
                <w:color w:val="auto"/>
                <w:sz w:val="21"/>
                <w:szCs w:val="21"/>
                <w:u w:val="none"/>
                <w:lang w:val="en-US" w:eastAsia="zh-CN"/>
              </w:rPr>
            </w:pPr>
            <w:r>
              <w:rPr>
                <w:rFonts w:hint="eastAsia" w:ascii="仿宋" w:hAnsi="仿宋" w:eastAsia="仿宋" w:cs="仿宋"/>
                <w:b/>
                <w:bCs/>
                <w:i w:val="0"/>
                <w:iCs w:val="0"/>
                <w:color w:val="auto"/>
                <w:sz w:val="21"/>
                <w:szCs w:val="21"/>
                <w:u w:val="none"/>
                <w:lang w:val="en-US" w:eastAsia="zh-CN"/>
              </w:rPr>
              <w:t>备注</w:t>
            </w:r>
          </w:p>
        </w:tc>
      </w:tr>
      <w:tr w14:paraId="156D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5C720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打孔器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B90F7B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由三支穿孔管及一支疏通管组成，四件为一套，穿孔管用外径为：6mm、8mm、10mm的冷拨无缝钢管制成，手柄用低碳钢板制成，仪器表面镀铬可穿孔径为6mm、8mm、10mm的圆孔。</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D3708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DFD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F09EE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342A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149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D8CC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仪器车</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93C020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1.不锈钢800mm×500mm×1100mm，2．仪器车应分为2层，层间距不小于300mm。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3．车架用直径不小于φ25mm、壁厚不小于1mm的不锈钢管制成，架高不低于800mm。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4．车架脚安装有不小于φ60mm、厚20mm转动灵活的万向轮，带制动装置。</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5．车隔板为不薄于1mm的不锈钢板制成，四周安装有挡栏。</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6．整车安装好后应载重100Kg，应运行平稳，不得变形、摇晃、松动。</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CB25B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辆</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D92CB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74078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976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09E2B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4C16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FB26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生物显微镜</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C8234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XSP-02（640X）。单目直筒，分离式粗微调，目镜：10X、16X，三孔转换器，物镜：4X、10Xs、40Xs，118mm×108mm平台带切片压片，光栏调节板，50平凹面反光镜，防尘罩，干燥剂。箱（塑料手提箱）包装。</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3110C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5A42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48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436F0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850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CE31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lang w:val="en-US"/>
              </w:rPr>
            </w:pPr>
          </w:p>
        </w:tc>
      </w:tr>
      <w:tr w14:paraId="39FE3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23B73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生物显微镜</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11295E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XSP-03（1000X）。单目直筒，分离式粗微调，目镜：5X、10X，三孔转换器，物镜：10X、40Xs、100Xs，118mm×108mm平台带移动尺，1.25阿贝光镜，可变光栏，滤色片，50平凹面反光镜，防尘罩，干燥剂。箱（塑料手提箱）包装。</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952E4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71733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32598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1450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378BF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613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D6814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生物显微镜</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5071E8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XSP-63（1000X）。双筒，分离式粗微调，目镜：WF10X（广角），三孔转换器，物镜：10X、40X、100X；载物台：120mm×120mm，带阿贝聚光镜（NA1.25），可变光栏。目镜筒：斜筒式可作360度旋转，双目，曈离55-75mm。泡沫定位包装。</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6FE42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F08C8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740F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2440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A8C4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72F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92B78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数码显微镜</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496416C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产品由目镜、数码头、物镜、平台、灯座、支架、粗微动手轮、底座及底板等组成。1.机械筒长65mm，目镜放大倍数10X。2.粗微调同轴调焦范围：20mm。3.工作台面面积：125mm*115mm。4.移动标尺移动范围：70mm*30mm。5.聚光系统：NA1.25阿贝聚光镜，带可变光栏滤色片。6.照明系统：白炽灯220V15W。7.本软件驱动及相应的TSVie7图像观看软件。</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9573F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8A47B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25153D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4500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2C7A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E26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D7AD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双目立体显微镜</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07BF9B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由镜座、托镜杆、镜筒、准焦螺旋、载物台、目镜、物镜等组成。1.放大率：20×或40×。2.体视或双目45°倾斜。3.工作距离约：88mm。4.成像应齐焦，左右两系统的放大率差应不大于1.5%。5.瞳距可调。。6.调焦机构稳定,不应有自行下滑现象。7.每台一个专用木箱包装或塑料包装。</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50971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B40D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6820DF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625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19EBE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5BEF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7FA3A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放大镜</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84748A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手持式，有效通光孔径不小于30mm，5倍</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7A96E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9760F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20B00A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F6737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053B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50132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电动离心机</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67D64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产品由箱体（外壳）、电机、定时开关、调速开关、电源开关、离心管等组成。1.外壳采用金属制，外尺寸：230×270×190(mm)，表面烤漆处理。2.箱体的四脚应采用橡胶吸盘、固定牢固可靠。3.调速：0r/min～4000r/min4.容量：10mL×8。5.定时时间：0-60min。6.使用电压：AC220V，无刷电机，带电锁。</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F08E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20F5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12314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650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4ADA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D53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F94F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电动离心机</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F18C4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3000r/min～16000r/min，1.5mL×12+0.5mL×12，无刷电机，带电锁</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D35F2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3519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1DD4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4EF132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E920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4E03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磁力加热搅拌器</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54AA90D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主机1台、搅拌子1只、电源线1根、镀铬立杆1根、镀铬十字节1只、橡胶夹头1只、胶大紧固螺钉2只；2、仪器使用电源：220V±10%，50Hz，整机功率：175W。其中电动功率25W;加热功率150W；3、调速：连续可调，调速范围0-2000转/分；</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13402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8A6DE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13B7C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40546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B7C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20BED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高压灭菌锅</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8B25A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锅体和消毒桶皆采用不锈钢，锅体壁厚0.9cm，整体净重14公斤。2、锅体内径约为30cm，深30cm，容积约18L。3、加热方式：电热管加热或者火焰加热。4、由放汽阀、锅盖、放气软管、压力表、安全阀、紧固螺栓、消毒桶、锅体、电热管等部分组成。5、装有工作压力为0.14MPa的安全阀和能承受0.165MPa的放汽阀。</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CA2D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469EE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66EBCB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1560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C2EEF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9C08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355F9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恒温水浴锅</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6FAF8D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一、工作水箱采用不锈钢，外直径分别为：Φ140mm，Φ115mm，Φ95mm，Φ70mm，Φ48mm，温控精确并带有数字显示，自动控温。二、技术指标：孔数：1孔，加热功率：300W,熔丝管：4A。温控范围：室温：常温—100℃。由室温升至沸点≤70分钟。工作电压：AC 220V 50Hz，使用环境：环境温度：5℃-40℃，相对湿度≤80%。三、尺寸：箱体部分：165mm×160mm×145mm（长×宽×高），数显控制部分：113mm×160mm×133mm（长×宽×高）。</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E0F09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7B50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C510B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70C15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853B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79E8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烘干箱</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EF37F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L。产品由温度控制器、电加热器及箱体等组成。1.箱体为全金属制，外形尺寸：460mm×470mm×750mm，工作室尺寸：400mm×380mm×530mm，网络板二块。2.电源：220V，50Hz。额定功率：500W。工作温度范围：室温～200℃。设定误差：±1.5%。3.温控电路及仪表设计在箱体的下方，自然对流通风式结构，设有观察窗。</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2E618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BBDF7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234F1E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7221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25B6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E1A8B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恒温培养箱</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AE631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80L。产品由温度控制器、电加热器及箱体等组成。1.箱体为全金属制，外形尺寸：460mm×470mm×750mm，工作室尺寸：400mm×380mm×530mm，网络板二块。2.电源：220V，50Hz。额定功率：500W。工作温度范围：室温～60℃。设定误差：±1.5%。3.温控电路及仪表设计在箱体的下方，自然对流通风式结构，设有观察窗。</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9AF75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EF47C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2DB12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59B2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B852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23F4C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光照培养箱</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86693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容积：250L</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光照强度：0lx～12000lx分级可调</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控温范围：10℃～50℃(有光照)</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温度波动性：±1℃</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温度均匀度：±2℃</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179D3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6DB94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541B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8200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27DE9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24A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C01C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超净工作台</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CCD64A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双人单面，垂直送风，100级，送风风速：O.3m/s～0.6m/s可调，不锈钢台面，带紫外线灯安全防护装置</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4597C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BB2B4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12A07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8320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FBD2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09D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115EF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注射器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33BC18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5mL，塑料</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C2B0A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29910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30DE8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F821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7AB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8D38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注射器</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EEF179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注射器由针头、注射管（100ml），活塞组成。注射管是用塑料做成的,符合GB15810标准。</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1377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5D2AD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1057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68E0F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7DEF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4C4D1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整理箱</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B98298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1、矮型，储存及分发药品用。</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2、塑料材质应无毒无害，且符合JY0001-2003中6.27、7.7的要求。</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142E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8800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06733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4BA46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A706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B4B61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塑料洗瓶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447C2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1、挤压型，由塑料细口瓶和瓶口装置出水管组成。2、250mL。3.塑料瓶直径60mm，高100mm，喷咀孔径约1mm。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FF352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2C5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008C5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C2610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A4A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D78DF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方座支架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3A219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由矩形底座、立杆、烧瓶夹、大小铁环、垂直夹（2只）、平行夹等组成。2．方座支架的底座尺寸为210×135mm，质量1.5kg，立杆直径为Φ12mm，一端有M10×18mm螺纹，底座和立杆表面应作防锈处理。3．底座放置平稳，无明显晃动现象，支承夹持可靠。4．立杆与方座组装后应垂直。</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0306B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3D84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4E1D8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A46246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9F15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3EEC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三脚架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A6615E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由铁环和3只脚组成。2．铁环内径：73mm，外径：90mm，厚度4mm。3．三只脚与铁环焊接紧固，脚距相等，立放台上时圆环应与台面平行，所支承的容器不得有滑动。脚高：155mm，直径6mm。4.三脚架须经烤漆防锈处理，漆层均匀、牢固。</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F821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3C64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F1449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D34D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A1B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7B95A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试管架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7F100E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产品由顶板、底板、插杆组成，8孔、8柱，全塑料制。2.顶板外形尺寸：250×28×4.5（mm），8孔分布均匀，孔径19.5mm。3．底板外形尺寸：250×60×5（mm），底板8个凹槽应与顶板8孔同心，孔深约2mm。4．插杆为长36mm，直径10mm，与底板孔对应成排。</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DDF15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4F6B9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CEE62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5B9CD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F38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83F7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试管架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3F96EE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32孔，铝合金，与Φ15mm×150mm试管匹配。外形尺寸：175mm×95mm×70mm。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23EC9A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7E032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8F04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A9CB8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E355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0E1E9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托盘天平</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34E3E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最大称量200g，分度值0.2g。2．秤量允许误差为±0.5d(分度值)。3．砝码组合的总质量（包括标尺计量值）应不小于天平的最大秤量。4．冲压件表面应光洁平整，不应有毛刺、锋棱、裂纹和显见砂眼。5．电镀件的镀层应色泽均匀，不应有露底和显见的麻点、水迹、擦伤等缺陷。6．油漆件表面应平整光滑，色泽均匀，不应有露底、起泡、挂漆、擦伤等缺陷。</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83B43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DB489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0EF60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3F86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2AC0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5D8E9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电子天平</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2E9BD9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1.规格：240×185×145mm,200g，0.01g，毛重/净重：2000/1650，电源：200V/50Hz,高精度应变式传感器，自动外置砝码校准，可拆式方形透明防风罩，数码显示，具有超载保护及去皮，计数等功能。</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2832D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58EE6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07EAD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520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CF36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4E0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3628C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分析天平</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4F1ED5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200g，0.0001g</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25381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B1B0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3BCFD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4400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D8C53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D33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4127C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温度计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DDD23C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玻璃制。红液，0℃～100℃</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FECC3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C176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9961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0629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6A1D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154EC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温度计</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5932FBD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玻璃制。水银，0℃～200℃</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94685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F5C8A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2096F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4014C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7144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0145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酸度计(pH计)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B2317B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测量范围:pH0～14，分辨率:0.1</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88B07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FDF5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4CF0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139D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8AEC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8687C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血球计数板</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616BF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规格：1.计数池深度：0.1mm。2.计数池划格：1mm</w:t>
            </w:r>
            <w:r>
              <w:rPr>
                <w:rFonts w:hint="eastAsia" w:ascii="仿宋" w:hAnsi="仿宋" w:eastAsia="仿宋" w:cs="仿宋"/>
                <w:i w:val="0"/>
                <w:iCs w:val="0"/>
                <w:color w:val="auto"/>
                <w:kern w:val="0"/>
                <w:sz w:val="21"/>
                <w:szCs w:val="21"/>
                <w:u w:val="none"/>
                <w:vertAlign w:val="superscript"/>
                <w:lang w:val="en-US" w:eastAsia="zh-CN" w:bidi="ar"/>
              </w:rPr>
              <w:t>2</w:t>
            </w:r>
            <w:r>
              <w:rPr>
                <w:rFonts w:hint="eastAsia" w:ascii="仿宋" w:hAnsi="仿宋" w:eastAsia="仿宋" w:cs="仿宋"/>
                <w:i w:val="0"/>
                <w:iCs w:val="0"/>
                <w:color w:val="auto"/>
                <w:kern w:val="0"/>
                <w:sz w:val="21"/>
                <w:szCs w:val="21"/>
                <w:u w:val="none"/>
                <w:lang w:val="en-US" w:eastAsia="zh-CN" w:bidi="ar"/>
              </w:rPr>
              <w:t>。3.白血球计数大方格：1/16mm</w:t>
            </w:r>
            <w:r>
              <w:rPr>
                <w:rFonts w:hint="eastAsia" w:ascii="仿宋" w:hAnsi="仿宋" w:eastAsia="仿宋" w:cs="仿宋"/>
                <w:i w:val="0"/>
                <w:iCs w:val="0"/>
                <w:color w:val="auto"/>
                <w:kern w:val="0"/>
                <w:sz w:val="21"/>
                <w:szCs w:val="21"/>
                <w:u w:val="none"/>
                <w:vertAlign w:val="superscript"/>
                <w:lang w:val="en-US" w:eastAsia="zh-CN" w:bidi="ar"/>
              </w:rPr>
              <w:t>2</w:t>
            </w:r>
            <w:r>
              <w:rPr>
                <w:rFonts w:hint="eastAsia" w:ascii="仿宋" w:hAnsi="仿宋" w:eastAsia="仿宋" w:cs="仿宋"/>
                <w:i w:val="0"/>
                <w:iCs w:val="0"/>
                <w:color w:val="auto"/>
                <w:kern w:val="0"/>
                <w:sz w:val="21"/>
                <w:szCs w:val="21"/>
                <w:u w:val="none"/>
                <w:lang w:val="en-US" w:eastAsia="zh-CN" w:bidi="ar"/>
              </w:rPr>
              <w:t>。4.红血球计数中方格：1/25mm</w:t>
            </w:r>
            <w:r>
              <w:rPr>
                <w:rFonts w:hint="eastAsia" w:ascii="仿宋" w:hAnsi="仿宋" w:eastAsia="仿宋" w:cs="仿宋"/>
                <w:i w:val="0"/>
                <w:iCs w:val="0"/>
                <w:color w:val="auto"/>
                <w:kern w:val="0"/>
                <w:sz w:val="21"/>
                <w:szCs w:val="21"/>
                <w:u w:val="none"/>
                <w:vertAlign w:val="superscript"/>
                <w:lang w:val="en-US" w:eastAsia="zh-CN" w:bidi="ar"/>
              </w:rPr>
              <w:t>2</w:t>
            </w:r>
            <w:r>
              <w:rPr>
                <w:rFonts w:hint="eastAsia" w:ascii="仿宋" w:hAnsi="仿宋" w:eastAsia="仿宋" w:cs="仿宋"/>
                <w:i w:val="0"/>
                <w:iCs w:val="0"/>
                <w:color w:val="auto"/>
                <w:kern w:val="0"/>
                <w:sz w:val="21"/>
                <w:szCs w:val="21"/>
                <w:u w:val="none"/>
                <w:lang w:val="en-US" w:eastAsia="zh-CN" w:bidi="ar"/>
              </w:rPr>
              <w:t>。5.白血球小方格：1/400mm2。6.外型74×33×5mm。7.大方格每边长度允许误差为±1%。8.计数池平面两端磨有斜坡，使血液吸入容量大而畅通。9.计数池的背面有凹窝，可保护背面。</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35D49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789EA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23940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766BD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6F4B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0460B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计数器</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9CA2F8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手持式，可悬挂。1.塑料外壳，直径45mm。2.可显数位：4位。3.金属按键，并有回零装置。</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7D007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37D3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B5C2E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D4006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ADDA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D79F5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接种环</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051124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微生物实验教室器材。手柄长约80mm，采用塑料材质制成，上接长约100mm的铜制连接杆，附带螺旋式锁针孔锁住一带柄直径10mm的银白色金属环。</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BD1F4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4463A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A57E9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E56E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B37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2F4E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研磨过滤器</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35DA88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塑料制、供生物实验用。产品由研磨杆、过滤网、研磨头、顶盖和外套筒组成。1、研磨杆带手柄，手柄上为顶盖，杆的头部为为过滤网。2、研磨头为条形通孔。3、外筒带底座，外形尺寸：56mm×56mm×80mm。4、纸盒包装。</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873D1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040DF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5AB3A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2C6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BB91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39410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光照培养架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5A1848E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不锈钢制，结构为三层。1、外形尺寸约110×40×180(cm)；2、每层灯管为单独控制,三套灯组，亮度可调。3、层高可调，间隔5cm任意调节。4、产品带漏电保护插头，控制盒，连接导线等。</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54149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752C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BCCAF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2080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D71B3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183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BF0A5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普通手术剪</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DE84A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不锈钢制，直尖头，总长约120mm。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9C5EA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C8383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FD6F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F0461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286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8C38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眼用手术剪</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86E1C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不锈钢制，直尖头，总长约90mm。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31375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6707C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C9E1A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1258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2E59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64296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手术刀柄</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DDA8C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不锈钢制，全长约125mm，能与20、21、22、23、24、25号手术刀片配合使用。</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10A55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94B6F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3B73F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73CBB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275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F653E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手术刀片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8D2294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刀片硬度不锈钢不低于650HV10,刀片弹性良好；能与20、21、22、23、24、25号普通刀柄配合使用。</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29225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包</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25FF5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689CC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06BA5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C79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E19BF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解剖镊</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12CC423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尖头，125mm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44603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F9A0D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6AC72A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F629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5E81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19D8C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解剖镊</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0D7BD95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阔头，125mm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B42E8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878DC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9E46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C7871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8F1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8EA9D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牙用镊</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0AC066C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单弯，160mm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44DB5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11B84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00B03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94AF5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9F5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3F585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眼用镊</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3F777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直唇头齿,100mm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80ED5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84F6E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0031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90DB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E7AA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7C73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电泳仪</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BFA84E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四组输出，输出电压：2V～200V、输出电流：2mA～200mA，具有36V电压限制功能</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4A46B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133B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FF929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1690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62EC7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6C24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A6A7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恒温震荡器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D2CBEE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技术指标：1.电源电压：AC220V50Hz。2.加热功率：300W。3.振荡方式：回旋式。4.振荡范围：30-250转/分。5.振荡幅度：23mm。6.恒温范围：室温-60℃。7.控温精度：±0.5℃。8.外壳金属，尺寸：340mm×380mm×270mm。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95CD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8B597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6F848E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1690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7EE23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177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D8D33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水平电泳槽</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2B1EE9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聚碳酸脂注塑成型，凝胶托盘带有荧光标尺，具有开盖断电功能，凝胶板规格：60mm×60mm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0B56F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30A34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9E62D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C97A1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66D79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B80E6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垂直电泳槽</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6BE01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聚碳酸脂注塑成型槽体，可实现原位制胶功能，凝胶板规格：75mm×83mm，同时可以两块凝胶电泳</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4E2F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DD59F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E93A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CE74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6A4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BF339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微量进样器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A45374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50µL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43DB2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E0BD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5FC2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BB8F8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220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8D493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凝胶色谱柱</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C1F53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16mm×500mm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AC7421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86A3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8EDDC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0296D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3AAB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82817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微量移液器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B1B502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1µL～10µL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AB7E7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E7B2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3BA4E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E7BC6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F42C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B313F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微量移液器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118BB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20µL～200µL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997C2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E7B6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E373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9DC8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84B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A6014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微量移液器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F9CCE3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100µL～1000µL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DD70E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CC057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733AB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248D6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9BE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EA42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微量移液器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9C873D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500µL～5000µL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E3B1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CF7E3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D77C4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37066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A661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CC0FF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移液器架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5AF05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可放置5支移液器</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8425E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83D18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28DB5C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5A0E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1F45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B3C4A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DNA电泳图谱观察仪</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A88354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主要参数：1.电源：AC220V±10％ 50Hz；工作电压：12V；工作电流：0.6A。2.高能量特定波长的大功率LED蓝光光源。3.观察窗：100mm×100mm。4.机壳：金属制，尺寸：300mm×200mm×100mm。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FEBAF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61F83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6EA3F4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780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FE45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2BBA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FB330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精油提取器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0503E0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产品由外壳、物料栏、加热源、冷凝管等组成。主要参数：1.功率500W-1000W，功率可调。2.具有缺水断电功能，最大容积5L。3.电源：AC220V±10％ 50Hz。4.外壳为金属，尺寸：380mm×240mm×220mm。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A1D1E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3873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680AFA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9266E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B6A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348F1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PCR仪</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E8AD65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仪器由CPU控制系统，温控系统，输入输出系统以及软件系统等组成。1.控温范围：0℃-99.9℃；2.升降温时间及速率：≥2℃/S；3.控温精度≤±0.2℃；显示精度：0.1℃；4.控温节数：6节；5.样本容量：标配32×0.2ml，其余规格可定制；6.适用试管：0.2ml、0.5ml（可选）；7.电源：220V；8.外形尺寸：195×220×200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04E007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470BF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215D1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4160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EBB3F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6BE0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C700C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组织捣碎匀浆机</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CD0F2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主要参数：1.转速：0r/min～12000r/min，无级调速。2.电动机为立式单相串激电动机，额定功率：120W，工作电压：AC220V±10％ 50Hz。3.最大容量：1L。4.金属外壳，尺寸：260mm×210mm×420mm。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61CE2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09D82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D9728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676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C91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198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EE14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DNA快速杂交仪</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78086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1.电源电压：AC220V±10％ 50Hz 350W</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2.使用环境：0℃～＋40℃，相对湿度：≤90%RH</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3.温控范围：环境温度＋5℃～60℃可调</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4.温度波动值：±1℃</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5.温度显示精度：0.1℃</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6.温度均匀性：±0.03℃</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7.瓶架转速：0～16转/分可调</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8.杂交管规格：Φ35×200mm（其他规格可定制）</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9.加热室尺寸：385mm×315mm×320mm。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126A1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台</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23540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48422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2600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C039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1C03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8EDD6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果酒果醋发酵装置</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DE356F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透明，最大容积1L，具水封及气泡限速装置，可进行气泡观察计数。产品由发酵瓶、硅胶管、支架、不锈钢管、水封管组成。</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C1045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0F13D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1DBF4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5543C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93B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EA347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玻璃三角刮刀(涂布器)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F0ECB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玻璃制，形状为7字型。玻璃棒直径为5mm，柄长100mm，7字头长25mm。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ED61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312D2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29761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C1E3A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BBA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C870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始祖鸟化石及复原模型</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CADCC0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产品由始祖鸟化石模型及复原模型组成，分别置于底座上，模型应采用硬塑料或复合材料制作。示头骨、脊柱、肋骨、附肢骨和羽毛印迹，各部形态正确清晰，并显示化石裂缝。骨化石与石块的颜色应有区别。始祖鸟复原模型的体长不小于350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42DF48E">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EDD6B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C4B8C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170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C41B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A189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676A7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细胞亚显微结构模型</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C239F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本模型使用于中学及大专院校讲授动物细胞结构时作为直观教具。PVC材质。</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0F6D861">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9B766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76728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34BA8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749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D269A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细胞膜结构模型</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E5AEF3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1、该模型以目前不较多的人所接受的“磷脂液态馕嵌模型”之原理为依据制作。长260mm、宽180mm、高110mm。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2、脂质分子由呈球状的头和呈丝状的尾组成。头部为亲水端，朝向膜内、外两侧、尾为输水端，朝向内膜中央，从而形成三片层结构。</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3、蛋白质呈不规则的球状，按其功能不同，不封馕嵌于类脂双分子层表面，部分横穿类脂双分子层，其中一个蛋白质分子可活动。</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0A0807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3803D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44C73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A9AE5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C31C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2F7C3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细胞膜流动镶嵌模型组件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7D1F0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本模型适用于中等学校及专科院校生物教学时，讲授电镜下细胞的结构所使用的直观教具。供学生了解细胞的流动镶嵌构造、蛋白质和脂质分子的排列方式。长：380mm，宽：180，高：210mm。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1EED9F4">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F494A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FFAEF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49AFB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BCB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5B6F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减数分裂中染色体变化模型组件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7C6AD1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产品包含减数分裂各个时期的染色体不同形态的模型。</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68931EF">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0E5E9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8F175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B620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5E2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9C4A1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DNA结构模型</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34AF4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模型为放大一亿倍（中学用）、二亿倍（大学用）的B型DNA分子结构教学示意模型。1、DNA分子是两条核甘酸链以右手螺旋围绕同一根轴旋成的。住链是交替排列的磷酸根（P）和脱氧核糖（D）。两条多核甘酸链是反向平行的。两条链上的碱基通过氧键形成碱基对，碱基配对的互补关系是A-T,G-C,A-T之间为三对氢键。模型上红色套管表示氢键。</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双螺旋的表面有两处较明显的两凹下去的槽，一个大且深，一个小且浅。分别称为大沟和小沟。</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98D553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03F6E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D58630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234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8125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915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7958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DNA双螺旋结构模型组件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F6A5B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分组用，模型由脱氧核糖、碱基、磷酸等主要组块构成，包括连接棒A(细)40根，连接棒B(粗)20根；脱氧核糖20个；磷酸20个；碱基A5个，碱基B5个，碱基C5个，碱基D5个。优质塑料盒装，盒体外形规格：150mm×80mm×20mm。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B5DD97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6E57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E564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1582C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37EF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D594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验证基因分离规律玉米标本</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1DFDF0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1．玉米穗；</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2．标本选用父代穗、母代穗、子一代穗、子二代穗及子二代测交穗5穗玉米穗组成，各有不同的基因型；</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3．标本盒为木质材料制作，内分5格；标本盒尺寸为25×20×5cm。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30BD8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CA716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8C6A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066B3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1B67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707B8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验证基因自由组合规律玉米标本</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51CFDF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1．玉米穗；</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2．标本选用父代穗、母代穗、子一代穗、子二代穗及子二代测交穗5穗玉米穗组成，各有不同的基因型；</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3．标本盒为木质材料制作，内分5格；标本盒尺寸为25×20×5cm。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2B036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F780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D298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0CDEF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4590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D711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验证基因连锁与互换规律玉米标本</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CD23DA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1．玉米穗；</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2．标本选用父代穗、母代穗、子一代穗、子二代穗及子二代测交穗5穗玉米穗组成，各有不同的基因型；</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3．标本盒为木质材料制作，内分5格；标本盒尺寸为25×20×5cm。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0177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9E6DF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5FD17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844C5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993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0A558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蚕豆叶下表皮装片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6F9DA6F">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2"/>
                <w:szCs w:val="22"/>
                <w:u w:val="none"/>
                <w:lang w:val="en-US" w:eastAsia="zh-CN" w:bidi="ar"/>
              </w:rPr>
              <w:t>标本在80×和200×学生显微镜下观察蚕豆叶下表皮的形态.</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3F288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9C2E94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D199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5661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B58F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E232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植物细胞有丝分裂</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0FD8DD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洋葱根尖纵切</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675A4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4BBE1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8F8F8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19C94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DBB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F35D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胞间连丝切片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75272E3">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2"/>
                <w:szCs w:val="22"/>
                <w:u w:val="none"/>
                <w:lang w:val="en-US" w:eastAsia="zh-CN" w:bidi="ar"/>
              </w:rPr>
              <w:t>标本在80×和200×学生显微镜下观察胞间连丝的形态</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B01B7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76B82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2CC70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EE8D3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B48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BEFDA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黑藻叶装片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D3A96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显示细胞核及叶绿体</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E9778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E5047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5F06C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D6CD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65B3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D97331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酵母菌装片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388B490">
            <w:pPr>
              <w:jc w:val="left"/>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2"/>
                <w:szCs w:val="22"/>
                <w:u w:val="none"/>
                <w:lang w:val="en-US" w:eastAsia="zh-CN" w:bidi="ar"/>
              </w:rPr>
              <w:t>标本在80×和200×学生显微镜下观察酵母菌的形态.</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8251B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9678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2D390C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FBB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02CE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BC9E0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水绵装片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859A43C">
            <w:pPr>
              <w:jc w:val="left"/>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2"/>
                <w:szCs w:val="22"/>
                <w:u w:val="none"/>
                <w:lang w:val="en-US" w:eastAsia="zh-CN" w:bidi="ar"/>
              </w:rPr>
              <w:t>标本在80×和200×学生显微镜下观察水绵的形态.</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2E898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32A0F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B35B9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A9501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396A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BD981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大肠杆菌涂片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A2B12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1．在500×生物显微镜下观察大肠杆菌的基本形态；</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2．清晰地看出大肠杆菌的形态，不要求显示鞭毛；</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3．标本一般应取材于人工培养的大肠杆菌；</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4．实验所用载玻片应经洗液清洗。</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99ECE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49CE5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46C1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FF4C22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C6D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5D6B3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动物细胞有丝分裂(马蛔虫受精卵切片)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7D1A2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1．标本在100×和400×生物显微镜下观察动物细胞有丝分裂的各期形态；</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2．能看清细胞分裂过程中的三个时期：前期、中期和后期或中期、后期和末期；</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3．能看清分裂前的细胞核和分裂各期的中心体（中期和后期显著）、染色体以及卵壳、子宫壁等，纺锤体隐约可见；</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4．标本取材于马蛔虫子宫，作子宫的纵切片，材料长度不小于10mm，每张玻片放材料1片；也可作子宫的横切片，每张玻片放不同部位的横切片2～4片，以保证观察到细胞分裂的各个时期；</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5．切片厚度为6～8μm；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6．卵和卵壳基本呈圆形，子宫内卵应饱满，卵不得脱出卵壳外，胞核、染色体、中心体着色明显，子官壁完整。</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A945B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51EDC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75C6A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F2A9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834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FC29B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草履虫分裂生殖装片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CAC7B81">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2"/>
                <w:szCs w:val="22"/>
                <w:u w:val="none"/>
                <w:lang w:val="en-US" w:eastAsia="zh-CN" w:bidi="ar"/>
              </w:rPr>
              <w:t>标本在80×和200×学生显微镜下观察草履虫分裂生殖的形态.</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9F563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E36FA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76D6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89D7A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6966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8CF85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蝗虫精巢减数分裂切片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5D3E8E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1．标本在100×和400×生物显微镜下观察蝗虫精巢减数分裂的各期形态；</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2．能看清减数分裂过程中的以下时期：减数第一次分裂的前期、中期和后期和减数第二次分裂的前期、中期、后期和末期；</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3．材料应取自蝗虫精巢；</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4．切片厚度应为6～8μm。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41F9A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4F911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605B9B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5EB3E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13B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EF387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蛙血涂片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0573EC6">
            <w:pPr>
              <w:keepNext w:val="0"/>
              <w:keepLines w:val="0"/>
              <w:pageBreakBefore w:val="0"/>
              <w:kinsoku/>
              <w:wordWrap/>
              <w:overflowPunct/>
              <w:topLinePunct w:val="0"/>
              <w:autoSpaceDE/>
              <w:autoSpaceDN/>
              <w:bidi w:val="0"/>
              <w:adjustRightInd/>
              <w:snapToGrid/>
              <w:spacing w:line="240" w:lineRule="exact"/>
              <w:jc w:val="left"/>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2"/>
                <w:szCs w:val="22"/>
                <w:u w:val="none"/>
                <w:lang w:val="en-US" w:eastAsia="zh-CN" w:bidi="ar"/>
              </w:rPr>
              <w:t>标本在80×和200×学生显微镜下观察蛙血的形态.</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DDFF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EF8CE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A052E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FAA0D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2B9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7CF44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表皮细胞装片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D31DD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标本在100×和400×生物显微镜下观察表皮细胞形态。</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330DA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E94D2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04917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B525E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C63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38DA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骨骼肌纵横切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F47A3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1．标本在80×和200×学生显微镜下观察骨骼肌纵横断面的结构；</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2．在纵断面上能看清肌外膜和成束的肌纤维，肌纤维上有明暗相间的横纹，即明带和暗带。在肌膜下可见圆形和长形的胞核；</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3．在横断面上能看清肌外膜、肌束膜、肌纤维膜、肌纤维及胞核和血小管；</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4．标本取材于哺乳动物的膈肌；</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5．纵切材料的肌纤维应伸直，成纵断面的肌纤维不得少于90%。</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075F6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18F8F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DAF44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16F07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F2F7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AB5A8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平滑肌分离装片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08266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1．标本在80×和200×学生显微镜下观察平滑肌细胞的形态；</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2．能看清大部分被分离成单个的长棱形平滑肌细胞，在细胞中部有被染成深色杆状或椭圆状的细胞核；</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3．标本取材于两栖动物或哺乳动物消化道的肌层，去掉粘膜及粘膜下层后作分离处理；</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4．细胞应分离适中、形态正常，材料内不得有污物。</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D510C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C8C7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CF583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C9AA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70FA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54EB81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心肌切片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0BA226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1．标本在80×和200×学生显微镜下观察心肌的结构；</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2．在心肌的断面上能看清柱状并具有分枝的肌纤维（肌细胞），胞核呈圆形或椭圆形，位于肌纤维的中央；</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3．在肌纤维彼此衔接的地方能看清心肌的特有结构—“闰盘”；</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4．在肌纤维的横断面上能看清肌原纤维和圆形核的横断面结构；</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5．在400×镜下能看清肌原纤维上有纤细的横纹；</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6．标本取材于哺乳动物的心脏；</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7．切片厚度在8μm以内，材料面积不小于4×4mm2；</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8．用能显示闰盘和横纹的方法染色，要求闰盘、胞核着色明显，横纹清晰，胞质不着色或色淡；</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9．呈纵断面的肌纤维应不少于材料面积的2/5；</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10．应保持细胞结构正常。</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23C75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46F0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3834B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98DB3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A7C8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EA6ED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运动神经元装片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508903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1．标本在80×和200×学生显微镜下观察运动神经元的形态；</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2．能看清运动神经元的细胞体和突起、细胞体内的胞核、少量的神经纤维和神经胶质细胞的胞核；</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3．不要求显示尼氏体；</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4．标本取材于脊髓灰质前角中的运动神经元，作涂片或分离装片；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5．用能显示细胞结构和不易褪色的方法染色；</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6．神经元应分布均匀，形态正常，无破碎现象；在80×镜下盖玻片中间部分的任一视野内应不少于五个运动神经元。</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6BCCE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76013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0FB97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79FE2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E03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48FC9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胰腺切片(示胰岛)</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ED8C2E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1．标本在80×和200×学生显微镜下观察胰腺（示胰岛）的结构；</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2．取材于大鼠。</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DA7B7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37D23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13CC6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9854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B2E5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BD0D3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正常人染色体装片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794FB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1．标本在1000×生物显微镜下，观察46条人染色体；每组两片，男性、女性各1片；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2．应能认出每条染色体含有两条染色单体，借着一个着丝粒彼此连接；</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3．能认出着丝粒向两端伸展的染色体臂以及区别长臂与短臂，并在此基础上认出中央着丝粒、亚中着丝粒、近端着丝粒染色体；</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4．标本取材于人工培养的正常淋巴系统；</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5．吉姆萨（Giemsa）染液或醋酸洋红染色。</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A24BE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6BD66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6EAC0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8880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4227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0719F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DNA和RAN在细胞中的分布</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8635EFE">
            <w:pPr>
              <w:keepNext w:val="0"/>
              <w:keepLines w:val="0"/>
              <w:widowControl/>
              <w:suppressLineNumbers w:val="0"/>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2"/>
                <w:szCs w:val="22"/>
                <w:u w:val="none"/>
                <w:lang w:val="en-US" w:eastAsia="zh-CN" w:bidi="ar"/>
              </w:rPr>
              <w:t>标本在80×和200×学生显微镜下观察DNA和RAN在细胞中的分布的形态.</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806FF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42754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6E770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56B3C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FA41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74671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线粒体切片</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B7B256E">
            <w:pPr>
              <w:keepNext w:val="0"/>
              <w:keepLines w:val="0"/>
              <w:widowControl/>
              <w:suppressLineNumbers w:val="0"/>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2"/>
                <w:szCs w:val="22"/>
                <w:u w:val="none"/>
                <w:lang w:val="en-US" w:eastAsia="zh-CN" w:bidi="ar"/>
              </w:rPr>
              <w:t>标本在80×和200×学生显微镜下观察线粒体的形态.</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346C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片</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1E711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1759B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AC820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EE8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3B355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中学生物显微图谱</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4216BA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内容包括细胞、植物、动物、动物(人体)生理和其他生物，不少于180幅</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EEE2C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本</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46D2D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FDFF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5F4B1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EB92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EBD90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挂图</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F84A7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分子与细胞教学挂图，20幅，铜版纸，对开，彩色。</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DE97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EBFB5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ABA42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218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6C0A2D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CE5A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A90BC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挂图</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BF75A6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遗传与进化教学挂图，22幅，铜版纸，对开，彩色。</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FFB12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04286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C13C0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E2261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9A71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7F18B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挂图</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00C5B35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稳态与环境教学挂图，21幅，铜版纸，对开，彩色。</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D121E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FC830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FD4D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E572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C9B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6CA64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挂图</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01E7BF3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生物技术实践教学挂图，5幅，铜版纸，对开，彩色。</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32EA9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2D1A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3D504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397E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6863A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7C20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挂图</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5019D09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生物科学与社会教学挂图，5幅，铜版纸，对开，彩色。</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9D974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32A1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87D50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40123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8F6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8B410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挂图</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A9B5F2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现代生物科技专题教学挂图，5幅，铜版纸，对开，彩色。</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01112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54F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27FA89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3DB6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49B7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1F72B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分子与细胞</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681751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国家正式出版物，应符合新课标教学的要求，图面字迹清晰，图形、色调准确无误，铜版纸，印刷工艺精良</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BECA5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B4817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DC76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E81B3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244F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3C04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遗传与进化</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044E5B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国家正式出版物，应符合新课标教学的要求，图面字迹清晰，图形、色调准确无误，铜版纸，印刷工艺精良</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05CEF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1A6488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8467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01FD1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0C1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0600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稳态与环境</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5880C3A2">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国家正式出版物，应符合新课标教学的要求，图面字迹清晰，图形、色调准确无误，铜版纸，印刷工艺精良</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56E80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8E3DD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A61C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B6D07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89E9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92A4F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生物技术实践</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3C35189">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国家正式出版物，应符合新课标教学的要求，图面字迹清晰，图形、色调准确无误，铜版纸，印刷工艺精良</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D8CAD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85A53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A9156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FABB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2A5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6C4F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生物科学与社会</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7287E54E">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国家正式出版物，应符合新课标教学的要求，图面字迹清晰，图形、色调准确无误，铜版纸，印刷工艺精良</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1C1CE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9C3FE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E2CA1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6672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6BB8D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9D1C5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现代生物科技专题</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9FCB6E7">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国家正式出版物，应符合新课标教学的要求，图面字迹清晰，图形、色调准确无误，铜版纸，印刷工艺精良</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9DBFE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BEEB4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E9CF9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8136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8EF5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C9D04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量筒</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960143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9972C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69E3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9B813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AC71C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4C81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C962D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量筒</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D04D1F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C14BD69">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20FF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1F056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A2FFC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F63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5504F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量筒</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013A8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4D5E53B">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F558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691F8B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FD3F6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F627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559E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量筒</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80989F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98DE5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D1108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605361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E6F80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2CFE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A213F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量筒</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7F0779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25742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35B5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20016D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1231B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730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FA78A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量筒</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5CC45E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62709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D661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23E89D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F2F92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8B07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3F91B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容量瓶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570094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648CB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D95C1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801C4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8213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8DB1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22956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容量瓶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3DCE8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B23D7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834D7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9BC04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F70E0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6C1B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00D88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容量瓶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437582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BB562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F89C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C698E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A7820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C723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F0884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容量瓶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7F5C4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0C9A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6E405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E7E47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D93D0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8EF3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C0983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容量瓶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EF82B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B2088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294A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01257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257A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B60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5AAA4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移液管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EF81C9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5AC84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CD21E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2299E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0A7E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7277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DCB44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移液管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8AC80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C82F37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CC69C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992D9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9A25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F3B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F7E52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移液管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36D36E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876B5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5BAB4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0919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42142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CEB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DC176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移液管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462887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29B6A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CEE62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6BCA8D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51674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871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53C40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试管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8372B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Φ15mm×150mm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398761A">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sz w:val="21"/>
                <w:szCs w:val="21"/>
                <w:u w:val="none"/>
              </w:rPr>
            </w:pP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A4E0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AB269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D2C9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24D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41801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烧杯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05F70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163F4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3759C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2CB863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5D9C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899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E4B3C2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烧杯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58998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80F86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A9D65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120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55DD0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0E59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B403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D3EE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烧杯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4B511B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DA97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DC1E5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ED06D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A8B49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C55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12493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烧杯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FFB98A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7D11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B741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CBE83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CDAFE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DAD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C881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烧杯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384148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90082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281A4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2896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5728E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BBDB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F27BC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锥形瓶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4BAA6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B9235D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672C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05AF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61388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9523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B1045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锥形瓶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ECB48E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AA2D9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BCB5F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619E5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1F994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B931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457CC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锥形瓶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816119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E12D0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FB4A5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3F32C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FBC1B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7A0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EDEB6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锥形瓶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7D94AC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6141D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086187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46CE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9A21A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2B0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A923C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蒸馏烧瓶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AC791D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A811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8CBFD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161E4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DBE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EEE8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61A1D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酒精灯</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E7017C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962C7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9CD2F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4E821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092EE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82BC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62E38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干燥器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66318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160mm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92D8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3BCD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778E3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B09F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7CED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F7B5C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蒸馏水瓶</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6D09F22">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B0A7A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17B35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F3F92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73023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BAD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9F904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冷凝器</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B2D4FE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直固，300mm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34E94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45B67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3D3BE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DFE00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66E5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44310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漏斗</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3B896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77458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845A6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169260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6A2D1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22FE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E3403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漏斗</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AEBB2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D5B3C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25FC2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0A6C0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AAC60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BFE2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A1FCB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滴管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0F4C33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1．规格：常用为90mm、100mm2种；</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2．胶头滴管每滴为0．05mL，塑料滴管1mL、3mL。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A879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033AE7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CCB5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4686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F279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983BB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比色管</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CB1C06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5980B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A9C0D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CEC9B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9C6D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168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F70DF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广口瓶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C14EA7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A0CD9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264F4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E971A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117142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DE91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7157E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细口瓶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0EF426F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15F72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4FCE2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C98B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AE57F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18C6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11BE5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细口瓶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2A3108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2E97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7D8F5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61B38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7</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33109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38C4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3AFBD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细口瓶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51B350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1000mL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29D9E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69222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6D889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A52AE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868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47BAC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滴瓶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AE787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791059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90060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6441352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4B28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0DFA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1BDA2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滴瓶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97FC6D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B3579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E339F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7155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C6E48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19CF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4C3A0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滴瓶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D682A0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棕色，30mL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6BED4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C2315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1E6C1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86595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DD1E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E7F58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滴瓶</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524AE0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棕色，60mL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1CD9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1247A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FA2EE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3EC9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2BC1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2B2C5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试管夹</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739AD8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1.产品为竹制品。2.长度170mm，宽度12mm，厚度7.5mm。3.试管夹弹簧有足够弹性，作防锈处理。</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DDE4F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B543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A8ADFC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6EFE6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B524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62734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石棉网</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15D3F2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1．产品由金属网和附在网上的石棉组成；</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2．金属网由Φ0.1mm左右的钢丝编织而成，密度均匀，织网密度间距不大于2mm，金属网为边长不小于125mm的正方形，边缘应作卷边处理，不散网、不翘丝；</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3．金属网上所附石棉圈为双面附着的正圆形，直径不小于100mm，厚度为3mm左右，要求不散、不裂、不脱落；</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8396B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69227E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B298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CD47D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9750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FE183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药匙</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1B7579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1．产品为塑料制成；两端分别为大小匙勺，全长不小于150mm；具有一定的韧性，不易折断；</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2．产品制作应光滑、平整、无毛刺、无缺陷。</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20A91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8163B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67B9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31A5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FF7D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84236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玻璃棒</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26C8560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Φ5mm～6mm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36117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千克</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E5E9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1D39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0D6B3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6777F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8B291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洗耳球</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485BB0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橡胶材质，60mL。</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13B29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7653C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23A8D6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C357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8F3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AF245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培养皿</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6B1E8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Φ60mm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23FB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1FCBE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500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D4C09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B7E50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2AFA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A0D5B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培养皿</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49BC0A2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Φ120mm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59E29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4476C0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30</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D3BEC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31D1A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4D69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294262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研钵</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6B383B3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瓷,Φ60mm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3945FE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B1483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5F302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2902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CDB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A856B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测电笔</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1A667E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氖泡式</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75575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5B32D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E26EF9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B0A54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B4FD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5813F5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一字螺丝刀</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1DDF6C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长150mm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539CF6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97D29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25EDA0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F193F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63295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069F6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十字螺丝刀</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315CFCE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Φ6mm，长150mm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D891C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支</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FAE94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5FE9A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685F9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45B44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79032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木工锤</w:t>
            </w:r>
          </w:p>
        </w:tc>
        <w:tc>
          <w:tcPr>
            <w:tcW w:w="10298" w:type="dxa"/>
            <w:tcBorders>
              <w:top w:val="single" w:color="000000" w:sz="4" w:space="0"/>
              <w:left w:val="single" w:color="000000" w:sz="4" w:space="0"/>
              <w:bottom w:val="single" w:color="000000" w:sz="4" w:space="0"/>
              <w:right w:val="single" w:color="000000" w:sz="4" w:space="0"/>
            </w:tcBorders>
            <w:noWrap w:val="0"/>
            <w:vAlign w:val="top"/>
          </w:tcPr>
          <w:p w14:paraId="7AF83D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重0.25kg</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49C6EB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773B76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6C84F9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58554F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3C1C4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C363E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钢手锯</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051FCB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1.由钢锯弓、钢锯条组成。金属锯身，锯弓尺寸可以调节，锯条长度300mm。</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2.手柄握捏部位应光滑舒适。采用钢材。</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B4988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D7DFB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1A8C99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34</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277BE0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0944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9B935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剥线钳</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24F9C8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C447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CB384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D4F15A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415E8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26C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1BAA9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钢丝钳</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6FBC439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150mm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8DC90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28CADE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007488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38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34B1D4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64CA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1B69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活扳手</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2D1E5A1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长180mm</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641FA7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把</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D8F1B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240A57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77894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666B3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8E186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工作服</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50938FF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防酸碱</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AA302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件</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3D9E7A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4A4C54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58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2C060F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6F52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9E91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护目镜</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1295382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侧面完全遮挡，耐酸碱，抗冲击</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FCBB8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15C1C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48</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25CB5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3882B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6206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B80B4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乳胶手套</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DF924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手套采用纯天然乳胶工业手套。五指带袖套长200mm。耐低度酸碱。</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20AF11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付</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416AFE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14</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73CB4F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33A2A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2E169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1037BB7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洗眼器</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3028681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1.玻璃制品。</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2.符合卫生器械的规定。</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3.方便冲洗眼睛使用。</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165C3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51F9C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5DB325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26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465D52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75EF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noWrap w:val="0"/>
            <w:vAlign w:val="center"/>
          </w:tcPr>
          <w:p w14:paraId="65C198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急救包</w:t>
            </w:r>
          </w:p>
        </w:tc>
        <w:tc>
          <w:tcPr>
            <w:tcW w:w="10298" w:type="dxa"/>
            <w:tcBorders>
              <w:top w:val="single" w:color="000000" w:sz="4" w:space="0"/>
              <w:left w:val="single" w:color="000000" w:sz="4" w:space="0"/>
              <w:bottom w:val="single" w:color="000000" w:sz="4" w:space="0"/>
              <w:right w:val="single" w:color="000000" w:sz="4" w:space="0"/>
            </w:tcBorders>
            <w:noWrap w:val="0"/>
            <w:vAlign w:val="center"/>
          </w:tcPr>
          <w:p w14:paraId="1824C40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急救用，包括：酒精棉球1瓶、红霉素软膏1支、甲紫溶液1瓶、碘酊1瓶、医用脱脂纱布1包、医用棉签1包、医用绷带1卷、橡皮胶1卷、创可贴5张、剪刀1把、镊子1把。</w:t>
            </w:r>
          </w:p>
        </w:tc>
        <w:tc>
          <w:tcPr>
            <w:tcW w:w="469" w:type="dxa"/>
            <w:tcBorders>
              <w:top w:val="single" w:color="000000" w:sz="4" w:space="0"/>
              <w:left w:val="single" w:color="000000" w:sz="4" w:space="0"/>
              <w:bottom w:val="single" w:color="000000" w:sz="4" w:space="0"/>
              <w:right w:val="single" w:color="000000" w:sz="4" w:space="0"/>
            </w:tcBorders>
            <w:noWrap w:val="0"/>
            <w:vAlign w:val="center"/>
          </w:tcPr>
          <w:p w14:paraId="0D31CA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个</w:t>
            </w:r>
          </w:p>
        </w:tc>
        <w:tc>
          <w:tcPr>
            <w:tcW w:w="589" w:type="dxa"/>
            <w:tcBorders>
              <w:top w:val="single" w:color="000000" w:sz="4" w:space="0"/>
              <w:left w:val="single" w:color="000000" w:sz="4" w:space="0"/>
              <w:bottom w:val="single" w:color="000000" w:sz="4" w:space="0"/>
              <w:right w:val="single" w:color="000000" w:sz="4" w:space="0"/>
            </w:tcBorders>
            <w:noWrap w:val="0"/>
            <w:vAlign w:val="center"/>
          </w:tcPr>
          <w:p w14:paraId="09C15B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14:paraId="339C80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66</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C2768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auto"/>
                <w:sz w:val="21"/>
                <w:szCs w:val="21"/>
                <w:u w:val="none"/>
              </w:rPr>
            </w:pPr>
          </w:p>
        </w:tc>
      </w:tr>
      <w:tr w14:paraId="5AC09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CCF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演示台电源</w:t>
            </w:r>
          </w:p>
        </w:tc>
        <w:tc>
          <w:tcPr>
            <w:tcW w:w="102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E573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教师演示台和学生实验台应有220V交流电源，教师演示台采用电流不小于6A多用插座；学生实验台中间配备翻盖式防尘结构的电源盒，接受教师演示台送来的信号控制电源，学生实验台不加装电流、电压监控表头。</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教师演示台设电源主控制台。主控台设电源总开关、漏电保护开关、工作指示灯、220V交流输出多用插座、学生供电控制电源等功能。可控制学生实验台的交流220V供电电源。</w:t>
            </w:r>
            <w:r>
              <w:rPr>
                <w:rFonts w:hint="eastAsia" w:ascii="仿宋" w:hAnsi="仿宋" w:eastAsia="仿宋" w:cs="仿宋"/>
                <w:i w:val="0"/>
                <w:iCs w:val="0"/>
                <w:color w:val="FF0000"/>
                <w:kern w:val="0"/>
                <w:sz w:val="21"/>
                <w:szCs w:val="21"/>
                <w:u w:val="none"/>
                <w:lang w:val="en-US" w:eastAsia="zh-CN" w:bidi="ar"/>
              </w:rPr>
              <w:br w:type="textWrapping"/>
            </w:r>
            <w:r>
              <w:rPr>
                <w:rFonts w:hint="eastAsia" w:ascii="仿宋" w:hAnsi="仿宋" w:eastAsia="仿宋" w:cs="仿宋"/>
                <w:i w:val="0"/>
                <w:iCs w:val="0"/>
                <w:color w:val="FF0000"/>
                <w:kern w:val="0"/>
                <w:sz w:val="21"/>
                <w:szCs w:val="21"/>
                <w:u w:val="none"/>
                <w:lang w:val="en-US" w:eastAsia="zh-CN" w:bidi="ar"/>
              </w:rPr>
              <w:t>所有电器产品均应符合现行国家有关电器标准。</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3AE1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D993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55E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2400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D23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auto"/>
                <w:kern w:val="0"/>
                <w:sz w:val="21"/>
                <w:szCs w:val="21"/>
                <w:u w:val="none"/>
                <w:lang w:val="en-US" w:eastAsia="zh-CN" w:bidi="ar"/>
              </w:rPr>
            </w:pPr>
          </w:p>
        </w:tc>
      </w:tr>
      <w:tr w14:paraId="2FD9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FE2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学生桌电源</w:t>
            </w:r>
          </w:p>
        </w:tc>
        <w:tc>
          <w:tcPr>
            <w:tcW w:w="102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AD65C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翻盖式电源盒，设有带安全门的新国标五孔插座。有隐蔽式LED做输出指示，具备过载短路保护及机械开关控制通断。</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23F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93A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24</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D004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90F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auto"/>
                <w:kern w:val="0"/>
                <w:sz w:val="21"/>
                <w:szCs w:val="21"/>
                <w:u w:val="none"/>
                <w:lang w:val="en-US" w:eastAsia="zh-CN" w:bidi="ar"/>
              </w:rPr>
            </w:pPr>
          </w:p>
        </w:tc>
      </w:tr>
      <w:tr w14:paraId="1EAF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C754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实验水盆（水封式）</w:t>
            </w:r>
          </w:p>
        </w:tc>
        <w:tc>
          <w:tcPr>
            <w:tcW w:w="102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558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黑色，390×290×190mm，PP正体专用化验水槽，水封式，可防止废水气体回流和废渣堵塞。</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409DF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只</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3602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8E1F9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78FFB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p>
        </w:tc>
      </w:tr>
      <w:tr w14:paraId="6609A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C6C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三联水嘴</w:t>
            </w:r>
          </w:p>
        </w:tc>
        <w:tc>
          <w:tcPr>
            <w:tcW w:w="102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2EB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三联水嘴：鹅颈、高压快开式水嘴，材料内铜外覆塑，使用无水锈。</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7343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只</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0712F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13</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DF30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70E4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p>
        </w:tc>
      </w:tr>
      <w:tr w14:paraId="24066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F260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实验室电器布线及给排水布管</w:t>
            </w:r>
          </w:p>
        </w:tc>
        <w:tc>
          <w:tcPr>
            <w:tcW w:w="102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D0B8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要求：选用UPVC优质管穿线，要防水、防腐，经久耐用。走线不能裸露在外，以防学生碰断。PVC管出口要高出地面200mm以上，以防打扫卫时进水。φ50mmPVCφ32mmPPRφ20mmPVC</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DB1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套</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D16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1</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E2FC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color w:val="FF0000"/>
                <w:kern w:val="0"/>
                <w:sz w:val="21"/>
                <w:szCs w:val="21"/>
                <w:u w:val="none"/>
                <w:lang w:val="en-US" w:eastAsia="zh-CN" w:bidi="ar"/>
              </w:rPr>
            </w:pPr>
            <w:r>
              <w:rPr>
                <w:rFonts w:hint="eastAsia" w:ascii="仿宋" w:hAnsi="仿宋" w:eastAsia="仿宋" w:cs="仿宋"/>
                <w:i w:val="0"/>
                <w:iCs w:val="0"/>
                <w:color w:val="FF0000"/>
                <w:kern w:val="0"/>
                <w:sz w:val="21"/>
                <w:szCs w:val="21"/>
                <w:u w:val="none"/>
                <w:lang w:val="en-US" w:eastAsia="zh-CN" w:bidi="ar"/>
              </w:rPr>
              <w:t>2800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9C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i w:val="0"/>
                <w:iCs w:val="0"/>
                <w:snapToGrid w:val="0"/>
                <w:color w:val="auto"/>
                <w:kern w:val="0"/>
                <w:sz w:val="21"/>
                <w:szCs w:val="21"/>
                <w:u w:val="none"/>
                <w:lang w:val="en-US" w:eastAsia="zh-CN" w:bidi="ar"/>
              </w:rPr>
            </w:pPr>
          </w:p>
        </w:tc>
      </w:tr>
      <w:tr w14:paraId="55C74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4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0585A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照明灯</w:t>
            </w:r>
          </w:p>
        </w:tc>
        <w:tc>
          <w:tcPr>
            <w:tcW w:w="1029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BD0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采用支架式18W电子日光灯，可调节角度，两人一组。</w:t>
            </w:r>
          </w:p>
        </w:tc>
        <w:tc>
          <w:tcPr>
            <w:tcW w:w="46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D86D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盏</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D275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25</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B32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70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6ACE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i w:val="0"/>
                <w:iCs w:val="0"/>
                <w:color w:val="auto"/>
                <w:kern w:val="0"/>
                <w:sz w:val="21"/>
                <w:szCs w:val="21"/>
                <w:u w:val="none"/>
                <w:lang w:val="en-US" w:eastAsia="zh-CN" w:bidi="ar"/>
              </w:rPr>
            </w:pPr>
          </w:p>
        </w:tc>
      </w:tr>
    </w:tbl>
    <w:p w14:paraId="68AC40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 w:hAnsi="仿宋" w:eastAsia="仿宋" w:cs="仿宋"/>
          <w:i w:val="0"/>
          <w:iCs w:val="0"/>
          <w:color w:val="auto"/>
          <w:kern w:val="0"/>
          <w:sz w:val="21"/>
          <w:szCs w:val="21"/>
          <w:u w:val="none"/>
          <w:lang w:val="en-US" w:eastAsia="zh-CN" w:bidi="ar"/>
        </w:rPr>
      </w:pPr>
    </w:p>
    <w:p w14:paraId="19B89CD1">
      <w:pPr>
        <w:spacing w:line="97" w:lineRule="auto"/>
        <w:rPr>
          <w:rFonts w:ascii="Arial"/>
          <w:sz w:val="2"/>
        </w:rPr>
      </w:pPr>
    </w:p>
    <w:p w14:paraId="7AA262B2">
      <w:pPr>
        <w:spacing w:line="210" w:lineRule="exact"/>
        <w:rPr>
          <w:rFonts w:ascii="Arial"/>
          <w:sz w:val="18"/>
        </w:rPr>
      </w:pPr>
    </w:p>
    <w:p w14:paraId="3F6C7BC2">
      <w:pPr>
        <w:spacing w:line="210" w:lineRule="exact"/>
        <w:rPr>
          <w:rFonts w:ascii="Arial" w:hAnsi="Arial" w:eastAsia="Arial" w:cs="Arial"/>
          <w:sz w:val="18"/>
          <w:szCs w:val="18"/>
        </w:rPr>
        <w:sectPr>
          <w:headerReference r:id="rId53" w:type="default"/>
          <w:footerReference r:id="rId54" w:type="default"/>
          <w:pgSz w:w="16840" w:h="11910"/>
          <w:pgMar w:top="1035" w:right="748" w:bottom="1088" w:left="1284" w:header="697" w:footer="928" w:gutter="0"/>
          <w:cols w:space="720" w:num="1"/>
        </w:sectPr>
      </w:pPr>
    </w:p>
    <w:p w14:paraId="49C325F8">
      <w:pPr>
        <w:spacing w:line="211" w:lineRule="exact"/>
      </w:pPr>
    </w:p>
    <w:p w14:paraId="520C33B8"/>
    <w:p w14:paraId="50C11DE8"/>
    <w:tbl>
      <w:tblPr>
        <w:tblStyle w:val="12"/>
        <w:tblW w:w="9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9"/>
        <w:gridCol w:w="8826"/>
      </w:tblGrid>
      <w:tr w14:paraId="369DB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9975" w:type="dxa"/>
            <w:gridSpan w:val="2"/>
            <w:vAlign w:val="top"/>
          </w:tcPr>
          <w:p w14:paraId="619B16B5">
            <w:pPr>
              <w:pStyle w:val="13"/>
              <w:spacing w:before="145" w:line="228" w:lineRule="auto"/>
              <w:ind w:left="227"/>
            </w:pPr>
            <w:r>
              <w:rPr>
                <w:spacing w:val="6"/>
              </w:rPr>
              <w:t>▲</w:t>
            </w:r>
            <w:r>
              <w:rPr>
                <w:b/>
                <w:bCs/>
                <w:spacing w:val="6"/>
              </w:rPr>
              <w:t>二</w:t>
            </w:r>
            <w:r>
              <w:rPr>
                <w:spacing w:val="6"/>
              </w:rPr>
              <w:t>、</w:t>
            </w:r>
            <w:r>
              <w:rPr>
                <w:b/>
                <w:bCs/>
                <w:spacing w:val="6"/>
              </w:rPr>
              <w:t>商务条款</w:t>
            </w:r>
          </w:p>
        </w:tc>
      </w:tr>
      <w:tr w14:paraId="020B5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63" w:hRule="atLeast"/>
        </w:trPr>
        <w:tc>
          <w:tcPr>
            <w:tcW w:w="1149" w:type="dxa"/>
            <w:vAlign w:val="top"/>
          </w:tcPr>
          <w:p w14:paraId="3C47E99D">
            <w:pPr>
              <w:spacing w:line="299" w:lineRule="auto"/>
              <w:rPr>
                <w:rFonts w:ascii="Arial"/>
                <w:sz w:val="21"/>
              </w:rPr>
            </w:pPr>
          </w:p>
          <w:p w14:paraId="4CCD6D30">
            <w:pPr>
              <w:spacing w:line="300" w:lineRule="auto"/>
              <w:rPr>
                <w:rFonts w:ascii="Arial"/>
                <w:sz w:val="21"/>
              </w:rPr>
            </w:pPr>
          </w:p>
          <w:p w14:paraId="061E76D0">
            <w:pPr>
              <w:spacing w:line="300" w:lineRule="auto"/>
              <w:rPr>
                <w:rFonts w:ascii="Arial"/>
                <w:sz w:val="21"/>
              </w:rPr>
            </w:pPr>
          </w:p>
          <w:p w14:paraId="2A4E71B5">
            <w:pPr>
              <w:pStyle w:val="13"/>
              <w:spacing w:before="65" w:line="226" w:lineRule="auto"/>
              <w:ind w:left="158"/>
            </w:pPr>
            <w:r>
              <w:rPr>
                <w:spacing w:val="7"/>
              </w:rPr>
              <w:t>报价要求</w:t>
            </w:r>
          </w:p>
        </w:tc>
        <w:tc>
          <w:tcPr>
            <w:tcW w:w="8826" w:type="dxa"/>
            <w:vAlign w:val="top"/>
          </w:tcPr>
          <w:p w14:paraId="5524D454">
            <w:pPr>
              <w:pStyle w:val="13"/>
              <w:spacing w:before="140" w:line="353" w:lineRule="auto"/>
              <w:ind w:left="110" w:right="108" w:firstLine="2"/>
              <w:jc w:val="both"/>
            </w:pPr>
            <w:r>
              <w:rPr>
                <w:spacing w:val="10"/>
              </w:rPr>
              <w:t>本次报价须为人民币报价，包含：产品价、运输费（含装卸费）、</w:t>
            </w:r>
            <w:r>
              <w:rPr>
                <w:spacing w:val="9"/>
              </w:rPr>
              <w:t>保险费、安装及调试费、税</w:t>
            </w:r>
            <w:r>
              <w:t xml:space="preserve"> </w:t>
            </w:r>
            <w:r>
              <w:rPr>
                <w:spacing w:val="10"/>
              </w:rPr>
              <w:t>费、培训费、产品检测费、产品质保期内维护等所有费用。对于本文件中</w:t>
            </w:r>
            <w:r>
              <w:rPr>
                <w:spacing w:val="9"/>
              </w:rPr>
              <w:t>明确列明必须报价的</w:t>
            </w:r>
            <w:r>
              <w:t xml:space="preserve"> </w:t>
            </w:r>
            <w:r>
              <w:rPr>
                <w:spacing w:val="10"/>
              </w:rPr>
              <w:t>货物或服务，供应商应分别报价。对于本文件中未列明，而供应商认为必</w:t>
            </w:r>
            <w:r>
              <w:rPr>
                <w:spacing w:val="9"/>
              </w:rPr>
              <w:t>需的费用也需列入总</w:t>
            </w:r>
            <w:r>
              <w:t xml:space="preserve"> </w:t>
            </w:r>
            <w:r>
              <w:rPr>
                <w:spacing w:val="10"/>
              </w:rPr>
              <w:t>报价。在合同实施时，采购人将不予支付中标人没有列入的项目费用，并</w:t>
            </w:r>
            <w:r>
              <w:rPr>
                <w:spacing w:val="9"/>
              </w:rPr>
              <w:t>认为此项目的费用已</w:t>
            </w:r>
            <w:r>
              <w:t xml:space="preserve"> </w:t>
            </w:r>
            <w:r>
              <w:rPr>
                <w:spacing w:val="8"/>
              </w:rPr>
              <w:t>包括在响应总报价中。</w:t>
            </w:r>
          </w:p>
        </w:tc>
      </w:tr>
      <w:tr w14:paraId="59245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149" w:type="dxa"/>
            <w:vAlign w:val="top"/>
          </w:tcPr>
          <w:p w14:paraId="35407BC9">
            <w:pPr>
              <w:pStyle w:val="13"/>
              <w:spacing w:before="211" w:line="334" w:lineRule="auto"/>
              <w:ind w:left="263" w:right="154" w:hanging="100"/>
            </w:pPr>
            <w:r>
              <w:rPr>
                <w:spacing w:val="6"/>
              </w:rPr>
              <w:t>交付时间</w:t>
            </w:r>
            <w:r>
              <w:t xml:space="preserve"> </w:t>
            </w:r>
            <w:r>
              <w:rPr>
                <w:spacing w:val="7"/>
              </w:rPr>
              <w:t>及地点</w:t>
            </w:r>
          </w:p>
        </w:tc>
        <w:tc>
          <w:tcPr>
            <w:tcW w:w="8826" w:type="dxa"/>
            <w:vAlign w:val="top"/>
          </w:tcPr>
          <w:p w14:paraId="5F11EB2A">
            <w:pPr>
              <w:pStyle w:val="13"/>
              <w:spacing w:before="159" w:line="227" w:lineRule="auto"/>
              <w:ind w:left="116"/>
            </w:pPr>
            <w:r>
              <w:rPr>
                <w:spacing w:val="5"/>
              </w:rPr>
              <w:t>交货时间：签订合同之日起</w:t>
            </w:r>
            <w:r>
              <w:rPr>
                <w:spacing w:val="-32"/>
              </w:rPr>
              <w:t xml:space="preserve"> </w:t>
            </w:r>
            <w:r>
              <w:rPr>
                <w:rFonts w:hint="eastAsia"/>
                <w:spacing w:val="5"/>
                <w:lang w:val="en-US" w:eastAsia="zh-CN"/>
              </w:rPr>
              <w:t>10</w:t>
            </w:r>
            <w:r>
              <w:rPr>
                <w:spacing w:val="5"/>
              </w:rPr>
              <w:t>日内交付使用。</w:t>
            </w:r>
          </w:p>
          <w:p w14:paraId="19FB99B8">
            <w:pPr>
              <w:pStyle w:val="13"/>
              <w:spacing w:before="157" w:line="227" w:lineRule="auto"/>
              <w:ind w:left="112"/>
            </w:pPr>
            <w:r>
              <w:rPr>
                <w:spacing w:val="8"/>
              </w:rPr>
              <w:t>地点：采购人指定地点。</w:t>
            </w:r>
          </w:p>
        </w:tc>
      </w:tr>
      <w:tr w14:paraId="6A0D4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2" w:hRule="atLeast"/>
        </w:trPr>
        <w:tc>
          <w:tcPr>
            <w:tcW w:w="1149" w:type="dxa"/>
            <w:vAlign w:val="top"/>
          </w:tcPr>
          <w:p w14:paraId="3407D333">
            <w:pPr>
              <w:spacing w:line="253" w:lineRule="auto"/>
              <w:rPr>
                <w:rFonts w:ascii="Arial"/>
                <w:sz w:val="21"/>
              </w:rPr>
            </w:pPr>
          </w:p>
          <w:p w14:paraId="340D4236">
            <w:pPr>
              <w:spacing w:line="253" w:lineRule="auto"/>
              <w:rPr>
                <w:rFonts w:ascii="Arial"/>
                <w:sz w:val="21"/>
              </w:rPr>
            </w:pPr>
          </w:p>
          <w:p w14:paraId="6E8CA466">
            <w:pPr>
              <w:spacing w:line="253" w:lineRule="auto"/>
              <w:rPr>
                <w:rFonts w:ascii="Arial"/>
                <w:sz w:val="21"/>
              </w:rPr>
            </w:pPr>
          </w:p>
          <w:p w14:paraId="4E15A628">
            <w:pPr>
              <w:spacing w:line="253" w:lineRule="auto"/>
              <w:rPr>
                <w:rFonts w:ascii="Arial"/>
                <w:sz w:val="21"/>
              </w:rPr>
            </w:pPr>
          </w:p>
          <w:p w14:paraId="7F9D67AC">
            <w:pPr>
              <w:spacing w:line="253" w:lineRule="auto"/>
              <w:rPr>
                <w:rFonts w:ascii="Arial"/>
                <w:sz w:val="21"/>
              </w:rPr>
            </w:pPr>
          </w:p>
          <w:p w14:paraId="0226CCEE">
            <w:pPr>
              <w:spacing w:line="253" w:lineRule="auto"/>
              <w:rPr>
                <w:rFonts w:ascii="Arial"/>
                <w:sz w:val="21"/>
              </w:rPr>
            </w:pPr>
          </w:p>
          <w:p w14:paraId="088597E4">
            <w:pPr>
              <w:spacing w:line="253" w:lineRule="auto"/>
              <w:rPr>
                <w:rFonts w:ascii="Arial"/>
                <w:sz w:val="21"/>
              </w:rPr>
            </w:pPr>
          </w:p>
          <w:p w14:paraId="0AEDE8C8">
            <w:pPr>
              <w:spacing w:line="253" w:lineRule="auto"/>
              <w:rPr>
                <w:rFonts w:ascii="Arial"/>
                <w:sz w:val="21"/>
              </w:rPr>
            </w:pPr>
          </w:p>
          <w:p w14:paraId="4F9304EC">
            <w:pPr>
              <w:spacing w:line="253" w:lineRule="auto"/>
              <w:rPr>
                <w:rFonts w:ascii="Arial"/>
                <w:sz w:val="21"/>
              </w:rPr>
            </w:pPr>
          </w:p>
          <w:p w14:paraId="0D318F14">
            <w:pPr>
              <w:spacing w:line="253" w:lineRule="auto"/>
              <w:rPr>
                <w:rFonts w:ascii="Arial"/>
                <w:sz w:val="21"/>
              </w:rPr>
            </w:pPr>
          </w:p>
          <w:p w14:paraId="7BB153F6">
            <w:pPr>
              <w:spacing w:line="253" w:lineRule="auto"/>
              <w:rPr>
                <w:rFonts w:ascii="Arial"/>
                <w:sz w:val="21"/>
              </w:rPr>
            </w:pPr>
          </w:p>
          <w:p w14:paraId="063607AB">
            <w:pPr>
              <w:spacing w:line="253" w:lineRule="auto"/>
              <w:rPr>
                <w:rFonts w:ascii="Arial"/>
                <w:sz w:val="21"/>
              </w:rPr>
            </w:pPr>
          </w:p>
          <w:p w14:paraId="692B7ED1">
            <w:pPr>
              <w:spacing w:line="253" w:lineRule="auto"/>
              <w:rPr>
                <w:rFonts w:ascii="Arial"/>
                <w:sz w:val="21"/>
              </w:rPr>
            </w:pPr>
          </w:p>
          <w:p w14:paraId="6934E50C">
            <w:pPr>
              <w:spacing w:line="254" w:lineRule="auto"/>
              <w:rPr>
                <w:rFonts w:ascii="Arial"/>
                <w:sz w:val="21"/>
              </w:rPr>
            </w:pPr>
          </w:p>
          <w:p w14:paraId="66588DEB">
            <w:pPr>
              <w:spacing w:line="254" w:lineRule="auto"/>
              <w:rPr>
                <w:rFonts w:ascii="Arial"/>
                <w:sz w:val="21"/>
              </w:rPr>
            </w:pPr>
          </w:p>
          <w:p w14:paraId="36F8747D">
            <w:pPr>
              <w:spacing w:line="254" w:lineRule="auto"/>
              <w:rPr>
                <w:rFonts w:ascii="Arial"/>
                <w:sz w:val="21"/>
              </w:rPr>
            </w:pPr>
          </w:p>
          <w:p w14:paraId="3CD0A6ED">
            <w:pPr>
              <w:pStyle w:val="13"/>
              <w:spacing w:before="65" w:line="229" w:lineRule="auto"/>
              <w:ind w:left="163"/>
            </w:pPr>
            <w:r>
              <w:rPr>
                <w:spacing w:val="6"/>
              </w:rPr>
              <w:t>设备的安</w:t>
            </w:r>
          </w:p>
          <w:p w14:paraId="38407DB9">
            <w:pPr>
              <w:pStyle w:val="13"/>
              <w:spacing w:before="152" w:line="228" w:lineRule="auto"/>
              <w:ind w:left="159"/>
            </w:pPr>
            <w:r>
              <w:rPr>
                <w:spacing w:val="7"/>
              </w:rPr>
              <w:t>装、验收</w:t>
            </w:r>
          </w:p>
        </w:tc>
        <w:tc>
          <w:tcPr>
            <w:tcW w:w="8826" w:type="dxa"/>
            <w:vAlign w:val="top"/>
          </w:tcPr>
          <w:p w14:paraId="17287D80">
            <w:pPr>
              <w:pStyle w:val="13"/>
              <w:spacing w:before="142" w:line="334" w:lineRule="auto"/>
              <w:ind w:left="110" w:right="20" w:firstLine="437"/>
              <w:rPr>
                <w:color w:val="auto"/>
              </w:rPr>
            </w:pPr>
            <w:r>
              <w:rPr>
                <w:spacing w:val="7"/>
              </w:rPr>
              <w:t>1、本项目的货物必须是原装正品行货、</w:t>
            </w:r>
            <w:r>
              <w:rPr>
                <w:rFonts w:hint="eastAsia"/>
                <w:spacing w:val="7"/>
              </w:rPr>
              <w:t>2025年1月1日后生产的全新未开封的</w:t>
            </w:r>
            <w:r>
              <w:rPr>
                <w:spacing w:val="6"/>
              </w:rPr>
              <w:t>、符合国家标准的产品，竞标人按采</w:t>
            </w:r>
            <w:r>
              <w:t xml:space="preserve">  </w:t>
            </w:r>
            <w:r>
              <w:rPr>
                <w:spacing w:val="10"/>
              </w:rPr>
              <w:t>购人的要求地址进行送货到位。验收时，采购人对竞标人所交货物依照采</w:t>
            </w:r>
            <w:r>
              <w:rPr>
                <w:spacing w:val="9"/>
              </w:rPr>
              <w:t>购文件的技术规格要</w:t>
            </w:r>
            <w:r>
              <w:t xml:space="preserve">  </w:t>
            </w:r>
            <w:r>
              <w:rPr>
                <w:spacing w:val="6"/>
              </w:rPr>
              <w:t>求、响应文件技术参数响应表和国家有关标准进行逐条验收，</w:t>
            </w:r>
            <w:r>
              <w:rPr>
                <w:color w:val="auto"/>
                <w:spacing w:val="6"/>
              </w:rPr>
              <w:t>对于货物技术参数及性</w:t>
            </w:r>
            <w:r>
              <w:rPr>
                <w:color w:val="auto"/>
                <w:spacing w:val="5"/>
              </w:rPr>
              <w:t>能</w:t>
            </w:r>
            <w:r>
              <w:rPr>
                <w:color w:val="auto"/>
                <w:spacing w:val="-59"/>
              </w:rPr>
              <w:t xml:space="preserve"> </w:t>
            </w:r>
            <w:r>
              <w:rPr>
                <w:color w:val="auto"/>
                <w:spacing w:val="5"/>
              </w:rPr>
              <w:t>（配置）</w:t>
            </w:r>
            <w:r>
              <w:rPr>
                <w:color w:val="auto"/>
              </w:rPr>
              <w:t xml:space="preserve"> </w:t>
            </w:r>
            <w:r>
              <w:rPr>
                <w:color w:val="auto"/>
                <w:spacing w:val="9"/>
              </w:rPr>
              <w:t>与响应文件技术响应表响应不符的，作如下处理：</w:t>
            </w:r>
          </w:p>
          <w:p w14:paraId="0799C005">
            <w:pPr>
              <w:pStyle w:val="13"/>
              <w:spacing w:before="152" w:line="298" w:lineRule="auto"/>
              <w:ind w:left="135" w:right="159" w:firstLine="184"/>
              <w:rPr>
                <w:color w:val="auto"/>
              </w:rPr>
            </w:pPr>
            <w:r>
              <w:rPr>
                <w:color w:val="auto"/>
                <w:spacing w:val="9"/>
              </w:rPr>
              <w:t>①货物实际是负偏离的参数，在响应文件中标</w:t>
            </w:r>
            <w:r>
              <w:rPr>
                <w:color w:val="auto"/>
                <w:spacing w:val="8"/>
              </w:rPr>
              <w:t>明是无偏离或正偏离，在评审中未被发现的，</w:t>
            </w:r>
            <w:r>
              <w:rPr>
                <w:color w:val="auto"/>
              </w:rPr>
              <w:t xml:space="preserve"> </w:t>
            </w:r>
            <w:r>
              <w:rPr>
                <w:color w:val="auto"/>
                <w:spacing w:val="4"/>
              </w:rPr>
              <w:t>以虚假响应论处；</w:t>
            </w:r>
          </w:p>
          <w:p w14:paraId="2B1AE03E">
            <w:pPr>
              <w:pStyle w:val="13"/>
              <w:spacing w:before="154" w:line="299" w:lineRule="auto"/>
              <w:ind w:left="114" w:right="107" w:firstLine="205"/>
              <w:rPr>
                <w:color w:val="auto"/>
              </w:rPr>
            </w:pPr>
            <w:r>
              <w:rPr>
                <w:color w:val="auto"/>
                <w:spacing w:val="7"/>
              </w:rPr>
              <w:t>②货物实际是无偏离参数，在响应文件中标明是正偏离，在评审中未被发现的， 以虚假响应</w:t>
            </w:r>
            <w:r>
              <w:rPr>
                <w:color w:val="auto"/>
                <w:spacing w:val="5"/>
              </w:rPr>
              <w:t xml:space="preserve"> </w:t>
            </w:r>
            <w:r>
              <w:rPr>
                <w:color w:val="auto"/>
                <w:spacing w:val="2"/>
              </w:rPr>
              <w:t>论处；</w:t>
            </w:r>
          </w:p>
          <w:p w14:paraId="711A9A79">
            <w:pPr>
              <w:pStyle w:val="13"/>
              <w:spacing w:before="151" w:line="300" w:lineRule="auto"/>
              <w:ind w:left="112" w:right="108" w:firstLine="207"/>
              <w:rPr>
                <w:color w:val="auto"/>
              </w:rPr>
            </w:pPr>
            <w:r>
              <w:rPr>
                <w:color w:val="auto"/>
                <w:spacing w:val="10"/>
              </w:rPr>
              <w:t>③货物响应表是正偏离参数，验收时并没有达到技术响应表中标明的正偏</w:t>
            </w:r>
            <w:r>
              <w:rPr>
                <w:color w:val="auto"/>
                <w:spacing w:val="9"/>
              </w:rPr>
              <w:t>离范围，以虚假响</w:t>
            </w:r>
            <w:r>
              <w:rPr>
                <w:color w:val="auto"/>
              </w:rPr>
              <w:t xml:space="preserve"> </w:t>
            </w:r>
            <w:r>
              <w:rPr>
                <w:color w:val="auto"/>
                <w:spacing w:val="5"/>
              </w:rPr>
              <w:t>应论处。</w:t>
            </w:r>
          </w:p>
          <w:p w14:paraId="31F94D06">
            <w:pPr>
              <w:pStyle w:val="13"/>
              <w:spacing w:before="151" w:line="369" w:lineRule="auto"/>
              <w:ind w:left="112" w:right="108" w:firstLine="228"/>
              <w:jc w:val="both"/>
            </w:pPr>
            <w:r>
              <w:rPr>
                <w:spacing w:val="9"/>
              </w:rPr>
              <w:t>中标后，采购人在货物验收环节发现设备的技术参数指标达不到响应文件中技术参数响应的</w:t>
            </w:r>
            <w:r>
              <w:rPr>
                <w:spacing w:val="8"/>
              </w:rPr>
              <w:t xml:space="preserve"> </w:t>
            </w:r>
            <w:r>
              <w:rPr>
                <w:spacing w:val="10"/>
              </w:rPr>
              <w:t>内容，属虚假响应行为，采购人经政府采购监督管理部门同意有权终</w:t>
            </w:r>
            <w:r>
              <w:rPr>
                <w:spacing w:val="9"/>
              </w:rPr>
              <w:t>止合同拒收货物，并追究</w:t>
            </w:r>
            <w:r>
              <w:t xml:space="preserve"> </w:t>
            </w:r>
            <w:r>
              <w:rPr>
                <w:spacing w:val="7"/>
              </w:rPr>
              <w:t>供应商违约责任，供应商须赔偿采购人因采购时间延长造成的经 济等方面损失，同时视情形将</w:t>
            </w:r>
            <w:r>
              <w:rPr>
                <w:spacing w:val="3"/>
              </w:rPr>
              <w:t xml:space="preserve"> </w:t>
            </w:r>
            <w:r>
              <w:rPr>
                <w:spacing w:val="8"/>
              </w:rPr>
              <w:t>违约情况上报监督管理部门。</w:t>
            </w:r>
          </w:p>
          <w:p w14:paraId="3E4BCFF4">
            <w:pPr>
              <w:pStyle w:val="13"/>
              <w:spacing w:before="2" w:line="321" w:lineRule="auto"/>
              <w:ind w:left="117" w:right="107" w:firstLine="417"/>
            </w:pPr>
            <w:r>
              <w:rPr>
                <w:spacing w:val="7"/>
              </w:rPr>
              <w:t>2、成交供应商供货时须提供生产厂家出具的售后服务承诺，在供货时须按产品技术</w:t>
            </w:r>
            <w:r>
              <w:rPr>
                <w:spacing w:val="6"/>
              </w:rPr>
              <w:t>标准规</w:t>
            </w:r>
            <w:r>
              <w:t xml:space="preserve"> </w:t>
            </w:r>
            <w:r>
              <w:rPr>
                <w:spacing w:val="10"/>
              </w:rPr>
              <w:t>定的检验项目和检验方法进行全面检验，结果必须符合验</w:t>
            </w:r>
            <w:r>
              <w:rPr>
                <w:spacing w:val="9"/>
              </w:rPr>
              <w:t>收标准要求，否则采购人有权取消其</w:t>
            </w:r>
            <w:r>
              <w:t xml:space="preserve"> </w:t>
            </w:r>
            <w:r>
              <w:rPr>
                <w:spacing w:val="8"/>
              </w:rPr>
              <w:t>中标资格并将上报政府采购监管部门。</w:t>
            </w:r>
          </w:p>
          <w:p w14:paraId="4DDD786D">
            <w:pPr>
              <w:pStyle w:val="13"/>
              <w:spacing w:before="155" w:line="299" w:lineRule="auto"/>
              <w:ind w:left="111" w:right="110" w:firstLine="425"/>
            </w:pPr>
            <w:r>
              <w:rPr>
                <w:spacing w:val="7"/>
              </w:rPr>
              <w:t>3、采购方在合同签订后将会和用户协商到货时间和安装调试时间，由供方</w:t>
            </w:r>
            <w:r>
              <w:rPr>
                <w:spacing w:val="6"/>
              </w:rPr>
              <w:t>技术工程师到现</w:t>
            </w:r>
            <w:r>
              <w:t xml:space="preserve"> </w:t>
            </w:r>
            <w:r>
              <w:rPr>
                <w:spacing w:val="7"/>
              </w:rPr>
              <w:t>场进行安装调试；</w:t>
            </w:r>
          </w:p>
          <w:p w14:paraId="2106C5F6">
            <w:pPr>
              <w:pStyle w:val="13"/>
              <w:spacing w:before="151" w:line="299" w:lineRule="auto"/>
              <w:ind w:left="129" w:right="110" w:firstLine="402"/>
            </w:pPr>
            <w:r>
              <w:rPr>
                <w:spacing w:val="7"/>
              </w:rPr>
              <w:t>4、安装调试完毕后，采购方与成交供应商代表共同按设备说明书和双方认定的标准对</w:t>
            </w:r>
            <w:r>
              <w:rPr>
                <w:spacing w:val="6"/>
              </w:rPr>
              <w:t>设备</w:t>
            </w:r>
            <w:r>
              <w:t xml:space="preserve"> </w:t>
            </w:r>
            <w:r>
              <w:rPr>
                <w:spacing w:val="9"/>
              </w:rPr>
              <w:t>的各项技术指标进行检验，合格后，填写《验收单》及《保修卡》，完善相关手</w:t>
            </w:r>
            <w:r>
              <w:rPr>
                <w:spacing w:val="8"/>
              </w:rPr>
              <w:t>续。</w:t>
            </w:r>
          </w:p>
          <w:p w14:paraId="44618E35">
            <w:pPr>
              <w:pStyle w:val="13"/>
              <w:spacing w:before="154" w:line="227" w:lineRule="auto"/>
              <w:ind w:left="536"/>
            </w:pPr>
            <w:r>
              <w:rPr>
                <w:spacing w:val="9"/>
              </w:rPr>
              <w:t>5、如设备需请第三方专业机构进行验收，成交供应商承担相关验收费用。</w:t>
            </w:r>
          </w:p>
        </w:tc>
      </w:tr>
      <w:tr w14:paraId="1C732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7" w:hRule="atLeast"/>
        </w:trPr>
        <w:tc>
          <w:tcPr>
            <w:tcW w:w="1149" w:type="dxa"/>
            <w:vAlign w:val="top"/>
          </w:tcPr>
          <w:p w14:paraId="7FB256FC">
            <w:pPr>
              <w:spacing w:line="476" w:lineRule="auto"/>
              <w:rPr>
                <w:rFonts w:ascii="Arial"/>
                <w:sz w:val="21"/>
              </w:rPr>
            </w:pPr>
          </w:p>
          <w:p w14:paraId="17D3AB7E">
            <w:pPr>
              <w:pStyle w:val="13"/>
              <w:spacing w:before="65" w:line="372" w:lineRule="auto"/>
              <w:ind w:left="266" w:right="154" w:hanging="103"/>
            </w:pPr>
            <w:r>
              <w:rPr>
                <w:spacing w:val="6"/>
              </w:rPr>
              <w:t>设备的使</w:t>
            </w:r>
            <w:r>
              <w:rPr>
                <w:spacing w:val="1"/>
              </w:rPr>
              <w:t xml:space="preserve"> </w:t>
            </w:r>
            <w:r>
              <w:rPr>
                <w:spacing w:val="6"/>
              </w:rPr>
              <w:t>用培训</w:t>
            </w:r>
          </w:p>
        </w:tc>
        <w:tc>
          <w:tcPr>
            <w:tcW w:w="8826" w:type="dxa"/>
            <w:vAlign w:val="top"/>
          </w:tcPr>
          <w:p w14:paraId="6003FD98">
            <w:pPr>
              <w:pStyle w:val="13"/>
              <w:spacing w:before="147" w:line="298" w:lineRule="auto"/>
              <w:ind w:left="113" w:right="110" w:firstLine="223"/>
            </w:pPr>
            <w:r>
              <w:rPr>
                <w:spacing w:val="7"/>
              </w:rPr>
              <w:t>1、成交供应商专业技术人员通过完整的技术培训，保证用户</w:t>
            </w:r>
            <w:r>
              <w:rPr>
                <w:spacing w:val="6"/>
              </w:rPr>
              <w:t>完全掌握机器的性能及操作使用</w:t>
            </w:r>
            <w:r>
              <w:t xml:space="preserve"> </w:t>
            </w:r>
            <w:r>
              <w:rPr>
                <w:spacing w:val="2"/>
              </w:rPr>
              <w:t>方法。</w:t>
            </w:r>
          </w:p>
          <w:p w14:paraId="61519099">
            <w:pPr>
              <w:pStyle w:val="13"/>
              <w:spacing w:before="152" w:line="227" w:lineRule="auto"/>
              <w:ind w:left="323"/>
            </w:pPr>
            <w:r>
              <w:rPr>
                <w:spacing w:val="8"/>
              </w:rPr>
              <w:t>2、技术培训所发生的费用全部由成交供应商承担。</w:t>
            </w:r>
          </w:p>
          <w:p w14:paraId="5C368BD0">
            <w:pPr>
              <w:pStyle w:val="13"/>
              <w:spacing w:before="154" w:line="227" w:lineRule="auto"/>
              <w:ind w:left="325"/>
            </w:pPr>
            <w:r>
              <w:rPr>
                <w:spacing w:val="9"/>
              </w:rPr>
              <w:t>3、提供终身技术支持服务，免费维保期后能为买方提供有偿售后服务。</w:t>
            </w:r>
          </w:p>
        </w:tc>
      </w:tr>
    </w:tbl>
    <w:p w14:paraId="49E1E597">
      <w:pPr>
        <w:rPr>
          <w:rFonts w:ascii="Arial" w:hAnsi="Arial" w:eastAsia="Arial" w:cs="Arial"/>
          <w:sz w:val="21"/>
          <w:szCs w:val="21"/>
        </w:rPr>
        <w:sectPr>
          <w:headerReference r:id="rId55" w:type="default"/>
          <w:footerReference r:id="rId56" w:type="default"/>
          <w:pgSz w:w="11910" w:h="16840"/>
          <w:pgMar w:top="1035" w:right="965" w:bottom="1091" w:left="964" w:header="697" w:footer="929" w:gutter="0"/>
          <w:cols w:space="720" w:num="1"/>
        </w:sectPr>
      </w:pPr>
    </w:p>
    <w:p w14:paraId="02447E81">
      <w:pPr>
        <w:spacing w:line="211" w:lineRule="exact"/>
      </w:pPr>
    </w:p>
    <w:tbl>
      <w:tblPr>
        <w:tblStyle w:val="12"/>
        <w:tblW w:w="9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9"/>
        <w:gridCol w:w="8826"/>
      </w:tblGrid>
      <w:tr w14:paraId="560E7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149" w:type="dxa"/>
            <w:vAlign w:val="top"/>
          </w:tcPr>
          <w:p w14:paraId="48A9E8A2">
            <w:pPr>
              <w:rPr>
                <w:rFonts w:ascii="Arial"/>
                <w:sz w:val="21"/>
              </w:rPr>
            </w:pPr>
          </w:p>
        </w:tc>
        <w:tc>
          <w:tcPr>
            <w:tcW w:w="8826" w:type="dxa"/>
            <w:vAlign w:val="top"/>
          </w:tcPr>
          <w:p w14:paraId="789DC6E2">
            <w:pPr>
              <w:pStyle w:val="13"/>
              <w:spacing w:before="146" w:line="227" w:lineRule="auto"/>
              <w:ind w:left="320"/>
            </w:pPr>
            <w:r>
              <w:rPr>
                <w:spacing w:val="9"/>
              </w:rPr>
              <w:t>4、提供设备详细操作手册，维修手册和保养手册（一式两份，其中一份为电子版）。</w:t>
            </w:r>
          </w:p>
          <w:p w14:paraId="4BBFE135">
            <w:pPr>
              <w:pStyle w:val="13"/>
              <w:spacing w:before="152" w:line="227" w:lineRule="auto"/>
              <w:ind w:left="325"/>
            </w:pPr>
            <w:r>
              <w:rPr>
                <w:spacing w:val="8"/>
              </w:rPr>
              <w:t>5、提供机器操作规程卡各一张。</w:t>
            </w:r>
          </w:p>
        </w:tc>
      </w:tr>
      <w:tr w14:paraId="3AF5B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2" w:hRule="atLeast"/>
        </w:trPr>
        <w:tc>
          <w:tcPr>
            <w:tcW w:w="1149" w:type="dxa"/>
            <w:vAlign w:val="top"/>
          </w:tcPr>
          <w:p w14:paraId="37A16C61">
            <w:pPr>
              <w:spacing w:line="250" w:lineRule="auto"/>
              <w:rPr>
                <w:rFonts w:ascii="Arial"/>
                <w:sz w:val="21"/>
              </w:rPr>
            </w:pPr>
          </w:p>
          <w:p w14:paraId="493CE219">
            <w:pPr>
              <w:spacing w:line="250" w:lineRule="auto"/>
              <w:rPr>
                <w:rFonts w:ascii="Arial"/>
                <w:sz w:val="21"/>
              </w:rPr>
            </w:pPr>
          </w:p>
          <w:p w14:paraId="095848FD">
            <w:pPr>
              <w:spacing w:line="250" w:lineRule="auto"/>
              <w:rPr>
                <w:rFonts w:ascii="Arial"/>
                <w:sz w:val="21"/>
              </w:rPr>
            </w:pPr>
          </w:p>
          <w:p w14:paraId="1308E21E">
            <w:pPr>
              <w:spacing w:line="250" w:lineRule="auto"/>
              <w:rPr>
                <w:rFonts w:ascii="Arial"/>
                <w:sz w:val="21"/>
              </w:rPr>
            </w:pPr>
          </w:p>
          <w:p w14:paraId="4F6807F2">
            <w:pPr>
              <w:spacing w:line="250" w:lineRule="auto"/>
              <w:rPr>
                <w:rFonts w:ascii="Arial"/>
                <w:sz w:val="21"/>
              </w:rPr>
            </w:pPr>
          </w:p>
          <w:p w14:paraId="67916509">
            <w:pPr>
              <w:spacing w:line="250" w:lineRule="auto"/>
              <w:rPr>
                <w:rFonts w:ascii="Arial"/>
                <w:sz w:val="21"/>
              </w:rPr>
            </w:pPr>
          </w:p>
          <w:p w14:paraId="072FEB0F">
            <w:pPr>
              <w:spacing w:line="250" w:lineRule="auto"/>
              <w:rPr>
                <w:rFonts w:ascii="Arial"/>
                <w:sz w:val="21"/>
              </w:rPr>
            </w:pPr>
          </w:p>
          <w:p w14:paraId="344CCDC2">
            <w:pPr>
              <w:spacing w:line="250" w:lineRule="auto"/>
              <w:rPr>
                <w:rFonts w:ascii="Arial"/>
                <w:sz w:val="21"/>
              </w:rPr>
            </w:pPr>
          </w:p>
          <w:p w14:paraId="5ACB687A">
            <w:pPr>
              <w:spacing w:line="250" w:lineRule="auto"/>
              <w:rPr>
                <w:rFonts w:ascii="Arial"/>
                <w:sz w:val="21"/>
              </w:rPr>
            </w:pPr>
          </w:p>
          <w:p w14:paraId="09A4B01A">
            <w:pPr>
              <w:spacing w:line="251" w:lineRule="auto"/>
              <w:rPr>
                <w:rFonts w:ascii="Arial"/>
                <w:sz w:val="21"/>
              </w:rPr>
            </w:pPr>
          </w:p>
          <w:p w14:paraId="256EBC53">
            <w:pPr>
              <w:spacing w:line="251" w:lineRule="auto"/>
              <w:rPr>
                <w:rFonts w:ascii="Arial"/>
                <w:sz w:val="21"/>
              </w:rPr>
            </w:pPr>
          </w:p>
          <w:p w14:paraId="4047F948">
            <w:pPr>
              <w:spacing w:line="251" w:lineRule="auto"/>
              <w:rPr>
                <w:rFonts w:ascii="Arial"/>
                <w:sz w:val="21"/>
              </w:rPr>
            </w:pPr>
          </w:p>
          <w:p w14:paraId="57071EB1">
            <w:pPr>
              <w:spacing w:line="251" w:lineRule="auto"/>
              <w:rPr>
                <w:rFonts w:ascii="Arial"/>
                <w:sz w:val="21"/>
              </w:rPr>
            </w:pPr>
          </w:p>
          <w:p w14:paraId="290E93A6">
            <w:pPr>
              <w:pStyle w:val="13"/>
              <w:spacing w:before="65" w:line="228" w:lineRule="auto"/>
              <w:ind w:left="159"/>
            </w:pPr>
            <w:r>
              <w:rPr>
                <w:spacing w:val="7"/>
              </w:rPr>
              <w:t>售后服务</w:t>
            </w:r>
          </w:p>
          <w:p w14:paraId="3C10A5D9">
            <w:pPr>
              <w:pStyle w:val="13"/>
              <w:spacing w:before="154" w:line="229" w:lineRule="auto"/>
              <w:ind w:left="371"/>
            </w:pPr>
            <w:r>
              <w:rPr>
                <w:spacing w:val="4"/>
              </w:rPr>
              <w:t>要求</w:t>
            </w:r>
          </w:p>
        </w:tc>
        <w:tc>
          <w:tcPr>
            <w:tcW w:w="8826" w:type="dxa"/>
            <w:vAlign w:val="top"/>
          </w:tcPr>
          <w:p w14:paraId="08B14A51">
            <w:pPr>
              <w:pStyle w:val="13"/>
              <w:spacing w:before="140" w:line="228" w:lineRule="auto"/>
              <w:ind w:left="112"/>
            </w:pPr>
            <w:r>
              <w:rPr>
                <w:b/>
                <w:bCs/>
                <w:spacing w:val="5"/>
              </w:rPr>
              <w:t>第一</w:t>
            </w:r>
            <w:r>
              <w:rPr>
                <w:spacing w:val="5"/>
              </w:rPr>
              <w:t xml:space="preserve"> </w:t>
            </w:r>
            <w:r>
              <w:rPr>
                <w:b/>
                <w:bCs/>
                <w:spacing w:val="5"/>
              </w:rPr>
              <w:t>服务要求：</w:t>
            </w:r>
          </w:p>
          <w:p w14:paraId="6270B070">
            <w:pPr>
              <w:pStyle w:val="13"/>
              <w:spacing w:before="154" w:line="227" w:lineRule="auto"/>
              <w:ind w:left="442"/>
            </w:pPr>
            <w:r>
              <w:rPr>
                <w:spacing w:val="9"/>
              </w:rPr>
              <w:t>1、成交供应商应向采购人提供全方位、有效而及时的工程</w:t>
            </w:r>
            <w:r>
              <w:rPr>
                <w:spacing w:val="8"/>
              </w:rPr>
              <w:t>技术支持和服务。</w:t>
            </w:r>
          </w:p>
          <w:p w14:paraId="1BC2F2D0">
            <w:pPr>
              <w:pStyle w:val="13"/>
              <w:spacing w:before="152" w:line="227" w:lineRule="auto"/>
              <w:ind w:left="429"/>
            </w:pPr>
            <w:r>
              <w:rPr>
                <w:spacing w:val="9"/>
              </w:rPr>
              <w:t>2、成交供应商负责所提供硬件的采购、运输、现场安装、调测、上线、验收和交付。</w:t>
            </w:r>
          </w:p>
          <w:p w14:paraId="6CA9457D">
            <w:pPr>
              <w:pStyle w:val="13"/>
              <w:spacing w:before="154" w:line="227" w:lineRule="auto"/>
              <w:ind w:left="430"/>
            </w:pPr>
            <w:r>
              <w:rPr>
                <w:spacing w:val="9"/>
              </w:rPr>
              <w:t>3、成交供应商应负责硬件安装、调测时所需的工具、仪表以及安装材料等。</w:t>
            </w:r>
          </w:p>
          <w:p w14:paraId="5E71E22B">
            <w:pPr>
              <w:pStyle w:val="13"/>
              <w:spacing w:before="153" w:line="322" w:lineRule="auto"/>
              <w:ind w:left="113" w:right="110" w:firstLine="312"/>
            </w:pPr>
            <w:r>
              <w:rPr>
                <w:spacing w:val="10"/>
              </w:rPr>
              <w:t>4、系统安装、调试达到技术要求规定的指标并测试</w:t>
            </w:r>
            <w:r>
              <w:rPr>
                <w:spacing w:val="9"/>
              </w:rPr>
              <w:t>通过后，可进行初验；成交供应商提前</w:t>
            </w:r>
            <w:r>
              <w:t xml:space="preserve"> </w:t>
            </w:r>
            <w:r>
              <w:rPr>
                <w:spacing w:val="9"/>
              </w:rPr>
              <w:t>提交验收申请及相关验收材料给采购人，初验后启动试运行。当试运</w:t>
            </w:r>
            <w:r>
              <w:rPr>
                <w:spacing w:val="8"/>
              </w:rPr>
              <w:t>行后</w:t>
            </w:r>
            <w:r>
              <w:rPr>
                <w:spacing w:val="-24"/>
              </w:rPr>
              <w:t xml:space="preserve"> </w:t>
            </w:r>
            <w:r>
              <w:rPr>
                <w:spacing w:val="8"/>
              </w:rPr>
              <w:t>1</w:t>
            </w:r>
            <w:r>
              <w:rPr>
                <w:spacing w:val="-38"/>
              </w:rPr>
              <w:t xml:space="preserve"> </w:t>
            </w:r>
            <w:r>
              <w:rPr>
                <w:spacing w:val="8"/>
              </w:rPr>
              <w:t>个月，所有性能指</w:t>
            </w:r>
            <w:r>
              <w:t xml:space="preserve"> </w:t>
            </w:r>
            <w:r>
              <w:rPr>
                <w:spacing w:val="9"/>
              </w:rPr>
              <w:t>标达到采购方技术要求，并且系统无出现重大故障时可进行系统终验。</w:t>
            </w:r>
          </w:p>
          <w:p w14:paraId="3638F8E3">
            <w:pPr>
              <w:pStyle w:val="13"/>
              <w:spacing w:before="154" w:line="322" w:lineRule="auto"/>
              <w:ind w:left="111" w:right="108" w:firstLine="319"/>
            </w:pPr>
            <w:r>
              <w:rPr>
                <w:spacing w:val="8"/>
              </w:rPr>
              <w:t>5、质保期：至少</w:t>
            </w:r>
            <w:r>
              <w:rPr>
                <w:spacing w:val="-5"/>
              </w:rPr>
              <w:t xml:space="preserve"> </w:t>
            </w:r>
            <w:r>
              <w:rPr>
                <w:spacing w:val="8"/>
              </w:rPr>
              <w:t>1</w:t>
            </w:r>
            <w:r>
              <w:rPr>
                <w:spacing w:val="-37"/>
              </w:rPr>
              <w:t xml:space="preserve"> </w:t>
            </w:r>
            <w:r>
              <w:rPr>
                <w:spacing w:val="8"/>
              </w:rPr>
              <w:t>年（自本项目所有货物安装测试验收合格，并以最终验收报告签字日开</w:t>
            </w:r>
            <w:r>
              <w:t xml:space="preserve"> </w:t>
            </w:r>
            <w:r>
              <w:rPr>
                <w:spacing w:val="8"/>
              </w:rPr>
              <w:t>始计算</w:t>
            </w:r>
            <w:r>
              <w:rPr>
                <w:spacing w:val="23"/>
              </w:rPr>
              <w:t>）；</w:t>
            </w:r>
            <w:r>
              <w:rPr>
                <w:spacing w:val="8"/>
              </w:rPr>
              <w:t>质保期内整机免费保修，包括硬件、软件、探头、接口配件、</w:t>
            </w:r>
            <w:r>
              <w:rPr>
                <w:spacing w:val="-58"/>
              </w:rPr>
              <w:t xml:space="preserve"> </w:t>
            </w:r>
            <w:r>
              <w:rPr>
                <w:spacing w:val="8"/>
              </w:rPr>
              <w:t>电路主板及其核心配</w:t>
            </w:r>
            <w:r>
              <w:t xml:space="preserve"> </w:t>
            </w:r>
            <w:r>
              <w:rPr>
                <w:spacing w:val="9"/>
              </w:rPr>
              <w:t>件；设备终身维修维护，软件终身免费升级。</w:t>
            </w:r>
          </w:p>
          <w:p w14:paraId="1E637CFB">
            <w:pPr>
              <w:pStyle w:val="13"/>
              <w:spacing w:before="154" w:line="228" w:lineRule="auto"/>
              <w:ind w:left="112"/>
            </w:pPr>
            <w:r>
              <w:rPr>
                <w:b/>
                <w:bCs/>
                <w:spacing w:val="1"/>
              </w:rPr>
              <w:t>第二</w:t>
            </w:r>
            <w:r>
              <w:rPr>
                <w:spacing w:val="51"/>
              </w:rPr>
              <w:t xml:space="preserve"> </w:t>
            </w:r>
            <w:r>
              <w:rPr>
                <w:b/>
                <w:bCs/>
                <w:spacing w:val="1"/>
              </w:rPr>
              <w:t>日常技术服务：</w:t>
            </w:r>
          </w:p>
          <w:p w14:paraId="7CCAF1B2">
            <w:pPr>
              <w:pStyle w:val="13"/>
              <w:spacing w:before="153" w:line="322" w:lineRule="auto"/>
              <w:ind w:left="112" w:right="106" w:firstLine="435"/>
            </w:pPr>
            <w:r>
              <w:rPr>
                <w:spacing w:val="7"/>
              </w:rPr>
              <w:t>1、在使用过程中若产品发生质量问题或故障，在接到采购人通知后4</w:t>
            </w:r>
            <w:r>
              <w:rPr>
                <w:spacing w:val="-22"/>
              </w:rPr>
              <w:t xml:space="preserve"> </w:t>
            </w:r>
            <w:r>
              <w:rPr>
                <w:spacing w:val="7"/>
              </w:rPr>
              <w:t>小时内电话响应，24</w:t>
            </w:r>
            <w:r>
              <w:t xml:space="preserve"> </w:t>
            </w:r>
            <w:r>
              <w:rPr>
                <w:spacing w:val="11"/>
              </w:rPr>
              <w:t>个小时内到达现场处理，一般故障处理时限不超过48</w:t>
            </w:r>
            <w:r>
              <w:rPr>
                <w:spacing w:val="-30"/>
              </w:rPr>
              <w:t xml:space="preserve"> </w:t>
            </w:r>
            <w:r>
              <w:rPr>
                <w:spacing w:val="11"/>
              </w:rPr>
              <w:t>小时修复，重大故障处理时限不超过</w:t>
            </w:r>
            <w:r>
              <w:rPr>
                <w:spacing w:val="-34"/>
              </w:rPr>
              <w:t xml:space="preserve"> </w:t>
            </w:r>
            <w:r>
              <w:rPr>
                <w:spacing w:val="11"/>
              </w:rPr>
              <w:t>72</w:t>
            </w:r>
            <w:r>
              <w:t xml:space="preserve"> </w:t>
            </w:r>
            <w:r>
              <w:rPr>
                <w:spacing w:val="9"/>
              </w:rPr>
              <w:t>小时修复，若无法修复须提供相应备用配件替换，保障正常使用。</w:t>
            </w:r>
          </w:p>
          <w:p w14:paraId="5427635E">
            <w:pPr>
              <w:pStyle w:val="13"/>
              <w:spacing w:before="155" w:line="333" w:lineRule="auto"/>
              <w:ind w:left="114" w:right="108" w:firstLine="420"/>
            </w:pPr>
            <w:r>
              <w:rPr>
                <w:spacing w:val="7"/>
              </w:rPr>
              <w:t>2、在质量保证期内货物非因人为及不可抗拒因素的原因而引起损坏或质量问</w:t>
            </w:r>
            <w:r>
              <w:rPr>
                <w:spacing w:val="6"/>
              </w:rPr>
              <w:t>题，竞标人应</w:t>
            </w:r>
            <w:r>
              <w:t xml:space="preserve"> </w:t>
            </w:r>
            <w:r>
              <w:rPr>
                <w:spacing w:val="10"/>
              </w:rPr>
              <w:t>予以技术服务、维修或货物更换，并承担相应费用和零部件的费</w:t>
            </w:r>
            <w:r>
              <w:rPr>
                <w:spacing w:val="9"/>
              </w:rPr>
              <w:t>用。竞标人须负责设备的安装</w:t>
            </w:r>
            <w:r>
              <w:t xml:space="preserve"> </w:t>
            </w:r>
            <w:r>
              <w:rPr>
                <w:spacing w:val="10"/>
              </w:rPr>
              <w:t>调试和的技术培训，解决货物的使用过程出现的各种问题及提供</w:t>
            </w:r>
            <w:r>
              <w:rPr>
                <w:spacing w:val="9"/>
              </w:rPr>
              <w:t>技术指导，质量保证期服务费</w:t>
            </w:r>
            <w:r>
              <w:t xml:space="preserve"> </w:t>
            </w:r>
            <w:r>
              <w:rPr>
                <w:spacing w:val="8"/>
              </w:rPr>
              <w:t>用已包含在合同总价中，采购人不再支付费用。</w:t>
            </w:r>
          </w:p>
        </w:tc>
      </w:tr>
      <w:tr w14:paraId="7C6E9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149" w:type="dxa"/>
            <w:vAlign w:val="top"/>
          </w:tcPr>
          <w:p w14:paraId="3A007B10">
            <w:pPr>
              <w:pStyle w:val="13"/>
              <w:spacing w:before="143" w:line="230" w:lineRule="auto"/>
              <w:ind w:left="160"/>
            </w:pPr>
            <w:r>
              <w:rPr>
                <w:spacing w:val="7"/>
              </w:rPr>
              <w:t>合同签订</w:t>
            </w:r>
          </w:p>
          <w:p w14:paraId="4F2005FC">
            <w:pPr>
              <w:pStyle w:val="13"/>
              <w:spacing w:before="151" w:line="230" w:lineRule="auto"/>
              <w:ind w:left="380"/>
            </w:pPr>
            <w:r>
              <w:rPr>
                <w:spacing w:val="-1"/>
              </w:rPr>
              <w:t>时间</w:t>
            </w:r>
          </w:p>
        </w:tc>
        <w:tc>
          <w:tcPr>
            <w:tcW w:w="8826" w:type="dxa"/>
            <w:vAlign w:val="top"/>
          </w:tcPr>
          <w:p w14:paraId="099CFC55">
            <w:pPr>
              <w:spacing w:line="278" w:lineRule="auto"/>
              <w:rPr>
                <w:rFonts w:ascii="Arial"/>
                <w:sz w:val="21"/>
              </w:rPr>
            </w:pPr>
          </w:p>
          <w:p w14:paraId="6DFBE7BF">
            <w:pPr>
              <w:pStyle w:val="13"/>
              <w:spacing w:before="65" w:line="227" w:lineRule="auto"/>
              <w:ind w:left="146"/>
            </w:pPr>
            <w:r>
              <w:rPr>
                <w:spacing w:val="3"/>
              </w:rPr>
              <w:t>自成交通知书发出之日起</w:t>
            </w:r>
            <w:r>
              <w:rPr>
                <w:spacing w:val="3"/>
                <w:u w:val="single" w:color="auto"/>
              </w:rPr>
              <w:t xml:space="preserve"> 25</w:t>
            </w:r>
            <w:r>
              <w:rPr>
                <w:spacing w:val="55"/>
                <w:u w:val="single" w:color="auto"/>
              </w:rPr>
              <w:t xml:space="preserve"> </w:t>
            </w:r>
            <w:r>
              <w:rPr>
                <w:spacing w:val="3"/>
              </w:rPr>
              <w:t>日内</w:t>
            </w:r>
          </w:p>
        </w:tc>
      </w:tr>
      <w:tr w14:paraId="69DCB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1149" w:type="dxa"/>
            <w:vAlign w:val="top"/>
          </w:tcPr>
          <w:p w14:paraId="5B49E0D0">
            <w:pPr>
              <w:spacing w:line="245" w:lineRule="auto"/>
              <w:rPr>
                <w:rFonts w:ascii="Arial"/>
                <w:sz w:val="21"/>
              </w:rPr>
            </w:pPr>
          </w:p>
          <w:p w14:paraId="39687712">
            <w:pPr>
              <w:pStyle w:val="13"/>
              <w:spacing w:before="65" w:line="228" w:lineRule="auto"/>
              <w:ind w:left="163"/>
            </w:pPr>
            <w:r>
              <w:rPr>
                <w:spacing w:val="6"/>
              </w:rPr>
              <w:t>项目验收</w:t>
            </w:r>
          </w:p>
        </w:tc>
        <w:tc>
          <w:tcPr>
            <w:tcW w:w="8826" w:type="dxa"/>
            <w:vAlign w:val="top"/>
          </w:tcPr>
          <w:p w14:paraId="1BACEBA2">
            <w:pPr>
              <w:spacing w:line="246" w:lineRule="auto"/>
              <w:rPr>
                <w:rFonts w:ascii="Arial"/>
                <w:sz w:val="21"/>
              </w:rPr>
            </w:pPr>
          </w:p>
          <w:p w14:paraId="5B23B35F">
            <w:pPr>
              <w:pStyle w:val="13"/>
              <w:spacing w:before="65" w:line="227" w:lineRule="auto"/>
              <w:ind w:left="111"/>
            </w:pPr>
            <w:r>
              <w:rPr>
                <w:spacing w:val="8"/>
              </w:rPr>
              <w:t>在项目完成且收到成交供应商验收申请后</w:t>
            </w:r>
            <w:r>
              <w:rPr>
                <w:spacing w:val="-17"/>
              </w:rPr>
              <w:t xml:space="preserve"> </w:t>
            </w:r>
            <w:r>
              <w:rPr>
                <w:spacing w:val="8"/>
              </w:rPr>
              <w:t>5</w:t>
            </w:r>
            <w:r>
              <w:rPr>
                <w:spacing w:val="-38"/>
              </w:rPr>
              <w:t xml:space="preserve"> </w:t>
            </w:r>
            <w:r>
              <w:rPr>
                <w:spacing w:val="8"/>
              </w:rPr>
              <w:t>个工作日内组织开展履约验收。</w:t>
            </w:r>
          </w:p>
        </w:tc>
      </w:tr>
      <w:tr w14:paraId="30228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3" w:hRule="atLeast"/>
        </w:trPr>
        <w:tc>
          <w:tcPr>
            <w:tcW w:w="9975" w:type="dxa"/>
            <w:gridSpan w:val="2"/>
            <w:vAlign w:val="top"/>
          </w:tcPr>
          <w:p w14:paraId="2BDF3BDD">
            <w:pPr>
              <w:pStyle w:val="13"/>
              <w:spacing w:before="143" w:line="228" w:lineRule="auto"/>
              <w:ind w:left="123"/>
            </w:pPr>
            <w:r>
              <w:rPr>
                <w:b/>
                <w:bCs/>
                <w:spacing w:val="7"/>
              </w:rPr>
              <w:t>三、商务条款其他要求</w:t>
            </w:r>
          </w:p>
          <w:p w14:paraId="5F3E1FE7">
            <w:pPr>
              <w:pStyle w:val="13"/>
              <w:spacing w:before="154" w:line="297" w:lineRule="auto"/>
              <w:ind w:left="123" w:right="110" w:firstLine="428"/>
            </w:pPr>
            <w:r>
              <w:rPr>
                <w:spacing w:val="9"/>
              </w:rPr>
              <w:t>1、成交供应商所提供的软硬件不得包含有任何侵犯第三方权益的内容和行为，否则由成交供应商负全</w:t>
            </w:r>
            <w:r>
              <w:rPr>
                <w:spacing w:val="1"/>
              </w:rPr>
              <w:t xml:space="preserve"> </w:t>
            </w:r>
            <w:r>
              <w:rPr>
                <w:spacing w:val="9"/>
              </w:rPr>
              <w:t>责，竞标人中标后必须提供投标货物生产厂家或国内总代理针对本项目的投标产品售后服务承诺书。</w:t>
            </w:r>
          </w:p>
          <w:p w14:paraId="2289AD2B">
            <w:pPr>
              <w:pStyle w:val="13"/>
              <w:spacing w:before="154" w:line="349" w:lineRule="auto"/>
              <w:ind w:left="114" w:right="40" w:firstLine="424"/>
            </w:pPr>
            <w:r>
              <w:rPr>
                <w:spacing w:val="7"/>
              </w:rPr>
              <w:t>2、根据国务院令第440</w:t>
            </w:r>
            <w:r>
              <w:rPr>
                <w:spacing w:val="-36"/>
              </w:rPr>
              <w:t xml:space="preserve"> </w:t>
            </w:r>
            <w:r>
              <w:rPr>
                <w:spacing w:val="7"/>
              </w:rPr>
              <w:t>号《中华人民共和国其他未列明行业产品</w:t>
            </w:r>
            <w:r>
              <w:rPr>
                <w:spacing w:val="6"/>
              </w:rPr>
              <w:t>生产许可证管理条例》、国发〔2019〕</w:t>
            </w:r>
            <w:r>
              <w:t xml:space="preserve"> </w:t>
            </w:r>
            <w:r>
              <w:rPr>
                <w:spacing w:val="9"/>
              </w:rPr>
              <w:t>19</w:t>
            </w:r>
            <w:r>
              <w:rPr>
                <w:spacing w:val="-23"/>
              </w:rPr>
              <w:t xml:space="preserve"> </w:t>
            </w:r>
            <w:r>
              <w:rPr>
                <w:spacing w:val="9"/>
              </w:rPr>
              <w:t>号国务院关于调整其他未列明行业产品生产许可证管理目录加强事中事后监管的决定和国家质量监督检</w:t>
            </w:r>
            <w:r>
              <w:t xml:space="preserve">  </w:t>
            </w:r>
            <w:r>
              <w:rPr>
                <w:spacing w:val="9"/>
              </w:rPr>
              <w:t>验检疫总局令第</w:t>
            </w:r>
            <w:r>
              <w:rPr>
                <w:spacing w:val="-24"/>
              </w:rPr>
              <w:t xml:space="preserve"> </w:t>
            </w:r>
            <w:r>
              <w:rPr>
                <w:spacing w:val="9"/>
              </w:rPr>
              <w:t>117</w:t>
            </w:r>
            <w:r>
              <w:rPr>
                <w:spacing w:val="-35"/>
              </w:rPr>
              <w:t xml:space="preserve"> </w:t>
            </w:r>
            <w:r>
              <w:rPr>
                <w:spacing w:val="9"/>
              </w:rPr>
              <w:t>号《强制性产品认证管理规定》要求，对于实行生产</w:t>
            </w:r>
            <w:r>
              <w:rPr>
                <w:spacing w:val="8"/>
              </w:rPr>
              <w:t>许可证制度或者实行强制性产品</w:t>
            </w:r>
            <w:r>
              <w:t xml:space="preserve">  </w:t>
            </w:r>
            <w:r>
              <w:rPr>
                <w:spacing w:val="10"/>
              </w:rPr>
              <w:t>认证但采购文件中未明确要求竞标时必须提交相关证书资料、并且成交供应商在</w:t>
            </w:r>
            <w:r>
              <w:rPr>
                <w:spacing w:val="9"/>
              </w:rPr>
              <w:t>竞标时也未提供相关证书</w:t>
            </w:r>
            <w:r>
              <w:t xml:space="preserve">  </w:t>
            </w:r>
            <w:r>
              <w:rPr>
                <w:spacing w:val="9"/>
              </w:rPr>
              <w:t>资料的产品，在交货时必须向采购单位出示相关证书资料（含</w:t>
            </w:r>
            <w:r>
              <w:rPr>
                <w:spacing w:val="-40"/>
              </w:rPr>
              <w:t xml:space="preserve"> </w:t>
            </w:r>
            <w:r>
              <w:t>CCC</w:t>
            </w:r>
            <w:r>
              <w:rPr>
                <w:spacing w:val="-40"/>
              </w:rPr>
              <w:t xml:space="preserve"> </w:t>
            </w:r>
            <w:r>
              <w:rPr>
                <w:spacing w:val="9"/>
              </w:rPr>
              <w:t>认证</w:t>
            </w:r>
            <w:r>
              <w:rPr>
                <w:spacing w:val="26"/>
              </w:rPr>
              <w:t>），</w:t>
            </w:r>
            <w:r>
              <w:rPr>
                <w:spacing w:val="9"/>
              </w:rPr>
              <w:t>否则须无条件更换为具有相关</w:t>
            </w:r>
            <w:r>
              <w:t xml:space="preserve">  </w:t>
            </w:r>
            <w:r>
              <w:rPr>
                <w:spacing w:val="10"/>
              </w:rPr>
              <w:t>证书资料并且不低于采购要求及成交供应商承诺的产品供货，采购人不再增加任</w:t>
            </w:r>
            <w:r>
              <w:rPr>
                <w:spacing w:val="9"/>
              </w:rPr>
              <w:t>何费用。未按要求供货的</w:t>
            </w:r>
            <w:r>
              <w:t xml:space="preserve">  </w:t>
            </w:r>
            <w:r>
              <w:rPr>
                <w:spacing w:val="6"/>
              </w:rPr>
              <w:t>将不予验收，</w:t>
            </w:r>
            <w:r>
              <w:rPr>
                <w:spacing w:val="-44"/>
              </w:rPr>
              <w:t xml:space="preserve"> </w:t>
            </w:r>
            <w:r>
              <w:rPr>
                <w:spacing w:val="6"/>
              </w:rPr>
              <w:t>由违约方承担相应违约责任。</w:t>
            </w:r>
          </w:p>
        </w:tc>
      </w:tr>
      <w:tr w14:paraId="049BD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9975" w:type="dxa"/>
            <w:gridSpan w:val="2"/>
            <w:vAlign w:val="top"/>
          </w:tcPr>
          <w:p w14:paraId="309ACFC2">
            <w:pPr>
              <w:pStyle w:val="13"/>
              <w:spacing w:before="146" w:line="228" w:lineRule="auto"/>
              <w:ind w:left="136"/>
              <w:rPr>
                <w:rFonts w:hint="default" w:eastAsia="宋体"/>
                <w:lang w:val="en-US" w:eastAsia="zh-CN"/>
              </w:rPr>
            </w:pPr>
            <w:r>
              <w:rPr>
                <w:b/>
                <w:bCs/>
                <w:spacing w:val="3"/>
              </w:rPr>
              <w:t>四、核心产品</w:t>
            </w:r>
            <w:r>
              <w:rPr>
                <w:rFonts w:hint="eastAsia"/>
                <w:lang w:eastAsia="zh-CN"/>
              </w:rPr>
              <w:t>：</w:t>
            </w:r>
            <w:r>
              <w:rPr>
                <w:rFonts w:hint="eastAsia" w:eastAsia="宋体"/>
                <w:lang w:val="en-US" w:eastAsia="zh-CN"/>
              </w:rPr>
              <w:t>学生电源</w:t>
            </w:r>
          </w:p>
        </w:tc>
      </w:tr>
    </w:tbl>
    <w:p w14:paraId="239DA7F7">
      <w:pPr>
        <w:rPr>
          <w:rFonts w:ascii="Arial"/>
          <w:sz w:val="21"/>
        </w:rPr>
      </w:pPr>
    </w:p>
    <w:p w14:paraId="6FDC7AD6">
      <w:pPr>
        <w:rPr>
          <w:rFonts w:ascii="Arial" w:hAnsi="Arial" w:eastAsia="Arial" w:cs="Arial"/>
          <w:sz w:val="21"/>
          <w:szCs w:val="21"/>
        </w:rPr>
        <w:sectPr>
          <w:footerReference r:id="rId57" w:type="default"/>
          <w:pgSz w:w="11910" w:h="16840"/>
          <w:pgMar w:top="1035" w:right="965" w:bottom="1091" w:left="964" w:header="697" w:footer="929" w:gutter="0"/>
          <w:cols w:space="720" w:num="1"/>
        </w:sectPr>
      </w:pPr>
    </w:p>
    <w:p w14:paraId="262345E0">
      <w:pPr>
        <w:spacing w:line="211" w:lineRule="exact"/>
      </w:pPr>
    </w:p>
    <w:tbl>
      <w:tblPr>
        <w:tblStyle w:val="12"/>
        <w:tblW w:w="99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49"/>
        <w:gridCol w:w="8826"/>
      </w:tblGrid>
      <w:tr w14:paraId="05F42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975" w:type="dxa"/>
            <w:gridSpan w:val="2"/>
            <w:vAlign w:val="top"/>
          </w:tcPr>
          <w:p w14:paraId="4451B55B">
            <w:pPr>
              <w:rPr>
                <w:rFonts w:ascii="Arial"/>
                <w:sz w:val="21"/>
              </w:rPr>
            </w:pPr>
          </w:p>
        </w:tc>
      </w:tr>
      <w:tr w14:paraId="1C796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75" w:type="dxa"/>
            <w:gridSpan w:val="2"/>
            <w:vAlign w:val="top"/>
          </w:tcPr>
          <w:p w14:paraId="781FC1CA">
            <w:pPr>
              <w:pStyle w:val="13"/>
              <w:spacing w:before="141" w:line="227" w:lineRule="auto"/>
              <w:ind w:left="119"/>
            </w:pPr>
            <w:r>
              <w:rPr>
                <w:b/>
                <w:bCs/>
                <w:spacing w:val="7"/>
              </w:rPr>
              <w:t>五、供应商的履约能力要求表</w:t>
            </w:r>
          </w:p>
        </w:tc>
      </w:tr>
      <w:tr w14:paraId="3232A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49" w:type="dxa"/>
            <w:vAlign w:val="top"/>
          </w:tcPr>
          <w:p w14:paraId="2B098502">
            <w:pPr>
              <w:pStyle w:val="13"/>
              <w:spacing w:before="141" w:line="369" w:lineRule="auto"/>
              <w:ind w:left="162" w:right="154" w:firstLine="103"/>
            </w:pPr>
            <w:r>
              <w:rPr>
                <w:spacing w:val="6"/>
              </w:rPr>
              <w:t>质量管</w:t>
            </w:r>
            <w:r>
              <w:t xml:space="preserve">  </w:t>
            </w:r>
            <w:r>
              <w:rPr>
                <w:spacing w:val="6"/>
              </w:rPr>
              <w:t>理、企业</w:t>
            </w:r>
          </w:p>
          <w:p w14:paraId="3F3A9ABA">
            <w:pPr>
              <w:pStyle w:val="13"/>
              <w:spacing w:line="227" w:lineRule="auto"/>
              <w:ind w:left="159"/>
            </w:pPr>
            <w:r>
              <w:rPr>
                <w:spacing w:val="7"/>
              </w:rPr>
              <w:t>信用要求</w:t>
            </w:r>
          </w:p>
        </w:tc>
        <w:tc>
          <w:tcPr>
            <w:tcW w:w="8826" w:type="dxa"/>
            <w:vAlign w:val="top"/>
          </w:tcPr>
          <w:p w14:paraId="037111CB">
            <w:pPr>
              <w:spacing w:line="472" w:lineRule="auto"/>
              <w:rPr>
                <w:rFonts w:ascii="Arial"/>
                <w:sz w:val="21"/>
              </w:rPr>
            </w:pPr>
          </w:p>
          <w:p w14:paraId="2B234059">
            <w:pPr>
              <w:pStyle w:val="13"/>
              <w:spacing w:before="65" w:line="228" w:lineRule="auto"/>
              <w:ind w:left="114"/>
            </w:pPr>
            <w:r>
              <w:rPr>
                <w:spacing w:val="-1"/>
              </w:rPr>
              <w:t>无。</w:t>
            </w:r>
          </w:p>
        </w:tc>
      </w:tr>
      <w:tr w14:paraId="00B9D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149" w:type="dxa"/>
            <w:vAlign w:val="top"/>
          </w:tcPr>
          <w:p w14:paraId="24717DFC">
            <w:pPr>
              <w:pStyle w:val="13"/>
              <w:spacing w:before="142" w:line="228" w:lineRule="auto"/>
              <w:ind w:left="167"/>
            </w:pPr>
            <w:r>
              <w:rPr>
                <w:spacing w:val="5"/>
              </w:rPr>
              <w:t>能力或者</w:t>
            </w:r>
          </w:p>
          <w:p w14:paraId="634CEB05">
            <w:pPr>
              <w:pStyle w:val="13"/>
              <w:spacing w:before="154" w:line="228" w:lineRule="auto"/>
              <w:ind w:left="370"/>
            </w:pPr>
            <w:r>
              <w:rPr>
                <w:spacing w:val="5"/>
              </w:rPr>
              <w:t>业绩</w:t>
            </w:r>
          </w:p>
          <w:p w14:paraId="0C168562">
            <w:pPr>
              <w:pStyle w:val="13"/>
              <w:spacing w:before="151" w:line="229" w:lineRule="auto"/>
              <w:ind w:left="371"/>
            </w:pPr>
            <w:r>
              <w:rPr>
                <w:spacing w:val="4"/>
              </w:rPr>
              <w:t>要求</w:t>
            </w:r>
          </w:p>
        </w:tc>
        <w:tc>
          <w:tcPr>
            <w:tcW w:w="8826" w:type="dxa"/>
            <w:vAlign w:val="top"/>
          </w:tcPr>
          <w:p w14:paraId="60D9903C">
            <w:pPr>
              <w:spacing w:line="475" w:lineRule="auto"/>
              <w:rPr>
                <w:rFonts w:ascii="Arial"/>
                <w:sz w:val="21"/>
              </w:rPr>
            </w:pPr>
          </w:p>
          <w:p w14:paraId="3DA8790F">
            <w:pPr>
              <w:pStyle w:val="13"/>
              <w:spacing w:before="65" w:line="228" w:lineRule="auto"/>
              <w:ind w:left="114"/>
            </w:pPr>
            <w:r>
              <w:rPr>
                <w:spacing w:val="-1"/>
              </w:rPr>
              <w:t>无。</w:t>
            </w:r>
          </w:p>
        </w:tc>
      </w:tr>
      <w:tr w14:paraId="1DCC5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975" w:type="dxa"/>
            <w:gridSpan w:val="2"/>
            <w:vAlign w:val="top"/>
          </w:tcPr>
          <w:p w14:paraId="094E2DBC">
            <w:pPr>
              <w:pStyle w:val="13"/>
              <w:spacing w:before="142" w:line="228" w:lineRule="auto"/>
              <w:ind w:left="118"/>
            </w:pPr>
            <w:r>
              <w:rPr>
                <w:b/>
                <w:bCs/>
                <w:spacing w:val="7"/>
              </w:rPr>
              <w:t>六、政策性加分条件</w:t>
            </w:r>
          </w:p>
        </w:tc>
      </w:tr>
      <w:tr w14:paraId="48D18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149" w:type="dxa"/>
            <w:vAlign w:val="top"/>
          </w:tcPr>
          <w:p w14:paraId="2E62A489">
            <w:pPr>
              <w:pStyle w:val="13"/>
              <w:spacing w:before="142" w:line="301" w:lineRule="auto"/>
              <w:ind w:left="266" w:right="154" w:hanging="108"/>
            </w:pPr>
            <w:r>
              <w:rPr>
                <w:spacing w:val="7"/>
              </w:rPr>
              <w:t>政策性加</w:t>
            </w:r>
            <w:r>
              <w:rPr>
                <w:spacing w:val="1"/>
              </w:rPr>
              <w:t xml:space="preserve"> </w:t>
            </w:r>
            <w:r>
              <w:rPr>
                <w:spacing w:val="6"/>
              </w:rPr>
              <w:t>分条件</w:t>
            </w:r>
          </w:p>
        </w:tc>
        <w:tc>
          <w:tcPr>
            <w:tcW w:w="8826" w:type="dxa"/>
            <w:vAlign w:val="top"/>
          </w:tcPr>
          <w:p w14:paraId="1EDEC0C0">
            <w:pPr>
              <w:spacing w:line="275" w:lineRule="auto"/>
              <w:rPr>
                <w:rFonts w:ascii="Arial"/>
                <w:sz w:val="21"/>
              </w:rPr>
            </w:pPr>
          </w:p>
          <w:p w14:paraId="1BEC36CA">
            <w:pPr>
              <w:pStyle w:val="13"/>
              <w:spacing w:before="65" w:line="228" w:lineRule="auto"/>
              <w:ind w:left="114"/>
            </w:pPr>
            <w:r>
              <w:rPr>
                <w:spacing w:val="8"/>
              </w:rPr>
              <w:t>符合节能环保等国家政策要求。</w:t>
            </w:r>
          </w:p>
        </w:tc>
      </w:tr>
      <w:tr w14:paraId="29A5F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1149" w:type="dxa"/>
            <w:vAlign w:val="top"/>
          </w:tcPr>
          <w:p w14:paraId="28690134">
            <w:pPr>
              <w:spacing w:line="290" w:lineRule="auto"/>
              <w:rPr>
                <w:rFonts w:ascii="Arial"/>
                <w:sz w:val="21"/>
              </w:rPr>
            </w:pPr>
          </w:p>
          <w:p w14:paraId="24B9A0C9">
            <w:pPr>
              <w:spacing w:line="290" w:lineRule="auto"/>
              <w:rPr>
                <w:rFonts w:ascii="Arial"/>
                <w:sz w:val="21"/>
              </w:rPr>
            </w:pPr>
          </w:p>
          <w:p w14:paraId="1226941A">
            <w:pPr>
              <w:spacing w:line="291" w:lineRule="auto"/>
              <w:rPr>
                <w:rFonts w:ascii="Arial"/>
                <w:sz w:val="21"/>
              </w:rPr>
            </w:pPr>
          </w:p>
          <w:p w14:paraId="4F951444">
            <w:pPr>
              <w:spacing w:line="291" w:lineRule="auto"/>
              <w:rPr>
                <w:rFonts w:ascii="Arial"/>
                <w:sz w:val="21"/>
              </w:rPr>
            </w:pPr>
          </w:p>
          <w:p w14:paraId="20628AA2">
            <w:pPr>
              <w:pStyle w:val="13"/>
              <w:spacing w:before="65" w:line="228" w:lineRule="auto"/>
              <w:ind w:left="158"/>
            </w:pPr>
            <w:r>
              <w:rPr>
                <w:b/>
                <w:bCs/>
                <w:spacing w:val="6"/>
              </w:rPr>
              <w:t>七、其他</w:t>
            </w:r>
          </w:p>
          <w:p w14:paraId="30D3C2C2">
            <w:pPr>
              <w:pStyle w:val="13"/>
              <w:spacing w:before="153" w:line="229" w:lineRule="auto"/>
              <w:ind w:left="369"/>
            </w:pPr>
            <w:r>
              <w:rPr>
                <w:b/>
                <w:bCs/>
                <w:spacing w:val="3"/>
              </w:rPr>
              <w:t>要求</w:t>
            </w:r>
          </w:p>
        </w:tc>
        <w:tc>
          <w:tcPr>
            <w:tcW w:w="8826" w:type="dxa"/>
            <w:vAlign w:val="top"/>
          </w:tcPr>
          <w:p w14:paraId="38D37F99">
            <w:pPr>
              <w:pStyle w:val="13"/>
              <w:spacing w:before="235" w:line="369" w:lineRule="auto"/>
              <w:ind w:left="110" w:right="110" w:firstLine="437"/>
            </w:pPr>
            <w:r>
              <w:rPr>
                <w:spacing w:val="9"/>
              </w:rPr>
              <w:t>付款方式：</w:t>
            </w:r>
            <w:r>
              <w:rPr>
                <w:rFonts w:hint="eastAsia" w:eastAsia="宋体"/>
                <w:lang w:val="en-US" w:eastAsia="zh-CN"/>
              </w:rPr>
              <w:t>分批供货（不超过三批），</w:t>
            </w:r>
            <w:r>
              <w:rPr>
                <w:rFonts w:hint="eastAsia" w:eastAsia="宋体"/>
                <w:color w:val="0000FF"/>
                <w:lang w:val="en-US" w:eastAsia="zh-CN"/>
              </w:rPr>
              <w:t>相应</w:t>
            </w:r>
            <w:r>
              <w:rPr>
                <w:rFonts w:hint="eastAsia" w:eastAsia="宋体"/>
                <w:color w:val="0000FF"/>
                <w:lang w:eastAsia="zh-CN"/>
              </w:rPr>
              <w:t>批次</w:t>
            </w:r>
            <w:r>
              <w:rPr>
                <w:rFonts w:hint="eastAsia" w:eastAsia="宋体"/>
                <w:lang w:val="en-US" w:eastAsia="zh-CN"/>
              </w:rPr>
              <w:t>货物安装验收调试合格后</w:t>
            </w:r>
            <w:r>
              <w:rPr>
                <w:spacing w:val="9"/>
              </w:rPr>
              <w:t>，经成交供应商书面申请并开具符合采</w:t>
            </w:r>
            <w:r>
              <w:rPr>
                <w:spacing w:val="8"/>
              </w:rPr>
              <w:t>购人财务要求的发票，采购人</w:t>
            </w:r>
            <w:r>
              <w:rPr>
                <w:spacing w:val="-24"/>
              </w:rPr>
              <w:t xml:space="preserve"> </w:t>
            </w:r>
            <w:r>
              <w:rPr>
                <w:spacing w:val="8"/>
              </w:rPr>
              <w:t>10</w:t>
            </w:r>
            <w:r>
              <w:rPr>
                <w:spacing w:val="-37"/>
              </w:rPr>
              <w:t xml:space="preserve"> </w:t>
            </w:r>
            <w:r>
              <w:rPr>
                <w:spacing w:val="8"/>
              </w:rPr>
              <w:t>个工作日内支付该批次货物的货款。</w:t>
            </w:r>
          </w:p>
          <w:p w14:paraId="68CB9F41">
            <w:pPr>
              <w:pStyle w:val="13"/>
              <w:spacing w:before="2" w:line="362" w:lineRule="auto"/>
              <w:ind w:left="112" w:right="106" w:firstLine="420"/>
              <w:jc w:val="both"/>
            </w:pPr>
            <w:r>
              <w:rPr>
                <w:spacing w:val="10"/>
              </w:rPr>
              <w:t>注：成交供应商每一次申请付款时必须提交规定的请款材料给采</w:t>
            </w:r>
            <w:r>
              <w:rPr>
                <w:spacing w:val="9"/>
              </w:rPr>
              <w:t>购单位，经采购单位审核</w:t>
            </w:r>
            <w:r>
              <w:t xml:space="preserve"> </w:t>
            </w:r>
            <w:r>
              <w:rPr>
                <w:spacing w:val="8"/>
              </w:rPr>
              <w:t>通过后开具等额有效的发票(含税)，否则，采</w:t>
            </w:r>
            <w:r>
              <w:rPr>
                <w:spacing w:val="7"/>
              </w:rPr>
              <w:t>购单位有权暂停付款。采购单位在收到发票后</w:t>
            </w:r>
            <w:r>
              <w:rPr>
                <w:spacing w:val="-22"/>
              </w:rPr>
              <w:t xml:space="preserve"> </w:t>
            </w:r>
            <w:r>
              <w:rPr>
                <w:spacing w:val="7"/>
              </w:rPr>
              <w:t>10</w:t>
            </w:r>
            <w:r>
              <w:t xml:space="preserve"> </w:t>
            </w:r>
            <w:r>
              <w:rPr>
                <w:spacing w:val="9"/>
              </w:rPr>
              <w:t>个工作日内将资金支付到合同约定的供应商账户。</w:t>
            </w:r>
          </w:p>
        </w:tc>
      </w:tr>
      <w:tr w14:paraId="59E72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9975" w:type="dxa"/>
            <w:gridSpan w:val="2"/>
            <w:vAlign w:val="top"/>
          </w:tcPr>
          <w:p w14:paraId="5C5367EF">
            <w:pPr>
              <w:pStyle w:val="13"/>
              <w:spacing w:before="159" w:line="228" w:lineRule="auto"/>
              <w:ind w:left="119"/>
            </w:pPr>
            <w:r>
              <w:rPr>
                <w:b/>
                <w:bCs/>
                <w:spacing w:val="7"/>
              </w:rPr>
              <w:t>八、进口产品说明</w:t>
            </w:r>
          </w:p>
        </w:tc>
      </w:tr>
      <w:tr w14:paraId="008E5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4" w:hRule="atLeast"/>
        </w:trPr>
        <w:tc>
          <w:tcPr>
            <w:tcW w:w="1149" w:type="dxa"/>
            <w:vAlign w:val="top"/>
          </w:tcPr>
          <w:p w14:paraId="45600A4F">
            <w:pPr>
              <w:spacing w:line="475" w:lineRule="auto"/>
              <w:rPr>
                <w:rFonts w:ascii="Arial"/>
                <w:sz w:val="21"/>
              </w:rPr>
            </w:pPr>
          </w:p>
          <w:p w14:paraId="0C905269">
            <w:pPr>
              <w:pStyle w:val="13"/>
              <w:spacing w:before="65" w:line="228" w:lineRule="auto"/>
              <w:ind w:left="158"/>
            </w:pPr>
            <w:r>
              <w:rPr>
                <w:spacing w:val="7"/>
              </w:rPr>
              <w:t>进口产品</w:t>
            </w:r>
          </w:p>
          <w:p w14:paraId="51E22F7F">
            <w:pPr>
              <w:pStyle w:val="13"/>
              <w:spacing w:before="153" w:line="228" w:lineRule="auto"/>
              <w:ind w:left="373"/>
            </w:pPr>
            <w:r>
              <w:rPr>
                <w:spacing w:val="3"/>
              </w:rPr>
              <w:t>说明</w:t>
            </w:r>
          </w:p>
        </w:tc>
        <w:tc>
          <w:tcPr>
            <w:tcW w:w="8826" w:type="dxa"/>
            <w:vAlign w:val="top"/>
          </w:tcPr>
          <w:p w14:paraId="46DC39A5">
            <w:pPr>
              <w:pStyle w:val="13"/>
              <w:spacing w:before="144" w:line="369" w:lineRule="auto"/>
              <w:ind w:left="112" w:right="110" w:firstLine="19"/>
            </w:pPr>
            <w:r>
              <w:rPr>
                <w:rFonts w:ascii="MS UI Gothic" w:hAnsi="MS UI Gothic" w:eastAsia="MS UI Gothic" w:cs="MS UI Gothic"/>
                <w:spacing w:val="9"/>
              </w:rPr>
              <w:t>□</w:t>
            </w:r>
            <w:r>
              <w:rPr>
                <w:spacing w:val="9"/>
              </w:rPr>
              <w:t>本表的货物已按规定办妥进口产品采购审核手续，投标产品可选用进口产品；但如选用进口</w:t>
            </w:r>
            <w:r>
              <w:rPr>
                <w:spacing w:val="8"/>
              </w:rPr>
              <w:t xml:space="preserve"> </w:t>
            </w:r>
            <w:r>
              <w:rPr>
                <w:spacing w:val="9"/>
              </w:rPr>
              <w:t>产品时必须提供进口产品证明文件；如有满足采购文件需求的国产产品也可以参与投标</w:t>
            </w:r>
            <w:r>
              <w:rPr>
                <w:b/>
                <w:bCs/>
                <w:spacing w:val="9"/>
              </w:rPr>
              <w:t>。</w:t>
            </w:r>
          </w:p>
          <w:p w14:paraId="44FFCEBF">
            <w:pPr>
              <w:pStyle w:val="13"/>
              <w:spacing w:before="2" w:line="299" w:lineRule="auto"/>
              <w:ind w:left="114" w:right="128" w:firstLine="49"/>
            </w:pPr>
            <w:r>
              <w:rPr>
                <w:spacing w:val="8"/>
              </w:rPr>
              <w:t>√本分标货物不接受进口产品（即通过中国海关报关验放进入中国境内且产自关境外的产品）</w:t>
            </w:r>
            <w:r>
              <w:t xml:space="preserve"> </w:t>
            </w:r>
            <w:r>
              <w:rPr>
                <w:spacing w:val="8"/>
              </w:rPr>
              <w:t>参与投标，</w:t>
            </w:r>
            <w:r>
              <w:rPr>
                <w:b/>
                <w:bCs/>
                <w:spacing w:val="8"/>
              </w:rPr>
              <w:t>如有进口产品参与投标的作无效标处理</w:t>
            </w:r>
            <w:r>
              <w:rPr>
                <w:spacing w:val="8"/>
              </w:rPr>
              <w:t>。</w:t>
            </w:r>
          </w:p>
        </w:tc>
      </w:tr>
      <w:tr w14:paraId="0F7D9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975" w:type="dxa"/>
            <w:gridSpan w:val="2"/>
            <w:vAlign w:val="top"/>
          </w:tcPr>
          <w:p w14:paraId="2F21BDEE">
            <w:pPr>
              <w:pStyle w:val="13"/>
              <w:spacing w:before="163" w:line="227" w:lineRule="auto"/>
              <w:ind w:left="121"/>
            </w:pPr>
            <w:r>
              <w:rPr>
                <w:b/>
                <w:bCs/>
                <w:spacing w:val="8"/>
              </w:rPr>
              <w:t>九、与本项目有关的设计图纸、技术规范、文件等附件资料及其获取方式（</w:t>
            </w:r>
            <w:r>
              <w:rPr>
                <w:b/>
                <w:bCs/>
                <w:spacing w:val="7"/>
              </w:rPr>
              <w:t>如有）</w:t>
            </w:r>
          </w:p>
        </w:tc>
      </w:tr>
      <w:tr w14:paraId="63EA4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1149" w:type="dxa"/>
            <w:vAlign w:val="top"/>
          </w:tcPr>
          <w:p w14:paraId="19E87695">
            <w:pPr>
              <w:pStyle w:val="13"/>
              <w:spacing w:before="144" w:line="228" w:lineRule="auto"/>
              <w:ind w:left="161"/>
            </w:pPr>
            <w:r>
              <w:rPr>
                <w:spacing w:val="6"/>
              </w:rPr>
              <w:t>文件或者</w:t>
            </w:r>
          </w:p>
          <w:p w14:paraId="5423E682">
            <w:pPr>
              <w:pStyle w:val="13"/>
              <w:spacing w:before="154" w:line="228" w:lineRule="auto"/>
              <w:ind w:left="168"/>
            </w:pPr>
            <w:r>
              <w:rPr>
                <w:spacing w:val="5"/>
              </w:rPr>
              <w:t>资料名称</w:t>
            </w:r>
          </w:p>
        </w:tc>
        <w:tc>
          <w:tcPr>
            <w:tcW w:w="8826" w:type="dxa"/>
            <w:vAlign w:val="top"/>
          </w:tcPr>
          <w:p w14:paraId="40E53DE5">
            <w:pPr>
              <w:spacing w:line="279" w:lineRule="auto"/>
              <w:rPr>
                <w:rFonts w:ascii="Arial"/>
                <w:sz w:val="21"/>
              </w:rPr>
            </w:pPr>
          </w:p>
          <w:p w14:paraId="738058D7">
            <w:pPr>
              <w:pStyle w:val="13"/>
              <w:spacing w:before="65" w:line="227" w:lineRule="auto"/>
              <w:ind w:left="3373"/>
            </w:pPr>
            <w:r>
              <w:rPr>
                <w:spacing w:val="8"/>
              </w:rPr>
              <w:t>公布渠道或者获取方式</w:t>
            </w:r>
          </w:p>
        </w:tc>
      </w:tr>
      <w:tr w14:paraId="03C31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149" w:type="dxa"/>
            <w:vAlign w:val="top"/>
          </w:tcPr>
          <w:p w14:paraId="07C897BF">
            <w:pPr>
              <w:pStyle w:val="13"/>
              <w:spacing w:before="162" w:line="233" w:lineRule="auto"/>
              <w:ind w:left="526"/>
            </w:pPr>
            <w:r>
              <w:t>/</w:t>
            </w:r>
          </w:p>
        </w:tc>
        <w:tc>
          <w:tcPr>
            <w:tcW w:w="8826" w:type="dxa"/>
            <w:vAlign w:val="top"/>
          </w:tcPr>
          <w:p w14:paraId="6A663237">
            <w:pPr>
              <w:pStyle w:val="13"/>
              <w:spacing w:before="162" w:line="233" w:lineRule="auto"/>
              <w:ind w:left="4361"/>
            </w:pPr>
            <w:r>
              <w:t>/</w:t>
            </w:r>
          </w:p>
        </w:tc>
      </w:tr>
    </w:tbl>
    <w:p w14:paraId="0BC84EAB">
      <w:pPr>
        <w:rPr>
          <w:rFonts w:ascii="Arial"/>
          <w:sz w:val="21"/>
        </w:rPr>
      </w:pPr>
    </w:p>
    <w:p w14:paraId="42C94C26">
      <w:pPr>
        <w:rPr>
          <w:rFonts w:ascii="Arial" w:hAnsi="Arial" w:eastAsia="Arial" w:cs="Arial"/>
          <w:sz w:val="21"/>
          <w:szCs w:val="21"/>
        </w:rPr>
        <w:sectPr>
          <w:footerReference r:id="rId58" w:type="default"/>
          <w:pgSz w:w="11910" w:h="16840"/>
          <w:pgMar w:top="1035" w:right="965" w:bottom="1091" w:left="964" w:header="697" w:footer="929" w:gutter="0"/>
          <w:cols w:space="720" w:num="1"/>
        </w:sectPr>
      </w:pPr>
    </w:p>
    <w:p w14:paraId="2BD9C5AB">
      <w:pPr>
        <w:pStyle w:val="6"/>
        <w:spacing w:before="260" w:line="224" w:lineRule="auto"/>
        <w:ind w:left="38"/>
      </w:pPr>
      <w:r>
        <w:rPr>
          <w:spacing w:val="-13"/>
        </w:rPr>
        <w:t>附件</w:t>
      </w:r>
      <w:r>
        <w:rPr>
          <w:spacing w:val="-37"/>
        </w:rPr>
        <w:t xml:space="preserve"> </w:t>
      </w:r>
      <w:r>
        <w:rPr>
          <w:spacing w:val="-13"/>
        </w:rPr>
        <w:t>1：</w:t>
      </w:r>
    </w:p>
    <w:p w14:paraId="6C56838F">
      <w:pPr>
        <w:pStyle w:val="6"/>
        <w:spacing w:before="310" w:line="224" w:lineRule="auto"/>
        <w:ind w:left="1187"/>
      </w:pPr>
      <w:r>
        <w:rPr>
          <w:b/>
          <w:bCs/>
          <w:spacing w:val="6"/>
        </w:rPr>
        <w:t>广西壮族自治区政府采购项目合同验收书（格式）</w:t>
      </w:r>
    </w:p>
    <w:p w14:paraId="0980C3C1">
      <w:pPr>
        <w:rPr>
          <w:rFonts w:ascii="Arial"/>
          <w:sz w:val="21"/>
        </w:rPr>
      </w:pPr>
    </w:p>
    <w:p w14:paraId="1F7AB1FE">
      <w:pPr>
        <w:spacing w:line="241" w:lineRule="auto"/>
        <w:rPr>
          <w:rFonts w:ascii="Arial"/>
          <w:sz w:val="21"/>
        </w:rPr>
      </w:pPr>
    </w:p>
    <w:p w14:paraId="199C2B8F">
      <w:pPr>
        <w:pStyle w:val="6"/>
        <w:spacing w:before="65" w:line="259" w:lineRule="auto"/>
        <w:ind w:left="13" w:right="2" w:firstLine="475"/>
        <w:rPr>
          <w:sz w:val="20"/>
          <w:szCs w:val="20"/>
        </w:rPr>
      </w:pPr>
      <w:r>
        <w:rPr>
          <w:spacing w:val="6"/>
          <w:sz w:val="20"/>
          <w:szCs w:val="20"/>
        </w:rPr>
        <w:t>根据政府采购项目（</w:t>
      </w:r>
      <w:r>
        <w:rPr>
          <w:spacing w:val="6"/>
          <w:sz w:val="20"/>
          <w:szCs w:val="20"/>
          <w:u w:val="single" w:color="auto"/>
        </w:rPr>
        <w:t>采购合同编号</w:t>
      </w:r>
      <w:r>
        <w:rPr>
          <w:spacing w:val="3"/>
          <w:sz w:val="20"/>
          <w:szCs w:val="20"/>
          <w:u w:val="single" w:color="auto"/>
        </w:rPr>
        <w:t xml:space="preserve">： </w:t>
      </w:r>
      <w:r>
        <w:rPr>
          <w:spacing w:val="-70"/>
          <w:sz w:val="20"/>
          <w:szCs w:val="20"/>
        </w:rPr>
        <w:t xml:space="preserve"> </w:t>
      </w:r>
      <w:r>
        <w:rPr>
          <w:spacing w:val="3"/>
          <w:sz w:val="20"/>
          <w:szCs w:val="20"/>
        </w:rPr>
        <w:t>）</w:t>
      </w:r>
      <w:r>
        <w:rPr>
          <w:spacing w:val="6"/>
          <w:sz w:val="20"/>
          <w:szCs w:val="20"/>
        </w:rPr>
        <w:t>的约定，我单位对（</w:t>
      </w:r>
      <w:r>
        <w:rPr>
          <w:spacing w:val="6"/>
          <w:sz w:val="20"/>
          <w:szCs w:val="20"/>
          <w:u w:val="single" w:color="auto"/>
        </w:rPr>
        <w:t xml:space="preserve"> 项目名称</w:t>
      </w:r>
      <w:r>
        <w:rPr>
          <w:spacing w:val="38"/>
          <w:sz w:val="20"/>
          <w:szCs w:val="20"/>
          <w:u w:val="single" w:color="auto"/>
        </w:rPr>
        <w:t xml:space="preserve"> </w:t>
      </w:r>
      <w:r>
        <w:rPr>
          <w:spacing w:val="6"/>
          <w:sz w:val="20"/>
          <w:szCs w:val="20"/>
        </w:rPr>
        <w:t>） 政府采购项目成交供应</w:t>
      </w:r>
      <w:r>
        <w:rPr>
          <w:sz w:val="20"/>
          <w:szCs w:val="20"/>
        </w:rPr>
        <w:t xml:space="preserve"> </w:t>
      </w:r>
      <w:r>
        <w:rPr>
          <w:spacing w:val="7"/>
          <w:sz w:val="20"/>
          <w:szCs w:val="20"/>
        </w:rPr>
        <w:t>商（</w:t>
      </w:r>
      <w:r>
        <w:rPr>
          <w:spacing w:val="50"/>
          <w:sz w:val="20"/>
          <w:szCs w:val="20"/>
          <w:u w:val="single" w:color="auto"/>
        </w:rPr>
        <w:t xml:space="preserve"> </w:t>
      </w:r>
      <w:r>
        <w:rPr>
          <w:spacing w:val="7"/>
          <w:sz w:val="20"/>
          <w:szCs w:val="20"/>
          <w:u w:val="single" w:color="auto"/>
        </w:rPr>
        <w:t>公司名称</w:t>
      </w:r>
      <w:r>
        <w:rPr>
          <w:spacing w:val="38"/>
          <w:sz w:val="20"/>
          <w:szCs w:val="20"/>
          <w:u w:val="single" w:color="auto"/>
        </w:rPr>
        <w:t xml:space="preserve"> </w:t>
      </w:r>
      <w:r>
        <w:rPr>
          <w:spacing w:val="7"/>
          <w:sz w:val="20"/>
          <w:szCs w:val="20"/>
        </w:rPr>
        <w:t>） 提供的货物（或者工程、服务）进行了验收，验</w:t>
      </w:r>
      <w:r>
        <w:rPr>
          <w:spacing w:val="6"/>
          <w:sz w:val="20"/>
          <w:szCs w:val="20"/>
        </w:rPr>
        <w:t>收情况如下：</w:t>
      </w:r>
    </w:p>
    <w:tbl>
      <w:tblPr>
        <w:tblStyle w:val="12"/>
        <w:tblW w:w="8449" w:type="dxa"/>
        <w:tblInd w:w="48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2"/>
        <w:gridCol w:w="823"/>
        <w:gridCol w:w="1620"/>
        <w:gridCol w:w="797"/>
        <w:gridCol w:w="102"/>
        <w:gridCol w:w="1998"/>
        <w:gridCol w:w="178"/>
        <w:gridCol w:w="684"/>
        <w:gridCol w:w="1435"/>
      </w:tblGrid>
      <w:tr w14:paraId="5DB64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255" w:type="dxa"/>
            <w:gridSpan w:val="3"/>
            <w:vAlign w:val="top"/>
          </w:tcPr>
          <w:p w14:paraId="3EB566FD">
            <w:pPr>
              <w:pStyle w:val="13"/>
              <w:spacing w:before="171" w:line="228" w:lineRule="auto"/>
              <w:ind w:left="1104"/>
            </w:pPr>
            <w:r>
              <w:rPr>
                <w:spacing w:val="6"/>
              </w:rPr>
              <w:t>验收方式：</w:t>
            </w:r>
          </w:p>
        </w:tc>
        <w:tc>
          <w:tcPr>
            <w:tcW w:w="5194" w:type="dxa"/>
            <w:gridSpan w:val="6"/>
            <w:vAlign w:val="top"/>
          </w:tcPr>
          <w:p w14:paraId="513A3B01">
            <w:pPr>
              <w:pStyle w:val="13"/>
              <w:spacing w:before="171" w:line="228" w:lineRule="auto"/>
              <w:ind w:left="1514"/>
            </w:pPr>
            <w:r>
              <w:rPr>
                <w:spacing w:val="3"/>
              </w:rPr>
              <w:t>□自行验收</w:t>
            </w:r>
            <w:r>
              <w:rPr>
                <w:spacing w:val="42"/>
              </w:rPr>
              <w:t xml:space="preserve"> </w:t>
            </w:r>
            <w:r>
              <w:rPr>
                <w:spacing w:val="3"/>
              </w:rPr>
              <w:t>□委托验收</w:t>
            </w:r>
          </w:p>
        </w:tc>
      </w:tr>
      <w:tr w14:paraId="05252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12" w:type="dxa"/>
            <w:vAlign w:val="top"/>
          </w:tcPr>
          <w:p w14:paraId="519F9B69">
            <w:pPr>
              <w:pStyle w:val="13"/>
              <w:spacing w:before="233" w:line="229" w:lineRule="auto"/>
              <w:ind w:left="194"/>
            </w:pPr>
            <w:r>
              <w:rPr>
                <w:spacing w:val="5"/>
              </w:rPr>
              <w:t>序号</w:t>
            </w:r>
          </w:p>
        </w:tc>
        <w:tc>
          <w:tcPr>
            <w:tcW w:w="2443" w:type="dxa"/>
            <w:gridSpan w:val="2"/>
            <w:vAlign w:val="top"/>
          </w:tcPr>
          <w:p w14:paraId="5A2B757C">
            <w:pPr>
              <w:pStyle w:val="13"/>
              <w:spacing w:before="233" w:line="230" w:lineRule="auto"/>
              <w:ind w:left="1013"/>
            </w:pPr>
            <w:r>
              <w:rPr>
                <w:spacing w:val="3"/>
              </w:rPr>
              <w:t>名称</w:t>
            </w:r>
          </w:p>
        </w:tc>
        <w:tc>
          <w:tcPr>
            <w:tcW w:w="2897" w:type="dxa"/>
            <w:gridSpan w:val="3"/>
            <w:vAlign w:val="top"/>
          </w:tcPr>
          <w:p w14:paraId="0603991E">
            <w:pPr>
              <w:pStyle w:val="13"/>
              <w:spacing w:before="75" w:line="227" w:lineRule="auto"/>
              <w:ind w:left="91"/>
            </w:pPr>
            <w:r>
              <w:rPr>
                <w:spacing w:val="8"/>
              </w:rPr>
              <w:t>货物型号规格、标准及配置等</w:t>
            </w:r>
          </w:p>
          <w:p w14:paraId="1AE81995">
            <w:pPr>
              <w:pStyle w:val="13"/>
              <w:spacing w:before="73" w:line="222" w:lineRule="auto"/>
              <w:ind w:left="305"/>
            </w:pPr>
            <w:r>
              <w:rPr>
                <w:spacing w:val="7"/>
              </w:rPr>
              <w:t>（或者服务内容、标准）</w:t>
            </w:r>
          </w:p>
        </w:tc>
        <w:tc>
          <w:tcPr>
            <w:tcW w:w="862" w:type="dxa"/>
            <w:gridSpan w:val="2"/>
            <w:vAlign w:val="top"/>
          </w:tcPr>
          <w:p w14:paraId="47048843">
            <w:pPr>
              <w:pStyle w:val="13"/>
              <w:spacing w:before="233" w:line="228" w:lineRule="auto"/>
              <w:ind w:left="227"/>
            </w:pPr>
            <w:r>
              <w:rPr>
                <w:spacing w:val="3"/>
              </w:rPr>
              <w:t>数量</w:t>
            </w:r>
          </w:p>
        </w:tc>
        <w:tc>
          <w:tcPr>
            <w:tcW w:w="1435" w:type="dxa"/>
            <w:vAlign w:val="top"/>
          </w:tcPr>
          <w:p w14:paraId="174AF6E5">
            <w:pPr>
              <w:pStyle w:val="13"/>
              <w:spacing w:before="233" w:line="228" w:lineRule="auto"/>
              <w:ind w:left="512"/>
            </w:pPr>
            <w:r>
              <w:rPr>
                <w:spacing w:val="3"/>
              </w:rPr>
              <w:t>金额</w:t>
            </w:r>
          </w:p>
        </w:tc>
      </w:tr>
      <w:tr w14:paraId="093BB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812" w:type="dxa"/>
            <w:vAlign w:val="top"/>
          </w:tcPr>
          <w:p w14:paraId="5D33D76A">
            <w:pPr>
              <w:rPr>
                <w:rFonts w:ascii="Arial"/>
                <w:sz w:val="21"/>
              </w:rPr>
            </w:pPr>
          </w:p>
        </w:tc>
        <w:tc>
          <w:tcPr>
            <w:tcW w:w="2443" w:type="dxa"/>
            <w:gridSpan w:val="2"/>
            <w:vAlign w:val="top"/>
          </w:tcPr>
          <w:p w14:paraId="45ED52E5">
            <w:pPr>
              <w:rPr>
                <w:rFonts w:ascii="Arial"/>
                <w:sz w:val="21"/>
              </w:rPr>
            </w:pPr>
          </w:p>
        </w:tc>
        <w:tc>
          <w:tcPr>
            <w:tcW w:w="2897" w:type="dxa"/>
            <w:gridSpan w:val="3"/>
            <w:vAlign w:val="top"/>
          </w:tcPr>
          <w:p w14:paraId="594C0B4D">
            <w:pPr>
              <w:rPr>
                <w:rFonts w:ascii="Arial"/>
                <w:sz w:val="21"/>
              </w:rPr>
            </w:pPr>
          </w:p>
        </w:tc>
        <w:tc>
          <w:tcPr>
            <w:tcW w:w="862" w:type="dxa"/>
            <w:gridSpan w:val="2"/>
            <w:vAlign w:val="top"/>
          </w:tcPr>
          <w:p w14:paraId="50CA47DC">
            <w:pPr>
              <w:rPr>
                <w:rFonts w:ascii="Arial"/>
                <w:sz w:val="21"/>
              </w:rPr>
            </w:pPr>
          </w:p>
        </w:tc>
        <w:tc>
          <w:tcPr>
            <w:tcW w:w="1435" w:type="dxa"/>
            <w:vAlign w:val="top"/>
          </w:tcPr>
          <w:p w14:paraId="544627F9">
            <w:pPr>
              <w:rPr>
                <w:rFonts w:ascii="Arial"/>
                <w:sz w:val="21"/>
              </w:rPr>
            </w:pPr>
          </w:p>
        </w:tc>
      </w:tr>
      <w:tr w14:paraId="0AE16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812" w:type="dxa"/>
            <w:vAlign w:val="top"/>
          </w:tcPr>
          <w:p w14:paraId="7A160AC6">
            <w:pPr>
              <w:rPr>
                <w:rFonts w:ascii="Arial"/>
                <w:sz w:val="21"/>
              </w:rPr>
            </w:pPr>
          </w:p>
        </w:tc>
        <w:tc>
          <w:tcPr>
            <w:tcW w:w="2443" w:type="dxa"/>
            <w:gridSpan w:val="2"/>
            <w:vAlign w:val="top"/>
          </w:tcPr>
          <w:p w14:paraId="46877F29">
            <w:pPr>
              <w:rPr>
                <w:rFonts w:ascii="Arial"/>
                <w:sz w:val="21"/>
              </w:rPr>
            </w:pPr>
          </w:p>
        </w:tc>
        <w:tc>
          <w:tcPr>
            <w:tcW w:w="2897" w:type="dxa"/>
            <w:gridSpan w:val="3"/>
            <w:vAlign w:val="top"/>
          </w:tcPr>
          <w:p w14:paraId="50716C2B">
            <w:pPr>
              <w:rPr>
                <w:rFonts w:ascii="Arial"/>
                <w:sz w:val="21"/>
              </w:rPr>
            </w:pPr>
          </w:p>
        </w:tc>
        <w:tc>
          <w:tcPr>
            <w:tcW w:w="862" w:type="dxa"/>
            <w:gridSpan w:val="2"/>
            <w:vAlign w:val="top"/>
          </w:tcPr>
          <w:p w14:paraId="43A10BA4">
            <w:pPr>
              <w:rPr>
                <w:rFonts w:ascii="Arial"/>
                <w:sz w:val="21"/>
              </w:rPr>
            </w:pPr>
          </w:p>
        </w:tc>
        <w:tc>
          <w:tcPr>
            <w:tcW w:w="1435" w:type="dxa"/>
            <w:vAlign w:val="top"/>
          </w:tcPr>
          <w:p w14:paraId="30458C2E">
            <w:pPr>
              <w:rPr>
                <w:rFonts w:ascii="Arial"/>
                <w:sz w:val="21"/>
              </w:rPr>
            </w:pPr>
          </w:p>
        </w:tc>
      </w:tr>
      <w:tr w14:paraId="520FE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812" w:type="dxa"/>
            <w:vAlign w:val="top"/>
          </w:tcPr>
          <w:p w14:paraId="4C8B03A7">
            <w:pPr>
              <w:rPr>
                <w:rFonts w:ascii="Arial"/>
                <w:sz w:val="21"/>
              </w:rPr>
            </w:pPr>
          </w:p>
        </w:tc>
        <w:tc>
          <w:tcPr>
            <w:tcW w:w="2443" w:type="dxa"/>
            <w:gridSpan w:val="2"/>
            <w:vAlign w:val="top"/>
          </w:tcPr>
          <w:p w14:paraId="32747F8E">
            <w:pPr>
              <w:rPr>
                <w:rFonts w:ascii="Arial"/>
                <w:sz w:val="21"/>
              </w:rPr>
            </w:pPr>
          </w:p>
        </w:tc>
        <w:tc>
          <w:tcPr>
            <w:tcW w:w="2897" w:type="dxa"/>
            <w:gridSpan w:val="3"/>
            <w:vAlign w:val="top"/>
          </w:tcPr>
          <w:p w14:paraId="16C6119B">
            <w:pPr>
              <w:rPr>
                <w:rFonts w:ascii="Arial"/>
                <w:sz w:val="21"/>
              </w:rPr>
            </w:pPr>
          </w:p>
        </w:tc>
        <w:tc>
          <w:tcPr>
            <w:tcW w:w="862" w:type="dxa"/>
            <w:gridSpan w:val="2"/>
            <w:vAlign w:val="top"/>
          </w:tcPr>
          <w:p w14:paraId="2451018B">
            <w:pPr>
              <w:rPr>
                <w:rFonts w:ascii="Arial"/>
                <w:sz w:val="21"/>
              </w:rPr>
            </w:pPr>
          </w:p>
        </w:tc>
        <w:tc>
          <w:tcPr>
            <w:tcW w:w="1435" w:type="dxa"/>
            <w:vAlign w:val="top"/>
          </w:tcPr>
          <w:p w14:paraId="440EABAA">
            <w:pPr>
              <w:rPr>
                <w:rFonts w:ascii="Arial"/>
                <w:sz w:val="21"/>
              </w:rPr>
            </w:pPr>
          </w:p>
        </w:tc>
      </w:tr>
      <w:tr w14:paraId="39CB2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2" w:hRule="atLeast"/>
        </w:trPr>
        <w:tc>
          <w:tcPr>
            <w:tcW w:w="6152" w:type="dxa"/>
            <w:gridSpan w:val="6"/>
            <w:vAlign w:val="top"/>
          </w:tcPr>
          <w:p w14:paraId="4C6E20B9">
            <w:pPr>
              <w:pStyle w:val="13"/>
              <w:spacing w:before="157" w:line="229" w:lineRule="auto"/>
              <w:ind w:left="2819"/>
            </w:pPr>
            <w:r>
              <w:t>合</w:t>
            </w:r>
            <w:r>
              <w:rPr>
                <w:spacing w:val="15"/>
              </w:rPr>
              <w:t xml:space="preserve"> </w:t>
            </w:r>
            <w:r>
              <w:t>计</w:t>
            </w:r>
          </w:p>
        </w:tc>
        <w:tc>
          <w:tcPr>
            <w:tcW w:w="862" w:type="dxa"/>
            <w:gridSpan w:val="2"/>
            <w:vAlign w:val="top"/>
          </w:tcPr>
          <w:p w14:paraId="67649045">
            <w:pPr>
              <w:rPr>
                <w:rFonts w:ascii="Arial"/>
                <w:sz w:val="21"/>
              </w:rPr>
            </w:pPr>
          </w:p>
        </w:tc>
        <w:tc>
          <w:tcPr>
            <w:tcW w:w="1435" w:type="dxa"/>
            <w:vAlign w:val="top"/>
          </w:tcPr>
          <w:p w14:paraId="628123DD">
            <w:pPr>
              <w:rPr>
                <w:rFonts w:ascii="Arial"/>
                <w:sz w:val="21"/>
              </w:rPr>
            </w:pPr>
          </w:p>
        </w:tc>
      </w:tr>
      <w:tr w14:paraId="3D0C2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8449" w:type="dxa"/>
            <w:gridSpan w:val="9"/>
            <w:vAlign w:val="top"/>
          </w:tcPr>
          <w:p w14:paraId="39B0D959">
            <w:pPr>
              <w:pStyle w:val="13"/>
              <w:spacing w:before="233" w:line="228" w:lineRule="auto"/>
              <w:ind w:left="222"/>
            </w:pPr>
            <w:r>
              <w:rPr>
                <w:spacing w:val="4"/>
              </w:rPr>
              <w:t>合计大写金额：</w:t>
            </w:r>
            <w:r>
              <w:rPr>
                <w:spacing w:val="19"/>
              </w:rPr>
              <w:t xml:space="preserve">  </w:t>
            </w:r>
            <w:r>
              <w:rPr>
                <w:spacing w:val="4"/>
              </w:rPr>
              <w:t>仟  佰</w:t>
            </w:r>
            <w:r>
              <w:rPr>
                <w:spacing w:val="10"/>
              </w:rPr>
              <w:t xml:space="preserve">  </w:t>
            </w:r>
            <w:r>
              <w:rPr>
                <w:spacing w:val="4"/>
              </w:rPr>
              <w:t>拾</w:t>
            </w:r>
            <w:r>
              <w:rPr>
                <w:spacing w:val="12"/>
              </w:rPr>
              <w:t xml:space="preserve">  </w:t>
            </w:r>
            <w:r>
              <w:rPr>
                <w:spacing w:val="4"/>
              </w:rPr>
              <w:t>万</w:t>
            </w:r>
            <w:r>
              <w:rPr>
                <w:spacing w:val="10"/>
              </w:rPr>
              <w:t xml:space="preserve">  </w:t>
            </w:r>
            <w:r>
              <w:rPr>
                <w:spacing w:val="4"/>
              </w:rPr>
              <w:t>仟  佰</w:t>
            </w:r>
            <w:r>
              <w:rPr>
                <w:spacing w:val="10"/>
              </w:rPr>
              <w:t xml:space="preserve">  </w:t>
            </w:r>
            <w:r>
              <w:rPr>
                <w:spacing w:val="4"/>
              </w:rPr>
              <w:t>拾</w:t>
            </w:r>
            <w:r>
              <w:rPr>
                <w:spacing w:val="10"/>
              </w:rPr>
              <w:t xml:space="preserve">  </w:t>
            </w:r>
            <w:r>
              <w:rPr>
                <w:spacing w:val="4"/>
              </w:rPr>
              <w:t>元</w:t>
            </w:r>
          </w:p>
        </w:tc>
      </w:tr>
      <w:tr w14:paraId="43EAE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trPr>
        <w:tc>
          <w:tcPr>
            <w:tcW w:w="1635" w:type="dxa"/>
            <w:gridSpan w:val="2"/>
            <w:vAlign w:val="top"/>
          </w:tcPr>
          <w:p w14:paraId="7FE0D599">
            <w:pPr>
              <w:pStyle w:val="13"/>
              <w:spacing w:before="235" w:line="227" w:lineRule="auto"/>
              <w:ind w:left="193"/>
            </w:pPr>
            <w:r>
              <w:rPr>
                <w:spacing w:val="7"/>
              </w:rPr>
              <w:t>实际供货日期</w:t>
            </w:r>
          </w:p>
        </w:tc>
        <w:tc>
          <w:tcPr>
            <w:tcW w:w="2417" w:type="dxa"/>
            <w:gridSpan w:val="2"/>
            <w:vAlign w:val="top"/>
          </w:tcPr>
          <w:p w14:paraId="602CDA1C">
            <w:pPr>
              <w:rPr>
                <w:rFonts w:ascii="Arial"/>
                <w:sz w:val="21"/>
              </w:rPr>
            </w:pPr>
          </w:p>
        </w:tc>
        <w:tc>
          <w:tcPr>
            <w:tcW w:w="2278" w:type="dxa"/>
            <w:gridSpan w:val="3"/>
            <w:vAlign w:val="top"/>
          </w:tcPr>
          <w:p w14:paraId="672FFF9C">
            <w:pPr>
              <w:pStyle w:val="13"/>
              <w:spacing w:before="235" w:line="227" w:lineRule="auto"/>
              <w:ind w:left="325"/>
            </w:pPr>
            <w:r>
              <w:rPr>
                <w:spacing w:val="8"/>
              </w:rPr>
              <w:t>合同交货验收日期</w:t>
            </w:r>
          </w:p>
        </w:tc>
        <w:tc>
          <w:tcPr>
            <w:tcW w:w="2119" w:type="dxa"/>
            <w:gridSpan w:val="2"/>
            <w:vAlign w:val="top"/>
          </w:tcPr>
          <w:p w14:paraId="55D4FEB1">
            <w:pPr>
              <w:rPr>
                <w:rFonts w:ascii="Arial"/>
                <w:sz w:val="21"/>
              </w:rPr>
            </w:pPr>
          </w:p>
        </w:tc>
      </w:tr>
      <w:tr w14:paraId="66732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9" w:hRule="atLeast"/>
        </w:trPr>
        <w:tc>
          <w:tcPr>
            <w:tcW w:w="1635" w:type="dxa"/>
            <w:gridSpan w:val="2"/>
            <w:vAlign w:val="top"/>
          </w:tcPr>
          <w:p w14:paraId="10EF3186">
            <w:pPr>
              <w:rPr>
                <w:rFonts w:ascii="Arial"/>
                <w:sz w:val="21"/>
              </w:rPr>
            </w:pPr>
          </w:p>
        </w:tc>
        <w:tc>
          <w:tcPr>
            <w:tcW w:w="2417" w:type="dxa"/>
            <w:gridSpan w:val="2"/>
            <w:vAlign w:val="top"/>
          </w:tcPr>
          <w:p w14:paraId="126BE8D6">
            <w:pPr>
              <w:rPr>
                <w:rFonts w:ascii="Arial"/>
                <w:sz w:val="21"/>
              </w:rPr>
            </w:pPr>
          </w:p>
        </w:tc>
        <w:tc>
          <w:tcPr>
            <w:tcW w:w="2278" w:type="dxa"/>
            <w:gridSpan w:val="3"/>
            <w:vAlign w:val="top"/>
          </w:tcPr>
          <w:p w14:paraId="0C684C16">
            <w:pPr>
              <w:rPr>
                <w:rFonts w:ascii="Arial"/>
                <w:sz w:val="21"/>
              </w:rPr>
            </w:pPr>
          </w:p>
        </w:tc>
        <w:tc>
          <w:tcPr>
            <w:tcW w:w="2119" w:type="dxa"/>
            <w:gridSpan w:val="2"/>
            <w:vAlign w:val="top"/>
          </w:tcPr>
          <w:p w14:paraId="093D450A">
            <w:pPr>
              <w:rPr>
                <w:rFonts w:ascii="Arial"/>
                <w:sz w:val="21"/>
              </w:rPr>
            </w:pPr>
          </w:p>
        </w:tc>
      </w:tr>
      <w:tr w14:paraId="79B2C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4" w:hRule="atLeast"/>
        </w:trPr>
        <w:tc>
          <w:tcPr>
            <w:tcW w:w="1635" w:type="dxa"/>
            <w:gridSpan w:val="2"/>
            <w:vAlign w:val="top"/>
          </w:tcPr>
          <w:p w14:paraId="21267EAE">
            <w:pPr>
              <w:spacing w:line="243" w:lineRule="auto"/>
              <w:rPr>
                <w:rFonts w:ascii="Arial"/>
                <w:sz w:val="21"/>
              </w:rPr>
            </w:pPr>
          </w:p>
          <w:p w14:paraId="5D046CA4">
            <w:pPr>
              <w:spacing w:line="244" w:lineRule="auto"/>
              <w:rPr>
                <w:rFonts w:ascii="Arial"/>
                <w:sz w:val="21"/>
              </w:rPr>
            </w:pPr>
          </w:p>
          <w:p w14:paraId="2B2A9F53">
            <w:pPr>
              <w:pStyle w:val="13"/>
              <w:spacing w:before="65" w:line="228" w:lineRule="auto"/>
              <w:ind w:left="110"/>
            </w:pPr>
            <w:r>
              <w:rPr>
                <w:spacing w:val="8"/>
              </w:rPr>
              <w:t>验收具体内容</w:t>
            </w:r>
          </w:p>
        </w:tc>
        <w:tc>
          <w:tcPr>
            <w:tcW w:w="6814" w:type="dxa"/>
            <w:gridSpan w:val="7"/>
            <w:vAlign w:val="top"/>
          </w:tcPr>
          <w:p w14:paraId="488E810C">
            <w:pPr>
              <w:pStyle w:val="13"/>
              <w:spacing w:before="73" w:line="277" w:lineRule="auto"/>
              <w:ind w:left="108" w:right="194" w:firstLine="5"/>
              <w:jc w:val="both"/>
            </w:pPr>
            <w:r>
              <w:rPr>
                <w:spacing w:val="9"/>
              </w:rPr>
              <w:t>（应按采购合同、竞争性谈判文件、竞标响应文件及验收方案等进行验</w:t>
            </w:r>
            <w:r>
              <w:rPr>
                <w:spacing w:val="10"/>
              </w:rPr>
              <w:t xml:space="preserve"> </w:t>
            </w:r>
            <w:r>
              <w:rPr>
                <w:spacing w:val="9"/>
              </w:rPr>
              <w:t>收；并核对成交供应商在安装调试等方面是否违反合同约定或者服务规</w:t>
            </w:r>
            <w:r>
              <w:rPr>
                <w:spacing w:val="15"/>
              </w:rPr>
              <w:t xml:space="preserve"> </w:t>
            </w:r>
            <w:r>
              <w:rPr>
                <w:spacing w:val="9"/>
              </w:rPr>
              <w:t>范要求、提供的质量保证证明材料是否齐全、应有的配件及附件是否达</w:t>
            </w:r>
            <w:r>
              <w:rPr>
                <w:spacing w:val="15"/>
              </w:rPr>
              <w:t xml:space="preserve"> </w:t>
            </w:r>
            <w:r>
              <w:rPr>
                <w:spacing w:val="8"/>
              </w:rPr>
              <w:t>到合同约定等。可附件)</w:t>
            </w:r>
          </w:p>
        </w:tc>
      </w:tr>
      <w:tr w14:paraId="75633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85" w:hRule="atLeast"/>
        </w:trPr>
        <w:tc>
          <w:tcPr>
            <w:tcW w:w="1635" w:type="dxa"/>
            <w:gridSpan w:val="2"/>
            <w:vMerge w:val="restart"/>
            <w:tcBorders>
              <w:bottom w:val="nil"/>
            </w:tcBorders>
            <w:vAlign w:val="top"/>
          </w:tcPr>
          <w:p w14:paraId="46BA18F6">
            <w:pPr>
              <w:spacing w:line="317" w:lineRule="auto"/>
              <w:rPr>
                <w:rFonts w:ascii="Arial"/>
                <w:sz w:val="21"/>
              </w:rPr>
            </w:pPr>
          </w:p>
          <w:p w14:paraId="0C01CAA2">
            <w:pPr>
              <w:spacing w:line="318" w:lineRule="auto"/>
              <w:rPr>
                <w:rFonts w:ascii="Arial"/>
                <w:sz w:val="21"/>
              </w:rPr>
            </w:pPr>
          </w:p>
          <w:p w14:paraId="4F3447CD">
            <w:pPr>
              <w:spacing w:line="318" w:lineRule="auto"/>
              <w:rPr>
                <w:rFonts w:ascii="Arial"/>
                <w:sz w:val="21"/>
              </w:rPr>
            </w:pPr>
          </w:p>
          <w:p w14:paraId="17D3D751">
            <w:pPr>
              <w:pStyle w:val="13"/>
              <w:spacing w:before="66" w:line="228" w:lineRule="auto"/>
              <w:ind w:left="110"/>
            </w:pPr>
            <w:r>
              <w:rPr>
                <w:spacing w:val="8"/>
              </w:rPr>
              <w:t>验收小组意见</w:t>
            </w:r>
          </w:p>
        </w:tc>
        <w:tc>
          <w:tcPr>
            <w:tcW w:w="6814" w:type="dxa"/>
            <w:gridSpan w:val="7"/>
            <w:vAlign w:val="top"/>
          </w:tcPr>
          <w:p w14:paraId="3E4CA485">
            <w:pPr>
              <w:spacing w:line="244" w:lineRule="auto"/>
              <w:rPr>
                <w:rFonts w:ascii="Arial"/>
                <w:sz w:val="21"/>
              </w:rPr>
            </w:pPr>
          </w:p>
          <w:p w14:paraId="77E854A4">
            <w:pPr>
              <w:spacing w:line="244" w:lineRule="auto"/>
              <w:rPr>
                <w:rFonts w:ascii="Arial"/>
                <w:sz w:val="21"/>
              </w:rPr>
            </w:pPr>
          </w:p>
          <w:p w14:paraId="0F5C3C6F">
            <w:pPr>
              <w:pStyle w:val="13"/>
              <w:spacing w:before="65" w:line="228" w:lineRule="auto"/>
              <w:ind w:left="215"/>
            </w:pPr>
            <w:r>
              <w:rPr>
                <w:spacing w:val="7"/>
              </w:rPr>
              <w:t>验收结论性意见：</w:t>
            </w:r>
          </w:p>
        </w:tc>
      </w:tr>
      <w:tr w14:paraId="013B2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1635" w:type="dxa"/>
            <w:gridSpan w:val="2"/>
            <w:vMerge w:val="continue"/>
            <w:tcBorders>
              <w:top w:val="nil"/>
            </w:tcBorders>
            <w:vAlign w:val="top"/>
          </w:tcPr>
          <w:p w14:paraId="1EAA89FA">
            <w:pPr>
              <w:rPr>
                <w:rFonts w:ascii="Arial"/>
                <w:sz w:val="21"/>
              </w:rPr>
            </w:pPr>
          </w:p>
        </w:tc>
        <w:tc>
          <w:tcPr>
            <w:tcW w:w="6814" w:type="dxa"/>
            <w:gridSpan w:val="7"/>
            <w:vAlign w:val="top"/>
          </w:tcPr>
          <w:p w14:paraId="02996842">
            <w:pPr>
              <w:pStyle w:val="13"/>
              <w:spacing w:before="77" w:line="228" w:lineRule="auto"/>
              <w:ind w:left="217"/>
            </w:pPr>
            <w:r>
              <w:rPr>
                <w:spacing w:val="8"/>
              </w:rPr>
              <w:t>有异议的意见和说明理由：</w:t>
            </w:r>
          </w:p>
          <w:p w14:paraId="45177A73">
            <w:pPr>
              <w:spacing w:line="286" w:lineRule="auto"/>
              <w:rPr>
                <w:rFonts w:ascii="Arial"/>
                <w:sz w:val="21"/>
              </w:rPr>
            </w:pPr>
          </w:p>
          <w:p w14:paraId="063F2D95">
            <w:pPr>
              <w:pStyle w:val="13"/>
              <w:spacing w:before="65" w:line="218" w:lineRule="auto"/>
              <w:ind w:left="216"/>
            </w:pPr>
            <w:r>
              <w:rPr>
                <w:spacing w:val="3"/>
              </w:rPr>
              <w:t>签字：</w:t>
            </w:r>
          </w:p>
        </w:tc>
      </w:tr>
      <w:tr w14:paraId="6438E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8449" w:type="dxa"/>
            <w:gridSpan w:val="9"/>
            <w:vAlign w:val="top"/>
          </w:tcPr>
          <w:p w14:paraId="3A1FF329">
            <w:pPr>
              <w:pStyle w:val="13"/>
              <w:spacing w:before="170" w:line="228" w:lineRule="auto"/>
              <w:ind w:left="110"/>
            </w:pPr>
            <w:r>
              <w:rPr>
                <w:spacing w:val="7"/>
              </w:rPr>
              <w:t>验收小组成员签字：</w:t>
            </w:r>
          </w:p>
        </w:tc>
      </w:tr>
      <w:tr w14:paraId="6966F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0" w:hRule="atLeast"/>
        </w:trPr>
        <w:tc>
          <w:tcPr>
            <w:tcW w:w="8449" w:type="dxa"/>
            <w:gridSpan w:val="9"/>
            <w:tcBorders>
              <w:bottom w:val="single" w:color="000000" w:sz="2" w:space="0"/>
            </w:tcBorders>
            <w:vAlign w:val="top"/>
          </w:tcPr>
          <w:p w14:paraId="069663A3">
            <w:pPr>
              <w:pStyle w:val="13"/>
              <w:spacing w:before="78" w:line="228" w:lineRule="auto"/>
              <w:ind w:left="112"/>
            </w:pPr>
            <w:r>
              <w:rPr>
                <w:spacing w:val="8"/>
              </w:rPr>
              <w:t>监督人员或者其他相关人员签字：</w:t>
            </w:r>
          </w:p>
          <w:p w14:paraId="5ADAA530">
            <w:pPr>
              <w:spacing w:line="286" w:lineRule="auto"/>
              <w:rPr>
                <w:rFonts w:ascii="Arial"/>
                <w:sz w:val="21"/>
              </w:rPr>
            </w:pPr>
          </w:p>
          <w:p w14:paraId="56E76ADF">
            <w:pPr>
              <w:pStyle w:val="13"/>
              <w:spacing w:before="65" w:line="214" w:lineRule="auto"/>
              <w:ind w:left="186"/>
            </w:pPr>
            <w:r>
              <w:rPr>
                <w:spacing w:val="8"/>
              </w:rPr>
              <w:t>或者受邀机构的意见（盖章</w:t>
            </w:r>
            <w:r>
              <w:rPr>
                <w:spacing w:val="5"/>
              </w:rPr>
              <w:t>）：</w:t>
            </w:r>
          </w:p>
        </w:tc>
      </w:tr>
      <w:tr w14:paraId="7D560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29" w:hRule="atLeast"/>
        </w:trPr>
        <w:tc>
          <w:tcPr>
            <w:tcW w:w="4154" w:type="dxa"/>
            <w:gridSpan w:val="5"/>
            <w:tcBorders>
              <w:top w:val="single" w:color="000000" w:sz="2" w:space="0"/>
              <w:left w:val="single" w:color="000000" w:sz="2" w:space="0"/>
              <w:bottom w:val="single" w:color="000000" w:sz="2" w:space="0"/>
              <w:right w:val="single" w:color="000000" w:sz="2" w:space="0"/>
            </w:tcBorders>
            <w:vAlign w:val="top"/>
          </w:tcPr>
          <w:p w14:paraId="169FBDD1">
            <w:pPr>
              <w:pStyle w:val="13"/>
              <w:spacing w:before="82" w:line="227" w:lineRule="auto"/>
              <w:ind w:left="118"/>
            </w:pPr>
            <w:r>
              <w:rPr>
                <w:spacing w:val="8"/>
              </w:rPr>
              <w:t>成交供应商负责人签字或者盖章：</w:t>
            </w:r>
          </w:p>
          <w:p w14:paraId="0099858D">
            <w:pPr>
              <w:spacing w:line="287" w:lineRule="auto"/>
              <w:rPr>
                <w:rFonts w:ascii="Arial"/>
                <w:sz w:val="21"/>
              </w:rPr>
            </w:pPr>
          </w:p>
          <w:p w14:paraId="009CEBE6">
            <w:pPr>
              <w:pStyle w:val="13"/>
              <w:spacing w:before="65" w:line="230" w:lineRule="auto"/>
              <w:ind w:left="117"/>
            </w:pPr>
            <w:r>
              <w:rPr>
                <w:spacing w:val="5"/>
              </w:rPr>
              <w:t>联系电话：</w:t>
            </w:r>
          </w:p>
          <w:p w14:paraId="7B988F55">
            <w:pPr>
              <w:spacing w:line="283" w:lineRule="auto"/>
              <w:rPr>
                <w:rFonts w:ascii="Arial"/>
                <w:sz w:val="21"/>
              </w:rPr>
            </w:pPr>
          </w:p>
          <w:p w14:paraId="677353E2">
            <w:pPr>
              <w:pStyle w:val="13"/>
              <w:spacing w:before="65" w:line="219" w:lineRule="auto"/>
              <w:ind w:left="119"/>
            </w:pPr>
            <w:r>
              <w:t>202</w:t>
            </w:r>
            <w:r>
              <w:rPr>
                <w:spacing w:val="13"/>
              </w:rPr>
              <w:t xml:space="preserve"> </w:t>
            </w:r>
            <w:r>
              <w:t>年</w:t>
            </w:r>
            <w:r>
              <w:rPr>
                <w:spacing w:val="18"/>
              </w:rPr>
              <w:t xml:space="preserve"> </w:t>
            </w:r>
            <w:r>
              <w:t>月</w:t>
            </w:r>
            <w:r>
              <w:rPr>
                <w:spacing w:val="27"/>
              </w:rPr>
              <w:t xml:space="preserve">  </w:t>
            </w:r>
            <w:r>
              <w:t>日</w:t>
            </w:r>
          </w:p>
        </w:tc>
        <w:tc>
          <w:tcPr>
            <w:tcW w:w="4295" w:type="dxa"/>
            <w:gridSpan w:val="4"/>
            <w:tcBorders>
              <w:top w:val="single" w:color="000000" w:sz="2" w:space="0"/>
              <w:left w:val="single" w:color="000000" w:sz="2" w:space="0"/>
              <w:bottom w:val="single" w:color="000000" w:sz="2" w:space="0"/>
              <w:right w:val="single" w:color="000000" w:sz="2" w:space="0"/>
            </w:tcBorders>
            <w:vAlign w:val="top"/>
          </w:tcPr>
          <w:p w14:paraId="622E9B6B">
            <w:pPr>
              <w:pStyle w:val="13"/>
              <w:spacing w:before="82" w:line="227" w:lineRule="auto"/>
              <w:ind w:left="219"/>
            </w:pPr>
            <w:r>
              <w:rPr>
                <w:spacing w:val="9"/>
              </w:rPr>
              <w:t>采购人或者受托机构的意见（盖章</w:t>
            </w:r>
            <w:r>
              <w:rPr>
                <w:spacing w:val="2"/>
              </w:rPr>
              <w:t>）：</w:t>
            </w:r>
          </w:p>
          <w:p w14:paraId="1EB569B7">
            <w:pPr>
              <w:spacing w:line="287" w:lineRule="auto"/>
              <w:rPr>
                <w:rFonts w:ascii="Arial"/>
                <w:sz w:val="21"/>
              </w:rPr>
            </w:pPr>
          </w:p>
          <w:p w14:paraId="69601836">
            <w:pPr>
              <w:pStyle w:val="13"/>
              <w:spacing w:before="65" w:line="230" w:lineRule="auto"/>
              <w:ind w:left="220"/>
            </w:pPr>
            <w:r>
              <w:rPr>
                <w:spacing w:val="5"/>
              </w:rPr>
              <w:t>联系电话：</w:t>
            </w:r>
          </w:p>
          <w:p w14:paraId="6D76D880">
            <w:pPr>
              <w:spacing w:line="283" w:lineRule="auto"/>
              <w:rPr>
                <w:rFonts w:ascii="Arial"/>
                <w:sz w:val="21"/>
              </w:rPr>
            </w:pPr>
          </w:p>
          <w:p w14:paraId="061189FA">
            <w:pPr>
              <w:pStyle w:val="13"/>
              <w:spacing w:before="65" w:line="219" w:lineRule="auto"/>
              <w:ind w:left="433"/>
            </w:pPr>
            <w:r>
              <w:t>202</w:t>
            </w:r>
            <w:r>
              <w:rPr>
                <w:spacing w:val="13"/>
              </w:rPr>
              <w:t xml:space="preserve"> </w:t>
            </w:r>
            <w:r>
              <w:t>年</w:t>
            </w:r>
            <w:r>
              <w:rPr>
                <w:spacing w:val="12"/>
              </w:rPr>
              <w:t xml:space="preserve">  </w:t>
            </w:r>
            <w:r>
              <w:t>月</w:t>
            </w:r>
            <w:r>
              <w:rPr>
                <w:spacing w:val="27"/>
              </w:rPr>
              <w:t xml:space="preserve">  </w:t>
            </w:r>
            <w:r>
              <w:t>日</w:t>
            </w:r>
          </w:p>
        </w:tc>
      </w:tr>
    </w:tbl>
    <w:p w14:paraId="59033F65">
      <w:pPr>
        <w:rPr>
          <w:rFonts w:ascii="Arial"/>
          <w:sz w:val="21"/>
        </w:rPr>
      </w:pPr>
    </w:p>
    <w:p w14:paraId="65932C7B">
      <w:pPr>
        <w:rPr>
          <w:rFonts w:ascii="Arial" w:hAnsi="Arial" w:eastAsia="Arial" w:cs="Arial"/>
          <w:sz w:val="21"/>
          <w:szCs w:val="21"/>
        </w:rPr>
        <w:sectPr>
          <w:headerReference r:id="rId59" w:type="default"/>
          <w:footerReference r:id="rId60" w:type="default"/>
          <w:pgSz w:w="11910" w:h="16840"/>
          <w:pgMar w:top="1035" w:right="1247" w:bottom="1091" w:left="1246" w:header="697" w:footer="929" w:gutter="0"/>
          <w:cols w:space="720" w:num="1"/>
        </w:sectPr>
      </w:pPr>
    </w:p>
    <w:p w14:paraId="6336E48C">
      <w:pPr>
        <w:spacing w:line="416" w:lineRule="auto"/>
        <w:rPr>
          <w:rFonts w:ascii="Arial"/>
          <w:sz w:val="21"/>
        </w:rPr>
      </w:pPr>
    </w:p>
    <w:p w14:paraId="7C50D394">
      <w:pPr>
        <w:pStyle w:val="6"/>
        <w:spacing w:before="101" w:line="224" w:lineRule="auto"/>
        <w:ind w:left="38"/>
      </w:pPr>
      <w:r>
        <w:rPr>
          <w:spacing w:val="-8"/>
        </w:rPr>
        <w:t>附件</w:t>
      </w:r>
      <w:r>
        <w:rPr>
          <w:spacing w:val="-57"/>
        </w:rPr>
        <w:t xml:space="preserve"> </w:t>
      </w:r>
      <w:r>
        <w:rPr>
          <w:spacing w:val="-8"/>
        </w:rPr>
        <w:t>2：</w:t>
      </w:r>
    </w:p>
    <w:p w14:paraId="2FC4B79D">
      <w:pPr>
        <w:pStyle w:val="6"/>
        <w:spacing w:before="39" w:line="224" w:lineRule="auto"/>
        <w:ind w:left="2148"/>
      </w:pPr>
      <w:r>
        <w:rPr>
          <w:b/>
          <w:bCs/>
          <w:spacing w:val="7"/>
        </w:rPr>
        <w:t>政府采购项目履约保证金退付意见书</w:t>
      </w:r>
    </w:p>
    <w:p w14:paraId="53D6EEC1">
      <w:pPr>
        <w:spacing w:before="214"/>
      </w:pPr>
    </w:p>
    <w:tbl>
      <w:tblPr>
        <w:tblStyle w:val="12"/>
        <w:tblW w:w="8830" w:type="dxa"/>
        <w:tblInd w:w="2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1"/>
        <w:gridCol w:w="8009"/>
      </w:tblGrid>
      <w:tr w14:paraId="54EA8C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821" w:type="dxa"/>
            <w:vMerge w:val="restart"/>
            <w:tcBorders>
              <w:bottom w:val="nil"/>
            </w:tcBorders>
            <w:textDirection w:val="tbRlV"/>
            <w:vAlign w:val="top"/>
          </w:tcPr>
          <w:p w14:paraId="381B4C1D">
            <w:pPr>
              <w:pStyle w:val="13"/>
              <w:spacing w:before="304" w:line="207" w:lineRule="auto"/>
              <w:ind w:left="1609"/>
            </w:pPr>
            <w:r>
              <w:rPr>
                <w:spacing w:val="8"/>
              </w:rPr>
              <w:t>供</w:t>
            </w:r>
            <w:r>
              <w:rPr>
                <w:spacing w:val="-33"/>
              </w:rPr>
              <w:t xml:space="preserve"> </w:t>
            </w:r>
            <w:r>
              <w:rPr>
                <w:spacing w:val="8"/>
              </w:rPr>
              <w:t>应</w:t>
            </w:r>
            <w:r>
              <w:rPr>
                <w:spacing w:val="-37"/>
              </w:rPr>
              <w:t xml:space="preserve"> </w:t>
            </w:r>
            <w:r>
              <w:rPr>
                <w:spacing w:val="8"/>
              </w:rPr>
              <w:t>商</w:t>
            </w:r>
            <w:r>
              <w:rPr>
                <w:spacing w:val="-36"/>
              </w:rPr>
              <w:t xml:space="preserve"> </w:t>
            </w:r>
            <w:r>
              <w:rPr>
                <w:spacing w:val="8"/>
                <w:position w:val="1"/>
              </w:rPr>
              <w:t>申</w:t>
            </w:r>
            <w:r>
              <w:rPr>
                <w:spacing w:val="-37"/>
                <w:position w:val="1"/>
              </w:rPr>
              <w:t xml:space="preserve"> </w:t>
            </w:r>
            <w:r>
              <w:rPr>
                <w:spacing w:val="8"/>
              </w:rPr>
              <w:t>请</w:t>
            </w:r>
          </w:p>
        </w:tc>
        <w:tc>
          <w:tcPr>
            <w:tcW w:w="8009" w:type="dxa"/>
            <w:vAlign w:val="top"/>
          </w:tcPr>
          <w:p w14:paraId="42C8CF75">
            <w:pPr>
              <w:pStyle w:val="13"/>
              <w:spacing w:before="207" w:line="228" w:lineRule="auto"/>
              <w:ind w:left="115"/>
            </w:pPr>
            <w:r>
              <w:rPr>
                <w:spacing w:val="5"/>
              </w:rPr>
              <w:t>项目编号：</w:t>
            </w:r>
          </w:p>
        </w:tc>
      </w:tr>
      <w:tr w14:paraId="0AF48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821" w:type="dxa"/>
            <w:vMerge w:val="continue"/>
            <w:tcBorders>
              <w:top w:val="nil"/>
              <w:bottom w:val="nil"/>
            </w:tcBorders>
            <w:textDirection w:val="tbRlV"/>
            <w:vAlign w:val="top"/>
          </w:tcPr>
          <w:p w14:paraId="3BEFC19F">
            <w:pPr>
              <w:rPr>
                <w:rFonts w:ascii="Arial"/>
                <w:sz w:val="21"/>
              </w:rPr>
            </w:pPr>
          </w:p>
        </w:tc>
        <w:tc>
          <w:tcPr>
            <w:tcW w:w="8009" w:type="dxa"/>
            <w:vAlign w:val="top"/>
          </w:tcPr>
          <w:p w14:paraId="42866241">
            <w:pPr>
              <w:pStyle w:val="13"/>
              <w:spacing w:before="200" w:line="228" w:lineRule="auto"/>
              <w:ind w:left="115"/>
            </w:pPr>
            <w:r>
              <w:rPr>
                <w:spacing w:val="5"/>
              </w:rPr>
              <w:t>项目名称：</w:t>
            </w:r>
          </w:p>
        </w:tc>
      </w:tr>
      <w:tr w14:paraId="44C20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71" w:hRule="atLeast"/>
        </w:trPr>
        <w:tc>
          <w:tcPr>
            <w:tcW w:w="821" w:type="dxa"/>
            <w:vMerge w:val="continue"/>
            <w:tcBorders>
              <w:top w:val="nil"/>
            </w:tcBorders>
            <w:textDirection w:val="tbRlV"/>
            <w:vAlign w:val="top"/>
          </w:tcPr>
          <w:p w14:paraId="723B93DA">
            <w:pPr>
              <w:rPr>
                <w:rFonts w:ascii="Arial"/>
                <w:sz w:val="21"/>
              </w:rPr>
            </w:pPr>
          </w:p>
        </w:tc>
        <w:tc>
          <w:tcPr>
            <w:tcW w:w="8009" w:type="dxa"/>
            <w:vAlign w:val="top"/>
          </w:tcPr>
          <w:p w14:paraId="71F2E097">
            <w:pPr>
              <w:pStyle w:val="13"/>
              <w:spacing w:before="305" w:line="251" w:lineRule="auto"/>
              <w:ind w:left="115" w:right="109" w:firstLine="420"/>
            </w:pPr>
            <w:r>
              <w:rPr>
                <w:spacing w:val="4"/>
              </w:rPr>
              <w:t>该项目已于</w:t>
            </w:r>
            <w:r>
              <w:rPr>
                <w:spacing w:val="4"/>
                <w:u w:val="single" w:color="auto"/>
              </w:rPr>
              <w:t xml:space="preserve">       </w:t>
            </w:r>
            <w:r>
              <w:rPr>
                <w:spacing w:val="-76"/>
              </w:rPr>
              <w:t xml:space="preserve"> </w:t>
            </w:r>
            <w:r>
              <w:rPr>
                <w:spacing w:val="4"/>
              </w:rPr>
              <w:t>年</w:t>
            </w:r>
            <w:r>
              <w:rPr>
                <w:spacing w:val="4"/>
                <w:u w:val="single" w:color="auto"/>
              </w:rPr>
              <w:t xml:space="preserve">     </w:t>
            </w:r>
            <w:r>
              <w:rPr>
                <w:spacing w:val="-87"/>
              </w:rPr>
              <w:t xml:space="preserve"> </w:t>
            </w:r>
            <w:r>
              <w:rPr>
                <w:spacing w:val="4"/>
              </w:rPr>
              <w:t>月</w:t>
            </w:r>
            <w:r>
              <w:rPr>
                <w:spacing w:val="4"/>
                <w:u w:val="single" w:color="auto"/>
              </w:rPr>
              <w:t xml:space="preserve">     </w:t>
            </w:r>
            <w:r>
              <w:rPr>
                <w:spacing w:val="-55"/>
              </w:rPr>
              <w:t xml:space="preserve"> </w:t>
            </w:r>
            <w:r>
              <w:rPr>
                <w:spacing w:val="4"/>
              </w:rPr>
              <w:t>日验收并交付使用。根据合同规定，该项目的</w:t>
            </w:r>
            <w:r>
              <w:t xml:space="preserve"> </w:t>
            </w:r>
            <w:r>
              <w:rPr>
                <w:spacing w:val="6"/>
              </w:rPr>
              <w:t>履约保证金期限于</w:t>
            </w:r>
            <w:r>
              <w:rPr>
                <w:spacing w:val="-98"/>
              </w:rPr>
              <w:t xml:space="preserve"> </w:t>
            </w:r>
            <w:r>
              <w:rPr>
                <w:spacing w:val="5"/>
                <w:u w:val="single" w:color="auto"/>
              </w:rPr>
              <w:t xml:space="preserve">         </w:t>
            </w:r>
            <w:r>
              <w:rPr>
                <w:spacing w:val="-91"/>
              </w:rPr>
              <w:t xml:space="preserve"> </w:t>
            </w:r>
            <w:r>
              <w:rPr>
                <w:spacing w:val="6"/>
              </w:rPr>
              <w:t>年</w:t>
            </w:r>
            <w:r>
              <w:rPr>
                <w:spacing w:val="6"/>
                <w:u w:val="single" w:color="auto"/>
              </w:rPr>
              <w:t xml:space="preserve">        </w:t>
            </w:r>
            <w:r>
              <w:rPr>
                <w:spacing w:val="-86"/>
              </w:rPr>
              <w:t xml:space="preserve"> </w:t>
            </w:r>
            <w:r>
              <w:rPr>
                <w:spacing w:val="6"/>
              </w:rPr>
              <w:t>月</w:t>
            </w:r>
            <w:r>
              <w:rPr>
                <w:spacing w:val="-98"/>
              </w:rPr>
              <w:t xml:space="preserve"> </w:t>
            </w:r>
            <w:r>
              <w:rPr>
                <w:spacing w:val="5"/>
                <w:u w:val="single" w:color="auto"/>
              </w:rPr>
              <w:t xml:space="preserve">        </w:t>
            </w:r>
            <w:r>
              <w:rPr>
                <w:spacing w:val="-55"/>
              </w:rPr>
              <w:t xml:space="preserve"> </w:t>
            </w:r>
            <w:r>
              <w:rPr>
                <w:spacing w:val="6"/>
              </w:rPr>
              <w:t>日已</w:t>
            </w:r>
            <w:r>
              <w:rPr>
                <w:spacing w:val="5"/>
              </w:rPr>
              <w:t>满，请将履约保证金</w:t>
            </w:r>
          </w:p>
          <w:p w14:paraId="55FDE201">
            <w:pPr>
              <w:pStyle w:val="13"/>
              <w:tabs>
                <w:tab w:val="left" w:pos="4092"/>
              </w:tabs>
              <w:spacing w:line="251" w:lineRule="auto"/>
              <w:ind w:left="117" w:right="109" w:hanging="14"/>
            </w:pPr>
            <w:r>
              <w:rPr>
                <w:u w:val="single" w:color="auto"/>
              </w:rPr>
              <w:tab/>
            </w:r>
            <w:r>
              <w:rPr>
                <w:u w:val="single" w:color="auto"/>
              </w:rPr>
              <w:tab/>
            </w:r>
            <w:r>
              <w:rPr>
                <w:spacing w:val="4"/>
              </w:rPr>
              <w:t>（大写）¥</w:t>
            </w:r>
            <w:r>
              <w:rPr>
                <w:spacing w:val="4"/>
                <w:u w:val="single" w:color="auto"/>
              </w:rPr>
              <w:t xml:space="preserve">          </w:t>
            </w:r>
            <w:r>
              <w:rPr>
                <w:spacing w:val="4"/>
              </w:rPr>
              <w:t>（小写）退付到达以</w:t>
            </w:r>
            <w:r>
              <w:rPr>
                <w:spacing w:val="5"/>
              </w:rPr>
              <w:t xml:space="preserve"> </w:t>
            </w:r>
            <w:r>
              <w:rPr>
                <w:spacing w:val="3"/>
              </w:rPr>
              <w:t>下帐户。</w:t>
            </w:r>
          </w:p>
          <w:p w14:paraId="1B43D462">
            <w:pPr>
              <w:pStyle w:val="13"/>
              <w:spacing w:line="228" w:lineRule="auto"/>
              <w:ind w:left="113"/>
            </w:pPr>
            <w:r>
              <w:rPr>
                <w:spacing w:val="5"/>
              </w:rPr>
              <w:t>单位名称：</w:t>
            </w:r>
          </w:p>
          <w:p w14:paraId="30CCBDF0">
            <w:pPr>
              <w:pStyle w:val="13"/>
              <w:spacing w:before="24" w:line="228" w:lineRule="auto"/>
              <w:ind w:left="112"/>
            </w:pPr>
            <w:r>
              <w:rPr>
                <w:spacing w:val="5"/>
              </w:rPr>
              <w:t>开户银行：</w:t>
            </w:r>
          </w:p>
          <w:p w14:paraId="6FABBAAA">
            <w:pPr>
              <w:pStyle w:val="13"/>
              <w:spacing w:before="26" w:line="228" w:lineRule="auto"/>
              <w:ind w:left="120"/>
            </w:pPr>
            <w:r>
              <w:rPr>
                <w:spacing w:val="-4"/>
              </w:rPr>
              <w:t>帐</w:t>
            </w:r>
            <w:r>
              <w:rPr>
                <w:spacing w:val="8"/>
              </w:rPr>
              <w:t xml:space="preserve">    </w:t>
            </w:r>
            <w:r>
              <w:rPr>
                <w:spacing w:val="-4"/>
              </w:rPr>
              <w:t>号：</w:t>
            </w:r>
          </w:p>
          <w:p w14:paraId="621DDA4A">
            <w:pPr>
              <w:pStyle w:val="13"/>
              <w:spacing w:before="24" w:line="230" w:lineRule="auto"/>
              <w:ind w:left="112"/>
            </w:pPr>
            <w:r>
              <w:rPr>
                <w:spacing w:val="6"/>
              </w:rPr>
              <w:t>联系人及电话：</w:t>
            </w:r>
          </w:p>
          <w:p w14:paraId="0791510A">
            <w:pPr>
              <w:pStyle w:val="13"/>
              <w:spacing w:before="296" w:line="227" w:lineRule="auto"/>
              <w:ind w:left="4796"/>
            </w:pPr>
            <w:r>
              <w:rPr>
                <w:spacing w:val="6"/>
              </w:rPr>
              <w:t>供应商签章：</w:t>
            </w:r>
          </w:p>
          <w:p w14:paraId="3FB39799">
            <w:pPr>
              <w:pStyle w:val="13"/>
              <w:spacing w:before="26" w:line="216" w:lineRule="auto"/>
              <w:ind w:left="5793"/>
            </w:pPr>
            <w:r>
              <w:rPr>
                <w:spacing w:val="-2"/>
              </w:rPr>
              <w:t>年</w:t>
            </w:r>
            <w:r>
              <w:rPr>
                <w:spacing w:val="8"/>
              </w:rPr>
              <w:t xml:space="preserve">    </w:t>
            </w:r>
            <w:r>
              <w:rPr>
                <w:spacing w:val="-2"/>
              </w:rPr>
              <w:t>月</w:t>
            </w:r>
            <w:r>
              <w:rPr>
                <w:spacing w:val="17"/>
              </w:rPr>
              <w:t xml:space="preserve">    </w:t>
            </w:r>
            <w:r>
              <w:rPr>
                <w:spacing w:val="-2"/>
              </w:rPr>
              <w:t>日</w:t>
            </w:r>
          </w:p>
        </w:tc>
      </w:tr>
      <w:tr w14:paraId="56858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821" w:type="dxa"/>
            <w:textDirection w:val="tbRlV"/>
            <w:vAlign w:val="top"/>
          </w:tcPr>
          <w:p w14:paraId="1DCB011D">
            <w:pPr>
              <w:pStyle w:val="13"/>
              <w:spacing w:before="304" w:line="216" w:lineRule="auto"/>
              <w:ind w:left="480"/>
            </w:pPr>
            <w:r>
              <w:rPr>
                <w:spacing w:val="8"/>
              </w:rPr>
              <w:t>采</w:t>
            </w:r>
            <w:r>
              <w:rPr>
                <w:spacing w:val="-34"/>
              </w:rPr>
              <w:t xml:space="preserve"> </w:t>
            </w:r>
            <w:r>
              <w:rPr>
                <w:spacing w:val="8"/>
              </w:rPr>
              <w:t>购</w:t>
            </w:r>
            <w:r>
              <w:rPr>
                <w:spacing w:val="-38"/>
              </w:rPr>
              <w:t xml:space="preserve"> </w:t>
            </w:r>
            <w:r>
              <w:rPr>
                <w:spacing w:val="8"/>
              </w:rPr>
              <w:t>单</w:t>
            </w:r>
            <w:r>
              <w:rPr>
                <w:spacing w:val="-35"/>
              </w:rPr>
              <w:t xml:space="preserve"> </w:t>
            </w:r>
            <w:r>
              <w:rPr>
                <w:spacing w:val="8"/>
              </w:rPr>
              <w:t>位</w:t>
            </w:r>
            <w:r>
              <w:rPr>
                <w:spacing w:val="-38"/>
              </w:rPr>
              <w:t xml:space="preserve"> </w:t>
            </w:r>
            <w:r>
              <w:rPr>
                <w:spacing w:val="8"/>
              </w:rPr>
              <w:t>意</w:t>
            </w:r>
            <w:r>
              <w:rPr>
                <w:spacing w:val="-35"/>
              </w:rPr>
              <w:t xml:space="preserve"> </w:t>
            </w:r>
            <w:r>
              <w:rPr>
                <w:spacing w:val="8"/>
              </w:rPr>
              <w:t>见</w:t>
            </w:r>
          </w:p>
        </w:tc>
        <w:tc>
          <w:tcPr>
            <w:tcW w:w="8009" w:type="dxa"/>
            <w:vAlign w:val="top"/>
          </w:tcPr>
          <w:p w14:paraId="5AF96AE9">
            <w:pPr>
              <w:rPr>
                <w:rFonts w:ascii="Arial"/>
                <w:sz w:val="21"/>
              </w:rPr>
            </w:pPr>
          </w:p>
          <w:p w14:paraId="380287D3">
            <w:pPr>
              <w:pStyle w:val="13"/>
              <w:spacing w:before="65" w:line="228" w:lineRule="auto"/>
              <w:ind w:left="112"/>
            </w:pPr>
            <w:r>
              <w:rPr>
                <w:spacing w:val="9"/>
              </w:rPr>
              <w:t>退付意见：是否同意退付履约保证金及退付金额：</w:t>
            </w:r>
          </w:p>
          <w:p w14:paraId="67E9751C">
            <w:pPr>
              <w:spacing w:line="250" w:lineRule="auto"/>
              <w:rPr>
                <w:rFonts w:ascii="Arial"/>
                <w:sz w:val="21"/>
              </w:rPr>
            </w:pPr>
          </w:p>
          <w:p w14:paraId="18E86B31">
            <w:pPr>
              <w:spacing w:line="251" w:lineRule="auto"/>
              <w:rPr>
                <w:rFonts w:ascii="Arial"/>
                <w:sz w:val="21"/>
              </w:rPr>
            </w:pPr>
          </w:p>
          <w:p w14:paraId="24AF7F71">
            <w:pPr>
              <w:pStyle w:val="13"/>
              <w:spacing w:before="65" w:line="230" w:lineRule="auto"/>
              <w:ind w:left="112"/>
            </w:pPr>
            <w:r>
              <w:rPr>
                <w:spacing w:val="6"/>
              </w:rPr>
              <w:t>联系人及电话：</w:t>
            </w:r>
          </w:p>
          <w:p w14:paraId="43ADB11D">
            <w:pPr>
              <w:pStyle w:val="13"/>
              <w:spacing w:before="295" w:line="227" w:lineRule="auto"/>
              <w:ind w:left="4205"/>
            </w:pPr>
            <w:r>
              <w:rPr>
                <w:spacing w:val="7"/>
              </w:rPr>
              <w:t>采购单位签章：</w:t>
            </w:r>
          </w:p>
          <w:p w14:paraId="45319035">
            <w:pPr>
              <w:pStyle w:val="13"/>
              <w:spacing w:before="24" w:line="228" w:lineRule="auto"/>
              <w:ind w:left="5793"/>
            </w:pPr>
            <w:r>
              <w:rPr>
                <w:spacing w:val="-2"/>
              </w:rPr>
              <w:t>年</w:t>
            </w:r>
            <w:r>
              <w:rPr>
                <w:spacing w:val="8"/>
              </w:rPr>
              <w:t xml:space="preserve">    </w:t>
            </w:r>
            <w:r>
              <w:rPr>
                <w:spacing w:val="-2"/>
              </w:rPr>
              <w:t>月</w:t>
            </w:r>
            <w:r>
              <w:rPr>
                <w:spacing w:val="17"/>
              </w:rPr>
              <w:t xml:space="preserve">    </w:t>
            </w:r>
            <w:r>
              <w:rPr>
                <w:spacing w:val="-2"/>
              </w:rPr>
              <w:t>日</w:t>
            </w:r>
          </w:p>
        </w:tc>
      </w:tr>
      <w:tr w14:paraId="77260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1" w:hRule="atLeast"/>
        </w:trPr>
        <w:tc>
          <w:tcPr>
            <w:tcW w:w="821" w:type="dxa"/>
            <w:textDirection w:val="tbRlV"/>
            <w:vAlign w:val="top"/>
          </w:tcPr>
          <w:p w14:paraId="2BFDAAA2">
            <w:pPr>
              <w:pStyle w:val="13"/>
              <w:spacing w:before="303" w:line="215" w:lineRule="auto"/>
              <w:ind w:left="485"/>
            </w:pPr>
            <w:r>
              <w:rPr>
                <w:spacing w:val="8"/>
              </w:rPr>
              <w:t>财</w:t>
            </w:r>
            <w:r>
              <w:rPr>
                <w:spacing w:val="-34"/>
              </w:rPr>
              <w:t xml:space="preserve"> </w:t>
            </w:r>
            <w:r>
              <w:rPr>
                <w:spacing w:val="8"/>
              </w:rPr>
              <w:t>务</w:t>
            </w:r>
            <w:r>
              <w:rPr>
                <w:spacing w:val="-38"/>
              </w:rPr>
              <w:t xml:space="preserve"> </w:t>
            </w:r>
            <w:r>
              <w:rPr>
                <w:spacing w:val="8"/>
              </w:rPr>
              <w:t>部</w:t>
            </w:r>
            <w:r>
              <w:rPr>
                <w:spacing w:val="-35"/>
              </w:rPr>
              <w:t xml:space="preserve"> </w:t>
            </w:r>
            <w:r>
              <w:rPr>
                <w:spacing w:val="8"/>
              </w:rPr>
              <w:t>门</w:t>
            </w:r>
            <w:r>
              <w:rPr>
                <w:spacing w:val="-38"/>
              </w:rPr>
              <w:t xml:space="preserve"> </w:t>
            </w:r>
            <w:r>
              <w:rPr>
                <w:spacing w:val="8"/>
              </w:rPr>
              <w:t>意</w:t>
            </w:r>
            <w:r>
              <w:rPr>
                <w:spacing w:val="-35"/>
              </w:rPr>
              <w:t xml:space="preserve"> </w:t>
            </w:r>
            <w:r>
              <w:rPr>
                <w:spacing w:val="8"/>
              </w:rPr>
              <w:t>见</w:t>
            </w:r>
          </w:p>
        </w:tc>
        <w:tc>
          <w:tcPr>
            <w:tcW w:w="8009" w:type="dxa"/>
            <w:vAlign w:val="top"/>
          </w:tcPr>
          <w:p w14:paraId="23B603C4">
            <w:pPr>
              <w:pStyle w:val="13"/>
              <w:spacing w:before="35" w:line="502" w:lineRule="auto"/>
              <w:ind w:left="111" w:right="4368" w:firstLine="1"/>
            </w:pPr>
            <w:r>
              <w:rPr>
                <w:spacing w:val="-3"/>
              </w:rPr>
              <w:t>此表于</w:t>
            </w:r>
            <w:r>
              <w:rPr>
                <w:spacing w:val="5"/>
                <w:u w:val="single" w:color="auto"/>
              </w:rPr>
              <w:t xml:space="preserve">     </w:t>
            </w:r>
            <w:r>
              <w:rPr>
                <w:spacing w:val="-90"/>
              </w:rPr>
              <w:t xml:space="preserve"> </w:t>
            </w:r>
            <w:r>
              <w:rPr>
                <w:spacing w:val="-3"/>
              </w:rPr>
              <w:t>年</w:t>
            </w:r>
            <w:r>
              <w:rPr>
                <w:spacing w:val="-99"/>
              </w:rPr>
              <w:t xml:space="preserve"> </w:t>
            </w:r>
            <w:r>
              <w:rPr>
                <w:spacing w:val="4"/>
                <w:u w:val="single" w:color="auto"/>
              </w:rPr>
              <w:t xml:space="preserve">     </w:t>
            </w:r>
            <w:r>
              <w:rPr>
                <w:spacing w:val="-83"/>
              </w:rPr>
              <w:t xml:space="preserve"> </w:t>
            </w:r>
            <w:r>
              <w:rPr>
                <w:spacing w:val="-3"/>
              </w:rPr>
              <w:t>月</w:t>
            </w:r>
            <w:r>
              <w:rPr>
                <w:spacing w:val="-98"/>
              </w:rPr>
              <w:t xml:space="preserve"> </w:t>
            </w:r>
            <w:r>
              <w:rPr>
                <w:spacing w:val="4"/>
                <w:u w:val="single" w:color="auto"/>
              </w:rPr>
              <w:t xml:space="preserve">      </w:t>
            </w:r>
            <w:r>
              <w:rPr>
                <w:spacing w:val="-51"/>
              </w:rPr>
              <w:t xml:space="preserve"> </w:t>
            </w:r>
            <w:r>
              <w:rPr>
                <w:spacing w:val="-3"/>
              </w:rPr>
              <w:t>日收到。</w:t>
            </w:r>
            <w:r>
              <w:t xml:space="preserve"> </w:t>
            </w:r>
            <w:r>
              <w:rPr>
                <w:spacing w:val="6"/>
              </w:rPr>
              <w:t>会计审核：</w:t>
            </w:r>
          </w:p>
          <w:p w14:paraId="0CDB6D59">
            <w:pPr>
              <w:pStyle w:val="13"/>
              <w:spacing w:line="227" w:lineRule="auto"/>
              <w:ind w:left="112"/>
            </w:pPr>
            <w:r>
              <w:rPr>
                <w:spacing w:val="7"/>
              </w:rPr>
              <w:t>财务负责人审核：</w:t>
            </w:r>
          </w:p>
          <w:p w14:paraId="4A5448F0">
            <w:pPr>
              <w:pStyle w:val="13"/>
              <w:spacing w:before="297" w:line="228" w:lineRule="auto"/>
              <w:ind w:left="113"/>
            </w:pPr>
            <w:r>
              <w:rPr>
                <w:spacing w:val="7"/>
              </w:rPr>
              <w:t>单位负责人签字：</w:t>
            </w:r>
          </w:p>
          <w:p w14:paraId="6D41B874">
            <w:pPr>
              <w:pStyle w:val="13"/>
              <w:spacing w:before="298" w:line="228" w:lineRule="auto"/>
              <w:ind w:left="130"/>
            </w:pPr>
            <w:r>
              <w:rPr>
                <w:spacing w:val="5"/>
              </w:rPr>
              <w:t>出纳办理转帐日期：</w:t>
            </w:r>
          </w:p>
        </w:tc>
      </w:tr>
    </w:tbl>
    <w:p w14:paraId="6C8BAAD1">
      <w:pPr>
        <w:pStyle w:val="6"/>
        <w:spacing w:before="27" w:line="219" w:lineRule="auto"/>
        <w:ind w:left="10"/>
        <w:rPr>
          <w:sz w:val="18"/>
          <w:szCs w:val="18"/>
        </w:rPr>
      </w:pPr>
      <w:r>
        <w:rPr>
          <w:b/>
          <w:bCs/>
          <w:spacing w:val="-1"/>
          <w:sz w:val="18"/>
          <w:szCs w:val="18"/>
        </w:rPr>
        <w:t>注：供应商凭经采购单位审批的退付意见书到履约保证金收取单</w:t>
      </w:r>
      <w:r>
        <w:rPr>
          <w:b/>
          <w:bCs/>
          <w:spacing w:val="-2"/>
          <w:sz w:val="18"/>
          <w:szCs w:val="18"/>
        </w:rPr>
        <w:t>位财务部门办理履约保证金退付事宜。</w:t>
      </w:r>
    </w:p>
    <w:p w14:paraId="72632CF6">
      <w:pPr>
        <w:spacing w:line="219" w:lineRule="auto"/>
        <w:rPr>
          <w:sz w:val="18"/>
          <w:szCs w:val="18"/>
        </w:rPr>
        <w:sectPr>
          <w:footerReference r:id="rId61" w:type="default"/>
          <w:pgSz w:w="11910" w:h="16840"/>
          <w:pgMar w:top="1035" w:right="1247" w:bottom="1091" w:left="1246" w:header="697" w:footer="929" w:gutter="0"/>
          <w:cols w:space="720" w:num="1"/>
        </w:sectPr>
      </w:pPr>
    </w:p>
    <w:p w14:paraId="7AA79F17">
      <w:pPr>
        <w:pStyle w:val="6"/>
        <w:spacing w:before="279" w:line="224" w:lineRule="auto"/>
        <w:ind w:left="155"/>
      </w:pPr>
      <w:r>
        <w:rPr>
          <w:spacing w:val="-7"/>
        </w:rPr>
        <w:t>附件：</w:t>
      </w:r>
    </w:p>
    <w:p w14:paraId="2F44817E">
      <w:pPr>
        <w:pStyle w:val="6"/>
        <w:spacing w:before="287" w:line="199" w:lineRule="auto"/>
        <w:ind w:left="1886"/>
        <w:rPr>
          <w:sz w:val="40"/>
          <w:szCs w:val="40"/>
        </w:rPr>
      </w:pPr>
      <w:r>
        <w:rPr>
          <w:spacing w:val="-2"/>
          <w:sz w:val="40"/>
          <w:szCs w:val="40"/>
        </w:rPr>
        <w:t>节能产品政府采购品目清单</w:t>
      </w:r>
    </w:p>
    <w:tbl>
      <w:tblPr>
        <w:tblStyle w:val="12"/>
        <w:tblW w:w="8445" w:type="dxa"/>
        <w:tblInd w:w="75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5"/>
        <w:gridCol w:w="1799"/>
        <w:gridCol w:w="1915"/>
        <w:gridCol w:w="2988"/>
      </w:tblGrid>
      <w:tr w14:paraId="5F686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1" w:hRule="atLeast"/>
        </w:trPr>
        <w:tc>
          <w:tcPr>
            <w:tcW w:w="578" w:type="dxa"/>
            <w:vAlign w:val="top"/>
          </w:tcPr>
          <w:p w14:paraId="37033666">
            <w:pPr>
              <w:pStyle w:val="13"/>
              <w:spacing w:before="95" w:line="223" w:lineRule="auto"/>
              <w:ind w:left="90"/>
              <w:rPr>
                <w:sz w:val="22"/>
                <w:szCs w:val="22"/>
              </w:rPr>
            </w:pPr>
            <w:r>
              <w:rPr>
                <w:b/>
                <w:bCs/>
                <w:spacing w:val="-18"/>
                <w:sz w:val="22"/>
                <w:szCs w:val="22"/>
              </w:rPr>
              <w:t>品目</w:t>
            </w:r>
          </w:p>
          <w:p w14:paraId="77301B88">
            <w:pPr>
              <w:pStyle w:val="13"/>
              <w:spacing w:before="33" w:line="222" w:lineRule="auto"/>
              <w:ind w:left="71"/>
              <w:rPr>
                <w:sz w:val="22"/>
                <w:szCs w:val="22"/>
              </w:rPr>
            </w:pPr>
            <w:r>
              <w:rPr>
                <w:b/>
                <w:bCs/>
                <w:spacing w:val="-8"/>
                <w:sz w:val="22"/>
                <w:szCs w:val="22"/>
              </w:rPr>
              <w:t>序号</w:t>
            </w:r>
          </w:p>
        </w:tc>
        <w:tc>
          <w:tcPr>
            <w:tcW w:w="4879" w:type="dxa"/>
            <w:gridSpan w:val="3"/>
            <w:vAlign w:val="top"/>
          </w:tcPr>
          <w:p w14:paraId="27963CE5">
            <w:pPr>
              <w:pStyle w:val="13"/>
              <w:spacing w:before="249" w:line="222" w:lineRule="auto"/>
              <w:ind w:left="2228"/>
              <w:rPr>
                <w:sz w:val="22"/>
                <w:szCs w:val="22"/>
              </w:rPr>
            </w:pPr>
            <w:r>
              <w:rPr>
                <w:b/>
                <w:bCs/>
                <w:spacing w:val="-10"/>
                <w:sz w:val="22"/>
                <w:szCs w:val="22"/>
              </w:rPr>
              <w:t>名称</w:t>
            </w:r>
          </w:p>
        </w:tc>
        <w:tc>
          <w:tcPr>
            <w:tcW w:w="2988" w:type="dxa"/>
            <w:vAlign w:val="top"/>
          </w:tcPr>
          <w:p w14:paraId="46B66E41">
            <w:pPr>
              <w:pStyle w:val="13"/>
              <w:spacing w:before="249" w:line="219" w:lineRule="auto"/>
              <w:ind w:left="938"/>
              <w:rPr>
                <w:sz w:val="22"/>
                <w:szCs w:val="22"/>
              </w:rPr>
            </w:pPr>
            <w:r>
              <w:rPr>
                <w:b/>
                <w:bCs/>
                <w:spacing w:val="-6"/>
                <w:sz w:val="22"/>
                <w:szCs w:val="22"/>
              </w:rPr>
              <w:t>依据的标准</w:t>
            </w:r>
          </w:p>
        </w:tc>
      </w:tr>
      <w:tr w14:paraId="323BE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578" w:type="dxa"/>
            <w:vMerge w:val="restart"/>
            <w:tcBorders>
              <w:bottom w:val="nil"/>
            </w:tcBorders>
            <w:vAlign w:val="top"/>
          </w:tcPr>
          <w:p w14:paraId="73FE21AB">
            <w:pPr>
              <w:spacing w:line="315" w:lineRule="auto"/>
              <w:rPr>
                <w:rFonts w:ascii="Arial"/>
                <w:sz w:val="21"/>
              </w:rPr>
            </w:pPr>
          </w:p>
          <w:p w14:paraId="43228FF8">
            <w:pPr>
              <w:spacing w:line="316" w:lineRule="auto"/>
              <w:rPr>
                <w:rFonts w:ascii="Arial"/>
                <w:sz w:val="21"/>
              </w:rPr>
            </w:pPr>
          </w:p>
          <w:p w14:paraId="2CD70A53">
            <w:pPr>
              <w:spacing w:line="316" w:lineRule="auto"/>
              <w:rPr>
                <w:rFonts w:ascii="Arial"/>
                <w:sz w:val="21"/>
              </w:rPr>
            </w:pPr>
          </w:p>
          <w:p w14:paraId="306C27F7">
            <w:pPr>
              <w:pStyle w:val="13"/>
              <w:spacing w:before="62" w:line="257" w:lineRule="exact"/>
              <w:ind w:left="259"/>
              <w:rPr>
                <w:sz w:val="19"/>
                <w:szCs w:val="19"/>
              </w:rPr>
            </w:pPr>
            <w:r>
              <w:rPr>
                <w:position w:val="1"/>
                <w:sz w:val="19"/>
                <w:szCs w:val="19"/>
              </w:rPr>
              <w:t>1</w:t>
            </w:r>
          </w:p>
        </w:tc>
        <w:tc>
          <w:tcPr>
            <w:tcW w:w="1165" w:type="dxa"/>
            <w:vMerge w:val="restart"/>
            <w:tcBorders>
              <w:bottom w:val="nil"/>
            </w:tcBorders>
            <w:vAlign w:val="top"/>
          </w:tcPr>
          <w:p w14:paraId="2BDE3B0C">
            <w:pPr>
              <w:spacing w:line="265" w:lineRule="auto"/>
              <w:rPr>
                <w:rFonts w:ascii="Arial"/>
                <w:sz w:val="21"/>
              </w:rPr>
            </w:pPr>
          </w:p>
          <w:p w14:paraId="31DBF895">
            <w:pPr>
              <w:spacing w:line="265" w:lineRule="auto"/>
              <w:rPr>
                <w:rFonts w:ascii="Arial"/>
                <w:sz w:val="21"/>
              </w:rPr>
            </w:pPr>
          </w:p>
          <w:p w14:paraId="1A43833B">
            <w:pPr>
              <w:spacing w:line="266" w:lineRule="auto"/>
              <w:rPr>
                <w:rFonts w:ascii="Arial"/>
                <w:sz w:val="21"/>
              </w:rPr>
            </w:pPr>
          </w:p>
          <w:p w14:paraId="21644E12">
            <w:pPr>
              <w:pStyle w:val="13"/>
              <w:spacing w:before="61" w:line="299" w:lineRule="auto"/>
              <w:ind w:left="13" w:right="14" w:hanging="5"/>
              <w:rPr>
                <w:sz w:val="19"/>
                <w:szCs w:val="19"/>
              </w:rPr>
            </w:pPr>
            <w:r>
              <w:rPr>
                <w:spacing w:val="3"/>
                <w:sz w:val="19"/>
                <w:szCs w:val="19"/>
              </w:rPr>
              <w:t>A020101</w:t>
            </w:r>
            <w:r>
              <w:rPr>
                <w:spacing w:val="-32"/>
                <w:sz w:val="19"/>
                <w:szCs w:val="19"/>
              </w:rPr>
              <w:t xml:space="preserve"> </w:t>
            </w:r>
            <w:r>
              <w:rPr>
                <w:spacing w:val="3"/>
                <w:sz w:val="19"/>
                <w:szCs w:val="19"/>
              </w:rPr>
              <w:t>计算</w:t>
            </w:r>
            <w:r>
              <w:rPr>
                <w:sz w:val="19"/>
                <w:szCs w:val="19"/>
              </w:rPr>
              <w:t xml:space="preserve"> </w:t>
            </w:r>
            <w:r>
              <w:rPr>
                <w:spacing w:val="3"/>
                <w:sz w:val="19"/>
                <w:szCs w:val="19"/>
              </w:rPr>
              <w:t>机设备</w:t>
            </w:r>
          </w:p>
        </w:tc>
        <w:tc>
          <w:tcPr>
            <w:tcW w:w="1799" w:type="dxa"/>
            <w:vAlign w:val="top"/>
          </w:tcPr>
          <w:p w14:paraId="025A5FF7">
            <w:pPr>
              <w:pStyle w:val="13"/>
              <w:spacing w:before="124" w:line="295" w:lineRule="auto"/>
              <w:ind w:left="17" w:right="54" w:firstLine="1"/>
              <w:rPr>
                <w:sz w:val="19"/>
                <w:szCs w:val="19"/>
              </w:rPr>
            </w:pPr>
            <w:r>
              <w:rPr>
                <w:spacing w:val="2"/>
                <w:sz w:val="19"/>
                <w:szCs w:val="19"/>
              </w:rPr>
              <w:t>★A02010104</w:t>
            </w:r>
            <w:r>
              <w:rPr>
                <w:spacing w:val="-17"/>
                <w:sz w:val="19"/>
                <w:szCs w:val="19"/>
              </w:rPr>
              <w:t xml:space="preserve"> </w:t>
            </w:r>
            <w:r>
              <w:rPr>
                <w:spacing w:val="2"/>
                <w:sz w:val="19"/>
                <w:szCs w:val="19"/>
              </w:rPr>
              <w:t>台式计</w:t>
            </w:r>
            <w:r>
              <w:rPr>
                <w:sz w:val="19"/>
                <w:szCs w:val="19"/>
              </w:rPr>
              <w:t xml:space="preserve"> </w:t>
            </w:r>
            <w:r>
              <w:rPr>
                <w:spacing w:val="1"/>
                <w:sz w:val="19"/>
                <w:szCs w:val="19"/>
              </w:rPr>
              <w:t>算机</w:t>
            </w:r>
          </w:p>
        </w:tc>
        <w:tc>
          <w:tcPr>
            <w:tcW w:w="1915" w:type="dxa"/>
            <w:vAlign w:val="top"/>
          </w:tcPr>
          <w:p w14:paraId="56634E35">
            <w:pPr>
              <w:rPr>
                <w:rFonts w:ascii="Arial"/>
                <w:sz w:val="21"/>
              </w:rPr>
            </w:pPr>
          </w:p>
        </w:tc>
        <w:tc>
          <w:tcPr>
            <w:tcW w:w="2988" w:type="dxa"/>
            <w:vAlign w:val="top"/>
          </w:tcPr>
          <w:p w14:paraId="7937BC9D">
            <w:pPr>
              <w:pStyle w:val="13"/>
              <w:spacing w:before="125" w:line="295" w:lineRule="auto"/>
              <w:ind w:left="21" w:right="133" w:hanging="1"/>
              <w:rPr>
                <w:sz w:val="19"/>
                <w:szCs w:val="19"/>
              </w:rPr>
            </w:pPr>
            <w:r>
              <w:rPr>
                <w:spacing w:val="4"/>
                <w:sz w:val="19"/>
                <w:szCs w:val="19"/>
              </w:rPr>
              <w:t>《</w:t>
            </w:r>
            <w:r>
              <w:rPr>
                <w:spacing w:val="-37"/>
                <w:sz w:val="19"/>
                <w:szCs w:val="19"/>
              </w:rPr>
              <w:t xml:space="preserve"> </w:t>
            </w:r>
            <w:r>
              <w:rPr>
                <w:spacing w:val="4"/>
                <w:sz w:val="19"/>
                <w:szCs w:val="19"/>
              </w:rPr>
              <w:t>微</w:t>
            </w:r>
            <w:r>
              <w:rPr>
                <w:spacing w:val="-53"/>
                <w:sz w:val="19"/>
                <w:szCs w:val="19"/>
              </w:rPr>
              <w:t xml:space="preserve"> </w:t>
            </w:r>
            <w:r>
              <w:rPr>
                <w:spacing w:val="4"/>
                <w:sz w:val="19"/>
                <w:szCs w:val="19"/>
              </w:rPr>
              <w:t>型计算机</w:t>
            </w:r>
            <w:r>
              <w:rPr>
                <w:spacing w:val="-54"/>
                <w:sz w:val="19"/>
                <w:szCs w:val="19"/>
              </w:rPr>
              <w:t xml:space="preserve"> </w:t>
            </w:r>
            <w:r>
              <w:rPr>
                <w:spacing w:val="4"/>
                <w:sz w:val="19"/>
                <w:szCs w:val="19"/>
              </w:rPr>
              <w:t>能</w:t>
            </w:r>
            <w:r>
              <w:rPr>
                <w:spacing w:val="-57"/>
                <w:sz w:val="19"/>
                <w:szCs w:val="19"/>
              </w:rPr>
              <w:t xml:space="preserve"> </w:t>
            </w:r>
            <w:r>
              <w:rPr>
                <w:spacing w:val="4"/>
                <w:sz w:val="19"/>
                <w:szCs w:val="19"/>
              </w:rPr>
              <w:t>效</w:t>
            </w:r>
            <w:r>
              <w:rPr>
                <w:spacing w:val="-48"/>
                <w:sz w:val="19"/>
                <w:szCs w:val="19"/>
              </w:rPr>
              <w:t xml:space="preserve"> </w:t>
            </w:r>
            <w:r>
              <w:rPr>
                <w:spacing w:val="4"/>
                <w:sz w:val="19"/>
                <w:szCs w:val="19"/>
              </w:rPr>
              <w:t>限</w:t>
            </w:r>
            <w:r>
              <w:rPr>
                <w:spacing w:val="-57"/>
                <w:sz w:val="19"/>
                <w:szCs w:val="19"/>
              </w:rPr>
              <w:t xml:space="preserve"> </w:t>
            </w:r>
            <w:r>
              <w:rPr>
                <w:spacing w:val="4"/>
                <w:sz w:val="19"/>
                <w:szCs w:val="19"/>
              </w:rPr>
              <w:t>定值及</w:t>
            </w:r>
            <w:r>
              <w:rPr>
                <w:spacing w:val="-54"/>
                <w:sz w:val="19"/>
                <w:szCs w:val="19"/>
              </w:rPr>
              <w:t xml:space="preserve"> </w:t>
            </w:r>
            <w:r>
              <w:rPr>
                <w:spacing w:val="4"/>
                <w:sz w:val="19"/>
                <w:szCs w:val="19"/>
              </w:rPr>
              <w:t>能</w:t>
            </w:r>
            <w:r>
              <w:rPr>
                <w:sz w:val="19"/>
                <w:szCs w:val="19"/>
              </w:rPr>
              <w:t xml:space="preserve"> </w:t>
            </w:r>
            <w:r>
              <w:rPr>
                <w:spacing w:val="4"/>
                <w:sz w:val="19"/>
                <w:szCs w:val="19"/>
              </w:rPr>
              <w:t>效等级》（</w:t>
            </w:r>
            <w:r>
              <w:rPr>
                <w:sz w:val="19"/>
                <w:szCs w:val="19"/>
              </w:rPr>
              <w:t>GB</w:t>
            </w:r>
            <w:r>
              <w:rPr>
                <w:spacing w:val="4"/>
                <w:sz w:val="19"/>
                <w:szCs w:val="19"/>
              </w:rPr>
              <w:t>28380）</w:t>
            </w:r>
          </w:p>
        </w:tc>
      </w:tr>
      <w:tr w14:paraId="6C614F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2" w:hRule="atLeast"/>
        </w:trPr>
        <w:tc>
          <w:tcPr>
            <w:tcW w:w="578" w:type="dxa"/>
            <w:vMerge w:val="continue"/>
            <w:tcBorders>
              <w:top w:val="nil"/>
              <w:bottom w:val="nil"/>
            </w:tcBorders>
            <w:vAlign w:val="top"/>
          </w:tcPr>
          <w:p w14:paraId="621EC01E">
            <w:pPr>
              <w:rPr>
                <w:rFonts w:ascii="Arial"/>
                <w:sz w:val="21"/>
              </w:rPr>
            </w:pPr>
          </w:p>
        </w:tc>
        <w:tc>
          <w:tcPr>
            <w:tcW w:w="1165" w:type="dxa"/>
            <w:vMerge w:val="continue"/>
            <w:tcBorders>
              <w:top w:val="nil"/>
              <w:bottom w:val="nil"/>
            </w:tcBorders>
            <w:vAlign w:val="top"/>
          </w:tcPr>
          <w:p w14:paraId="7DF6DB1B">
            <w:pPr>
              <w:rPr>
                <w:rFonts w:ascii="Arial"/>
                <w:sz w:val="21"/>
              </w:rPr>
            </w:pPr>
          </w:p>
        </w:tc>
        <w:tc>
          <w:tcPr>
            <w:tcW w:w="1799" w:type="dxa"/>
            <w:vAlign w:val="top"/>
          </w:tcPr>
          <w:p w14:paraId="559FB100">
            <w:pPr>
              <w:pStyle w:val="13"/>
              <w:spacing w:before="77" w:line="295" w:lineRule="auto"/>
              <w:ind w:left="16" w:right="54" w:firstLine="3"/>
              <w:rPr>
                <w:sz w:val="19"/>
                <w:szCs w:val="19"/>
              </w:rPr>
            </w:pPr>
            <w:r>
              <w:rPr>
                <w:spacing w:val="3"/>
                <w:sz w:val="19"/>
                <w:szCs w:val="19"/>
              </w:rPr>
              <w:t>★A02010105</w:t>
            </w:r>
            <w:r>
              <w:rPr>
                <w:spacing w:val="-30"/>
                <w:sz w:val="19"/>
                <w:szCs w:val="19"/>
              </w:rPr>
              <w:t xml:space="preserve"> </w:t>
            </w:r>
            <w:r>
              <w:rPr>
                <w:spacing w:val="3"/>
                <w:sz w:val="19"/>
                <w:szCs w:val="19"/>
              </w:rPr>
              <w:t>便携式</w:t>
            </w:r>
            <w:r>
              <w:rPr>
                <w:sz w:val="19"/>
                <w:szCs w:val="19"/>
              </w:rPr>
              <w:t xml:space="preserve"> </w:t>
            </w:r>
            <w:r>
              <w:rPr>
                <w:spacing w:val="3"/>
                <w:sz w:val="19"/>
                <w:szCs w:val="19"/>
              </w:rPr>
              <w:t>计算机</w:t>
            </w:r>
          </w:p>
        </w:tc>
        <w:tc>
          <w:tcPr>
            <w:tcW w:w="1915" w:type="dxa"/>
            <w:vAlign w:val="top"/>
          </w:tcPr>
          <w:p w14:paraId="498B9B53">
            <w:pPr>
              <w:rPr>
                <w:rFonts w:ascii="Arial"/>
                <w:sz w:val="21"/>
              </w:rPr>
            </w:pPr>
          </w:p>
        </w:tc>
        <w:tc>
          <w:tcPr>
            <w:tcW w:w="2988" w:type="dxa"/>
            <w:vAlign w:val="top"/>
          </w:tcPr>
          <w:p w14:paraId="5670DBCC">
            <w:pPr>
              <w:pStyle w:val="13"/>
              <w:spacing w:before="78" w:line="295" w:lineRule="auto"/>
              <w:ind w:left="21" w:right="133" w:hanging="1"/>
              <w:rPr>
                <w:sz w:val="19"/>
                <w:szCs w:val="19"/>
              </w:rPr>
            </w:pPr>
            <w:r>
              <w:rPr>
                <w:spacing w:val="4"/>
                <w:sz w:val="19"/>
                <w:szCs w:val="19"/>
              </w:rPr>
              <w:t>《</w:t>
            </w:r>
            <w:r>
              <w:rPr>
                <w:spacing w:val="-37"/>
                <w:sz w:val="19"/>
                <w:szCs w:val="19"/>
              </w:rPr>
              <w:t xml:space="preserve"> </w:t>
            </w:r>
            <w:r>
              <w:rPr>
                <w:spacing w:val="4"/>
                <w:sz w:val="19"/>
                <w:szCs w:val="19"/>
              </w:rPr>
              <w:t>微</w:t>
            </w:r>
            <w:r>
              <w:rPr>
                <w:spacing w:val="-53"/>
                <w:sz w:val="19"/>
                <w:szCs w:val="19"/>
              </w:rPr>
              <w:t xml:space="preserve"> </w:t>
            </w:r>
            <w:r>
              <w:rPr>
                <w:spacing w:val="4"/>
                <w:sz w:val="19"/>
                <w:szCs w:val="19"/>
              </w:rPr>
              <w:t>型计算机</w:t>
            </w:r>
            <w:r>
              <w:rPr>
                <w:spacing w:val="-54"/>
                <w:sz w:val="19"/>
                <w:szCs w:val="19"/>
              </w:rPr>
              <w:t xml:space="preserve"> </w:t>
            </w:r>
            <w:r>
              <w:rPr>
                <w:spacing w:val="4"/>
                <w:sz w:val="19"/>
                <w:szCs w:val="19"/>
              </w:rPr>
              <w:t>能</w:t>
            </w:r>
            <w:r>
              <w:rPr>
                <w:spacing w:val="-57"/>
                <w:sz w:val="19"/>
                <w:szCs w:val="19"/>
              </w:rPr>
              <w:t xml:space="preserve"> </w:t>
            </w:r>
            <w:r>
              <w:rPr>
                <w:spacing w:val="4"/>
                <w:sz w:val="19"/>
                <w:szCs w:val="19"/>
              </w:rPr>
              <w:t>效</w:t>
            </w:r>
            <w:r>
              <w:rPr>
                <w:spacing w:val="-48"/>
                <w:sz w:val="19"/>
                <w:szCs w:val="19"/>
              </w:rPr>
              <w:t xml:space="preserve"> </w:t>
            </w:r>
            <w:r>
              <w:rPr>
                <w:spacing w:val="4"/>
                <w:sz w:val="19"/>
                <w:szCs w:val="19"/>
              </w:rPr>
              <w:t>限</w:t>
            </w:r>
            <w:r>
              <w:rPr>
                <w:spacing w:val="-57"/>
                <w:sz w:val="19"/>
                <w:szCs w:val="19"/>
              </w:rPr>
              <w:t xml:space="preserve"> </w:t>
            </w:r>
            <w:r>
              <w:rPr>
                <w:spacing w:val="4"/>
                <w:sz w:val="19"/>
                <w:szCs w:val="19"/>
              </w:rPr>
              <w:t>定值及</w:t>
            </w:r>
            <w:r>
              <w:rPr>
                <w:spacing w:val="-54"/>
                <w:sz w:val="19"/>
                <w:szCs w:val="19"/>
              </w:rPr>
              <w:t xml:space="preserve"> </w:t>
            </w:r>
            <w:r>
              <w:rPr>
                <w:spacing w:val="4"/>
                <w:sz w:val="19"/>
                <w:szCs w:val="19"/>
              </w:rPr>
              <w:t>能</w:t>
            </w:r>
            <w:r>
              <w:rPr>
                <w:sz w:val="19"/>
                <w:szCs w:val="19"/>
              </w:rPr>
              <w:t xml:space="preserve"> </w:t>
            </w:r>
            <w:r>
              <w:rPr>
                <w:spacing w:val="4"/>
                <w:sz w:val="19"/>
                <w:szCs w:val="19"/>
              </w:rPr>
              <w:t>效等级》（</w:t>
            </w:r>
            <w:r>
              <w:rPr>
                <w:sz w:val="19"/>
                <w:szCs w:val="19"/>
              </w:rPr>
              <w:t>GB</w:t>
            </w:r>
            <w:r>
              <w:rPr>
                <w:spacing w:val="4"/>
                <w:sz w:val="19"/>
                <w:szCs w:val="19"/>
              </w:rPr>
              <w:t>28380）</w:t>
            </w:r>
          </w:p>
        </w:tc>
      </w:tr>
      <w:tr w14:paraId="7509A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578" w:type="dxa"/>
            <w:vMerge w:val="continue"/>
            <w:tcBorders>
              <w:top w:val="nil"/>
            </w:tcBorders>
            <w:vAlign w:val="top"/>
          </w:tcPr>
          <w:p w14:paraId="59C22DD8">
            <w:pPr>
              <w:rPr>
                <w:rFonts w:ascii="Arial"/>
                <w:sz w:val="21"/>
              </w:rPr>
            </w:pPr>
          </w:p>
        </w:tc>
        <w:tc>
          <w:tcPr>
            <w:tcW w:w="1165" w:type="dxa"/>
            <w:vMerge w:val="continue"/>
            <w:tcBorders>
              <w:top w:val="nil"/>
            </w:tcBorders>
            <w:vAlign w:val="top"/>
          </w:tcPr>
          <w:p w14:paraId="6F2309A0">
            <w:pPr>
              <w:rPr>
                <w:rFonts w:ascii="Arial"/>
                <w:sz w:val="21"/>
              </w:rPr>
            </w:pPr>
          </w:p>
        </w:tc>
        <w:tc>
          <w:tcPr>
            <w:tcW w:w="1799" w:type="dxa"/>
            <w:vAlign w:val="top"/>
          </w:tcPr>
          <w:p w14:paraId="661E9A03">
            <w:pPr>
              <w:pStyle w:val="13"/>
              <w:spacing w:before="96" w:line="295" w:lineRule="auto"/>
              <w:ind w:left="16" w:right="54" w:firstLine="3"/>
              <w:rPr>
                <w:sz w:val="19"/>
                <w:szCs w:val="19"/>
              </w:rPr>
            </w:pPr>
            <w:r>
              <w:rPr>
                <w:spacing w:val="3"/>
                <w:sz w:val="19"/>
                <w:szCs w:val="19"/>
              </w:rPr>
              <w:t>★A02010107</w:t>
            </w:r>
            <w:r>
              <w:rPr>
                <w:spacing w:val="-30"/>
                <w:sz w:val="19"/>
                <w:szCs w:val="19"/>
              </w:rPr>
              <w:t xml:space="preserve"> </w:t>
            </w:r>
            <w:r>
              <w:rPr>
                <w:spacing w:val="3"/>
                <w:sz w:val="19"/>
                <w:szCs w:val="19"/>
              </w:rPr>
              <w:t>平板式</w:t>
            </w:r>
            <w:r>
              <w:rPr>
                <w:sz w:val="19"/>
                <w:szCs w:val="19"/>
              </w:rPr>
              <w:t xml:space="preserve"> </w:t>
            </w:r>
            <w:r>
              <w:rPr>
                <w:spacing w:val="5"/>
                <w:sz w:val="19"/>
                <w:szCs w:val="19"/>
              </w:rPr>
              <w:t>微型计算机</w:t>
            </w:r>
          </w:p>
        </w:tc>
        <w:tc>
          <w:tcPr>
            <w:tcW w:w="1915" w:type="dxa"/>
            <w:vAlign w:val="top"/>
          </w:tcPr>
          <w:p w14:paraId="3613ABA5">
            <w:pPr>
              <w:rPr>
                <w:rFonts w:ascii="Arial"/>
                <w:sz w:val="21"/>
              </w:rPr>
            </w:pPr>
          </w:p>
        </w:tc>
        <w:tc>
          <w:tcPr>
            <w:tcW w:w="2988" w:type="dxa"/>
            <w:vAlign w:val="top"/>
          </w:tcPr>
          <w:p w14:paraId="4AAF9EBB">
            <w:pPr>
              <w:pStyle w:val="13"/>
              <w:spacing w:before="97" w:line="295" w:lineRule="auto"/>
              <w:ind w:left="21" w:right="133" w:hanging="1"/>
              <w:rPr>
                <w:sz w:val="19"/>
                <w:szCs w:val="19"/>
              </w:rPr>
            </w:pPr>
            <w:r>
              <w:rPr>
                <w:spacing w:val="4"/>
                <w:sz w:val="19"/>
                <w:szCs w:val="19"/>
              </w:rPr>
              <w:t>《</w:t>
            </w:r>
            <w:r>
              <w:rPr>
                <w:spacing w:val="-37"/>
                <w:sz w:val="19"/>
                <w:szCs w:val="19"/>
              </w:rPr>
              <w:t xml:space="preserve"> </w:t>
            </w:r>
            <w:r>
              <w:rPr>
                <w:spacing w:val="4"/>
                <w:sz w:val="19"/>
                <w:szCs w:val="19"/>
              </w:rPr>
              <w:t>微</w:t>
            </w:r>
            <w:r>
              <w:rPr>
                <w:spacing w:val="-53"/>
                <w:sz w:val="19"/>
                <w:szCs w:val="19"/>
              </w:rPr>
              <w:t xml:space="preserve"> </w:t>
            </w:r>
            <w:r>
              <w:rPr>
                <w:spacing w:val="4"/>
                <w:sz w:val="19"/>
                <w:szCs w:val="19"/>
              </w:rPr>
              <w:t>型计算机</w:t>
            </w:r>
            <w:r>
              <w:rPr>
                <w:spacing w:val="-54"/>
                <w:sz w:val="19"/>
                <w:szCs w:val="19"/>
              </w:rPr>
              <w:t xml:space="preserve"> </w:t>
            </w:r>
            <w:r>
              <w:rPr>
                <w:spacing w:val="4"/>
                <w:sz w:val="19"/>
                <w:szCs w:val="19"/>
              </w:rPr>
              <w:t>能</w:t>
            </w:r>
            <w:r>
              <w:rPr>
                <w:spacing w:val="-57"/>
                <w:sz w:val="19"/>
                <w:szCs w:val="19"/>
              </w:rPr>
              <w:t xml:space="preserve"> </w:t>
            </w:r>
            <w:r>
              <w:rPr>
                <w:spacing w:val="4"/>
                <w:sz w:val="19"/>
                <w:szCs w:val="19"/>
              </w:rPr>
              <w:t>效</w:t>
            </w:r>
            <w:r>
              <w:rPr>
                <w:spacing w:val="-48"/>
                <w:sz w:val="19"/>
                <w:szCs w:val="19"/>
              </w:rPr>
              <w:t xml:space="preserve"> </w:t>
            </w:r>
            <w:r>
              <w:rPr>
                <w:spacing w:val="4"/>
                <w:sz w:val="19"/>
                <w:szCs w:val="19"/>
              </w:rPr>
              <w:t>限</w:t>
            </w:r>
            <w:r>
              <w:rPr>
                <w:spacing w:val="-57"/>
                <w:sz w:val="19"/>
                <w:szCs w:val="19"/>
              </w:rPr>
              <w:t xml:space="preserve"> </w:t>
            </w:r>
            <w:r>
              <w:rPr>
                <w:spacing w:val="4"/>
                <w:sz w:val="19"/>
                <w:szCs w:val="19"/>
              </w:rPr>
              <w:t>定值及</w:t>
            </w:r>
            <w:r>
              <w:rPr>
                <w:spacing w:val="-54"/>
                <w:sz w:val="19"/>
                <w:szCs w:val="19"/>
              </w:rPr>
              <w:t xml:space="preserve"> </w:t>
            </w:r>
            <w:r>
              <w:rPr>
                <w:spacing w:val="4"/>
                <w:sz w:val="19"/>
                <w:szCs w:val="19"/>
              </w:rPr>
              <w:t>能</w:t>
            </w:r>
            <w:r>
              <w:rPr>
                <w:sz w:val="19"/>
                <w:szCs w:val="19"/>
              </w:rPr>
              <w:t xml:space="preserve"> </w:t>
            </w:r>
            <w:r>
              <w:rPr>
                <w:spacing w:val="4"/>
                <w:sz w:val="19"/>
                <w:szCs w:val="19"/>
              </w:rPr>
              <w:t>效等级》（</w:t>
            </w:r>
            <w:r>
              <w:rPr>
                <w:sz w:val="19"/>
                <w:szCs w:val="19"/>
              </w:rPr>
              <w:t>GB</w:t>
            </w:r>
            <w:r>
              <w:rPr>
                <w:spacing w:val="4"/>
                <w:sz w:val="19"/>
                <w:szCs w:val="19"/>
              </w:rPr>
              <w:t>28380）</w:t>
            </w:r>
          </w:p>
        </w:tc>
      </w:tr>
      <w:tr w14:paraId="687EF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restart"/>
            <w:tcBorders>
              <w:bottom w:val="nil"/>
            </w:tcBorders>
            <w:vAlign w:val="top"/>
          </w:tcPr>
          <w:p w14:paraId="1048EE10">
            <w:pPr>
              <w:spacing w:line="244" w:lineRule="auto"/>
              <w:rPr>
                <w:rFonts w:ascii="Arial"/>
                <w:sz w:val="21"/>
              </w:rPr>
            </w:pPr>
          </w:p>
          <w:p w14:paraId="3EF969D9">
            <w:pPr>
              <w:spacing w:line="244" w:lineRule="auto"/>
              <w:rPr>
                <w:rFonts w:ascii="Arial"/>
                <w:sz w:val="21"/>
              </w:rPr>
            </w:pPr>
          </w:p>
          <w:p w14:paraId="2C2CB38E">
            <w:pPr>
              <w:spacing w:line="244" w:lineRule="auto"/>
              <w:rPr>
                <w:rFonts w:ascii="Arial"/>
                <w:sz w:val="21"/>
              </w:rPr>
            </w:pPr>
          </w:p>
          <w:p w14:paraId="1A22819E">
            <w:pPr>
              <w:spacing w:line="245" w:lineRule="auto"/>
              <w:rPr>
                <w:rFonts w:ascii="Arial"/>
                <w:sz w:val="21"/>
              </w:rPr>
            </w:pPr>
          </w:p>
          <w:p w14:paraId="2B89908B">
            <w:pPr>
              <w:spacing w:line="245" w:lineRule="auto"/>
              <w:rPr>
                <w:rFonts w:ascii="Arial"/>
                <w:sz w:val="21"/>
              </w:rPr>
            </w:pPr>
          </w:p>
          <w:p w14:paraId="7A056C3D">
            <w:pPr>
              <w:spacing w:line="245" w:lineRule="auto"/>
              <w:rPr>
                <w:rFonts w:ascii="Arial"/>
                <w:sz w:val="21"/>
              </w:rPr>
            </w:pPr>
          </w:p>
          <w:p w14:paraId="27E09AA6">
            <w:pPr>
              <w:spacing w:line="245" w:lineRule="auto"/>
              <w:rPr>
                <w:rFonts w:ascii="Arial"/>
                <w:sz w:val="21"/>
              </w:rPr>
            </w:pPr>
          </w:p>
          <w:p w14:paraId="2B9F0150">
            <w:pPr>
              <w:spacing w:line="245" w:lineRule="auto"/>
              <w:rPr>
                <w:rFonts w:ascii="Arial"/>
                <w:sz w:val="21"/>
              </w:rPr>
            </w:pPr>
          </w:p>
          <w:p w14:paraId="23E90111">
            <w:pPr>
              <w:pStyle w:val="13"/>
              <w:spacing w:before="62" w:line="257" w:lineRule="exact"/>
              <w:ind w:left="246"/>
              <w:rPr>
                <w:sz w:val="19"/>
                <w:szCs w:val="19"/>
              </w:rPr>
            </w:pPr>
            <w:r>
              <w:rPr>
                <w:position w:val="1"/>
                <w:sz w:val="19"/>
                <w:szCs w:val="19"/>
              </w:rPr>
              <w:t>2</w:t>
            </w:r>
          </w:p>
        </w:tc>
        <w:tc>
          <w:tcPr>
            <w:tcW w:w="1165" w:type="dxa"/>
            <w:vMerge w:val="restart"/>
            <w:tcBorders>
              <w:bottom w:val="nil"/>
            </w:tcBorders>
            <w:vAlign w:val="top"/>
          </w:tcPr>
          <w:p w14:paraId="436B43E2">
            <w:pPr>
              <w:spacing w:line="257" w:lineRule="auto"/>
              <w:rPr>
                <w:rFonts w:ascii="Arial"/>
                <w:sz w:val="21"/>
              </w:rPr>
            </w:pPr>
          </w:p>
          <w:p w14:paraId="1A1AE61F">
            <w:pPr>
              <w:spacing w:line="257" w:lineRule="auto"/>
              <w:rPr>
                <w:rFonts w:ascii="Arial"/>
                <w:sz w:val="21"/>
              </w:rPr>
            </w:pPr>
          </w:p>
          <w:p w14:paraId="070EEC69">
            <w:pPr>
              <w:spacing w:line="258" w:lineRule="auto"/>
              <w:rPr>
                <w:rFonts w:ascii="Arial"/>
                <w:sz w:val="21"/>
              </w:rPr>
            </w:pPr>
          </w:p>
          <w:p w14:paraId="51EE5381">
            <w:pPr>
              <w:spacing w:line="258" w:lineRule="auto"/>
              <w:rPr>
                <w:rFonts w:ascii="Arial"/>
                <w:sz w:val="21"/>
              </w:rPr>
            </w:pPr>
          </w:p>
          <w:p w14:paraId="0101CFF1">
            <w:pPr>
              <w:spacing w:line="258" w:lineRule="auto"/>
              <w:rPr>
                <w:rFonts w:ascii="Arial"/>
                <w:sz w:val="21"/>
              </w:rPr>
            </w:pPr>
          </w:p>
          <w:p w14:paraId="2DE8E6F8">
            <w:pPr>
              <w:spacing w:line="258" w:lineRule="auto"/>
              <w:rPr>
                <w:rFonts w:ascii="Arial"/>
                <w:sz w:val="21"/>
              </w:rPr>
            </w:pPr>
          </w:p>
          <w:p w14:paraId="1C2E328A">
            <w:pPr>
              <w:spacing w:line="258" w:lineRule="auto"/>
              <w:rPr>
                <w:rFonts w:ascii="Arial"/>
                <w:sz w:val="21"/>
              </w:rPr>
            </w:pPr>
          </w:p>
          <w:p w14:paraId="4FC1A75B">
            <w:pPr>
              <w:pStyle w:val="13"/>
              <w:spacing w:before="62" w:line="300" w:lineRule="auto"/>
              <w:ind w:left="13" w:right="14" w:hanging="5"/>
              <w:rPr>
                <w:sz w:val="19"/>
                <w:szCs w:val="19"/>
              </w:rPr>
            </w:pPr>
            <w:r>
              <w:rPr>
                <w:spacing w:val="3"/>
                <w:sz w:val="19"/>
                <w:szCs w:val="19"/>
              </w:rPr>
              <w:t>A020106</w:t>
            </w:r>
            <w:r>
              <w:rPr>
                <w:spacing w:val="-32"/>
                <w:sz w:val="19"/>
                <w:szCs w:val="19"/>
              </w:rPr>
              <w:t xml:space="preserve"> </w:t>
            </w:r>
            <w:r>
              <w:rPr>
                <w:spacing w:val="3"/>
                <w:sz w:val="19"/>
                <w:szCs w:val="19"/>
              </w:rPr>
              <w:t>输入</w:t>
            </w:r>
            <w:r>
              <w:rPr>
                <w:sz w:val="19"/>
                <w:szCs w:val="19"/>
              </w:rPr>
              <w:t xml:space="preserve"> </w:t>
            </w:r>
            <w:r>
              <w:rPr>
                <w:spacing w:val="4"/>
                <w:sz w:val="19"/>
                <w:szCs w:val="19"/>
              </w:rPr>
              <w:t>输出设备</w:t>
            </w:r>
          </w:p>
        </w:tc>
        <w:tc>
          <w:tcPr>
            <w:tcW w:w="1799" w:type="dxa"/>
            <w:vMerge w:val="restart"/>
            <w:tcBorders>
              <w:bottom w:val="nil"/>
            </w:tcBorders>
            <w:vAlign w:val="top"/>
          </w:tcPr>
          <w:p w14:paraId="4A3E936C">
            <w:pPr>
              <w:spacing w:line="302" w:lineRule="auto"/>
              <w:rPr>
                <w:rFonts w:ascii="Arial"/>
                <w:sz w:val="21"/>
              </w:rPr>
            </w:pPr>
          </w:p>
          <w:p w14:paraId="1559F944">
            <w:pPr>
              <w:spacing w:line="303" w:lineRule="auto"/>
              <w:rPr>
                <w:rFonts w:ascii="Arial"/>
                <w:sz w:val="21"/>
              </w:rPr>
            </w:pPr>
          </w:p>
          <w:p w14:paraId="39238892">
            <w:pPr>
              <w:spacing w:line="303" w:lineRule="auto"/>
              <w:rPr>
                <w:rFonts w:ascii="Arial"/>
                <w:sz w:val="21"/>
              </w:rPr>
            </w:pPr>
          </w:p>
          <w:p w14:paraId="35266F7E">
            <w:pPr>
              <w:pStyle w:val="13"/>
              <w:spacing w:before="62" w:line="228" w:lineRule="auto"/>
              <w:ind w:left="9"/>
              <w:rPr>
                <w:sz w:val="19"/>
                <w:szCs w:val="19"/>
              </w:rPr>
            </w:pPr>
            <w:r>
              <w:rPr>
                <w:spacing w:val="3"/>
                <w:sz w:val="19"/>
                <w:szCs w:val="19"/>
              </w:rPr>
              <w:t>A02010601</w:t>
            </w:r>
            <w:r>
              <w:rPr>
                <w:spacing w:val="-23"/>
                <w:sz w:val="19"/>
                <w:szCs w:val="19"/>
              </w:rPr>
              <w:t xml:space="preserve"> </w:t>
            </w:r>
            <w:r>
              <w:rPr>
                <w:spacing w:val="3"/>
                <w:sz w:val="19"/>
                <w:szCs w:val="19"/>
              </w:rPr>
              <w:t>打印设备</w:t>
            </w:r>
          </w:p>
        </w:tc>
        <w:tc>
          <w:tcPr>
            <w:tcW w:w="1915" w:type="dxa"/>
            <w:vAlign w:val="top"/>
          </w:tcPr>
          <w:p w14:paraId="69A85C86">
            <w:pPr>
              <w:pStyle w:val="13"/>
              <w:spacing w:before="84" w:line="302" w:lineRule="auto"/>
              <w:ind w:left="31" w:right="167" w:hanging="21"/>
              <w:rPr>
                <w:sz w:val="19"/>
                <w:szCs w:val="19"/>
              </w:rPr>
            </w:pPr>
            <w:r>
              <w:rPr>
                <w:spacing w:val="3"/>
                <w:sz w:val="19"/>
                <w:szCs w:val="19"/>
              </w:rPr>
              <w:t>A0201060101</w:t>
            </w:r>
            <w:r>
              <w:rPr>
                <w:spacing w:val="-22"/>
                <w:sz w:val="19"/>
                <w:szCs w:val="19"/>
              </w:rPr>
              <w:t xml:space="preserve"> </w:t>
            </w:r>
            <w:r>
              <w:rPr>
                <w:spacing w:val="3"/>
                <w:sz w:val="19"/>
                <w:szCs w:val="19"/>
              </w:rPr>
              <w:t>喷墨打</w:t>
            </w:r>
            <w:r>
              <w:rPr>
                <w:sz w:val="19"/>
                <w:szCs w:val="19"/>
              </w:rPr>
              <w:t xml:space="preserve"> </w:t>
            </w:r>
            <w:r>
              <w:rPr>
                <w:spacing w:val="-6"/>
                <w:sz w:val="19"/>
                <w:szCs w:val="19"/>
              </w:rPr>
              <w:t>印机</w:t>
            </w:r>
          </w:p>
        </w:tc>
        <w:tc>
          <w:tcPr>
            <w:tcW w:w="2988" w:type="dxa"/>
            <w:vAlign w:val="top"/>
          </w:tcPr>
          <w:p w14:paraId="69004BF1">
            <w:pPr>
              <w:pStyle w:val="13"/>
              <w:spacing w:before="85" w:line="295" w:lineRule="auto"/>
              <w:ind w:left="21" w:right="119" w:hanging="1"/>
              <w:rPr>
                <w:sz w:val="19"/>
                <w:szCs w:val="19"/>
              </w:rPr>
            </w:pPr>
            <w:r>
              <w:rPr>
                <w:spacing w:val="-1"/>
                <w:sz w:val="19"/>
                <w:szCs w:val="19"/>
              </w:rPr>
              <w:t>《复印机、打印机和传真机能效限</w:t>
            </w:r>
            <w:r>
              <w:rPr>
                <w:spacing w:val="7"/>
                <w:sz w:val="19"/>
                <w:szCs w:val="19"/>
              </w:rPr>
              <w:t xml:space="preserve"> </w:t>
            </w:r>
            <w:r>
              <w:rPr>
                <w:spacing w:val="6"/>
                <w:sz w:val="19"/>
                <w:szCs w:val="19"/>
              </w:rPr>
              <w:t>定值及能效等级》（</w:t>
            </w:r>
            <w:r>
              <w:rPr>
                <w:sz w:val="19"/>
                <w:szCs w:val="19"/>
              </w:rPr>
              <w:t>GB</w:t>
            </w:r>
            <w:r>
              <w:rPr>
                <w:spacing w:val="6"/>
                <w:sz w:val="19"/>
                <w:szCs w:val="19"/>
              </w:rPr>
              <w:t>21521）</w:t>
            </w:r>
          </w:p>
        </w:tc>
      </w:tr>
      <w:tr w14:paraId="687C7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vAlign w:val="top"/>
          </w:tcPr>
          <w:p w14:paraId="2A0F0608">
            <w:pPr>
              <w:rPr>
                <w:rFonts w:ascii="Arial"/>
                <w:sz w:val="21"/>
              </w:rPr>
            </w:pPr>
          </w:p>
        </w:tc>
        <w:tc>
          <w:tcPr>
            <w:tcW w:w="1165" w:type="dxa"/>
            <w:vMerge w:val="continue"/>
            <w:tcBorders>
              <w:top w:val="nil"/>
              <w:bottom w:val="nil"/>
            </w:tcBorders>
            <w:vAlign w:val="top"/>
          </w:tcPr>
          <w:p w14:paraId="07CC4005">
            <w:pPr>
              <w:rPr>
                <w:rFonts w:ascii="Arial"/>
                <w:sz w:val="21"/>
              </w:rPr>
            </w:pPr>
          </w:p>
        </w:tc>
        <w:tc>
          <w:tcPr>
            <w:tcW w:w="1799" w:type="dxa"/>
            <w:vMerge w:val="continue"/>
            <w:tcBorders>
              <w:top w:val="nil"/>
              <w:bottom w:val="nil"/>
            </w:tcBorders>
            <w:vAlign w:val="top"/>
          </w:tcPr>
          <w:p w14:paraId="6BB9E8D7">
            <w:pPr>
              <w:rPr>
                <w:rFonts w:ascii="Arial"/>
                <w:sz w:val="21"/>
              </w:rPr>
            </w:pPr>
          </w:p>
        </w:tc>
        <w:tc>
          <w:tcPr>
            <w:tcW w:w="1915" w:type="dxa"/>
            <w:vAlign w:val="top"/>
          </w:tcPr>
          <w:p w14:paraId="0754B6D9">
            <w:pPr>
              <w:pStyle w:val="13"/>
              <w:spacing w:before="84" w:line="302" w:lineRule="auto"/>
              <w:ind w:left="20" w:right="167"/>
              <w:rPr>
                <w:sz w:val="19"/>
                <w:szCs w:val="19"/>
              </w:rPr>
            </w:pPr>
            <w:r>
              <w:rPr>
                <w:spacing w:val="3"/>
                <w:sz w:val="19"/>
                <w:szCs w:val="19"/>
              </w:rPr>
              <w:t>★A0201060102</w:t>
            </w:r>
            <w:r>
              <w:rPr>
                <w:spacing w:val="-31"/>
                <w:sz w:val="19"/>
                <w:szCs w:val="19"/>
              </w:rPr>
              <w:t xml:space="preserve"> </w:t>
            </w:r>
            <w:r>
              <w:rPr>
                <w:spacing w:val="3"/>
                <w:sz w:val="19"/>
                <w:szCs w:val="19"/>
              </w:rPr>
              <w:t>激光</w:t>
            </w:r>
            <w:r>
              <w:rPr>
                <w:sz w:val="19"/>
                <w:szCs w:val="19"/>
              </w:rPr>
              <w:t xml:space="preserve"> </w:t>
            </w:r>
            <w:r>
              <w:rPr>
                <w:spacing w:val="2"/>
                <w:sz w:val="19"/>
                <w:szCs w:val="19"/>
              </w:rPr>
              <w:t>打印机</w:t>
            </w:r>
          </w:p>
        </w:tc>
        <w:tc>
          <w:tcPr>
            <w:tcW w:w="2988" w:type="dxa"/>
            <w:vAlign w:val="top"/>
          </w:tcPr>
          <w:p w14:paraId="174252E5">
            <w:pPr>
              <w:pStyle w:val="13"/>
              <w:spacing w:before="85" w:line="295" w:lineRule="auto"/>
              <w:ind w:left="21" w:right="119" w:hanging="1"/>
              <w:rPr>
                <w:sz w:val="19"/>
                <w:szCs w:val="19"/>
              </w:rPr>
            </w:pPr>
            <w:r>
              <w:rPr>
                <w:spacing w:val="-1"/>
                <w:sz w:val="19"/>
                <w:szCs w:val="19"/>
              </w:rPr>
              <w:t>《复印机、打印机和传真机能效限</w:t>
            </w:r>
            <w:r>
              <w:rPr>
                <w:spacing w:val="7"/>
                <w:sz w:val="19"/>
                <w:szCs w:val="19"/>
              </w:rPr>
              <w:t xml:space="preserve"> </w:t>
            </w:r>
            <w:r>
              <w:rPr>
                <w:spacing w:val="6"/>
                <w:sz w:val="19"/>
                <w:szCs w:val="19"/>
              </w:rPr>
              <w:t>定值及能效等级》（</w:t>
            </w:r>
            <w:r>
              <w:rPr>
                <w:sz w:val="19"/>
                <w:szCs w:val="19"/>
              </w:rPr>
              <w:t>GB</w:t>
            </w:r>
            <w:r>
              <w:rPr>
                <w:spacing w:val="6"/>
                <w:sz w:val="19"/>
                <w:szCs w:val="19"/>
              </w:rPr>
              <w:t>21521）</w:t>
            </w:r>
          </w:p>
        </w:tc>
      </w:tr>
      <w:tr w14:paraId="22681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bottom w:val="nil"/>
            </w:tcBorders>
            <w:vAlign w:val="top"/>
          </w:tcPr>
          <w:p w14:paraId="2FA36897">
            <w:pPr>
              <w:rPr>
                <w:rFonts w:ascii="Arial"/>
                <w:sz w:val="21"/>
              </w:rPr>
            </w:pPr>
          </w:p>
        </w:tc>
        <w:tc>
          <w:tcPr>
            <w:tcW w:w="1165" w:type="dxa"/>
            <w:vMerge w:val="continue"/>
            <w:tcBorders>
              <w:top w:val="nil"/>
              <w:bottom w:val="nil"/>
            </w:tcBorders>
            <w:vAlign w:val="top"/>
          </w:tcPr>
          <w:p w14:paraId="0738E449">
            <w:pPr>
              <w:rPr>
                <w:rFonts w:ascii="Arial"/>
                <w:sz w:val="21"/>
              </w:rPr>
            </w:pPr>
          </w:p>
        </w:tc>
        <w:tc>
          <w:tcPr>
            <w:tcW w:w="1799" w:type="dxa"/>
            <w:vMerge w:val="continue"/>
            <w:tcBorders>
              <w:top w:val="nil"/>
            </w:tcBorders>
            <w:vAlign w:val="top"/>
          </w:tcPr>
          <w:p w14:paraId="790045EC">
            <w:pPr>
              <w:rPr>
                <w:rFonts w:ascii="Arial"/>
                <w:sz w:val="21"/>
              </w:rPr>
            </w:pPr>
          </w:p>
        </w:tc>
        <w:tc>
          <w:tcPr>
            <w:tcW w:w="1915" w:type="dxa"/>
            <w:vAlign w:val="top"/>
          </w:tcPr>
          <w:p w14:paraId="586126C5">
            <w:pPr>
              <w:pStyle w:val="13"/>
              <w:spacing w:before="84" w:line="302" w:lineRule="auto"/>
              <w:ind w:left="20" w:right="167"/>
              <w:rPr>
                <w:sz w:val="19"/>
                <w:szCs w:val="19"/>
              </w:rPr>
            </w:pPr>
            <w:r>
              <w:rPr>
                <w:spacing w:val="3"/>
                <w:sz w:val="19"/>
                <w:szCs w:val="19"/>
              </w:rPr>
              <w:t>★A0201060104</w:t>
            </w:r>
            <w:r>
              <w:rPr>
                <w:spacing w:val="-31"/>
                <w:sz w:val="19"/>
                <w:szCs w:val="19"/>
              </w:rPr>
              <w:t xml:space="preserve"> </w:t>
            </w:r>
            <w:r>
              <w:rPr>
                <w:spacing w:val="3"/>
                <w:sz w:val="19"/>
                <w:szCs w:val="19"/>
              </w:rPr>
              <w:t>针式</w:t>
            </w:r>
            <w:r>
              <w:rPr>
                <w:sz w:val="19"/>
                <w:szCs w:val="19"/>
              </w:rPr>
              <w:t xml:space="preserve"> </w:t>
            </w:r>
            <w:r>
              <w:rPr>
                <w:spacing w:val="2"/>
                <w:sz w:val="19"/>
                <w:szCs w:val="19"/>
              </w:rPr>
              <w:t>打印机</w:t>
            </w:r>
          </w:p>
        </w:tc>
        <w:tc>
          <w:tcPr>
            <w:tcW w:w="2988" w:type="dxa"/>
            <w:vAlign w:val="top"/>
          </w:tcPr>
          <w:p w14:paraId="0AA2FD9F">
            <w:pPr>
              <w:pStyle w:val="13"/>
              <w:spacing w:before="83" w:line="305" w:lineRule="auto"/>
              <w:ind w:left="21" w:hanging="1"/>
              <w:rPr>
                <w:sz w:val="19"/>
                <w:szCs w:val="19"/>
              </w:rPr>
            </w:pPr>
            <w:r>
              <w:rPr>
                <w:spacing w:val="-7"/>
                <w:sz w:val="19"/>
                <w:szCs w:val="19"/>
              </w:rPr>
              <w:t>《复印机、打印机和传真机能效限</w:t>
            </w:r>
            <w:r>
              <w:rPr>
                <w:spacing w:val="1"/>
                <w:sz w:val="19"/>
                <w:szCs w:val="19"/>
              </w:rPr>
              <w:t xml:space="preserve">   </w:t>
            </w:r>
            <w:r>
              <w:rPr>
                <w:sz w:val="19"/>
                <w:szCs w:val="19"/>
              </w:rPr>
              <w:t>定值及能效等级》（GB21521</w:t>
            </w:r>
            <w:r>
              <w:rPr>
                <w:spacing w:val="-4"/>
                <w:sz w:val="19"/>
                <w:szCs w:val="19"/>
              </w:rPr>
              <w:t>）</w:t>
            </w:r>
            <w:r>
              <w:rPr>
                <w:spacing w:val="11"/>
                <w:sz w:val="19"/>
                <w:szCs w:val="19"/>
              </w:rPr>
              <w:t xml:space="preserve">  </w:t>
            </w:r>
            <w:r>
              <w:rPr>
                <w:spacing w:val="-4"/>
                <w:position w:val="-1"/>
                <w:sz w:val="19"/>
                <w:szCs w:val="19"/>
              </w:rPr>
              <w:t>）</w:t>
            </w:r>
          </w:p>
        </w:tc>
      </w:tr>
      <w:tr w14:paraId="53578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578" w:type="dxa"/>
            <w:vMerge w:val="continue"/>
            <w:tcBorders>
              <w:top w:val="nil"/>
              <w:bottom w:val="nil"/>
            </w:tcBorders>
            <w:vAlign w:val="top"/>
          </w:tcPr>
          <w:p w14:paraId="68641145">
            <w:pPr>
              <w:rPr>
                <w:rFonts w:ascii="Arial"/>
                <w:sz w:val="21"/>
              </w:rPr>
            </w:pPr>
          </w:p>
        </w:tc>
        <w:tc>
          <w:tcPr>
            <w:tcW w:w="1165" w:type="dxa"/>
            <w:vMerge w:val="continue"/>
            <w:tcBorders>
              <w:top w:val="nil"/>
              <w:bottom w:val="nil"/>
            </w:tcBorders>
            <w:vAlign w:val="top"/>
          </w:tcPr>
          <w:p w14:paraId="7BDADB31">
            <w:pPr>
              <w:rPr>
                <w:rFonts w:ascii="Arial"/>
                <w:sz w:val="21"/>
              </w:rPr>
            </w:pPr>
          </w:p>
        </w:tc>
        <w:tc>
          <w:tcPr>
            <w:tcW w:w="1799" w:type="dxa"/>
            <w:vAlign w:val="top"/>
          </w:tcPr>
          <w:p w14:paraId="03D5BE5F">
            <w:pPr>
              <w:pStyle w:val="13"/>
              <w:spacing w:before="253" w:line="230" w:lineRule="auto"/>
              <w:ind w:left="9"/>
              <w:rPr>
                <w:sz w:val="19"/>
                <w:szCs w:val="19"/>
              </w:rPr>
            </w:pPr>
            <w:r>
              <w:rPr>
                <w:spacing w:val="3"/>
                <w:sz w:val="19"/>
                <w:szCs w:val="19"/>
              </w:rPr>
              <w:t>A02010604</w:t>
            </w:r>
            <w:r>
              <w:rPr>
                <w:spacing w:val="-23"/>
                <w:sz w:val="19"/>
                <w:szCs w:val="19"/>
              </w:rPr>
              <w:t xml:space="preserve"> </w:t>
            </w:r>
            <w:r>
              <w:rPr>
                <w:spacing w:val="3"/>
                <w:sz w:val="19"/>
                <w:szCs w:val="19"/>
              </w:rPr>
              <w:t>显示设备</w:t>
            </w:r>
          </w:p>
        </w:tc>
        <w:tc>
          <w:tcPr>
            <w:tcW w:w="1915" w:type="dxa"/>
            <w:vAlign w:val="top"/>
          </w:tcPr>
          <w:p w14:paraId="66C1D510">
            <w:pPr>
              <w:pStyle w:val="13"/>
              <w:spacing w:before="100" w:line="303" w:lineRule="auto"/>
              <w:ind w:left="21" w:right="167" w:hanging="1"/>
              <w:rPr>
                <w:sz w:val="19"/>
                <w:szCs w:val="19"/>
              </w:rPr>
            </w:pPr>
            <w:r>
              <w:rPr>
                <w:spacing w:val="3"/>
                <w:sz w:val="19"/>
                <w:szCs w:val="19"/>
              </w:rPr>
              <w:t>★A0201060401</w:t>
            </w:r>
            <w:r>
              <w:rPr>
                <w:spacing w:val="-31"/>
                <w:sz w:val="19"/>
                <w:szCs w:val="19"/>
              </w:rPr>
              <w:t xml:space="preserve"> </w:t>
            </w:r>
            <w:r>
              <w:rPr>
                <w:spacing w:val="3"/>
                <w:sz w:val="19"/>
                <w:szCs w:val="19"/>
              </w:rPr>
              <w:t>液晶</w:t>
            </w:r>
            <w:r>
              <w:rPr>
                <w:sz w:val="19"/>
                <w:szCs w:val="19"/>
              </w:rPr>
              <w:t xml:space="preserve"> </w:t>
            </w:r>
            <w:r>
              <w:rPr>
                <w:spacing w:val="2"/>
                <w:sz w:val="19"/>
                <w:szCs w:val="19"/>
              </w:rPr>
              <w:t>显示器</w:t>
            </w:r>
          </w:p>
        </w:tc>
        <w:tc>
          <w:tcPr>
            <w:tcW w:w="2988" w:type="dxa"/>
            <w:vAlign w:val="top"/>
          </w:tcPr>
          <w:p w14:paraId="0CEB4322">
            <w:pPr>
              <w:pStyle w:val="13"/>
              <w:spacing w:before="101" w:line="295" w:lineRule="auto"/>
              <w:ind w:left="24" w:right="133" w:hanging="4"/>
              <w:rPr>
                <w:sz w:val="19"/>
                <w:szCs w:val="19"/>
              </w:rPr>
            </w:pPr>
            <w:r>
              <w:rPr>
                <w:spacing w:val="8"/>
                <w:sz w:val="19"/>
                <w:szCs w:val="19"/>
              </w:rPr>
              <w:t>《</w:t>
            </w:r>
            <w:r>
              <w:rPr>
                <w:spacing w:val="-43"/>
                <w:sz w:val="19"/>
                <w:szCs w:val="19"/>
              </w:rPr>
              <w:t xml:space="preserve"> </w:t>
            </w:r>
            <w:r>
              <w:rPr>
                <w:spacing w:val="8"/>
                <w:sz w:val="19"/>
                <w:szCs w:val="19"/>
              </w:rPr>
              <w:t>计算机</w:t>
            </w:r>
            <w:r>
              <w:rPr>
                <w:spacing w:val="-57"/>
                <w:sz w:val="19"/>
                <w:szCs w:val="19"/>
              </w:rPr>
              <w:t xml:space="preserve"> </w:t>
            </w:r>
            <w:r>
              <w:rPr>
                <w:spacing w:val="8"/>
                <w:sz w:val="19"/>
                <w:szCs w:val="19"/>
              </w:rPr>
              <w:t>显示器</w:t>
            </w:r>
            <w:r>
              <w:rPr>
                <w:spacing w:val="-55"/>
                <w:sz w:val="19"/>
                <w:szCs w:val="19"/>
              </w:rPr>
              <w:t xml:space="preserve"> </w:t>
            </w:r>
            <w:r>
              <w:rPr>
                <w:spacing w:val="8"/>
                <w:sz w:val="19"/>
                <w:szCs w:val="19"/>
              </w:rPr>
              <w:t>能</w:t>
            </w:r>
            <w:r>
              <w:rPr>
                <w:spacing w:val="-57"/>
                <w:sz w:val="19"/>
                <w:szCs w:val="19"/>
              </w:rPr>
              <w:t xml:space="preserve"> </w:t>
            </w:r>
            <w:r>
              <w:rPr>
                <w:spacing w:val="8"/>
                <w:sz w:val="19"/>
                <w:szCs w:val="19"/>
              </w:rPr>
              <w:t>效</w:t>
            </w:r>
            <w:r>
              <w:rPr>
                <w:spacing w:val="-48"/>
                <w:sz w:val="19"/>
                <w:szCs w:val="19"/>
              </w:rPr>
              <w:t xml:space="preserve"> </w:t>
            </w:r>
            <w:r>
              <w:rPr>
                <w:spacing w:val="8"/>
                <w:sz w:val="19"/>
                <w:szCs w:val="19"/>
              </w:rPr>
              <w:t>限</w:t>
            </w:r>
            <w:r>
              <w:rPr>
                <w:spacing w:val="-57"/>
                <w:sz w:val="19"/>
                <w:szCs w:val="19"/>
              </w:rPr>
              <w:t xml:space="preserve"> </w:t>
            </w:r>
            <w:r>
              <w:rPr>
                <w:spacing w:val="8"/>
                <w:sz w:val="19"/>
                <w:szCs w:val="19"/>
              </w:rPr>
              <w:t>定值及</w:t>
            </w:r>
            <w:r>
              <w:rPr>
                <w:sz w:val="19"/>
                <w:szCs w:val="19"/>
              </w:rPr>
              <w:t xml:space="preserve"> </w:t>
            </w:r>
            <w:r>
              <w:rPr>
                <w:spacing w:val="5"/>
                <w:sz w:val="19"/>
                <w:szCs w:val="19"/>
              </w:rPr>
              <w:t>能效等级》（</w:t>
            </w:r>
            <w:r>
              <w:rPr>
                <w:sz w:val="19"/>
                <w:szCs w:val="19"/>
              </w:rPr>
              <w:t>GB</w:t>
            </w:r>
            <w:r>
              <w:rPr>
                <w:spacing w:val="5"/>
                <w:sz w:val="19"/>
                <w:szCs w:val="19"/>
              </w:rPr>
              <w:t>21520）</w:t>
            </w:r>
          </w:p>
        </w:tc>
      </w:tr>
      <w:tr w14:paraId="1A44D0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 w:hRule="atLeast"/>
        </w:trPr>
        <w:tc>
          <w:tcPr>
            <w:tcW w:w="578" w:type="dxa"/>
            <w:vMerge w:val="continue"/>
            <w:tcBorders>
              <w:top w:val="nil"/>
            </w:tcBorders>
            <w:vAlign w:val="top"/>
          </w:tcPr>
          <w:p w14:paraId="020867CB">
            <w:pPr>
              <w:rPr>
                <w:rFonts w:ascii="Arial"/>
                <w:sz w:val="21"/>
              </w:rPr>
            </w:pPr>
          </w:p>
        </w:tc>
        <w:tc>
          <w:tcPr>
            <w:tcW w:w="1165" w:type="dxa"/>
            <w:vMerge w:val="continue"/>
            <w:tcBorders>
              <w:top w:val="nil"/>
            </w:tcBorders>
            <w:vAlign w:val="top"/>
          </w:tcPr>
          <w:p w14:paraId="02566FDB">
            <w:pPr>
              <w:rPr>
                <w:rFonts w:ascii="Arial"/>
                <w:sz w:val="21"/>
              </w:rPr>
            </w:pPr>
          </w:p>
        </w:tc>
        <w:tc>
          <w:tcPr>
            <w:tcW w:w="1799" w:type="dxa"/>
            <w:vAlign w:val="top"/>
          </w:tcPr>
          <w:p w14:paraId="0A53EA64">
            <w:pPr>
              <w:spacing w:line="328" w:lineRule="auto"/>
              <w:rPr>
                <w:rFonts w:ascii="Arial"/>
                <w:sz w:val="21"/>
              </w:rPr>
            </w:pPr>
          </w:p>
          <w:p w14:paraId="41FD0DDB">
            <w:pPr>
              <w:pStyle w:val="13"/>
              <w:spacing w:before="62" w:line="295" w:lineRule="auto"/>
              <w:ind w:left="14" w:right="57" w:hanging="5"/>
              <w:rPr>
                <w:sz w:val="19"/>
                <w:szCs w:val="19"/>
              </w:rPr>
            </w:pPr>
            <w:r>
              <w:rPr>
                <w:spacing w:val="2"/>
                <w:sz w:val="19"/>
                <w:szCs w:val="19"/>
              </w:rPr>
              <w:t>A02010609</w:t>
            </w:r>
            <w:r>
              <w:rPr>
                <w:spacing w:val="-10"/>
                <w:sz w:val="19"/>
                <w:szCs w:val="19"/>
              </w:rPr>
              <w:t xml:space="preserve"> </w:t>
            </w:r>
            <w:r>
              <w:rPr>
                <w:spacing w:val="2"/>
                <w:sz w:val="19"/>
                <w:szCs w:val="19"/>
              </w:rPr>
              <w:t>图形图像</w:t>
            </w:r>
            <w:r>
              <w:rPr>
                <w:sz w:val="19"/>
                <w:szCs w:val="19"/>
              </w:rPr>
              <w:t xml:space="preserve"> </w:t>
            </w:r>
            <w:r>
              <w:rPr>
                <w:spacing w:val="4"/>
                <w:sz w:val="19"/>
                <w:szCs w:val="19"/>
              </w:rPr>
              <w:t>输入设备</w:t>
            </w:r>
          </w:p>
        </w:tc>
        <w:tc>
          <w:tcPr>
            <w:tcW w:w="1915" w:type="dxa"/>
            <w:vAlign w:val="top"/>
          </w:tcPr>
          <w:p w14:paraId="7FECBCBD">
            <w:pPr>
              <w:rPr>
                <w:rFonts w:ascii="Arial"/>
                <w:sz w:val="21"/>
              </w:rPr>
            </w:pPr>
          </w:p>
          <w:p w14:paraId="3BEBC2DC">
            <w:pPr>
              <w:spacing w:line="241" w:lineRule="auto"/>
              <w:rPr>
                <w:rFonts w:ascii="Arial"/>
                <w:sz w:val="21"/>
              </w:rPr>
            </w:pPr>
          </w:p>
          <w:p w14:paraId="65854BCE">
            <w:pPr>
              <w:pStyle w:val="13"/>
              <w:spacing w:before="61" w:line="228" w:lineRule="auto"/>
              <w:ind w:left="10"/>
              <w:rPr>
                <w:sz w:val="19"/>
                <w:szCs w:val="19"/>
              </w:rPr>
            </w:pPr>
            <w:r>
              <w:rPr>
                <w:spacing w:val="3"/>
                <w:sz w:val="19"/>
                <w:szCs w:val="19"/>
              </w:rPr>
              <w:t>A0201060901</w:t>
            </w:r>
            <w:r>
              <w:rPr>
                <w:spacing w:val="-24"/>
                <w:sz w:val="19"/>
                <w:szCs w:val="19"/>
              </w:rPr>
              <w:t xml:space="preserve"> </w:t>
            </w:r>
            <w:r>
              <w:rPr>
                <w:spacing w:val="3"/>
                <w:sz w:val="19"/>
                <w:szCs w:val="19"/>
              </w:rPr>
              <w:t>扫描仪</w:t>
            </w:r>
          </w:p>
        </w:tc>
        <w:tc>
          <w:tcPr>
            <w:tcW w:w="2988" w:type="dxa"/>
            <w:vAlign w:val="top"/>
          </w:tcPr>
          <w:p w14:paraId="3277A1D4">
            <w:pPr>
              <w:pStyle w:val="13"/>
              <w:spacing w:before="82" w:line="295" w:lineRule="auto"/>
              <w:ind w:left="21" w:right="119" w:hanging="3"/>
              <w:rPr>
                <w:sz w:val="19"/>
                <w:szCs w:val="19"/>
              </w:rPr>
            </w:pPr>
            <w:r>
              <w:pict>
                <v:shape id="_x0000_s1026" o:spid="_x0000_s1026" o:spt="202" type="#_x0000_t202" style="position:absolute;left:0pt;margin-left:142.9pt;margin-top:-5.5pt;height:11.95pt;width:10.35pt;mso-position-horizontal-relative:page;mso-position-vertical-relative:page;z-index:251688960;mso-width-relative:page;mso-height-relative:page;" filled="f" stroked="f" coordsize="21600,21600">
                  <v:path/>
                  <v:fill on="f" focussize="0,0"/>
                  <v:stroke on="f"/>
                  <v:imagedata o:title=""/>
                  <o:lock v:ext="edit" aspectratio="f"/>
                  <v:textbox inset="0mm,0mm,0mm,0mm">
                    <w:txbxContent>
                      <w:p w14:paraId="7B169F05">
                        <w:pPr>
                          <w:pStyle w:val="13"/>
                          <w:spacing w:before="20" w:line="193" w:lineRule="auto"/>
                          <w:jc w:val="right"/>
                          <w:rPr>
                            <w:sz w:val="19"/>
                            <w:szCs w:val="19"/>
                          </w:rPr>
                        </w:pPr>
                        <w:r>
                          <w:rPr>
                            <w:spacing w:val="-24"/>
                            <w:sz w:val="19"/>
                            <w:szCs w:val="19"/>
                          </w:rPr>
                          <w:t>》</w:t>
                        </w:r>
                      </w:p>
                    </w:txbxContent>
                  </v:textbox>
                </v:shape>
              </w:pict>
            </w:r>
            <w:r>
              <w:rPr>
                <w:spacing w:val="-1"/>
                <w:sz w:val="19"/>
                <w:szCs w:val="19"/>
              </w:rPr>
              <w:t>参照《复印机、打印机和传真机能</w:t>
            </w:r>
            <w:r>
              <w:rPr>
                <w:spacing w:val="9"/>
                <w:sz w:val="19"/>
                <w:szCs w:val="19"/>
              </w:rPr>
              <w:t xml:space="preserve"> </w:t>
            </w:r>
            <w:r>
              <w:rPr>
                <w:spacing w:val="-6"/>
                <w:sz w:val="19"/>
                <w:szCs w:val="19"/>
              </w:rPr>
              <w:t>效限定值及能效等级》（GB21521</w:t>
            </w:r>
          </w:p>
          <w:p w14:paraId="7D33886C">
            <w:pPr>
              <w:pStyle w:val="13"/>
              <w:spacing w:before="8" w:line="295" w:lineRule="auto"/>
              <w:ind w:left="32" w:right="145" w:firstLine="3"/>
              <w:rPr>
                <w:sz w:val="19"/>
                <w:szCs w:val="19"/>
              </w:rPr>
            </w:pPr>
            <w:r>
              <w:rPr>
                <w:spacing w:val="6"/>
                <w:sz w:val="19"/>
                <w:szCs w:val="19"/>
              </w:rPr>
              <w:t>中打印速度为</w:t>
            </w:r>
            <w:r>
              <w:rPr>
                <w:spacing w:val="-13"/>
                <w:sz w:val="19"/>
                <w:szCs w:val="19"/>
              </w:rPr>
              <w:t xml:space="preserve"> </w:t>
            </w:r>
            <w:r>
              <w:rPr>
                <w:spacing w:val="6"/>
                <w:sz w:val="19"/>
                <w:szCs w:val="19"/>
              </w:rPr>
              <w:t>15</w:t>
            </w:r>
            <w:r>
              <w:rPr>
                <w:spacing w:val="-32"/>
                <w:sz w:val="19"/>
                <w:szCs w:val="19"/>
              </w:rPr>
              <w:t xml:space="preserve"> </w:t>
            </w:r>
            <w:r>
              <w:rPr>
                <w:spacing w:val="6"/>
                <w:sz w:val="19"/>
                <w:szCs w:val="19"/>
              </w:rPr>
              <w:t>页/分的针式打</w:t>
            </w:r>
            <w:r>
              <w:rPr>
                <w:sz w:val="19"/>
                <w:szCs w:val="19"/>
              </w:rPr>
              <w:t xml:space="preserve"> </w:t>
            </w:r>
            <w:r>
              <w:rPr>
                <w:spacing w:val="3"/>
                <w:sz w:val="19"/>
                <w:szCs w:val="19"/>
              </w:rPr>
              <w:t>印机相关要求</w:t>
            </w:r>
          </w:p>
        </w:tc>
      </w:tr>
      <w:tr w14:paraId="280919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9" w:hRule="atLeast"/>
        </w:trPr>
        <w:tc>
          <w:tcPr>
            <w:tcW w:w="578" w:type="dxa"/>
            <w:vAlign w:val="top"/>
          </w:tcPr>
          <w:p w14:paraId="225AF8CD">
            <w:pPr>
              <w:pStyle w:val="13"/>
              <w:spacing w:before="212" w:line="256" w:lineRule="exact"/>
              <w:ind w:left="248"/>
              <w:rPr>
                <w:sz w:val="19"/>
                <w:szCs w:val="19"/>
              </w:rPr>
            </w:pPr>
            <w:r>
              <w:rPr>
                <w:position w:val="1"/>
                <w:sz w:val="19"/>
                <w:szCs w:val="19"/>
              </w:rPr>
              <w:t>3</w:t>
            </w:r>
          </w:p>
        </w:tc>
        <w:tc>
          <w:tcPr>
            <w:tcW w:w="1165" w:type="dxa"/>
            <w:vAlign w:val="top"/>
          </w:tcPr>
          <w:p w14:paraId="7FB62334">
            <w:pPr>
              <w:pStyle w:val="13"/>
              <w:spacing w:before="57" w:line="297" w:lineRule="auto"/>
              <w:ind w:left="14" w:right="14" w:hanging="6"/>
              <w:rPr>
                <w:sz w:val="19"/>
                <w:szCs w:val="19"/>
              </w:rPr>
            </w:pPr>
            <w:r>
              <w:rPr>
                <w:spacing w:val="3"/>
                <w:sz w:val="19"/>
                <w:szCs w:val="19"/>
              </w:rPr>
              <w:t>A020202</w:t>
            </w:r>
            <w:r>
              <w:rPr>
                <w:spacing w:val="-32"/>
                <w:sz w:val="19"/>
                <w:szCs w:val="19"/>
              </w:rPr>
              <w:t xml:space="preserve"> </w:t>
            </w:r>
            <w:r>
              <w:rPr>
                <w:spacing w:val="3"/>
                <w:sz w:val="19"/>
                <w:szCs w:val="19"/>
              </w:rPr>
              <w:t>投影</w:t>
            </w:r>
            <w:r>
              <w:rPr>
                <w:sz w:val="19"/>
                <w:szCs w:val="19"/>
              </w:rPr>
              <w:t xml:space="preserve"> 仪</w:t>
            </w:r>
          </w:p>
        </w:tc>
        <w:tc>
          <w:tcPr>
            <w:tcW w:w="1799" w:type="dxa"/>
            <w:vAlign w:val="top"/>
          </w:tcPr>
          <w:p w14:paraId="008C3F0B">
            <w:pPr>
              <w:rPr>
                <w:rFonts w:ascii="Arial"/>
                <w:sz w:val="21"/>
              </w:rPr>
            </w:pPr>
          </w:p>
        </w:tc>
        <w:tc>
          <w:tcPr>
            <w:tcW w:w="1915" w:type="dxa"/>
            <w:vAlign w:val="top"/>
          </w:tcPr>
          <w:p w14:paraId="7B996F5C">
            <w:pPr>
              <w:rPr>
                <w:rFonts w:ascii="Arial"/>
                <w:sz w:val="21"/>
              </w:rPr>
            </w:pPr>
          </w:p>
        </w:tc>
        <w:tc>
          <w:tcPr>
            <w:tcW w:w="2988" w:type="dxa"/>
            <w:vAlign w:val="top"/>
          </w:tcPr>
          <w:p w14:paraId="1B3E49EA">
            <w:pPr>
              <w:pStyle w:val="13"/>
              <w:spacing w:before="57" w:line="297" w:lineRule="auto"/>
              <w:ind w:left="24" w:right="200" w:hanging="4"/>
              <w:rPr>
                <w:sz w:val="19"/>
                <w:szCs w:val="19"/>
              </w:rPr>
            </w:pPr>
            <w:r>
              <w:rPr>
                <w:spacing w:val="7"/>
                <w:sz w:val="19"/>
                <w:szCs w:val="19"/>
              </w:rPr>
              <w:t>《投影机能效限定值及能效等级</w:t>
            </w:r>
            <w:r>
              <w:rPr>
                <w:spacing w:val="2"/>
                <w:sz w:val="19"/>
                <w:szCs w:val="19"/>
              </w:rPr>
              <w:t xml:space="preserve"> </w:t>
            </w:r>
            <w:r>
              <w:rPr>
                <w:spacing w:val="3"/>
                <w:sz w:val="19"/>
                <w:szCs w:val="19"/>
              </w:rPr>
              <w:t>（</w:t>
            </w:r>
            <w:r>
              <w:rPr>
                <w:sz w:val="19"/>
                <w:szCs w:val="19"/>
              </w:rPr>
              <w:t>GB</w:t>
            </w:r>
            <w:r>
              <w:rPr>
                <w:spacing w:val="3"/>
                <w:sz w:val="19"/>
                <w:szCs w:val="19"/>
              </w:rPr>
              <w:t>32028）</w:t>
            </w:r>
          </w:p>
        </w:tc>
      </w:tr>
      <w:tr w14:paraId="07188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578" w:type="dxa"/>
            <w:vAlign w:val="top"/>
          </w:tcPr>
          <w:p w14:paraId="0C95B80D">
            <w:pPr>
              <w:pStyle w:val="13"/>
              <w:spacing w:before="256" w:line="257" w:lineRule="exact"/>
              <w:ind w:left="243"/>
              <w:rPr>
                <w:sz w:val="19"/>
                <w:szCs w:val="19"/>
              </w:rPr>
            </w:pPr>
            <w:r>
              <w:rPr>
                <w:position w:val="1"/>
                <w:sz w:val="19"/>
                <w:szCs w:val="19"/>
              </w:rPr>
              <w:t>4</w:t>
            </w:r>
          </w:p>
        </w:tc>
        <w:tc>
          <w:tcPr>
            <w:tcW w:w="1165" w:type="dxa"/>
            <w:vAlign w:val="top"/>
          </w:tcPr>
          <w:p w14:paraId="63DAA952">
            <w:pPr>
              <w:pStyle w:val="13"/>
              <w:spacing w:before="99" w:line="230" w:lineRule="auto"/>
              <w:ind w:left="8"/>
              <w:rPr>
                <w:sz w:val="19"/>
                <w:szCs w:val="19"/>
              </w:rPr>
            </w:pPr>
            <w:r>
              <w:rPr>
                <w:spacing w:val="2"/>
                <w:sz w:val="19"/>
                <w:szCs w:val="19"/>
              </w:rPr>
              <w:t>A020204</w:t>
            </w:r>
            <w:r>
              <w:rPr>
                <w:spacing w:val="-23"/>
                <w:sz w:val="19"/>
                <w:szCs w:val="19"/>
              </w:rPr>
              <w:t xml:space="preserve"> </w:t>
            </w:r>
            <w:r>
              <w:rPr>
                <w:spacing w:val="2"/>
                <w:sz w:val="19"/>
                <w:szCs w:val="19"/>
              </w:rPr>
              <w:t>多功</w:t>
            </w:r>
          </w:p>
          <w:p w14:paraId="4D6F19D7">
            <w:pPr>
              <w:pStyle w:val="13"/>
              <w:spacing w:before="73" w:line="227" w:lineRule="auto"/>
              <w:ind w:left="22"/>
              <w:rPr>
                <w:sz w:val="19"/>
                <w:szCs w:val="19"/>
              </w:rPr>
            </w:pPr>
            <w:r>
              <w:rPr>
                <w:spacing w:val="2"/>
                <w:sz w:val="19"/>
                <w:szCs w:val="19"/>
              </w:rPr>
              <w:t>能一体机</w:t>
            </w:r>
          </w:p>
        </w:tc>
        <w:tc>
          <w:tcPr>
            <w:tcW w:w="1799" w:type="dxa"/>
            <w:vAlign w:val="top"/>
          </w:tcPr>
          <w:p w14:paraId="7DF38120">
            <w:pPr>
              <w:rPr>
                <w:rFonts w:ascii="Arial"/>
                <w:sz w:val="21"/>
              </w:rPr>
            </w:pPr>
          </w:p>
        </w:tc>
        <w:tc>
          <w:tcPr>
            <w:tcW w:w="1915" w:type="dxa"/>
            <w:vAlign w:val="top"/>
          </w:tcPr>
          <w:p w14:paraId="206D7649">
            <w:pPr>
              <w:rPr>
                <w:rFonts w:ascii="Arial"/>
                <w:sz w:val="21"/>
              </w:rPr>
            </w:pPr>
          </w:p>
        </w:tc>
        <w:tc>
          <w:tcPr>
            <w:tcW w:w="2988" w:type="dxa"/>
            <w:vAlign w:val="top"/>
          </w:tcPr>
          <w:p w14:paraId="6189E8CE">
            <w:pPr>
              <w:pStyle w:val="13"/>
              <w:spacing w:before="100" w:line="295" w:lineRule="auto"/>
              <w:ind w:left="21" w:right="119" w:hanging="1"/>
              <w:rPr>
                <w:sz w:val="19"/>
                <w:szCs w:val="19"/>
              </w:rPr>
            </w:pPr>
            <w:r>
              <w:rPr>
                <w:spacing w:val="-1"/>
                <w:sz w:val="19"/>
                <w:szCs w:val="19"/>
              </w:rPr>
              <w:t>《复印机、打印机和传真机能效限</w:t>
            </w:r>
            <w:r>
              <w:rPr>
                <w:spacing w:val="7"/>
                <w:sz w:val="19"/>
                <w:szCs w:val="19"/>
              </w:rPr>
              <w:t xml:space="preserve"> </w:t>
            </w:r>
            <w:r>
              <w:rPr>
                <w:spacing w:val="6"/>
                <w:sz w:val="19"/>
                <w:szCs w:val="19"/>
              </w:rPr>
              <w:t>定值及能效等级》（</w:t>
            </w:r>
            <w:r>
              <w:rPr>
                <w:sz w:val="19"/>
                <w:szCs w:val="19"/>
              </w:rPr>
              <w:t>GB</w:t>
            </w:r>
            <w:r>
              <w:rPr>
                <w:spacing w:val="6"/>
                <w:sz w:val="19"/>
                <w:szCs w:val="19"/>
              </w:rPr>
              <w:t>21521）</w:t>
            </w:r>
          </w:p>
        </w:tc>
      </w:tr>
      <w:tr w14:paraId="1DD7B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578" w:type="dxa"/>
            <w:vAlign w:val="top"/>
          </w:tcPr>
          <w:p w14:paraId="277D66EC">
            <w:pPr>
              <w:pStyle w:val="13"/>
              <w:spacing w:before="194" w:line="255" w:lineRule="exact"/>
              <w:ind w:left="248"/>
              <w:rPr>
                <w:sz w:val="19"/>
                <w:szCs w:val="19"/>
              </w:rPr>
            </w:pPr>
            <w:r>
              <w:rPr>
                <w:position w:val="1"/>
                <w:sz w:val="19"/>
                <w:szCs w:val="19"/>
              </w:rPr>
              <w:t>5</w:t>
            </w:r>
          </w:p>
        </w:tc>
        <w:tc>
          <w:tcPr>
            <w:tcW w:w="1165" w:type="dxa"/>
            <w:vAlign w:val="top"/>
          </w:tcPr>
          <w:p w14:paraId="4E819565">
            <w:pPr>
              <w:pStyle w:val="13"/>
              <w:spacing w:before="194" w:line="228" w:lineRule="auto"/>
              <w:ind w:left="8"/>
              <w:rPr>
                <w:sz w:val="19"/>
                <w:szCs w:val="19"/>
              </w:rPr>
            </w:pPr>
            <w:r>
              <w:rPr>
                <w:spacing w:val="3"/>
                <w:sz w:val="19"/>
                <w:szCs w:val="19"/>
              </w:rPr>
              <w:t>A020519</w:t>
            </w:r>
            <w:r>
              <w:rPr>
                <w:spacing w:val="-32"/>
                <w:sz w:val="19"/>
                <w:szCs w:val="19"/>
              </w:rPr>
              <w:t xml:space="preserve"> </w:t>
            </w:r>
            <w:r>
              <w:rPr>
                <w:spacing w:val="3"/>
                <w:sz w:val="19"/>
                <w:szCs w:val="19"/>
              </w:rPr>
              <w:t>泵</w:t>
            </w:r>
          </w:p>
        </w:tc>
        <w:tc>
          <w:tcPr>
            <w:tcW w:w="1799" w:type="dxa"/>
            <w:vAlign w:val="top"/>
          </w:tcPr>
          <w:p w14:paraId="3804B958">
            <w:pPr>
              <w:pStyle w:val="13"/>
              <w:spacing w:before="194" w:line="228" w:lineRule="auto"/>
              <w:ind w:left="9"/>
              <w:rPr>
                <w:sz w:val="19"/>
                <w:szCs w:val="19"/>
              </w:rPr>
            </w:pPr>
            <w:r>
              <w:rPr>
                <w:spacing w:val="3"/>
                <w:sz w:val="19"/>
                <w:szCs w:val="19"/>
              </w:rPr>
              <w:t>A02051901</w:t>
            </w:r>
            <w:r>
              <w:rPr>
                <w:spacing w:val="-27"/>
                <w:sz w:val="19"/>
                <w:szCs w:val="19"/>
              </w:rPr>
              <w:t xml:space="preserve"> </w:t>
            </w:r>
            <w:r>
              <w:rPr>
                <w:spacing w:val="3"/>
                <w:sz w:val="19"/>
                <w:szCs w:val="19"/>
              </w:rPr>
              <w:t>离心泵</w:t>
            </w:r>
          </w:p>
        </w:tc>
        <w:tc>
          <w:tcPr>
            <w:tcW w:w="1915" w:type="dxa"/>
            <w:vAlign w:val="top"/>
          </w:tcPr>
          <w:p w14:paraId="3E342F6E">
            <w:pPr>
              <w:rPr>
                <w:rFonts w:ascii="Arial"/>
                <w:sz w:val="21"/>
              </w:rPr>
            </w:pPr>
          </w:p>
        </w:tc>
        <w:tc>
          <w:tcPr>
            <w:tcW w:w="2988" w:type="dxa"/>
            <w:vAlign w:val="top"/>
          </w:tcPr>
          <w:p w14:paraId="3FA2C585">
            <w:pPr>
              <w:pStyle w:val="13"/>
              <w:spacing w:before="38" w:line="288" w:lineRule="auto"/>
              <w:ind w:left="24" w:right="133" w:hanging="4"/>
              <w:rPr>
                <w:sz w:val="19"/>
                <w:szCs w:val="19"/>
              </w:rPr>
            </w:pPr>
            <w:r>
              <w:rPr>
                <w:spacing w:val="4"/>
                <w:sz w:val="19"/>
                <w:szCs w:val="19"/>
              </w:rPr>
              <w:t>《</w:t>
            </w:r>
            <w:r>
              <w:rPr>
                <w:spacing w:val="-32"/>
                <w:sz w:val="19"/>
                <w:szCs w:val="19"/>
              </w:rPr>
              <w:t xml:space="preserve"> </w:t>
            </w:r>
            <w:r>
              <w:rPr>
                <w:spacing w:val="4"/>
                <w:sz w:val="19"/>
                <w:szCs w:val="19"/>
              </w:rPr>
              <w:t>清</w:t>
            </w:r>
            <w:r>
              <w:rPr>
                <w:spacing w:val="-57"/>
                <w:sz w:val="19"/>
                <w:szCs w:val="19"/>
              </w:rPr>
              <w:t xml:space="preserve"> </w:t>
            </w:r>
            <w:r>
              <w:rPr>
                <w:spacing w:val="4"/>
                <w:sz w:val="19"/>
                <w:szCs w:val="19"/>
              </w:rPr>
              <w:t>水离</w:t>
            </w:r>
            <w:r>
              <w:rPr>
                <w:spacing w:val="-55"/>
                <w:sz w:val="19"/>
                <w:szCs w:val="19"/>
              </w:rPr>
              <w:t xml:space="preserve"> </w:t>
            </w:r>
            <w:r>
              <w:rPr>
                <w:spacing w:val="4"/>
                <w:sz w:val="19"/>
                <w:szCs w:val="19"/>
              </w:rPr>
              <w:t>心泵</w:t>
            </w:r>
            <w:r>
              <w:rPr>
                <w:spacing w:val="-54"/>
                <w:sz w:val="19"/>
                <w:szCs w:val="19"/>
              </w:rPr>
              <w:t xml:space="preserve"> </w:t>
            </w:r>
            <w:r>
              <w:rPr>
                <w:spacing w:val="4"/>
                <w:sz w:val="19"/>
                <w:szCs w:val="19"/>
              </w:rPr>
              <w:t>能</w:t>
            </w:r>
            <w:r>
              <w:rPr>
                <w:spacing w:val="-57"/>
                <w:sz w:val="19"/>
                <w:szCs w:val="19"/>
              </w:rPr>
              <w:t xml:space="preserve"> </w:t>
            </w:r>
            <w:r>
              <w:rPr>
                <w:spacing w:val="4"/>
                <w:sz w:val="19"/>
                <w:szCs w:val="19"/>
              </w:rPr>
              <w:t>效</w:t>
            </w:r>
            <w:r>
              <w:rPr>
                <w:spacing w:val="-48"/>
                <w:sz w:val="19"/>
                <w:szCs w:val="19"/>
              </w:rPr>
              <w:t xml:space="preserve"> </w:t>
            </w:r>
            <w:r>
              <w:rPr>
                <w:spacing w:val="4"/>
                <w:sz w:val="19"/>
                <w:szCs w:val="19"/>
              </w:rPr>
              <w:t>限</w:t>
            </w:r>
            <w:r>
              <w:rPr>
                <w:spacing w:val="-57"/>
                <w:sz w:val="19"/>
                <w:szCs w:val="19"/>
              </w:rPr>
              <w:t xml:space="preserve"> </w:t>
            </w:r>
            <w:r>
              <w:rPr>
                <w:spacing w:val="4"/>
                <w:sz w:val="19"/>
                <w:szCs w:val="19"/>
              </w:rPr>
              <w:t>定值及节</w:t>
            </w:r>
            <w:r>
              <w:rPr>
                <w:sz w:val="19"/>
                <w:szCs w:val="19"/>
              </w:rPr>
              <w:t xml:space="preserve"> </w:t>
            </w:r>
            <w:r>
              <w:rPr>
                <w:spacing w:val="5"/>
                <w:sz w:val="19"/>
                <w:szCs w:val="19"/>
              </w:rPr>
              <w:t>能评价值》（</w:t>
            </w:r>
            <w:r>
              <w:rPr>
                <w:sz w:val="19"/>
                <w:szCs w:val="19"/>
              </w:rPr>
              <w:t>GB</w:t>
            </w:r>
            <w:r>
              <w:rPr>
                <w:spacing w:val="5"/>
                <w:sz w:val="19"/>
                <w:szCs w:val="19"/>
              </w:rPr>
              <w:t>19762）</w:t>
            </w:r>
          </w:p>
        </w:tc>
      </w:tr>
      <w:tr w14:paraId="0423B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6" w:hRule="atLeast"/>
        </w:trPr>
        <w:tc>
          <w:tcPr>
            <w:tcW w:w="578" w:type="dxa"/>
            <w:vMerge w:val="restart"/>
            <w:tcBorders>
              <w:bottom w:val="nil"/>
            </w:tcBorders>
            <w:vAlign w:val="top"/>
          </w:tcPr>
          <w:p w14:paraId="581CBF6B">
            <w:pPr>
              <w:spacing w:line="276" w:lineRule="auto"/>
              <w:rPr>
                <w:rFonts w:ascii="Arial"/>
                <w:sz w:val="21"/>
              </w:rPr>
            </w:pPr>
          </w:p>
          <w:p w14:paraId="4335FDB6">
            <w:pPr>
              <w:spacing w:line="276" w:lineRule="auto"/>
              <w:rPr>
                <w:rFonts w:ascii="Arial"/>
                <w:sz w:val="21"/>
              </w:rPr>
            </w:pPr>
          </w:p>
          <w:p w14:paraId="213CFD11">
            <w:pPr>
              <w:spacing w:line="277" w:lineRule="auto"/>
              <w:rPr>
                <w:rFonts w:ascii="Arial"/>
                <w:sz w:val="21"/>
              </w:rPr>
            </w:pPr>
          </w:p>
          <w:p w14:paraId="64BDA0A8">
            <w:pPr>
              <w:pStyle w:val="13"/>
              <w:spacing w:before="62" w:line="256" w:lineRule="exact"/>
              <w:ind w:left="246"/>
              <w:rPr>
                <w:sz w:val="19"/>
                <w:szCs w:val="19"/>
              </w:rPr>
            </w:pPr>
            <w:r>
              <w:rPr>
                <w:position w:val="1"/>
                <w:sz w:val="19"/>
                <w:szCs w:val="19"/>
              </w:rPr>
              <w:t>6</w:t>
            </w:r>
          </w:p>
        </w:tc>
        <w:tc>
          <w:tcPr>
            <w:tcW w:w="1165" w:type="dxa"/>
            <w:vMerge w:val="restart"/>
            <w:tcBorders>
              <w:bottom w:val="nil"/>
            </w:tcBorders>
            <w:vAlign w:val="top"/>
          </w:tcPr>
          <w:p w14:paraId="2E2176DB">
            <w:pPr>
              <w:spacing w:line="338" w:lineRule="auto"/>
              <w:rPr>
                <w:rFonts w:ascii="Arial"/>
                <w:sz w:val="21"/>
              </w:rPr>
            </w:pPr>
          </w:p>
          <w:p w14:paraId="544D1D07">
            <w:pPr>
              <w:spacing w:line="339" w:lineRule="auto"/>
              <w:rPr>
                <w:rFonts w:ascii="Arial"/>
                <w:sz w:val="21"/>
              </w:rPr>
            </w:pPr>
          </w:p>
          <w:p w14:paraId="0B6CEE2A">
            <w:pPr>
              <w:pStyle w:val="13"/>
              <w:spacing w:before="61" w:line="229" w:lineRule="auto"/>
              <w:ind w:left="8"/>
              <w:rPr>
                <w:sz w:val="19"/>
                <w:szCs w:val="19"/>
              </w:rPr>
            </w:pPr>
            <w:r>
              <w:rPr>
                <w:spacing w:val="3"/>
                <w:sz w:val="19"/>
                <w:szCs w:val="19"/>
              </w:rPr>
              <w:t>A020523</w:t>
            </w:r>
            <w:r>
              <w:rPr>
                <w:spacing w:val="-32"/>
                <w:sz w:val="19"/>
                <w:szCs w:val="19"/>
              </w:rPr>
              <w:t xml:space="preserve"> </w:t>
            </w:r>
            <w:r>
              <w:rPr>
                <w:spacing w:val="3"/>
                <w:sz w:val="19"/>
                <w:szCs w:val="19"/>
              </w:rPr>
              <w:t>制冷</w:t>
            </w:r>
          </w:p>
          <w:p w14:paraId="16FB4CED">
            <w:pPr>
              <w:pStyle w:val="13"/>
              <w:spacing w:before="73" w:line="230" w:lineRule="auto"/>
              <w:ind w:left="20"/>
              <w:rPr>
                <w:sz w:val="19"/>
                <w:szCs w:val="19"/>
              </w:rPr>
            </w:pPr>
            <w:r>
              <w:rPr>
                <w:spacing w:val="2"/>
                <w:sz w:val="19"/>
                <w:szCs w:val="19"/>
              </w:rPr>
              <w:t>空调设备</w:t>
            </w:r>
          </w:p>
        </w:tc>
        <w:tc>
          <w:tcPr>
            <w:tcW w:w="1799" w:type="dxa"/>
            <w:vMerge w:val="restart"/>
            <w:tcBorders>
              <w:bottom w:val="nil"/>
            </w:tcBorders>
            <w:vAlign w:val="top"/>
          </w:tcPr>
          <w:p w14:paraId="62F49098">
            <w:pPr>
              <w:spacing w:line="338" w:lineRule="auto"/>
              <w:rPr>
                <w:rFonts w:ascii="Arial"/>
                <w:sz w:val="21"/>
              </w:rPr>
            </w:pPr>
          </w:p>
          <w:p w14:paraId="493BD04B">
            <w:pPr>
              <w:spacing w:line="338" w:lineRule="auto"/>
              <w:rPr>
                <w:rFonts w:ascii="Arial"/>
                <w:sz w:val="21"/>
              </w:rPr>
            </w:pPr>
          </w:p>
          <w:p w14:paraId="29C3696C">
            <w:pPr>
              <w:pStyle w:val="13"/>
              <w:spacing w:before="62" w:line="295" w:lineRule="auto"/>
              <w:ind w:left="16" w:right="54" w:firstLine="3"/>
              <w:rPr>
                <w:sz w:val="19"/>
                <w:szCs w:val="19"/>
              </w:rPr>
            </w:pPr>
            <w:r>
              <w:rPr>
                <w:spacing w:val="3"/>
                <w:sz w:val="19"/>
                <w:szCs w:val="19"/>
              </w:rPr>
              <w:t>★A02052301</w:t>
            </w:r>
            <w:r>
              <w:rPr>
                <w:spacing w:val="-30"/>
                <w:sz w:val="19"/>
                <w:szCs w:val="19"/>
              </w:rPr>
              <w:t xml:space="preserve"> </w:t>
            </w:r>
            <w:r>
              <w:rPr>
                <w:spacing w:val="3"/>
                <w:sz w:val="19"/>
                <w:szCs w:val="19"/>
              </w:rPr>
              <w:t>制冷压</w:t>
            </w:r>
            <w:r>
              <w:rPr>
                <w:sz w:val="19"/>
                <w:szCs w:val="19"/>
              </w:rPr>
              <w:t xml:space="preserve"> </w:t>
            </w:r>
            <w:r>
              <w:rPr>
                <w:spacing w:val="2"/>
                <w:sz w:val="19"/>
                <w:szCs w:val="19"/>
              </w:rPr>
              <w:t>缩机</w:t>
            </w:r>
          </w:p>
        </w:tc>
        <w:tc>
          <w:tcPr>
            <w:tcW w:w="1915" w:type="dxa"/>
            <w:vAlign w:val="top"/>
          </w:tcPr>
          <w:p w14:paraId="2A9DCCB7">
            <w:pPr>
              <w:spacing w:line="462" w:lineRule="auto"/>
              <w:rPr>
                <w:rFonts w:ascii="Arial"/>
                <w:sz w:val="21"/>
              </w:rPr>
            </w:pPr>
          </w:p>
          <w:p w14:paraId="0750FAC4">
            <w:pPr>
              <w:pStyle w:val="13"/>
              <w:spacing w:before="62" w:line="227" w:lineRule="auto"/>
              <w:ind w:left="18"/>
              <w:rPr>
                <w:sz w:val="19"/>
                <w:szCs w:val="19"/>
              </w:rPr>
            </w:pPr>
            <w:r>
              <w:rPr>
                <w:spacing w:val="4"/>
                <w:sz w:val="19"/>
                <w:szCs w:val="19"/>
              </w:rPr>
              <w:t>冷水机组</w:t>
            </w:r>
          </w:p>
        </w:tc>
        <w:tc>
          <w:tcPr>
            <w:tcW w:w="2988" w:type="dxa"/>
            <w:vAlign w:val="top"/>
          </w:tcPr>
          <w:p w14:paraId="495E24A5">
            <w:pPr>
              <w:pStyle w:val="13"/>
              <w:spacing w:before="62" w:line="295" w:lineRule="auto"/>
              <w:ind w:left="16" w:right="28" w:firstLine="4"/>
              <w:jc w:val="both"/>
              <w:rPr>
                <w:sz w:val="19"/>
                <w:szCs w:val="19"/>
              </w:rPr>
            </w:pPr>
            <w:r>
              <w:rPr>
                <w:spacing w:val="28"/>
                <w:sz w:val="19"/>
                <w:szCs w:val="19"/>
              </w:rPr>
              <w:t>《</w:t>
            </w:r>
            <w:r>
              <w:rPr>
                <w:spacing w:val="-22"/>
                <w:sz w:val="19"/>
                <w:szCs w:val="19"/>
              </w:rPr>
              <w:t xml:space="preserve"> </w:t>
            </w:r>
            <w:r>
              <w:rPr>
                <w:spacing w:val="28"/>
                <w:sz w:val="19"/>
                <w:szCs w:val="19"/>
              </w:rPr>
              <w:t>冷水机组能效限定值及能效</w:t>
            </w:r>
            <w:r>
              <w:rPr>
                <w:sz w:val="19"/>
                <w:szCs w:val="19"/>
              </w:rPr>
              <w:t xml:space="preserve"> </w:t>
            </w:r>
            <w:r>
              <w:rPr>
                <w:spacing w:val="9"/>
                <w:sz w:val="19"/>
                <w:szCs w:val="19"/>
              </w:rPr>
              <w:t>等级》</w:t>
            </w:r>
            <w:r>
              <w:rPr>
                <w:spacing w:val="-69"/>
                <w:sz w:val="19"/>
                <w:szCs w:val="19"/>
              </w:rPr>
              <w:t xml:space="preserve"> </w:t>
            </w:r>
            <w:r>
              <w:rPr>
                <w:spacing w:val="9"/>
                <w:sz w:val="19"/>
                <w:szCs w:val="19"/>
              </w:rPr>
              <w:t>（</w:t>
            </w:r>
            <w:r>
              <w:rPr>
                <w:sz w:val="19"/>
                <w:szCs w:val="19"/>
              </w:rPr>
              <w:t>GB</w:t>
            </w:r>
            <w:r>
              <w:rPr>
                <w:spacing w:val="9"/>
                <w:sz w:val="19"/>
                <w:szCs w:val="19"/>
              </w:rPr>
              <w:t>19577</w:t>
            </w:r>
            <w:r>
              <w:rPr>
                <w:spacing w:val="-9"/>
                <w:sz w:val="19"/>
                <w:szCs w:val="19"/>
              </w:rPr>
              <w:t>）</w:t>
            </w:r>
            <w:r>
              <w:rPr>
                <w:spacing w:val="-49"/>
                <w:sz w:val="19"/>
                <w:szCs w:val="19"/>
              </w:rPr>
              <w:t xml:space="preserve"> </w:t>
            </w:r>
            <w:r>
              <w:rPr>
                <w:spacing w:val="-9"/>
                <w:sz w:val="19"/>
                <w:szCs w:val="19"/>
              </w:rPr>
              <w:t>，</w:t>
            </w:r>
            <w:r>
              <w:rPr>
                <w:spacing w:val="9"/>
                <w:sz w:val="19"/>
                <w:szCs w:val="19"/>
              </w:rPr>
              <w:t>《低环境温</w:t>
            </w:r>
            <w:r>
              <w:rPr>
                <w:sz w:val="19"/>
                <w:szCs w:val="19"/>
              </w:rPr>
              <w:t xml:space="preserve"> </w:t>
            </w:r>
            <w:r>
              <w:rPr>
                <w:spacing w:val="5"/>
                <w:sz w:val="19"/>
                <w:szCs w:val="19"/>
              </w:rPr>
              <w:t>度空气源热泵（冷水）机组能效限</w:t>
            </w:r>
            <w:r>
              <w:rPr>
                <w:spacing w:val="12"/>
                <w:sz w:val="19"/>
                <w:szCs w:val="19"/>
              </w:rPr>
              <w:t xml:space="preserve"> </w:t>
            </w:r>
            <w:r>
              <w:rPr>
                <w:spacing w:val="6"/>
                <w:sz w:val="19"/>
                <w:szCs w:val="19"/>
              </w:rPr>
              <w:t>定值及能效等级》（</w:t>
            </w:r>
            <w:r>
              <w:rPr>
                <w:sz w:val="19"/>
                <w:szCs w:val="19"/>
              </w:rPr>
              <w:t>GB</w:t>
            </w:r>
            <w:r>
              <w:rPr>
                <w:spacing w:val="6"/>
                <w:sz w:val="19"/>
                <w:szCs w:val="19"/>
              </w:rPr>
              <w:t>37480）</w:t>
            </w:r>
          </w:p>
        </w:tc>
      </w:tr>
      <w:tr w14:paraId="7B6AD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78" w:type="dxa"/>
            <w:vMerge w:val="continue"/>
            <w:tcBorders>
              <w:top w:val="nil"/>
            </w:tcBorders>
            <w:vAlign w:val="top"/>
          </w:tcPr>
          <w:p w14:paraId="3992144B">
            <w:pPr>
              <w:rPr>
                <w:rFonts w:ascii="Arial"/>
                <w:sz w:val="21"/>
              </w:rPr>
            </w:pPr>
          </w:p>
        </w:tc>
        <w:tc>
          <w:tcPr>
            <w:tcW w:w="1165" w:type="dxa"/>
            <w:vMerge w:val="continue"/>
            <w:tcBorders>
              <w:top w:val="nil"/>
            </w:tcBorders>
            <w:vAlign w:val="top"/>
          </w:tcPr>
          <w:p w14:paraId="4F2AAAE4">
            <w:pPr>
              <w:rPr>
                <w:rFonts w:ascii="Arial"/>
                <w:sz w:val="21"/>
              </w:rPr>
            </w:pPr>
          </w:p>
        </w:tc>
        <w:tc>
          <w:tcPr>
            <w:tcW w:w="1799" w:type="dxa"/>
            <w:vMerge w:val="continue"/>
            <w:tcBorders>
              <w:top w:val="nil"/>
            </w:tcBorders>
            <w:vAlign w:val="top"/>
          </w:tcPr>
          <w:p w14:paraId="41C68E7C">
            <w:pPr>
              <w:rPr>
                <w:rFonts w:ascii="Arial"/>
                <w:sz w:val="21"/>
              </w:rPr>
            </w:pPr>
          </w:p>
        </w:tc>
        <w:tc>
          <w:tcPr>
            <w:tcW w:w="1915" w:type="dxa"/>
            <w:vAlign w:val="top"/>
          </w:tcPr>
          <w:p w14:paraId="544B307C">
            <w:pPr>
              <w:pStyle w:val="13"/>
              <w:spacing w:before="243" w:line="227" w:lineRule="auto"/>
              <w:ind w:left="19"/>
              <w:rPr>
                <w:sz w:val="19"/>
                <w:szCs w:val="19"/>
              </w:rPr>
            </w:pPr>
            <w:r>
              <w:rPr>
                <w:spacing w:val="5"/>
                <w:sz w:val="19"/>
                <w:szCs w:val="19"/>
              </w:rPr>
              <w:t>水源热泵机组</w:t>
            </w:r>
          </w:p>
        </w:tc>
        <w:tc>
          <w:tcPr>
            <w:tcW w:w="2988" w:type="dxa"/>
            <w:vAlign w:val="top"/>
          </w:tcPr>
          <w:p w14:paraId="0CA5FF73">
            <w:pPr>
              <w:pStyle w:val="13"/>
              <w:spacing w:before="87" w:line="295" w:lineRule="auto"/>
              <w:ind w:left="16" w:right="119" w:firstLine="4"/>
              <w:rPr>
                <w:sz w:val="19"/>
                <w:szCs w:val="19"/>
              </w:rPr>
            </w:pPr>
            <w:r>
              <w:rPr>
                <w:spacing w:val="-1"/>
                <w:sz w:val="19"/>
                <w:szCs w:val="19"/>
              </w:rPr>
              <w:t>《水（地）源热泵机组能效限定值</w:t>
            </w:r>
            <w:r>
              <w:rPr>
                <w:spacing w:val="7"/>
                <w:sz w:val="19"/>
                <w:szCs w:val="19"/>
              </w:rPr>
              <w:t xml:space="preserve"> </w:t>
            </w:r>
            <w:r>
              <w:rPr>
                <w:spacing w:val="6"/>
                <w:sz w:val="19"/>
                <w:szCs w:val="19"/>
              </w:rPr>
              <w:t>及能效等级》（</w:t>
            </w:r>
            <w:r>
              <w:rPr>
                <w:sz w:val="19"/>
                <w:szCs w:val="19"/>
              </w:rPr>
              <w:t>GB</w:t>
            </w:r>
            <w:r>
              <w:rPr>
                <w:spacing w:val="6"/>
                <w:sz w:val="19"/>
                <w:szCs w:val="19"/>
              </w:rPr>
              <w:t>30721）</w:t>
            </w:r>
          </w:p>
        </w:tc>
      </w:tr>
    </w:tbl>
    <w:p w14:paraId="7259F528">
      <w:pPr>
        <w:rPr>
          <w:rFonts w:ascii="Arial"/>
          <w:sz w:val="21"/>
        </w:rPr>
      </w:pPr>
    </w:p>
    <w:p w14:paraId="0B43BF02">
      <w:pPr>
        <w:rPr>
          <w:rFonts w:ascii="Arial" w:hAnsi="Arial" w:eastAsia="Arial" w:cs="Arial"/>
          <w:sz w:val="21"/>
          <w:szCs w:val="21"/>
        </w:rPr>
        <w:sectPr>
          <w:footerReference r:id="rId62" w:type="default"/>
          <w:pgSz w:w="11910" w:h="16840"/>
          <w:pgMar w:top="1035" w:right="1247" w:bottom="1091" w:left="1246" w:header="697" w:footer="929" w:gutter="0"/>
          <w:cols w:space="720" w:num="1"/>
        </w:sectPr>
      </w:pPr>
    </w:p>
    <w:p w14:paraId="11E65646">
      <w:pPr>
        <w:spacing w:before="181"/>
      </w:pPr>
      <w:r>
        <w:pict>
          <v:shape id="_x0000_s1027" o:spid="_x0000_s1027" style="position:absolute;left:0pt;margin-left:84pt;margin-top:48.65pt;height:0.75pt;width:436.5pt;mso-position-horizontal-relative:page;mso-position-vertical-relative:page;z-index:251689984;mso-width-relative:page;mso-height-relative:page;" fillcolor="#000000" filled="t" stroked="f" coordsize="8730,15" o:allowincell="f" path="m0,0l8730,0,8730,14,0,14,0,0xe">
            <v:path/>
            <v:fill on="t" focussize="0,0"/>
            <v:stroke on="f"/>
            <v:imagedata o:title=""/>
            <o:lock v:ext="edit"/>
          </v:shape>
        </w:pict>
      </w:r>
    </w:p>
    <w:tbl>
      <w:tblPr>
        <w:tblStyle w:val="12"/>
        <w:tblW w:w="8425" w:type="dxa"/>
        <w:tblInd w:w="2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5"/>
        <w:gridCol w:w="1799"/>
        <w:gridCol w:w="1914"/>
        <w:gridCol w:w="2969"/>
      </w:tblGrid>
      <w:tr w14:paraId="58BC5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578" w:type="dxa"/>
            <w:vMerge w:val="restart"/>
            <w:tcBorders>
              <w:bottom w:val="nil"/>
            </w:tcBorders>
            <w:vAlign w:val="top"/>
          </w:tcPr>
          <w:p w14:paraId="1A57CA86">
            <w:pPr>
              <w:rPr>
                <w:rFonts w:ascii="Arial"/>
                <w:sz w:val="21"/>
              </w:rPr>
            </w:pPr>
          </w:p>
        </w:tc>
        <w:tc>
          <w:tcPr>
            <w:tcW w:w="1165" w:type="dxa"/>
            <w:vMerge w:val="restart"/>
            <w:tcBorders>
              <w:bottom w:val="nil"/>
            </w:tcBorders>
            <w:vAlign w:val="top"/>
          </w:tcPr>
          <w:p w14:paraId="0F0E99C3">
            <w:pPr>
              <w:rPr>
                <w:rFonts w:ascii="Arial"/>
                <w:sz w:val="21"/>
              </w:rPr>
            </w:pPr>
          </w:p>
        </w:tc>
        <w:tc>
          <w:tcPr>
            <w:tcW w:w="1799" w:type="dxa"/>
            <w:vAlign w:val="top"/>
          </w:tcPr>
          <w:p w14:paraId="1CB5BDBC">
            <w:pPr>
              <w:rPr>
                <w:rFonts w:ascii="Arial"/>
                <w:sz w:val="21"/>
              </w:rPr>
            </w:pPr>
          </w:p>
        </w:tc>
        <w:tc>
          <w:tcPr>
            <w:tcW w:w="1914" w:type="dxa"/>
            <w:vAlign w:val="top"/>
          </w:tcPr>
          <w:p w14:paraId="7579D868">
            <w:pPr>
              <w:pStyle w:val="13"/>
              <w:spacing w:before="128" w:line="259" w:lineRule="exact"/>
              <w:ind w:left="17" w:right="158" w:firstLine="4"/>
            </w:pPr>
            <w:r>
              <w:rPr>
                <w:spacing w:val="26"/>
                <w:position w:val="4"/>
                <w:sz w:val="19"/>
                <w:szCs w:val="19"/>
              </w:rPr>
              <w:t>溴化锂吸收式冷水</w:t>
            </w:r>
            <w:r>
              <w:rPr>
                <w:position w:val="4"/>
                <w:sz w:val="19"/>
                <w:szCs w:val="19"/>
              </w:rPr>
              <w:t xml:space="preserve"> </w:t>
            </w:r>
            <w:r>
              <w:rPr>
                <w:position w:val="-6"/>
              </w:rPr>
              <w:drawing>
                <wp:inline distT="0" distB="0" distL="0" distR="0">
                  <wp:extent cx="119380" cy="168910"/>
                  <wp:effectExtent l="0" t="0" r="0" b="0"/>
                  <wp:docPr id="252" name="IM 252"/>
                  <wp:cNvGraphicFramePr/>
                  <a:graphic xmlns:a="http://schemas.openxmlformats.org/drawingml/2006/main">
                    <a:graphicData uri="http://schemas.openxmlformats.org/drawingml/2006/picture">
                      <pic:pic xmlns:pic="http://schemas.openxmlformats.org/drawingml/2006/picture">
                        <pic:nvPicPr>
                          <pic:cNvPr id="252" name="IM 252"/>
                          <pic:cNvPicPr/>
                        </pic:nvPicPr>
                        <pic:blipFill>
                          <a:blip r:embed="rId155"/>
                          <a:stretch>
                            <a:fillRect/>
                          </a:stretch>
                        </pic:blipFill>
                        <pic:spPr>
                          <a:xfrm>
                            <a:off x="0" y="0"/>
                            <a:ext cx="119503" cy="168911"/>
                          </a:xfrm>
                          <a:prstGeom prst="rect">
                            <a:avLst/>
                          </a:prstGeom>
                        </pic:spPr>
                      </pic:pic>
                    </a:graphicData>
                  </a:graphic>
                </wp:inline>
              </w:drawing>
            </w:r>
          </w:p>
        </w:tc>
        <w:tc>
          <w:tcPr>
            <w:tcW w:w="2969" w:type="dxa"/>
            <w:vAlign w:val="top"/>
          </w:tcPr>
          <w:p w14:paraId="5447FDA2">
            <w:pPr>
              <w:pStyle w:val="13"/>
              <w:spacing w:before="128" w:line="251" w:lineRule="auto"/>
              <w:ind w:left="23" w:right="112" w:hanging="1"/>
              <w:rPr>
                <w:sz w:val="19"/>
                <w:szCs w:val="19"/>
              </w:rPr>
            </w:pPr>
            <w:r>
              <w:rPr>
                <w:spacing w:val="14"/>
                <w:sz w:val="19"/>
                <w:szCs w:val="19"/>
              </w:rPr>
              <w:t>《</w:t>
            </w:r>
            <w:r>
              <w:rPr>
                <w:spacing w:val="-39"/>
                <w:sz w:val="19"/>
                <w:szCs w:val="19"/>
              </w:rPr>
              <w:t xml:space="preserve"> </w:t>
            </w:r>
            <w:r>
              <w:rPr>
                <w:spacing w:val="14"/>
                <w:sz w:val="19"/>
                <w:szCs w:val="19"/>
              </w:rPr>
              <w:t>溴化锂</w:t>
            </w:r>
            <w:r>
              <w:rPr>
                <w:spacing w:val="-54"/>
                <w:sz w:val="19"/>
                <w:szCs w:val="19"/>
              </w:rPr>
              <w:t xml:space="preserve"> </w:t>
            </w:r>
            <w:r>
              <w:rPr>
                <w:spacing w:val="14"/>
                <w:sz w:val="19"/>
                <w:szCs w:val="19"/>
              </w:rPr>
              <w:t>吸</w:t>
            </w:r>
            <w:r>
              <w:rPr>
                <w:spacing w:val="-55"/>
                <w:sz w:val="19"/>
                <w:szCs w:val="19"/>
              </w:rPr>
              <w:t xml:space="preserve"> </w:t>
            </w:r>
            <w:r>
              <w:rPr>
                <w:spacing w:val="14"/>
                <w:sz w:val="19"/>
                <w:szCs w:val="19"/>
              </w:rPr>
              <w:t>收式冷水机组能</w:t>
            </w:r>
            <w:r>
              <w:rPr>
                <w:spacing w:val="-57"/>
                <w:sz w:val="19"/>
                <w:szCs w:val="19"/>
              </w:rPr>
              <w:t xml:space="preserve"> </w:t>
            </w:r>
            <w:r>
              <w:rPr>
                <w:spacing w:val="14"/>
                <w:sz w:val="19"/>
                <w:szCs w:val="19"/>
              </w:rPr>
              <w:t>效</w:t>
            </w:r>
            <w:r>
              <w:rPr>
                <w:sz w:val="19"/>
                <w:szCs w:val="19"/>
              </w:rPr>
              <w:t xml:space="preserve"> </w:t>
            </w:r>
            <w:r>
              <w:rPr>
                <w:position w:val="-3"/>
                <w:sz w:val="19"/>
                <w:szCs w:val="19"/>
              </w:rPr>
              <w:drawing>
                <wp:inline distT="0" distB="0" distL="0" distR="0">
                  <wp:extent cx="115570" cy="168910"/>
                  <wp:effectExtent l="0" t="0" r="0" b="0"/>
                  <wp:docPr id="254" name="IM 254"/>
                  <wp:cNvGraphicFramePr/>
                  <a:graphic xmlns:a="http://schemas.openxmlformats.org/drawingml/2006/main">
                    <a:graphicData uri="http://schemas.openxmlformats.org/drawingml/2006/picture">
                      <pic:pic xmlns:pic="http://schemas.openxmlformats.org/drawingml/2006/picture">
                        <pic:nvPicPr>
                          <pic:cNvPr id="254" name="IM 254"/>
                          <pic:cNvPicPr/>
                        </pic:nvPicPr>
                        <pic:blipFill>
                          <a:blip r:embed="rId156"/>
                          <a:stretch>
                            <a:fillRect/>
                          </a:stretch>
                        </pic:blipFill>
                        <pic:spPr>
                          <a:xfrm>
                            <a:off x="0" y="0"/>
                            <a:ext cx="116035" cy="168911"/>
                          </a:xfrm>
                          <a:prstGeom prst="rect">
                            <a:avLst/>
                          </a:prstGeom>
                        </pic:spPr>
                      </pic:pic>
                    </a:graphicData>
                  </a:graphic>
                </wp:inline>
              </w:drawing>
            </w:r>
            <w:r>
              <w:rPr>
                <w:spacing w:val="6"/>
                <w:sz w:val="19"/>
                <w:szCs w:val="19"/>
              </w:rPr>
              <w:t>值及能效等级》（</w:t>
            </w:r>
            <w:r>
              <w:rPr>
                <w:sz w:val="19"/>
                <w:szCs w:val="19"/>
              </w:rPr>
              <w:t>GB</w:t>
            </w:r>
            <w:r>
              <w:rPr>
                <w:spacing w:val="6"/>
                <w:sz w:val="19"/>
                <w:szCs w:val="19"/>
              </w:rPr>
              <w:t>29540）</w:t>
            </w:r>
          </w:p>
        </w:tc>
      </w:tr>
      <w:tr w14:paraId="08E91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578" w:type="dxa"/>
            <w:vMerge w:val="continue"/>
            <w:tcBorders>
              <w:top w:val="nil"/>
              <w:bottom w:val="nil"/>
            </w:tcBorders>
            <w:vAlign w:val="top"/>
          </w:tcPr>
          <w:p w14:paraId="0F120409">
            <w:pPr>
              <w:rPr>
                <w:rFonts w:ascii="Arial"/>
                <w:sz w:val="21"/>
              </w:rPr>
            </w:pPr>
          </w:p>
        </w:tc>
        <w:tc>
          <w:tcPr>
            <w:tcW w:w="1165" w:type="dxa"/>
            <w:vMerge w:val="continue"/>
            <w:tcBorders>
              <w:top w:val="nil"/>
              <w:bottom w:val="nil"/>
            </w:tcBorders>
            <w:vAlign w:val="top"/>
          </w:tcPr>
          <w:p w14:paraId="659BEEF3">
            <w:pPr>
              <w:rPr>
                <w:rFonts w:ascii="Arial"/>
                <w:sz w:val="21"/>
              </w:rPr>
            </w:pPr>
          </w:p>
        </w:tc>
        <w:tc>
          <w:tcPr>
            <w:tcW w:w="1799" w:type="dxa"/>
            <w:vMerge w:val="restart"/>
            <w:tcBorders>
              <w:bottom w:val="nil"/>
            </w:tcBorders>
            <w:vAlign w:val="top"/>
          </w:tcPr>
          <w:p w14:paraId="2027CB8E">
            <w:pPr>
              <w:spacing w:line="253" w:lineRule="auto"/>
              <w:rPr>
                <w:rFonts w:ascii="Arial"/>
                <w:sz w:val="21"/>
              </w:rPr>
            </w:pPr>
          </w:p>
          <w:p w14:paraId="2321908F">
            <w:pPr>
              <w:spacing w:line="254" w:lineRule="auto"/>
              <w:rPr>
                <w:rFonts w:ascii="Arial"/>
                <w:sz w:val="21"/>
              </w:rPr>
            </w:pPr>
          </w:p>
          <w:p w14:paraId="499DCE25">
            <w:pPr>
              <w:spacing w:line="254" w:lineRule="auto"/>
              <w:rPr>
                <w:rFonts w:ascii="Arial"/>
                <w:sz w:val="21"/>
              </w:rPr>
            </w:pPr>
          </w:p>
          <w:p w14:paraId="57C82C91">
            <w:pPr>
              <w:pStyle w:val="13"/>
              <w:spacing w:before="61" w:line="298" w:lineRule="auto"/>
              <w:ind w:left="19" w:right="53"/>
              <w:rPr>
                <w:sz w:val="19"/>
                <w:szCs w:val="19"/>
              </w:rPr>
            </w:pPr>
            <w:r>
              <w:rPr>
                <w:spacing w:val="3"/>
                <w:sz w:val="19"/>
                <w:szCs w:val="19"/>
              </w:rPr>
              <w:t>★A02052305</w:t>
            </w:r>
            <w:r>
              <w:rPr>
                <w:spacing w:val="-30"/>
                <w:sz w:val="19"/>
                <w:szCs w:val="19"/>
              </w:rPr>
              <w:t xml:space="preserve"> </w:t>
            </w:r>
            <w:r>
              <w:rPr>
                <w:spacing w:val="3"/>
                <w:sz w:val="19"/>
                <w:szCs w:val="19"/>
              </w:rPr>
              <w:t>空调机</w:t>
            </w:r>
            <w:r>
              <w:rPr>
                <w:sz w:val="19"/>
                <w:szCs w:val="19"/>
              </w:rPr>
              <w:t xml:space="preserve"> 组</w:t>
            </w:r>
          </w:p>
        </w:tc>
        <w:tc>
          <w:tcPr>
            <w:tcW w:w="1914" w:type="dxa"/>
            <w:vAlign w:val="top"/>
          </w:tcPr>
          <w:p w14:paraId="417D1007">
            <w:pPr>
              <w:pStyle w:val="13"/>
              <w:spacing w:before="35" w:line="294" w:lineRule="auto"/>
              <w:ind w:left="17" w:firstLine="9"/>
              <w:jc w:val="both"/>
              <w:rPr>
                <w:sz w:val="19"/>
                <w:szCs w:val="19"/>
              </w:rPr>
            </w:pPr>
            <w:r>
              <w:rPr>
                <w:spacing w:val="19"/>
                <w:sz w:val="19"/>
                <w:szCs w:val="19"/>
              </w:rPr>
              <w:t>多联式空调（热泵）</w:t>
            </w:r>
            <w:r>
              <w:rPr>
                <w:sz w:val="19"/>
                <w:szCs w:val="19"/>
              </w:rPr>
              <w:t xml:space="preserve"> </w:t>
            </w:r>
            <w:r>
              <w:rPr>
                <w:spacing w:val="-15"/>
                <w:sz w:val="19"/>
                <w:szCs w:val="19"/>
              </w:rPr>
              <w:t>机</w:t>
            </w:r>
            <w:r>
              <w:rPr>
                <w:spacing w:val="15"/>
                <w:sz w:val="19"/>
                <w:szCs w:val="19"/>
              </w:rPr>
              <w:t xml:space="preserve"> </w:t>
            </w:r>
            <w:r>
              <w:rPr>
                <w:spacing w:val="-15"/>
                <w:sz w:val="19"/>
                <w:szCs w:val="19"/>
              </w:rPr>
              <w:t>组</w:t>
            </w:r>
            <w:r>
              <w:rPr>
                <w:spacing w:val="46"/>
                <w:sz w:val="19"/>
                <w:szCs w:val="19"/>
              </w:rPr>
              <w:t xml:space="preserve"> </w:t>
            </w:r>
            <w:r>
              <w:rPr>
                <w:spacing w:val="-15"/>
                <w:sz w:val="19"/>
                <w:szCs w:val="19"/>
              </w:rPr>
              <w:t>(</w:t>
            </w:r>
            <w:r>
              <w:rPr>
                <w:spacing w:val="13"/>
                <w:sz w:val="19"/>
                <w:szCs w:val="19"/>
              </w:rPr>
              <w:t xml:space="preserve"> </w:t>
            </w:r>
            <w:r>
              <w:rPr>
                <w:spacing w:val="-15"/>
                <w:sz w:val="19"/>
                <w:szCs w:val="19"/>
              </w:rPr>
              <w:t>制</w:t>
            </w:r>
            <w:r>
              <w:rPr>
                <w:spacing w:val="14"/>
                <w:sz w:val="19"/>
                <w:szCs w:val="19"/>
              </w:rPr>
              <w:t xml:space="preserve"> </w:t>
            </w:r>
            <w:r>
              <w:rPr>
                <w:spacing w:val="-15"/>
                <w:sz w:val="19"/>
                <w:szCs w:val="19"/>
              </w:rPr>
              <w:t>冷</w:t>
            </w:r>
            <w:r>
              <w:rPr>
                <w:spacing w:val="15"/>
                <w:sz w:val="19"/>
                <w:szCs w:val="19"/>
              </w:rPr>
              <w:t xml:space="preserve"> </w:t>
            </w:r>
            <w:r>
              <w:rPr>
                <w:spacing w:val="-15"/>
                <w:sz w:val="19"/>
                <w:szCs w:val="19"/>
              </w:rPr>
              <w:t>量</w:t>
            </w:r>
            <w:r>
              <w:rPr>
                <w:spacing w:val="30"/>
                <w:sz w:val="19"/>
                <w:szCs w:val="19"/>
              </w:rPr>
              <w:t xml:space="preserve"> </w:t>
            </w:r>
            <w:r>
              <w:rPr>
                <w:spacing w:val="-15"/>
                <w:sz w:val="19"/>
                <w:szCs w:val="19"/>
              </w:rPr>
              <w:t>＞</w:t>
            </w:r>
            <w:r>
              <w:rPr>
                <w:sz w:val="19"/>
                <w:szCs w:val="19"/>
              </w:rPr>
              <w:t xml:space="preserve"> </w:t>
            </w:r>
            <w:r>
              <w:rPr>
                <w:spacing w:val="1"/>
                <w:sz w:val="19"/>
                <w:szCs w:val="19"/>
              </w:rPr>
              <w:t>14000W)</w:t>
            </w:r>
          </w:p>
        </w:tc>
        <w:tc>
          <w:tcPr>
            <w:tcW w:w="2969" w:type="dxa"/>
            <w:vAlign w:val="top"/>
          </w:tcPr>
          <w:p w14:paraId="05BDDC9C">
            <w:pPr>
              <w:pStyle w:val="13"/>
              <w:spacing w:before="191" w:line="302" w:lineRule="auto"/>
              <w:ind w:left="23" w:right="29" w:hanging="1"/>
              <w:rPr>
                <w:sz w:val="19"/>
                <w:szCs w:val="19"/>
              </w:rPr>
            </w:pPr>
            <w:r>
              <w:rPr>
                <w:spacing w:val="-1"/>
                <w:sz w:val="19"/>
                <w:szCs w:val="19"/>
              </w:rPr>
              <w:t>《多联式空调（热泵）机组能效限</w:t>
            </w:r>
            <w:r>
              <w:rPr>
                <w:spacing w:val="4"/>
                <w:sz w:val="19"/>
                <w:szCs w:val="19"/>
              </w:rPr>
              <w:t xml:space="preserve"> </w:t>
            </w:r>
            <w:r>
              <w:rPr>
                <w:spacing w:val="-6"/>
                <w:sz w:val="19"/>
                <w:szCs w:val="19"/>
              </w:rPr>
              <w:t>定值及能源效率等级》（GB21454</w:t>
            </w:r>
            <w:r>
              <w:rPr>
                <w:spacing w:val="-17"/>
                <w:sz w:val="19"/>
                <w:szCs w:val="19"/>
              </w:rPr>
              <w:t xml:space="preserve"> </w:t>
            </w:r>
            <w:r>
              <w:rPr>
                <w:spacing w:val="-6"/>
                <w:position w:val="-2"/>
                <w:sz w:val="19"/>
                <w:szCs w:val="19"/>
              </w:rPr>
              <w:t>）</w:t>
            </w:r>
          </w:p>
        </w:tc>
      </w:tr>
      <w:tr w14:paraId="3E25F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7" w:hRule="atLeast"/>
        </w:trPr>
        <w:tc>
          <w:tcPr>
            <w:tcW w:w="578" w:type="dxa"/>
            <w:vMerge w:val="continue"/>
            <w:tcBorders>
              <w:top w:val="nil"/>
              <w:bottom w:val="nil"/>
            </w:tcBorders>
            <w:vAlign w:val="top"/>
          </w:tcPr>
          <w:p w14:paraId="4D2CC179">
            <w:pPr>
              <w:rPr>
                <w:rFonts w:ascii="Arial"/>
                <w:sz w:val="21"/>
              </w:rPr>
            </w:pPr>
          </w:p>
        </w:tc>
        <w:tc>
          <w:tcPr>
            <w:tcW w:w="1165" w:type="dxa"/>
            <w:vMerge w:val="continue"/>
            <w:tcBorders>
              <w:top w:val="nil"/>
              <w:bottom w:val="nil"/>
            </w:tcBorders>
            <w:vAlign w:val="top"/>
          </w:tcPr>
          <w:p w14:paraId="6126254C">
            <w:pPr>
              <w:rPr>
                <w:rFonts w:ascii="Arial"/>
                <w:sz w:val="21"/>
              </w:rPr>
            </w:pPr>
          </w:p>
        </w:tc>
        <w:tc>
          <w:tcPr>
            <w:tcW w:w="1799" w:type="dxa"/>
            <w:vMerge w:val="continue"/>
            <w:tcBorders>
              <w:top w:val="nil"/>
            </w:tcBorders>
            <w:vAlign w:val="top"/>
          </w:tcPr>
          <w:p w14:paraId="2A1CF31B">
            <w:pPr>
              <w:rPr>
                <w:rFonts w:ascii="Arial"/>
                <w:sz w:val="21"/>
              </w:rPr>
            </w:pPr>
          </w:p>
        </w:tc>
        <w:tc>
          <w:tcPr>
            <w:tcW w:w="1914" w:type="dxa"/>
            <w:vAlign w:val="top"/>
          </w:tcPr>
          <w:p w14:paraId="32FBE553">
            <w:pPr>
              <w:spacing w:line="285" w:lineRule="auto"/>
              <w:rPr>
                <w:rFonts w:ascii="Arial"/>
                <w:sz w:val="21"/>
              </w:rPr>
            </w:pPr>
          </w:p>
          <w:p w14:paraId="3098F6EC">
            <w:pPr>
              <w:pStyle w:val="13"/>
              <w:spacing w:before="62" w:line="227" w:lineRule="auto"/>
              <w:ind w:left="19"/>
              <w:rPr>
                <w:sz w:val="19"/>
                <w:szCs w:val="19"/>
              </w:rPr>
            </w:pPr>
            <w:r>
              <w:rPr>
                <w:spacing w:val="5"/>
                <w:sz w:val="19"/>
                <w:szCs w:val="19"/>
              </w:rPr>
              <w:t>单元式空气调节机</w:t>
            </w:r>
          </w:p>
          <w:p w14:paraId="5871DB6A">
            <w:pPr>
              <w:pStyle w:val="13"/>
              <w:spacing w:before="94" w:line="229" w:lineRule="auto"/>
              <w:ind w:left="52"/>
              <w:rPr>
                <w:sz w:val="19"/>
                <w:szCs w:val="19"/>
              </w:rPr>
            </w:pPr>
            <w:r>
              <w:rPr>
                <w:spacing w:val="1"/>
                <w:sz w:val="19"/>
                <w:szCs w:val="19"/>
              </w:rPr>
              <w:t>(制冷量＞14000W)</w:t>
            </w:r>
          </w:p>
        </w:tc>
        <w:tc>
          <w:tcPr>
            <w:tcW w:w="2969" w:type="dxa"/>
            <w:vAlign w:val="top"/>
          </w:tcPr>
          <w:p w14:paraId="1F5399ED">
            <w:pPr>
              <w:pStyle w:val="13"/>
              <w:spacing w:before="41" w:line="300" w:lineRule="auto"/>
              <w:ind w:left="17" w:right="103" w:firstLine="4"/>
              <w:jc w:val="both"/>
              <w:rPr>
                <w:sz w:val="19"/>
                <w:szCs w:val="19"/>
              </w:rPr>
            </w:pPr>
            <w:r>
              <w:rPr>
                <w:spacing w:val="14"/>
                <w:sz w:val="19"/>
                <w:szCs w:val="19"/>
              </w:rPr>
              <w:t>《</w:t>
            </w:r>
            <w:r>
              <w:rPr>
                <w:spacing w:val="-38"/>
                <w:sz w:val="19"/>
                <w:szCs w:val="19"/>
              </w:rPr>
              <w:t xml:space="preserve"> </w:t>
            </w:r>
            <w:r>
              <w:rPr>
                <w:spacing w:val="14"/>
                <w:sz w:val="19"/>
                <w:szCs w:val="19"/>
              </w:rPr>
              <w:t>单元式</w:t>
            </w:r>
            <w:r>
              <w:rPr>
                <w:spacing w:val="-56"/>
                <w:sz w:val="19"/>
                <w:szCs w:val="19"/>
              </w:rPr>
              <w:t xml:space="preserve"> </w:t>
            </w:r>
            <w:r>
              <w:rPr>
                <w:spacing w:val="14"/>
                <w:sz w:val="19"/>
                <w:szCs w:val="19"/>
              </w:rPr>
              <w:t>空气调节机</w:t>
            </w:r>
            <w:r>
              <w:rPr>
                <w:spacing w:val="-54"/>
                <w:sz w:val="19"/>
                <w:szCs w:val="19"/>
              </w:rPr>
              <w:t xml:space="preserve"> </w:t>
            </w:r>
            <w:r>
              <w:rPr>
                <w:spacing w:val="14"/>
                <w:sz w:val="19"/>
                <w:szCs w:val="19"/>
              </w:rPr>
              <w:t>能效限</w:t>
            </w:r>
            <w:r>
              <w:rPr>
                <w:spacing w:val="-57"/>
                <w:sz w:val="19"/>
                <w:szCs w:val="19"/>
              </w:rPr>
              <w:t xml:space="preserve"> </w:t>
            </w:r>
            <w:r>
              <w:rPr>
                <w:spacing w:val="14"/>
                <w:sz w:val="19"/>
                <w:szCs w:val="19"/>
              </w:rPr>
              <w:t>定</w:t>
            </w:r>
            <w:r>
              <w:rPr>
                <w:sz w:val="19"/>
                <w:szCs w:val="19"/>
              </w:rPr>
              <w:t xml:space="preserve"> </w:t>
            </w:r>
            <w:r>
              <w:rPr>
                <w:spacing w:val="5"/>
                <w:sz w:val="19"/>
                <w:szCs w:val="19"/>
              </w:rPr>
              <w:t>值及能效等级》（</w:t>
            </w:r>
            <w:r>
              <w:rPr>
                <w:sz w:val="19"/>
                <w:szCs w:val="19"/>
              </w:rPr>
              <w:t>GB</w:t>
            </w:r>
            <w:r>
              <w:rPr>
                <w:spacing w:val="5"/>
                <w:sz w:val="19"/>
                <w:szCs w:val="19"/>
              </w:rPr>
              <w:t>19576）《风</w:t>
            </w:r>
            <w:r>
              <w:rPr>
                <w:spacing w:val="7"/>
                <w:sz w:val="19"/>
                <w:szCs w:val="19"/>
              </w:rPr>
              <w:t xml:space="preserve"> </w:t>
            </w:r>
            <w:r>
              <w:rPr>
                <w:spacing w:val="12"/>
                <w:sz w:val="19"/>
                <w:szCs w:val="19"/>
              </w:rPr>
              <w:t>送风式</w:t>
            </w:r>
            <w:r>
              <w:rPr>
                <w:spacing w:val="-55"/>
                <w:sz w:val="19"/>
                <w:szCs w:val="19"/>
              </w:rPr>
              <w:t xml:space="preserve"> </w:t>
            </w:r>
            <w:r>
              <w:rPr>
                <w:spacing w:val="12"/>
                <w:sz w:val="19"/>
                <w:szCs w:val="19"/>
              </w:rPr>
              <w:t>空调机组</w:t>
            </w:r>
            <w:r>
              <w:rPr>
                <w:spacing w:val="-54"/>
                <w:sz w:val="19"/>
                <w:szCs w:val="19"/>
              </w:rPr>
              <w:t xml:space="preserve"> </w:t>
            </w:r>
            <w:r>
              <w:rPr>
                <w:spacing w:val="12"/>
                <w:sz w:val="19"/>
                <w:szCs w:val="19"/>
              </w:rPr>
              <w:t>能</w:t>
            </w:r>
            <w:r>
              <w:rPr>
                <w:spacing w:val="-57"/>
                <w:sz w:val="19"/>
                <w:szCs w:val="19"/>
              </w:rPr>
              <w:t xml:space="preserve"> </w:t>
            </w:r>
            <w:r>
              <w:rPr>
                <w:spacing w:val="12"/>
                <w:sz w:val="19"/>
                <w:szCs w:val="19"/>
              </w:rPr>
              <w:t>效</w:t>
            </w:r>
            <w:r>
              <w:rPr>
                <w:spacing w:val="-48"/>
                <w:sz w:val="19"/>
                <w:szCs w:val="19"/>
              </w:rPr>
              <w:t xml:space="preserve"> </w:t>
            </w:r>
            <w:r>
              <w:rPr>
                <w:spacing w:val="12"/>
                <w:sz w:val="19"/>
                <w:szCs w:val="19"/>
              </w:rPr>
              <w:t>限</w:t>
            </w:r>
            <w:r>
              <w:rPr>
                <w:spacing w:val="-57"/>
                <w:sz w:val="19"/>
                <w:szCs w:val="19"/>
              </w:rPr>
              <w:t xml:space="preserve"> </w:t>
            </w:r>
            <w:r>
              <w:rPr>
                <w:spacing w:val="12"/>
                <w:sz w:val="19"/>
                <w:szCs w:val="19"/>
              </w:rPr>
              <w:t>定值及</w:t>
            </w:r>
            <w:r>
              <w:rPr>
                <w:sz w:val="19"/>
                <w:szCs w:val="19"/>
              </w:rPr>
              <w:t xml:space="preserve"> </w:t>
            </w:r>
            <w:r>
              <w:rPr>
                <w:spacing w:val="5"/>
                <w:sz w:val="19"/>
                <w:szCs w:val="19"/>
              </w:rPr>
              <w:t>效等级》（</w:t>
            </w:r>
            <w:r>
              <w:rPr>
                <w:sz w:val="19"/>
                <w:szCs w:val="19"/>
              </w:rPr>
              <w:t>GB</w:t>
            </w:r>
            <w:r>
              <w:rPr>
                <w:spacing w:val="5"/>
                <w:sz w:val="19"/>
                <w:szCs w:val="19"/>
              </w:rPr>
              <w:t>37479）</w:t>
            </w:r>
          </w:p>
        </w:tc>
      </w:tr>
      <w:tr w14:paraId="6CCA2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78" w:type="dxa"/>
            <w:vMerge w:val="continue"/>
            <w:tcBorders>
              <w:top w:val="nil"/>
              <w:bottom w:val="nil"/>
            </w:tcBorders>
            <w:vAlign w:val="top"/>
          </w:tcPr>
          <w:p w14:paraId="0D4F2AF7">
            <w:pPr>
              <w:rPr>
                <w:rFonts w:ascii="Arial"/>
                <w:sz w:val="21"/>
              </w:rPr>
            </w:pPr>
          </w:p>
        </w:tc>
        <w:tc>
          <w:tcPr>
            <w:tcW w:w="1165" w:type="dxa"/>
            <w:vMerge w:val="continue"/>
            <w:tcBorders>
              <w:top w:val="nil"/>
              <w:bottom w:val="nil"/>
            </w:tcBorders>
            <w:vAlign w:val="top"/>
          </w:tcPr>
          <w:p w14:paraId="7EE4AA12">
            <w:pPr>
              <w:rPr>
                <w:rFonts w:ascii="Arial"/>
                <w:sz w:val="21"/>
              </w:rPr>
            </w:pPr>
          </w:p>
        </w:tc>
        <w:tc>
          <w:tcPr>
            <w:tcW w:w="1799" w:type="dxa"/>
            <w:vAlign w:val="top"/>
          </w:tcPr>
          <w:p w14:paraId="3F0045CA">
            <w:pPr>
              <w:pStyle w:val="13"/>
              <w:spacing w:before="115" w:line="317" w:lineRule="auto"/>
              <w:ind w:left="18" w:right="53" w:firstLine="1"/>
              <w:rPr>
                <w:sz w:val="19"/>
                <w:szCs w:val="19"/>
              </w:rPr>
            </w:pPr>
            <w:r>
              <w:rPr>
                <w:spacing w:val="3"/>
                <w:sz w:val="19"/>
                <w:szCs w:val="19"/>
              </w:rPr>
              <w:t>★A02052309</w:t>
            </w:r>
            <w:r>
              <w:rPr>
                <w:spacing w:val="-30"/>
                <w:sz w:val="19"/>
                <w:szCs w:val="19"/>
              </w:rPr>
              <w:t xml:space="preserve"> </w:t>
            </w:r>
            <w:r>
              <w:rPr>
                <w:spacing w:val="3"/>
                <w:sz w:val="19"/>
                <w:szCs w:val="19"/>
              </w:rPr>
              <w:t>专用制</w:t>
            </w:r>
            <w:r>
              <w:rPr>
                <w:sz w:val="19"/>
                <w:szCs w:val="19"/>
              </w:rPr>
              <w:t xml:space="preserve"> </w:t>
            </w:r>
            <w:r>
              <w:rPr>
                <w:spacing w:val="5"/>
                <w:sz w:val="19"/>
                <w:szCs w:val="19"/>
              </w:rPr>
              <w:t>冷、空调设备</w:t>
            </w:r>
          </w:p>
        </w:tc>
        <w:tc>
          <w:tcPr>
            <w:tcW w:w="1914" w:type="dxa"/>
            <w:vAlign w:val="top"/>
          </w:tcPr>
          <w:p w14:paraId="35D0E2F3">
            <w:pPr>
              <w:pStyle w:val="13"/>
              <w:spacing w:before="267" w:line="227" w:lineRule="auto"/>
              <w:ind w:left="17"/>
              <w:rPr>
                <w:sz w:val="19"/>
                <w:szCs w:val="19"/>
              </w:rPr>
            </w:pPr>
            <w:r>
              <w:rPr>
                <w:spacing w:val="4"/>
                <w:sz w:val="19"/>
                <w:szCs w:val="19"/>
              </w:rPr>
              <w:t>机房空调</w:t>
            </w:r>
          </w:p>
        </w:tc>
        <w:tc>
          <w:tcPr>
            <w:tcW w:w="2969" w:type="dxa"/>
            <w:vAlign w:val="top"/>
          </w:tcPr>
          <w:p w14:paraId="4CD12058">
            <w:pPr>
              <w:pStyle w:val="13"/>
              <w:spacing w:before="116" w:line="251" w:lineRule="auto"/>
              <w:ind w:left="18" w:right="112" w:firstLine="4"/>
              <w:rPr>
                <w:sz w:val="19"/>
                <w:szCs w:val="19"/>
              </w:rPr>
            </w:pPr>
            <w:r>
              <w:rPr>
                <w:spacing w:val="14"/>
                <w:sz w:val="19"/>
                <w:szCs w:val="19"/>
              </w:rPr>
              <w:t>《</w:t>
            </w:r>
            <w:r>
              <w:rPr>
                <w:spacing w:val="-38"/>
                <w:sz w:val="19"/>
                <w:szCs w:val="19"/>
              </w:rPr>
              <w:t xml:space="preserve"> </w:t>
            </w:r>
            <w:r>
              <w:rPr>
                <w:spacing w:val="14"/>
                <w:sz w:val="19"/>
                <w:szCs w:val="19"/>
              </w:rPr>
              <w:t>单元式</w:t>
            </w:r>
            <w:r>
              <w:rPr>
                <w:spacing w:val="-56"/>
                <w:sz w:val="19"/>
                <w:szCs w:val="19"/>
              </w:rPr>
              <w:t xml:space="preserve"> </w:t>
            </w:r>
            <w:r>
              <w:rPr>
                <w:spacing w:val="14"/>
                <w:sz w:val="19"/>
                <w:szCs w:val="19"/>
              </w:rPr>
              <w:t>空气调节机</w:t>
            </w:r>
            <w:r>
              <w:rPr>
                <w:spacing w:val="-54"/>
                <w:sz w:val="19"/>
                <w:szCs w:val="19"/>
              </w:rPr>
              <w:t xml:space="preserve"> </w:t>
            </w:r>
            <w:r>
              <w:rPr>
                <w:spacing w:val="14"/>
                <w:sz w:val="19"/>
                <w:szCs w:val="19"/>
              </w:rPr>
              <w:t>能效限</w:t>
            </w:r>
            <w:r>
              <w:rPr>
                <w:spacing w:val="-57"/>
                <w:sz w:val="19"/>
                <w:szCs w:val="19"/>
              </w:rPr>
              <w:t xml:space="preserve"> </w:t>
            </w:r>
            <w:r>
              <w:rPr>
                <w:spacing w:val="14"/>
                <w:sz w:val="19"/>
                <w:szCs w:val="19"/>
              </w:rPr>
              <w:t>定</w:t>
            </w:r>
            <w:r>
              <w:rPr>
                <w:sz w:val="19"/>
                <w:szCs w:val="19"/>
              </w:rPr>
              <w:t xml:space="preserve"> </w:t>
            </w:r>
            <w:r>
              <w:rPr>
                <w:position w:val="-3"/>
                <w:sz w:val="19"/>
                <w:szCs w:val="19"/>
              </w:rPr>
              <w:drawing>
                <wp:inline distT="0" distB="0" distL="0" distR="0">
                  <wp:extent cx="119380" cy="167005"/>
                  <wp:effectExtent l="0" t="0" r="0" b="0"/>
                  <wp:docPr id="256" name="IM 256"/>
                  <wp:cNvGraphicFramePr/>
                  <a:graphic xmlns:a="http://schemas.openxmlformats.org/drawingml/2006/main">
                    <a:graphicData uri="http://schemas.openxmlformats.org/drawingml/2006/picture">
                      <pic:pic xmlns:pic="http://schemas.openxmlformats.org/drawingml/2006/picture">
                        <pic:nvPicPr>
                          <pic:cNvPr id="256" name="IM 256"/>
                          <pic:cNvPicPr/>
                        </pic:nvPicPr>
                        <pic:blipFill>
                          <a:blip r:embed="rId157"/>
                          <a:stretch>
                            <a:fillRect/>
                          </a:stretch>
                        </pic:blipFill>
                        <pic:spPr>
                          <a:xfrm>
                            <a:off x="0" y="0"/>
                            <a:ext cx="119503" cy="167386"/>
                          </a:xfrm>
                          <a:prstGeom prst="rect">
                            <a:avLst/>
                          </a:prstGeom>
                        </pic:spPr>
                      </pic:pic>
                    </a:graphicData>
                  </a:graphic>
                </wp:inline>
              </w:drawing>
            </w:r>
            <w:r>
              <w:rPr>
                <w:spacing w:val="6"/>
                <w:sz w:val="19"/>
                <w:szCs w:val="19"/>
              </w:rPr>
              <w:t>能效等级》（</w:t>
            </w:r>
            <w:r>
              <w:rPr>
                <w:sz w:val="19"/>
                <w:szCs w:val="19"/>
              </w:rPr>
              <w:t>GB</w:t>
            </w:r>
            <w:r>
              <w:rPr>
                <w:spacing w:val="6"/>
                <w:sz w:val="19"/>
                <w:szCs w:val="19"/>
              </w:rPr>
              <w:t>19576）</w:t>
            </w:r>
          </w:p>
        </w:tc>
      </w:tr>
      <w:tr w14:paraId="7A31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7" w:hRule="atLeast"/>
        </w:trPr>
        <w:tc>
          <w:tcPr>
            <w:tcW w:w="578" w:type="dxa"/>
            <w:vMerge w:val="continue"/>
            <w:tcBorders>
              <w:top w:val="nil"/>
            </w:tcBorders>
            <w:vAlign w:val="top"/>
          </w:tcPr>
          <w:p w14:paraId="1AFFD47A">
            <w:pPr>
              <w:rPr>
                <w:rFonts w:ascii="Arial"/>
                <w:sz w:val="21"/>
              </w:rPr>
            </w:pPr>
          </w:p>
        </w:tc>
        <w:tc>
          <w:tcPr>
            <w:tcW w:w="1165" w:type="dxa"/>
            <w:vMerge w:val="continue"/>
            <w:tcBorders>
              <w:top w:val="nil"/>
            </w:tcBorders>
            <w:vAlign w:val="top"/>
          </w:tcPr>
          <w:p w14:paraId="4E0B964A">
            <w:pPr>
              <w:rPr>
                <w:rFonts w:ascii="Arial"/>
                <w:sz w:val="21"/>
              </w:rPr>
            </w:pPr>
          </w:p>
        </w:tc>
        <w:tc>
          <w:tcPr>
            <w:tcW w:w="1799" w:type="dxa"/>
            <w:vAlign w:val="top"/>
          </w:tcPr>
          <w:p w14:paraId="42D98FD5">
            <w:pPr>
              <w:spacing w:line="247" w:lineRule="auto"/>
              <w:rPr>
                <w:rFonts w:ascii="Arial"/>
                <w:sz w:val="21"/>
              </w:rPr>
            </w:pPr>
          </w:p>
          <w:p w14:paraId="3561FCE0">
            <w:pPr>
              <w:spacing w:line="247" w:lineRule="auto"/>
              <w:rPr>
                <w:rFonts w:ascii="Arial"/>
                <w:sz w:val="21"/>
              </w:rPr>
            </w:pPr>
          </w:p>
          <w:p w14:paraId="75F96A21">
            <w:pPr>
              <w:pStyle w:val="13"/>
              <w:spacing w:before="61" w:line="229" w:lineRule="auto"/>
              <w:ind w:left="10"/>
              <w:rPr>
                <w:sz w:val="19"/>
                <w:szCs w:val="19"/>
              </w:rPr>
            </w:pPr>
            <w:r>
              <w:rPr>
                <w:spacing w:val="4"/>
                <w:sz w:val="19"/>
                <w:szCs w:val="19"/>
              </w:rPr>
              <w:t>A02052399</w:t>
            </w:r>
            <w:r>
              <w:rPr>
                <w:spacing w:val="-36"/>
                <w:sz w:val="19"/>
                <w:szCs w:val="19"/>
              </w:rPr>
              <w:t xml:space="preserve"> </w:t>
            </w:r>
            <w:r>
              <w:rPr>
                <w:spacing w:val="4"/>
                <w:sz w:val="19"/>
                <w:szCs w:val="19"/>
              </w:rPr>
              <w:t>其他制冷</w:t>
            </w:r>
          </w:p>
          <w:p w14:paraId="2ED6CC18">
            <w:pPr>
              <w:pStyle w:val="13"/>
              <w:spacing w:before="104" w:line="230" w:lineRule="auto"/>
              <w:ind w:left="22"/>
              <w:rPr>
                <w:sz w:val="19"/>
                <w:szCs w:val="19"/>
              </w:rPr>
            </w:pPr>
            <w:r>
              <w:rPr>
                <w:spacing w:val="2"/>
                <w:sz w:val="19"/>
                <w:szCs w:val="19"/>
              </w:rPr>
              <w:t>空调设备</w:t>
            </w:r>
          </w:p>
        </w:tc>
        <w:tc>
          <w:tcPr>
            <w:tcW w:w="1914" w:type="dxa"/>
            <w:vAlign w:val="top"/>
          </w:tcPr>
          <w:p w14:paraId="168C91EE">
            <w:pPr>
              <w:spacing w:line="324" w:lineRule="auto"/>
              <w:rPr>
                <w:rFonts w:ascii="Arial"/>
                <w:sz w:val="21"/>
              </w:rPr>
            </w:pPr>
          </w:p>
          <w:p w14:paraId="2AA39A2C">
            <w:pPr>
              <w:spacing w:line="325" w:lineRule="auto"/>
              <w:rPr>
                <w:rFonts w:ascii="Arial"/>
                <w:sz w:val="21"/>
              </w:rPr>
            </w:pPr>
          </w:p>
          <w:p w14:paraId="59F596CB">
            <w:pPr>
              <w:pStyle w:val="13"/>
              <w:spacing w:before="62" w:line="230" w:lineRule="auto"/>
              <w:ind w:left="19"/>
              <w:rPr>
                <w:sz w:val="19"/>
                <w:szCs w:val="19"/>
              </w:rPr>
            </w:pPr>
            <w:r>
              <w:rPr>
                <w:spacing w:val="3"/>
                <w:sz w:val="19"/>
                <w:szCs w:val="19"/>
              </w:rPr>
              <w:t>冷却塔</w:t>
            </w:r>
          </w:p>
        </w:tc>
        <w:tc>
          <w:tcPr>
            <w:tcW w:w="2969" w:type="dxa"/>
            <w:vAlign w:val="top"/>
          </w:tcPr>
          <w:p w14:paraId="5C5D789F">
            <w:pPr>
              <w:pStyle w:val="13"/>
              <w:spacing w:before="248" w:line="281" w:lineRule="auto"/>
              <w:ind w:left="22" w:right="62"/>
              <w:jc w:val="both"/>
              <w:rPr>
                <w:sz w:val="19"/>
                <w:szCs w:val="19"/>
              </w:rPr>
            </w:pPr>
            <w:r>
              <w:rPr>
                <w:spacing w:val="4"/>
                <w:sz w:val="19"/>
                <w:szCs w:val="19"/>
              </w:rPr>
              <w:t>《机械通风冷却塔第</w:t>
            </w:r>
            <w:r>
              <w:rPr>
                <w:spacing w:val="-24"/>
                <w:sz w:val="19"/>
                <w:szCs w:val="19"/>
              </w:rPr>
              <w:t xml:space="preserve"> </w:t>
            </w:r>
            <w:r>
              <w:rPr>
                <w:spacing w:val="4"/>
                <w:sz w:val="19"/>
                <w:szCs w:val="19"/>
              </w:rPr>
              <w:t>1</w:t>
            </w:r>
            <w:r>
              <w:rPr>
                <w:spacing w:val="-34"/>
                <w:sz w:val="19"/>
                <w:szCs w:val="19"/>
              </w:rPr>
              <w:t xml:space="preserve"> </w:t>
            </w:r>
            <w:r>
              <w:rPr>
                <w:spacing w:val="4"/>
                <w:sz w:val="19"/>
                <w:szCs w:val="19"/>
              </w:rPr>
              <w:t>部分：中</w:t>
            </w:r>
            <w:r>
              <w:rPr>
                <w:sz w:val="19"/>
                <w:szCs w:val="19"/>
              </w:rPr>
              <w:t xml:space="preserve">  </w:t>
            </w:r>
            <w:r>
              <w:rPr>
                <w:spacing w:val="-6"/>
                <w:sz w:val="19"/>
                <w:szCs w:val="19"/>
              </w:rPr>
              <w:t>小型开式冷却塔》（GB/T7190.1</w:t>
            </w:r>
            <w:r>
              <w:rPr>
                <w:spacing w:val="-24"/>
                <w:sz w:val="19"/>
                <w:szCs w:val="19"/>
              </w:rPr>
              <w:t>）</w:t>
            </w:r>
            <w:r>
              <w:rPr>
                <w:spacing w:val="-24"/>
                <w:position w:val="4"/>
                <w:sz w:val="19"/>
                <w:szCs w:val="19"/>
              </w:rPr>
              <w:t>；</w:t>
            </w:r>
            <w:r>
              <w:rPr>
                <w:position w:val="4"/>
                <w:sz w:val="19"/>
                <w:szCs w:val="19"/>
              </w:rPr>
              <w:t xml:space="preserve"> </w:t>
            </w:r>
            <w:r>
              <w:rPr>
                <w:spacing w:val="4"/>
                <w:sz w:val="19"/>
                <w:szCs w:val="19"/>
              </w:rPr>
              <w:t>《机械通风冷却塔第</w:t>
            </w:r>
            <w:r>
              <w:rPr>
                <w:spacing w:val="-24"/>
                <w:sz w:val="19"/>
                <w:szCs w:val="19"/>
              </w:rPr>
              <w:t xml:space="preserve"> </w:t>
            </w:r>
            <w:r>
              <w:rPr>
                <w:spacing w:val="4"/>
                <w:sz w:val="19"/>
                <w:szCs w:val="19"/>
              </w:rPr>
              <w:t>2</w:t>
            </w:r>
            <w:r>
              <w:rPr>
                <w:spacing w:val="-34"/>
                <w:sz w:val="19"/>
                <w:szCs w:val="19"/>
              </w:rPr>
              <w:t xml:space="preserve"> </w:t>
            </w:r>
            <w:r>
              <w:rPr>
                <w:spacing w:val="4"/>
                <w:sz w:val="19"/>
                <w:szCs w:val="19"/>
              </w:rPr>
              <w:t>部分：大</w:t>
            </w:r>
            <w:r>
              <w:rPr>
                <w:sz w:val="19"/>
                <w:szCs w:val="19"/>
              </w:rPr>
              <w:t xml:space="preserve">  </w:t>
            </w:r>
            <w:r>
              <w:rPr>
                <w:spacing w:val="4"/>
                <w:sz w:val="19"/>
                <w:szCs w:val="19"/>
              </w:rPr>
              <w:t>型开式冷却塔》（</w:t>
            </w:r>
            <w:r>
              <w:rPr>
                <w:sz w:val="19"/>
                <w:szCs w:val="19"/>
              </w:rPr>
              <w:t>GB</w:t>
            </w:r>
            <w:r>
              <w:rPr>
                <w:spacing w:val="4"/>
                <w:sz w:val="19"/>
                <w:szCs w:val="19"/>
              </w:rPr>
              <w:t>/T7190.2</w:t>
            </w:r>
            <w:r>
              <w:rPr>
                <w:spacing w:val="47"/>
                <w:sz w:val="19"/>
                <w:szCs w:val="19"/>
              </w:rPr>
              <w:t xml:space="preserve"> </w:t>
            </w:r>
            <w:r>
              <w:rPr>
                <w:spacing w:val="4"/>
                <w:position w:val="5"/>
                <w:sz w:val="19"/>
                <w:szCs w:val="19"/>
              </w:rPr>
              <w:t>）</w:t>
            </w:r>
          </w:p>
        </w:tc>
      </w:tr>
      <w:tr w14:paraId="5B118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Align w:val="top"/>
          </w:tcPr>
          <w:p w14:paraId="1F1CAB68">
            <w:pPr>
              <w:pStyle w:val="13"/>
              <w:spacing w:before="238" w:line="256" w:lineRule="exact"/>
              <w:ind w:left="250"/>
              <w:rPr>
                <w:sz w:val="19"/>
                <w:szCs w:val="19"/>
              </w:rPr>
            </w:pPr>
            <w:r>
              <w:rPr>
                <w:position w:val="1"/>
                <w:sz w:val="19"/>
                <w:szCs w:val="19"/>
              </w:rPr>
              <w:t>7</w:t>
            </w:r>
          </w:p>
        </w:tc>
        <w:tc>
          <w:tcPr>
            <w:tcW w:w="1165" w:type="dxa"/>
            <w:vAlign w:val="top"/>
          </w:tcPr>
          <w:p w14:paraId="0FC6AE54">
            <w:pPr>
              <w:pStyle w:val="13"/>
              <w:spacing w:before="239" w:line="227" w:lineRule="auto"/>
              <w:ind w:left="9"/>
              <w:rPr>
                <w:sz w:val="19"/>
                <w:szCs w:val="19"/>
              </w:rPr>
            </w:pPr>
            <w:r>
              <w:rPr>
                <w:spacing w:val="1"/>
                <w:sz w:val="19"/>
                <w:szCs w:val="19"/>
              </w:rPr>
              <w:t>A020601</w:t>
            </w:r>
            <w:r>
              <w:rPr>
                <w:spacing w:val="-14"/>
                <w:sz w:val="19"/>
                <w:szCs w:val="19"/>
              </w:rPr>
              <w:t xml:space="preserve"> </w:t>
            </w:r>
            <w:r>
              <w:rPr>
                <w:spacing w:val="1"/>
                <w:sz w:val="19"/>
                <w:szCs w:val="19"/>
              </w:rPr>
              <w:t>电机</w:t>
            </w:r>
          </w:p>
        </w:tc>
        <w:tc>
          <w:tcPr>
            <w:tcW w:w="1799" w:type="dxa"/>
            <w:vAlign w:val="top"/>
          </w:tcPr>
          <w:p w14:paraId="2DE1422F">
            <w:pPr>
              <w:rPr>
                <w:rFonts w:ascii="Arial"/>
                <w:sz w:val="21"/>
              </w:rPr>
            </w:pPr>
          </w:p>
        </w:tc>
        <w:tc>
          <w:tcPr>
            <w:tcW w:w="1914" w:type="dxa"/>
            <w:vAlign w:val="top"/>
          </w:tcPr>
          <w:p w14:paraId="096AF8A3">
            <w:pPr>
              <w:rPr>
                <w:rFonts w:ascii="Arial"/>
                <w:sz w:val="21"/>
              </w:rPr>
            </w:pPr>
          </w:p>
        </w:tc>
        <w:tc>
          <w:tcPr>
            <w:tcW w:w="2969" w:type="dxa"/>
            <w:vAlign w:val="top"/>
          </w:tcPr>
          <w:p w14:paraId="3E666D2C">
            <w:pPr>
              <w:pStyle w:val="13"/>
              <w:spacing w:before="84" w:line="293" w:lineRule="auto"/>
              <w:ind w:left="32" w:right="96" w:hanging="10"/>
              <w:rPr>
                <w:sz w:val="19"/>
                <w:szCs w:val="19"/>
              </w:rPr>
            </w:pPr>
            <w:r>
              <w:rPr>
                <w:spacing w:val="8"/>
                <w:sz w:val="19"/>
                <w:szCs w:val="19"/>
              </w:rPr>
              <w:t>《</w:t>
            </w:r>
            <w:r>
              <w:rPr>
                <w:spacing w:val="-16"/>
                <w:sz w:val="19"/>
                <w:szCs w:val="19"/>
              </w:rPr>
              <w:t xml:space="preserve"> </w:t>
            </w:r>
            <w:r>
              <w:rPr>
                <w:spacing w:val="8"/>
                <w:sz w:val="19"/>
                <w:szCs w:val="19"/>
              </w:rPr>
              <w:t>中</w:t>
            </w:r>
            <w:r>
              <w:rPr>
                <w:spacing w:val="-54"/>
                <w:sz w:val="19"/>
                <w:szCs w:val="19"/>
              </w:rPr>
              <w:t xml:space="preserve"> </w:t>
            </w:r>
            <w:r>
              <w:rPr>
                <w:spacing w:val="8"/>
                <w:sz w:val="19"/>
                <w:szCs w:val="19"/>
              </w:rPr>
              <w:t>小</w:t>
            </w:r>
            <w:r>
              <w:rPr>
                <w:spacing w:val="-56"/>
                <w:sz w:val="19"/>
                <w:szCs w:val="19"/>
              </w:rPr>
              <w:t xml:space="preserve"> </w:t>
            </w:r>
            <w:r>
              <w:rPr>
                <w:spacing w:val="8"/>
                <w:sz w:val="19"/>
                <w:szCs w:val="19"/>
              </w:rPr>
              <w:t>型三相异步</w:t>
            </w:r>
            <w:r>
              <w:rPr>
                <w:spacing w:val="-39"/>
                <w:sz w:val="19"/>
                <w:szCs w:val="19"/>
              </w:rPr>
              <w:t xml:space="preserve"> </w:t>
            </w:r>
            <w:r>
              <w:rPr>
                <w:spacing w:val="8"/>
                <w:sz w:val="19"/>
                <w:szCs w:val="19"/>
              </w:rPr>
              <w:t>电动机能</w:t>
            </w:r>
            <w:r>
              <w:rPr>
                <w:spacing w:val="-57"/>
                <w:sz w:val="19"/>
                <w:szCs w:val="19"/>
              </w:rPr>
              <w:t xml:space="preserve"> </w:t>
            </w:r>
            <w:r>
              <w:rPr>
                <w:spacing w:val="8"/>
                <w:sz w:val="19"/>
                <w:szCs w:val="19"/>
              </w:rPr>
              <w:t>效</w:t>
            </w:r>
            <w:r>
              <w:rPr>
                <w:sz w:val="19"/>
                <w:szCs w:val="19"/>
              </w:rPr>
              <w:t xml:space="preserve"> </w:t>
            </w:r>
            <w:r>
              <w:rPr>
                <w:spacing w:val="4"/>
                <w:sz w:val="19"/>
                <w:szCs w:val="19"/>
              </w:rPr>
              <w:t>限定值及能效等级》（</w:t>
            </w:r>
            <w:r>
              <w:rPr>
                <w:sz w:val="19"/>
                <w:szCs w:val="19"/>
              </w:rPr>
              <w:t>GB</w:t>
            </w:r>
            <w:r>
              <w:rPr>
                <w:spacing w:val="4"/>
                <w:sz w:val="19"/>
                <w:szCs w:val="19"/>
              </w:rPr>
              <w:t>18613）</w:t>
            </w:r>
          </w:p>
        </w:tc>
      </w:tr>
      <w:tr w14:paraId="2AB3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578" w:type="dxa"/>
            <w:vAlign w:val="top"/>
          </w:tcPr>
          <w:p w14:paraId="57FAFDD9">
            <w:pPr>
              <w:pStyle w:val="13"/>
              <w:spacing w:before="216" w:line="256" w:lineRule="exact"/>
              <w:ind w:left="246"/>
              <w:rPr>
                <w:sz w:val="19"/>
                <w:szCs w:val="19"/>
              </w:rPr>
            </w:pPr>
            <w:r>
              <w:rPr>
                <w:position w:val="1"/>
                <w:sz w:val="19"/>
                <w:szCs w:val="19"/>
              </w:rPr>
              <w:t>8</w:t>
            </w:r>
          </w:p>
        </w:tc>
        <w:tc>
          <w:tcPr>
            <w:tcW w:w="1165" w:type="dxa"/>
            <w:vAlign w:val="top"/>
          </w:tcPr>
          <w:p w14:paraId="668676E5">
            <w:pPr>
              <w:pStyle w:val="13"/>
              <w:spacing w:before="63" w:line="301" w:lineRule="auto"/>
              <w:ind w:left="15" w:right="13" w:hanging="6"/>
              <w:rPr>
                <w:sz w:val="19"/>
                <w:szCs w:val="19"/>
              </w:rPr>
            </w:pPr>
            <w:r>
              <w:rPr>
                <w:spacing w:val="3"/>
                <w:sz w:val="19"/>
                <w:szCs w:val="19"/>
              </w:rPr>
              <w:t>A020602</w:t>
            </w:r>
            <w:r>
              <w:rPr>
                <w:spacing w:val="-32"/>
                <w:sz w:val="19"/>
                <w:szCs w:val="19"/>
              </w:rPr>
              <w:t xml:space="preserve"> </w:t>
            </w:r>
            <w:r>
              <w:rPr>
                <w:spacing w:val="3"/>
                <w:sz w:val="19"/>
                <w:szCs w:val="19"/>
              </w:rPr>
              <w:t>变压</w:t>
            </w:r>
            <w:r>
              <w:rPr>
                <w:sz w:val="19"/>
                <w:szCs w:val="19"/>
              </w:rPr>
              <w:t xml:space="preserve"> 器</w:t>
            </w:r>
          </w:p>
        </w:tc>
        <w:tc>
          <w:tcPr>
            <w:tcW w:w="1799" w:type="dxa"/>
            <w:vAlign w:val="top"/>
          </w:tcPr>
          <w:p w14:paraId="1CD6B552">
            <w:pPr>
              <w:pStyle w:val="13"/>
              <w:spacing w:before="216" w:line="230" w:lineRule="auto"/>
              <w:ind w:left="16"/>
              <w:rPr>
                <w:sz w:val="19"/>
                <w:szCs w:val="19"/>
              </w:rPr>
            </w:pPr>
            <w:r>
              <w:rPr>
                <w:spacing w:val="5"/>
                <w:sz w:val="19"/>
                <w:szCs w:val="19"/>
              </w:rPr>
              <w:t>配电变压器</w:t>
            </w:r>
          </w:p>
        </w:tc>
        <w:tc>
          <w:tcPr>
            <w:tcW w:w="1914" w:type="dxa"/>
            <w:vAlign w:val="top"/>
          </w:tcPr>
          <w:p w14:paraId="56CF41F8">
            <w:pPr>
              <w:rPr>
                <w:rFonts w:ascii="Arial"/>
                <w:sz w:val="21"/>
              </w:rPr>
            </w:pPr>
          </w:p>
        </w:tc>
        <w:tc>
          <w:tcPr>
            <w:tcW w:w="2969" w:type="dxa"/>
            <w:vAlign w:val="top"/>
          </w:tcPr>
          <w:p w14:paraId="1DF12310">
            <w:pPr>
              <w:pStyle w:val="13"/>
              <w:spacing w:before="63" w:line="248" w:lineRule="auto"/>
              <w:ind w:left="18" w:right="112" w:firstLine="4"/>
              <w:rPr>
                <w:sz w:val="19"/>
                <w:szCs w:val="19"/>
              </w:rPr>
            </w:pPr>
            <w:r>
              <w:rPr>
                <w:spacing w:val="13"/>
                <w:sz w:val="19"/>
                <w:szCs w:val="19"/>
              </w:rPr>
              <w:t>《</w:t>
            </w:r>
            <w:r>
              <w:rPr>
                <w:spacing w:val="-42"/>
                <w:sz w:val="19"/>
                <w:szCs w:val="19"/>
              </w:rPr>
              <w:t xml:space="preserve"> </w:t>
            </w:r>
            <w:r>
              <w:rPr>
                <w:spacing w:val="13"/>
                <w:sz w:val="19"/>
                <w:szCs w:val="19"/>
              </w:rPr>
              <w:t>三相配</w:t>
            </w:r>
            <w:r>
              <w:rPr>
                <w:spacing w:val="-39"/>
                <w:sz w:val="19"/>
                <w:szCs w:val="19"/>
              </w:rPr>
              <w:t xml:space="preserve"> </w:t>
            </w:r>
            <w:r>
              <w:rPr>
                <w:spacing w:val="13"/>
                <w:sz w:val="19"/>
                <w:szCs w:val="19"/>
              </w:rPr>
              <w:t>电变压器</w:t>
            </w:r>
            <w:r>
              <w:rPr>
                <w:spacing w:val="-54"/>
                <w:sz w:val="19"/>
                <w:szCs w:val="19"/>
              </w:rPr>
              <w:t xml:space="preserve"> </w:t>
            </w:r>
            <w:r>
              <w:rPr>
                <w:spacing w:val="13"/>
                <w:sz w:val="19"/>
                <w:szCs w:val="19"/>
              </w:rPr>
              <w:t>能</w:t>
            </w:r>
            <w:r>
              <w:rPr>
                <w:spacing w:val="-57"/>
                <w:sz w:val="19"/>
                <w:szCs w:val="19"/>
              </w:rPr>
              <w:t xml:space="preserve"> </w:t>
            </w:r>
            <w:r>
              <w:rPr>
                <w:spacing w:val="13"/>
                <w:sz w:val="19"/>
                <w:szCs w:val="19"/>
              </w:rPr>
              <w:t>效限定值</w:t>
            </w:r>
            <w:r>
              <w:rPr>
                <w:sz w:val="19"/>
                <w:szCs w:val="19"/>
              </w:rPr>
              <w:t xml:space="preserve"> </w:t>
            </w:r>
            <w:r>
              <w:rPr>
                <w:position w:val="-3"/>
                <w:sz w:val="19"/>
                <w:szCs w:val="19"/>
              </w:rPr>
              <w:drawing>
                <wp:inline distT="0" distB="0" distL="0" distR="0">
                  <wp:extent cx="119380" cy="168910"/>
                  <wp:effectExtent l="0" t="0" r="0" b="0"/>
                  <wp:docPr id="258" name="IM 258"/>
                  <wp:cNvGraphicFramePr/>
                  <a:graphic xmlns:a="http://schemas.openxmlformats.org/drawingml/2006/main">
                    <a:graphicData uri="http://schemas.openxmlformats.org/drawingml/2006/picture">
                      <pic:pic xmlns:pic="http://schemas.openxmlformats.org/drawingml/2006/picture">
                        <pic:nvPicPr>
                          <pic:cNvPr id="258" name="IM 258"/>
                          <pic:cNvPicPr/>
                        </pic:nvPicPr>
                        <pic:blipFill>
                          <a:blip r:embed="rId158"/>
                          <a:stretch>
                            <a:fillRect/>
                          </a:stretch>
                        </pic:blipFill>
                        <pic:spPr>
                          <a:xfrm>
                            <a:off x="0" y="0"/>
                            <a:ext cx="119503" cy="168911"/>
                          </a:xfrm>
                          <a:prstGeom prst="rect">
                            <a:avLst/>
                          </a:prstGeom>
                        </pic:spPr>
                      </pic:pic>
                    </a:graphicData>
                  </a:graphic>
                </wp:inline>
              </w:drawing>
            </w:r>
            <w:r>
              <w:rPr>
                <w:spacing w:val="6"/>
                <w:sz w:val="19"/>
                <w:szCs w:val="19"/>
              </w:rPr>
              <w:t>效等级》（</w:t>
            </w:r>
            <w:r>
              <w:rPr>
                <w:sz w:val="19"/>
                <w:szCs w:val="19"/>
              </w:rPr>
              <w:t>GB</w:t>
            </w:r>
            <w:r>
              <w:rPr>
                <w:spacing w:val="6"/>
                <w:sz w:val="19"/>
                <w:szCs w:val="19"/>
              </w:rPr>
              <w:t>20052）</w:t>
            </w:r>
          </w:p>
        </w:tc>
      </w:tr>
      <w:tr w14:paraId="08A46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578" w:type="dxa"/>
            <w:vAlign w:val="top"/>
          </w:tcPr>
          <w:p w14:paraId="060681F9">
            <w:pPr>
              <w:spacing w:line="249" w:lineRule="auto"/>
              <w:rPr>
                <w:rFonts w:ascii="Arial"/>
                <w:sz w:val="21"/>
              </w:rPr>
            </w:pPr>
          </w:p>
          <w:p w14:paraId="7D2348CF">
            <w:pPr>
              <w:pStyle w:val="13"/>
              <w:spacing w:before="62" w:line="256" w:lineRule="exact"/>
              <w:ind w:left="246"/>
              <w:rPr>
                <w:sz w:val="19"/>
                <w:szCs w:val="19"/>
              </w:rPr>
            </w:pPr>
            <w:r>
              <w:rPr>
                <w:position w:val="1"/>
                <w:sz w:val="19"/>
                <w:szCs w:val="19"/>
              </w:rPr>
              <w:t>9</w:t>
            </w:r>
          </w:p>
        </w:tc>
        <w:tc>
          <w:tcPr>
            <w:tcW w:w="1165" w:type="dxa"/>
            <w:vAlign w:val="top"/>
          </w:tcPr>
          <w:p w14:paraId="5AB8E6C6">
            <w:pPr>
              <w:pStyle w:val="13"/>
              <w:spacing w:before="157" w:line="320" w:lineRule="auto"/>
              <w:ind w:left="16" w:right="13" w:firstLine="2"/>
              <w:rPr>
                <w:sz w:val="19"/>
                <w:szCs w:val="19"/>
              </w:rPr>
            </w:pPr>
            <w:r>
              <w:rPr>
                <w:spacing w:val="2"/>
                <w:sz w:val="19"/>
                <w:szCs w:val="19"/>
              </w:rPr>
              <w:t>★A020609</w:t>
            </w:r>
            <w:r>
              <w:rPr>
                <w:spacing w:val="-32"/>
                <w:sz w:val="19"/>
                <w:szCs w:val="19"/>
              </w:rPr>
              <w:t xml:space="preserve"> </w:t>
            </w:r>
            <w:r>
              <w:rPr>
                <w:spacing w:val="2"/>
                <w:sz w:val="19"/>
                <w:szCs w:val="19"/>
              </w:rPr>
              <w:t>镇</w:t>
            </w:r>
            <w:r>
              <w:rPr>
                <w:sz w:val="19"/>
                <w:szCs w:val="19"/>
              </w:rPr>
              <w:t xml:space="preserve"> </w:t>
            </w:r>
            <w:r>
              <w:rPr>
                <w:spacing w:val="1"/>
                <w:sz w:val="19"/>
                <w:szCs w:val="19"/>
              </w:rPr>
              <w:t>流器</w:t>
            </w:r>
          </w:p>
        </w:tc>
        <w:tc>
          <w:tcPr>
            <w:tcW w:w="1799" w:type="dxa"/>
            <w:vAlign w:val="top"/>
          </w:tcPr>
          <w:p w14:paraId="233E793A">
            <w:pPr>
              <w:spacing w:line="249" w:lineRule="auto"/>
              <w:rPr>
                <w:rFonts w:ascii="Arial"/>
                <w:sz w:val="21"/>
              </w:rPr>
            </w:pPr>
          </w:p>
          <w:p w14:paraId="6268C3DB">
            <w:pPr>
              <w:pStyle w:val="13"/>
              <w:spacing w:before="62" w:line="228" w:lineRule="auto"/>
              <w:ind w:left="21"/>
              <w:rPr>
                <w:sz w:val="19"/>
                <w:szCs w:val="19"/>
              </w:rPr>
            </w:pPr>
            <w:r>
              <w:rPr>
                <w:spacing w:val="5"/>
                <w:sz w:val="19"/>
                <w:szCs w:val="19"/>
              </w:rPr>
              <w:t>管型荧光灯镇流器</w:t>
            </w:r>
          </w:p>
        </w:tc>
        <w:tc>
          <w:tcPr>
            <w:tcW w:w="1914" w:type="dxa"/>
            <w:vAlign w:val="top"/>
          </w:tcPr>
          <w:p w14:paraId="46A6F1CF">
            <w:pPr>
              <w:rPr>
                <w:rFonts w:ascii="Arial"/>
                <w:sz w:val="21"/>
              </w:rPr>
            </w:pPr>
          </w:p>
        </w:tc>
        <w:tc>
          <w:tcPr>
            <w:tcW w:w="2969" w:type="dxa"/>
            <w:vAlign w:val="top"/>
          </w:tcPr>
          <w:p w14:paraId="7E3B27DA">
            <w:pPr>
              <w:pStyle w:val="13"/>
              <w:spacing w:before="156" w:line="251" w:lineRule="auto"/>
              <w:ind w:left="18" w:right="112" w:firstLine="4"/>
              <w:rPr>
                <w:sz w:val="19"/>
                <w:szCs w:val="19"/>
              </w:rPr>
            </w:pPr>
            <w:r>
              <w:rPr>
                <w:spacing w:val="11"/>
                <w:sz w:val="19"/>
                <w:szCs w:val="19"/>
              </w:rPr>
              <w:t>《</w:t>
            </w:r>
            <w:r>
              <w:rPr>
                <w:spacing w:val="-36"/>
                <w:sz w:val="19"/>
                <w:szCs w:val="19"/>
              </w:rPr>
              <w:t xml:space="preserve"> </w:t>
            </w:r>
            <w:r>
              <w:rPr>
                <w:spacing w:val="11"/>
                <w:sz w:val="19"/>
                <w:szCs w:val="19"/>
              </w:rPr>
              <w:t>管</w:t>
            </w:r>
            <w:r>
              <w:rPr>
                <w:spacing w:val="-57"/>
                <w:sz w:val="19"/>
                <w:szCs w:val="19"/>
              </w:rPr>
              <w:t xml:space="preserve"> </w:t>
            </w:r>
            <w:r>
              <w:rPr>
                <w:spacing w:val="11"/>
                <w:sz w:val="19"/>
                <w:szCs w:val="19"/>
              </w:rPr>
              <w:t>形</w:t>
            </w:r>
            <w:r>
              <w:rPr>
                <w:spacing w:val="-57"/>
                <w:sz w:val="19"/>
                <w:szCs w:val="19"/>
              </w:rPr>
              <w:t xml:space="preserve"> </w:t>
            </w:r>
            <w:r>
              <w:rPr>
                <w:spacing w:val="11"/>
                <w:sz w:val="19"/>
                <w:szCs w:val="19"/>
              </w:rPr>
              <w:t>荧光灯镇流器</w:t>
            </w:r>
            <w:r>
              <w:rPr>
                <w:spacing w:val="-54"/>
                <w:sz w:val="19"/>
                <w:szCs w:val="19"/>
              </w:rPr>
              <w:t xml:space="preserve"> </w:t>
            </w:r>
            <w:r>
              <w:rPr>
                <w:spacing w:val="11"/>
                <w:sz w:val="19"/>
                <w:szCs w:val="19"/>
              </w:rPr>
              <w:t>能效限</w:t>
            </w:r>
            <w:r>
              <w:rPr>
                <w:spacing w:val="-57"/>
                <w:sz w:val="19"/>
                <w:szCs w:val="19"/>
              </w:rPr>
              <w:t xml:space="preserve"> </w:t>
            </w:r>
            <w:r>
              <w:rPr>
                <w:spacing w:val="11"/>
                <w:sz w:val="19"/>
                <w:szCs w:val="19"/>
              </w:rPr>
              <w:t>定</w:t>
            </w:r>
            <w:r>
              <w:rPr>
                <w:sz w:val="19"/>
                <w:szCs w:val="19"/>
              </w:rPr>
              <w:t xml:space="preserve"> </w:t>
            </w:r>
            <w:r>
              <w:rPr>
                <w:position w:val="-3"/>
                <w:sz w:val="19"/>
                <w:szCs w:val="19"/>
              </w:rPr>
              <w:drawing>
                <wp:inline distT="0" distB="0" distL="0" distR="0">
                  <wp:extent cx="119380" cy="168910"/>
                  <wp:effectExtent l="0" t="0" r="0" b="0"/>
                  <wp:docPr id="260" name="IM 260"/>
                  <wp:cNvGraphicFramePr/>
                  <a:graphic xmlns:a="http://schemas.openxmlformats.org/drawingml/2006/main">
                    <a:graphicData uri="http://schemas.openxmlformats.org/drawingml/2006/picture">
                      <pic:pic xmlns:pic="http://schemas.openxmlformats.org/drawingml/2006/picture">
                        <pic:nvPicPr>
                          <pic:cNvPr id="260" name="IM 260"/>
                          <pic:cNvPicPr/>
                        </pic:nvPicPr>
                        <pic:blipFill>
                          <a:blip r:embed="rId157"/>
                          <a:stretch>
                            <a:fillRect/>
                          </a:stretch>
                        </pic:blipFill>
                        <pic:spPr>
                          <a:xfrm>
                            <a:off x="0" y="0"/>
                            <a:ext cx="119503" cy="168910"/>
                          </a:xfrm>
                          <a:prstGeom prst="rect">
                            <a:avLst/>
                          </a:prstGeom>
                        </pic:spPr>
                      </pic:pic>
                    </a:graphicData>
                  </a:graphic>
                </wp:inline>
              </w:drawing>
            </w:r>
            <w:r>
              <w:rPr>
                <w:spacing w:val="6"/>
                <w:sz w:val="19"/>
                <w:szCs w:val="19"/>
              </w:rPr>
              <w:t>能效等级》（</w:t>
            </w:r>
            <w:r>
              <w:rPr>
                <w:sz w:val="19"/>
                <w:szCs w:val="19"/>
              </w:rPr>
              <w:t>GB</w:t>
            </w:r>
            <w:r>
              <w:rPr>
                <w:spacing w:val="6"/>
                <w:sz w:val="19"/>
                <w:szCs w:val="19"/>
              </w:rPr>
              <w:t>17896）</w:t>
            </w:r>
          </w:p>
        </w:tc>
      </w:tr>
      <w:tr w14:paraId="3F79E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578" w:type="dxa"/>
            <w:vMerge w:val="restart"/>
            <w:tcBorders>
              <w:bottom w:val="nil"/>
            </w:tcBorders>
            <w:vAlign w:val="top"/>
          </w:tcPr>
          <w:p w14:paraId="2D345F2B">
            <w:pPr>
              <w:spacing w:line="252" w:lineRule="auto"/>
              <w:rPr>
                <w:rFonts w:ascii="Arial"/>
                <w:sz w:val="21"/>
              </w:rPr>
            </w:pPr>
          </w:p>
          <w:p w14:paraId="31E7E86A">
            <w:pPr>
              <w:spacing w:line="252" w:lineRule="auto"/>
              <w:rPr>
                <w:rFonts w:ascii="Arial"/>
                <w:sz w:val="21"/>
              </w:rPr>
            </w:pPr>
          </w:p>
          <w:p w14:paraId="7A64D903">
            <w:pPr>
              <w:spacing w:line="252" w:lineRule="auto"/>
              <w:rPr>
                <w:rFonts w:ascii="Arial"/>
                <w:sz w:val="21"/>
              </w:rPr>
            </w:pPr>
          </w:p>
          <w:p w14:paraId="1EA115FD">
            <w:pPr>
              <w:spacing w:line="252" w:lineRule="auto"/>
              <w:rPr>
                <w:rFonts w:ascii="Arial"/>
                <w:sz w:val="21"/>
              </w:rPr>
            </w:pPr>
          </w:p>
          <w:p w14:paraId="37BC7FFD">
            <w:pPr>
              <w:spacing w:line="252" w:lineRule="auto"/>
              <w:rPr>
                <w:rFonts w:ascii="Arial"/>
                <w:sz w:val="21"/>
              </w:rPr>
            </w:pPr>
          </w:p>
          <w:p w14:paraId="55E1AA85">
            <w:pPr>
              <w:spacing w:line="253" w:lineRule="auto"/>
              <w:rPr>
                <w:rFonts w:ascii="Arial"/>
                <w:sz w:val="21"/>
              </w:rPr>
            </w:pPr>
          </w:p>
          <w:p w14:paraId="7BC9895B">
            <w:pPr>
              <w:spacing w:line="253" w:lineRule="auto"/>
              <w:rPr>
                <w:rFonts w:ascii="Arial"/>
                <w:sz w:val="21"/>
              </w:rPr>
            </w:pPr>
          </w:p>
          <w:p w14:paraId="335ADBAA">
            <w:pPr>
              <w:spacing w:line="253" w:lineRule="auto"/>
              <w:rPr>
                <w:rFonts w:ascii="Arial"/>
                <w:sz w:val="21"/>
              </w:rPr>
            </w:pPr>
          </w:p>
          <w:p w14:paraId="52E02F31">
            <w:pPr>
              <w:spacing w:line="253" w:lineRule="auto"/>
              <w:rPr>
                <w:rFonts w:ascii="Arial"/>
                <w:sz w:val="21"/>
              </w:rPr>
            </w:pPr>
          </w:p>
          <w:p w14:paraId="76D04376">
            <w:pPr>
              <w:spacing w:line="253" w:lineRule="auto"/>
              <w:rPr>
                <w:rFonts w:ascii="Arial"/>
                <w:sz w:val="21"/>
              </w:rPr>
            </w:pPr>
          </w:p>
          <w:p w14:paraId="34D37D2E">
            <w:pPr>
              <w:pStyle w:val="13"/>
              <w:spacing w:before="62" w:line="255" w:lineRule="exact"/>
              <w:ind w:left="209"/>
              <w:rPr>
                <w:sz w:val="19"/>
                <w:szCs w:val="19"/>
              </w:rPr>
            </w:pPr>
            <w:r>
              <w:rPr>
                <w:spacing w:val="-9"/>
                <w:position w:val="1"/>
                <w:sz w:val="19"/>
                <w:szCs w:val="19"/>
              </w:rPr>
              <w:t>10</w:t>
            </w:r>
          </w:p>
        </w:tc>
        <w:tc>
          <w:tcPr>
            <w:tcW w:w="1165" w:type="dxa"/>
            <w:vMerge w:val="restart"/>
            <w:tcBorders>
              <w:bottom w:val="nil"/>
            </w:tcBorders>
            <w:vAlign w:val="top"/>
          </w:tcPr>
          <w:p w14:paraId="6E2AE3EE">
            <w:pPr>
              <w:spacing w:line="263" w:lineRule="auto"/>
              <w:rPr>
                <w:rFonts w:ascii="Arial"/>
                <w:sz w:val="21"/>
              </w:rPr>
            </w:pPr>
          </w:p>
          <w:p w14:paraId="0FB290A1">
            <w:pPr>
              <w:spacing w:line="263" w:lineRule="auto"/>
              <w:rPr>
                <w:rFonts w:ascii="Arial"/>
                <w:sz w:val="21"/>
              </w:rPr>
            </w:pPr>
          </w:p>
          <w:p w14:paraId="233F5786">
            <w:pPr>
              <w:spacing w:line="263" w:lineRule="auto"/>
              <w:rPr>
                <w:rFonts w:ascii="Arial"/>
                <w:sz w:val="21"/>
              </w:rPr>
            </w:pPr>
          </w:p>
          <w:p w14:paraId="4AAC212A">
            <w:pPr>
              <w:spacing w:line="263" w:lineRule="auto"/>
              <w:rPr>
                <w:rFonts w:ascii="Arial"/>
                <w:sz w:val="21"/>
              </w:rPr>
            </w:pPr>
          </w:p>
          <w:p w14:paraId="05B850AF">
            <w:pPr>
              <w:spacing w:line="264" w:lineRule="auto"/>
              <w:rPr>
                <w:rFonts w:ascii="Arial"/>
                <w:sz w:val="21"/>
              </w:rPr>
            </w:pPr>
          </w:p>
          <w:p w14:paraId="06A5BAED">
            <w:pPr>
              <w:spacing w:line="264" w:lineRule="auto"/>
              <w:rPr>
                <w:rFonts w:ascii="Arial"/>
                <w:sz w:val="21"/>
              </w:rPr>
            </w:pPr>
          </w:p>
          <w:p w14:paraId="1D6B47A3">
            <w:pPr>
              <w:spacing w:line="264" w:lineRule="auto"/>
              <w:rPr>
                <w:rFonts w:ascii="Arial"/>
                <w:sz w:val="21"/>
              </w:rPr>
            </w:pPr>
          </w:p>
          <w:p w14:paraId="25C7517E">
            <w:pPr>
              <w:spacing w:line="264" w:lineRule="auto"/>
              <w:rPr>
                <w:rFonts w:ascii="Arial"/>
                <w:sz w:val="21"/>
              </w:rPr>
            </w:pPr>
          </w:p>
          <w:p w14:paraId="0FC2C89B">
            <w:pPr>
              <w:spacing w:line="264" w:lineRule="auto"/>
              <w:rPr>
                <w:rFonts w:ascii="Arial"/>
                <w:sz w:val="21"/>
              </w:rPr>
            </w:pPr>
          </w:p>
          <w:p w14:paraId="3CF9EE95">
            <w:pPr>
              <w:pStyle w:val="13"/>
              <w:spacing w:before="62" w:line="303" w:lineRule="auto"/>
              <w:ind w:left="16" w:right="13" w:hanging="7"/>
              <w:rPr>
                <w:sz w:val="19"/>
                <w:szCs w:val="19"/>
              </w:rPr>
            </w:pPr>
            <w:r>
              <w:rPr>
                <w:spacing w:val="3"/>
                <w:sz w:val="19"/>
                <w:szCs w:val="19"/>
              </w:rPr>
              <w:t>A020618</w:t>
            </w:r>
            <w:r>
              <w:rPr>
                <w:spacing w:val="-32"/>
                <w:sz w:val="19"/>
                <w:szCs w:val="19"/>
              </w:rPr>
              <w:t xml:space="preserve"> </w:t>
            </w:r>
            <w:r>
              <w:rPr>
                <w:spacing w:val="3"/>
                <w:sz w:val="19"/>
                <w:szCs w:val="19"/>
              </w:rPr>
              <w:t>生活</w:t>
            </w:r>
            <w:r>
              <w:rPr>
                <w:sz w:val="19"/>
                <w:szCs w:val="19"/>
              </w:rPr>
              <w:t xml:space="preserve"> </w:t>
            </w:r>
            <w:r>
              <w:rPr>
                <w:spacing w:val="3"/>
                <w:sz w:val="19"/>
                <w:szCs w:val="19"/>
              </w:rPr>
              <w:t>用电器</w:t>
            </w:r>
          </w:p>
        </w:tc>
        <w:tc>
          <w:tcPr>
            <w:tcW w:w="1799" w:type="dxa"/>
            <w:vAlign w:val="top"/>
          </w:tcPr>
          <w:p w14:paraId="0CE58FAA">
            <w:pPr>
              <w:pStyle w:val="13"/>
              <w:spacing w:before="238" w:line="229" w:lineRule="auto"/>
              <w:ind w:left="10"/>
              <w:rPr>
                <w:sz w:val="19"/>
                <w:szCs w:val="19"/>
              </w:rPr>
            </w:pPr>
            <w:r>
              <w:rPr>
                <w:spacing w:val="1"/>
                <w:sz w:val="19"/>
                <w:szCs w:val="19"/>
              </w:rPr>
              <w:t>A0206180101 电冰箱</w:t>
            </w:r>
          </w:p>
        </w:tc>
        <w:tc>
          <w:tcPr>
            <w:tcW w:w="1914" w:type="dxa"/>
            <w:vAlign w:val="top"/>
          </w:tcPr>
          <w:p w14:paraId="09805EBE">
            <w:pPr>
              <w:rPr>
                <w:rFonts w:ascii="Arial"/>
                <w:sz w:val="21"/>
              </w:rPr>
            </w:pPr>
          </w:p>
        </w:tc>
        <w:tc>
          <w:tcPr>
            <w:tcW w:w="2969" w:type="dxa"/>
            <w:vAlign w:val="top"/>
          </w:tcPr>
          <w:p w14:paraId="3DE11B4C">
            <w:pPr>
              <w:pStyle w:val="13"/>
              <w:spacing w:before="85" w:line="251" w:lineRule="auto"/>
              <w:ind w:left="23" w:right="112" w:hanging="1"/>
              <w:rPr>
                <w:sz w:val="19"/>
                <w:szCs w:val="19"/>
              </w:rPr>
            </w:pPr>
            <w:r>
              <w:rPr>
                <w:spacing w:val="15"/>
                <w:sz w:val="19"/>
                <w:szCs w:val="19"/>
              </w:rPr>
              <w:t>《</w:t>
            </w:r>
            <w:r>
              <w:rPr>
                <w:spacing w:val="-36"/>
                <w:sz w:val="19"/>
                <w:szCs w:val="19"/>
              </w:rPr>
              <w:t xml:space="preserve"> </w:t>
            </w:r>
            <w:r>
              <w:rPr>
                <w:spacing w:val="15"/>
                <w:sz w:val="19"/>
                <w:szCs w:val="19"/>
              </w:rPr>
              <w:t>家用电冰箱耗</w:t>
            </w:r>
            <w:r>
              <w:rPr>
                <w:spacing w:val="-39"/>
                <w:sz w:val="19"/>
                <w:szCs w:val="19"/>
              </w:rPr>
              <w:t xml:space="preserve"> </w:t>
            </w:r>
            <w:r>
              <w:rPr>
                <w:spacing w:val="15"/>
                <w:sz w:val="19"/>
                <w:szCs w:val="19"/>
              </w:rPr>
              <w:t>电量</w:t>
            </w:r>
            <w:r>
              <w:rPr>
                <w:spacing w:val="-48"/>
                <w:sz w:val="19"/>
                <w:szCs w:val="19"/>
              </w:rPr>
              <w:t xml:space="preserve"> </w:t>
            </w:r>
            <w:r>
              <w:rPr>
                <w:spacing w:val="15"/>
                <w:sz w:val="19"/>
                <w:szCs w:val="19"/>
              </w:rPr>
              <w:t>限定值及</w:t>
            </w:r>
            <w:r>
              <w:rPr>
                <w:sz w:val="19"/>
                <w:szCs w:val="19"/>
              </w:rPr>
              <w:t xml:space="preserve"> </w:t>
            </w:r>
            <w:r>
              <w:rPr>
                <w:position w:val="-3"/>
                <w:sz w:val="19"/>
                <w:szCs w:val="19"/>
              </w:rPr>
              <w:drawing>
                <wp:inline distT="0" distB="0" distL="0" distR="0">
                  <wp:extent cx="115570" cy="16891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159"/>
                          <a:stretch>
                            <a:fillRect/>
                          </a:stretch>
                        </pic:blipFill>
                        <pic:spPr>
                          <a:xfrm>
                            <a:off x="0" y="0"/>
                            <a:ext cx="116035" cy="168910"/>
                          </a:xfrm>
                          <a:prstGeom prst="rect">
                            <a:avLst/>
                          </a:prstGeom>
                        </pic:spPr>
                      </pic:pic>
                    </a:graphicData>
                  </a:graphic>
                </wp:inline>
              </w:drawing>
            </w:r>
            <w:r>
              <w:rPr>
                <w:spacing w:val="4"/>
                <w:sz w:val="19"/>
                <w:szCs w:val="19"/>
              </w:rPr>
              <w:t>等级》（</w:t>
            </w:r>
            <w:r>
              <w:rPr>
                <w:sz w:val="19"/>
                <w:szCs w:val="19"/>
              </w:rPr>
              <w:t>GB</w:t>
            </w:r>
            <w:r>
              <w:rPr>
                <w:spacing w:val="22"/>
                <w:sz w:val="19"/>
                <w:szCs w:val="19"/>
              </w:rPr>
              <w:t xml:space="preserve">  </w:t>
            </w:r>
            <w:r>
              <w:rPr>
                <w:spacing w:val="4"/>
                <w:sz w:val="19"/>
                <w:szCs w:val="19"/>
              </w:rPr>
              <w:t>12021.2）</w:t>
            </w:r>
          </w:p>
        </w:tc>
      </w:tr>
      <w:tr w14:paraId="5BCC5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9" w:hRule="atLeast"/>
        </w:trPr>
        <w:tc>
          <w:tcPr>
            <w:tcW w:w="578" w:type="dxa"/>
            <w:vMerge w:val="continue"/>
            <w:tcBorders>
              <w:top w:val="nil"/>
              <w:bottom w:val="nil"/>
            </w:tcBorders>
            <w:vAlign w:val="top"/>
          </w:tcPr>
          <w:p w14:paraId="1A71148D">
            <w:pPr>
              <w:rPr>
                <w:rFonts w:ascii="Arial"/>
                <w:sz w:val="21"/>
              </w:rPr>
            </w:pPr>
          </w:p>
        </w:tc>
        <w:tc>
          <w:tcPr>
            <w:tcW w:w="1165" w:type="dxa"/>
            <w:vMerge w:val="continue"/>
            <w:tcBorders>
              <w:top w:val="nil"/>
              <w:bottom w:val="nil"/>
            </w:tcBorders>
            <w:vAlign w:val="top"/>
          </w:tcPr>
          <w:p w14:paraId="21D77B9C">
            <w:pPr>
              <w:rPr>
                <w:rFonts w:ascii="Arial"/>
                <w:sz w:val="21"/>
              </w:rPr>
            </w:pPr>
          </w:p>
        </w:tc>
        <w:tc>
          <w:tcPr>
            <w:tcW w:w="1799" w:type="dxa"/>
            <w:vMerge w:val="restart"/>
            <w:tcBorders>
              <w:bottom w:val="nil"/>
            </w:tcBorders>
            <w:vAlign w:val="top"/>
          </w:tcPr>
          <w:p w14:paraId="798F4DEE">
            <w:pPr>
              <w:rPr>
                <w:rFonts w:ascii="Arial"/>
                <w:sz w:val="21"/>
              </w:rPr>
            </w:pPr>
          </w:p>
          <w:p w14:paraId="186D73E5">
            <w:pPr>
              <w:rPr>
                <w:rFonts w:ascii="Arial"/>
                <w:sz w:val="21"/>
              </w:rPr>
            </w:pPr>
          </w:p>
          <w:p w14:paraId="1B84B1F3">
            <w:pPr>
              <w:spacing w:line="241" w:lineRule="auto"/>
              <w:rPr>
                <w:rFonts w:ascii="Arial"/>
                <w:sz w:val="21"/>
              </w:rPr>
            </w:pPr>
          </w:p>
          <w:p w14:paraId="31BDD011">
            <w:pPr>
              <w:spacing w:line="241" w:lineRule="auto"/>
              <w:rPr>
                <w:rFonts w:ascii="Arial"/>
                <w:sz w:val="21"/>
              </w:rPr>
            </w:pPr>
          </w:p>
          <w:p w14:paraId="2F9C1C46">
            <w:pPr>
              <w:spacing w:line="241" w:lineRule="auto"/>
              <w:rPr>
                <w:rFonts w:ascii="Arial"/>
                <w:sz w:val="21"/>
              </w:rPr>
            </w:pPr>
          </w:p>
          <w:p w14:paraId="2C280202">
            <w:pPr>
              <w:spacing w:line="241" w:lineRule="auto"/>
              <w:rPr>
                <w:rFonts w:ascii="Arial"/>
                <w:sz w:val="21"/>
              </w:rPr>
            </w:pPr>
          </w:p>
          <w:p w14:paraId="353FA9B8">
            <w:pPr>
              <w:spacing w:line="241" w:lineRule="auto"/>
              <w:rPr>
                <w:rFonts w:ascii="Arial"/>
                <w:sz w:val="21"/>
              </w:rPr>
            </w:pPr>
          </w:p>
          <w:p w14:paraId="62C9B5A4">
            <w:pPr>
              <w:pStyle w:val="13"/>
              <w:spacing w:before="62" w:line="302" w:lineRule="auto"/>
              <w:ind w:left="16" w:right="51" w:firstLine="3"/>
              <w:rPr>
                <w:sz w:val="19"/>
                <w:szCs w:val="19"/>
              </w:rPr>
            </w:pPr>
            <w:r>
              <w:rPr>
                <w:spacing w:val="2"/>
                <w:sz w:val="19"/>
                <w:szCs w:val="19"/>
              </w:rPr>
              <w:t>★A0206180203</w:t>
            </w:r>
            <w:r>
              <w:rPr>
                <w:spacing w:val="-17"/>
                <w:sz w:val="19"/>
                <w:szCs w:val="19"/>
              </w:rPr>
              <w:t xml:space="preserve"> </w:t>
            </w:r>
            <w:r>
              <w:rPr>
                <w:spacing w:val="2"/>
                <w:sz w:val="19"/>
                <w:szCs w:val="19"/>
              </w:rPr>
              <w:t>空调</w:t>
            </w:r>
            <w:r>
              <w:rPr>
                <w:sz w:val="19"/>
                <w:szCs w:val="19"/>
              </w:rPr>
              <w:t xml:space="preserve"> 机</w:t>
            </w:r>
          </w:p>
        </w:tc>
        <w:tc>
          <w:tcPr>
            <w:tcW w:w="1914" w:type="dxa"/>
            <w:vAlign w:val="top"/>
          </w:tcPr>
          <w:p w14:paraId="15553B86">
            <w:pPr>
              <w:spacing w:line="247" w:lineRule="auto"/>
              <w:rPr>
                <w:rFonts w:ascii="Arial"/>
                <w:sz w:val="21"/>
              </w:rPr>
            </w:pPr>
          </w:p>
          <w:p w14:paraId="201870D7">
            <w:pPr>
              <w:spacing w:line="248" w:lineRule="auto"/>
              <w:rPr>
                <w:rFonts w:ascii="Arial"/>
                <w:sz w:val="21"/>
              </w:rPr>
            </w:pPr>
          </w:p>
          <w:p w14:paraId="4041DBF8">
            <w:pPr>
              <w:spacing w:line="248" w:lineRule="auto"/>
              <w:rPr>
                <w:rFonts w:ascii="Arial"/>
                <w:sz w:val="21"/>
              </w:rPr>
            </w:pPr>
          </w:p>
          <w:p w14:paraId="016E5D22">
            <w:pPr>
              <w:pStyle w:val="13"/>
              <w:spacing w:before="62" w:line="229" w:lineRule="auto"/>
              <w:ind w:left="18"/>
              <w:rPr>
                <w:sz w:val="19"/>
                <w:szCs w:val="19"/>
              </w:rPr>
            </w:pPr>
            <w:r>
              <w:rPr>
                <w:spacing w:val="5"/>
                <w:sz w:val="19"/>
                <w:szCs w:val="19"/>
              </w:rPr>
              <w:t>房间空气调节器</w:t>
            </w:r>
          </w:p>
        </w:tc>
        <w:tc>
          <w:tcPr>
            <w:tcW w:w="2969" w:type="dxa"/>
            <w:vAlign w:val="top"/>
          </w:tcPr>
          <w:p w14:paraId="3C70771E">
            <w:pPr>
              <w:pStyle w:val="13"/>
              <w:spacing w:before="37" w:line="248" w:lineRule="auto"/>
              <w:ind w:left="23" w:right="112" w:hanging="1"/>
              <w:rPr>
                <w:sz w:val="19"/>
                <w:szCs w:val="19"/>
              </w:rPr>
            </w:pPr>
            <w:r>
              <w:rPr>
                <w:spacing w:val="13"/>
                <w:sz w:val="19"/>
                <w:szCs w:val="19"/>
              </w:rPr>
              <w:t>《</w:t>
            </w:r>
            <w:r>
              <w:rPr>
                <w:spacing w:val="-34"/>
                <w:sz w:val="19"/>
                <w:szCs w:val="19"/>
              </w:rPr>
              <w:t xml:space="preserve"> </w:t>
            </w:r>
            <w:r>
              <w:rPr>
                <w:spacing w:val="13"/>
                <w:sz w:val="19"/>
                <w:szCs w:val="19"/>
              </w:rPr>
              <w:t>转速可控</w:t>
            </w:r>
            <w:r>
              <w:rPr>
                <w:spacing w:val="-56"/>
                <w:sz w:val="19"/>
                <w:szCs w:val="19"/>
              </w:rPr>
              <w:t xml:space="preserve"> </w:t>
            </w:r>
            <w:r>
              <w:rPr>
                <w:spacing w:val="13"/>
                <w:sz w:val="19"/>
                <w:szCs w:val="19"/>
              </w:rPr>
              <w:t>型房</w:t>
            </w:r>
            <w:r>
              <w:rPr>
                <w:spacing w:val="-46"/>
                <w:sz w:val="19"/>
                <w:szCs w:val="19"/>
              </w:rPr>
              <w:t xml:space="preserve"> </w:t>
            </w:r>
            <w:r>
              <w:rPr>
                <w:spacing w:val="13"/>
                <w:sz w:val="19"/>
                <w:szCs w:val="19"/>
              </w:rPr>
              <w:t>间</w:t>
            </w:r>
            <w:r>
              <w:rPr>
                <w:spacing w:val="-56"/>
                <w:sz w:val="19"/>
                <w:szCs w:val="19"/>
              </w:rPr>
              <w:t xml:space="preserve"> </w:t>
            </w:r>
            <w:r>
              <w:rPr>
                <w:spacing w:val="13"/>
                <w:sz w:val="19"/>
                <w:szCs w:val="19"/>
              </w:rPr>
              <w:t>空气调节器</w:t>
            </w:r>
            <w:r>
              <w:rPr>
                <w:sz w:val="19"/>
                <w:szCs w:val="19"/>
              </w:rPr>
              <w:t xml:space="preserve"> </w:t>
            </w:r>
            <w:r>
              <w:rPr>
                <w:position w:val="-3"/>
                <w:sz w:val="19"/>
                <w:szCs w:val="19"/>
              </w:rPr>
              <w:drawing>
                <wp:inline distT="0" distB="0" distL="0" distR="0">
                  <wp:extent cx="115570" cy="168910"/>
                  <wp:effectExtent l="0" t="0" r="0" b="0"/>
                  <wp:docPr id="264" name="IM 264"/>
                  <wp:cNvGraphicFramePr/>
                  <a:graphic xmlns:a="http://schemas.openxmlformats.org/drawingml/2006/main">
                    <a:graphicData uri="http://schemas.openxmlformats.org/drawingml/2006/picture">
                      <pic:pic xmlns:pic="http://schemas.openxmlformats.org/drawingml/2006/picture">
                        <pic:nvPicPr>
                          <pic:cNvPr id="264" name="IM 264"/>
                          <pic:cNvPicPr/>
                        </pic:nvPicPr>
                        <pic:blipFill>
                          <a:blip r:embed="rId160"/>
                          <a:stretch>
                            <a:fillRect/>
                          </a:stretch>
                        </pic:blipFill>
                        <pic:spPr>
                          <a:xfrm>
                            <a:off x="0" y="0"/>
                            <a:ext cx="116035" cy="168910"/>
                          </a:xfrm>
                          <a:prstGeom prst="rect">
                            <a:avLst/>
                          </a:prstGeom>
                        </pic:spPr>
                      </pic:pic>
                    </a:graphicData>
                  </a:graphic>
                </wp:inline>
              </w:drawing>
            </w:r>
            <w:r>
              <w:rPr>
                <w:spacing w:val="7"/>
                <w:sz w:val="19"/>
                <w:szCs w:val="19"/>
              </w:rPr>
              <w:t>限定值及能效等级》（</w:t>
            </w:r>
            <w:r>
              <w:rPr>
                <w:sz w:val="19"/>
                <w:szCs w:val="19"/>
              </w:rPr>
              <w:t>GB</w:t>
            </w:r>
          </w:p>
          <w:p w14:paraId="4A11B533">
            <w:pPr>
              <w:pStyle w:val="13"/>
              <w:spacing w:before="92" w:line="246" w:lineRule="auto"/>
              <w:ind w:left="19" w:right="88" w:firstLine="2"/>
              <w:rPr>
                <w:sz w:val="19"/>
                <w:szCs w:val="19"/>
              </w:rPr>
            </w:pPr>
            <w:r>
              <w:rPr>
                <w:spacing w:val="2"/>
                <w:sz w:val="19"/>
                <w:szCs w:val="19"/>
              </w:rPr>
              <w:t>21455-2013</w:t>
            </w:r>
            <w:r>
              <w:rPr>
                <w:spacing w:val="18"/>
                <w:sz w:val="19"/>
                <w:szCs w:val="19"/>
              </w:rPr>
              <w:t>），</w:t>
            </w:r>
            <w:r>
              <w:rPr>
                <w:spacing w:val="2"/>
                <w:sz w:val="19"/>
                <w:szCs w:val="19"/>
              </w:rPr>
              <w:t>待</w:t>
            </w:r>
            <w:r>
              <w:rPr>
                <w:spacing w:val="-34"/>
                <w:sz w:val="19"/>
                <w:szCs w:val="19"/>
              </w:rPr>
              <w:t xml:space="preserve"> </w:t>
            </w:r>
            <w:r>
              <w:rPr>
                <w:spacing w:val="2"/>
                <w:sz w:val="19"/>
                <w:szCs w:val="19"/>
              </w:rPr>
              <w:t>2019</w:t>
            </w:r>
            <w:r>
              <w:rPr>
                <w:spacing w:val="-38"/>
                <w:sz w:val="19"/>
                <w:szCs w:val="19"/>
              </w:rPr>
              <w:t xml:space="preserve"> </w:t>
            </w:r>
            <w:r>
              <w:rPr>
                <w:spacing w:val="2"/>
                <w:sz w:val="19"/>
                <w:szCs w:val="19"/>
              </w:rPr>
              <w:t>年修订发</w:t>
            </w:r>
            <w:r>
              <w:rPr>
                <w:sz w:val="19"/>
                <w:szCs w:val="19"/>
              </w:rPr>
              <w:t xml:space="preserve"> </w:t>
            </w:r>
            <w:r>
              <w:rPr>
                <w:spacing w:val="-1"/>
                <w:sz w:val="19"/>
                <w:szCs w:val="19"/>
              </w:rPr>
              <w:t>布后，按《房间空气调节器能效限</w:t>
            </w:r>
          </w:p>
          <w:p w14:paraId="77DD911C">
            <w:pPr>
              <w:pStyle w:val="13"/>
              <w:spacing w:line="160" w:lineRule="exact"/>
              <w:ind w:left="2782"/>
              <w:rPr>
                <w:sz w:val="19"/>
                <w:szCs w:val="19"/>
              </w:rPr>
            </w:pPr>
            <w:r>
              <w:rPr>
                <w:position w:val="-2"/>
                <w:sz w:val="19"/>
                <w:szCs w:val="19"/>
              </w:rPr>
              <w:t>)</w:t>
            </w:r>
          </w:p>
          <w:p w14:paraId="170DCF3B">
            <w:pPr>
              <w:pStyle w:val="13"/>
              <w:spacing w:line="280" w:lineRule="auto"/>
              <w:ind w:left="23" w:right="176"/>
              <w:rPr>
                <w:sz w:val="19"/>
                <w:szCs w:val="19"/>
              </w:rPr>
            </w:pPr>
            <w:r>
              <w:rPr>
                <w:spacing w:val="-5"/>
                <w:sz w:val="19"/>
                <w:szCs w:val="19"/>
              </w:rPr>
              <w:t>定值及能效等级》（GB21455-2019</w:t>
            </w:r>
            <w:r>
              <w:rPr>
                <w:spacing w:val="17"/>
                <w:sz w:val="19"/>
                <w:szCs w:val="19"/>
              </w:rPr>
              <w:t xml:space="preserve"> </w:t>
            </w:r>
            <w:r>
              <w:rPr>
                <w:spacing w:val="-1"/>
                <w:sz w:val="19"/>
                <w:szCs w:val="19"/>
              </w:rPr>
              <w:t>实施。</w:t>
            </w:r>
          </w:p>
        </w:tc>
      </w:tr>
      <w:tr w14:paraId="61900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578" w:type="dxa"/>
            <w:vMerge w:val="continue"/>
            <w:tcBorders>
              <w:top w:val="nil"/>
              <w:bottom w:val="nil"/>
            </w:tcBorders>
            <w:vAlign w:val="top"/>
          </w:tcPr>
          <w:p w14:paraId="1B5D7960">
            <w:pPr>
              <w:rPr>
                <w:rFonts w:ascii="Arial"/>
                <w:sz w:val="21"/>
              </w:rPr>
            </w:pPr>
          </w:p>
        </w:tc>
        <w:tc>
          <w:tcPr>
            <w:tcW w:w="1165" w:type="dxa"/>
            <w:vMerge w:val="continue"/>
            <w:tcBorders>
              <w:top w:val="nil"/>
              <w:bottom w:val="nil"/>
            </w:tcBorders>
            <w:vAlign w:val="top"/>
          </w:tcPr>
          <w:p w14:paraId="70B01369">
            <w:pPr>
              <w:rPr>
                <w:rFonts w:ascii="Arial"/>
                <w:sz w:val="21"/>
              </w:rPr>
            </w:pPr>
          </w:p>
        </w:tc>
        <w:tc>
          <w:tcPr>
            <w:tcW w:w="1799" w:type="dxa"/>
            <w:vMerge w:val="continue"/>
            <w:tcBorders>
              <w:top w:val="nil"/>
              <w:bottom w:val="nil"/>
            </w:tcBorders>
            <w:vAlign w:val="top"/>
          </w:tcPr>
          <w:p w14:paraId="13F26685">
            <w:pPr>
              <w:rPr>
                <w:rFonts w:ascii="Arial"/>
                <w:sz w:val="21"/>
              </w:rPr>
            </w:pPr>
          </w:p>
        </w:tc>
        <w:tc>
          <w:tcPr>
            <w:tcW w:w="1914" w:type="dxa"/>
            <w:vAlign w:val="top"/>
          </w:tcPr>
          <w:p w14:paraId="4C35108D">
            <w:pPr>
              <w:pStyle w:val="13"/>
              <w:spacing w:before="38" w:line="293" w:lineRule="auto"/>
              <w:ind w:left="17" w:firstLine="9"/>
              <w:jc w:val="both"/>
              <w:rPr>
                <w:sz w:val="19"/>
                <w:szCs w:val="19"/>
              </w:rPr>
            </w:pPr>
            <w:r>
              <w:rPr>
                <w:spacing w:val="19"/>
                <w:sz w:val="19"/>
                <w:szCs w:val="19"/>
              </w:rPr>
              <w:t>多联式空调（热泵）</w:t>
            </w:r>
            <w:r>
              <w:rPr>
                <w:sz w:val="19"/>
                <w:szCs w:val="19"/>
              </w:rPr>
              <w:t xml:space="preserve"> </w:t>
            </w:r>
            <w:r>
              <w:rPr>
                <w:spacing w:val="-10"/>
                <w:sz w:val="19"/>
                <w:szCs w:val="19"/>
              </w:rPr>
              <w:t>机 组 （</w:t>
            </w:r>
            <w:r>
              <w:rPr>
                <w:spacing w:val="36"/>
                <w:sz w:val="19"/>
                <w:szCs w:val="19"/>
              </w:rPr>
              <w:t xml:space="preserve"> </w:t>
            </w:r>
            <w:r>
              <w:rPr>
                <w:spacing w:val="-10"/>
                <w:sz w:val="19"/>
                <w:szCs w:val="19"/>
              </w:rPr>
              <w:t>制 冷 量</w:t>
            </w:r>
            <w:r>
              <w:rPr>
                <w:spacing w:val="9"/>
                <w:sz w:val="19"/>
                <w:szCs w:val="19"/>
              </w:rPr>
              <w:t xml:space="preserve"> </w:t>
            </w:r>
            <w:r>
              <w:rPr>
                <w:spacing w:val="-10"/>
                <w:sz w:val="19"/>
                <w:szCs w:val="19"/>
              </w:rPr>
              <w:t>≤</w:t>
            </w:r>
            <w:r>
              <w:rPr>
                <w:sz w:val="19"/>
                <w:szCs w:val="19"/>
              </w:rPr>
              <w:t xml:space="preserve"> 14000W）</w:t>
            </w:r>
          </w:p>
        </w:tc>
        <w:tc>
          <w:tcPr>
            <w:tcW w:w="2969" w:type="dxa"/>
            <w:vAlign w:val="top"/>
          </w:tcPr>
          <w:p w14:paraId="6D6813EC">
            <w:pPr>
              <w:pStyle w:val="13"/>
              <w:spacing w:before="192" w:line="167" w:lineRule="auto"/>
              <w:ind w:left="22"/>
              <w:rPr>
                <w:sz w:val="19"/>
                <w:szCs w:val="19"/>
              </w:rPr>
            </w:pPr>
            <w:r>
              <w:rPr>
                <w:spacing w:val="-1"/>
                <w:sz w:val="19"/>
                <w:szCs w:val="19"/>
              </w:rPr>
              <w:t>《多联式空调（热泵）机组能效限</w:t>
            </w:r>
          </w:p>
          <w:p w14:paraId="1E7330C3">
            <w:pPr>
              <w:pStyle w:val="13"/>
              <w:spacing w:line="150" w:lineRule="exact"/>
              <w:ind w:left="2782"/>
              <w:rPr>
                <w:sz w:val="19"/>
                <w:szCs w:val="19"/>
              </w:rPr>
            </w:pPr>
            <w:r>
              <w:rPr>
                <w:position w:val="-1"/>
                <w:sz w:val="19"/>
                <w:szCs w:val="19"/>
              </w:rPr>
              <w:t>)</w:t>
            </w:r>
          </w:p>
          <w:p w14:paraId="7D169781">
            <w:pPr>
              <w:pStyle w:val="13"/>
              <w:spacing w:line="207" w:lineRule="auto"/>
              <w:ind w:left="23"/>
              <w:rPr>
                <w:sz w:val="19"/>
                <w:szCs w:val="19"/>
              </w:rPr>
            </w:pPr>
            <w:r>
              <w:rPr>
                <w:spacing w:val="-6"/>
                <w:sz w:val="19"/>
                <w:szCs w:val="19"/>
              </w:rPr>
              <w:t>定值及能源效率等级》（GB21454</w:t>
            </w:r>
          </w:p>
        </w:tc>
      </w:tr>
      <w:tr w14:paraId="1A68D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578" w:type="dxa"/>
            <w:vMerge w:val="continue"/>
            <w:tcBorders>
              <w:top w:val="nil"/>
              <w:bottom w:val="nil"/>
            </w:tcBorders>
            <w:vAlign w:val="top"/>
          </w:tcPr>
          <w:p w14:paraId="0B96EA4D">
            <w:pPr>
              <w:rPr>
                <w:rFonts w:ascii="Arial"/>
                <w:sz w:val="21"/>
              </w:rPr>
            </w:pPr>
          </w:p>
        </w:tc>
        <w:tc>
          <w:tcPr>
            <w:tcW w:w="1165" w:type="dxa"/>
            <w:vMerge w:val="continue"/>
            <w:tcBorders>
              <w:top w:val="nil"/>
              <w:bottom w:val="nil"/>
            </w:tcBorders>
            <w:vAlign w:val="top"/>
          </w:tcPr>
          <w:p w14:paraId="415D642F">
            <w:pPr>
              <w:rPr>
                <w:rFonts w:ascii="Arial"/>
                <w:sz w:val="21"/>
              </w:rPr>
            </w:pPr>
          </w:p>
        </w:tc>
        <w:tc>
          <w:tcPr>
            <w:tcW w:w="1799" w:type="dxa"/>
            <w:vMerge w:val="continue"/>
            <w:tcBorders>
              <w:top w:val="nil"/>
            </w:tcBorders>
            <w:vAlign w:val="top"/>
          </w:tcPr>
          <w:p w14:paraId="0A160C26">
            <w:pPr>
              <w:rPr>
                <w:rFonts w:ascii="Arial"/>
                <w:sz w:val="21"/>
              </w:rPr>
            </w:pPr>
          </w:p>
        </w:tc>
        <w:tc>
          <w:tcPr>
            <w:tcW w:w="1914" w:type="dxa"/>
            <w:vAlign w:val="top"/>
          </w:tcPr>
          <w:p w14:paraId="79D06ADD">
            <w:pPr>
              <w:spacing w:line="280" w:lineRule="auto"/>
              <w:rPr>
                <w:rFonts w:ascii="Arial"/>
                <w:sz w:val="21"/>
              </w:rPr>
            </w:pPr>
          </w:p>
          <w:p w14:paraId="3C946691">
            <w:pPr>
              <w:pStyle w:val="13"/>
              <w:spacing w:before="62" w:line="227" w:lineRule="auto"/>
              <w:ind w:left="19"/>
              <w:rPr>
                <w:sz w:val="19"/>
                <w:szCs w:val="19"/>
              </w:rPr>
            </w:pPr>
            <w:r>
              <w:rPr>
                <w:spacing w:val="5"/>
                <w:sz w:val="19"/>
                <w:szCs w:val="19"/>
              </w:rPr>
              <w:t>单元式空气调节机</w:t>
            </w:r>
          </w:p>
          <w:p w14:paraId="2E364171">
            <w:pPr>
              <w:pStyle w:val="13"/>
              <w:spacing w:before="106" w:line="229" w:lineRule="auto"/>
              <w:ind w:left="52"/>
              <w:rPr>
                <w:sz w:val="19"/>
                <w:szCs w:val="19"/>
              </w:rPr>
            </w:pPr>
            <w:r>
              <w:rPr>
                <w:spacing w:val="1"/>
                <w:sz w:val="19"/>
                <w:szCs w:val="19"/>
              </w:rPr>
              <w:t>(制冷量≤14000W)</w:t>
            </w:r>
          </w:p>
        </w:tc>
        <w:tc>
          <w:tcPr>
            <w:tcW w:w="2969" w:type="dxa"/>
            <w:vAlign w:val="top"/>
          </w:tcPr>
          <w:p w14:paraId="142EC7CF">
            <w:pPr>
              <w:pStyle w:val="13"/>
              <w:spacing w:before="36" w:line="290" w:lineRule="auto"/>
              <w:ind w:left="18" w:right="112" w:firstLine="4"/>
              <w:rPr>
                <w:sz w:val="19"/>
                <w:szCs w:val="19"/>
              </w:rPr>
            </w:pPr>
            <w:r>
              <w:rPr>
                <w:spacing w:val="14"/>
                <w:sz w:val="19"/>
                <w:szCs w:val="19"/>
              </w:rPr>
              <w:t>《</w:t>
            </w:r>
            <w:r>
              <w:rPr>
                <w:spacing w:val="-38"/>
                <w:sz w:val="19"/>
                <w:szCs w:val="19"/>
              </w:rPr>
              <w:t xml:space="preserve"> </w:t>
            </w:r>
            <w:r>
              <w:rPr>
                <w:spacing w:val="14"/>
                <w:sz w:val="19"/>
                <w:szCs w:val="19"/>
              </w:rPr>
              <w:t>单元式</w:t>
            </w:r>
            <w:r>
              <w:rPr>
                <w:spacing w:val="-56"/>
                <w:sz w:val="19"/>
                <w:szCs w:val="19"/>
              </w:rPr>
              <w:t xml:space="preserve"> </w:t>
            </w:r>
            <w:r>
              <w:rPr>
                <w:spacing w:val="14"/>
                <w:sz w:val="19"/>
                <w:szCs w:val="19"/>
              </w:rPr>
              <w:t>空气调节机</w:t>
            </w:r>
            <w:r>
              <w:rPr>
                <w:spacing w:val="-54"/>
                <w:sz w:val="19"/>
                <w:szCs w:val="19"/>
              </w:rPr>
              <w:t xml:space="preserve"> </w:t>
            </w:r>
            <w:r>
              <w:rPr>
                <w:spacing w:val="14"/>
                <w:sz w:val="19"/>
                <w:szCs w:val="19"/>
              </w:rPr>
              <w:t>能效限</w:t>
            </w:r>
            <w:r>
              <w:rPr>
                <w:spacing w:val="-57"/>
                <w:sz w:val="19"/>
                <w:szCs w:val="19"/>
              </w:rPr>
              <w:t xml:space="preserve"> </w:t>
            </w:r>
            <w:r>
              <w:rPr>
                <w:spacing w:val="14"/>
                <w:sz w:val="19"/>
                <w:szCs w:val="19"/>
              </w:rPr>
              <w:t>定</w:t>
            </w:r>
            <w:r>
              <w:rPr>
                <w:sz w:val="19"/>
                <w:szCs w:val="19"/>
              </w:rPr>
              <w:t xml:space="preserve"> </w:t>
            </w:r>
            <w:r>
              <w:rPr>
                <w:position w:val="-3"/>
                <w:sz w:val="19"/>
                <w:szCs w:val="19"/>
              </w:rPr>
              <w:drawing>
                <wp:inline distT="0" distB="0" distL="0" distR="0">
                  <wp:extent cx="119380" cy="168910"/>
                  <wp:effectExtent l="0" t="0" r="0" b="0"/>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161"/>
                          <a:stretch>
                            <a:fillRect/>
                          </a:stretch>
                        </pic:blipFill>
                        <pic:spPr>
                          <a:xfrm>
                            <a:off x="0" y="0"/>
                            <a:ext cx="119503" cy="168910"/>
                          </a:xfrm>
                          <a:prstGeom prst="rect">
                            <a:avLst/>
                          </a:prstGeom>
                        </pic:spPr>
                      </pic:pic>
                    </a:graphicData>
                  </a:graphic>
                </wp:inline>
              </w:drawing>
            </w:r>
            <w:r>
              <w:rPr>
                <w:spacing w:val="-16"/>
                <w:sz w:val="19"/>
                <w:szCs w:val="19"/>
              </w:rPr>
              <w:t>能源效率等级》（GB19576）《风</w:t>
            </w:r>
            <w:r>
              <w:rPr>
                <w:spacing w:val="2"/>
                <w:sz w:val="19"/>
                <w:szCs w:val="19"/>
              </w:rPr>
              <w:t xml:space="preserve">   </w:t>
            </w:r>
            <w:r>
              <w:rPr>
                <w:spacing w:val="15"/>
                <w:sz w:val="19"/>
                <w:szCs w:val="19"/>
              </w:rPr>
              <w:t>管送风式</w:t>
            </w:r>
            <w:r>
              <w:rPr>
                <w:spacing w:val="-56"/>
                <w:sz w:val="19"/>
                <w:szCs w:val="19"/>
              </w:rPr>
              <w:t xml:space="preserve"> </w:t>
            </w:r>
            <w:r>
              <w:rPr>
                <w:spacing w:val="15"/>
                <w:sz w:val="19"/>
                <w:szCs w:val="19"/>
              </w:rPr>
              <w:t>空调机组</w:t>
            </w:r>
            <w:r>
              <w:rPr>
                <w:spacing w:val="-55"/>
                <w:sz w:val="19"/>
                <w:szCs w:val="19"/>
              </w:rPr>
              <w:t xml:space="preserve"> </w:t>
            </w:r>
            <w:r>
              <w:rPr>
                <w:spacing w:val="15"/>
                <w:sz w:val="19"/>
                <w:szCs w:val="19"/>
              </w:rPr>
              <w:t>能</w:t>
            </w:r>
            <w:r>
              <w:rPr>
                <w:spacing w:val="-57"/>
                <w:sz w:val="19"/>
                <w:szCs w:val="19"/>
              </w:rPr>
              <w:t xml:space="preserve"> </w:t>
            </w:r>
            <w:r>
              <w:rPr>
                <w:spacing w:val="15"/>
                <w:sz w:val="19"/>
                <w:szCs w:val="19"/>
              </w:rPr>
              <w:t>效</w:t>
            </w:r>
            <w:r>
              <w:rPr>
                <w:spacing w:val="-48"/>
                <w:sz w:val="19"/>
                <w:szCs w:val="19"/>
              </w:rPr>
              <w:t xml:space="preserve"> </w:t>
            </w:r>
            <w:r>
              <w:rPr>
                <w:spacing w:val="15"/>
                <w:sz w:val="19"/>
                <w:szCs w:val="19"/>
              </w:rPr>
              <w:t>限定值</w:t>
            </w:r>
            <w:r>
              <w:rPr>
                <w:sz w:val="19"/>
                <w:szCs w:val="19"/>
              </w:rPr>
              <w:t xml:space="preserve"> </w:t>
            </w:r>
            <w:r>
              <w:rPr>
                <w:spacing w:val="5"/>
                <w:sz w:val="19"/>
                <w:szCs w:val="19"/>
              </w:rPr>
              <w:t>能效等级》（</w:t>
            </w:r>
            <w:r>
              <w:rPr>
                <w:sz w:val="19"/>
                <w:szCs w:val="19"/>
              </w:rPr>
              <w:t>GB</w:t>
            </w:r>
            <w:r>
              <w:rPr>
                <w:spacing w:val="5"/>
                <w:sz w:val="19"/>
                <w:szCs w:val="19"/>
              </w:rPr>
              <w:t>37479）</w:t>
            </w:r>
          </w:p>
        </w:tc>
      </w:tr>
      <w:tr w14:paraId="05733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578" w:type="dxa"/>
            <w:vMerge w:val="continue"/>
            <w:tcBorders>
              <w:top w:val="nil"/>
              <w:bottom w:val="nil"/>
            </w:tcBorders>
            <w:vAlign w:val="top"/>
          </w:tcPr>
          <w:p w14:paraId="7AF70161">
            <w:pPr>
              <w:rPr>
                <w:rFonts w:ascii="Arial"/>
                <w:sz w:val="21"/>
              </w:rPr>
            </w:pPr>
          </w:p>
        </w:tc>
        <w:tc>
          <w:tcPr>
            <w:tcW w:w="1165" w:type="dxa"/>
            <w:vMerge w:val="continue"/>
            <w:tcBorders>
              <w:top w:val="nil"/>
              <w:bottom w:val="nil"/>
            </w:tcBorders>
            <w:vAlign w:val="top"/>
          </w:tcPr>
          <w:p w14:paraId="34016AB2">
            <w:pPr>
              <w:rPr>
                <w:rFonts w:ascii="Arial"/>
                <w:sz w:val="21"/>
              </w:rPr>
            </w:pPr>
          </w:p>
        </w:tc>
        <w:tc>
          <w:tcPr>
            <w:tcW w:w="1799" w:type="dxa"/>
            <w:tcBorders>
              <w:bottom w:val="nil"/>
            </w:tcBorders>
            <w:vAlign w:val="top"/>
          </w:tcPr>
          <w:p w14:paraId="6011CF68">
            <w:pPr>
              <w:pStyle w:val="13"/>
              <w:spacing w:before="194" w:line="227" w:lineRule="auto"/>
              <w:ind w:left="10"/>
              <w:rPr>
                <w:sz w:val="19"/>
                <w:szCs w:val="19"/>
              </w:rPr>
            </w:pPr>
            <w:r>
              <w:rPr>
                <w:spacing w:val="4"/>
                <w:sz w:val="19"/>
                <w:szCs w:val="19"/>
              </w:rPr>
              <w:t>A0206180301</w:t>
            </w:r>
            <w:r>
              <w:rPr>
                <w:spacing w:val="-37"/>
                <w:sz w:val="19"/>
                <w:szCs w:val="19"/>
              </w:rPr>
              <w:t xml:space="preserve"> </w:t>
            </w:r>
            <w:r>
              <w:rPr>
                <w:spacing w:val="4"/>
                <w:sz w:val="19"/>
                <w:szCs w:val="19"/>
              </w:rPr>
              <w:t>洗衣机</w:t>
            </w:r>
          </w:p>
        </w:tc>
        <w:tc>
          <w:tcPr>
            <w:tcW w:w="1914" w:type="dxa"/>
            <w:tcBorders>
              <w:bottom w:val="nil"/>
            </w:tcBorders>
            <w:vAlign w:val="top"/>
          </w:tcPr>
          <w:p w14:paraId="3C2F0896">
            <w:pPr>
              <w:rPr>
                <w:rFonts w:ascii="Arial"/>
                <w:sz w:val="21"/>
              </w:rPr>
            </w:pPr>
          </w:p>
        </w:tc>
        <w:tc>
          <w:tcPr>
            <w:tcW w:w="2969" w:type="dxa"/>
            <w:tcBorders>
              <w:bottom w:val="nil"/>
            </w:tcBorders>
            <w:vAlign w:val="top"/>
          </w:tcPr>
          <w:p w14:paraId="7307B8A9">
            <w:pPr>
              <w:pStyle w:val="13"/>
              <w:spacing w:before="38" w:line="244" w:lineRule="auto"/>
              <w:ind w:left="18" w:right="112" w:firstLine="4"/>
              <w:rPr>
                <w:sz w:val="19"/>
                <w:szCs w:val="19"/>
              </w:rPr>
            </w:pPr>
            <w:r>
              <w:rPr>
                <w:spacing w:val="12"/>
                <w:sz w:val="19"/>
                <w:szCs w:val="19"/>
              </w:rPr>
              <w:t>《</w:t>
            </w:r>
            <w:r>
              <w:rPr>
                <w:spacing w:val="-11"/>
                <w:sz w:val="19"/>
                <w:szCs w:val="19"/>
              </w:rPr>
              <w:t xml:space="preserve"> </w:t>
            </w:r>
            <w:r>
              <w:rPr>
                <w:spacing w:val="12"/>
                <w:sz w:val="19"/>
                <w:szCs w:val="19"/>
              </w:rPr>
              <w:t>电动洗衣机</w:t>
            </w:r>
            <w:r>
              <w:rPr>
                <w:spacing w:val="-54"/>
                <w:sz w:val="19"/>
                <w:szCs w:val="19"/>
              </w:rPr>
              <w:t xml:space="preserve"> </w:t>
            </w:r>
            <w:r>
              <w:rPr>
                <w:spacing w:val="12"/>
                <w:sz w:val="19"/>
                <w:szCs w:val="19"/>
              </w:rPr>
              <w:t>能</w:t>
            </w:r>
            <w:r>
              <w:rPr>
                <w:spacing w:val="-57"/>
                <w:sz w:val="19"/>
                <w:szCs w:val="19"/>
              </w:rPr>
              <w:t xml:space="preserve"> </w:t>
            </w:r>
            <w:r>
              <w:rPr>
                <w:spacing w:val="12"/>
                <w:sz w:val="19"/>
                <w:szCs w:val="19"/>
              </w:rPr>
              <w:t>效水</w:t>
            </w:r>
            <w:r>
              <w:rPr>
                <w:spacing w:val="-57"/>
                <w:sz w:val="19"/>
                <w:szCs w:val="19"/>
              </w:rPr>
              <w:t xml:space="preserve"> </w:t>
            </w:r>
            <w:r>
              <w:rPr>
                <w:spacing w:val="12"/>
                <w:sz w:val="19"/>
                <w:szCs w:val="19"/>
              </w:rPr>
              <w:t>效限定值</w:t>
            </w:r>
            <w:r>
              <w:rPr>
                <w:sz w:val="19"/>
                <w:szCs w:val="19"/>
              </w:rPr>
              <w:t xml:space="preserve"> </w:t>
            </w:r>
            <w:r>
              <w:rPr>
                <w:spacing w:val="5"/>
                <w:sz w:val="19"/>
                <w:szCs w:val="19"/>
              </w:rPr>
              <w:t>及等级》（</w:t>
            </w:r>
            <w:r>
              <w:rPr>
                <w:sz w:val="19"/>
                <w:szCs w:val="19"/>
              </w:rPr>
              <w:t>GB</w:t>
            </w:r>
            <w:r>
              <w:rPr>
                <w:spacing w:val="5"/>
                <w:sz w:val="19"/>
                <w:szCs w:val="19"/>
              </w:rPr>
              <w:t>12021.4）</w:t>
            </w:r>
          </w:p>
        </w:tc>
      </w:tr>
    </w:tbl>
    <w:p w14:paraId="1DB1E8BC">
      <w:pPr>
        <w:rPr>
          <w:rFonts w:ascii="Arial"/>
          <w:sz w:val="21"/>
        </w:rPr>
      </w:pPr>
    </w:p>
    <w:p w14:paraId="4C5846B7">
      <w:pPr>
        <w:rPr>
          <w:rFonts w:ascii="Arial" w:hAnsi="Arial" w:eastAsia="Arial" w:cs="Arial"/>
          <w:sz w:val="21"/>
          <w:szCs w:val="21"/>
        </w:rPr>
        <w:sectPr>
          <w:headerReference r:id="rId63" w:type="default"/>
          <w:footerReference r:id="rId64" w:type="default"/>
          <w:pgSz w:w="11910" w:h="16840"/>
          <w:pgMar w:top="974" w:right="1500" w:bottom="1091" w:left="1680" w:header="697" w:footer="929" w:gutter="0"/>
          <w:cols w:space="720" w:num="1"/>
        </w:sectPr>
      </w:pPr>
    </w:p>
    <w:p w14:paraId="63865ED0">
      <w:pPr>
        <w:spacing w:before="30"/>
      </w:pPr>
      <w:r>
        <w:pict>
          <v:shape id="_x0000_s1028" o:spid="_x0000_s1028" style="position:absolute;left:0pt;margin-left:84pt;margin-top:48.65pt;height:0.75pt;width:436.5pt;mso-position-horizontal-relative:page;mso-position-vertical-relative:page;z-index:251691008;mso-width-relative:page;mso-height-relative:page;" fillcolor="#000000" filled="t" stroked="f" coordsize="8730,15" o:allowincell="f" path="m0,0l8730,0,8730,14,0,14,0,0xe">
            <v:path/>
            <v:fill on="t" focussize="0,0"/>
            <v:stroke on="f"/>
            <v:imagedata o:title=""/>
            <o:lock v:ext="edit"/>
          </v:shape>
        </w:pict>
      </w:r>
    </w:p>
    <w:p w14:paraId="416770F0">
      <w:pPr>
        <w:spacing w:before="29"/>
      </w:pPr>
    </w:p>
    <w:tbl>
      <w:tblPr>
        <w:tblStyle w:val="12"/>
        <w:tblW w:w="8425" w:type="dxa"/>
        <w:tblInd w:w="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5"/>
        <w:gridCol w:w="1799"/>
        <w:gridCol w:w="1914"/>
        <w:gridCol w:w="2969"/>
      </w:tblGrid>
      <w:tr w14:paraId="2EF4E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578" w:type="dxa"/>
            <w:vMerge w:val="restart"/>
            <w:tcBorders>
              <w:bottom w:val="nil"/>
            </w:tcBorders>
            <w:vAlign w:val="top"/>
          </w:tcPr>
          <w:p w14:paraId="695652F4">
            <w:pPr>
              <w:rPr>
                <w:rFonts w:ascii="Arial"/>
                <w:sz w:val="21"/>
              </w:rPr>
            </w:pPr>
          </w:p>
        </w:tc>
        <w:tc>
          <w:tcPr>
            <w:tcW w:w="1165" w:type="dxa"/>
            <w:vMerge w:val="restart"/>
            <w:tcBorders>
              <w:bottom w:val="nil"/>
            </w:tcBorders>
            <w:vAlign w:val="top"/>
          </w:tcPr>
          <w:p w14:paraId="2701B74E">
            <w:pPr>
              <w:rPr>
                <w:rFonts w:ascii="Arial"/>
                <w:sz w:val="21"/>
              </w:rPr>
            </w:pPr>
          </w:p>
        </w:tc>
        <w:tc>
          <w:tcPr>
            <w:tcW w:w="1799" w:type="dxa"/>
            <w:vMerge w:val="restart"/>
            <w:tcBorders>
              <w:bottom w:val="nil"/>
            </w:tcBorders>
            <w:vAlign w:val="top"/>
          </w:tcPr>
          <w:p w14:paraId="79429ED4">
            <w:pPr>
              <w:spacing w:line="284" w:lineRule="auto"/>
              <w:rPr>
                <w:rFonts w:ascii="Arial"/>
                <w:sz w:val="21"/>
              </w:rPr>
            </w:pPr>
          </w:p>
          <w:p w14:paraId="64BF1EDF">
            <w:pPr>
              <w:spacing w:line="284" w:lineRule="auto"/>
              <w:rPr>
                <w:rFonts w:ascii="Arial"/>
                <w:sz w:val="21"/>
              </w:rPr>
            </w:pPr>
          </w:p>
          <w:p w14:paraId="5B38C6BC">
            <w:pPr>
              <w:spacing w:line="284" w:lineRule="auto"/>
              <w:rPr>
                <w:rFonts w:ascii="Arial"/>
                <w:sz w:val="21"/>
              </w:rPr>
            </w:pPr>
          </w:p>
          <w:p w14:paraId="408C2D47">
            <w:pPr>
              <w:spacing w:line="285" w:lineRule="auto"/>
              <w:rPr>
                <w:rFonts w:ascii="Arial"/>
                <w:sz w:val="21"/>
              </w:rPr>
            </w:pPr>
          </w:p>
          <w:p w14:paraId="66DF9F94">
            <w:pPr>
              <w:spacing w:line="285" w:lineRule="auto"/>
              <w:rPr>
                <w:rFonts w:ascii="Arial"/>
                <w:sz w:val="21"/>
              </w:rPr>
            </w:pPr>
          </w:p>
          <w:p w14:paraId="3B7E1CD0">
            <w:pPr>
              <w:pStyle w:val="13"/>
              <w:spacing w:before="62" w:line="228" w:lineRule="auto"/>
              <w:ind w:left="11"/>
              <w:rPr>
                <w:sz w:val="19"/>
                <w:szCs w:val="19"/>
              </w:rPr>
            </w:pPr>
            <w:r>
              <w:rPr>
                <w:spacing w:val="3"/>
                <w:sz w:val="19"/>
                <w:szCs w:val="19"/>
              </w:rPr>
              <w:t>A02061808</w:t>
            </w:r>
            <w:r>
              <w:rPr>
                <w:spacing w:val="-27"/>
                <w:sz w:val="19"/>
                <w:szCs w:val="19"/>
              </w:rPr>
              <w:t xml:space="preserve"> </w:t>
            </w:r>
            <w:r>
              <w:rPr>
                <w:spacing w:val="3"/>
                <w:sz w:val="19"/>
                <w:szCs w:val="19"/>
              </w:rPr>
              <w:t>热水器</w:t>
            </w:r>
          </w:p>
        </w:tc>
        <w:tc>
          <w:tcPr>
            <w:tcW w:w="1914" w:type="dxa"/>
            <w:vAlign w:val="top"/>
          </w:tcPr>
          <w:p w14:paraId="29B0899B">
            <w:pPr>
              <w:pStyle w:val="13"/>
              <w:spacing w:before="242" w:line="228" w:lineRule="auto"/>
              <w:ind w:left="21"/>
              <w:rPr>
                <w:sz w:val="19"/>
                <w:szCs w:val="19"/>
              </w:rPr>
            </w:pPr>
            <w:r>
              <w:rPr>
                <w:spacing w:val="5"/>
                <w:sz w:val="19"/>
                <w:szCs w:val="19"/>
              </w:rPr>
              <w:t>★电热水器</w:t>
            </w:r>
          </w:p>
        </w:tc>
        <w:tc>
          <w:tcPr>
            <w:tcW w:w="2969" w:type="dxa"/>
            <w:vAlign w:val="top"/>
          </w:tcPr>
          <w:p w14:paraId="296B3184">
            <w:pPr>
              <w:pStyle w:val="13"/>
              <w:spacing w:before="88" w:line="293" w:lineRule="auto"/>
              <w:ind w:left="18" w:right="112" w:firstLine="4"/>
              <w:rPr>
                <w:sz w:val="19"/>
                <w:szCs w:val="19"/>
              </w:rPr>
            </w:pPr>
            <w:r>
              <w:rPr>
                <w:spacing w:val="10"/>
                <w:sz w:val="19"/>
                <w:szCs w:val="19"/>
              </w:rPr>
              <w:t>《</w:t>
            </w:r>
            <w:r>
              <w:rPr>
                <w:spacing w:val="-41"/>
                <w:sz w:val="19"/>
                <w:szCs w:val="19"/>
              </w:rPr>
              <w:t xml:space="preserve"> </w:t>
            </w:r>
            <w:r>
              <w:rPr>
                <w:spacing w:val="10"/>
                <w:sz w:val="19"/>
                <w:szCs w:val="19"/>
              </w:rPr>
              <w:t>储</w:t>
            </w:r>
            <w:r>
              <w:rPr>
                <w:spacing w:val="-57"/>
                <w:sz w:val="19"/>
                <w:szCs w:val="19"/>
              </w:rPr>
              <w:t xml:space="preserve"> </w:t>
            </w:r>
            <w:r>
              <w:rPr>
                <w:spacing w:val="10"/>
                <w:sz w:val="19"/>
                <w:szCs w:val="19"/>
              </w:rPr>
              <w:t>水式</w:t>
            </w:r>
            <w:r>
              <w:rPr>
                <w:spacing w:val="-39"/>
                <w:sz w:val="19"/>
                <w:szCs w:val="19"/>
              </w:rPr>
              <w:t xml:space="preserve"> </w:t>
            </w:r>
            <w:r>
              <w:rPr>
                <w:spacing w:val="10"/>
                <w:sz w:val="19"/>
                <w:szCs w:val="19"/>
              </w:rPr>
              <w:t>电热水器</w:t>
            </w:r>
            <w:r>
              <w:rPr>
                <w:spacing w:val="-54"/>
                <w:sz w:val="19"/>
                <w:szCs w:val="19"/>
              </w:rPr>
              <w:t xml:space="preserve"> </w:t>
            </w:r>
            <w:r>
              <w:rPr>
                <w:spacing w:val="10"/>
                <w:sz w:val="19"/>
                <w:szCs w:val="19"/>
              </w:rPr>
              <w:t>能</w:t>
            </w:r>
            <w:r>
              <w:rPr>
                <w:spacing w:val="-57"/>
                <w:sz w:val="19"/>
                <w:szCs w:val="19"/>
              </w:rPr>
              <w:t xml:space="preserve"> </w:t>
            </w:r>
            <w:r>
              <w:rPr>
                <w:spacing w:val="10"/>
                <w:sz w:val="19"/>
                <w:szCs w:val="19"/>
              </w:rPr>
              <w:t>效限定值</w:t>
            </w:r>
            <w:r>
              <w:rPr>
                <w:sz w:val="19"/>
                <w:szCs w:val="19"/>
              </w:rPr>
              <w:t xml:space="preserve"> </w:t>
            </w:r>
            <w:r>
              <w:rPr>
                <w:spacing w:val="7"/>
                <w:sz w:val="19"/>
                <w:szCs w:val="19"/>
              </w:rPr>
              <w:t>及能效等级》（</w:t>
            </w:r>
            <w:r>
              <w:rPr>
                <w:sz w:val="19"/>
                <w:szCs w:val="19"/>
              </w:rPr>
              <w:t>GB</w:t>
            </w:r>
            <w:r>
              <w:rPr>
                <w:spacing w:val="7"/>
                <w:sz w:val="19"/>
                <w:szCs w:val="19"/>
              </w:rPr>
              <w:t>21519）</w:t>
            </w:r>
          </w:p>
        </w:tc>
      </w:tr>
      <w:tr w14:paraId="2093B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578" w:type="dxa"/>
            <w:vMerge w:val="continue"/>
            <w:tcBorders>
              <w:top w:val="nil"/>
              <w:bottom w:val="nil"/>
            </w:tcBorders>
            <w:vAlign w:val="top"/>
          </w:tcPr>
          <w:p w14:paraId="1E6F1D4D">
            <w:pPr>
              <w:rPr>
                <w:rFonts w:ascii="Arial"/>
                <w:sz w:val="21"/>
              </w:rPr>
            </w:pPr>
          </w:p>
        </w:tc>
        <w:tc>
          <w:tcPr>
            <w:tcW w:w="1165" w:type="dxa"/>
            <w:vMerge w:val="continue"/>
            <w:tcBorders>
              <w:top w:val="nil"/>
              <w:bottom w:val="nil"/>
            </w:tcBorders>
            <w:vAlign w:val="top"/>
          </w:tcPr>
          <w:p w14:paraId="534950D9">
            <w:pPr>
              <w:rPr>
                <w:rFonts w:ascii="Arial"/>
                <w:sz w:val="21"/>
              </w:rPr>
            </w:pPr>
          </w:p>
        </w:tc>
        <w:tc>
          <w:tcPr>
            <w:tcW w:w="1799" w:type="dxa"/>
            <w:vMerge w:val="continue"/>
            <w:tcBorders>
              <w:top w:val="nil"/>
              <w:bottom w:val="nil"/>
            </w:tcBorders>
            <w:vAlign w:val="top"/>
          </w:tcPr>
          <w:p w14:paraId="56A2EA55">
            <w:pPr>
              <w:rPr>
                <w:rFonts w:ascii="Arial"/>
                <w:sz w:val="21"/>
              </w:rPr>
            </w:pPr>
          </w:p>
        </w:tc>
        <w:tc>
          <w:tcPr>
            <w:tcW w:w="1914" w:type="dxa"/>
            <w:vAlign w:val="top"/>
          </w:tcPr>
          <w:p w14:paraId="67F509A7">
            <w:pPr>
              <w:spacing w:line="282" w:lineRule="auto"/>
              <w:rPr>
                <w:rFonts w:ascii="Arial"/>
                <w:sz w:val="21"/>
              </w:rPr>
            </w:pPr>
          </w:p>
          <w:p w14:paraId="2E6938DF">
            <w:pPr>
              <w:pStyle w:val="13"/>
              <w:spacing w:before="62" w:line="228" w:lineRule="auto"/>
              <w:ind w:left="18"/>
              <w:rPr>
                <w:sz w:val="19"/>
                <w:szCs w:val="19"/>
              </w:rPr>
            </w:pPr>
            <w:r>
              <w:rPr>
                <w:spacing w:val="5"/>
                <w:sz w:val="19"/>
                <w:szCs w:val="19"/>
              </w:rPr>
              <w:t>燃气热水器</w:t>
            </w:r>
          </w:p>
        </w:tc>
        <w:tc>
          <w:tcPr>
            <w:tcW w:w="2969" w:type="dxa"/>
            <w:vAlign w:val="top"/>
          </w:tcPr>
          <w:p w14:paraId="536ED509">
            <w:pPr>
              <w:pStyle w:val="13"/>
              <w:spacing w:before="37" w:line="293" w:lineRule="auto"/>
              <w:ind w:left="18" w:right="112" w:firstLine="4"/>
              <w:jc w:val="both"/>
              <w:rPr>
                <w:sz w:val="19"/>
                <w:szCs w:val="19"/>
              </w:rPr>
            </w:pPr>
            <w:r>
              <w:rPr>
                <w:spacing w:val="23"/>
                <w:sz w:val="19"/>
                <w:szCs w:val="19"/>
              </w:rPr>
              <w:t>《</w:t>
            </w:r>
            <w:r>
              <w:rPr>
                <w:spacing w:val="-37"/>
                <w:sz w:val="19"/>
                <w:szCs w:val="19"/>
              </w:rPr>
              <w:t xml:space="preserve"> </w:t>
            </w:r>
            <w:r>
              <w:rPr>
                <w:spacing w:val="23"/>
                <w:sz w:val="19"/>
                <w:szCs w:val="19"/>
              </w:rPr>
              <w:t>家用燃气快速热水器和燃气</w:t>
            </w:r>
            <w:r>
              <w:rPr>
                <w:sz w:val="19"/>
                <w:szCs w:val="19"/>
              </w:rPr>
              <w:t xml:space="preserve"> </w:t>
            </w:r>
            <w:r>
              <w:rPr>
                <w:spacing w:val="7"/>
                <w:sz w:val="19"/>
                <w:szCs w:val="19"/>
              </w:rPr>
              <w:t>采暖热水炉能效限定值及能效等</w:t>
            </w:r>
            <w:r>
              <w:rPr>
                <w:spacing w:val="1"/>
                <w:sz w:val="19"/>
                <w:szCs w:val="19"/>
              </w:rPr>
              <w:t xml:space="preserve"> </w:t>
            </w:r>
            <w:r>
              <w:rPr>
                <w:sz w:val="19"/>
                <w:szCs w:val="19"/>
              </w:rPr>
              <w:t>级</w:t>
            </w:r>
          </w:p>
        </w:tc>
      </w:tr>
      <w:tr w14:paraId="0B8C37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8" w:hRule="atLeast"/>
        </w:trPr>
        <w:tc>
          <w:tcPr>
            <w:tcW w:w="578" w:type="dxa"/>
            <w:vMerge w:val="continue"/>
            <w:tcBorders>
              <w:top w:val="nil"/>
              <w:bottom w:val="nil"/>
            </w:tcBorders>
            <w:vAlign w:val="top"/>
          </w:tcPr>
          <w:p w14:paraId="106E57DB">
            <w:pPr>
              <w:rPr>
                <w:rFonts w:ascii="Arial"/>
                <w:sz w:val="21"/>
              </w:rPr>
            </w:pPr>
          </w:p>
        </w:tc>
        <w:tc>
          <w:tcPr>
            <w:tcW w:w="1165" w:type="dxa"/>
            <w:vMerge w:val="continue"/>
            <w:tcBorders>
              <w:top w:val="nil"/>
              <w:bottom w:val="nil"/>
            </w:tcBorders>
            <w:vAlign w:val="top"/>
          </w:tcPr>
          <w:p w14:paraId="4D934BBD">
            <w:pPr>
              <w:rPr>
                <w:rFonts w:ascii="Arial"/>
                <w:sz w:val="21"/>
              </w:rPr>
            </w:pPr>
          </w:p>
        </w:tc>
        <w:tc>
          <w:tcPr>
            <w:tcW w:w="1799" w:type="dxa"/>
            <w:vMerge w:val="continue"/>
            <w:tcBorders>
              <w:top w:val="nil"/>
              <w:bottom w:val="nil"/>
            </w:tcBorders>
            <w:vAlign w:val="top"/>
          </w:tcPr>
          <w:p w14:paraId="0AF35118">
            <w:pPr>
              <w:rPr>
                <w:rFonts w:ascii="Arial"/>
                <w:sz w:val="21"/>
              </w:rPr>
            </w:pPr>
          </w:p>
        </w:tc>
        <w:tc>
          <w:tcPr>
            <w:tcW w:w="1914" w:type="dxa"/>
            <w:vAlign w:val="top"/>
          </w:tcPr>
          <w:p w14:paraId="7B910235">
            <w:pPr>
              <w:pStyle w:val="13"/>
              <w:spacing w:before="279" w:line="228" w:lineRule="auto"/>
              <w:ind w:left="22"/>
              <w:rPr>
                <w:sz w:val="19"/>
                <w:szCs w:val="19"/>
              </w:rPr>
            </w:pPr>
            <w:r>
              <w:rPr>
                <w:spacing w:val="4"/>
                <w:sz w:val="19"/>
                <w:szCs w:val="19"/>
              </w:rPr>
              <w:t>热泵热水器</w:t>
            </w:r>
          </w:p>
        </w:tc>
        <w:tc>
          <w:tcPr>
            <w:tcW w:w="2969" w:type="dxa"/>
            <w:vAlign w:val="top"/>
          </w:tcPr>
          <w:p w14:paraId="2D15B029">
            <w:pPr>
              <w:pStyle w:val="13"/>
              <w:spacing w:before="126" w:line="295" w:lineRule="auto"/>
              <w:ind w:left="26" w:right="100" w:hanging="4"/>
              <w:rPr>
                <w:sz w:val="19"/>
                <w:szCs w:val="19"/>
              </w:rPr>
            </w:pPr>
            <w:r>
              <w:rPr>
                <w:spacing w:val="-1"/>
                <w:sz w:val="19"/>
                <w:szCs w:val="19"/>
              </w:rPr>
              <w:t>《热泵热水机（器）能效限定值及</w:t>
            </w:r>
            <w:r>
              <w:rPr>
                <w:spacing w:val="4"/>
                <w:sz w:val="19"/>
                <w:szCs w:val="19"/>
              </w:rPr>
              <w:t xml:space="preserve"> </w:t>
            </w:r>
            <w:r>
              <w:rPr>
                <w:spacing w:val="5"/>
                <w:sz w:val="19"/>
                <w:szCs w:val="19"/>
              </w:rPr>
              <w:t>能效等级》（</w:t>
            </w:r>
            <w:r>
              <w:rPr>
                <w:sz w:val="19"/>
                <w:szCs w:val="19"/>
              </w:rPr>
              <w:t>GB</w:t>
            </w:r>
            <w:r>
              <w:rPr>
                <w:spacing w:val="5"/>
                <w:sz w:val="19"/>
                <w:szCs w:val="19"/>
              </w:rPr>
              <w:t>29541）</w:t>
            </w:r>
          </w:p>
        </w:tc>
      </w:tr>
      <w:tr w14:paraId="24B94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578" w:type="dxa"/>
            <w:vMerge w:val="continue"/>
            <w:tcBorders>
              <w:top w:val="nil"/>
            </w:tcBorders>
            <w:vAlign w:val="top"/>
          </w:tcPr>
          <w:p w14:paraId="5F471542">
            <w:pPr>
              <w:rPr>
                <w:rFonts w:ascii="Arial"/>
                <w:sz w:val="21"/>
              </w:rPr>
            </w:pPr>
          </w:p>
        </w:tc>
        <w:tc>
          <w:tcPr>
            <w:tcW w:w="1165" w:type="dxa"/>
            <w:vMerge w:val="continue"/>
            <w:tcBorders>
              <w:top w:val="nil"/>
            </w:tcBorders>
            <w:vAlign w:val="top"/>
          </w:tcPr>
          <w:p w14:paraId="6AED7A9F">
            <w:pPr>
              <w:rPr>
                <w:rFonts w:ascii="Arial"/>
                <w:sz w:val="21"/>
              </w:rPr>
            </w:pPr>
          </w:p>
        </w:tc>
        <w:tc>
          <w:tcPr>
            <w:tcW w:w="1799" w:type="dxa"/>
            <w:vMerge w:val="continue"/>
            <w:tcBorders>
              <w:top w:val="nil"/>
            </w:tcBorders>
            <w:vAlign w:val="top"/>
          </w:tcPr>
          <w:p w14:paraId="0C798F44">
            <w:pPr>
              <w:rPr>
                <w:rFonts w:ascii="Arial"/>
                <w:sz w:val="21"/>
              </w:rPr>
            </w:pPr>
          </w:p>
        </w:tc>
        <w:tc>
          <w:tcPr>
            <w:tcW w:w="1914" w:type="dxa"/>
            <w:vAlign w:val="top"/>
          </w:tcPr>
          <w:p w14:paraId="18EF128B">
            <w:pPr>
              <w:pStyle w:val="13"/>
              <w:spacing w:before="238" w:line="228" w:lineRule="auto"/>
              <w:ind w:left="18"/>
              <w:rPr>
                <w:sz w:val="19"/>
                <w:szCs w:val="19"/>
              </w:rPr>
            </w:pPr>
            <w:r>
              <w:rPr>
                <w:spacing w:val="5"/>
                <w:sz w:val="19"/>
                <w:szCs w:val="19"/>
              </w:rPr>
              <w:t>太阳能热水系统</w:t>
            </w:r>
          </w:p>
        </w:tc>
        <w:tc>
          <w:tcPr>
            <w:tcW w:w="2969" w:type="dxa"/>
            <w:vAlign w:val="top"/>
          </w:tcPr>
          <w:p w14:paraId="0A80A4E3">
            <w:pPr>
              <w:pStyle w:val="13"/>
              <w:spacing w:before="85" w:line="295" w:lineRule="auto"/>
              <w:ind w:left="23" w:right="112" w:hanging="1"/>
              <w:rPr>
                <w:sz w:val="19"/>
                <w:szCs w:val="19"/>
              </w:rPr>
            </w:pPr>
            <w:r>
              <w:rPr>
                <w:spacing w:val="10"/>
                <w:sz w:val="19"/>
                <w:szCs w:val="19"/>
              </w:rPr>
              <w:t>《</w:t>
            </w:r>
            <w:r>
              <w:rPr>
                <w:spacing w:val="-41"/>
                <w:sz w:val="19"/>
                <w:szCs w:val="19"/>
              </w:rPr>
              <w:t xml:space="preserve"> </w:t>
            </w:r>
            <w:r>
              <w:rPr>
                <w:spacing w:val="10"/>
                <w:sz w:val="19"/>
                <w:szCs w:val="19"/>
              </w:rPr>
              <w:t>家用太</w:t>
            </w:r>
            <w:r>
              <w:rPr>
                <w:spacing w:val="-48"/>
                <w:sz w:val="19"/>
                <w:szCs w:val="19"/>
              </w:rPr>
              <w:t xml:space="preserve"> </w:t>
            </w:r>
            <w:r>
              <w:rPr>
                <w:spacing w:val="10"/>
                <w:sz w:val="19"/>
                <w:szCs w:val="19"/>
              </w:rPr>
              <w:t>阳</w:t>
            </w:r>
            <w:r>
              <w:rPr>
                <w:spacing w:val="-54"/>
                <w:sz w:val="19"/>
                <w:szCs w:val="19"/>
              </w:rPr>
              <w:t xml:space="preserve"> </w:t>
            </w:r>
            <w:r>
              <w:rPr>
                <w:spacing w:val="10"/>
                <w:sz w:val="19"/>
                <w:szCs w:val="19"/>
              </w:rPr>
              <w:t>能热水系</w:t>
            </w:r>
            <w:r>
              <w:rPr>
                <w:spacing w:val="-57"/>
                <w:sz w:val="19"/>
                <w:szCs w:val="19"/>
              </w:rPr>
              <w:t xml:space="preserve"> </w:t>
            </w:r>
            <w:r>
              <w:rPr>
                <w:spacing w:val="10"/>
                <w:sz w:val="19"/>
                <w:szCs w:val="19"/>
              </w:rPr>
              <w:t>统能效</w:t>
            </w:r>
            <w:r>
              <w:rPr>
                <w:spacing w:val="-48"/>
                <w:sz w:val="19"/>
                <w:szCs w:val="19"/>
              </w:rPr>
              <w:t xml:space="preserve"> </w:t>
            </w:r>
            <w:r>
              <w:rPr>
                <w:spacing w:val="10"/>
                <w:sz w:val="19"/>
                <w:szCs w:val="19"/>
              </w:rPr>
              <w:t>限</w:t>
            </w:r>
            <w:r>
              <w:rPr>
                <w:sz w:val="19"/>
                <w:szCs w:val="19"/>
              </w:rPr>
              <w:t xml:space="preserve"> </w:t>
            </w:r>
            <w:r>
              <w:rPr>
                <w:spacing w:val="5"/>
                <w:sz w:val="19"/>
                <w:szCs w:val="19"/>
              </w:rPr>
              <w:t>定值及能效等级》（</w:t>
            </w:r>
            <w:r>
              <w:rPr>
                <w:sz w:val="19"/>
                <w:szCs w:val="19"/>
              </w:rPr>
              <w:t>GB</w:t>
            </w:r>
            <w:r>
              <w:rPr>
                <w:spacing w:val="5"/>
                <w:sz w:val="19"/>
                <w:szCs w:val="19"/>
              </w:rPr>
              <w:t>26969）</w:t>
            </w:r>
          </w:p>
        </w:tc>
      </w:tr>
      <w:tr w14:paraId="233AB1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6" w:hRule="atLeast"/>
        </w:trPr>
        <w:tc>
          <w:tcPr>
            <w:tcW w:w="578" w:type="dxa"/>
            <w:vMerge w:val="restart"/>
            <w:tcBorders>
              <w:bottom w:val="nil"/>
            </w:tcBorders>
            <w:vAlign w:val="top"/>
          </w:tcPr>
          <w:p w14:paraId="137B3112">
            <w:pPr>
              <w:spacing w:line="261" w:lineRule="auto"/>
              <w:rPr>
                <w:rFonts w:ascii="Arial"/>
                <w:sz w:val="21"/>
              </w:rPr>
            </w:pPr>
          </w:p>
          <w:p w14:paraId="4187E0F4">
            <w:pPr>
              <w:spacing w:line="261" w:lineRule="auto"/>
              <w:rPr>
                <w:rFonts w:ascii="Arial"/>
                <w:sz w:val="21"/>
              </w:rPr>
            </w:pPr>
          </w:p>
          <w:p w14:paraId="45637270">
            <w:pPr>
              <w:spacing w:line="261" w:lineRule="auto"/>
              <w:rPr>
                <w:rFonts w:ascii="Arial"/>
                <w:sz w:val="21"/>
              </w:rPr>
            </w:pPr>
          </w:p>
          <w:p w14:paraId="7ED96CD2">
            <w:pPr>
              <w:spacing w:line="261" w:lineRule="auto"/>
              <w:rPr>
                <w:rFonts w:ascii="Arial"/>
                <w:sz w:val="21"/>
              </w:rPr>
            </w:pPr>
          </w:p>
          <w:p w14:paraId="18ECA048">
            <w:pPr>
              <w:spacing w:line="262" w:lineRule="auto"/>
              <w:rPr>
                <w:rFonts w:ascii="Arial"/>
                <w:sz w:val="21"/>
              </w:rPr>
            </w:pPr>
          </w:p>
          <w:p w14:paraId="0915EF9B">
            <w:pPr>
              <w:spacing w:line="262" w:lineRule="auto"/>
              <w:rPr>
                <w:rFonts w:ascii="Arial"/>
                <w:sz w:val="21"/>
              </w:rPr>
            </w:pPr>
          </w:p>
          <w:p w14:paraId="6D1210DB">
            <w:pPr>
              <w:pStyle w:val="13"/>
              <w:spacing w:before="62" w:line="257" w:lineRule="exact"/>
              <w:ind w:left="209"/>
              <w:rPr>
                <w:sz w:val="19"/>
                <w:szCs w:val="19"/>
              </w:rPr>
            </w:pPr>
            <w:r>
              <w:rPr>
                <w:spacing w:val="-9"/>
                <w:position w:val="1"/>
                <w:sz w:val="19"/>
                <w:szCs w:val="19"/>
              </w:rPr>
              <w:t>11</w:t>
            </w:r>
          </w:p>
        </w:tc>
        <w:tc>
          <w:tcPr>
            <w:tcW w:w="1165" w:type="dxa"/>
            <w:vMerge w:val="restart"/>
            <w:tcBorders>
              <w:bottom w:val="nil"/>
            </w:tcBorders>
            <w:vAlign w:val="top"/>
          </w:tcPr>
          <w:p w14:paraId="123CBCB9">
            <w:pPr>
              <w:spacing w:line="283" w:lineRule="auto"/>
              <w:rPr>
                <w:rFonts w:ascii="Arial"/>
                <w:sz w:val="21"/>
              </w:rPr>
            </w:pPr>
          </w:p>
          <w:p w14:paraId="2D0CD982">
            <w:pPr>
              <w:spacing w:line="283" w:lineRule="auto"/>
              <w:rPr>
                <w:rFonts w:ascii="Arial"/>
                <w:sz w:val="21"/>
              </w:rPr>
            </w:pPr>
          </w:p>
          <w:p w14:paraId="7F35AF55">
            <w:pPr>
              <w:spacing w:line="283" w:lineRule="auto"/>
              <w:rPr>
                <w:rFonts w:ascii="Arial"/>
                <w:sz w:val="21"/>
              </w:rPr>
            </w:pPr>
          </w:p>
          <w:p w14:paraId="103716CF">
            <w:pPr>
              <w:spacing w:line="283" w:lineRule="auto"/>
              <w:rPr>
                <w:rFonts w:ascii="Arial"/>
                <w:sz w:val="21"/>
              </w:rPr>
            </w:pPr>
          </w:p>
          <w:p w14:paraId="75DC290C">
            <w:pPr>
              <w:spacing w:line="283" w:lineRule="auto"/>
              <w:rPr>
                <w:rFonts w:ascii="Arial"/>
                <w:sz w:val="21"/>
              </w:rPr>
            </w:pPr>
          </w:p>
          <w:p w14:paraId="2FFE9F6D">
            <w:pPr>
              <w:pStyle w:val="13"/>
              <w:spacing w:before="62" w:line="303" w:lineRule="auto"/>
              <w:ind w:left="18" w:right="13" w:hanging="9"/>
              <w:rPr>
                <w:sz w:val="19"/>
                <w:szCs w:val="19"/>
              </w:rPr>
            </w:pPr>
            <w:r>
              <w:rPr>
                <w:spacing w:val="2"/>
                <w:sz w:val="19"/>
                <w:szCs w:val="19"/>
              </w:rPr>
              <w:t>A020619</w:t>
            </w:r>
            <w:r>
              <w:rPr>
                <w:spacing w:val="-23"/>
                <w:sz w:val="19"/>
                <w:szCs w:val="19"/>
              </w:rPr>
              <w:t xml:space="preserve"> </w:t>
            </w:r>
            <w:r>
              <w:rPr>
                <w:spacing w:val="2"/>
                <w:sz w:val="19"/>
                <w:szCs w:val="19"/>
              </w:rPr>
              <w:t>照明</w:t>
            </w:r>
            <w:r>
              <w:rPr>
                <w:sz w:val="19"/>
                <w:szCs w:val="19"/>
              </w:rPr>
              <w:t xml:space="preserve"> 设备</w:t>
            </w:r>
          </w:p>
        </w:tc>
        <w:tc>
          <w:tcPr>
            <w:tcW w:w="1799" w:type="dxa"/>
            <w:vAlign w:val="top"/>
          </w:tcPr>
          <w:p w14:paraId="5B527ADE">
            <w:pPr>
              <w:pStyle w:val="13"/>
              <w:spacing w:before="166" w:line="295" w:lineRule="auto"/>
              <w:ind w:left="22" w:right="115" w:hanging="2"/>
              <w:rPr>
                <w:sz w:val="19"/>
                <w:szCs w:val="19"/>
              </w:rPr>
            </w:pPr>
            <w:r>
              <w:rPr>
                <w:spacing w:val="2"/>
                <w:sz w:val="19"/>
                <w:szCs w:val="19"/>
              </w:rPr>
              <w:t>★普</w:t>
            </w:r>
            <w:r>
              <w:rPr>
                <w:spacing w:val="-33"/>
                <w:sz w:val="19"/>
                <w:szCs w:val="19"/>
              </w:rPr>
              <w:t xml:space="preserve"> </w:t>
            </w:r>
            <w:r>
              <w:rPr>
                <w:spacing w:val="2"/>
                <w:sz w:val="19"/>
                <w:szCs w:val="19"/>
              </w:rPr>
              <w:t>通照明用双</w:t>
            </w:r>
            <w:r>
              <w:rPr>
                <w:spacing w:val="-37"/>
                <w:sz w:val="19"/>
                <w:szCs w:val="19"/>
              </w:rPr>
              <w:t xml:space="preserve"> </w:t>
            </w:r>
            <w:r>
              <w:rPr>
                <w:spacing w:val="2"/>
                <w:sz w:val="19"/>
                <w:szCs w:val="19"/>
              </w:rPr>
              <w:t>端</w:t>
            </w:r>
            <w:r>
              <w:rPr>
                <w:sz w:val="19"/>
                <w:szCs w:val="19"/>
              </w:rPr>
              <w:t xml:space="preserve"> </w:t>
            </w:r>
            <w:r>
              <w:rPr>
                <w:spacing w:val="1"/>
                <w:sz w:val="19"/>
                <w:szCs w:val="19"/>
              </w:rPr>
              <w:t>荧光灯</w:t>
            </w:r>
          </w:p>
        </w:tc>
        <w:tc>
          <w:tcPr>
            <w:tcW w:w="1914" w:type="dxa"/>
            <w:vAlign w:val="top"/>
          </w:tcPr>
          <w:p w14:paraId="200F4523">
            <w:pPr>
              <w:rPr>
                <w:rFonts w:ascii="Arial"/>
                <w:sz w:val="21"/>
              </w:rPr>
            </w:pPr>
          </w:p>
        </w:tc>
        <w:tc>
          <w:tcPr>
            <w:tcW w:w="2969" w:type="dxa"/>
            <w:vAlign w:val="top"/>
          </w:tcPr>
          <w:p w14:paraId="7BE378C6">
            <w:pPr>
              <w:pStyle w:val="13"/>
              <w:spacing w:before="166" w:line="295" w:lineRule="auto"/>
              <w:ind w:left="32" w:right="96" w:hanging="10"/>
              <w:rPr>
                <w:sz w:val="19"/>
                <w:szCs w:val="19"/>
              </w:rPr>
            </w:pPr>
            <w:r>
              <w:rPr>
                <w:spacing w:val="10"/>
                <w:sz w:val="19"/>
                <w:szCs w:val="19"/>
              </w:rPr>
              <w:t>《</w:t>
            </w:r>
            <w:r>
              <w:rPr>
                <w:spacing w:val="-35"/>
                <w:sz w:val="19"/>
                <w:szCs w:val="19"/>
              </w:rPr>
              <w:t xml:space="preserve"> </w:t>
            </w:r>
            <w:r>
              <w:rPr>
                <w:spacing w:val="10"/>
                <w:sz w:val="19"/>
                <w:szCs w:val="19"/>
              </w:rPr>
              <w:t>普通</w:t>
            </w:r>
            <w:r>
              <w:rPr>
                <w:spacing w:val="-56"/>
                <w:sz w:val="19"/>
                <w:szCs w:val="19"/>
              </w:rPr>
              <w:t xml:space="preserve"> </w:t>
            </w:r>
            <w:r>
              <w:rPr>
                <w:spacing w:val="10"/>
                <w:sz w:val="19"/>
                <w:szCs w:val="19"/>
              </w:rPr>
              <w:t>照</w:t>
            </w:r>
            <w:r>
              <w:rPr>
                <w:spacing w:val="-43"/>
                <w:sz w:val="19"/>
                <w:szCs w:val="19"/>
              </w:rPr>
              <w:t xml:space="preserve"> </w:t>
            </w:r>
            <w:r>
              <w:rPr>
                <w:spacing w:val="10"/>
                <w:sz w:val="19"/>
                <w:szCs w:val="19"/>
              </w:rPr>
              <w:t>明用双端</w:t>
            </w:r>
            <w:r>
              <w:rPr>
                <w:spacing w:val="-57"/>
                <w:sz w:val="19"/>
                <w:szCs w:val="19"/>
              </w:rPr>
              <w:t xml:space="preserve"> </w:t>
            </w:r>
            <w:r>
              <w:rPr>
                <w:spacing w:val="10"/>
                <w:sz w:val="19"/>
                <w:szCs w:val="19"/>
              </w:rPr>
              <w:t>荧光灯能</w:t>
            </w:r>
            <w:r>
              <w:rPr>
                <w:spacing w:val="-57"/>
                <w:sz w:val="19"/>
                <w:szCs w:val="19"/>
              </w:rPr>
              <w:t xml:space="preserve"> </w:t>
            </w:r>
            <w:r>
              <w:rPr>
                <w:spacing w:val="10"/>
                <w:sz w:val="19"/>
                <w:szCs w:val="19"/>
              </w:rPr>
              <w:t>效</w:t>
            </w:r>
            <w:r>
              <w:rPr>
                <w:sz w:val="19"/>
                <w:szCs w:val="19"/>
              </w:rPr>
              <w:t xml:space="preserve"> </w:t>
            </w:r>
            <w:r>
              <w:rPr>
                <w:spacing w:val="4"/>
                <w:sz w:val="19"/>
                <w:szCs w:val="19"/>
              </w:rPr>
              <w:t>限定值及能效等级》（</w:t>
            </w:r>
            <w:r>
              <w:rPr>
                <w:sz w:val="19"/>
                <w:szCs w:val="19"/>
              </w:rPr>
              <w:t>GB</w:t>
            </w:r>
            <w:r>
              <w:rPr>
                <w:spacing w:val="4"/>
                <w:sz w:val="19"/>
                <w:szCs w:val="19"/>
              </w:rPr>
              <w:t>19043）</w:t>
            </w:r>
          </w:p>
        </w:tc>
      </w:tr>
      <w:tr w14:paraId="00D5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578" w:type="dxa"/>
            <w:vMerge w:val="continue"/>
            <w:tcBorders>
              <w:top w:val="nil"/>
              <w:bottom w:val="nil"/>
            </w:tcBorders>
            <w:vAlign w:val="top"/>
          </w:tcPr>
          <w:p w14:paraId="0C072A38">
            <w:pPr>
              <w:rPr>
                <w:rFonts w:ascii="Arial"/>
                <w:sz w:val="21"/>
              </w:rPr>
            </w:pPr>
          </w:p>
        </w:tc>
        <w:tc>
          <w:tcPr>
            <w:tcW w:w="1165" w:type="dxa"/>
            <w:vMerge w:val="continue"/>
            <w:tcBorders>
              <w:top w:val="nil"/>
              <w:bottom w:val="nil"/>
            </w:tcBorders>
            <w:vAlign w:val="top"/>
          </w:tcPr>
          <w:p w14:paraId="2B915923">
            <w:pPr>
              <w:rPr>
                <w:rFonts w:ascii="Arial"/>
                <w:sz w:val="21"/>
              </w:rPr>
            </w:pPr>
          </w:p>
        </w:tc>
        <w:tc>
          <w:tcPr>
            <w:tcW w:w="1799" w:type="dxa"/>
            <w:vAlign w:val="top"/>
          </w:tcPr>
          <w:p w14:paraId="09A9C460">
            <w:pPr>
              <w:pStyle w:val="13"/>
              <w:spacing w:before="126" w:line="293" w:lineRule="auto"/>
              <w:ind w:left="16" w:right="31" w:hanging="1"/>
              <w:rPr>
                <w:sz w:val="19"/>
                <w:szCs w:val="19"/>
              </w:rPr>
            </w:pPr>
            <w:r>
              <w:rPr>
                <w:sz w:val="19"/>
                <w:szCs w:val="19"/>
              </w:rPr>
              <w:t>LED</w:t>
            </w:r>
            <w:r>
              <w:rPr>
                <w:spacing w:val="-37"/>
                <w:sz w:val="19"/>
                <w:szCs w:val="19"/>
              </w:rPr>
              <w:t xml:space="preserve"> </w:t>
            </w:r>
            <w:r>
              <w:rPr>
                <w:spacing w:val="11"/>
                <w:sz w:val="19"/>
                <w:szCs w:val="19"/>
              </w:rPr>
              <w:t>道路/隧道</w:t>
            </w:r>
            <w:r>
              <w:rPr>
                <w:spacing w:val="-56"/>
                <w:sz w:val="19"/>
                <w:szCs w:val="19"/>
              </w:rPr>
              <w:t xml:space="preserve"> </w:t>
            </w:r>
            <w:r>
              <w:rPr>
                <w:spacing w:val="11"/>
                <w:sz w:val="19"/>
                <w:szCs w:val="19"/>
              </w:rPr>
              <w:t>照</w:t>
            </w:r>
            <w:r>
              <w:rPr>
                <w:spacing w:val="-44"/>
                <w:sz w:val="19"/>
                <w:szCs w:val="19"/>
              </w:rPr>
              <w:t xml:space="preserve"> </w:t>
            </w:r>
            <w:r>
              <w:rPr>
                <w:spacing w:val="11"/>
                <w:sz w:val="19"/>
                <w:szCs w:val="19"/>
              </w:rPr>
              <w:t>明</w:t>
            </w:r>
            <w:r>
              <w:rPr>
                <w:sz w:val="19"/>
                <w:szCs w:val="19"/>
              </w:rPr>
              <w:t xml:space="preserve"> </w:t>
            </w:r>
            <w:r>
              <w:rPr>
                <w:spacing w:val="2"/>
                <w:sz w:val="19"/>
                <w:szCs w:val="19"/>
              </w:rPr>
              <w:t>产品</w:t>
            </w:r>
          </w:p>
        </w:tc>
        <w:tc>
          <w:tcPr>
            <w:tcW w:w="1914" w:type="dxa"/>
            <w:vAlign w:val="top"/>
          </w:tcPr>
          <w:p w14:paraId="79D77271">
            <w:pPr>
              <w:rPr>
                <w:rFonts w:ascii="Arial"/>
                <w:sz w:val="21"/>
              </w:rPr>
            </w:pPr>
          </w:p>
        </w:tc>
        <w:tc>
          <w:tcPr>
            <w:tcW w:w="2969" w:type="dxa"/>
            <w:vAlign w:val="top"/>
          </w:tcPr>
          <w:p w14:paraId="0CC2284B">
            <w:pPr>
              <w:pStyle w:val="13"/>
              <w:spacing w:before="126" w:line="293" w:lineRule="auto"/>
              <w:ind w:left="23" w:right="126" w:hanging="1"/>
              <w:rPr>
                <w:sz w:val="19"/>
                <w:szCs w:val="19"/>
              </w:rPr>
            </w:pPr>
            <w:r>
              <w:rPr>
                <w:spacing w:val="15"/>
                <w:sz w:val="19"/>
                <w:szCs w:val="19"/>
              </w:rPr>
              <w:t>《道路和隧道照明用</w:t>
            </w:r>
            <w:r>
              <w:rPr>
                <w:sz w:val="19"/>
                <w:szCs w:val="19"/>
              </w:rPr>
              <w:t>LED</w:t>
            </w:r>
            <w:r>
              <w:rPr>
                <w:spacing w:val="-27"/>
                <w:sz w:val="19"/>
                <w:szCs w:val="19"/>
              </w:rPr>
              <w:t xml:space="preserve"> </w:t>
            </w:r>
            <w:r>
              <w:rPr>
                <w:spacing w:val="15"/>
                <w:sz w:val="19"/>
                <w:szCs w:val="19"/>
              </w:rPr>
              <w:t>灯具能</w:t>
            </w:r>
            <w:r>
              <w:rPr>
                <w:sz w:val="19"/>
                <w:szCs w:val="19"/>
              </w:rPr>
              <w:t xml:space="preserve"> </w:t>
            </w:r>
            <w:r>
              <w:rPr>
                <w:spacing w:val="-6"/>
                <w:sz w:val="19"/>
                <w:szCs w:val="19"/>
              </w:rPr>
              <w:t>效限定值及能效等级》（GB37478</w:t>
            </w:r>
          </w:p>
        </w:tc>
      </w:tr>
      <w:tr w14:paraId="75E7D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Merge w:val="continue"/>
            <w:tcBorders>
              <w:top w:val="nil"/>
              <w:bottom w:val="nil"/>
            </w:tcBorders>
            <w:vAlign w:val="top"/>
          </w:tcPr>
          <w:p w14:paraId="4C9DB2F4">
            <w:pPr>
              <w:rPr>
                <w:rFonts w:ascii="Arial"/>
                <w:sz w:val="21"/>
              </w:rPr>
            </w:pPr>
          </w:p>
        </w:tc>
        <w:tc>
          <w:tcPr>
            <w:tcW w:w="1165" w:type="dxa"/>
            <w:vMerge w:val="continue"/>
            <w:tcBorders>
              <w:top w:val="nil"/>
              <w:bottom w:val="nil"/>
            </w:tcBorders>
            <w:vAlign w:val="top"/>
          </w:tcPr>
          <w:p w14:paraId="424C0C56">
            <w:pPr>
              <w:rPr>
                <w:rFonts w:ascii="Arial"/>
                <w:sz w:val="21"/>
              </w:rPr>
            </w:pPr>
          </w:p>
        </w:tc>
        <w:tc>
          <w:tcPr>
            <w:tcW w:w="1799" w:type="dxa"/>
            <w:vAlign w:val="top"/>
          </w:tcPr>
          <w:p w14:paraId="72B22157">
            <w:pPr>
              <w:pStyle w:val="13"/>
              <w:spacing w:before="270" w:line="228" w:lineRule="auto"/>
              <w:ind w:left="15"/>
              <w:rPr>
                <w:sz w:val="19"/>
                <w:szCs w:val="19"/>
              </w:rPr>
            </w:pPr>
            <w:r>
              <w:rPr>
                <w:sz w:val="19"/>
                <w:szCs w:val="19"/>
              </w:rPr>
              <w:t>LED</w:t>
            </w:r>
            <w:r>
              <w:rPr>
                <w:spacing w:val="-33"/>
                <w:sz w:val="19"/>
                <w:szCs w:val="19"/>
              </w:rPr>
              <w:t xml:space="preserve"> </w:t>
            </w:r>
            <w:r>
              <w:rPr>
                <w:spacing w:val="3"/>
                <w:sz w:val="19"/>
                <w:szCs w:val="19"/>
              </w:rPr>
              <w:t>筒灯</w:t>
            </w:r>
          </w:p>
        </w:tc>
        <w:tc>
          <w:tcPr>
            <w:tcW w:w="1914" w:type="dxa"/>
            <w:vAlign w:val="top"/>
          </w:tcPr>
          <w:p w14:paraId="1EFCF348">
            <w:pPr>
              <w:rPr>
                <w:rFonts w:ascii="Arial"/>
                <w:sz w:val="21"/>
              </w:rPr>
            </w:pPr>
          </w:p>
        </w:tc>
        <w:tc>
          <w:tcPr>
            <w:tcW w:w="2969" w:type="dxa"/>
            <w:vAlign w:val="top"/>
          </w:tcPr>
          <w:p w14:paraId="0CA5D68A">
            <w:pPr>
              <w:pStyle w:val="13"/>
              <w:spacing w:before="117" w:line="295" w:lineRule="auto"/>
              <w:ind w:left="19" w:right="126" w:firstLine="3"/>
              <w:rPr>
                <w:sz w:val="19"/>
                <w:szCs w:val="19"/>
              </w:rPr>
            </w:pPr>
            <w:r>
              <w:rPr>
                <w:spacing w:val="15"/>
                <w:sz w:val="19"/>
                <w:szCs w:val="19"/>
              </w:rPr>
              <w:t>《室内照明用</w:t>
            </w:r>
            <w:r>
              <w:rPr>
                <w:sz w:val="19"/>
                <w:szCs w:val="19"/>
              </w:rPr>
              <w:t>LED</w:t>
            </w:r>
            <w:r>
              <w:rPr>
                <w:spacing w:val="-27"/>
                <w:sz w:val="19"/>
                <w:szCs w:val="19"/>
              </w:rPr>
              <w:t xml:space="preserve"> </w:t>
            </w:r>
            <w:r>
              <w:rPr>
                <w:spacing w:val="15"/>
                <w:sz w:val="19"/>
                <w:szCs w:val="19"/>
              </w:rPr>
              <w:t>产品能效限定</w:t>
            </w:r>
            <w:r>
              <w:rPr>
                <w:sz w:val="19"/>
                <w:szCs w:val="19"/>
              </w:rPr>
              <w:t xml:space="preserve"> </w:t>
            </w:r>
            <w:r>
              <w:rPr>
                <w:spacing w:val="6"/>
                <w:sz w:val="19"/>
                <w:szCs w:val="19"/>
              </w:rPr>
              <w:t>值及能效等级》（</w:t>
            </w:r>
            <w:r>
              <w:rPr>
                <w:sz w:val="19"/>
                <w:szCs w:val="19"/>
              </w:rPr>
              <w:t>GB</w:t>
            </w:r>
            <w:r>
              <w:rPr>
                <w:spacing w:val="6"/>
                <w:sz w:val="19"/>
                <w:szCs w:val="19"/>
              </w:rPr>
              <w:t>30255）</w:t>
            </w:r>
          </w:p>
        </w:tc>
      </w:tr>
      <w:tr w14:paraId="539C4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578" w:type="dxa"/>
            <w:vMerge w:val="continue"/>
            <w:tcBorders>
              <w:top w:val="nil"/>
            </w:tcBorders>
            <w:vAlign w:val="top"/>
          </w:tcPr>
          <w:p w14:paraId="4E3E5C69">
            <w:pPr>
              <w:rPr>
                <w:rFonts w:ascii="Arial"/>
                <w:sz w:val="21"/>
              </w:rPr>
            </w:pPr>
          </w:p>
        </w:tc>
        <w:tc>
          <w:tcPr>
            <w:tcW w:w="1165" w:type="dxa"/>
            <w:vMerge w:val="continue"/>
            <w:tcBorders>
              <w:top w:val="nil"/>
            </w:tcBorders>
            <w:vAlign w:val="top"/>
          </w:tcPr>
          <w:p w14:paraId="3BD28F5E">
            <w:pPr>
              <w:rPr>
                <w:rFonts w:ascii="Arial"/>
                <w:sz w:val="21"/>
              </w:rPr>
            </w:pPr>
          </w:p>
        </w:tc>
        <w:tc>
          <w:tcPr>
            <w:tcW w:w="1799" w:type="dxa"/>
            <w:vAlign w:val="top"/>
          </w:tcPr>
          <w:p w14:paraId="70998F3C">
            <w:pPr>
              <w:pStyle w:val="13"/>
              <w:spacing w:before="232" w:line="295" w:lineRule="auto"/>
              <w:ind w:left="48" w:right="115" w:hanging="32"/>
              <w:rPr>
                <w:sz w:val="19"/>
                <w:szCs w:val="19"/>
              </w:rPr>
            </w:pPr>
            <w:r>
              <w:rPr>
                <w:sz w:val="19"/>
                <w:szCs w:val="19"/>
              </w:rPr>
              <w:t>普通</w:t>
            </w:r>
            <w:r>
              <w:rPr>
                <w:spacing w:val="-32"/>
                <w:sz w:val="19"/>
                <w:szCs w:val="19"/>
              </w:rPr>
              <w:t xml:space="preserve"> </w:t>
            </w:r>
            <w:r>
              <w:rPr>
                <w:sz w:val="19"/>
                <w:szCs w:val="19"/>
              </w:rPr>
              <w:t>照明用非定</w:t>
            </w:r>
            <w:r>
              <w:rPr>
                <w:spacing w:val="-18"/>
                <w:sz w:val="19"/>
                <w:szCs w:val="19"/>
              </w:rPr>
              <w:t xml:space="preserve"> </w:t>
            </w:r>
            <w:r>
              <w:rPr>
                <w:sz w:val="19"/>
                <w:szCs w:val="19"/>
              </w:rPr>
              <w:t xml:space="preserve">向 </w:t>
            </w:r>
            <w:r>
              <w:rPr>
                <w:spacing w:val="-2"/>
                <w:sz w:val="19"/>
                <w:szCs w:val="19"/>
              </w:rPr>
              <w:t>自镇流</w:t>
            </w:r>
            <w:r>
              <w:rPr>
                <w:spacing w:val="-40"/>
                <w:sz w:val="19"/>
                <w:szCs w:val="19"/>
              </w:rPr>
              <w:t xml:space="preserve"> </w:t>
            </w:r>
            <w:r>
              <w:rPr>
                <w:spacing w:val="-2"/>
                <w:sz w:val="19"/>
                <w:szCs w:val="19"/>
              </w:rPr>
              <w:t>LED</w:t>
            </w:r>
            <w:r>
              <w:rPr>
                <w:spacing w:val="-37"/>
                <w:sz w:val="19"/>
                <w:szCs w:val="19"/>
              </w:rPr>
              <w:t xml:space="preserve"> </w:t>
            </w:r>
            <w:r>
              <w:rPr>
                <w:spacing w:val="-2"/>
                <w:sz w:val="19"/>
                <w:szCs w:val="19"/>
              </w:rPr>
              <w:t>灯</w:t>
            </w:r>
          </w:p>
        </w:tc>
        <w:tc>
          <w:tcPr>
            <w:tcW w:w="1914" w:type="dxa"/>
            <w:vAlign w:val="top"/>
          </w:tcPr>
          <w:p w14:paraId="34870431">
            <w:pPr>
              <w:rPr>
                <w:rFonts w:ascii="Arial"/>
                <w:sz w:val="21"/>
              </w:rPr>
            </w:pPr>
          </w:p>
        </w:tc>
        <w:tc>
          <w:tcPr>
            <w:tcW w:w="2969" w:type="dxa"/>
            <w:vAlign w:val="top"/>
          </w:tcPr>
          <w:p w14:paraId="61D4F9FB">
            <w:pPr>
              <w:pStyle w:val="13"/>
              <w:spacing w:before="232" w:line="295" w:lineRule="auto"/>
              <w:ind w:left="19" w:right="126" w:firstLine="3"/>
              <w:rPr>
                <w:sz w:val="19"/>
                <w:szCs w:val="19"/>
              </w:rPr>
            </w:pPr>
            <w:r>
              <w:rPr>
                <w:spacing w:val="15"/>
                <w:sz w:val="19"/>
                <w:szCs w:val="19"/>
              </w:rPr>
              <w:t>《室内照明用</w:t>
            </w:r>
            <w:r>
              <w:rPr>
                <w:sz w:val="19"/>
                <w:szCs w:val="19"/>
              </w:rPr>
              <w:t>LED</w:t>
            </w:r>
            <w:r>
              <w:rPr>
                <w:spacing w:val="-27"/>
                <w:sz w:val="19"/>
                <w:szCs w:val="19"/>
              </w:rPr>
              <w:t xml:space="preserve"> </w:t>
            </w:r>
            <w:r>
              <w:rPr>
                <w:spacing w:val="15"/>
                <w:sz w:val="19"/>
                <w:szCs w:val="19"/>
              </w:rPr>
              <w:t>产品能效限定</w:t>
            </w:r>
            <w:r>
              <w:rPr>
                <w:sz w:val="19"/>
                <w:szCs w:val="19"/>
              </w:rPr>
              <w:t xml:space="preserve"> </w:t>
            </w:r>
            <w:r>
              <w:rPr>
                <w:spacing w:val="6"/>
                <w:sz w:val="19"/>
                <w:szCs w:val="19"/>
              </w:rPr>
              <w:t>值及能效等级》（</w:t>
            </w:r>
            <w:r>
              <w:rPr>
                <w:sz w:val="19"/>
                <w:szCs w:val="19"/>
              </w:rPr>
              <w:t>GB</w:t>
            </w:r>
            <w:r>
              <w:rPr>
                <w:spacing w:val="6"/>
                <w:sz w:val="19"/>
                <w:szCs w:val="19"/>
              </w:rPr>
              <w:t>30255）</w:t>
            </w:r>
          </w:p>
        </w:tc>
      </w:tr>
      <w:tr w14:paraId="58E0C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578" w:type="dxa"/>
            <w:vAlign w:val="top"/>
          </w:tcPr>
          <w:p w14:paraId="6D85A2F9">
            <w:pPr>
              <w:pStyle w:val="13"/>
              <w:spacing w:before="269" w:line="257" w:lineRule="exact"/>
              <w:ind w:left="209"/>
              <w:rPr>
                <w:sz w:val="19"/>
                <w:szCs w:val="19"/>
              </w:rPr>
            </w:pPr>
            <w:r>
              <w:rPr>
                <w:spacing w:val="-9"/>
                <w:position w:val="1"/>
                <w:sz w:val="19"/>
                <w:szCs w:val="19"/>
              </w:rPr>
              <w:t>12</w:t>
            </w:r>
          </w:p>
        </w:tc>
        <w:tc>
          <w:tcPr>
            <w:tcW w:w="1165" w:type="dxa"/>
            <w:vAlign w:val="top"/>
          </w:tcPr>
          <w:p w14:paraId="4CD4946B">
            <w:pPr>
              <w:pStyle w:val="13"/>
              <w:spacing w:before="114" w:line="303" w:lineRule="auto"/>
              <w:ind w:left="15" w:right="13" w:firstLine="3"/>
              <w:rPr>
                <w:sz w:val="19"/>
                <w:szCs w:val="19"/>
              </w:rPr>
            </w:pPr>
            <w:r>
              <w:rPr>
                <w:sz w:val="19"/>
                <w:szCs w:val="19"/>
              </w:rPr>
              <w:t>★A020910</w:t>
            </w:r>
            <w:r>
              <w:rPr>
                <w:spacing w:val="-14"/>
                <w:sz w:val="19"/>
                <w:szCs w:val="19"/>
              </w:rPr>
              <w:t xml:space="preserve"> </w:t>
            </w:r>
            <w:r>
              <w:rPr>
                <w:sz w:val="19"/>
                <w:szCs w:val="19"/>
              </w:rPr>
              <w:t xml:space="preserve">电 </w:t>
            </w:r>
            <w:r>
              <w:rPr>
                <w:spacing w:val="3"/>
                <w:sz w:val="19"/>
                <w:szCs w:val="19"/>
              </w:rPr>
              <w:t>视设备</w:t>
            </w:r>
          </w:p>
        </w:tc>
        <w:tc>
          <w:tcPr>
            <w:tcW w:w="1799" w:type="dxa"/>
            <w:vAlign w:val="top"/>
          </w:tcPr>
          <w:p w14:paraId="5C977435">
            <w:pPr>
              <w:pStyle w:val="13"/>
              <w:spacing w:before="115" w:line="295" w:lineRule="auto"/>
              <w:ind w:left="20" w:right="55" w:hanging="9"/>
              <w:rPr>
                <w:sz w:val="19"/>
                <w:szCs w:val="19"/>
              </w:rPr>
            </w:pPr>
            <w:r>
              <w:rPr>
                <w:spacing w:val="4"/>
                <w:sz w:val="19"/>
                <w:szCs w:val="19"/>
              </w:rPr>
              <w:t>A02091001</w:t>
            </w:r>
            <w:r>
              <w:rPr>
                <w:spacing w:val="-36"/>
                <w:sz w:val="19"/>
                <w:szCs w:val="19"/>
              </w:rPr>
              <w:t xml:space="preserve"> </w:t>
            </w:r>
            <w:r>
              <w:rPr>
                <w:spacing w:val="4"/>
                <w:sz w:val="19"/>
                <w:szCs w:val="19"/>
              </w:rPr>
              <w:t>普通电视</w:t>
            </w:r>
            <w:r>
              <w:rPr>
                <w:sz w:val="19"/>
                <w:szCs w:val="19"/>
              </w:rPr>
              <w:t xml:space="preserve"> </w:t>
            </w:r>
            <w:r>
              <w:rPr>
                <w:spacing w:val="4"/>
                <w:sz w:val="19"/>
                <w:szCs w:val="19"/>
              </w:rPr>
              <w:t>设备（电视机）</w:t>
            </w:r>
          </w:p>
        </w:tc>
        <w:tc>
          <w:tcPr>
            <w:tcW w:w="1914" w:type="dxa"/>
            <w:vAlign w:val="top"/>
          </w:tcPr>
          <w:p w14:paraId="2D57AD30">
            <w:pPr>
              <w:rPr>
                <w:rFonts w:ascii="Arial"/>
                <w:sz w:val="21"/>
              </w:rPr>
            </w:pPr>
          </w:p>
        </w:tc>
        <w:tc>
          <w:tcPr>
            <w:tcW w:w="2969" w:type="dxa"/>
            <w:vAlign w:val="top"/>
          </w:tcPr>
          <w:p w14:paraId="1DE8F7FA">
            <w:pPr>
              <w:pStyle w:val="13"/>
              <w:spacing w:before="115" w:line="295" w:lineRule="auto"/>
              <w:ind w:left="20" w:right="112" w:firstLine="1"/>
              <w:rPr>
                <w:sz w:val="19"/>
                <w:szCs w:val="19"/>
              </w:rPr>
            </w:pPr>
            <w:r>
              <w:rPr>
                <w:spacing w:val="3"/>
                <w:sz w:val="19"/>
                <w:szCs w:val="19"/>
              </w:rPr>
              <w:t>《</w:t>
            </w:r>
            <w:r>
              <w:rPr>
                <w:spacing w:val="-35"/>
                <w:sz w:val="19"/>
                <w:szCs w:val="19"/>
              </w:rPr>
              <w:t xml:space="preserve"> </w:t>
            </w:r>
            <w:r>
              <w:rPr>
                <w:spacing w:val="3"/>
                <w:sz w:val="19"/>
                <w:szCs w:val="19"/>
              </w:rPr>
              <w:t>平板</w:t>
            </w:r>
            <w:r>
              <w:rPr>
                <w:spacing w:val="-39"/>
                <w:sz w:val="19"/>
                <w:szCs w:val="19"/>
              </w:rPr>
              <w:t xml:space="preserve"> </w:t>
            </w:r>
            <w:r>
              <w:rPr>
                <w:spacing w:val="3"/>
                <w:sz w:val="19"/>
                <w:szCs w:val="19"/>
              </w:rPr>
              <w:t>电视</w:t>
            </w:r>
            <w:r>
              <w:rPr>
                <w:spacing w:val="-54"/>
                <w:sz w:val="19"/>
                <w:szCs w:val="19"/>
              </w:rPr>
              <w:t xml:space="preserve"> </w:t>
            </w:r>
            <w:r>
              <w:rPr>
                <w:spacing w:val="3"/>
                <w:sz w:val="19"/>
                <w:szCs w:val="19"/>
              </w:rPr>
              <w:t>能</w:t>
            </w:r>
            <w:r>
              <w:rPr>
                <w:spacing w:val="-57"/>
                <w:sz w:val="19"/>
                <w:szCs w:val="19"/>
              </w:rPr>
              <w:t xml:space="preserve"> </w:t>
            </w:r>
            <w:r>
              <w:rPr>
                <w:spacing w:val="3"/>
                <w:sz w:val="19"/>
                <w:szCs w:val="19"/>
              </w:rPr>
              <w:t>效</w:t>
            </w:r>
            <w:r>
              <w:rPr>
                <w:spacing w:val="-48"/>
                <w:sz w:val="19"/>
                <w:szCs w:val="19"/>
              </w:rPr>
              <w:t xml:space="preserve"> </w:t>
            </w:r>
            <w:r>
              <w:rPr>
                <w:spacing w:val="3"/>
                <w:sz w:val="19"/>
                <w:szCs w:val="19"/>
              </w:rPr>
              <w:t>限</w:t>
            </w:r>
            <w:r>
              <w:rPr>
                <w:spacing w:val="-57"/>
                <w:sz w:val="19"/>
                <w:szCs w:val="19"/>
              </w:rPr>
              <w:t xml:space="preserve"> </w:t>
            </w:r>
            <w:r>
              <w:rPr>
                <w:spacing w:val="3"/>
                <w:sz w:val="19"/>
                <w:szCs w:val="19"/>
              </w:rPr>
              <w:t>定值及能</w:t>
            </w:r>
            <w:r>
              <w:rPr>
                <w:spacing w:val="-57"/>
                <w:sz w:val="19"/>
                <w:szCs w:val="19"/>
              </w:rPr>
              <w:t xml:space="preserve"> </w:t>
            </w:r>
            <w:r>
              <w:rPr>
                <w:spacing w:val="3"/>
                <w:sz w:val="19"/>
                <w:szCs w:val="19"/>
              </w:rPr>
              <w:t>效</w:t>
            </w:r>
            <w:r>
              <w:rPr>
                <w:sz w:val="19"/>
                <w:szCs w:val="19"/>
              </w:rPr>
              <w:t xml:space="preserve"> </w:t>
            </w:r>
            <w:r>
              <w:rPr>
                <w:spacing w:val="4"/>
                <w:sz w:val="19"/>
                <w:szCs w:val="19"/>
              </w:rPr>
              <w:t>等级》（</w:t>
            </w:r>
            <w:r>
              <w:rPr>
                <w:sz w:val="19"/>
                <w:szCs w:val="19"/>
              </w:rPr>
              <w:t>GB</w:t>
            </w:r>
            <w:r>
              <w:rPr>
                <w:spacing w:val="4"/>
                <w:sz w:val="19"/>
                <w:szCs w:val="19"/>
              </w:rPr>
              <w:t>24850）</w:t>
            </w:r>
          </w:p>
        </w:tc>
      </w:tr>
      <w:tr w14:paraId="3C720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36" w:hRule="atLeast"/>
        </w:trPr>
        <w:tc>
          <w:tcPr>
            <w:tcW w:w="578" w:type="dxa"/>
            <w:vAlign w:val="top"/>
          </w:tcPr>
          <w:p w14:paraId="5F9A2F9E">
            <w:pPr>
              <w:spacing w:line="256" w:lineRule="auto"/>
              <w:rPr>
                <w:rFonts w:ascii="Arial"/>
                <w:sz w:val="21"/>
              </w:rPr>
            </w:pPr>
          </w:p>
          <w:p w14:paraId="1460A695">
            <w:pPr>
              <w:spacing w:line="256" w:lineRule="auto"/>
              <w:rPr>
                <w:rFonts w:ascii="Arial"/>
                <w:sz w:val="21"/>
              </w:rPr>
            </w:pPr>
          </w:p>
          <w:p w14:paraId="0D62AFC6">
            <w:pPr>
              <w:spacing w:line="256" w:lineRule="auto"/>
              <w:rPr>
                <w:rFonts w:ascii="Arial"/>
                <w:sz w:val="21"/>
              </w:rPr>
            </w:pPr>
          </w:p>
          <w:p w14:paraId="635C31F3">
            <w:pPr>
              <w:pStyle w:val="13"/>
              <w:spacing w:before="62" w:line="255" w:lineRule="exact"/>
              <w:ind w:left="209"/>
              <w:rPr>
                <w:sz w:val="19"/>
                <w:szCs w:val="19"/>
              </w:rPr>
            </w:pPr>
            <w:r>
              <w:rPr>
                <w:spacing w:val="-9"/>
                <w:position w:val="1"/>
                <w:sz w:val="19"/>
                <w:szCs w:val="19"/>
              </w:rPr>
              <w:t>13</w:t>
            </w:r>
          </w:p>
        </w:tc>
        <w:tc>
          <w:tcPr>
            <w:tcW w:w="1165" w:type="dxa"/>
            <w:vAlign w:val="top"/>
          </w:tcPr>
          <w:p w14:paraId="2BC78D7A">
            <w:pPr>
              <w:spacing w:line="307" w:lineRule="auto"/>
              <w:rPr>
                <w:rFonts w:ascii="Arial"/>
                <w:sz w:val="21"/>
              </w:rPr>
            </w:pPr>
          </w:p>
          <w:p w14:paraId="0ACD85D2">
            <w:pPr>
              <w:spacing w:line="308" w:lineRule="auto"/>
              <w:rPr>
                <w:rFonts w:ascii="Arial"/>
                <w:sz w:val="21"/>
              </w:rPr>
            </w:pPr>
          </w:p>
          <w:p w14:paraId="22FF73F7">
            <w:pPr>
              <w:pStyle w:val="13"/>
              <w:spacing w:before="62" w:line="303" w:lineRule="auto"/>
              <w:ind w:left="16" w:right="13" w:firstLine="2"/>
              <w:rPr>
                <w:sz w:val="19"/>
                <w:szCs w:val="19"/>
              </w:rPr>
            </w:pPr>
            <w:r>
              <w:rPr>
                <w:spacing w:val="2"/>
                <w:sz w:val="19"/>
                <w:szCs w:val="19"/>
              </w:rPr>
              <w:t>★A020911</w:t>
            </w:r>
            <w:r>
              <w:rPr>
                <w:spacing w:val="-32"/>
                <w:sz w:val="19"/>
                <w:szCs w:val="19"/>
              </w:rPr>
              <w:t xml:space="preserve"> </w:t>
            </w:r>
            <w:r>
              <w:rPr>
                <w:spacing w:val="2"/>
                <w:sz w:val="19"/>
                <w:szCs w:val="19"/>
              </w:rPr>
              <w:t>视</w:t>
            </w:r>
            <w:r>
              <w:rPr>
                <w:sz w:val="19"/>
                <w:szCs w:val="19"/>
              </w:rPr>
              <w:t xml:space="preserve"> </w:t>
            </w:r>
            <w:r>
              <w:rPr>
                <w:spacing w:val="3"/>
                <w:sz w:val="19"/>
                <w:szCs w:val="19"/>
              </w:rPr>
              <w:t>频设备</w:t>
            </w:r>
          </w:p>
        </w:tc>
        <w:tc>
          <w:tcPr>
            <w:tcW w:w="1799" w:type="dxa"/>
            <w:vAlign w:val="top"/>
          </w:tcPr>
          <w:p w14:paraId="06812008">
            <w:pPr>
              <w:spacing w:line="307" w:lineRule="auto"/>
              <w:rPr>
                <w:rFonts w:ascii="Arial"/>
                <w:sz w:val="21"/>
              </w:rPr>
            </w:pPr>
          </w:p>
          <w:p w14:paraId="32CA7252">
            <w:pPr>
              <w:spacing w:line="308" w:lineRule="auto"/>
              <w:rPr>
                <w:rFonts w:ascii="Arial"/>
                <w:sz w:val="21"/>
              </w:rPr>
            </w:pPr>
          </w:p>
          <w:p w14:paraId="5439B208">
            <w:pPr>
              <w:pStyle w:val="13"/>
              <w:spacing w:before="62" w:line="296" w:lineRule="auto"/>
              <w:ind w:left="20" w:right="55" w:hanging="9"/>
              <w:rPr>
                <w:sz w:val="19"/>
                <w:szCs w:val="19"/>
              </w:rPr>
            </w:pPr>
            <w:r>
              <w:rPr>
                <w:spacing w:val="4"/>
                <w:sz w:val="19"/>
                <w:szCs w:val="19"/>
              </w:rPr>
              <w:t>A02091107</w:t>
            </w:r>
            <w:r>
              <w:rPr>
                <w:spacing w:val="-36"/>
                <w:sz w:val="19"/>
                <w:szCs w:val="19"/>
              </w:rPr>
              <w:t xml:space="preserve"> </w:t>
            </w:r>
            <w:r>
              <w:rPr>
                <w:spacing w:val="4"/>
                <w:sz w:val="19"/>
                <w:szCs w:val="19"/>
              </w:rPr>
              <w:t>视频监控</w:t>
            </w:r>
            <w:r>
              <w:rPr>
                <w:sz w:val="19"/>
                <w:szCs w:val="19"/>
              </w:rPr>
              <w:t xml:space="preserve"> 设备</w:t>
            </w:r>
          </w:p>
        </w:tc>
        <w:tc>
          <w:tcPr>
            <w:tcW w:w="1914" w:type="dxa"/>
            <w:vAlign w:val="top"/>
          </w:tcPr>
          <w:p w14:paraId="5D993896">
            <w:pPr>
              <w:spacing w:line="256" w:lineRule="auto"/>
              <w:rPr>
                <w:rFonts w:ascii="Arial"/>
                <w:sz w:val="21"/>
              </w:rPr>
            </w:pPr>
          </w:p>
          <w:p w14:paraId="02798603">
            <w:pPr>
              <w:spacing w:line="256" w:lineRule="auto"/>
              <w:rPr>
                <w:rFonts w:ascii="Arial"/>
                <w:sz w:val="21"/>
              </w:rPr>
            </w:pPr>
          </w:p>
          <w:p w14:paraId="6D1EC1D6">
            <w:pPr>
              <w:spacing w:line="256" w:lineRule="auto"/>
              <w:rPr>
                <w:rFonts w:ascii="Arial"/>
                <w:sz w:val="21"/>
              </w:rPr>
            </w:pPr>
          </w:p>
          <w:p w14:paraId="1DF8249C">
            <w:pPr>
              <w:pStyle w:val="13"/>
              <w:spacing w:before="62" w:line="229" w:lineRule="auto"/>
              <w:ind w:left="18"/>
              <w:rPr>
                <w:sz w:val="19"/>
                <w:szCs w:val="19"/>
              </w:rPr>
            </w:pPr>
            <w:r>
              <w:rPr>
                <w:spacing w:val="3"/>
                <w:sz w:val="19"/>
                <w:szCs w:val="19"/>
              </w:rPr>
              <w:t>监视器</w:t>
            </w:r>
          </w:p>
        </w:tc>
        <w:tc>
          <w:tcPr>
            <w:tcW w:w="2969" w:type="dxa"/>
            <w:vAlign w:val="top"/>
          </w:tcPr>
          <w:p w14:paraId="2A4EE060">
            <w:pPr>
              <w:pStyle w:val="13"/>
              <w:spacing w:before="60" w:line="295" w:lineRule="auto"/>
              <w:ind w:left="18" w:right="88" w:firstLine="22"/>
              <w:jc w:val="both"/>
              <w:rPr>
                <w:sz w:val="19"/>
                <w:szCs w:val="19"/>
              </w:rPr>
            </w:pPr>
            <w:r>
              <w:rPr>
                <w:spacing w:val="16"/>
                <w:sz w:val="19"/>
                <w:szCs w:val="19"/>
              </w:rPr>
              <w:t>以射频信</w:t>
            </w:r>
            <w:r>
              <w:rPr>
                <w:spacing w:val="-54"/>
                <w:sz w:val="19"/>
                <w:szCs w:val="19"/>
              </w:rPr>
              <w:t xml:space="preserve"> </w:t>
            </w:r>
            <w:r>
              <w:rPr>
                <w:spacing w:val="16"/>
                <w:sz w:val="19"/>
                <w:szCs w:val="19"/>
              </w:rPr>
              <w:t>号为主要信</w:t>
            </w:r>
            <w:r>
              <w:rPr>
                <w:spacing w:val="-57"/>
                <w:sz w:val="19"/>
                <w:szCs w:val="19"/>
              </w:rPr>
              <w:t xml:space="preserve"> </w:t>
            </w:r>
            <w:r>
              <w:rPr>
                <w:spacing w:val="16"/>
                <w:sz w:val="19"/>
                <w:szCs w:val="19"/>
              </w:rPr>
              <w:t>号输入</w:t>
            </w:r>
            <w:r>
              <w:rPr>
                <w:spacing w:val="-46"/>
                <w:sz w:val="19"/>
                <w:szCs w:val="19"/>
              </w:rPr>
              <w:t xml:space="preserve"> </w:t>
            </w:r>
            <w:r>
              <w:rPr>
                <w:spacing w:val="16"/>
                <w:sz w:val="19"/>
                <w:szCs w:val="19"/>
              </w:rPr>
              <w:t>的</w:t>
            </w:r>
            <w:r>
              <w:rPr>
                <w:sz w:val="19"/>
                <w:szCs w:val="19"/>
              </w:rPr>
              <w:t xml:space="preserve"> </w:t>
            </w:r>
            <w:r>
              <w:rPr>
                <w:spacing w:val="-1"/>
                <w:sz w:val="19"/>
                <w:szCs w:val="19"/>
              </w:rPr>
              <w:t>监视器应符合《平板电视能效限定</w:t>
            </w:r>
            <w:r>
              <w:rPr>
                <w:spacing w:val="8"/>
                <w:sz w:val="19"/>
                <w:szCs w:val="19"/>
              </w:rPr>
              <w:t xml:space="preserve"> </w:t>
            </w:r>
            <w:r>
              <w:rPr>
                <w:spacing w:val="4"/>
                <w:sz w:val="19"/>
                <w:szCs w:val="19"/>
              </w:rPr>
              <w:t>值及能效等级》（</w:t>
            </w:r>
            <w:r>
              <w:rPr>
                <w:sz w:val="19"/>
                <w:szCs w:val="19"/>
              </w:rPr>
              <w:t>GB</w:t>
            </w:r>
            <w:r>
              <w:rPr>
                <w:spacing w:val="4"/>
                <w:sz w:val="19"/>
                <w:szCs w:val="19"/>
              </w:rPr>
              <w:t>24850</w:t>
            </w:r>
            <w:r>
              <w:rPr>
                <w:spacing w:val="22"/>
                <w:sz w:val="19"/>
                <w:szCs w:val="19"/>
              </w:rPr>
              <w:t>），</w:t>
            </w:r>
            <w:r>
              <w:rPr>
                <w:spacing w:val="4"/>
                <w:sz w:val="19"/>
                <w:szCs w:val="19"/>
              </w:rPr>
              <w:t>以</w:t>
            </w:r>
            <w:r>
              <w:rPr>
                <w:sz w:val="19"/>
                <w:szCs w:val="19"/>
              </w:rPr>
              <w:t xml:space="preserve"> </w:t>
            </w:r>
            <w:r>
              <w:rPr>
                <w:spacing w:val="18"/>
                <w:sz w:val="19"/>
                <w:szCs w:val="19"/>
              </w:rPr>
              <w:t>数字信</w:t>
            </w:r>
            <w:r>
              <w:rPr>
                <w:spacing w:val="-57"/>
                <w:sz w:val="19"/>
                <w:szCs w:val="19"/>
              </w:rPr>
              <w:t xml:space="preserve"> </w:t>
            </w:r>
            <w:r>
              <w:rPr>
                <w:spacing w:val="18"/>
                <w:sz w:val="19"/>
                <w:szCs w:val="19"/>
              </w:rPr>
              <w:t>号为主要信</w:t>
            </w:r>
            <w:r>
              <w:rPr>
                <w:spacing w:val="-57"/>
                <w:sz w:val="19"/>
                <w:szCs w:val="19"/>
              </w:rPr>
              <w:t xml:space="preserve"> </w:t>
            </w:r>
            <w:r>
              <w:rPr>
                <w:spacing w:val="18"/>
                <w:sz w:val="19"/>
                <w:szCs w:val="19"/>
              </w:rPr>
              <w:t>号输入</w:t>
            </w:r>
            <w:r>
              <w:rPr>
                <w:spacing w:val="-46"/>
                <w:sz w:val="19"/>
                <w:szCs w:val="19"/>
              </w:rPr>
              <w:t xml:space="preserve"> </w:t>
            </w:r>
            <w:r>
              <w:rPr>
                <w:spacing w:val="18"/>
                <w:sz w:val="19"/>
                <w:szCs w:val="19"/>
              </w:rPr>
              <w:t>的监</w:t>
            </w:r>
            <w:r>
              <w:rPr>
                <w:sz w:val="19"/>
                <w:szCs w:val="19"/>
              </w:rPr>
              <w:t xml:space="preserve"> </w:t>
            </w:r>
            <w:r>
              <w:rPr>
                <w:spacing w:val="-1"/>
                <w:sz w:val="19"/>
                <w:szCs w:val="19"/>
              </w:rPr>
              <w:t>视器应符合《计算机显示器能效限</w:t>
            </w:r>
            <w:r>
              <w:rPr>
                <w:spacing w:val="6"/>
                <w:sz w:val="19"/>
                <w:szCs w:val="19"/>
              </w:rPr>
              <w:t xml:space="preserve"> 定值及能效等级》（</w:t>
            </w:r>
            <w:r>
              <w:rPr>
                <w:sz w:val="19"/>
                <w:szCs w:val="19"/>
              </w:rPr>
              <w:t>GB</w:t>
            </w:r>
            <w:r>
              <w:rPr>
                <w:spacing w:val="6"/>
                <w:sz w:val="19"/>
                <w:szCs w:val="19"/>
              </w:rPr>
              <w:t>21520）</w:t>
            </w:r>
          </w:p>
        </w:tc>
      </w:tr>
      <w:tr w14:paraId="32E055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578" w:type="dxa"/>
            <w:vAlign w:val="top"/>
          </w:tcPr>
          <w:p w14:paraId="1ECB6A33">
            <w:pPr>
              <w:pStyle w:val="13"/>
              <w:spacing w:before="266" w:line="257" w:lineRule="exact"/>
              <w:ind w:left="209"/>
              <w:rPr>
                <w:sz w:val="19"/>
                <w:szCs w:val="19"/>
              </w:rPr>
            </w:pPr>
            <w:r>
              <w:rPr>
                <w:spacing w:val="-9"/>
                <w:position w:val="1"/>
                <w:sz w:val="19"/>
                <w:szCs w:val="19"/>
              </w:rPr>
              <w:t>14</w:t>
            </w:r>
          </w:p>
        </w:tc>
        <w:tc>
          <w:tcPr>
            <w:tcW w:w="1165" w:type="dxa"/>
            <w:vAlign w:val="top"/>
          </w:tcPr>
          <w:p w14:paraId="2ACE2DE1">
            <w:pPr>
              <w:pStyle w:val="13"/>
              <w:spacing w:before="110" w:line="302" w:lineRule="auto"/>
              <w:ind w:left="18" w:right="13" w:hanging="9"/>
              <w:rPr>
                <w:sz w:val="19"/>
                <w:szCs w:val="19"/>
              </w:rPr>
            </w:pPr>
            <w:r>
              <w:rPr>
                <w:spacing w:val="3"/>
                <w:sz w:val="19"/>
                <w:szCs w:val="19"/>
              </w:rPr>
              <w:t>A031210</w:t>
            </w:r>
            <w:r>
              <w:rPr>
                <w:spacing w:val="-32"/>
                <w:sz w:val="19"/>
                <w:szCs w:val="19"/>
              </w:rPr>
              <w:t xml:space="preserve"> </w:t>
            </w:r>
            <w:r>
              <w:rPr>
                <w:spacing w:val="3"/>
                <w:sz w:val="19"/>
                <w:szCs w:val="19"/>
              </w:rPr>
              <w:t>饮食</w:t>
            </w:r>
            <w:r>
              <w:rPr>
                <w:sz w:val="19"/>
                <w:szCs w:val="19"/>
              </w:rPr>
              <w:t xml:space="preserve"> </w:t>
            </w:r>
            <w:r>
              <w:rPr>
                <w:spacing w:val="3"/>
                <w:sz w:val="19"/>
                <w:szCs w:val="19"/>
              </w:rPr>
              <w:t>炊事机械</w:t>
            </w:r>
          </w:p>
        </w:tc>
        <w:tc>
          <w:tcPr>
            <w:tcW w:w="1799" w:type="dxa"/>
            <w:vAlign w:val="top"/>
          </w:tcPr>
          <w:p w14:paraId="6D99655E">
            <w:pPr>
              <w:pStyle w:val="13"/>
              <w:spacing w:before="266" w:line="229" w:lineRule="auto"/>
              <w:ind w:left="21"/>
              <w:rPr>
                <w:sz w:val="19"/>
                <w:szCs w:val="19"/>
              </w:rPr>
            </w:pPr>
            <w:r>
              <w:rPr>
                <w:spacing w:val="4"/>
                <w:sz w:val="19"/>
                <w:szCs w:val="19"/>
              </w:rPr>
              <w:t>商用燃气灶具</w:t>
            </w:r>
          </w:p>
        </w:tc>
        <w:tc>
          <w:tcPr>
            <w:tcW w:w="1914" w:type="dxa"/>
            <w:vAlign w:val="top"/>
          </w:tcPr>
          <w:p w14:paraId="0AD4D206">
            <w:pPr>
              <w:rPr>
                <w:rFonts w:ascii="Arial"/>
                <w:sz w:val="21"/>
              </w:rPr>
            </w:pPr>
          </w:p>
        </w:tc>
        <w:tc>
          <w:tcPr>
            <w:tcW w:w="2969" w:type="dxa"/>
            <w:vAlign w:val="top"/>
          </w:tcPr>
          <w:p w14:paraId="66DF7574">
            <w:pPr>
              <w:pStyle w:val="13"/>
              <w:spacing w:before="111" w:line="295" w:lineRule="auto"/>
              <w:ind w:left="26" w:right="112" w:hanging="4"/>
              <w:rPr>
                <w:sz w:val="19"/>
                <w:szCs w:val="19"/>
              </w:rPr>
            </w:pPr>
            <w:r>
              <w:rPr>
                <w:spacing w:val="13"/>
                <w:sz w:val="19"/>
                <w:szCs w:val="19"/>
              </w:rPr>
              <w:t>《</w:t>
            </w:r>
            <w:r>
              <w:rPr>
                <w:spacing w:val="-33"/>
                <w:sz w:val="19"/>
                <w:szCs w:val="19"/>
              </w:rPr>
              <w:t xml:space="preserve"> </w:t>
            </w:r>
            <w:r>
              <w:rPr>
                <w:spacing w:val="13"/>
                <w:sz w:val="19"/>
                <w:szCs w:val="19"/>
              </w:rPr>
              <w:t>商用燃气灶具</w:t>
            </w:r>
            <w:r>
              <w:rPr>
                <w:spacing w:val="-54"/>
                <w:sz w:val="19"/>
                <w:szCs w:val="19"/>
              </w:rPr>
              <w:t xml:space="preserve"> </w:t>
            </w:r>
            <w:r>
              <w:rPr>
                <w:spacing w:val="13"/>
                <w:sz w:val="19"/>
                <w:szCs w:val="19"/>
              </w:rPr>
              <w:t>能</w:t>
            </w:r>
            <w:r>
              <w:rPr>
                <w:spacing w:val="-57"/>
                <w:sz w:val="19"/>
                <w:szCs w:val="19"/>
              </w:rPr>
              <w:t xml:space="preserve"> </w:t>
            </w:r>
            <w:r>
              <w:rPr>
                <w:spacing w:val="13"/>
                <w:sz w:val="19"/>
                <w:szCs w:val="19"/>
              </w:rPr>
              <w:t>效</w:t>
            </w:r>
            <w:r>
              <w:rPr>
                <w:spacing w:val="-48"/>
                <w:sz w:val="19"/>
                <w:szCs w:val="19"/>
              </w:rPr>
              <w:t xml:space="preserve"> </w:t>
            </w:r>
            <w:r>
              <w:rPr>
                <w:spacing w:val="13"/>
                <w:sz w:val="19"/>
                <w:szCs w:val="19"/>
              </w:rPr>
              <w:t>限定值及</w:t>
            </w:r>
            <w:r>
              <w:rPr>
                <w:sz w:val="19"/>
                <w:szCs w:val="19"/>
              </w:rPr>
              <w:t xml:space="preserve"> </w:t>
            </w:r>
            <w:r>
              <w:rPr>
                <w:spacing w:val="5"/>
                <w:sz w:val="19"/>
                <w:szCs w:val="19"/>
              </w:rPr>
              <w:t>能效等级》（</w:t>
            </w:r>
            <w:r>
              <w:rPr>
                <w:sz w:val="19"/>
                <w:szCs w:val="19"/>
              </w:rPr>
              <w:t>GB</w:t>
            </w:r>
            <w:r>
              <w:rPr>
                <w:spacing w:val="5"/>
                <w:sz w:val="19"/>
                <w:szCs w:val="19"/>
              </w:rPr>
              <w:t>30531）</w:t>
            </w:r>
          </w:p>
        </w:tc>
      </w:tr>
      <w:tr w14:paraId="1352E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578" w:type="dxa"/>
            <w:vMerge w:val="restart"/>
            <w:tcBorders>
              <w:bottom w:val="nil"/>
            </w:tcBorders>
            <w:vAlign w:val="top"/>
          </w:tcPr>
          <w:p w14:paraId="4FCCED88">
            <w:pPr>
              <w:spacing w:line="280" w:lineRule="auto"/>
              <w:rPr>
                <w:rFonts w:ascii="Arial"/>
                <w:sz w:val="21"/>
              </w:rPr>
            </w:pPr>
          </w:p>
          <w:p w14:paraId="1A9B9AC0">
            <w:pPr>
              <w:spacing w:line="280" w:lineRule="auto"/>
              <w:rPr>
                <w:rFonts w:ascii="Arial"/>
                <w:sz w:val="21"/>
              </w:rPr>
            </w:pPr>
          </w:p>
          <w:p w14:paraId="51E80397">
            <w:pPr>
              <w:spacing w:line="281" w:lineRule="auto"/>
              <w:rPr>
                <w:rFonts w:ascii="Arial"/>
                <w:sz w:val="21"/>
              </w:rPr>
            </w:pPr>
          </w:p>
          <w:p w14:paraId="769ABE67">
            <w:pPr>
              <w:spacing w:line="281" w:lineRule="auto"/>
              <w:rPr>
                <w:rFonts w:ascii="Arial"/>
                <w:sz w:val="21"/>
              </w:rPr>
            </w:pPr>
          </w:p>
          <w:p w14:paraId="27560F55">
            <w:pPr>
              <w:pStyle w:val="13"/>
              <w:spacing w:before="62" w:line="255" w:lineRule="exact"/>
              <w:ind w:left="209"/>
              <w:rPr>
                <w:sz w:val="19"/>
                <w:szCs w:val="19"/>
              </w:rPr>
            </w:pPr>
            <w:r>
              <w:rPr>
                <w:spacing w:val="-9"/>
                <w:position w:val="1"/>
                <w:sz w:val="19"/>
                <w:szCs w:val="19"/>
              </w:rPr>
              <w:t>15</w:t>
            </w:r>
          </w:p>
        </w:tc>
        <w:tc>
          <w:tcPr>
            <w:tcW w:w="1165" w:type="dxa"/>
            <w:vMerge w:val="restart"/>
            <w:tcBorders>
              <w:bottom w:val="nil"/>
            </w:tcBorders>
            <w:vAlign w:val="top"/>
          </w:tcPr>
          <w:p w14:paraId="026599B1">
            <w:pPr>
              <w:spacing w:line="358" w:lineRule="auto"/>
              <w:rPr>
                <w:rFonts w:ascii="Arial"/>
                <w:sz w:val="21"/>
              </w:rPr>
            </w:pPr>
          </w:p>
          <w:p w14:paraId="0D0617DA">
            <w:pPr>
              <w:spacing w:line="358" w:lineRule="auto"/>
              <w:rPr>
                <w:rFonts w:ascii="Arial"/>
                <w:sz w:val="21"/>
              </w:rPr>
            </w:pPr>
          </w:p>
          <w:p w14:paraId="7A3AEA2F">
            <w:pPr>
              <w:pStyle w:val="13"/>
              <w:spacing w:before="62" w:line="305" w:lineRule="auto"/>
              <w:ind w:left="15" w:right="13" w:firstLine="3"/>
              <w:rPr>
                <w:sz w:val="19"/>
                <w:szCs w:val="19"/>
              </w:rPr>
            </w:pPr>
            <w:r>
              <w:rPr>
                <w:spacing w:val="2"/>
                <w:sz w:val="19"/>
                <w:szCs w:val="19"/>
              </w:rPr>
              <w:t>★A060805</w:t>
            </w:r>
            <w:r>
              <w:rPr>
                <w:spacing w:val="-32"/>
                <w:sz w:val="19"/>
                <w:szCs w:val="19"/>
              </w:rPr>
              <w:t xml:space="preserve"> </w:t>
            </w:r>
            <w:r>
              <w:rPr>
                <w:spacing w:val="2"/>
                <w:sz w:val="19"/>
                <w:szCs w:val="19"/>
              </w:rPr>
              <w:t>便</w:t>
            </w:r>
            <w:r>
              <w:rPr>
                <w:sz w:val="19"/>
                <w:szCs w:val="19"/>
              </w:rPr>
              <w:t xml:space="preserve"> 器</w:t>
            </w:r>
          </w:p>
        </w:tc>
        <w:tc>
          <w:tcPr>
            <w:tcW w:w="1799" w:type="dxa"/>
            <w:vAlign w:val="top"/>
          </w:tcPr>
          <w:p w14:paraId="37E41878">
            <w:pPr>
              <w:spacing w:line="249" w:lineRule="auto"/>
              <w:rPr>
                <w:rFonts w:ascii="Arial"/>
                <w:sz w:val="21"/>
              </w:rPr>
            </w:pPr>
          </w:p>
          <w:p w14:paraId="6E83E9D9">
            <w:pPr>
              <w:pStyle w:val="13"/>
              <w:spacing w:before="62" w:line="228" w:lineRule="auto"/>
              <w:ind w:left="17"/>
              <w:rPr>
                <w:sz w:val="19"/>
                <w:szCs w:val="19"/>
              </w:rPr>
            </w:pPr>
            <w:r>
              <w:rPr>
                <w:spacing w:val="3"/>
                <w:sz w:val="19"/>
                <w:szCs w:val="19"/>
              </w:rPr>
              <w:t>坐便器</w:t>
            </w:r>
          </w:p>
        </w:tc>
        <w:tc>
          <w:tcPr>
            <w:tcW w:w="1914" w:type="dxa"/>
            <w:vAlign w:val="top"/>
          </w:tcPr>
          <w:p w14:paraId="00F2F147">
            <w:pPr>
              <w:rPr>
                <w:rFonts w:ascii="Arial"/>
                <w:sz w:val="21"/>
              </w:rPr>
            </w:pPr>
          </w:p>
        </w:tc>
        <w:tc>
          <w:tcPr>
            <w:tcW w:w="2969" w:type="dxa"/>
            <w:vAlign w:val="top"/>
          </w:tcPr>
          <w:p w14:paraId="34FA1B3C">
            <w:pPr>
              <w:pStyle w:val="13"/>
              <w:spacing w:before="159" w:line="308" w:lineRule="auto"/>
              <w:ind w:left="26" w:right="182" w:hanging="4"/>
              <w:rPr>
                <w:sz w:val="19"/>
                <w:szCs w:val="19"/>
              </w:rPr>
            </w:pPr>
            <w:r>
              <w:rPr>
                <w:spacing w:val="7"/>
                <w:sz w:val="19"/>
                <w:szCs w:val="19"/>
              </w:rPr>
              <w:t>《坐便器水效限定值及水效等级</w:t>
            </w:r>
            <w:r>
              <w:rPr>
                <w:sz w:val="19"/>
                <w:szCs w:val="19"/>
              </w:rPr>
              <w:t xml:space="preserve"> </w:t>
            </w:r>
            <w:r>
              <w:rPr>
                <w:spacing w:val="2"/>
                <w:sz w:val="19"/>
                <w:szCs w:val="19"/>
              </w:rPr>
              <w:t>（</w:t>
            </w:r>
            <w:r>
              <w:rPr>
                <w:sz w:val="19"/>
                <w:szCs w:val="19"/>
              </w:rPr>
              <w:t>GB</w:t>
            </w:r>
            <w:r>
              <w:rPr>
                <w:spacing w:val="2"/>
                <w:sz w:val="19"/>
                <w:szCs w:val="19"/>
              </w:rPr>
              <w:t>25502）</w:t>
            </w:r>
          </w:p>
        </w:tc>
      </w:tr>
      <w:tr w14:paraId="11F1C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578" w:type="dxa"/>
            <w:vMerge w:val="continue"/>
            <w:tcBorders>
              <w:top w:val="nil"/>
              <w:bottom w:val="nil"/>
            </w:tcBorders>
            <w:vAlign w:val="top"/>
          </w:tcPr>
          <w:p w14:paraId="671376F5">
            <w:pPr>
              <w:rPr>
                <w:rFonts w:ascii="Arial"/>
                <w:sz w:val="21"/>
              </w:rPr>
            </w:pPr>
          </w:p>
        </w:tc>
        <w:tc>
          <w:tcPr>
            <w:tcW w:w="1165" w:type="dxa"/>
            <w:vMerge w:val="continue"/>
            <w:tcBorders>
              <w:top w:val="nil"/>
              <w:bottom w:val="nil"/>
            </w:tcBorders>
            <w:vAlign w:val="top"/>
          </w:tcPr>
          <w:p w14:paraId="081EB4D4">
            <w:pPr>
              <w:rPr>
                <w:rFonts w:ascii="Arial"/>
                <w:sz w:val="21"/>
              </w:rPr>
            </w:pPr>
          </w:p>
        </w:tc>
        <w:tc>
          <w:tcPr>
            <w:tcW w:w="1799" w:type="dxa"/>
            <w:vAlign w:val="top"/>
          </w:tcPr>
          <w:p w14:paraId="0995B412">
            <w:pPr>
              <w:spacing w:line="249" w:lineRule="auto"/>
              <w:rPr>
                <w:rFonts w:ascii="Arial"/>
                <w:sz w:val="21"/>
              </w:rPr>
            </w:pPr>
          </w:p>
          <w:p w14:paraId="106991B6">
            <w:pPr>
              <w:pStyle w:val="13"/>
              <w:spacing w:before="61" w:line="228" w:lineRule="auto"/>
              <w:ind w:left="16"/>
              <w:rPr>
                <w:sz w:val="19"/>
                <w:szCs w:val="19"/>
              </w:rPr>
            </w:pPr>
            <w:r>
              <w:rPr>
                <w:spacing w:val="3"/>
                <w:sz w:val="19"/>
                <w:szCs w:val="19"/>
              </w:rPr>
              <w:t>蹲便器</w:t>
            </w:r>
          </w:p>
        </w:tc>
        <w:tc>
          <w:tcPr>
            <w:tcW w:w="1914" w:type="dxa"/>
            <w:vAlign w:val="top"/>
          </w:tcPr>
          <w:p w14:paraId="7C08E67C">
            <w:pPr>
              <w:rPr>
                <w:rFonts w:ascii="Arial"/>
                <w:sz w:val="21"/>
              </w:rPr>
            </w:pPr>
          </w:p>
        </w:tc>
        <w:tc>
          <w:tcPr>
            <w:tcW w:w="2969" w:type="dxa"/>
            <w:vAlign w:val="top"/>
          </w:tcPr>
          <w:p w14:paraId="00253D06">
            <w:pPr>
              <w:pStyle w:val="13"/>
              <w:spacing w:before="160" w:line="293" w:lineRule="auto"/>
              <w:ind w:left="21" w:right="112"/>
              <w:rPr>
                <w:sz w:val="19"/>
                <w:szCs w:val="19"/>
              </w:rPr>
            </w:pPr>
            <w:r>
              <w:rPr>
                <w:spacing w:val="14"/>
                <w:sz w:val="19"/>
                <w:szCs w:val="19"/>
              </w:rPr>
              <w:t>《</w:t>
            </w:r>
            <w:r>
              <w:rPr>
                <w:spacing w:val="-43"/>
                <w:sz w:val="19"/>
                <w:szCs w:val="19"/>
              </w:rPr>
              <w:t xml:space="preserve"> </w:t>
            </w:r>
            <w:r>
              <w:rPr>
                <w:spacing w:val="14"/>
                <w:sz w:val="19"/>
                <w:szCs w:val="19"/>
              </w:rPr>
              <w:t>蹲便器用水</w:t>
            </w:r>
            <w:r>
              <w:rPr>
                <w:spacing w:val="-57"/>
                <w:sz w:val="19"/>
                <w:szCs w:val="19"/>
              </w:rPr>
              <w:t xml:space="preserve"> </w:t>
            </w:r>
            <w:r>
              <w:rPr>
                <w:spacing w:val="14"/>
                <w:sz w:val="19"/>
                <w:szCs w:val="19"/>
              </w:rPr>
              <w:t>效率</w:t>
            </w:r>
            <w:r>
              <w:rPr>
                <w:spacing w:val="-48"/>
                <w:sz w:val="19"/>
                <w:szCs w:val="19"/>
              </w:rPr>
              <w:t xml:space="preserve"> </w:t>
            </w:r>
            <w:r>
              <w:rPr>
                <w:spacing w:val="14"/>
                <w:sz w:val="19"/>
                <w:szCs w:val="19"/>
              </w:rPr>
              <w:t>限</w:t>
            </w:r>
            <w:r>
              <w:rPr>
                <w:spacing w:val="-57"/>
                <w:sz w:val="19"/>
                <w:szCs w:val="19"/>
              </w:rPr>
              <w:t xml:space="preserve"> </w:t>
            </w:r>
            <w:r>
              <w:rPr>
                <w:spacing w:val="14"/>
                <w:sz w:val="19"/>
                <w:szCs w:val="19"/>
              </w:rPr>
              <w:t>定值及用</w:t>
            </w:r>
            <w:r>
              <w:rPr>
                <w:sz w:val="19"/>
                <w:szCs w:val="19"/>
              </w:rPr>
              <w:t xml:space="preserve"> </w:t>
            </w:r>
            <w:r>
              <w:rPr>
                <w:spacing w:val="5"/>
                <w:sz w:val="19"/>
                <w:szCs w:val="19"/>
              </w:rPr>
              <w:t>水效率等级》（</w:t>
            </w:r>
            <w:r>
              <w:rPr>
                <w:sz w:val="19"/>
                <w:szCs w:val="19"/>
              </w:rPr>
              <w:t>GB</w:t>
            </w:r>
            <w:r>
              <w:rPr>
                <w:spacing w:val="5"/>
                <w:sz w:val="19"/>
                <w:szCs w:val="19"/>
              </w:rPr>
              <w:t>30717）</w:t>
            </w:r>
          </w:p>
        </w:tc>
      </w:tr>
      <w:tr w14:paraId="7B2F7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7" w:hRule="atLeast"/>
        </w:trPr>
        <w:tc>
          <w:tcPr>
            <w:tcW w:w="578" w:type="dxa"/>
            <w:vMerge w:val="continue"/>
            <w:tcBorders>
              <w:top w:val="nil"/>
            </w:tcBorders>
            <w:vAlign w:val="top"/>
          </w:tcPr>
          <w:p w14:paraId="5A15F0C0">
            <w:pPr>
              <w:rPr>
                <w:rFonts w:ascii="Arial"/>
                <w:sz w:val="21"/>
              </w:rPr>
            </w:pPr>
          </w:p>
        </w:tc>
        <w:tc>
          <w:tcPr>
            <w:tcW w:w="1165" w:type="dxa"/>
            <w:vMerge w:val="continue"/>
            <w:tcBorders>
              <w:top w:val="nil"/>
            </w:tcBorders>
            <w:vAlign w:val="top"/>
          </w:tcPr>
          <w:p w14:paraId="1F84A2BD">
            <w:pPr>
              <w:rPr>
                <w:rFonts w:ascii="Arial"/>
                <w:sz w:val="21"/>
              </w:rPr>
            </w:pPr>
          </w:p>
        </w:tc>
        <w:tc>
          <w:tcPr>
            <w:tcW w:w="1799" w:type="dxa"/>
            <w:vAlign w:val="top"/>
          </w:tcPr>
          <w:p w14:paraId="55F08559">
            <w:pPr>
              <w:spacing w:line="248" w:lineRule="auto"/>
              <w:rPr>
                <w:rFonts w:ascii="Arial"/>
                <w:sz w:val="21"/>
              </w:rPr>
            </w:pPr>
          </w:p>
          <w:p w14:paraId="17A08AAE">
            <w:pPr>
              <w:pStyle w:val="13"/>
              <w:spacing w:before="62" w:line="228" w:lineRule="auto"/>
              <w:ind w:left="22"/>
              <w:rPr>
                <w:sz w:val="19"/>
                <w:szCs w:val="19"/>
              </w:rPr>
            </w:pPr>
            <w:r>
              <w:rPr>
                <w:spacing w:val="1"/>
                <w:sz w:val="19"/>
                <w:szCs w:val="19"/>
              </w:rPr>
              <w:t>小便器</w:t>
            </w:r>
          </w:p>
        </w:tc>
        <w:tc>
          <w:tcPr>
            <w:tcW w:w="1914" w:type="dxa"/>
            <w:vAlign w:val="top"/>
          </w:tcPr>
          <w:p w14:paraId="4719DD4C">
            <w:pPr>
              <w:rPr>
                <w:rFonts w:ascii="Arial"/>
                <w:sz w:val="21"/>
              </w:rPr>
            </w:pPr>
          </w:p>
        </w:tc>
        <w:tc>
          <w:tcPr>
            <w:tcW w:w="2969" w:type="dxa"/>
            <w:vAlign w:val="top"/>
          </w:tcPr>
          <w:p w14:paraId="44BF75A4">
            <w:pPr>
              <w:pStyle w:val="13"/>
              <w:spacing w:before="161" w:line="295" w:lineRule="auto"/>
              <w:ind w:left="21" w:right="112"/>
              <w:rPr>
                <w:sz w:val="19"/>
                <w:szCs w:val="19"/>
              </w:rPr>
            </w:pPr>
            <w:r>
              <w:rPr>
                <w:spacing w:val="13"/>
                <w:sz w:val="19"/>
                <w:szCs w:val="19"/>
              </w:rPr>
              <w:t>《</w:t>
            </w:r>
            <w:r>
              <w:rPr>
                <w:spacing w:val="-30"/>
                <w:sz w:val="19"/>
                <w:szCs w:val="19"/>
              </w:rPr>
              <w:t xml:space="preserve"> </w:t>
            </w:r>
            <w:r>
              <w:rPr>
                <w:spacing w:val="13"/>
                <w:sz w:val="19"/>
                <w:szCs w:val="19"/>
              </w:rPr>
              <w:t>小便器用水</w:t>
            </w:r>
            <w:r>
              <w:rPr>
                <w:spacing w:val="-57"/>
                <w:sz w:val="19"/>
                <w:szCs w:val="19"/>
              </w:rPr>
              <w:t xml:space="preserve"> </w:t>
            </w:r>
            <w:r>
              <w:rPr>
                <w:spacing w:val="13"/>
                <w:sz w:val="19"/>
                <w:szCs w:val="19"/>
              </w:rPr>
              <w:t>效率</w:t>
            </w:r>
            <w:r>
              <w:rPr>
                <w:spacing w:val="-48"/>
                <w:sz w:val="19"/>
                <w:szCs w:val="19"/>
              </w:rPr>
              <w:t xml:space="preserve"> </w:t>
            </w:r>
            <w:r>
              <w:rPr>
                <w:spacing w:val="13"/>
                <w:sz w:val="19"/>
                <w:szCs w:val="19"/>
              </w:rPr>
              <w:t>限</w:t>
            </w:r>
            <w:r>
              <w:rPr>
                <w:spacing w:val="-57"/>
                <w:sz w:val="19"/>
                <w:szCs w:val="19"/>
              </w:rPr>
              <w:t xml:space="preserve"> </w:t>
            </w:r>
            <w:r>
              <w:rPr>
                <w:spacing w:val="13"/>
                <w:sz w:val="19"/>
                <w:szCs w:val="19"/>
              </w:rPr>
              <w:t>定值及用</w:t>
            </w:r>
            <w:r>
              <w:rPr>
                <w:sz w:val="19"/>
                <w:szCs w:val="19"/>
              </w:rPr>
              <w:t xml:space="preserve"> </w:t>
            </w:r>
            <w:r>
              <w:rPr>
                <w:spacing w:val="5"/>
                <w:sz w:val="19"/>
                <w:szCs w:val="19"/>
              </w:rPr>
              <w:t>水效率等级》（</w:t>
            </w:r>
            <w:r>
              <w:rPr>
                <w:sz w:val="19"/>
                <w:szCs w:val="19"/>
              </w:rPr>
              <w:t>GB</w:t>
            </w:r>
            <w:r>
              <w:rPr>
                <w:spacing w:val="5"/>
                <w:sz w:val="19"/>
                <w:szCs w:val="19"/>
              </w:rPr>
              <w:t>28377）</w:t>
            </w:r>
          </w:p>
        </w:tc>
      </w:tr>
    </w:tbl>
    <w:p w14:paraId="4055FFFF">
      <w:pPr>
        <w:rPr>
          <w:rFonts w:ascii="Arial"/>
          <w:sz w:val="21"/>
        </w:rPr>
      </w:pPr>
    </w:p>
    <w:p w14:paraId="31BC22C8">
      <w:pPr>
        <w:rPr>
          <w:rFonts w:ascii="Arial" w:hAnsi="Arial" w:eastAsia="Arial" w:cs="Arial"/>
          <w:sz w:val="21"/>
          <w:szCs w:val="21"/>
        </w:rPr>
        <w:sectPr>
          <w:footerReference r:id="rId65" w:type="default"/>
          <w:pgSz w:w="11910" w:h="16840"/>
          <w:pgMar w:top="974" w:right="1500" w:bottom="1091" w:left="1680" w:header="697" w:footer="929" w:gutter="0"/>
          <w:cols w:space="720" w:num="1"/>
        </w:sectPr>
      </w:pPr>
    </w:p>
    <w:p w14:paraId="1B8905EF">
      <w:pPr>
        <w:spacing w:before="205"/>
      </w:pPr>
      <w:r>
        <w:pict>
          <v:shape id="_x0000_s1029" o:spid="_x0000_s1029" style="position:absolute;left:0pt;margin-left:84pt;margin-top:48.65pt;height:0.75pt;width:436.5pt;mso-position-horizontal-relative:page;mso-position-vertical-relative:page;z-index:251692032;mso-width-relative:page;mso-height-relative:page;" fillcolor="#000000" filled="t" stroked="f" coordsize="8730,15" o:allowincell="f" path="m0,0l8730,0,8730,14,0,14,0,0xe">
            <v:path/>
            <v:fill on="t" focussize="0,0"/>
            <v:stroke on="f"/>
            <v:imagedata o:title=""/>
            <o:lock v:ext="edit"/>
          </v:shape>
        </w:pict>
      </w:r>
    </w:p>
    <w:tbl>
      <w:tblPr>
        <w:tblStyle w:val="12"/>
        <w:tblW w:w="8425"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1165"/>
        <w:gridCol w:w="1799"/>
        <w:gridCol w:w="1914"/>
        <w:gridCol w:w="2969"/>
      </w:tblGrid>
      <w:tr w14:paraId="45313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578" w:type="dxa"/>
            <w:vAlign w:val="top"/>
          </w:tcPr>
          <w:p w14:paraId="2A0CF0EA">
            <w:pPr>
              <w:spacing w:line="276" w:lineRule="auto"/>
              <w:rPr>
                <w:rFonts w:ascii="Arial"/>
                <w:sz w:val="21"/>
              </w:rPr>
            </w:pPr>
          </w:p>
          <w:p w14:paraId="71FD98A8">
            <w:pPr>
              <w:pStyle w:val="13"/>
              <w:spacing w:before="62" w:line="255" w:lineRule="exact"/>
              <w:ind w:left="209"/>
              <w:rPr>
                <w:sz w:val="19"/>
                <w:szCs w:val="19"/>
              </w:rPr>
            </w:pPr>
            <w:r>
              <w:rPr>
                <w:spacing w:val="-7"/>
                <w:position w:val="1"/>
                <w:sz w:val="19"/>
                <w:szCs w:val="19"/>
              </w:rPr>
              <w:t>16</w:t>
            </w:r>
          </w:p>
        </w:tc>
        <w:tc>
          <w:tcPr>
            <w:tcW w:w="1165" w:type="dxa"/>
            <w:vAlign w:val="top"/>
          </w:tcPr>
          <w:p w14:paraId="3664FED5">
            <w:pPr>
              <w:pStyle w:val="13"/>
              <w:spacing w:before="188" w:line="300" w:lineRule="auto"/>
              <w:ind w:left="22" w:right="5" w:hanging="4"/>
              <w:rPr>
                <w:sz w:val="19"/>
                <w:szCs w:val="19"/>
              </w:rPr>
            </w:pPr>
            <w:r>
              <w:rPr>
                <w:spacing w:val="3"/>
                <w:sz w:val="19"/>
                <w:szCs w:val="19"/>
              </w:rPr>
              <w:t>★A060806</w:t>
            </w:r>
            <w:r>
              <w:rPr>
                <w:spacing w:val="-32"/>
                <w:sz w:val="19"/>
                <w:szCs w:val="19"/>
              </w:rPr>
              <w:t xml:space="preserve"> </w:t>
            </w:r>
            <w:r>
              <w:rPr>
                <w:spacing w:val="3"/>
                <w:sz w:val="19"/>
                <w:szCs w:val="19"/>
              </w:rPr>
              <w:t>水</w:t>
            </w:r>
            <w:r>
              <w:rPr>
                <w:sz w:val="19"/>
                <w:szCs w:val="19"/>
              </w:rPr>
              <w:t xml:space="preserve"> 嘴</w:t>
            </w:r>
          </w:p>
        </w:tc>
        <w:tc>
          <w:tcPr>
            <w:tcW w:w="1799" w:type="dxa"/>
            <w:vAlign w:val="top"/>
          </w:tcPr>
          <w:p w14:paraId="503C0CEF">
            <w:pPr>
              <w:rPr>
                <w:rFonts w:ascii="Arial"/>
                <w:sz w:val="21"/>
              </w:rPr>
            </w:pPr>
          </w:p>
        </w:tc>
        <w:tc>
          <w:tcPr>
            <w:tcW w:w="1914" w:type="dxa"/>
            <w:vAlign w:val="top"/>
          </w:tcPr>
          <w:p w14:paraId="5F83C358">
            <w:pPr>
              <w:rPr>
                <w:rFonts w:ascii="Arial"/>
                <w:sz w:val="21"/>
              </w:rPr>
            </w:pPr>
          </w:p>
        </w:tc>
        <w:tc>
          <w:tcPr>
            <w:tcW w:w="2969" w:type="dxa"/>
            <w:vAlign w:val="top"/>
          </w:tcPr>
          <w:p w14:paraId="76DD9C80">
            <w:pPr>
              <w:pStyle w:val="13"/>
              <w:spacing w:before="189" w:line="295" w:lineRule="auto"/>
              <w:ind w:left="23" w:right="113"/>
              <w:rPr>
                <w:sz w:val="19"/>
                <w:szCs w:val="19"/>
              </w:rPr>
            </w:pPr>
            <w:r>
              <w:rPr>
                <w:spacing w:val="27"/>
                <w:sz w:val="19"/>
                <w:szCs w:val="19"/>
              </w:rPr>
              <w:t>《水嘴用水效率限定值及用水</w:t>
            </w:r>
            <w:r>
              <w:rPr>
                <w:spacing w:val="3"/>
                <w:sz w:val="19"/>
                <w:szCs w:val="19"/>
              </w:rPr>
              <w:t xml:space="preserve"> </w:t>
            </w:r>
            <w:r>
              <w:rPr>
                <w:spacing w:val="8"/>
                <w:sz w:val="19"/>
                <w:szCs w:val="19"/>
              </w:rPr>
              <w:t>效率等级》（</w:t>
            </w:r>
            <w:r>
              <w:rPr>
                <w:sz w:val="19"/>
                <w:szCs w:val="19"/>
              </w:rPr>
              <w:t>GB</w:t>
            </w:r>
            <w:r>
              <w:rPr>
                <w:spacing w:val="8"/>
                <w:sz w:val="19"/>
                <w:szCs w:val="19"/>
              </w:rPr>
              <w:t xml:space="preserve"> 25501）</w:t>
            </w:r>
          </w:p>
        </w:tc>
      </w:tr>
      <w:tr w14:paraId="1A859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578" w:type="dxa"/>
            <w:vAlign w:val="top"/>
          </w:tcPr>
          <w:p w14:paraId="271F6E4A">
            <w:pPr>
              <w:pStyle w:val="13"/>
              <w:spacing w:before="296" w:line="255" w:lineRule="exact"/>
              <w:ind w:left="209"/>
              <w:rPr>
                <w:sz w:val="19"/>
                <w:szCs w:val="19"/>
              </w:rPr>
            </w:pPr>
            <w:r>
              <w:rPr>
                <w:spacing w:val="-7"/>
                <w:position w:val="1"/>
                <w:sz w:val="19"/>
                <w:szCs w:val="19"/>
              </w:rPr>
              <w:t>17</w:t>
            </w:r>
          </w:p>
        </w:tc>
        <w:tc>
          <w:tcPr>
            <w:tcW w:w="1165" w:type="dxa"/>
            <w:vAlign w:val="top"/>
          </w:tcPr>
          <w:p w14:paraId="17AAAC01">
            <w:pPr>
              <w:pStyle w:val="13"/>
              <w:spacing w:before="144" w:line="301" w:lineRule="auto"/>
              <w:ind w:left="15" w:right="5" w:hanging="6"/>
              <w:rPr>
                <w:sz w:val="19"/>
                <w:szCs w:val="19"/>
              </w:rPr>
            </w:pPr>
            <w:r>
              <w:rPr>
                <w:spacing w:val="4"/>
                <w:sz w:val="19"/>
                <w:szCs w:val="19"/>
              </w:rPr>
              <w:t>A060807</w:t>
            </w:r>
            <w:r>
              <w:rPr>
                <w:spacing w:val="-32"/>
                <w:sz w:val="19"/>
                <w:szCs w:val="19"/>
              </w:rPr>
              <w:t xml:space="preserve"> </w:t>
            </w:r>
            <w:r>
              <w:rPr>
                <w:spacing w:val="4"/>
                <w:sz w:val="19"/>
                <w:szCs w:val="19"/>
              </w:rPr>
              <w:t>便器</w:t>
            </w:r>
            <w:r>
              <w:rPr>
                <w:sz w:val="19"/>
                <w:szCs w:val="19"/>
              </w:rPr>
              <w:t xml:space="preserve"> </w:t>
            </w:r>
            <w:r>
              <w:rPr>
                <w:spacing w:val="7"/>
                <w:sz w:val="19"/>
                <w:szCs w:val="19"/>
              </w:rPr>
              <w:t>冲洗阀</w:t>
            </w:r>
          </w:p>
        </w:tc>
        <w:tc>
          <w:tcPr>
            <w:tcW w:w="1799" w:type="dxa"/>
            <w:vAlign w:val="top"/>
          </w:tcPr>
          <w:p w14:paraId="38C689C4">
            <w:pPr>
              <w:rPr>
                <w:rFonts w:ascii="Arial"/>
                <w:sz w:val="21"/>
              </w:rPr>
            </w:pPr>
          </w:p>
        </w:tc>
        <w:tc>
          <w:tcPr>
            <w:tcW w:w="1914" w:type="dxa"/>
            <w:vAlign w:val="top"/>
          </w:tcPr>
          <w:p w14:paraId="454EEE93">
            <w:pPr>
              <w:rPr>
                <w:rFonts w:ascii="Arial"/>
                <w:sz w:val="21"/>
              </w:rPr>
            </w:pPr>
          </w:p>
        </w:tc>
        <w:tc>
          <w:tcPr>
            <w:tcW w:w="2969" w:type="dxa"/>
            <w:vAlign w:val="top"/>
          </w:tcPr>
          <w:p w14:paraId="59654EBC">
            <w:pPr>
              <w:pStyle w:val="13"/>
              <w:spacing w:before="144" w:line="293" w:lineRule="auto"/>
              <w:ind w:left="18" w:right="113" w:firstLine="6"/>
              <w:rPr>
                <w:sz w:val="19"/>
                <w:szCs w:val="19"/>
              </w:rPr>
            </w:pPr>
            <w:r>
              <w:rPr>
                <w:spacing w:val="27"/>
                <w:sz w:val="19"/>
                <w:szCs w:val="19"/>
              </w:rPr>
              <w:t>《便器冲洗阀用水效率限定值</w:t>
            </w:r>
            <w:r>
              <w:rPr>
                <w:spacing w:val="3"/>
                <w:sz w:val="19"/>
                <w:szCs w:val="19"/>
              </w:rPr>
              <w:t xml:space="preserve"> </w:t>
            </w:r>
            <w:r>
              <w:rPr>
                <w:spacing w:val="9"/>
                <w:sz w:val="19"/>
                <w:szCs w:val="19"/>
              </w:rPr>
              <w:t>及用水效率等级》（</w:t>
            </w:r>
            <w:r>
              <w:rPr>
                <w:sz w:val="19"/>
                <w:szCs w:val="19"/>
              </w:rPr>
              <w:t>GB</w:t>
            </w:r>
            <w:r>
              <w:rPr>
                <w:spacing w:val="9"/>
                <w:sz w:val="19"/>
                <w:szCs w:val="19"/>
              </w:rPr>
              <w:t>28379）</w:t>
            </w:r>
          </w:p>
        </w:tc>
      </w:tr>
      <w:tr w14:paraId="2DCC1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0" w:hRule="atLeast"/>
        </w:trPr>
        <w:tc>
          <w:tcPr>
            <w:tcW w:w="578" w:type="dxa"/>
            <w:vAlign w:val="top"/>
          </w:tcPr>
          <w:p w14:paraId="7B3AD8AF">
            <w:pPr>
              <w:spacing w:line="253" w:lineRule="auto"/>
              <w:rPr>
                <w:rFonts w:ascii="Arial"/>
                <w:sz w:val="21"/>
              </w:rPr>
            </w:pPr>
          </w:p>
          <w:p w14:paraId="6EE66548">
            <w:pPr>
              <w:pStyle w:val="13"/>
              <w:spacing w:before="62" w:line="256" w:lineRule="exact"/>
              <w:ind w:left="209"/>
              <w:rPr>
                <w:sz w:val="19"/>
                <w:szCs w:val="19"/>
              </w:rPr>
            </w:pPr>
            <w:r>
              <w:rPr>
                <w:spacing w:val="-7"/>
                <w:position w:val="1"/>
                <w:sz w:val="19"/>
                <w:szCs w:val="19"/>
              </w:rPr>
              <w:t>18</w:t>
            </w:r>
          </w:p>
        </w:tc>
        <w:tc>
          <w:tcPr>
            <w:tcW w:w="1165" w:type="dxa"/>
            <w:vAlign w:val="top"/>
          </w:tcPr>
          <w:p w14:paraId="69078BCF">
            <w:pPr>
              <w:pStyle w:val="13"/>
              <w:spacing w:before="166" w:line="302" w:lineRule="auto"/>
              <w:ind w:left="15" w:right="5" w:hanging="6"/>
              <w:rPr>
                <w:sz w:val="19"/>
                <w:szCs w:val="19"/>
              </w:rPr>
            </w:pPr>
            <w:r>
              <w:rPr>
                <w:spacing w:val="4"/>
                <w:sz w:val="19"/>
                <w:szCs w:val="19"/>
              </w:rPr>
              <w:t>A060810</w:t>
            </w:r>
            <w:r>
              <w:rPr>
                <w:spacing w:val="-32"/>
                <w:sz w:val="19"/>
                <w:szCs w:val="19"/>
              </w:rPr>
              <w:t xml:space="preserve"> </w:t>
            </w:r>
            <w:r>
              <w:rPr>
                <w:spacing w:val="4"/>
                <w:sz w:val="19"/>
                <w:szCs w:val="19"/>
              </w:rPr>
              <w:t>淋浴</w:t>
            </w:r>
            <w:r>
              <w:rPr>
                <w:sz w:val="19"/>
                <w:szCs w:val="19"/>
              </w:rPr>
              <w:t xml:space="preserve"> 器</w:t>
            </w:r>
          </w:p>
        </w:tc>
        <w:tc>
          <w:tcPr>
            <w:tcW w:w="1799" w:type="dxa"/>
            <w:vAlign w:val="top"/>
          </w:tcPr>
          <w:p w14:paraId="42A0969D">
            <w:pPr>
              <w:rPr>
                <w:rFonts w:ascii="Arial"/>
                <w:sz w:val="21"/>
              </w:rPr>
            </w:pPr>
          </w:p>
        </w:tc>
        <w:tc>
          <w:tcPr>
            <w:tcW w:w="1914" w:type="dxa"/>
            <w:vAlign w:val="top"/>
          </w:tcPr>
          <w:p w14:paraId="7FB0EA38">
            <w:pPr>
              <w:rPr>
                <w:rFonts w:ascii="Arial"/>
                <w:sz w:val="21"/>
              </w:rPr>
            </w:pPr>
          </w:p>
        </w:tc>
        <w:tc>
          <w:tcPr>
            <w:tcW w:w="2969" w:type="dxa"/>
            <w:vAlign w:val="top"/>
          </w:tcPr>
          <w:p w14:paraId="48276BA7">
            <w:pPr>
              <w:pStyle w:val="13"/>
              <w:spacing w:before="165" w:line="293" w:lineRule="auto"/>
              <w:ind w:left="21" w:right="113" w:firstLine="2"/>
              <w:rPr>
                <w:sz w:val="19"/>
                <w:szCs w:val="19"/>
              </w:rPr>
            </w:pPr>
            <w:r>
              <w:rPr>
                <w:spacing w:val="27"/>
                <w:sz w:val="19"/>
                <w:szCs w:val="19"/>
              </w:rPr>
              <w:t>《淋浴器用水效率限定值及用</w:t>
            </w:r>
            <w:r>
              <w:rPr>
                <w:spacing w:val="3"/>
                <w:sz w:val="19"/>
                <w:szCs w:val="19"/>
              </w:rPr>
              <w:t xml:space="preserve"> </w:t>
            </w:r>
            <w:r>
              <w:rPr>
                <w:spacing w:val="8"/>
                <w:sz w:val="19"/>
                <w:szCs w:val="19"/>
              </w:rPr>
              <w:t>水效率等级》（</w:t>
            </w:r>
            <w:r>
              <w:rPr>
                <w:sz w:val="19"/>
                <w:szCs w:val="19"/>
              </w:rPr>
              <w:t>GB</w:t>
            </w:r>
            <w:r>
              <w:rPr>
                <w:spacing w:val="8"/>
                <w:sz w:val="19"/>
                <w:szCs w:val="19"/>
              </w:rPr>
              <w:t>28378）</w:t>
            </w:r>
          </w:p>
        </w:tc>
      </w:tr>
    </w:tbl>
    <w:p w14:paraId="27516E60">
      <w:pPr>
        <w:pStyle w:val="6"/>
        <w:spacing w:before="31" w:line="227" w:lineRule="auto"/>
        <w:ind w:left="8"/>
        <w:rPr>
          <w:sz w:val="20"/>
          <w:szCs w:val="20"/>
        </w:rPr>
      </w:pPr>
      <w:r>
        <w:rPr>
          <w:spacing w:val="4"/>
          <w:sz w:val="20"/>
          <w:szCs w:val="20"/>
        </w:rPr>
        <w:t>注：1.节能产品认证应依据相关国家标准的最新版本，依据国家标准中二级能</w:t>
      </w:r>
      <w:r>
        <w:rPr>
          <w:spacing w:val="3"/>
          <w:sz w:val="20"/>
          <w:szCs w:val="20"/>
        </w:rPr>
        <w:t>效（水效）指标。</w:t>
      </w:r>
    </w:p>
    <w:p w14:paraId="47DD8F4B">
      <w:pPr>
        <w:pStyle w:val="6"/>
        <w:spacing w:before="282" w:line="227" w:lineRule="auto"/>
        <w:ind w:left="430"/>
        <w:outlineLvl w:val="0"/>
        <w:rPr>
          <w:sz w:val="20"/>
          <w:szCs w:val="20"/>
        </w:rPr>
      </w:pPr>
      <w:r>
        <w:rPr>
          <w:spacing w:val="6"/>
          <w:sz w:val="20"/>
          <w:szCs w:val="20"/>
        </w:rPr>
        <w:t>2..以“★</w:t>
      </w:r>
      <w:r>
        <w:rPr>
          <w:spacing w:val="-60"/>
          <w:sz w:val="20"/>
          <w:szCs w:val="20"/>
        </w:rPr>
        <w:t xml:space="preserve"> </w:t>
      </w:r>
      <w:r>
        <w:rPr>
          <w:spacing w:val="6"/>
          <w:sz w:val="20"/>
          <w:szCs w:val="20"/>
        </w:rPr>
        <w:t>”标注的为政府强制采购产品。</w:t>
      </w:r>
    </w:p>
    <w:p w14:paraId="77216F4E">
      <w:pPr>
        <w:spacing w:line="227" w:lineRule="auto"/>
        <w:rPr>
          <w:sz w:val="20"/>
          <w:szCs w:val="20"/>
        </w:rPr>
        <w:sectPr>
          <w:footerReference r:id="rId66" w:type="default"/>
          <w:pgSz w:w="11910" w:h="16840"/>
          <w:pgMar w:top="974" w:right="1500" w:bottom="1091" w:left="1680" w:header="697" w:footer="929" w:gutter="0"/>
          <w:cols w:space="720" w:num="1"/>
        </w:sectPr>
      </w:pPr>
    </w:p>
    <w:p w14:paraId="751FD184">
      <w:pPr>
        <w:spacing w:line="324" w:lineRule="auto"/>
        <w:rPr>
          <w:rFonts w:ascii="Arial"/>
          <w:sz w:val="21"/>
        </w:rPr>
      </w:pPr>
      <w:r>
        <w:pict>
          <v:shape id="_x0000_s1030" o:spid="_x0000_s1030" style="position:absolute;left:0pt;margin-left:84pt;margin-top:48.65pt;height:0.75pt;width:436.5pt;mso-position-horizontal-relative:page;mso-position-vertical-relative:page;z-index:251693056;mso-width-relative:page;mso-height-relative:page;" fillcolor="#000000" filled="t" stroked="f" coordsize="8730,15" o:allowincell="f" path="m0,0l8730,0,8730,14,0,14,0,0xe">
            <v:path/>
            <v:fill on="t" focussize="0,0"/>
            <v:stroke on="f"/>
            <v:imagedata o:title=""/>
            <o:lock v:ext="edit"/>
          </v:shape>
        </w:pict>
      </w:r>
    </w:p>
    <w:p w14:paraId="7AABB16F">
      <w:pPr>
        <w:spacing w:line="325" w:lineRule="auto"/>
        <w:rPr>
          <w:rFonts w:ascii="Arial"/>
          <w:sz w:val="21"/>
        </w:rPr>
      </w:pPr>
    </w:p>
    <w:p w14:paraId="49FFD72F">
      <w:pPr>
        <w:pStyle w:val="6"/>
        <w:spacing w:before="100" w:line="224" w:lineRule="auto"/>
        <w:ind w:left="1807"/>
        <w:outlineLvl w:val="0"/>
      </w:pPr>
      <w:bookmarkStart w:id="6" w:name="bookmark5"/>
      <w:bookmarkEnd w:id="6"/>
      <w:r>
        <w:rPr>
          <w:b/>
          <w:bCs/>
          <w:spacing w:val="6"/>
        </w:rPr>
        <w:t>第四章</w:t>
      </w:r>
      <w:r>
        <w:rPr>
          <w:spacing w:val="6"/>
        </w:rPr>
        <w:t xml:space="preserve">  </w:t>
      </w:r>
      <w:r>
        <w:rPr>
          <w:b/>
          <w:bCs/>
          <w:spacing w:val="6"/>
        </w:rPr>
        <w:t>评审程序和评定成交的标准</w:t>
      </w:r>
    </w:p>
    <w:p w14:paraId="58E7B5E0">
      <w:pPr>
        <w:spacing w:line="473" w:lineRule="auto"/>
        <w:rPr>
          <w:rFonts w:ascii="Arial"/>
          <w:sz w:val="21"/>
        </w:rPr>
      </w:pPr>
    </w:p>
    <w:p w14:paraId="59C404A7">
      <w:pPr>
        <w:pStyle w:val="6"/>
        <w:spacing w:before="101" w:line="225" w:lineRule="auto"/>
        <w:ind w:left="3418"/>
      </w:pPr>
      <w:r>
        <w:rPr>
          <w:b/>
          <w:bCs/>
          <w:spacing w:val="4"/>
        </w:rPr>
        <w:t>一、评审程序</w:t>
      </w:r>
    </w:p>
    <w:p w14:paraId="6C3AFB2C">
      <w:pPr>
        <w:pStyle w:val="6"/>
        <w:spacing w:before="232" w:line="219" w:lineRule="auto"/>
        <w:ind w:left="507"/>
        <w:rPr>
          <w:sz w:val="24"/>
          <w:szCs w:val="24"/>
        </w:rPr>
      </w:pPr>
      <w:r>
        <w:rPr>
          <w:b/>
          <w:bCs/>
          <w:spacing w:val="-6"/>
          <w:sz w:val="24"/>
          <w:szCs w:val="24"/>
        </w:rPr>
        <w:t>1.确认谈判文件</w:t>
      </w:r>
    </w:p>
    <w:p w14:paraId="322680AD">
      <w:pPr>
        <w:pStyle w:val="6"/>
        <w:spacing w:before="175" w:line="228" w:lineRule="auto"/>
        <w:ind w:left="453"/>
        <w:rPr>
          <w:sz w:val="20"/>
          <w:szCs w:val="20"/>
        </w:rPr>
      </w:pPr>
      <w:r>
        <w:rPr>
          <w:spacing w:val="6"/>
          <w:sz w:val="20"/>
          <w:szCs w:val="20"/>
        </w:rPr>
        <w:t>由谈判小组确认谈判文件。</w:t>
      </w:r>
    </w:p>
    <w:p w14:paraId="7333496D">
      <w:pPr>
        <w:pStyle w:val="6"/>
        <w:spacing w:before="166" w:line="219" w:lineRule="auto"/>
        <w:ind w:left="492"/>
        <w:rPr>
          <w:sz w:val="24"/>
          <w:szCs w:val="24"/>
        </w:rPr>
      </w:pPr>
      <w:r>
        <w:rPr>
          <w:b/>
          <w:bCs/>
          <w:spacing w:val="-5"/>
          <w:sz w:val="24"/>
          <w:szCs w:val="24"/>
        </w:rPr>
        <w:t>2.资格审查</w:t>
      </w:r>
    </w:p>
    <w:p w14:paraId="2179FD81">
      <w:pPr>
        <w:pStyle w:val="6"/>
        <w:spacing w:before="178" w:line="227" w:lineRule="auto"/>
        <w:ind w:left="430"/>
        <w:rPr>
          <w:sz w:val="20"/>
          <w:szCs w:val="20"/>
        </w:rPr>
      </w:pPr>
      <w:r>
        <w:rPr>
          <w:spacing w:val="8"/>
          <w:sz w:val="20"/>
          <w:szCs w:val="20"/>
        </w:rPr>
        <w:t>2.1</w:t>
      </w:r>
      <w:r>
        <w:rPr>
          <w:spacing w:val="-20"/>
          <w:sz w:val="20"/>
          <w:szCs w:val="20"/>
        </w:rPr>
        <w:t xml:space="preserve"> </w:t>
      </w:r>
      <w:r>
        <w:rPr>
          <w:spacing w:val="8"/>
          <w:sz w:val="20"/>
          <w:szCs w:val="20"/>
        </w:rPr>
        <w:t>响应文件开启后，谈判小组依法对供应商的资格证明文件进行审查。</w:t>
      </w:r>
    </w:p>
    <w:p w14:paraId="2B0B11FB">
      <w:pPr>
        <w:pStyle w:val="6"/>
        <w:spacing w:before="162" w:line="227" w:lineRule="auto"/>
        <w:ind w:left="428"/>
        <w:rPr>
          <w:sz w:val="20"/>
          <w:szCs w:val="20"/>
        </w:rPr>
      </w:pPr>
      <w:r>
        <w:rPr>
          <w:spacing w:val="9"/>
          <w:sz w:val="20"/>
          <w:szCs w:val="20"/>
        </w:rPr>
        <w:t>注：提交响应文件截止时间前一天至资格审查结束前，对供应商进行信用查询。</w:t>
      </w:r>
    </w:p>
    <w:p w14:paraId="2F9123A3">
      <w:pPr>
        <w:pStyle w:val="6"/>
        <w:spacing w:before="163" w:line="375" w:lineRule="auto"/>
        <w:ind w:left="44" w:right="100" w:firstLine="385"/>
        <w:rPr>
          <w:sz w:val="20"/>
          <w:szCs w:val="20"/>
        </w:rPr>
      </w:pPr>
      <w:r>
        <w:rPr>
          <w:spacing w:val="-2"/>
          <w:sz w:val="20"/>
          <w:szCs w:val="20"/>
        </w:rPr>
        <w:t>查</w:t>
      </w:r>
      <w:r>
        <w:rPr>
          <w:spacing w:val="-29"/>
          <w:sz w:val="20"/>
          <w:szCs w:val="20"/>
        </w:rPr>
        <w:t xml:space="preserve"> </w:t>
      </w:r>
      <w:r>
        <w:rPr>
          <w:spacing w:val="-2"/>
          <w:sz w:val="20"/>
          <w:szCs w:val="20"/>
        </w:rPr>
        <w:t>询</w:t>
      </w:r>
      <w:r>
        <w:rPr>
          <w:spacing w:val="-29"/>
          <w:sz w:val="20"/>
          <w:szCs w:val="20"/>
        </w:rPr>
        <w:t xml:space="preserve"> </w:t>
      </w:r>
      <w:r>
        <w:rPr>
          <w:spacing w:val="-2"/>
          <w:sz w:val="20"/>
          <w:szCs w:val="20"/>
        </w:rPr>
        <w:t>渠</w:t>
      </w:r>
      <w:r>
        <w:rPr>
          <w:spacing w:val="-33"/>
          <w:sz w:val="20"/>
          <w:szCs w:val="20"/>
        </w:rPr>
        <w:t xml:space="preserve"> </w:t>
      </w:r>
      <w:r>
        <w:rPr>
          <w:spacing w:val="-2"/>
          <w:sz w:val="20"/>
          <w:szCs w:val="20"/>
        </w:rPr>
        <w:t>道 ：</w:t>
      </w:r>
      <w:r>
        <w:rPr>
          <w:spacing w:val="-22"/>
          <w:sz w:val="20"/>
          <w:szCs w:val="20"/>
        </w:rPr>
        <w:t xml:space="preserve"> </w:t>
      </w:r>
      <w:r>
        <w:rPr>
          <w:spacing w:val="-2"/>
          <w:sz w:val="20"/>
          <w:szCs w:val="20"/>
        </w:rPr>
        <w:t>“</w:t>
      </w:r>
      <w:r>
        <w:rPr>
          <w:spacing w:val="-30"/>
          <w:sz w:val="20"/>
          <w:szCs w:val="20"/>
        </w:rPr>
        <w:t xml:space="preserve"> </w:t>
      </w:r>
      <w:r>
        <w:rPr>
          <w:spacing w:val="-2"/>
          <w:sz w:val="20"/>
          <w:szCs w:val="20"/>
        </w:rPr>
        <w:t>信</w:t>
      </w:r>
      <w:r>
        <w:rPr>
          <w:spacing w:val="-28"/>
          <w:sz w:val="20"/>
          <w:szCs w:val="20"/>
        </w:rPr>
        <w:t xml:space="preserve"> </w:t>
      </w:r>
      <w:r>
        <w:rPr>
          <w:spacing w:val="-2"/>
          <w:sz w:val="20"/>
          <w:szCs w:val="20"/>
        </w:rPr>
        <w:t>用 中 国 ”</w:t>
      </w:r>
      <w:r>
        <w:rPr>
          <w:spacing w:val="-34"/>
          <w:sz w:val="20"/>
          <w:szCs w:val="20"/>
        </w:rPr>
        <w:t xml:space="preserve"> </w:t>
      </w:r>
      <w:r>
        <w:rPr>
          <w:spacing w:val="-2"/>
          <w:sz w:val="20"/>
          <w:szCs w:val="20"/>
        </w:rPr>
        <w:t>网</w:t>
      </w:r>
      <w:r>
        <w:rPr>
          <w:spacing w:val="-29"/>
          <w:sz w:val="20"/>
          <w:szCs w:val="20"/>
        </w:rPr>
        <w:t xml:space="preserve"> </w:t>
      </w:r>
      <w:r>
        <w:rPr>
          <w:spacing w:val="-2"/>
          <w:sz w:val="20"/>
          <w:szCs w:val="20"/>
        </w:rPr>
        <w:t>站 (</w:t>
      </w:r>
      <w:r>
        <w:fldChar w:fldCharType="begin"/>
      </w:r>
      <w:r>
        <w:instrText xml:space="preserve"> HYPERLINK "https://www.creditchina.gov.cn" </w:instrText>
      </w:r>
      <w:r>
        <w:fldChar w:fldCharType="separate"/>
      </w:r>
      <w:r>
        <w:rPr>
          <w:spacing w:val="-2"/>
          <w:sz w:val="20"/>
          <w:szCs w:val="20"/>
        </w:rPr>
        <w:t>www.credi</w:t>
      </w:r>
      <w:r>
        <w:rPr>
          <w:spacing w:val="-3"/>
          <w:sz w:val="20"/>
          <w:szCs w:val="20"/>
        </w:rPr>
        <w:t>tchina.gov.cn</w:t>
      </w:r>
      <w:r>
        <w:rPr>
          <w:spacing w:val="-3"/>
          <w:sz w:val="20"/>
          <w:szCs w:val="20"/>
        </w:rPr>
        <w:fldChar w:fldCharType="end"/>
      </w:r>
      <w:r>
        <w:rPr>
          <w:spacing w:val="-3"/>
          <w:sz w:val="20"/>
          <w:szCs w:val="20"/>
        </w:rPr>
        <w:t>)</w:t>
      </w:r>
      <w:r>
        <w:rPr>
          <w:spacing w:val="87"/>
          <w:sz w:val="20"/>
          <w:szCs w:val="20"/>
        </w:rPr>
        <w:t xml:space="preserve"> </w:t>
      </w:r>
      <w:r>
        <w:rPr>
          <w:spacing w:val="-3"/>
          <w:sz w:val="20"/>
          <w:szCs w:val="20"/>
        </w:rPr>
        <w:t>、 中 国</w:t>
      </w:r>
      <w:r>
        <w:rPr>
          <w:spacing w:val="-33"/>
          <w:sz w:val="20"/>
          <w:szCs w:val="20"/>
        </w:rPr>
        <w:t xml:space="preserve"> </w:t>
      </w:r>
      <w:r>
        <w:rPr>
          <w:spacing w:val="-3"/>
          <w:sz w:val="20"/>
          <w:szCs w:val="20"/>
        </w:rPr>
        <w:t>政</w:t>
      </w:r>
      <w:r>
        <w:rPr>
          <w:spacing w:val="-30"/>
          <w:sz w:val="20"/>
          <w:szCs w:val="20"/>
        </w:rPr>
        <w:t xml:space="preserve"> </w:t>
      </w:r>
      <w:r>
        <w:rPr>
          <w:spacing w:val="-3"/>
          <w:sz w:val="20"/>
          <w:szCs w:val="20"/>
        </w:rPr>
        <w:t>府</w:t>
      </w:r>
      <w:r>
        <w:rPr>
          <w:spacing w:val="-31"/>
          <w:sz w:val="20"/>
          <w:szCs w:val="20"/>
        </w:rPr>
        <w:t xml:space="preserve"> </w:t>
      </w:r>
      <w:r>
        <w:rPr>
          <w:spacing w:val="-3"/>
          <w:sz w:val="20"/>
          <w:szCs w:val="20"/>
        </w:rPr>
        <w:t>采</w:t>
      </w:r>
      <w:r>
        <w:rPr>
          <w:spacing w:val="-31"/>
          <w:sz w:val="20"/>
          <w:szCs w:val="20"/>
        </w:rPr>
        <w:t xml:space="preserve"> </w:t>
      </w:r>
      <w:r>
        <w:rPr>
          <w:spacing w:val="-3"/>
          <w:sz w:val="20"/>
          <w:szCs w:val="20"/>
        </w:rPr>
        <w:t>购 网</w:t>
      </w:r>
      <w:r>
        <w:rPr>
          <w:sz w:val="20"/>
          <w:szCs w:val="20"/>
        </w:rPr>
        <w:t xml:space="preserve"> </w:t>
      </w:r>
      <w:r>
        <w:rPr>
          <w:spacing w:val="6"/>
          <w:sz w:val="20"/>
          <w:szCs w:val="20"/>
        </w:rPr>
        <w:t>(</w:t>
      </w:r>
      <w:r>
        <w:fldChar w:fldCharType="begin"/>
      </w:r>
      <w:r>
        <w:instrText xml:space="preserve"> HYPERLINK "https://www.ccgp.gov.cn" </w:instrText>
      </w:r>
      <w:r>
        <w:fldChar w:fldCharType="separate"/>
      </w:r>
      <w:r>
        <w:rPr>
          <w:sz w:val="20"/>
          <w:szCs w:val="20"/>
        </w:rPr>
        <w:t>www</w:t>
      </w:r>
      <w:r>
        <w:rPr>
          <w:spacing w:val="6"/>
          <w:sz w:val="20"/>
          <w:szCs w:val="20"/>
        </w:rPr>
        <w:t>.</w:t>
      </w:r>
      <w:r>
        <w:rPr>
          <w:sz w:val="20"/>
          <w:szCs w:val="20"/>
        </w:rPr>
        <w:t>ccgp</w:t>
      </w:r>
      <w:r>
        <w:rPr>
          <w:spacing w:val="6"/>
          <w:sz w:val="20"/>
          <w:szCs w:val="20"/>
        </w:rPr>
        <w:t>.</w:t>
      </w:r>
      <w:r>
        <w:rPr>
          <w:sz w:val="20"/>
          <w:szCs w:val="20"/>
        </w:rPr>
        <w:t>gov</w:t>
      </w:r>
      <w:r>
        <w:rPr>
          <w:spacing w:val="6"/>
          <w:sz w:val="20"/>
          <w:szCs w:val="20"/>
        </w:rPr>
        <w:t>.</w:t>
      </w:r>
      <w:r>
        <w:rPr>
          <w:sz w:val="20"/>
          <w:szCs w:val="20"/>
        </w:rPr>
        <w:t>cn</w:t>
      </w:r>
      <w:r>
        <w:rPr>
          <w:sz w:val="20"/>
          <w:szCs w:val="20"/>
        </w:rPr>
        <w:fldChar w:fldCharType="end"/>
      </w:r>
      <w:r>
        <w:rPr>
          <w:spacing w:val="6"/>
          <w:sz w:val="20"/>
          <w:szCs w:val="20"/>
        </w:rPr>
        <w:t>)。</w:t>
      </w:r>
    </w:p>
    <w:p w14:paraId="1FF0A33F">
      <w:pPr>
        <w:pStyle w:val="6"/>
        <w:spacing w:before="5" w:line="228" w:lineRule="auto"/>
        <w:ind w:left="428"/>
        <w:rPr>
          <w:sz w:val="20"/>
          <w:szCs w:val="20"/>
        </w:rPr>
      </w:pPr>
      <w:r>
        <w:rPr>
          <w:spacing w:val="9"/>
          <w:sz w:val="20"/>
          <w:szCs w:val="20"/>
        </w:rPr>
        <w:t>信用查询截止时点：提交响应文件截止时间前一天至资格审查结束前</w:t>
      </w:r>
    </w:p>
    <w:p w14:paraId="78C8323E">
      <w:pPr>
        <w:pStyle w:val="6"/>
        <w:spacing w:before="161" w:line="227" w:lineRule="auto"/>
        <w:ind w:right="20"/>
        <w:jc w:val="right"/>
        <w:rPr>
          <w:sz w:val="20"/>
          <w:szCs w:val="20"/>
        </w:rPr>
      </w:pPr>
      <w:r>
        <w:rPr>
          <w:spacing w:val="9"/>
          <w:sz w:val="20"/>
          <w:szCs w:val="20"/>
        </w:rPr>
        <w:t>查询记录和证据留存方式：在查询网站中直接打印查询记录，打印材料作为评审资料保存。</w:t>
      </w:r>
    </w:p>
    <w:p w14:paraId="6D81344D">
      <w:pPr>
        <w:pStyle w:val="6"/>
        <w:spacing w:before="162" w:line="377" w:lineRule="auto"/>
        <w:ind w:left="8" w:right="45" w:firstLine="420"/>
        <w:rPr>
          <w:sz w:val="20"/>
          <w:szCs w:val="20"/>
        </w:rPr>
      </w:pPr>
      <w:r>
        <w:rPr>
          <w:spacing w:val="12"/>
          <w:sz w:val="20"/>
          <w:szCs w:val="20"/>
        </w:rPr>
        <w:t>信用信息使用规则：对在“信用中国”网站(</w:t>
      </w:r>
      <w:r>
        <w:fldChar w:fldCharType="begin"/>
      </w:r>
      <w:r>
        <w:instrText xml:space="preserve"> HYPERLINK "https://www.creditchina.gov.cn" </w:instrText>
      </w:r>
      <w:r>
        <w:fldChar w:fldCharType="separate"/>
      </w:r>
      <w:r>
        <w:rPr>
          <w:sz w:val="20"/>
          <w:szCs w:val="20"/>
        </w:rPr>
        <w:t>www</w:t>
      </w:r>
      <w:r>
        <w:rPr>
          <w:spacing w:val="12"/>
          <w:sz w:val="20"/>
          <w:szCs w:val="20"/>
        </w:rPr>
        <w:t>.</w:t>
      </w:r>
      <w:r>
        <w:rPr>
          <w:sz w:val="20"/>
          <w:szCs w:val="20"/>
        </w:rPr>
        <w:t>creditchina</w:t>
      </w:r>
      <w:r>
        <w:rPr>
          <w:spacing w:val="12"/>
          <w:sz w:val="20"/>
          <w:szCs w:val="20"/>
        </w:rPr>
        <w:t>.</w:t>
      </w:r>
      <w:r>
        <w:rPr>
          <w:sz w:val="20"/>
          <w:szCs w:val="20"/>
        </w:rPr>
        <w:t>gov</w:t>
      </w:r>
      <w:r>
        <w:rPr>
          <w:spacing w:val="12"/>
          <w:sz w:val="20"/>
          <w:szCs w:val="20"/>
        </w:rPr>
        <w:t>.</w:t>
      </w:r>
      <w:r>
        <w:rPr>
          <w:sz w:val="20"/>
          <w:szCs w:val="20"/>
        </w:rPr>
        <w:t>cn</w:t>
      </w:r>
      <w:r>
        <w:rPr>
          <w:sz w:val="20"/>
          <w:szCs w:val="20"/>
        </w:rPr>
        <w:fldChar w:fldCharType="end"/>
      </w:r>
      <w:r>
        <w:rPr>
          <w:spacing w:val="12"/>
          <w:sz w:val="20"/>
          <w:szCs w:val="20"/>
        </w:rPr>
        <w:t>) 、中国政府采购网</w:t>
      </w:r>
      <w:r>
        <w:rPr>
          <w:spacing w:val="3"/>
          <w:sz w:val="20"/>
          <w:szCs w:val="20"/>
        </w:rPr>
        <w:t xml:space="preserve"> </w:t>
      </w:r>
      <w:r>
        <w:rPr>
          <w:spacing w:val="11"/>
          <w:sz w:val="20"/>
          <w:szCs w:val="20"/>
        </w:rPr>
        <w:t>(</w:t>
      </w:r>
      <w:r>
        <w:fldChar w:fldCharType="begin"/>
      </w:r>
      <w:r>
        <w:instrText xml:space="preserve"> HYPERLINK "https://www.ccgp.gov.cn" </w:instrText>
      </w:r>
      <w:r>
        <w:fldChar w:fldCharType="separate"/>
      </w:r>
      <w:r>
        <w:rPr>
          <w:sz w:val="20"/>
          <w:szCs w:val="20"/>
        </w:rPr>
        <w:t>www</w:t>
      </w:r>
      <w:r>
        <w:rPr>
          <w:spacing w:val="11"/>
          <w:sz w:val="20"/>
          <w:szCs w:val="20"/>
        </w:rPr>
        <w:t>.</w:t>
      </w:r>
      <w:r>
        <w:rPr>
          <w:sz w:val="20"/>
          <w:szCs w:val="20"/>
        </w:rPr>
        <w:t>ccgp</w:t>
      </w:r>
      <w:r>
        <w:rPr>
          <w:spacing w:val="11"/>
          <w:sz w:val="20"/>
          <w:szCs w:val="20"/>
        </w:rPr>
        <w:t>.</w:t>
      </w:r>
      <w:r>
        <w:rPr>
          <w:sz w:val="20"/>
          <w:szCs w:val="20"/>
        </w:rPr>
        <w:t>gov</w:t>
      </w:r>
      <w:r>
        <w:rPr>
          <w:spacing w:val="11"/>
          <w:sz w:val="20"/>
          <w:szCs w:val="20"/>
        </w:rPr>
        <w:t>.</w:t>
      </w:r>
      <w:r>
        <w:rPr>
          <w:sz w:val="20"/>
          <w:szCs w:val="20"/>
        </w:rPr>
        <w:t>cn</w:t>
      </w:r>
      <w:r>
        <w:rPr>
          <w:sz w:val="20"/>
          <w:szCs w:val="20"/>
        </w:rPr>
        <w:fldChar w:fldCharType="end"/>
      </w:r>
      <w:r>
        <w:rPr>
          <w:spacing w:val="11"/>
          <w:sz w:val="20"/>
          <w:szCs w:val="20"/>
        </w:rPr>
        <w:t>)被列入失信被执行人、重大税收违法案件当事人名单、政府采购严重违法失</w:t>
      </w:r>
      <w:r>
        <w:rPr>
          <w:spacing w:val="1"/>
          <w:sz w:val="20"/>
          <w:szCs w:val="20"/>
        </w:rPr>
        <w:t xml:space="preserve"> </w:t>
      </w:r>
      <w:r>
        <w:rPr>
          <w:spacing w:val="8"/>
          <w:sz w:val="20"/>
          <w:szCs w:val="20"/>
        </w:rPr>
        <w:t>信行为记录名单及其他不符合《中华人民共和国政府采购</w:t>
      </w:r>
      <w:r>
        <w:rPr>
          <w:spacing w:val="7"/>
          <w:sz w:val="20"/>
          <w:szCs w:val="20"/>
        </w:rPr>
        <w:t>法》第二十二条规定条件的供应商，资</w:t>
      </w:r>
      <w:r>
        <w:rPr>
          <w:sz w:val="20"/>
          <w:szCs w:val="20"/>
        </w:rPr>
        <w:t xml:space="preserve"> </w:t>
      </w:r>
      <w:r>
        <w:rPr>
          <w:spacing w:val="4"/>
          <w:sz w:val="20"/>
          <w:szCs w:val="20"/>
        </w:rPr>
        <w:t>格审查不通过，不得参与政府采购活动。两个以上的自然人、法人或者其他组织组成一个联合体，</w:t>
      </w:r>
      <w:r>
        <w:rPr>
          <w:spacing w:val="2"/>
          <w:sz w:val="20"/>
          <w:szCs w:val="20"/>
        </w:rPr>
        <w:t xml:space="preserve"> </w:t>
      </w:r>
      <w:r>
        <w:rPr>
          <w:spacing w:val="8"/>
          <w:sz w:val="20"/>
          <w:szCs w:val="20"/>
        </w:rPr>
        <w:t>以一个供应商的身份共同参加政府采购活动的，应当</w:t>
      </w:r>
      <w:r>
        <w:rPr>
          <w:spacing w:val="7"/>
          <w:sz w:val="20"/>
          <w:szCs w:val="20"/>
        </w:rPr>
        <w:t>对所有联合体成员进行信用记录查询，联合</w:t>
      </w:r>
      <w:r>
        <w:rPr>
          <w:sz w:val="20"/>
          <w:szCs w:val="20"/>
        </w:rPr>
        <w:t xml:space="preserve"> </w:t>
      </w:r>
      <w:r>
        <w:rPr>
          <w:spacing w:val="9"/>
          <w:sz w:val="20"/>
          <w:szCs w:val="20"/>
        </w:rPr>
        <w:t>体成员存在不良信用记录的，视同联合体存在不良信用记录。</w:t>
      </w:r>
    </w:p>
    <w:p w14:paraId="50852848">
      <w:pPr>
        <w:pStyle w:val="6"/>
        <w:spacing w:before="2" w:line="301" w:lineRule="auto"/>
        <w:ind w:left="8" w:right="100" w:firstLine="421"/>
        <w:rPr>
          <w:sz w:val="20"/>
          <w:szCs w:val="20"/>
        </w:rPr>
      </w:pPr>
      <w:r>
        <w:rPr>
          <w:spacing w:val="8"/>
          <w:sz w:val="20"/>
          <w:szCs w:val="20"/>
        </w:rPr>
        <w:t>2.2</w:t>
      </w:r>
      <w:r>
        <w:rPr>
          <w:spacing w:val="-31"/>
          <w:sz w:val="20"/>
          <w:szCs w:val="20"/>
        </w:rPr>
        <w:t xml:space="preserve"> </w:t>
      </w:r>
      <w:r>
        <w:rPr>
          <w:spacing w:val="8"/>
          <w:sz w:val="20"/>
          <w:szCs w:val="20"/>
        </w:rPr>
        <w:t>资格审查标准为本谈判文件中载明对供应商资格要求的条件。本项目资格审查采用合格</w:t>
      </w:r>
      <w:r>
        <w:rPr>
          <w:sz w:val="20"/>
          <w:szCs w:val="20"/>
        </w:rPr>
        <w:t xml:space="preserve"> </w:t>
      </w:r>
      <w:r>
        <w:rPr>
          <w:spacing w:val="9"/>
          <w:sz w:val="20"/>
          <w:szCs w:val="20"/>
        </w:rPr>
        <w:t>制，凡符合谈判文件规定的供应商资格要求的供应商均通过资格审查。</w:t>
      </w:r>
    </w:p>
    <w:p w14:paraId="7CC64ED9">
      <w:pPr>
        <w:pStyle w:val="6"/>
        <w:spacing w:before="164" w:line="227" w:lineRule="auto"/>
        <w:ind w:left="430"/>
        <w:rPr>
          <w:sz w:val="20"/>
          <w:szCs w:val="20"/>
        </w:rPr>
      </w:pPr>
      <w:r>
        <w:rPr>
          <w:spacing w:val="9"/>
          <w:sz w:val="20"/>
          <w:szCs w:val="20"/>
        </w:rPr>
        <w:t>2.3 供应商有下列情形之一的，资格审查不通过，其</w:t>
      </w:r>
      <w:r>
        <w:rPr>
          <w:spacing w:val="8"/>
          <w:sz w:val="20"/>
          <w:szCs w:val="20"/>
        </w:rPr>
        <w:t>响应文件作无效处理：</w:t>
      </w:r>
    </w:p>
    <w:p w14:paraId="2CF6CDF6">
      <w:pPr>
        <w:pStyle w:val="6"/>
        <w:spacing w:before="162" w:line="228" w:lineRule="auto"/>
        <w:ind w:left="438"/>
        <w:rPr>
          <w:sz w:val="20"/>
          <w:szCs w:val="20"/>
        </w:rPr>
      </w:pPr>
      <w:r>
        <w:rPr>
          <w:spacing w:val="8"/>
          <w:sz w:val="20"/>
          <w:szCs w:val="20"/>
        </w:rPr>
        <w:t>（1）不具备谈判文件中规定的资格要求的；</w:t>
      </w:r>
    </w:p>
    <w:p w14:paraId="18552C90">
      <w:pPr>
        <w:pStyle w:val="6"/>
        <w:spacing w:before="162" w:line="303" w:lineRule="auto"/>
        <w:ind w:left="7" w:right="100" w:firstLine="430"/>
        <w:rPr>
          <w:sz w:val="20"/>
          <w:szCs w:val="20"/>
        </w:rPr>
      </w:pPr>
      <w:r>
        <w:rPr>
          <w:spacing w:val="8"/>
          <w:sz w:val="20"/>
          <w:szCs w:val="20"/>
        </w:rPr>
        <w:t>（2）响应文件未提供任一项“供应商须知前附表</w:t>
      </w:r>
      <w:r>
        <w:rPr>
          <w:spacing w:val="-61"/>
          <w:sz w:val="20"/>
          <w:szCs w:val="20"/>
        </w:rPr>
        <w:t xml:space="preserve"> </w:t>
      </w:r>
      <w:r>
        <w:rPr>
          <w:spacing w:val="8"/>
          <w:sz w:val="20"/>
          <w:szCs w:val="20"/>
        </w:rPr>
        <w:t>”资格证明文件规定的“必须提供</w:t>
      </w:r>
      <w:r>
        <w:rPr>
          <w:spacing w:val="-70"/>
          <w:sz w:val="20"/>
          <w:szCs w:val="20"/>
        </w:rPr>
        <w:t xml:space="preserve"> </w:t>
      </w:r>
      <w:r>
        <w:rPr>
          <w:spacing w:val="8"/>
          <w:sz w:val="20"/>
          <w:szCs w:val="20"/>
        </w:rPr>
        <w:t>”的文</w:t>
      </w:r>
      <w:r>
        <w:rPr>
          <w:sz w:val="20"/>
          <w:szCs w:val="20"/>
        </w:rPr>
        <w:t xml:space="preserve"> </w:t>
      </w:r>
      <w:r>
        <w:rPr>
          <w:spacing w:val="6"/>
          <w:sz w:val="20"/>
          <w:szCs w:val="20"/>
        </w:rPr>
        <w:t>件资料的。</w:t>
      </w:r>
    </w:p>
    <w:p w14:paraId="2B90DF00">
      <w:pPr>
        <w:pStyle w:val="6"/>
        <w:spacing w:before="161" w:line="302" w:lineRule="auto"/>
        <w:ind w:left="8" w:right="100" w:firstLine="429"/>
        <w:rPr>
          <w:sz w:val="20"/>
          <w:szCs w:val="20"/>
        </w:rPr>
      </w:pPr>
      <w:r>
        <w:rPr>
          <w:spacing w:val="9"/>
          <w:sz w:val="20"/>
          <w:szCs w:val="20"/>
        </w:rPr>
        <w:t>（3）响应文件提供的资格证明文件出现任一项不符合“供应商须知前附表</w:t>
      </w:r>
      <w:r>
        <w:rPr>
          <w:spacing w:val="-70"/>
          <w:sz w:val="20"/>
          <w:szCs w:val="20"/>
        </w:rPr>
        <w:t xml:space="preserve"> </w:t>
      </w:r>
      <w:r>
        <w:rPr>
          <w:spacing w:val="9"/>
          <w:sz w:val="20"/>
          <w:szCs w:val="20"/>
        </w:rPr>
        <w:t>”资格证明文件</w:t>
      </w:r>
      <w:r>
        <w:rPr>
          <w:sz w:val="20"/>
          <w:szCs w:val="20"/>
        </w:rPr>
        <w:t xml:space="preserve"> </w:t>
      </w:r>
      <w:r>
        <w:rPr>
          <w:spacing w:val="7"/>
          <w:sz w:val="20"/>
          <w:szCs w:val="20"/>
        </w:rPr>
        <w:t>规定的“必须提供</w:t>
      </w:r>
      <w:r>
        <w:rPr>
          <w:spacing w:val="-58"/>
          <w:sz w:val="20"/>
          <w:szCs w:val="20"/>
        </w:rPr>
        <w:t xml:space="preserve"> </w:t>
      </w:r>
      <w:r>
        <w:rPr>
          <w:spacing w:val="7"/>
          <w:sz w:val="20"/>
          <w:szCs w:val="20"/>
        </w:rPr>
        <w:t>”的文件资料要求或者无效的；</w:t>
      </w:r>
    </w:p>
    <w:p w14:paraId="40956B35">
      <w:pPr>
        <w:pStyle w:val="6"/>
        <w:spacing w:before="162" w:line="302" w:lineRule="auto"/>
        <w:ind w:left="25" w:firstLine="413"/>
        <w:rPr>
          <w:sz w:val="20"/>
          <w:szCs w:val="20"/>
        </w:rPr>
      </w:pPr>
      <w:r>
        <w:rPr>
          <w:spacing w:val="11"/>
          <w:sz w:val="20"/>
          <w:szCs w:val="20"/>
        </w:rPr>
        <w:t>（4）响应文件未提供任一项“供应商须知前附表</w:t>
      </w:r>
      <w:r>
        <w:rPr>
          <w:spacing w:val="-70"/>
          <w:sz w:val="20"/>
          <w:szCs w:val="20"/>
        </w:rPr>
        <w:t xml:space="preserve"> </w:t>
      </w:r>
      <w:r>
        <w:rPr>
          <w:spacing w:val="11"/>
          <w:sz w:val="20"/>
          <w:szCs w:val="20"/>
        </w:rPr>
        <w:t>”货物合格证明</w:t>
      </w:r>
      <w:r>
        <w:rPr>
          <w:spacing w:val="10"/>
          <w:sz w:val="20"/>
          <w:szCs w:val="20"/>
        </w:rPr>
        <w:t>文件规定的“必须提供</w:t>
      </w:r>
      <w:r>
        <w:rPr>
          <w:spacing w:val="-70"/>
          <w:sz w:val="20"/>
          <w:szCs w:val="20"/>
        </w:rPr>
        <w:t xml:space="preserve"> </w:t>
      </w:r>
      <w:r>
        <w:rPr>
          <w:spacing w:val="10"/>
          <w:sz w:val="20"/>
          <w:szCs w:val="20"/>
        </w:rPr>
        <w:t>”</w:t>
      </w:r>
      <w:r>
        <w:rPr>
          <w:sz w:val="20"/>
          <w:szCs w:val="20"/>
        </w:rPr>
        <w:t xml:space="preserve"> </w:t>
      </w:r>
      <w:r>
        <w:rPr>
          <w:spacing w:val="4"/>
          <w:sz w:val="20"/>
          <w:szCs w:val="20"/>
        </w:rPr>
        <w:t>的文件资料的。</w:t>
      </w:r>
    </w:p>
    <w:p w14:paraId="52D71117">
      <w:pPr>
        <w:pStyle w:val="6"/>
        <w:spacing w:before="161" w:line="303" w:lineRule="auto"/>
        <w:ind w:left="8" w:right="100" w:firstLine="430"/>
        <w:rPr>
          <w:sz w:val="20"/>
          <w:szCs w:val="20"/>
        </w:rPr>
      </w:pPr>
      <w:r>
        <w:rPr>
          <w:spacing w:val="9"/>
          <w:sz w:val="20"/>
          <w:szCs w:val="20"/>
        </w:rPr>
        <w:t>（5）响应文件提供的货物合格证明文件出现任一项不符合“供应商须知前附表</w:t>
      </w:r>
      <w:r>
        <w:rPr>
          <w:spacing w:val="-71"/>
          <w:sz w:val="20"/>
          <w:szCs w:val="20"/>
        </w:rPr>
        <w:t xml:space="preserve"> </w:t>
      </w:r>
      <w:r>
        <w:rPr>
          <w:spacing w:val="9"/>
          <w:sz w:val="20"/>
          <w:szCs w:val="20"/>
        </w:rPr>
        <w:t>”货物合格</w:t>
      </w:r>
      <w:r>
        <w:rPr>
          <w:sz w:val="20"/>
          <w:szCs w:val="20"/>
        </w:rPr>
        <w:t xml:space="preserve"> </w:t>
      </w:r>
      <w:r>
        <w:rPr>
          <w:spacing w:val="8"/>
          <w:sz w:val="20"/>
          <w:szCs w:val="20"/>
        </w:rPr>
        <w:t>证明文件规定的“必须提供</w:t>
      </w:r>
      <w:r>
        <w:rPr>
          <w:spacing w:val="-70"/>
          <w:sz w:val="20"/>
          <w:szCs w:val="20"/>
        </w:rPr>
        <w:t xml:space="preserve"> </w:t>
      </w:r>
      <w:r>
        <w:rPr>
          <w:spacing w:val="8"/>
          <w:sz w:val="20"/>
          <w:szCs w:val="20"/>
        </w:rPr>
        <w:t>”的文件资料要求或者无效的；</w:t>
      </w:r>
    </w:p>
    <w:p w14:paraId="47F5CEEF">
      <w:pPr>
        <w:pStyle w:val="6"/>
        <w:spacing w:before="162" w:line="378" w:lineRule="auto"/>
        <w:ind w:left="8" w:right="100" w:firstLine="422"/>
        <w:rPr>
          <w:sz w:val="20"/>
          <w:szCs w:val="20"/>
        </w:rPr>
      </w:pPr>
      <w:r>
        <w:rPr>
          <w:spacing w:val="7"/>
          <w:sz w:val="20"/>
          <w:szCs w:val="20"/>
        </w:rPr>
        <w:t>2.4</w:t>
      </w:r>
      <w:r>
        <w:rPr>
          <w:spacing w:val="-41"/>
          <w:sz w:val="20"/>
          <w:szCs w:val="20"/>
        </w:rPr>
        <w:t xml:space="preserve"> </w:t>
      </w:r>
      <w:r>
        <w:rPr>
          <w:spacing w:val="7"/>
          <w:sz w:val="20"/>
          <w:szCs w:val="20"/>
        </w:rPr>
        <w:t>通过资格审查的合格供应商不足</w:t>
      </w:r>
      <w:r>
        <w:rPr>
          <w:spacing w:val="-32"/>
          <w:sz w:val="20"/>
          <w:szCs w:val="20"/>
        </w:rPr>
        <w:t xml:space="preserve"> </w:t>
      </w:r>
      <w:r>
        <w:rPr>
          <w:spacing w:val="7"/>
          <w:sz w:val="20"/>
          <w:szCs w:val="20"/>
        </w:rPr>
        <w:t>3</w:t>
      </w:r>
      <w:r>
        <w:rPr>
          <w:spacing w:val="-39"/>
          <w:sz w:val="20"/>
          <w:szCs w:val="20"/>
        </w:rPr>
        <w:t xml:space="preserve"> </w:t>
      </w:r>
      <w:r>
        <w:rPr>
          <w:spacing w:val="7"/>
          <w:sz w:val="20"/>
          <w:szCs w:val="20"/>
        </w:rPr>
        <w:t>家（本章</w:t>
      </w:r>
      <w:r>
        <w:rPr>
          <w:spacing w:val="-33"/>
          <w:sz w:val="20"/>
          <w:szCs w:val="20"/>
        </w:rPr>
        <w:t xml:space="preserve"> </w:t>
      </w:r>
      <w:r>
        <w:rPr>
          <w:spacing w:val="7"/>
          <w:sz w:val="20"/>
          <w:szCs w:val="20"/>
        </w:rPr>
        <w:t>3.6</w:t>
      </w:r>
      <w:r>
        <w:rPr>
          <w:spacing w:val="-38"/>
          <w:sz w:val="20"/>
          <w:szCs w:val="20"/>
        </w:rPr>
        <w:t xml:space="preserve"> </w:t>
      </w:r>
      <w:r>
        <w:rPr>
          <w:spacing w:val="7"/>
          <w:sz w:val="20"/>
          <w:szCs w:val="20"/>
        </w:rPr>
        <w:t>条规定</w:t>
      </w:r>
      <w:r>
        <w:rPr>
          <w:spacing w:val="6"/>
          <w:sz w:val="20"/>
          <w:szCs w:val="20"/>
        </w:rPr>
        <w:t>除外）的，不得进入符合性审查</w:t>
      </w:r>
      <w:r>
        <w:rPr>
          <w:sz w:val="20"/>
          <w:szCs w:val="20"/>
        </w:rPr>
        <w:t xml:space="preserve"> </w:t>
      </w:r>
      <w:r>
        <w:rPr>
          <w:spacing w:val="8"/>
          <w:sz w:val="20"/>
          <w:szCs w:val="20"/>
        </w:rPr>
        <w:t>环节，应当重新开展采购活动。</w:t>
      </w:r>
    </w:p>
    <w:p w14:paraId="5B980163">
      <w:pPr>
        <w:spacing w:line="378" w:lineRule="auto"/>
        <w:rPr>
          <w:sz w:val="20"/>
          <w:szCs w:val="20"/>
        </w:rPr>
        <w:sectPr>
          <w:headerReference r:id="rId67" w:type="default"/>
          <w:footerReference r:id="rId68" w:type="default"/>
          <w:pgSz w:w="11910" w:h="16840"/>
          <w:pgMar w:top="974" w:right="1400" w:bottom="1088" w:left="1680" w:header="697" w:footer="929" w:gutter="0"/>
          <w:cols w:space="720" w:num="1"/>
        </w:sectPr>
      </w:pPr>
    </w:p>
    <w:p w14:paraId="7A262344">
      <w:pPr>
        <w:spacing w:line="322" w:lineRule="auto"/>
        <w:rPr>
          <w:rFonts w:ascii="Arial"/>
          <w:sz w:val="21"/>
        </w:rPr>
      </w:pPr>
      <w:r>
        <w:pict>
          <v:shape id="_x0000_s1031" o:spid="_x0000_s1031" style="position:absolute;left:0pt;margin-left:84pt;margin-top:48.65pt;height:0.75pt;width:436.5pt;mso-position-horizontal-relative:page;mso-position-vertical-relative:page;z-index:251694080;mso-width-relative:page;mso-height-relative:page;" fillcolor="#000000" filled="t" stroked="f" coordsize="8730,15" o:allowincell="f" path="m0,0l8730,0,8730,14,0,14,0,0xe">
            <v:path/>
            <v:fill on="t" focussize="0,0"/>
            <v:stroke on="f"/>
            <v:imagedata o:title=""/>
            <o:lock v:ext="edit"/>
          </v:shape>
        </w:pict>
      </w:r>
    </w:p>
    <w:p w14:paraId="52E8FE64">
      <w:pPr>
        <w:pStyle w:val="6"/>
        <w:spacing w:before="78" w:line="219" w:lineRule="auto"/>
        <w:ind w:left="496"/>
        <w:rPr>
          <w:sz w:val="24"/>
          <w:szCs w:val="24"/>
        </w:rPr>
      </w:pPr>
      <w:r>
        <w:rPr>
          <w:b/>
          <w:bCs/>
          <w:spacing w:val="-4"/>
          <w:sz w:val="24"/>
          <w:szCs w:val="24"/>
        </w:rPr>
        <w:t>3.符合性审查</w:t>
      </w:r>
    </w:p>
    <w:p w14:paraId="6EF67524">
      <w:pPr>
        <w:pStyle w:val="6"/>
        <w:spacing w:before="176" w:line="302" w:lineRule="auto"/>
        <w:ind w:left="11" w:right="73" w:firstLine="422"/>
        <w:rPr>
          <w:sz w:val="20"/>
          <w:szCs w:val="20"/>
        </w:rPr>
      </w:pPr>
      <w:r>
        <w:rPr>
          <w:spacing w:val="8"/>
          <w:sz w:val="20"/>
          <w:szCs w:val="20"/>
        </w:rPr>
        <w:t>3.1</w:t>
      </w:r>
      <w:r>
        <w:rPr>
          <w:spacing w:val="-35"/>
          <w:sz w:val="20"/>
          <w:szCs w:val="20"/>
        </w:rPr>
        <w:t xml:space="preserve"> </w:t>
      </w:r>
      <w:r>
        <w:rPr>
          <w:spacing w:val="8"/>
          <w:sz w:val="20"/>
          <w:szCs w:val="20"/>
        </w:rPr>
        <w:t>谈判小组应当对符合资格的供应商的响应文件进行竞标报价、商务、技术等实质性要求</w:t>
      </w:r>
      <w:r>
        <w:rPr>
          <w:sz w:val="20"/>
          <w:szCs w:val="20"/>
        </w:rPr>
        <w:t xml:space="preserve"> </w:t>
      </w:r>
      <w:r>
        <w:rPr>
          <w:spacing w:val="7"/>
          <w:sz w:val="20"/>
          <w:szCs w:val="20"/>
        </w:rPr>
        <w:t>符合性审查，</w:t>
      </w:r>
      <w:r>
        <w:rPr>
          <w:spacing w:val="-49"/>
          <w:sz w:val="20"/>
          <w:szCs w:val="20"/>
        </w:rPr>
        <w:t xml:space="preserve"> </w:t>
      </w:r>
      <w:r>
        <w:rPr>
          <w:spacing w:val="7"/>
          <w:sz w:val="20"/>
          <w:szCs w:val="20"/>
        </w:rPr>
        <w:t>以确定其是否满足谈判文件的实质性要求。</w:t>
      </w:r>
    </w:p>
    <w:p w14:paraId="3A285BB9">
      <w:pPr>
        <w:pStyle w:val="6"/>
        <w:spacing w:before="160" w:line="328" w:lineRule="auto"/>
        <w:ind w:left="14" w:right="69" w:firstLine="420"/>
        <w:rPr>
          <w:sz w:val="20"/>
          <w:szCs w:val="20"/>
        </w:rPr>
      </w:pPr>
      <w:r>
        <w:rPr>
          <w:spacing w:val="8"/>
          <w:sz w:val="20"/>
          <w:szCs w:val="20"/>
        </w:rPr>
        <w:t>3.2</w:t>
      </w:r>
      <w:r>
        <w:rPr>
          <w:spacing w:val="-32"/>
          <w:sz w:val="20"/>
          <w:szCs w:val="20"/>
        </w:rPr>
        <w:t xml:space="preserve"> </w:t>
      </w:r>
      <w:r>
        <w:rPr>
          <w:spacing w:val="8"/>
          <w:sz w:val="20"/>
          <w:szCs w:val="20"/>
        </w:rPr>
        <w:t>谈判小组在对响应文件进行符合性审查时，可以要求供应商对响应文件中含义不明确、</w:t>
      </w:r>
      <w:r>
        <w:rPr>
          <w:sz w:val="20"/>
          <w:szCs w:val="20"/>
        </w:rPr>
        <w:t xml:space="preserve"> </w:t>
      </w:r>
      <w:r>
        <w:rPr>
          <w:spacing w:val="8"/>
          <w:sz w:val="20"/>
          <w:szCs w:val="20"/>
        </w:rPr>
        <w:t>同类问题表述不一致或者有明显文字和计算</w:t>
      </w:r>
      <w:r>
        <w:rPr>
          <w:spacing w:val="7"/>
          <w:sz w:val="20"/>
          <w:szCs w:val="20"/>
        </w:rPr>
        <w:t>错误的内容等作出必要的澄清、说明或者更正。供应</w:t>
      </w:r>
      <w:r>
        <w:rPr>
          <w:sz w:val="20"/>
          <w:szCs w:val="20"/>
        </w:rPr>
        <w:t xml:space="preserve"> </w:t>
      </w:r>
      <w:r>
        <w:rPr>
          <w:spacing w:val="9"/>
          <w:sz w:val="20"/>
          <w:szCs w:val="20"/>
        </w:rPr>
        <w:t>商的澄清、说明或者更正不得超出响应文件的范围或者改变响应文件的实质性内容。</w:t>
      </w:r>
    </w:p>
    <w:p w14:paraId="1BBA6D7F">
      <w:pPr>
        <w:pStyle w:val="6"/>
        <w:spacing w:before="161" w:line="352" w:lineRule="auto"/>
        <w:ind w:left="12" w:firstLine="421"/>
        <w:rPr>
          <w:sz w:val="20"/>
          <w:szCs w:val="20"/>
        </w:rPr>
      </w:pPr>
      <w:r>
        <w:rPr>
          <w:spacing w:val="5"/>
          <w:sz w:val="20"/>
          <w:szCs w:val="20"/>
        </w:rPr>
        <w:t>3.3</w:t>
      </w:r>
      <w:r>
        <w:rPr>
          <w:spacing w:val="-41"/>
          <w:sz w:val="20"/>
          <w:szCs w:val="20"/>
        </w:rPr>
        <w:t xml:space="preserve"> </w:t>
      </w:r>
      <w:r>
        <w:rPr>
          <w:spacing w:val="5"/>
          <w:sz w:val="20"/>
          <w:szCs w:val="20"/>
        </w:rPr>
        <w:t>谈判小组要求供应商澄清、说明或者更正响应文件应当以书面形式作出。供应商的</w:t>
      </w:r>
      <w:r>
        <w:rPr>
          <w:spacing w:val="4"/>
          <w:sz w:val="20"/>
          <w:szCs w:val="20"/>
        </w:rPr>
        <w:t>澄清、</w:t>
      </w:r>
      <w:r>
        <w:rPr>
          <w:sz w:val="20"/>
          <w:szCs w:val="20"/>
        </w:rPr>
        <w:t xml:space="preserve"> </w:t>
      </w:r>
      <w:r>
        <w:rPr>
          <w:spacing w:val="8"/>
          <w:sz w:val="20"/>
          <w:szCs w:val="20"/>
        </w:rPr>
        <w:t>说明或者更正必须以书面形式按照谈判小组的要求作</w:t>
      </w:r>
      <w:r>
        <w:rPr>
          <w:spacing w:val="7"/>
          <w:sz w:val="20"/>
          <w:szCs w:val="20"/>
        </w:rPr>
        <w:t>出明确的澄清、说明或者更正，未按谈判小</w:t>
      </w:r>
      <w:r>
        <w:rPr>
          <w:sz w:val="20"/>
          <w:szCs w:val="20"/>
        </w:rPr>
        <w:t xml:space="preserve"> </w:t>
      </w:r>
      <w:r>
        <w:rPr>
          <w:spacing w:val="8"/>
          <w:sz w:val="20"/>
          <w:szCs w:val="20"/>
        </w:rPr>
        <w:t>组的要求作出明确澄清、说明或者更正的供应商的响</w:t>
      </w:r>
      <w:r>
        <w:rPr>
          <w:spacing w:val="7"/>
          <w:sz w:val="20"/>
          <w:szCs w:val="20"/>
        </w:rPr>
        <w:t>应文件将按照有利于采购人的原则由谈判小</w:t>
      </w:r>
      <w:r>
        <w:rPr>
          <w:sz w:val="20"/>
          <w:szCs w:val="20"/>
        </w:rPr>
        <w:t xml:space="preserve"> </w:t>
      </w:r>
      <w:r>
        <w:rPr>
          <w:spacing w:val="8"/>
          <w:sz w:val="20"/>
          <w:szCs w:val="20"/>
        </w:rPr>
        <w:t>组进行判定。供应商的澄清、说明或者更正必须由法</w:t>
      </w:r>
      <w:r>
        <w:rPr>
          <w:spacing w:val="7"/>
          <w:sz w:val="20"/>
          <w:szCs w:val="20"/>
        </w:rPr>
        <w:t>定代表人或者其委托代理人签字或者加盖公</w:t>
      </w:r>
      <w:r>
        <w:rPr>
          <w:sz w:val="20"/>
          <w:szCs w:val="20"/>
        </w:rPr>
        <w:t xml:space="preserve"> </w:t>
      </w:r>
      <w:r>
        <w:rPr>
          <w:spacing w:val="8"/>
          <w:sz w:val="20"/>
          <w:szCs w:val="20"/>
        </w:rPr>
        <w:t>章。由委托代理人签字的，若委托代理人不是响应文</w:t>
      </w:r>
      <w:r>
        <w:rPr>
          <w:spacing w:val="7"/>
          <w:sz w:val="20"/>
          <w:szCs w:val="20"/>
        </w:rPr>
        <w:t>件中授权的委托代理人时，必须同时出示有</w:t>
      </w:r>
      <w:r>
        <w:rPr>
          <w:sz w:val="20"/>
          <w:szCs w:val="20"/>
        </w:rPr>
        <w:t xml:space="preserve"> </w:t>
      </w:r>
      <w:r>
        <w:rPr>
          <w:spacing w:val="2"/>
          <w:sz w:val="20"/>
          <w:szCs w:val="20"/>
        </w:rPr>
        <w:t>效的法定代表人授权委托书原件。供应商为自然人的，必须由本人签字并附身份证明。</w:t>
      </w:r>
    </w:p>
    <w:p w14:paraId="6D9A4278">
      <w:pPr>
        <w:pStyle w:val="6"/>
        <w:spacing w:before="162" w:line="226" w:lineRule="auto"/>
        <w:ind w:left="410"/>
        <w:rPr>
          <w:sz w:val="20"/>
          <w:szCs w:val="20"/>
        </w:rPr>
      </w:pPr>
      <w:r>
        <w:rPr>
          <w:spacing w:val="8"/>
          <w:sz w:val="20"/>
          <w:szCs w:val="20"/>
        </w:rPr>
        <w:t>3.4</w:t>
      </w:r>
      <w:r>
        <w:rPr>
          <w:spacing w:val="-49"/>
          <w:sz w:val="20"/>
          <w:szCs w:val="20"/>
        </w:rPr>
        <w:t xml:space="preserve"> </w:t>
      </w:r>
      <w:r>
        <w:rPr>
          <w:spacing w:val="8"/>
          <w:sz w:val="20"/>
          <w:szCs w:val="20"/>
        </w:rPr>
        <w:t>首次响应文件报价出现前后不一致的，按照下列规定修</w:t>
      </w:r>
      <w:r>
        <w:rPr>
          <w:spacing w:val="7"/>
          <w:sz w:val="20"/>
          <w:szCs w:val="20"/>
        </w:rPr>
        <w:t>正：</w:t>
      </w:r>
    </w:p>
    <w:p w14:paraId="0E100FC2">
      <w:pPr>
        <w:pStyle w:val="6"/>
        <w:spacing w:before="165" w:line="226" w:lineRule="auto"/>
        <w:ind w:left="440"/>
        <w:rPr>
          <w:sz w:val="20"/>
          <w:szCs w:val="20"/>
        </w:rPr>
      </w:pPr>
      <w:r>
        <w:rPr>
          <w:spacing w:val="8"/>
          <w:sz w:val="20"/>
          <w:szCs w:val="20"/>
        </w:rPr>
        <w:t>（1）响应文件中报价表内容与响应文件中相应内容不一致的</w:t>
      </w:r>
      <w:r>
        <w:rPr>
          <w:spacing w:val="7"/>
          <w:sz w:val="20"/>
          <w:szCs w:val="20"/>
        </w:rPr>
        <w:t>，</w:t>
      </w:r>
      <w:r>
        <w:rPr>
          <w:spacing w:val="-60"/>
          <w:sz w:val="20"/>
          <w:szCs w:val="20"/>
        </w:rPr>
        <w:t xml:space="preserve"> </w:t>
      </w:r>
      <w:r>
        <w:rPr>
          <w:spacing w:val="7"/>
          <w:sz w:val="20"/>
          <w:szCs w:val="20"/>
        </w:rPr>
        <w:t>以报价表为准；</w:t>
      </w:r>
    </w:p>
    <w:p w14:paraId="4D2F27E7">
      <w:pPr>
        <w:pStyle w:val="6"/>
        <w:spacing w:before="162" w:line="228" w:lineRule="auto"/>
        <w:ind w:left="440"/>
        <w:rPr>
          <w:sz w:val="20"/>
          <w:szCs w:val="20"/>
        </w:rPr>
      </w:pPr>
      <w:r>
        <w:rPr>
          <w:spacing w:val="8"/>
          <w:sz w:val="20"/>
          <w:szCs w:val="20"/>
        </w:rPr>
        <w:t>（2）大写金额和小写金额不一致的，以大写金额为准；</w:t>
      </w:r>
    </w:p>
    <w:p w14:paraId="68CB0270">
      <w:pPr>
        <w:pStyle w:val="6"/>
        <w:spacing w:before="162" w:line="226" w:lineRule="auto"/>
        <w:ind w:left="440"/>
        <w:rPr>
          <w:sz w:val="20"/>
          <w:szCs w:val="20"/>
        </w:rPr>
      </w:pPr>
      <w:r>
        <w:rPr>
          <w:spacing w:val="8"/>
          <w:sz w:val="20"/>
          <w:szCs w:val="20"/>
        </w:rPr>
        <w:t>（3）单价金额小数点或者百分比有明显错位的，</w:t>
      </w:r>
      <w:r>
        <w:rPr>
          <w:spacing w:val="-60"/>
          <w:sz w:val="20"/>
          <w:szCs w:val="20"/>
        </w:rPr>
        <w:t xml:space="preserve"> </w:t>
      </w:r>
      <w:r>
        <w:rPr>
          <w:spacing w:val="8"/>
          <w:sz w:val="20"/>
          <w:szCs w:val="20"/>
        </w:rPr>
        <w:t>以报价表的总价为准，并修改单价；</w:t>
      </w:r>
    </w:p>
    <w:p w14:paraId="7C8940B7">
      <w:pPr>
        <w:pStyle w:val="6"/>
        <w:spacing w:before="163" w:line="226" w:lineRule="auto"/>
        <w:ind w:left="440"/>
        <w:rPr>
          <w:sz w:val="20"/>
          <w:szCs w:val="20"/>
        </w:rPr>
      </w:pPr>
      <w:r>
        <w:rPr>
          <w:spacing w:val="8"/>
          <w:sz w:val="20"/>
          <w:szCs w:val="20"/>
        </w:rPr>
        <w:t>（4）总价金额与按单价汇总金额不一致的</w:t>
      </w:r>
      <w:r>
        <w:rPr>
          <w:spacing w:val="7"/>
          <w:sz w:val="20"/>
          <w:szCs w:val="20"/>
        </w:rPr>
        <w:t>，</w:t>
      </w:r>
      <w:r>
        <w:rPr>
          <w:spacing w:val="-60"/>
          <w:sz w:val="20"/>
          <w:szCs w:val="20"/>
        </w:rPr>
        <w:t xml:space="preserve"> </w:t>
      </w:r>
      <w:r>
        <w:rPr>
          <w:spacing w:val="7"/>
          <w:sz w:val="20"/>
          <w:szCs w:val="20"/>
        </w:rPr>
        <w:t>以单价金额计算结果为准。</w:t>
      </w:r>
    </w:p>
    <w:p w14:paraId="5CC6762A">
      <w:pPr>
        <w:pStyle w:val="6"/>
        <w:spacing w:before="165" w:line="377" w:lineRule="auto"/>
        <w:ind w:left="10" w:right="70" w:firstLine="439"/>
        <w:rPr>
          <w:sz w:val="20"/>
          <w:szCs w:val="20"/>
        </w:rPr>
      </w:pPr>
      <w:r>
        <w:rPr>
          <w:spacing w:val="9"/>
          <w:sz w:val="20"/>
          <w:szCs w:val="20"/>
        </w:rPr>
        <w:t>同时出现两种以上不一致的，按照以上（1）-（4）规定的顺序逐条进行修正。修正后的报</w:t>
      </w:r>
      <w:r>
        <w:rPr>
          <w:spacing w:val="10"/>
          <w:sz w:val="20"/>
          <w:szCs w:val="20"/>
        </w:rPr>
        <w:t xml:space="preserve"> </w:t>
      </w:r>
      <w:r>
        <w:rPr>
          <w:spacing w:val="9"/>
          <w:sz w:val="20"/>
          <w:szCs w:val="20"/>
        </w:rPr>
        <w:t>价经供应商确认后产生约束力，供应商不确认的，其响应文件按无效响应处理。</w:t>
      </w:r>
    </w:p>
    <w:p w14:paraId="58A9A6A6">
      <w:pPr>
        <w:pStyle w:val="6"/>
        <w:spacing w:line="226" w:lineRule="auto"/>
        <w:ind w:left="434"/>
        <w:rPr>
          <w:sz w:val="20"/>
          <w:szCs w:val="20"/>
        </w:rPr>
      </w:pPr>
      <w:r>
        <w:rPr>
          <w:spacing w:val="6"/>
          <w:sz w:val="20"/>
          <w:szCs w:val="20"/>
        </w:rPr>
        <w:t>3.5</w:t>
      </w:r>
      <w:r>
        <w:rPr>
          <w:spacing w:val="-35"/>
          <w:sz w:val="20"/>
          <w:szCs w:val="20"/>
        </w:rPr>
        <w:t xml:space="preserve"> </w:t>
      </w:r>
      <w:r>
        <w:rPr>
          <w:spacing w:val="6"/>
          <w:sz w:val="20"/>
          <w:szCs w:val="20"/>
        </w:rPr>
        <w:t>商务技术报价评审</w:t>
      </w:r>
    </w:p>
    <w:p w14:paraId="128C9143">
      <w:pPr>
        <w:pStyle w:val="6"/>
        <w:spacing w:before="162" w:line="228" w:lineRule="auto"/>
        <w:ind w:left="429"/>
        <w:rPr>
          <w:sz w:val="20"/>
          <w:szCs w:val="20"/>
        </w:rPr>
      </w:pPr>
      <w:r>
        <w:rPr>
          <w:spacing w:val="9"/>
          <w:sz w:val="20"/>
          <w:szCs w:val="20"/>
        </w:rPr>
        <w:t>在评审时，如发现下列情形之一的，将被视为响应文件无效处理：</w:t>
      </w:r>
    </w:p>
    <w:p w14:paraId="51E54FA0">
      <w:pPr>
        <w:pStyle w:val="6"/>
        <w:spacing w:before="164" w:line="228" w:lineRule="auto"/>
        <w:ind w:left="440"/>
        <w:rPr>
          <w:sz w:val="20"/>
          <w:szCs w:val="20"/>
        </w:rPr>
      </w:pPr>
      <w:r>
        <w:rPr>
          <w:spacing w:val="7"/>
          <w:sz w:val="20"/>
          <w:szCs w:val="20"/>
        </w:rPr>
        <w:t>（1）商务技术评审</w:t>
      </w:r>
    </w:p>
    <w:p w14:paraId="7D2C24BC">
      <w:pPr>
        <w:pStyle w:val="6"/>
        <w:spacing w:before="161" w:line="227" w:lineRule="auto"/>
        <w:ind w:left="445"/>
        <w:rPr>
          <w:sz w:val="20"/>
          <w:szCs w:val="20"/>
        </w:rPr>
      </w:pPr>
      <w:r>
        <w:rPr>
          <w:spacing w:val="7"/>
          <w:sz w:val="20"/>
          <w:szCs w:val="20"/>
        </w:rPr>
        <w:t>1）提供响应文件正、副本数量不足；</w:t>
      </w:r>
    </w:p>
    <w:p w14:paraId="60C19948">
      <w:pPr>
        <w:pStyle w:val="6"/>
        <w:spacing w:before="162" w:line="227" w:lineRule="auto"/>
        <w:ind w:left="432"/>
        <w:rPr>
          <w:sz w:val="20"/>
          <w:szCs w:val="20"/>
        </w:rPr>
      </w:pPr>
      <w:r>
        <w:rPr>
          <w:spacing w:val="8"/>
          <w:sz w:val="20"/>
          <w:szCs w:val="20"/>
        </w:rPr>
        <w:t>2）响应文件未按谈判文件要求签署、盖章的；</w:t>
      </w:r>
    </w:p>
    <w:p w14:paraId="1BADA200">
      <w:pPr>
        <w:pStyle w:val="6"/>
        <w:spacing w:before="162" w:line="227" w:lineRule="auto"/>
        <w:ind w:left="434"/>
        <w:rPr>
          <w:sz w:val="20"/>
          <w:szCs w:val="20"/>
        </w:rPr>
      </w:pPr>
      <w:r>
        <w:rPr>
          <w:spacing w:val="9"/>
          <w:sz w:val="20"/>
          <w:szCs w:val="20"/>
        </w:rPr>
        <w:t>3）委托代理人未能出具有效身份证或者出具的身份证与授权委托书中的信息不符的；</w:t>
      </w:r>
    </w:p>
    <w:p w14:paraId="43594147">
      <w:pPr>
        <w:pStyle w:val="6"/>
        <w:spacing w:before="162" w:line="228" w:lineRule="auto"/>
        <w:ind w:left="429"/>
        <w:rPr>
          <w:sz w:val="20"/>
          <w:szCs w:val="20"/>
        </w:rPr>
      </w:pPr>
      <w:r>
        <w:rPr>
          <w:spacing w:val="9"/>
          <w:sz w:val="20"/>
          <w:szCs w:val="20"/>
        </w:rPr>
        <w:t>4）提交的竞标保证金无效的或者未按照谈判文件的规定提交竞标保证金；</w:t>
      </w:r>
    </w:p>
    <w:p w14:paraId="02BE1083">
      <w:pPr>
        <w:pStyle w:val="6"/>
        <w:spacing w:before="160" w:line="340" w:lineRule="auto"/>
        <w:ind w:right="70" w:firstLine="434"/>
        <w:rPr>
          <w:sz w:val="20"/>
          <w:szCs w:val="20"/>
        </w:rPr>
      </w:pPr>
      <w:r>
        <w:rPr>
          <w:spacing w:val="8"/>
          <w:sz w:val="20"/>
          <w:szCs w:val="20"/>
        </w:rPr>
        <w:t>5）响应文件未提供任一项“供应商须知前附表</w:t>
      </w:r>
      <w:r>
        <w:rPr>
          <w:spacing w:val="-63"/>
          <w:sz w:val="20"/>
          <w:szCs w:val="20"/>
        </w:rPr>
        <w:t xml:space="preserve"> </w:t>
      </w:r>
      <w:r>
        <w:rPr>
          <w:spacing w:val="8"/>
          <w:sz w:val="20"/>
          <w:szCs w:val="20"/>
        </w:rPr>
        <w:t>” 报价商务技术文件中 “必须提供</w:t>
      </w:r>
      <w:r>
        <w:rPr>
          <w:spacing w:val="-70"/>
          <w:sz w:val="20"/>
          <w:szCs w:val="20"/>
        </w:rPr>
        <w:t xml:space="preserve"> </w:t>
      </w:r>
      <w:r>
        <w:rPr>
          <w:spacing w:val="8"/>
          <w:sz w:val="20"/>
          <w:szCs w:val="20"/>
        </w:rPr>
        <w:t>”或者</w:t>
      </w:r>
      <w:r>
        <w:rPr>
          <w:sz w:val="20"/>
          <w:szCs w:val="20"/>
        </w:rPr>
        <w:t xml:space="preserve"> </w:t>
      </w:r>
      <w:r>
        <w:rPr>
          <w:spacing w:val="7"/>
          <w:sz w:val="20"/>
          <w:szCs w:val="20"/>
        </w:rPr>
        <w:t>“委托时必须提供</w:t>
      </w:r>
      <w:r>
        <w:rPr>
          <w:spacing w:val="-65"/>
          <w:sz w:val="20"/>
          <w:szCs w:val="20"/>
        </w:rPr>
        <w:t xml:space="preserve"> </w:t>
      </w:r>
      <w:r>
        <w:rPr>
          <w:spacing w:val="7"/>
          <w:sz w:val="20"/>
          <w:szCs w:val="20"/>
        </w:rPr>
        <w:t>”的文件资料；响应文件提供的报价商务技术文件出现任一项不符合“供应商</w:t>
      </w:r>
      <w:r>
        <w:rPr>
          <w:sz w:val="20"/>
          <w:szCs w:val="20"/>
        </w:rPr>
        <w:t xml:space="preserve"> </w:t>
      </w:r>
      <w:r>
        <w:rPr>
          <w:spacing w:val="6"/>
          <w:sz w:val="20"/>
          <w:szCs w:val="20"/>
        </w:rPr>
        <w:t>须知前附表</w:t>
      </w:r>
      <w:r>
        <w:rPr>
          <w:spacing w:val="-59"/>
          <w:sz w:val="20"/>
          <w:szCs w:val="20"/>
        </w:rPr>
        <w:t xml:space="preserve"> </w:t>
      </w:r>
      <w:r>
        <w:rPr>
          <w:spacing w:val="6"/>
          <w:sz w:val="20"/>
          <w:szCs w:val="20"/>
        </w:rPr>
        <w:t>”</w:t>
      </w:r>
      <w:r>
        <w:rPr>
          <w:spacing w:val="-24"/>
          <w:sz w:val="20"/>
          <w:szCs w:val="20"/>
        </w:rPr>
        <w:t xml:space="preserve"> </w:t>
      </w:r>
      <w:r>
        <w:rPr>
          <w:spacing w:val="6"/>
          <w:sz w:val="20"/>
          <w:szCs w:val="20"/>
        </w:rPr>
        <w:t>报价商务技术文件中 “必须提供</w:t>
      </w:r>
      <w:r>
        <w:rPr>
          <w:spacing w:val="-70"/>
          <w:sz w:val="20"/>
          <w:szCs w:val="20"/>
        </w:rPr>
        <w:t xml:space="preserve"> </w:t>
      </w:r>
      <w:r>
        <w:rPr>
          <w:spacing w:val="6"/>
          <w:sz w:val="20"/>
          <w:szCs w:val="20"/>
        </w:rPr>
        <w:t>”或者“委托时必须提供</w:t>
      </w:r>
      <w:r>
        <w:rPr>
          <w:spacing w:val="-70"/>
          <w:sz w:val="20"/>
          <w:szCs w:val="20"/>
        </w:rPr>
        <w:t xml:space="preserve"> </w:t>
      </w:r>
      <w:r>
        <w:rPr>
          <w:spacing w:val="6"/>
          <w:sz w:val="20"/>
          <w:szCs w:val="20"/>
        </w:rPr>
        <w:t>”文件资料要求的规定</w:t>
      </w:r>
      <w:r>
        <w:rPr>
          <w:sz w:val="20"/>
          <w:szCs w:val="20"/>
        </w:rPr>
        <w:t xml:space="preserve"> </w:t>
      </w:r>
      <w:r>
        <w:rPr>
          <w:spacing w:val="9"/>
          <w:sz w:val="20"/>
          <w:szCs w:val="20"/>
        </w:rPr>
        <w:t>或者提供的报价商务技术文件无效；</w:t>
      </w:r>
    </w:p>
    <w:p w14:paraId="53070AA7">
      <w:pPr>
        <w:pStyle w:val="6"/>
        <w:spacing w:before="162" w:line="227" w:lineRule="auto"/>
        <w:ind w:left="431"/>
        <w:rPr>
          <w:sz w:val="20"/>
          <w:szCs w:val="20"/>
        </w:rPr>
      </w:pPr>
      <w:r>
        <w:rPr>
          <w:spacing w:val="8"/>
          <w:sz w:val="20"/>
          <w:szCs w:val="20"/>
        </w:rPr>
        <w:t>6）商务要求允许负偏离的条款数超过“供应商须知前附表</w:t>
      </w:r>
      <w:r>
        <w:rPr>
          <w:spacing w:val="-61"/>
          <w:sz w:val="20"/>
          <w:szCs w:val="20"/>
        </w:rPr>
        <w:t xml:space="preserve"> </w:t>
      </w:r>
      <w:r>
        <w:rPr>
          <w:spacing w:val="8"/>
          <w:sz w:val="20"/>
          <w:szCs w:val="20"/>
        </w:rPr>
        <w:t>”规定项数的；</w:t>
      </w:r>
    </w:p>
    <w:p w14:paraId="4E7F7281">
      <w:pPr>
        <w:pStyle w:val="6"/>
        <w:spacing w:before="165" w:line="228" w:lineRule="auto"/>
        <w:ind w:left="435"/>
        <w:rPr>
          <w:sz w:val="20"/>
          <w:szCs w:val="20"/>
        </w:rPr>
      </w:pPr>
      <w:r>
        <w:rPr>
          <w:spacing w:val="9"/>
          <w:sz w:val="20"/>
          <w:szCs w:val="20"/>
        </w:rPr>
        <w:t>7）未对竞标有效期作出响应或者响应文件承诺的竞标有效期不满足谈判文件要求；</w:t>
      </w:r>
    </w:p>
    <w:p w14:paraId="7CEA4F5C">
      <w:pPr>
        <w:pStyle w:val="6"/>
        <w:spacing w:before="161" w:line="228" w:lineRule="auto"/>
        <w:ind w:left="430"/>
        <w:rPr>
          <w:sz w:val="20"/>
          <w:szCs w:val="20"/>
        </w:rPr>
      </w:pPr>
      <w:r>
        <w:rPr>
          <w:spacing w:val="9"/>
          <w:sz w:val="20"/>
          <w:szCs w:val="20"/>
        </w:rPr>
        <w:t>8）响应文件的实质性内容未使用中文表述、使用计量单位不符合谈判文件要求的；</w:t>
      </w:r>
    </w:p>
    <w:p w14:paraId="4FA78935">
      <w:pPr>
        <w:pStyle w:val="6"/>
        <w:spacing w:before="162" w:line="302" w:lineRule="auto"/>
        <w:ind w:left="10" w:right="71" w:firstLine="420"/>
        <w:rPr>
          <w:sz w:val="20"/>
          <w:szCs w:val="20"/>
        </w:rPr>
      </w:pPr>
      <w:r>
        <w:rPr>
          <w:spacing w:val="10"/>
          <w:sz w:val="20"/>
          <w:szCs w:val="20"/>
        </w:rPr>
        <w:t>9）响应文件中的文件资料因填写不齐全或者内容虚假或者出现其他情形而导致被谈判</w:t>
      </w:r>
      <w:r>
        <w:rPr>
          <w:spacing w:val="9"/>
          <w:sz w:val="20"/>
          <w:szCs w:val="20"/>
        </w:rPr>
        <w:t>小组</w:t>
      </w:r>
      <w:r>
        <w:rPr>
          <w:sz w:val="20"/>
          <w:szCs w:val="20"/>
        </w:rPr>
        <w:t xml:space="preserve"> </w:t>
      </w:r>
      <w:r>
        <w:rPr>
          <w:spacing w:val="6"/>
          <w:sz w:val="20"/>
          <w:szCs w:val="20"/>
        </w:rPr>
        <w:t>认定无效的；</w:t>
      </w:r>
    </w:p>
    <w:p w14:paraId="01400A3E">
      <w:pPr>
        <w:spacing w:line="302" w:lineRule="auto"/>
        <w:rPr>
          <w:sz w:val="20"/>
          <w:szCs w:val="20"/>
        </w:rPr>
        <w:sectPr>
          <w:headerReference r:id="rId69" w:type="default"/>
          <w:footerReference r:id="rId70" w:type="default"/>
          <w:pgSz w:w="11910" w:h="16840"/>
          <w:pgMar w:top="974" w:right="1430" w:bottom="1091" w:left="1678" w:header="697" w:footer="929" w:gutter="0"/>
          <w:cols w:space="720" w:num="1"/>
        </w:sectPr>
      </w:pPr>
    </w:p>
    <w:p w14:paraId="37BCFB0C">
      <w:pPr>
        <w:spacing w:line="329" w:lineRule="auto"/>
        <w:rPr>
          <w:rFonts w:ascii="Arial"/>
          <w:sz w:val="21"/>
        </w:rPr>
      </w:pPr>
      <w:r>
        <w:pict>
          <v:shape id="_x0000_s1032" o:spid="_x0000_s1032" style="position:absolute;left:0pt;margin-left:84pt;margin-top:48.65pt;height:0.75pt;width:436.5pt;mso-position-horizontal-relative:page;mso-position-vertical-relative:page;z-index:251695104;mso-width-relative:page;mso-height-relative:page;" fillcolor="#000000" filled="t" stroked="f" coordsize="8730,15" o:allowincell="f" path="m0,0l8730,0,8730,14,0,14,0,0xe">
            <v:path/>
            <v:fill on="t" focussize="0,0"/>
            <v:stroke on="f"/>
            <v:imagedata o:title=""/>
            <o:lock v:ext="edit"/>
          </v:shape>
        </w:pict>
      </w:r>
    </w:p>
    <w:p w14:paraId="5D97C35E">
      <w:pPr>
        <w:pStyle w:val="6"/>
        <w:spacing w:before="65" w:line="227" w:lineRule="auto"/>
        <w:ind w:left="443"/>
        <w:rPr>
          <w:sz w:val="20"/>
          <w:szCs w:val="20"/>
        </w:rPr>
      </w:pPr>
      <w:r>
        <w:rPr>
          <w:spacing w:val="8"/>
          <w:sz w:val="20"/>
          <w:szCs w:val="20"/>
        </w:rPr>
        <w:t>10）响应文件含有采购人不能接受的附加条</w:t>
      </w:r>
      <w:r>
        <w:rPr>
          <w:spacing w:val="7"/>
          <w:sz w:val="20"/>
          <w:szCs w:val="20"/>
        </w:rPr>
        <w:t>件的；</w:t>
      </w:r>
    </w:p>
    <w:p w14:paraId="3D617AF1">
      <w:pPr>
        <w:pStyle w:val="6"/>
        <w:spacing w:before="162" w:line="227" w:lineRule="auto"/>
        <w:ind w:left="443"/>
        <w:rPr>
          <w:sz w:val="20"/>
          <w:szCs w:val="20"/>
        </w:rPr>
      </w:pPr>
      <w:r>
        <w:rPr>
          <w:spacing w:val="5"/>
          <w:sz w:val="20"/>
          <w:szCs w:val="20"/>
        </w:rPr>
        <w:t>11）属于“供应商须知正文</w:t>
      </w:r>
      <w:r>
        <w:rPr>
          <w:spacing w:val="-66"/>
          <w:sz w:val="20"/>
          <w:szCs w:val="20"/>
        </w:rPr>
        <w:t xml:space="preserve"> </w:t>
      </w:r>
      <w:r>
        <w:rPr>
          <w:spacing w:val="5"/>
          <w:sz w:val="20"/>
          <w:szCs w:val="20"/>
        </w:rPr>
        <w:t>”第</w:t>
      </w:r>
      <w:r>
        <w:rPr>
          <w:spacing w:val="-31"/>
          <w:sz w:val="20"/>
          <w:szCs w:val="20"/>
        </w:rPr>
        <w:t xml:space="preserve"> </w:t>
      </w:r>
      <w:r>
        <w:rPr>
          <w:spacing w:val="5"/>
          <w:sz w:val="20"/>
          <w:szCs w:val="20"/>
        </w:rPr>
        <w:t>7.5</w:t>
      </w:r>
      <w:r>
        <w:rPr>
          <w:spacing w:val="-39"/>
          <w:sz w:val="20"/>
          <w:szCs w:val="20"/>
        </w:rPr>
        <w:t xml:space="preserve"> </w:t>
      </w:r>
      <w:r>
        <w:rPr>
          <w:spacing w:val="5"/>
          <w:sz w:val="20"/>
          <w:szCs w:val="20"/>
        </w:rPr>
        <w:t>条的情形的；</w:t>
      </w:r>
    </w:p>
    <w:p w14:paraId="6174C69B">
      <w:pPr>
        <w:pStyle w:val="6"/>
        <w:spacing w:before="162" w:line="227" w:lineRule="auto"/>
        <w:ind w:left="443"/>
        <w:rPr>
          <w:sz w:val="20"/>
          <w:szCs w:val="20"/>
        </w:rPr>
      </w:pPr>
      <w:r>
        <w:rPr>
          <w:spacing w:val="8"/>
          <w:sz w:val="20"/>
          <w:szCs w:val="20"/>
        </w:rPr>
        <w:t>12）技术评审允许负偏离的条款数超过“供应商须知前</w:t>
      </w:r>
      <w:r>
        <w:rPr>
          <w:spacing w:val="7"/>
          <w:sz w:val="20"/>
          <w:szCs w:val="20"/>
        </w:rPr>
        <w:t>附表</w:t>
      </w:r>
      <w:r>
        <w:rPr>
          <w:spacing w:val="-70"/>
          <w:sz w:val="20"/>
          <w:szCs w:val="20"/>
        </w:rPr>
        <w:t xml:space="preserve"> </w:t>
      </w:r>
      <w:r>
        <w:rPr>
          <w:spacing w:val="7"/>
          <w:sz w:val="20"/>
          <w:szCs w:val="20"/>
        </w:rPr>
        <w:t>”规定项数的；</w:t>
      </w:r>
    </w:p>
    <w:p w14:paraId="741445CE">
      <w:pPr>
        <w:pStyle w:val="6"/>
        <w:spacing w:before="162" w:line="227" w:lineRule="auto"/>
        <w:ind w:left="443"/>
        <w:rPr>
          <w:sz w:val="20"/>
          <w:szCs w:val="20"/>
        </w:rPr>
      </w:pPr>
      <w:r>
        <w:rPr>
          <w:spacing w:val="8"/>
          <w:sz w:val="20"/>
          <w:szCs w:val="20"/>
        </w:rPr>
        <w:t>13）虚假竞标，或者出现其他情形而导致被谈判小组认定无效的；</w:t>
      </w:r>
    </w:p>
    <w:p w14:paraId="4D48A326">
      <w:pPr>
        <w:pStyle w:val="6"/>
        <w:spacing w:before="164" w:line="302" w:lineRule="auto"/>
        <w:ind w:left="9" w:right="70" w:firstLine="433"/>
        <w:rPr>
          <w:sz w:val="20"/>
          <w:szCs w:val="20"/>
        </w:rPr>
      </w:pPr>
      <w:r>
        <w:rPr>
          <w:spacing w:val="7"/>
          <w:sz w:val="20"/>
          <w:szCs w:val="20"/>
        </w:rPr>
        <w:t>14）谈判文件未载明允许提供备选（替代）竞标方案或明确不允许提供备选（替代）</w:t>
      </w:r>
      <w:r>
        <w:rPr>
          <w:spacing w:val="6"/>
          <w:sz w:val="20"/>
          <w:szCs w:val="20"/>
        </w:rPr>
        <w:t>竞标方</w:t>
      </w:r>
      <w:r>
        <w:rPr>
          <w:sz w:val="20"/>
          <w:szCs w:val="20"/>
        </w:rPr>
        <w:t xml:space="preserve"> </w:t>
      </w:r>
      <w:r>
        <w:rPr>
          <w:spacing w:val="8"/>
          <w:sz w:val="20"/>
          <w:szCs w:val="20"/>
        </w:rPr>
        <w:t>案时，供应商提供了备选（替代）竞标方案的；</w:t>
      </w:r>
    </w:p>
    <w:p w14:paraId="4C51E34C">
      <w:pPr>
        <w:pStyle w:val="6"/>
        <w:spacing w:before="162" w:line="303" w:lineRule="auto"/>
        <w:ind w:left="25" w:right="73" w:firstLine="418"/>
        <w:rPr>
          <w:sz w:val="20"/>
          <w:szCs w:val="20"/>
        </w:rPr>
      </w:pPr>
      <w:r>
        <w:rPr>
          <w:spacing w:val="7"/>
          <w:sz w:val="20"/>
          <w:szCs w:val="20"/>
        </w:rPr>
        <w:t>15）响应文件标注的项目名称或者项目编号与谈判文件标注的项目名称或者项</w:t>
      </w:r>
      <w:r>
        <w:rPr>
          <w:spacing w:val="6"/>
          <w:sz w:val="20"/>
          <w:szCs w:val="20"/>
        </w:rPr>
        <w:t>目编号不一致</w:t>
      </w:r>
      <w:r>
        <w:rPr>
          <w:sz w:val="20"/>
          <w:szCs w:val="20"/>
        </w:rPr>
        <w:t xml:space="preserve"> </w:t>
      </w:r>
      <w:r>
        <w:rPr>
          <w:spacing w:val="-9"/>
          <w:sz w:val="20"/>
          <w:szCs w:val="20"/>
        </w:rPr>
        <w:t>的；</w:t>
      </w:r>
    </w:p>
    <w:p w14:paraId="2512FA25">
      <w:pPr>
        <w:pStyle w:val="6"/>
        <w:spacing w:before="158" w:line="227" w:lineRule="auto"/>
        <w:ind w:left="443"/>
        <w:rPr>
          <w:sz w:val="20"/>
          <w:szCs w:val="20"/>
        </w:rPr>
      </w:pPr>
      <w:r>
        <w:rPr>
          <w:spacing w:val="8"/>
          <w:sz w:val="20"/>
          <w:szCs w:val="20"/>
        </w:rPr>
        <w:t>16）谈判文件明确不允许分包，响应文件拟分包的；</w:t>
      </w:r>
    </w:p>
    <w:p w14:paraId="5AC5133C">
      <w:pPr>
        <w:pStyle w:val="6"/>
        <w:spacing w:before="162" w:line="228" w:lineRule="auto"/>
        <w:ind w:left="443"/>
        <w:rPr>
          <w:sz w:val="20"/>
          <w:szCs w:val="20"/>
        </w:rPr>
      </w:pPr>
      <w:r>
        <w:rPr>
          <w:spacing w:val="7"/>
          <w:sz w:val="20"/>
          <w:szCs w:val="20"/>
        </w:rPr>
        <w:t>17）未响应谈判文件实质性要求；</w:t>
      </w:r>
    </w:p>
    <w:p w14:paraId="3BBD9458">
      <w:pPr>
        <w:pStyle w:val="6"/>
        <w:spacing w:before="164" w:line="228" w:lineRule="auto"/>
        <w:ind w:left="443"/>
        <w:rPr>
          <w:sz w:val="20"/>
          <w:szCs w:val="20"/>
        </w:rPr>
      </w:pPr>
      <w:r>
        <w:rPr>
          <w:spacing w:val="8"/>
          <w:sz w:val="20"/>
          <w:szCs w:val="20"/>
        </w:rPr>
        <w:t>18）法律、法规和谈判文件规定的其他无效</w:t>
      </w:r>
      <w:r>
        <w:rPr>
          <w:spacing w:val="7"/>
          <w:sz w:val="20"/>
          <w:szCs w:val="20"/>
        </w:rPr>
        <w:t>情形。</w:t>
      </w:r>
    </w:p>
    <w:p w14:paraId="59B968C1">
      <w:pPr>
        <w:pStyle w:val="6"/>
        <w:spacing w:before="161" w:line="226" w:lineRule="auto"/>
        <w:ind w:left="438"/>
        <w:rPr>
          <w:sz w:val="20"/>
          <w:szCs w:val="20"/>
        </w:rPr>
      </w:pPr>
      <w:r>
        <w:rPr>
          <w:spacing w:val="6"/>
          <w:sz w:val="20"/>
          <w:szCs w:val="20"/>
        </w:rPr>
        <w:t>（2）报价评审</w:t>
      </w:r>
    </w:p>
    <w:p w14:paraId="55E895A3">
      <w:pPr>
        <w:pStyle w:val="6"/>
        <w:spacing w:before="163" w:line="226" w:lineRule="auto"/>
        <w:ind w:left="443"/>
        <w:rPr>
          <w:sz w:val="20"/>
          <w:szCs w:val="20"/>
        </w:rPr>
      </w:pPr>
      <w:r>
        <w:rPr>
          <w:spacing w:val="7"/>
          <w:sz w:val="20"/>
          <w:szCs w:val="20"/>
        </w:rPr>
        <w:t>1)响应文件未提供“供应商须知前附表</w:t>
      </w:r>
      <w:r>
        <w:rPr>
          <w:spacing w:val="-59"/>
          <w:sz w:val="20"/>
          <w:szCs w:val="20"/>
        </w:rPr>
        <w:t xml:space="preserve"> </w:t>
      </w:r>
      <w:r>
        <w:rPr>
          <w:spacing w:val="7"/>
          <w:sz w:val="20"/>
          <w:szCs w:val="20"/>
        </w:rPr>
        <w:t>” 报价商务技术文件中规定的“竞标报价表</w:t>
      </w:r>
      <w:r>
        <w:rPr>
          <w:spacing w:val="-70"/>
          <w:sz w:val="20"/>
          <w:szCs w:val="20"/>
        </w:rPr>
        <w:t xml:space="preserve"> </w:t>
      </w:r>
      <w:r>
        <w:rPr>
          <w:spacing w:val="7"/>
          <w:sz w:val="20"/>
          <w:szCs w:val="20"/>
        </w:rPr>
        <w:t>”的；</w:t>
      </w:r>
    </w:p>
    <w:p w14:paraId="0BB17B47">
      <w:pPr>
        <w:pStyle w:val="6"/>
        <w:spacing w:before="163" w:line="226" w:lineRule="auto"/>
        <w:ind w:left="430"/>
        <w:rPr>
          <w:sz w:val="20"/>
          <w:szCs w:val="20"/>
        </w:rPr>
      </w:pPr>
      <w:r>
        <w:rPr>
          <w:spacing w:val="9"/>
          <w:sz w:val="20"/>
          <w:szCs w:val="20"/>
        </w:rPr>
        <w:t>2）未采用人民币报价或者未按照谈判文件标明的币种报价的；</w:t>
      </w:r>
    </w:p>
    <w:p w14:paraId="71D2E99C">
      <w:pPr>
        <w:pStyle w:val="6"/>
        <w:spacing w:before="167" w:line="326" w:lineRule="auto"/>
        <w:ind w:left="8" w:firstLine="423"/>
        <w:rPr>
          <w:sz w:val="20"/>
          <w:szCs w:val="20"/>
        </w:rPr>
      </w:pPr>
      <w:r>
        <w:rPr>
          <w:spacing w:val="10"/>
          <w:sz w:val="20"/>
          <w:szCs w:val="20"/>
        </w:rPr>
        <w:t>3）供应商未就所竞标分标进行报价或者存在漏项报价；供应商未就所竞标分标</w:t>
      </w:r>
      <w:r>
        <w:rPr>
          <w:spacing w:val="9"/>
          <w:sz w:val="20"/>
          <w:szCs w:val="20"/>
        </w:rPr>
        <w:t>的单项内容</w:t>
      </w:r>
      <w:r>
        <w:rPr>
          <w:sz w:val="20"/>
          <w:szCs w:val="20"/>
        </w:rPr>
        <w:t xml:space="preserve"> </w:t>
      </w:r>
      <w:r>
        <w:rPr>
          <w:spacing w:val="4"/>
          <w:sz w:val="20"/>
          <w:szCs w:val="20"/>
        </w:rPr>
        <w:t>作唯一报价；供应商未就所竞标分标的全部内容作唯一总价报价；供应商响应文件中存在有选择、</w:t>
      </w:r>
      <w:r>
        <w:rPr>
          <w:spacing w:val="17"/>
          <w:sz w:val="20"/>
          <w:szCs w:val="20"/>
        </w:rPr>
        <w:t xml:space="preserve"> </w:t>
      </w:r>
      <w:r>
        <w:rPr>
          <w:spacing w:val="9"/>
          <w:sz w:val="20"/>
          <w:szCs w:val="20"/>
        </w:rPr>
        <w:t>有条件报价的（谈判文件允许有备选方案或者其他约定的除外</w:t>
      </w:r>
      <w:r>
        <w:rPr>
          <w:spacing w:val="7"/>
          <w:sz w:val="20"/>
          <w:szCs w:val="20"/>
        </w:rPr>
        <w:t>）；</w:t>
      </w:r>
    </w:p>
    <w:p w14:paraId="45060727">
      <w:pPr>
        <w:pStyle w:val="6"/>
        <w:spacing w:before="164" w:line="327" w:lineRule="auto"/>
        <w:ind w:left="6" w:right="70" w:firstLine="420"/>
        <w:rPr>
          <w:sz w:val="20"/>
          <w:szCs w:val="20"/>
        </w:rPr>
      </w:pPr>
      <w:r>
        <w:rPr>
          <w:spacing w:val="10"/>
          <w:sz w:val="20"/>
          <w:szCs w:val="20"/>
        </w:rPr>
        <w:t>4）竞标报价（包含首次报价、最后报价）超过所竞标分标规定的采购预算金额或者最高限</w:t>
      </w:r>
      <w:r>
        <w:rPr>
          <w:sz w:val="20"/>
          <w:szCs w:val="20"/>
        </w:rPr>
        <w:t xml:space="preserve"> </w:t>
      </w:r>
      <w:r>
        <w:rPr>
          <w:spacing w:val="8"/>
          <w:sz w:val="20"/>
          <w:szCs w:val="20"/>
        </w:rPr>
        <w:t>价的（如本项目公布了最高限价</w:t>
      </w:r>
      <w:r>
        <w:rPr>
          <w:sz w:val="20"/>
          <w:szCs w:val="20"/>
        </w:rPr>
        <w:t>）；</w:t>
      </w:r>
      <w:r>
        <w:rPr>
          <w:spacing w:val="8"/>
          <w:sz w:val="20"/>
          <w:szCs w:val="20"/>
        </w:rPr>
        <w:t>竞标报价（包含首次报价、最后报价）超过谈判文件分项采</w:t>
      </w:r>
      <w:r>
        <w:rPr>
          <w:spacing w:val="1"/>
          <w:sz w:val="20"/>
          <w:szCs w:val="20"/>
        </w:rPr>
        <w:t xml:space="preserve"> </w:t>
      </w:r>
      <w:r>
        <w:rPr>
          <w:spacing w:val="9"/>
          <w:sz w:val="20"/>
          <w:szCs w:val="20"/>
        </w:rPr>
        <w:t>购预算金额或者最高限价的（如本项目公布了最高限价</w:t>
      </w:r>
      <w:r>
        <w:rPr>
          <w:spacing w:val="7"/>
          <w:sz w:val="20"/>
          <w:szCs w:val="20"/>
        </w:rPr>
        <w:t>）；</w:t>
      </w:r>
    </w:p>
    <w:p w14:paraId="795A5524">
      <w:pPr>
        <w:pStyle w:val="6"/>
        <w:spacing w:before="163" w:line="339" w:lineRule="auto"/>
        <w:ind w:left="9" w:firstLine="422"/>
        <w:rPr>
          <w:sz w:val="20"/>
          <w:szCs w:val="20"/>
        </w:rPr>
      </w:pPr>
      <w:r>
        <w:rPr>
          <w:spacing w:val="7"/>
          <w:sz w:val="20"/>
          <w:szCs w:val="20"/>
        </w:rPr>
        <w:t>5）修正后的报价，供应商不确认的；或者经</w:t>
      </w:r>
      <w:r>
        <w:rPr>
          <w:spacing w:val="6"/>
          <w:sz w:val="20"/>
          <w:szCs w:val="20"/>
        </w:rPr>
        <w:t>供应商确认修正后的竞标报价（包含首次报价、</w:t>
      </w:r>
      <w:r>
        <w:rPr>
          <w:sz w:val="20"/>
          <w:szCs w:val="20"/>
        </w:rPr>
        <w:t xml:space="preserve"> </w:t>
      </w:r>
      <w:r>
        <w:rPr>
          <w:spacing w:val="8"/>
          <w:sz w:val="20"/>
          <w:szCs w:val="20"/>
        </w:rPr>
        <w:t>最后报价）超过所竞标分标规定的采购预算金额或者最高限价（如本项目公布了最高限价</w:t>
      </w:r>
      <w:r>
        <w:rPr>
          <w:spacing w:val="-1"/>
          <w:sz w:val="20"/>
          <w:szCs w:val="20"/>
        </w:rPr>
        <w:t>）；</w:t>
      </w:r>
      <w:r>
        <w:rPr>
          <w:spacing w:val="8"/>
          <w:sz w:val="20"/>
          <w:szCs w:val="20"/>
        </w:rPr>
        <w:t>或</w:t>
      </w:r>
      <w:r>
        <w:rPr>
          <w:sz w:val="20"/>
          <w:szCs w:val="20"/>
        </w:rPr>
        <w:t xml:space="preserve"> </w:t>
      </w:r>
      <w:r>
        <w:rPr>
          <w:spacing w:val="8"/>
          <w:sz w:val="20"/>
          <w:szCs w:val="20"/>
        </w:rPr>
        <w:t>者经供应商确认修正后竞标报价（包含首次报价、最后</w:t>
      </w:r>
      <w:r>
        <w:rPr>
          <w:spacing w:val="7"/>
          <w:sz w:val="20"/>
          <w:szCs w:val="20"/>
        </w:rPr>
        <w:t>报价）超过谈判文件分项采购预算金额或</w:t>
      </w:r>
      <w:r>
        <w:rPr>
          <w:sz w:val="20"/>
          <w:szCs w:val="20"/>
        </w:rPr>
        <w:t xml:space="preserve"> </w:t>
      </w:r>
      <w:r>
        <w:rPr>
          <w:spacing w:val="8"/>
          <w:sz w:val="20"/>
          <w:szCs w:val="20"/>
        </w:rPr>
        <w:t>者最高限价的（如本项目公布了最高限价）。</w:t>
      </w:r>
    </w:p>
    <w:p w14:paraId="54255C7E">
      <w:pPr>
        <w:pStyle w:val="6"/>
        <w:spacing w:before="165" w:line="227" w:lineRule="auto"/>
        <w:ind w:left="429"/>
        <w:rPr>
          <w:sz w:val="20"/>
          <w:szCs w:val="20"/>
        </w:rPr>
      </w:pPr>
      <w:r>
        <w:rPr>
          <w:spacing w:val="9"/>
          <w:sz w:val="20"/>
          <w:szCs w:val="20"/>
        </w:rPr>
        <w:t>6）响应文件响应的标的数量及单位与竞争性谈判采购文件要求实质性不一致的。</w:t>
      </w:r>
    </w:p>
    <w:p w14:paraId="47164293">
      <w:pPr>
        <w:pStyle w:val="6"/>
        <w:spacing w:before="163" w:line="327" w:lineRule="auto"/>
        <w:ind w:left="7" w:right="70" w:firstLine="425"/>
        <w:rPr>
          <w:sz w:val="20"/>
          <w:szCs w:val="20"/>
        </w:rPr>
      </w:pPr>
      <w:r>
        <w:rPr>
          <w:b/>
          <w:bCs/>
          <w:spacing w:val="8"/>
          <w:sz w:val="20"/>
          <w:szCs w:val="20"/>
        </w:rPr>
        <w:t>7）根据《贺州市财政局关于开展推动解决政府采购低价异常问题试</w:t>
      </w:r>
      <w:r>
        <w:rPr>
          <w:b/>
          <w:bCs/>
          <w:spacing w:val="7"/>
          <w:sz w:val="20"/>
          <w:szCs w:val="20"/>
        </w:rPr>
        <w:t>点工作的通知》（贺财</w:t>
      </w:r>
      <w:r>
        <w:rPr>
          <w:sz w:val="20"/>
          <w:szCs w:val="20"/>
        </w:rPr>
        <w:t xml:space="preserve"> </w:t>
      </w:r>
      <w:r>
        <w:rPr>
          <w:b/>
          <w:bCs/>
          <w:spacing w:val="6"/>
          <w:sz w:val="20"/>
          <w:szCs w:val="20"/>
        </w:rPr>
        <w:t>采〔2025〕4</w:t>
      </w:r>
      <w:r>
        <w:rPr>
          <w:spacing w:val="-33"/>
          <w:sz w:val="20"/>
          <w:szCs w:val="20"/>
        </w:rPr>
        <w:t xml:space="preserve"> </w:t>
      </w:r>
      <w:r>
        <w:rPr>
          <w:b/>
          <w:bCs/>
          <w:spacing w:val="6"/>
          <w:sz w:val="20"/>
          <w:szCs w:val="20"/>
        </w:rPr>
        <w:t>号）规定，政府采购评审中出现下列情形之一的，评审委员会应当启</w:t>
      </w:r>
      <w:r>
        <w:rPr>
          <w:b/>
          <w:bCs/>
          <w:spacing w:val="5"/>
          <w:sz w:val="20"/>
          <w:szCs w:val="20"/>
        </w:rPr>
        <w:t>动异常低价投</w:t>
      </w:r>
      <w:r>
        <w:rPr>
          <w:sz w:val="20"/>
          <w:szCs w:val="20"/>
        </w:rPr>
        <w:t xml:space="preserve"> </w:t>
      </w:r>
      <w:r>
        <w:rPr>
          <w:b/>
          <w:bCs/>
          <w:spacing w:val="6"/>
          <w:sz w:val="20"/>
          <w:szCs w:val="20"/>
        </w:rPr>
        <w:t>标（响应）审查程序：</w:t>
      </w:r>
    </w:p>
    <w:p w14:paraId="7A5C0C55">
      <w:pPr>
        <w:pStyle w:val="6"/>
        <w:spacing w:before="164" w:line="301" w:lineRule="auto"/>
        <w:ind w:left="8" w:right="70" w:firstLine="418"/>
        <w:rPr>
          <w:sz w:val="20"/>
          <w:szCs w:val="20"/>
        </w:rPr>
      </w:pPr>
      <w:r>
        <w:rPr>
          <w:b/>
          <w:bCs/>
          <w:spacing w:val="6"/>
          <w:sz w:val="20"/>
          <w:szCs w:val="20"/>
        </w:rPr>
        <w:t>①投标（响应）报价低于全部通过符合性审查供应商投标（响应）报价平均值</w:t>
      </w:r>
      <w:r>
        <w:rPr>
          <w:spacing w:val="-30"/>
          <w:sz w:val="20"/>
          <w:szCs w:val="20"/>
        </w:rPr>
        <w:t xml:space="preserve"> </w:t>
      </w:r>
      <w:r>
        <w:rPr>
          <w:b/>
          <w:bCs/>
          <w:spacing w:val="6"/>
          <w:sz w:val="20"/>
          <w:szCs w:val="20"/>
        </w:rPr>
        <w:t>50%的，</w:t>
      </w:r>
      <w:r>
        <w:rPr>
          <w:b/>
          <w:bCs/>
          <w:spacing w:val="5"/>
          <w:sz w:val="20"/>
          <w:szCs w:val="20"/>
        </w:rPr>
        <w:t>即投</w:t>
      </w:r>
      <w:r>
        <w:rPr>
          <w:sz w:val="20"/>
          <w:szCs w:val="20"/>
        </w:rPr>
        <w:t xml:space="preserve"> </w:t>
      </w:r>
      <w:r>
        <w:rPr>
          <w:b/>
          <w:bCs/>
          <w:spacing w:val="8"/>
          <w:sz w:val="20"/>
          <w:szCs w:val="20"/>
        </w:rPr>
        <w:t>标（响应）报价＜全部通过符合性审查供应商投标（响应）</w:t>
      </w:r>
      <w:r>
        <w:rPr>
          <w:b/>
          <w:bCs/>
          <w:spacing w:val="7"/>
          <w:sz w:val="20"/>
          <w:szCs w:val="20"/>
        </w:rPr>
        <w:t>报价平均值×50%</w:t>
      </w:r>
      <w:r>
        <w:rPr>
          <w:spacing w:val="-57"/>
          <w:sz w:val="20"/>
          <w:szCs w:val="20"/>
        </w:rPr>
        <w:t xml:space="preserve"> </w:t>
      </w:r>
      <w:r>
        <w:rPr>
          <w:b/>
          <w:bCs/>
          <w:spacing w:val="7"/>
          <w:sz w:val="20"/>
          <w:szCs w:val="20"/>
        </w:rPr>
        <w:t>;</w:t>
      </w:r>
    </w:p>
    <w:p w14:paraId="363EFCEA">
      <w:pPr>
        <w:pStyle w:val="6"/>
        <w:spacing w:before="164" w:line="301" w:lineRule="auto"/>
        <w:ind w:left="8" w:right="70" w:firstLine="417"/>
        <w:rPr>
          <w:sz w:val="20"/>
          <w:szCs w:val="20"/>
        </w:rPr>
      </w:pPr>
      <w:r>
        <w:rPr>
          <w:b/>
          <w:bCs/>
          <w:spacing w:val="6"/>
          <w:sz w:val="20"/>
          <w:szCs w:val="20"/>
        </w:rPr>
        <w:t>②投标（响应）报价低于通过符合性审查且报价次低供应商投标（响应）报价</w:t>
      </w:r>
      <w:r>
        <w:rPr>
          <w:spacing w:val="-31"/>
          <w:sz w:val="20"/>
          <w:szCs w:val="20"/>
        </w:rPr>
        <w:t xml:space="preserve"> </w:t>
      </w:r>
      <w:r>
        <w:rPr>
          <w:b/>
          <w:bCs/>
          <w:spacing w:val="6"/>
          <w:sz w:val="20"/>
          <w:szCs w:val="20"/>
        </w:rPr>
        <w:t>50%的，即投</w:t>
      </w:r>
      <w:r>
        <w:rPr>
          <w:sz w:val="20"/>
          <w:szCs w:val="20"/>
        </w:rPr>
        <w:t xml:space="preserve"> </w:t>
      </w:r>
      <w:r>
        <w:rPr>
          <w:b/>
          <w:bCs/>
          <w:spacing w:val="8"/>
          <w:sz w:val="20"/>
          <w:szCs w:val="20"/>
        </w:rPr>
        <w:t>标（响应）报价＜通过符合性审查且报价次低供应商投标（</w:t>
      </w:r>
      <w:r>
        <w:rPr>
          <w:b/>
          <w:bCs/>
          <w:spacing w:val="7"/>
          <w:sz w:val="20"/>
          <w:szCs w:val="20"/>
        </w:rPr>
        <w:t>响应）报价×50%</w:t>
      </w:r>
      <w:r>
        <w:rPr>
          <w:spacing w:val="-57"/>
          <w:sz w:val="20"/>
          <w:szCs w:val="20"/>
        </w:rPr>
        <w:t xml:space="preserve"> </w:t>
      </w:r>
      <w:r>
        <w:rPr>
          <w:b/>
          <w:bCs/>
          <w:spacing w:val="7"/>
          <w:sz w:val="20"/>
          <w:szCs w:val="20"/>
        </w:rPr>
        <w:t>;</w:t>
      </w:r>
    </w:p>
    <w:p w14:paraId="58701798">
      <w:pPr>
        <w:pStyle w:val="6"/>
        <w:spacing w:before="162" w:line="303" w:lineRule="auto"/>
        <w:ind w:left="8" w:right="73" w:firstLine="417"/>
        <w:rPr>
          <w:sz w:val="20"/>
          <w:szCs w:val="20"/>
        </w:rPr>
      </w:pPr>
      <w:r>
        <w:rPr>
          <w:b/>
          <w:bCs/>
          <w:spacing w:val="9"/>
          <w:sz w:val="20"/>
          <w:szCs w:val="20"/>
        </w:rPr>
        <w:t>③投标（响应）报价低于采购项目最高限价</w:t>
      </w:r>
      <w:r>
        <w:rPr>
          <w:spacing w:val="-38"/>
          <w:sz w:val="20"/>
          <w:szCs w:val="20"/>
        </w:rPr>
        <w:t xml:space="preserve"> </w:t>
      </w:r>
      <w:r>
        <w:rPr>
          <w:b/>
          <w:bCs/>
          <w:spacing w:val="9"/>
          <w:sz w:val="20"/>
          <w:szCs w:val="20"/>
        </w:rPr>
        <w:t>45%</w:t>
      </w:r>
      <w:r>
        <w:rPr>
          <w:b/>
          <w:bCs/>
          <w:spacing w:val="8"/>
          <w:sz w:val="20"/>
          <w:szCs w:val="20"/>
        </w:rPr>
        <w:t>的，即投标（响应）报价&lt;采购项目最高限</w:t>
      </w:r>
      <w:r>
        <w:rPr>
          <w:sz w:val="20"/>
          <w:szCs w:val="20"/>
        </w:rPr>
        <w:t xml:space="preserve"> </w:t>
      </w:r>
      <w:r>
        <w:rPr>
          <w:b/>
          <w:bCs/>
          <w:spacing w:val="2"/>
          <w:sz w:val="20"/>
          <w:szCs w:val="20"/>
        </w:rPr>
        <w:t>价×45%；</w:t>
      </w:r>
    </w:p>
    <w:p w14:paraId="6036E93F">
      <w:pPr>
        <w:pStyle w:val="6"/>
        <w:spacing w:before="163" w:line="225" w:lineRule="auto"/>
        <w:ind w:left="426"/>
        <w:rPr>
          <w:sz w:val="20"/>
          <w:szCs w:val="20"/>
        </w:rPr>
      </w:pPr>
      <w:r>
        <w:rPr>
          <w:b/>
          <w:bCs/>
          <w:spacing w:val="8"/>
          <w:sz w:val="20"/>
          <w:szCs w:val="20"/>
        </w:rPr>
        <w:t>④其他评审委员会认为供应商报价过低，有可能影响产品质量或者不能诚信履约的情形。</w:t>
      </w:r>
    </w:p>
    <w:p w14:paraId="53D53A39">
      <w:pPr>
        <w:spacing w:line="225" w:lineRule="auto"/>
        <w:rPr>
          <w:sz w:val="20"/>
          <w:szCs w:val="20"/>
        </w:rPr>
        <w:sectPr>
          <w:headerReference r:id="rId71" w:type="default"/>
          <w:footerReference r:id="rId72" w:type="default"/>
          <w:pgSz w:w="11910" w:h="16840"/>
          <w:pgMar w:top="974" w:right="1430" w:bottom="1088" w:left="1680" w:header="697" w:footer="929" w:gutter="0"/>
          <w:cols w:space="720" w:num="1"/>
        </w:sectPr>
      </w:pPr>
    </w:p>
    <w:p w14:paraId="2F57E7BD">
      <w:pPr>
        <w:spacing w:line="329" w:lineRule="auto"/>
        <w:rPr>
          <w:rFonts w:ascii="Arial"/>
          <w:sz w:val="21"/>
        </w:rPr>
      </w:pPr>
      <w:r>
        <w:pict>
          <v:shape id="_x0000_s1033" o:spid="_x0000_s1033" style="position:absolute;left:0pt;margin-left:84pt;margin-top:48.65pt;height:0.75pt;width:436.5pt;mso-position-horizontal-relative:page;mso-position-vertical-relative:page;z-index:251696128;mso-width-relative:page;mso-height-relative:page;" fillcolor="#000000" filled="t" stroked="f" coordsize="8730,15" o:allowincell="f" path="m0,0l8730,0,8730,14,0,14,0,0xe">
            <v:path/>
            <v:fill on="t" focussize="0,0"/>
            <v:stroke on="f"/>
            <v:imagedata o:title=""/>
            <o:lock v:ext="edit"/>
          </v:shape>
        </w:pict>
      </w:r>
    </w:p>
    <w:p w14:paraId="7A1532CC">
      <w:pPr>
        <w:pStyle w:val="6"/>
        <w:spacing w:before="1" w:line="327" w:lineRule="auto"/>
        <w:ind w:left="9" w:right="203" w:firstLine="422"/>
        <w:rPr>
          <w:sz w:val="20"/>
          <w:szCs w:val="20"/>
        </w:rPr>
      </w:pPr>
      <w:r>
        <w:rPr>
          <w:spacing w:val="8"/>
          <w:sz w:val="20"/>
          <w:szCs w:val="20"/>
        </w:rPr>
        <w:t>3.6</w:t>
      </w:r>
      <w:r>
        <w:rPr>
          <w:spacing w:val="-33"/>
          <w:sz w:val="20"/>
          <w:szCs w:val="20"/>
        </w:rPr>
        <w:t xml:space="preserve"> </w:t>
      </w:r>
      <w:r>
        <w:rPr>
          <w:spacing w:val="8"/>
          <w:sz w:val="20"/>
          <w:szCs w:val="20"/>
        </w:rPr>
        <w:t>谈判小组对响应文件进行评审，未实质性响应谈判文件的响应文件按无效处理。谈判小</w:t>
      </w:r>
      <w:r>
        <w:rPr>
          <w:sz w:val="20"/>
          <w:szCs w:val="20"/>
        </w:rPr>
        <w:t xml:space="preserve"> </w:t>
      </w:r>
      <w:r>
        <w:rPr>
          <w:spacing w:val="8"/>
          <w:sz w:val="20"/>
          <w:szCs w:val="20"/>
        </w:rPr>
        <w:t>组应当将资格和符合性不通过的情况告知有关供</w:t>
      </w:r>
      <w:r>
        <w:rPr>
          <w:spacing w:val="7"/>
          <w:sz w:val="20"/>
          <w:szCs w:val="20"/>
        </w:rPr>
        <w:t>应商。谈判小组从符合谈判文件规定的相应资格</w:t>
      </w:r>
      <w:r>
        <w:rPr>
          <w:sz w:val="20"/>
          <w:szCs w:val="20"/>
        </w:rPr>
        <w:t xml:space="preserve"> </w:t>
      </w:r>
      <w:r>
        <w:rPr>
          <w:spacing w:val="8"/>
          <w:sz w:val="20"/>
          <w:szCs w:val="20"/>
        </w:rPr>
        <w:t>条件的供应商名单中确定不少于</w:t>
      </w:r>
      <w:r>
        <w:rPr>
          <w:spacing w:val="-33"/>
          <w:sz w:val="20"/>
          <w:szCs w:val="20"/>
        </w:rPr>
        <w:t xml:space="preserve"> </w:t>
      </w:r>
      <w:r>
        <w:rPr>
          <w:spacing w:val="8"/>
          <w:sz w:val="20"/>
          <w:szCs w:val="20"/>
        </w:rPr>
        <w:t>3</w:t>
      </w:r>
      <w:r>
        <w:rPr>
          <w:spacing w:val="-39"/>
          <w:sz w:val="20"/>
          <w:szCs w:val="20"/>
        </w:rPr>
        <w:t xml:space="preserve"> </w:t>
      </w:r>
      <w:r>
        <w:rPr>
          <w:spacing w:val="8"/>
          <w:sz w:val="20"/>
          <w:szCs w:val="20"/>
        </w:rPr>
        <w:t>家的供应商参加谈</w:t>
      </w:r>
      <w:r>
        <w:rPr>
          <w:spacing w:val="7"/>
          <w:sz w:val="20"/>
          <w:szCs w:val="20"/>
        </w:rPr>
        <w:t>判。</w:t>
      </w:r>
    </w:p>
    <w:p w14:paraId="1F360964">
      <w:pPr>
        <w:pStyle w:val="6"/>
        <w:spacing w:before="162" w:line="227" w:lineRule="auto"/>
        <w:ind w:left="432"/>
        <w:rPr>
          <w:sz w:val="20"/>
          <w:szCs w:val="20"/>
        </w:rPr>
      </w:pPr>
      <w:r>
        <w:rPr>
          <w:spacing w:val="5"/>
          <w:sz w:val="20"/>
          <w:szCs w:val="20"/>
        </w:rPr>
        <w:t>3.7</w:t>
      </w:r>
      <w:r>
        <w:rPr>
          <w:spacing w:val="-38"/>
          <w:sz w:val="20"/>
          <w:szCs w:val="20"/>
        </w:rPr>
        <w:t xml:space="preserve"> </w:t>
      </w:r>
      <w:r>
        <w:rPr>
          <w:spacing w:val="5"/>
          <w:sz w:val="20"/>
          <w:szCs w:val="20"/>
        </w:rPr>
        <w:t>通过符合性审查的合格供应商不足</w:t>
      </w:r>
      <w:r>
        <w:rPr>
          <w:spacing w:val="-35"/>
          <w:sz w:val="20"/>
          <w:szCs w:val="20"/>
        </w:rPr>
        <w:t xml:space="preserve"> </w:t>
      </w:r>
      <w:r>
        <w:rPr>
          <w:spacing w:val="5"/>
          <w:sz w:val="20"/>
          <w:szCs w:val="20"/>
        </w:rPr>
        <w:t>3</w:t>
      </w:r>
      <w:r>
        <w:rPr>
          <w:spacing w:val="-36"/>
          <w:sz w:val="20"/>
          <w:szCs w:val="20"/>
        </w:rPr>
        <w:t xml:space="preserve"> </w:t>
      </w:r>
      <w:r>
        <w:rPr>
          <w:spacing w:val="5"/>
          <w:sz w:val="20"/>
          <w:szCs w:val="20"/>
        </w:rPr>
        <w:t>家的，不得进入谈判环节，</w:t>
      </w:r>
      <w:r>
        <w:rPr>
          <w:spacing w:val="4"/>
          <w:sz w:val="20"/>
          <w:szCs w:val="20"/>
        </w:rPr>
        <w:t>应当重新开展采购活动。</w:t>
      </w:r>
    </w:p>
    <w:p w14:paraId="421F4D80">
      <w:pPr>
        <w:pStyle w:val="6"/>
        <w:spacing w:before="166" w:line="220" w:lineRule="auto"/>
        <w:ind w:left="488"/>
        <w:rPr>
          <w:sz w:val="24"/>
          <w:szCs w:val="24"/>
        </w:rPr>
      </w:pPr>
      <w:r>
        <w:rPr>
          <w:b/>
          <w:bCs/>
          <w:spacing w:val="-4"/>
          <w:sz w:val="24"/>
          <w:szCs w:val="24"/>
        </w:rPr>
        <w:t>4.谈判程序</w:t>
      </w:r>
    </w:p>
    <w:p w14:paraId="4BE22EB2">
      <w:pPr>
        <w:pStyle w:val="6"/>
        <w:spacing w:before="174" w:line="340" w:lineRule="auto"/>
        <w:ind w:left="7" w:right="165" w:firstLine="420"/>
        <w:rPr>
          <w:sz w:val="20"/>
          <w:szCs w:val="20"/>
        </w:rPr>
      </w:pPr>
      <w:r>
        <w:rPr>
          <w:spacing w:val="9"/>
          <w:sz w:val="20"/>
          <w:szCs w:val="20"/>
        </w:rPr>
        <w:t>4.1</w:t>
      </w:r>
      <w:r>
        <w:rPr>
          <w:spacing w:val="-28"/>
          <w:sz w:val="20"/>
          <w:szCs w:val="20"/>
        </w:rPr>
        <w:t xml:space="preserve"> </w:t>
      </w:r>
      <w:r>
        <w:rPr>
          <w:spacing w:val="9"/>
          <w:sz w:val="20"/>
          <w:szCs w:val="20"/>
        </w:rPr>
        <w:t>谈判小组按照“供应商须知前附表</w:t>
      </w:r>
      <w:r>
        <w:rPr>
          <w:spacing w:val="-70"/>
          <w:sz w:val="20"/>
          <w:szCs w:val="20"/>
        </w:rPr>
        <w:t xml:space="preserve"> </w:t>
      </w:r>
      <w:r>
        <w:rPr>
          <w:spacing w:val="9"/>
          <w:sz w:val="20"/>
          <w:szCs w:val="20"/>
        </w:rPr>
        <w:t>”第</w:t>
      </w:r>
      <w:r>
        <w:rPr>
          <w:spacing w:val="-35"/>
          <w:sz w:val="20"/>
          <w:szCs w:val="20"/>
        </w:rPr>
        <w:t xml:space="preserve"> </w:t>
      </w:r>
      <w:r>
        <w:rPr>
          <w:spacing w:val="9"/>
          <w:sz w:val="20"/>
          <w:szCs w:val="20"/>
        </w:rPr>
        <w:t>26</w:t>
      </w:r>
      <w:r>
        <w:rPr>
          <w:spacing w:val="-36"/>
          <w:sz w:val="20"/>
          <w:szCs w:val="20"/>
        </w:rPr>
        <w:t xml:space="preserve"> </w:t>
      </w:r>
      <w:r>
        <w:rPr>
          <w:spacing w:val="9"/>
          <w:sz w:val="20"/>
          <w:szCs w:val="20"/>
        </w:rPr>
        <w:t>条确定的顺序，集中与单一供应商分别进行</w:t>
      </w:r>
      <w:r>
        <w:rPr>
          <w:sz w:val="20"/>
          <w:szCs w:val="20"/>
        </w:rPr>
        <w:t xml:space="preserve"> </w:t>
      </w:r>
      <w:r>
        <w:rPr>
          <w:spacing w:val="8"/>
          <w:sz w:val="20"/>
          <w:szCs w:val="20"/>
        </w:rPr>
        <w:t>谈判，并给予所有参加谈判的供应商平等的谈判机会。</w:t>
      </w:r>
      <w:r>
        <w:rPr>
          <w:spacing w:val="7"/>
          <w:sz w:val="20"/>
          <w:szCs w:val="20"/>
        </w:rPr>
        <w:t>符合谈判资格的供应商必须在接到通知后</w:t>
      </w:r>
      <w:r>
        <w:rPr>
          <w:sz w:val="20"/>
          <w:szCs w:val="20"/>
        </w:rPr>
        <w:t xml:space="preserve"> </w:t>
      </w:r>
      <w:r>
        <w:rPr>
          <w:spacing w:val="9"/>
          <w:sz w:val="20"/>
          <w:szCs w:val="20"/>
        </w:rPr>
        <w:t>规定时间内到达谈判地点参加现场谈判，未在规定</w:t>
      </w:r>
      <w:r>
        <w:rPr>
          <w:spacing w:val="8"/>
          <w:sz w:val="20"/>
          <w:szCs w:val="20"/>
        </w:rPr>
        <w:t>时间内参加谈判的，视同放弃参加谈判权利，</w:t>
      </w:r>
      <w:r>
        <w:rPr>
          <w:sz w:val="20"/>
          <w:szCs w:val="20"/>
        </w:rPr>
        <w:t xml:space="preserve"> </w:t>
      </w:r>
      <w:r>
        <w:rPr>
          <w:spacing w:val="8"/>
          <w:sz w:val="20"/>
          <w:szCs w:val="20"/>
        </w:rPr>
        <w:t>其响应文件作无效处理。</w:t>
      </w:r>
    </w:p>
    <w:p w14:paraId="23E51835">
      <w:pPr>
        <w:pStyle w:val="6"/>
        <w:spacing w:before="163" w:line="327" w:lineRule="auto"/>
        <w:ind w:left="7" w:right="201" w:firstLine="420"/>
        <w:rPr>
          <w:sz w:val="20"/>
          <w:szCs w:val="20"/>
        </w:rPr>
      </w:pPr>
      <w:r>
        <w:rPr>
          <w:spacing w:val="8"/>
          <w:sz w:val="20"/>
          <w:szCs w:val="20"/>
        </w:rPr>
        <w:t>4.2</w:t>
      </w:r>
      <w:r>
        <w:rPr>
          <w:spacing w:val="-27"/>
          <w:sz w:val="20"/>
          <w:szCs w:val="20"/>
        </w:rPr>
        <w:t xml:space="preserve"> </w:t>
      </w:r>
      <w:r>
        <w:rPr>
          <w:spacing w:val="8"/>
          <w:sz w:val="20"/>
          <w:szCs w:val="20"/>
        </w:rPr>
        <w:t>在谈判过程中，谈判小组可以根据谈判文件和谈判情况实质性变动采购需求中的技术、</w:t>
      </w:r>
      <w:r>
        <w:rPr>
          <w:sz w:val="20"/>
          <w:szCs w:val="20"/>
        </w:rPr>
        <w:t xml:space="preserve"> </w:t>
      </w:r>
      <w:r>
        <w:rPr>
          <w:spacing w:val="8"/>
          <w:sz w:val="20"/>
          <w:szCs w:val="20"/>
        </w:rPr>
        <w:t>服务要求以及合同草案条款，但不得变动谈判文件中的其他</w:t>
      </w:r>
      <w:r>
        <w:rPr>
          <w:spacing w:val="7"/>
          <w:sz w:val="20"/>
          <w:szCs w:val="20"/>
        </w:rPr>
        <w:t>内容，实质性变动的内容须经采购人</w:t>
      </w:r>
      <w:r>
        <w:rPr>
          <w:sz w:val="20"/>
          <w:szCs w:val="20"/>
        </w:rPr>
        <w:t xml:space="preserve"> </w:t>
      </w:r>
      <w:r>
        <w:rPr>
          <w:spacing w:val="9"/>
          <w:sz w:val="20"/>
          <w:szCs w:val="20"/>
        </w:rPr>
        <w:t>代表确认。可能实质性变动的内容为采购需求中的技术、服务要求以及合同草案条款。</w:t>
      </w:r>
    </w:p>
    <w:p w14:paraId="5F290C2F">
      <w:pPr>
        <w:pStyle w:val="6"/>
        <w:spacing w:before="161" w:line="302" w:lineRule="auto"/>
        <w:ind w:left="12" w:right="205" w:firstLine="414"/>
        <w:rPr>
          <w:sz w:val="20"/>
          <w:szCs w:val="20"/>
        </w:rPr>
      </w:pPr>
      <w:r>
        <w:rPr>
          <w:spacing w:val="8"/>
          <w:sz w:val="20"/>
          <w:szCs w:val="20"/>
        </w:rPr>
        <w:t>4.3</w:t>
      </w:r>
      <w:r>
        <w:rPr>
          <w:spacing w:val="-30"/>
          <w:sz w:val="20"/>
          <w:szCs w:val="20"/>
        </w:rPr>
        <w:t xml:space="preserve"> </w:t>
      </w:r>
      <w:r>
        <w:rPr>
          <w:spacing w:val="8"/>
          <w:sz w:val="20"/>
          <w:szCs w:val="20"/>
        </w:rPr>
        <w:t>对谈判文件作出的实质性变动是谈判文件的有效组成部分，谈判小组应当及时以书面形</w:t>
      </w:r>
      <w:r>
        <w:rPr>
          <w:sz w:val="20"/>
          <w:szCs w:val="20"/>
        </w:rPr>
        <w:t xml:space="preserve"> </w:t>
      </w:r>
      <w:r>
        <w:rPr>
          <w:spacing w:val="8"/>
          <w:sz w:val="20"/>
          <w:szCs w:val="20"/>
        </w:rPr>
        <w:t>式同时通知所有参加谈判的供应商。</w:t>
      </w:r>
    </w:p>
    <w:p w14:paraId="76C0750C">
      <w:pPr>
        <w:pStyle w:val="6"/>
        <w:spacing w:before="164" w:line="347" w:lineRule="auto"/>
        <w:ind w:left="7" w:right="203" w:firstLine="420"/>
        <w:rPr>
          <w:sz w:val="20"/>
          <w:szCs w:val="20"/>
        </w:rPr>
      </w:pPr>
      <w:r>
        <w:rPr>
          <w:spacing w:val="8"/>
          <w:sz w:val="20"/>
          <w:szCs w:val="20"/>
        </w:rPr>
        <w:t>4.4</w:t>
      </w:r>
      <w:r>
        <w:rPr>
          <w:spacing w:val="-28"/>
          <w:sz w:val="20"/>
          <w:szCs w:val="20"/>
        </w:rPr>
        <w:t xml:space="preserve"> </w:t>
      </w:r>
      <w:r>
        <w:rPr>
          <w:spacing w:val="8"/>
          <w:sz w:val="20"/>
          <w:szCs w:val="20"/>
        </w:rPr>
        <w:t>供应商必须按照谈判文件的变动情况和谈判小组的要求重新提交响应文件，并由其法定</w:t>
      </w:r>
      <w:r>
        <w:rPr>
          <w:sz w:val="20"/>
          <w:szCs w:val="20"/>
        </w:rPr>
        <w:t xml:space="preserve"> </w:t>
      </w:r>
      <w:r>
        <w:rPr>
          <w:spacing w:val="8"/>
          <w:sz w:val="20"/>
          <w:szCs w:val="20"/>
        </w:rPr>
        <w:t>代表人或者委托代理人签字或者加盖公章。由委托代理人签</w:t>
      </w:r>
      <w:r>
        <w:rPr>
          <w:spacing w:val="7"/>
          <w:sz w:val="20"/>
          <w:szCs w:val="20"/>
        </w:rPr>
        <w:t>字的，若委托代理人不是响应文件中</w:t>
      </w:r>
      <w:r>
        <w:rPr>
          <w:sz w:val="20"/>
          <w:szCs w:val="20"/>
        </w:rPr>
        <w:t xml:space="preserve"> </w:t>
      </w:r>
      <w:r>
        <w:rPr>
          <w:spacing w:val="8"/>
          <w:sz w:val="20"/>
          <w:szCs w:val="20"/>
        </w:rPr>
        <w:t>授权的委托代理人时，必须同时出示有效的法定代表人授权</w:t>
      </w:r>
      <w:r>
        <w:rPr>
          <w:spacing w:val="7"/>
          <w:sz w:val="20"/>
          <w:szCs w:val="20"/>
        </w:rPr>
        <w:t>委托书原件。供应商为自然人的，必</w:t>
      </w:r>
      <w:r>
        <w:rPr>
          <w:sz w:val="20"/>
          <w:szCs w:val="20"/>
        </w:rPr>
        <w:t xml:space="preserve"> </w:t>
      </w:r>
      <w:r>
        <w:rPr>
          <w:spacing w:val="8"/>
          <w:sz w:val="20"/>
          <w:szCs w:val="20"/>
        </w:rPr>
        <w:t>须由本人签字并附身份证明。参加谈判的供应商未在规</w:t>
      </w:r>
      <w:r>
        <w:rPr>
          <w:spacing w:val="7"/>
          <w:sz w:val="20"/>
          <w:szCs w:val="20"/>
        </w:rPr>
        <w:t>定时间内重新提交响应文件的，视同退出</w:t>
      </w:r>
      <w:r>
        <w:rPr>
          <w:sz w:val="20"/>
          <w:szCs w:val="20"/>
        </w:rPr>
        <w:t xml:space="preserve"> </w:t>
      </w:r>
      <w:r>
        <w:rPr>
          <w:spacing w:val="8"/>
          <w:sz w:val="20"/>
          <w:szCs w:val="20"/>
        </w:rPr>
        <w:t>谈判，其响应文件作无效处理。</w:t>
      </w:r>
    </w:p>
    <w:p w14:paraId="54BA9C11">
      <w:pPr>
        <w:pStyle w:val="6"/>
        <w:spacing w:before="164" w:line="306" w:lineRule="auto"/>
        <w:ind w:left="17" w:right="205" w:firstLine="410"/>
        <w:rPr>
          <w:sz w:val="20"/>
          <w:szCs w:val="20"/>
        </w:rPr>
      </w:pPr>
      <w:r>
        <w:rPr>
          <w:spacing w:val="8"/>
          <w:sz w:val="20"/>
          <w:szCs w:val="20"/>
        </w:rPr>
        <w:t>4.5</w:t>
      </w:r>
      <w:r>
        <w:rPr>
          <w:spacing w:val="-30"/>
          <w:sz w:val="20"/>
          <w:szCs w:val="20"/>
        </w:rPr>
        <w:t xml:space="preserve"> </w:t>
      </w:r>
      <w:r>
        <w:rPr>
          <w:spacing w:val="8"/>
          <w:sz w:val="20"/>
          <w:szCs w:val="20"/>
        </w:rPr>
        <w:t>谈判中，谈判的任何一方不得透露与谈判有关的其他供应商的技术资料、价格和其他信</w:t>
      </w:r>
      <w:r>
        <w:rPr>
          <w:sz w:val="20"/>
          <w:szCs w:val="20"/>
        </w:rPr>
        <w:t xml:space="preserve"> </w:t>
      </w:r>
      <w:r>
        <w:rPr>
          <w:spacing w:val="-5"/>
          <w:sz w:val="20"/>
          <w:szCs w:val="20"/>
        </w:rPr>
        <w:t>息。</w:t>
      </w:r>
    </w:p>
    <w:p w14:paraId="3A7F54CD">
      <w:pPr>
        <w:pStyle w:val="6"/>
        <w:spacing w:before="153" w:line="227" w:lineRule="auto"/>
        <w:ind w:left="427"/>
        <w:rPr>
          <w:sz w:val="20"/>
          <w:szCs w:val="20"/>
        </w:rPr>
      </w:pPr>
      <w:r>
        <w:rPr>
          <w:spacing w:val="9"/>
          <w:sz w:val="20"/>
          <w:szCs w:val="20"/>
        </w:rPr>
        <w:t>4.6</w:t>
      </w:r>
      <w:r>
        <w:rPr>
          <w:spacing w:val="-41"/>
          <w:sz w:val="20"/>
          <w:szCs w:val="20"/>
        </w:rPr>
        <w:t xml:space="preserve"> </w:t>
      </w:r>
      <w:r>
        <w:rPr>
          <w:spacing w:val="9"/>
          <w:sz w:val="20"/>
          <w:szCs w:val="20"/>
        </w:rPr>
        <w:t>采购代理机构对谈判过程和重要谈判内容进行记录，谈判双方在记录上签字</w:t>
      </w:r>
      <w:r>
        <w:rPr>
          <w:spacing w:val="8"/>
          <w:sz w:val="20"/>
          <w:szCs w:val="20"/>
        </w:rPr>
        <w:t>确认。</w:t>
      </w:r>
    </w:p>
    <w:p w14:paraId="2E030EB0">
      <w:pPr>
        <w:pStyle w:val="6"/>
        <w:spacing w:before="162" w:line="227" w:lineRule="auto"/>
        <w:ind w:left="427"/>
        <w:rPr>
          <w:sz w:val="20"/>
          <w:szCs w:val="20"/>
        </w:rPr>
      </w:pPr>
      <w:r>
        <w:rPr>
          <w:spacing w:val="9"/>
          <w:sz w:val="20"/>
          <w:szCs w:val="20"/>
        </w:rPr>
        <w:t>4.7</w:t>
      </w:r>
      <w:r>
        <w:rPr>
          <w:spacing w:val="-41"/>
          <w:sz w:val="20"/>
          <w:szCs w:val="20"/>
        </w:rPr>
        <w:t xml:space="preserve"> </w:t>
      </w:r>
      <w:r>
        <w:rPr>
          <w:spacing w:val="9"/>
          <w:sz w:val="20"/>
          <w:szCs w:val="20"/>
        </w:rPr>
        <w:t>谈判过程中重新提交的响应文件，供应商可</w:t>
      </w:r>
      <w:r>
        <w:rPr>
          <w:spacing w:val="8"/>
          <w:sz w:val="20"/>
          <w:szCs w:val="20"/>
        </w:rPr>
        <w:t>以在开启前补充、修改。</w:t>
      </w:r>
    </w:p>
    <w:p w14:paraId="62339F07">
      <w:pPr>
        <w:pStyle w:val="6"/>
        <w:spacing w:before="162" w:line="227" w:lineRule="auto"/>
        <w:ind w:left="427"/>
        <w:rPr>
          <w:sz w:val="20"/>
          <w:szCs w:val="20"/>
        </w:rPr>
      </w:pPr>
      <w:r>
        <w:rPr>
          <w:spacing w:val="8"/>
          <w:sz w:val="20"/>
          <w:szCs w:val="20"/>
        </w:rPr>
        <w:t>4.8</w:t>
      </w:r>
      <w:r>
        <w:rPr>
          <w:spacing w:val="-20"/>
          <w:sz w:val="20"/>
          <w:szCs w:val="20"/>
        </w:rPr>
        <w:t xml:space="preserve"> </w:t>
      </w:r>
      <w:r>
        <w:rPr>
          <w:spacing w:val="8"/>
          <w:sz w:val="20"/>
          <w:szCs w:val="20"/>
        </w:rPr>
        <w:t>最后谈判结束后，谈判小组不得再与供应商进行任何形式的商谈。</w:t>
      </w:r>
    </w:p>
    <w:p w14:paraId="374AB89E">
      <w:pPr>
        <w:pStyle w:val="6"/>
        <w:spacing w:before="166" w:line="218" w:lineRule="auto"/>
        <w:ind w:left="494"/>
        <w:rPr>
          <w:sz w:val="24"/>
          <w:szCs w:val="24"/>
        </w:rPr>
      </w:pPr>
      <w:r>
        <w:rPr>
          <w:b/>
          <w:bCs/>
          <w:spacing w:val="-7"/>
          <w:sz w:val="24"/>
          <w:szCs w:val="24"/>
        </w:rPr>
        <w:t>5.</w:t>
      </w:r>
      <w:r>
        <w:rPr>
          <w:spacing w:val="16"/>
          <w:sz w:val="24"/>
          <w:szCs w:val="24"/>
        </w:rPr>
        <w:t xml:space="preserve"> </w:t>
      </w:r>
      <w:r>
        <w:rPr>
          <w:b/>
          <w:bCs/>
          <w:spacing w:val="-7"/>
          <w:sz w:val="24"/>
          <w:szCs w:val="24"/>
        </w:rPr>
        <w:t>最后报价</w:t>
      </w:r>
    </w:p>
    <w:p w14:paraId="50D1FA75">
      <w:pPr>
        <w:pStyle w:val="6"/>
        <w:spacing w:before="164" w:line="347" w:lineRule="auto"/>
        <w:ind w:left="7" w:right="203" w:firstLine="420"/>
        <w:rPr>
          <w:rFonts w:ascii="宋体" w:hAnsi="宋体" w:eastAsia="宋体" w:cs="宋体"/>
          <w:spacing w:val="8"/>
          <w:sz w:val="20"/>
          <w:szCs w:val="20"/>
        </w:rPr>
      </w:pPr>
      <w:r>
        <w:rPr>
          <w:rFonts w:ascii="宋体" w:hAnsi="宋体" w:eastAsia="宋体" w:cs="宋体"/>
          <w:spacing w:val="8"/>
          <w:sz w:val="20"/>
          <w:szCs w:val="20"/>
        </w:rPr>
        <w:t>5.1</w:t>
      </w:r>
      <w:r>
        <w:rPr>
          <w:rFonts w:hint="eastAsia" w:ascii="宋体" w:hAnsi="宋体" w:eastAsia="宋体" w:cs="宋体"/>
          <w:spacing w:val="8"/>
          <w:sz w:val="20"/>
          <w:szCs w:val="20"/>
        </w:rPr>
        <w:t>《政府采购促进中小企业发展管理办法》（财库〔2020〕46号）、《财政部、司法部关于政府采购支持监狱企业发展有关问题的通知》（财库〔2014〕68号）、《关于促进残疾人就业政府采购政策的通知》（财库〔2017〕141号）等政府采购相关政策。监狱企业、残疾人福利性单位视同小型、微型企业；本项目为专门面向“中小企业”的项目或者采购包，不再进行价格评审优惠</w:t>
      </w:r>
      <w:r>
        <w:rPr>
          <w:rFonts w:hint="eastAsia" w:ascii="宋体" w:hAnsi="宋体" w:eastAsia="宋体" w:cs="宋体"/>
          <w:spacing w:val="8"/>
          <w:sz w:val="20"/>
          <w:szCs w:val="20"/>
          <w:lang w:eastAsia="zh-CN"/>
        </w:rPr>
        <w:t>。</w:t>
      </w:r>
    </w:p>
    <w:p w14:paraId="7A1D9E13">
      <w:pPr>
        <w:pStyle w:val="6"/>
        <w:spacing w:before="164" w:line="347" w:lineRule="auto"/>
        <w:ind w:left="7" w:right="203" w:firstLine="420"/>
        <w:rPr>
          <w:rFonts w:ascii="宋体" w:hAnsi="宋体" w:eastAsia="宋体" w:cs="宋体"/>
          <w:spacing w:val="8"/>
          <w:sz w:val="20"/>
          <w:szCs w:val="20"/>
        </w:rPr>
      </w:pPr>
      <w:r>
        <w:rPr>
          <w:rFonts w:hint="eastAsia" w:ascii="宋体" w:hAnsi="宋体" w:eastAsia="宋体" w:cs="宋体"/>
          <w:spacing w:val="8"/>
          <w:sz w:val="20"/>
          <w:szCs w:val="20"/>
          <w:lang w:val="en-US" w:eastAsia="zh-CN"/>
        </w:rPr>
        <w:t>5.2</w:t>
      </w:r>
      <w:r>
        <w:rPr>
          <w:rFonts w:ascii="宋体" w:hAnsi="宋体" w:eastAsia="宋体" w:cs="宋体"/>
          <w:spacing w:val="8"/>
          <w:sz w:val="20"/>
          <w:szCs w:val="20"/>
        </w:rPr>
        <w:t>谈判文件能够详细列明采购标的的技术、服务要求的，谈判结束后，谈判小组应当要求所有继续参加谈判的供应商在规定时间内密封提交最后报价，提交最后报价的供应商不得少于 3 家，否则必须重新采购。</w:t>
      </w:r>
    </w:p>
    <w:p w14:paraId="6BAB3F77">
      <w:pPr>
        <w:pStyle w:val="6"/>
        <w:spacing w:before="166" w:line="326" w:lineRule="auto"/>
        <w:ind w:left="9" w:right="203" w:firstLine="422"/>
        <w:rPr>
          <w:sz w:val="20"/>
          <w:szCs w:val="20"/>
        </w:rPr>
      </w:pPr>
      <w:r>
        <w:rPr>
          <w:spacing w:val="8"/>
          <w:sz w:val="20"/>
          <w:szCs w:val="20"/>
        </w:rPr>
        <w:t>5.</w:t>
      </w:r>
      <w:r>
        <w:rPr>
          <w:rFonts w:hint="eastAsia"/>
          <w:spacing w:val="8"/>
          <w:sz w:val="20"/>
          <w:szCs w:val="20"/>
          <w:lang w:val="en-US" w:eastAsia="zh-CN"/>
        </w:rPr>
        <w:t>3</w:t>
      </w:r>
      <w:r>
        <w:rPr>
          <w:spacing w:val="-33"/>
          <w:sz w:val="20"/>
          <w:szCs w:val="20"/>
        </w:rPr>
        <w:t xml:space="preserve"> </w:t>
      </w:r>
      <w:r>
        <w:rPr>
          <w:spacing w:val="8"/>
          <w:sz w:val="20"/>
          <w:szCs w:val="20"/>
        </w:rPr>
        <w:t>谈判文件不能详细列明采购标的的技术、服务要求，需经谈判由供应商提供最后设计方</w:t>
      </w:r>
      <w:r>
        <w:rPr>
          <w:sz w:val="20"/>
          <w:szCs w:val="20"/>
        </w:rPr>
        <w:t xml:space="preserve"> </w:t>
      </w:r>
      <w:r>
        <w:rPr>
          <w:spacing w:val="7"/>
          <w:sz w:val="20"/>
          <w:szCs w:val="20"/>
        </w:rPr>
        <w:t>案或者解决方案的，谈判结束后，谈判小组应当按照少数服从多数的原则投票推荐</w:t>
      </w:r>
      <w:r>
        <w:rPr>
          <w:spacing w:val="-35"/>
          <w:sz w:val="20"/>
          <w:szCs w:val="20"/>
        </w:rPr>
        <w:t xml:space="preserve"> </w:t>
      </w:r>
      <w:r>
        <w:rPr>
          <w:spacing w:val="7"/>
          <w:sz w:val="20"/>
          <w:szCs w:val="20"/>
        </w:rPr>
        <w:t>3</w:t>
      </w:r>
      <w:r>
        <w:rPr>
          <w:spacing w:val="-36"/>
          <w:sz w:val="20"/>
          <w:szCs w:val="20"/>
        </w:rPr>
        <w:t xml:space="preserve"> </w:t>
      </w:r>
      <w:r>
        <w:rPr>
          <w:spacing w:val="6"/>
          <w:sz w:val="20"/>
          <w:szCs w:val="20"/>
        </w:rPr>
        <w:t>家以上供应</w:t>
      </w:r>
      <w:r>
        <w:rPr>
          <w:sz w:val="20"/>
          <w:szCs w:val="20"/>
        </w:rPr>
        <w:t xml:space="preserve"> </w:t>
      </w:r>
      <w:r>
        <w:rPr>
          <w:spacing w:val="9"/>
          <w:sz w:val="20"/>
          <w:szCs w:val="20"/>
        </w:rPr>
        <w:t>商的设计方案或者解决方案，并要求其在规定时间内密封提交最后报价。</w:t>
      </w:r>
    </w:p>
    <w:p w14:paraId="0D8E9582">
      <w:pPr>
        <w:pStyle w:val="6"/>
        <w:spacing w:before="163" w:line="226" w:lineRule="auto"/>
        <w:ind w:left="432"/>
        <w:rPr>
          <w:sz w:val="20"/>
          <w:szCs w:val="20"/>
        </w:rPr>
      </w:pPr>
      <w:r>
        <w:rPr>
          <w:spacing w:val="8"/>
          <w:sz w:val="20"/>
          <w:szCs w:val="20"/>
        </w:rPr>
        <w:t>5.</w:t>
      </w:r>
      <w:r>
        <w:rPr>
          <w:rFonts w:hint="eastAsia"/>
          <w:spacing w:val="8"/>
          <w:sz w:val="20"/>
          <w:szCs w:val="20"/>
          <w:lang w:val="en-US" w:eastAsia="zh-CN"/>
        </w:rPr>
        <w:t>4</w:t>
      </w:r>
      <w:r>
        <w:rPr>
          <w:spacing w:val="-38"/>
          <w:sz w:val="20"/>
          <w:szCs w:val="20"/>
        </w:rPr>
        <w:t xml:space="preserve"> </w:t>
      </w:r>
      <w:r>
        <w:rPr>
          <w:spacing w:val="8"/>
          <w:sz w:val="20"/>
          <w:szCs w:val="20"/>
        </w:rPr>
        <w:t>最后报价是供应商响应文件的有效组</w:t>
      </w:r>
      <w:r>
        <w:rPr>
          <w:spacing w:val="7"/>
          <w:sz w:val="20"/>
          <w:szCs w:val="20"/>
        </w:rPr>
        <w:t>成部分。</w:t>
      </w:r>
    </w:p>
    <w:p w14:paraId="548D0673">
      <w:pPr>
        <w:pStyle w:val="6"/>
        <w:spacing w:before="165" w:line="226" w:lineRule="auto"/>
        <w:ind w:left="432"/>
        <w:rPr>
          <w:sz w:val="20"/>
          <w:szCs w:val="20"/>
        </w:rPr>
      </w:pPr>
      <w:r>
        <w:rPr>
          <w:spacing w:val="8"/>
          <w:sz w:val="20"/>
          <w:szCs w:val="20"/>
        </w:rPr>
        <w:t>5.</w:t>
      </w:r>
      <w:r>
        <w:rPr>
          <w:rFonts w:hint="eastAsia"/>
          <w:spacing w:val="8"/>
          <w:sz w:val="20"/>
          <w:szCs w:val="20"/>
          <w:lang w:val="en-US" w:eastAsia="zh-CN"/>
        </w:rPr>
        <w:t>5</w:t>
      </w:r>
      <w:r>
        <w:rPr>
          <w:spacing w:val="-17"/>
          <w:sz w:val="20"/>
          <w:szCs w:val="20"/>
        </w:rPr>
        <w:t xml:space="preserve"> </w:t>
      </w:r>
      <w:r>
        <w:rPr>
          <w:spacing w:val="8"/>
          <w:sz w:val="20"/>
          <w:szCs w:val="20"/>
        </w:rPr>
        <w:t>已经提交响应文件的供应商，在提交最后报价</w:t>
      </w:r>
      <w:r>
        <w:rPr>
          <w:spacing w:val="7"/>
          <w:sz w:val="20"/>
          <w:szCs w:val="20"/>
        </w:rPr>
        <w:t>之前，可以根据谈判情况退出谈判。采购</w:t>
      </w:r>
    </w:p>
    <w:p w14:paraId="715989D5">
      <w:pPr>
        <w:spacing w:line="329" w:lineRule="auto"/>
        <w:rPr>
          <w:sz w:val="20"/>
          <w:szCs w:val="20"/>
        </w:rPr>
      </w:pPr>
      <w:r>
        <w:pict>
          <v:shape id="_x0000_s1034" o:spid="_x0000_s1034" style="position:absolute;left:0pt;margin-left:84pt;margin-top:48.65pt;height:0.75pt;width:436.5pt;mso-position-horizontal-relative:page;mso-position-vertical-relative:page;z-index:251697152;mso-width-relative:page;mso-height-relative:page;" fillcolor="#000000" filled="t" stroked="f" coordsize="8730,15" o:allowincell="f" path="m0,0l8730,0,8730,14,0,14,0,0xe">
            <v:path/>
            <v:fill on="t" focussize="0,0"/>
            <v:stroke on="f"/>
            <v:imagedata o:title=""/>
            <o:lock v:ext="edit"/>
          </v:shape>
        </w:pict>
      </w:r>
      <w:r>
        <w:rPr>
          <w:spacing w:val="9"/>
          <w:sz w:val="20"/>
          <w:szCs w:val="20"/>
        </w:rPr>
        <w:t>人、采购代理机构将退还退出谈判的供应商的保证金。</w:t>
      </w:r>
    </w:p>
    <w:p w14:paraId="05CA599C">
      <w:pPr>
        <w:pStyle w:val="6"/>
        <w:spacing w:before="162" w:line="226" w:lineRule="auto"/>
        <w:ind w:left="432"/>
        <w:rPr>
          <w:sz w:val="20"/>
          <w:szCs w:val="20"/>
        </w:rPr>
      </w:pPr>
      <w:r>
        <w:rPr>
          <w:spacing w:val="9"/>
          <w:sz w:val="20"/>
          <w:szCs w:val="20"/>
        </w:rPr>
        <w:t>5.</w:t>
      </w:r>
      <w:r>
        <w:rPr>
          <w:rFonts w:hint="eastAsia"/>
          <w:spacing w:val="9"/>
          <w:sz w:val="20"/>
          <w:szCs w:val="20"/>
          <w:lang w:val="en-US" w:eastAsia="zh-CN"/>
        </w:rPr>
        <w:t>6</w:t>
      </w:r>
      <w:r>
        <w:rPr>
          <w:spacing w:val="-40"/>
          <w:sz w:val="20"/>
          <w:szCs w:val="20"/>
        </w:rPr>
        <w:t xml:space="preserve"> </w:t>
      </w:r>
      <w:r>
        <w:rPr>
          <w:spacing w:val="9"/>
          <w:sz w:val="20"/>
          <w:szCs w:val="20"/>
        </w:rPr>
        <w:t>供应商未在规定时间内提交最后报价的，视为退出谈判，其响</w:t>
      </w:r>
      <w:r>
        <w:rPr>
          <w:spacing w:val="8"/>
          <w:sz w:val="20"/>
          <w:szCs w:val="20"/>
        </w:rPr>
        <w:t>应文件作无效处理。</w:t>
      </w:r>
    </w:p>
    <w:p w14:paraId="3B4E4AF8">
      <w:pPr>
        <w:pStyle w:val="6"/>
        <w:spacing w:before="164" w:line="302" w:lineRule="auto"/>
        <w:ind w:left="8" w:right="66" w:firstLine="423"/>
        <w:rPr>
          <w:sz w:val="20"/>
          <w:szCs w:val="20"/>
        </w:rPr>
      </w:pPr>
      <w:r>
        <w:rPr>
          <w:spacing w:val="8"/>
          <w:sz w:val="20"/>
          <w:szCs w:val="20"/>
        </w:rPr>
        <w:t>5.</w:t>
      </w:r>
      <w:r>
        <w:rPr>
          <w:rFonts w:hint="eastAsia"/>
          <w:spacing w:val="8"/>
          <w:sz w:val="20"/>
          <w:szCs w:val="20"/>
          <w:lang w:val="en-US" w:eastAsia="zh-CN"/>
        </w:rPr>
        <w:t>7</w:t>
      </w:r>
      <w:r>
        <w:rPr>
          <w:spacing w:val="-33"/>
          <w:sz w:val="20"/>
          <w:szCs w:val="20"/>
        </w:rPr>
        <w:t xml:space="preserve"> </w:t>
      </w:r>
      <w:r>
        <w:rPr>
          <w:spacing w:val="8"/>
          <w:sz w:val="20"/>
          <w:szCs w:val="20"/>
        </w:rPr>
        <w:t>谈判小组收齐某一分标最后报价后统一开启，谈判小组对最后报价进行有效性、完整性</w:t>
      </w:r>
      <w:r>
        <w:rPr>
          <w:sz w:val="20"/>
          <w:szCs w:val="20"/>
        </w:rPr>
        <w:t xml:space="preserve"> </w:t>
      </w:r>
      <w:r>
        <w:rPr>
          <w:spacing w:val="7"/>
          <w:sz w:val="20"/>
          <w:szCs w:val="20"/>
        </w:rPr>
        <w:t>和响应程度的审查。</w:t>
      </w:r>
    </w:p>
    <w:p w14:paraId="784124E1">
      <w:pPr>
        <w:pStyle w:val="6"/>
        <w:spacing w:before="163" w:line="226" w:lineRule="auto"/>
        <w:ind w:left="432"/>
        <w:rPr>
          <w:sz w:val="20"/>
          <w:szCs w:val="20"/>
        </w:rPr>
      </w:pPr>
      <w:r>
        <w:rPr>
          <w:spacing w:val="7"/>
          <w:sz w:val="20"/>
          <w:szCs w:val="20"/>
        </w:rPr>
        <w:t>5.</w:t>
      </w:r>
      <w:r>
        <w:rPr>
          <w:rFonts w:hint="eastAsia"/>
          <w:spacing w:val="7"/>
          <w:sz w:val="20"/>
          <w:szCs w:val="20"/>
          <w:lang w:val="en-US" w:eastAsia="zh-CN"/>
        </w:rPr>
        <w:t>8</w:t>
      </w:r>
      <w:r>
        <w:rPr>
          <w:spacing w:val="-13"/>
          <w:sz w:val="20"/>
          <w:szCs w:val="20"/>
        </w:rPr>
        <w:t xml:space="preserve"> </w:t>
      </w:r>
      <w:r>
        <w:rPr>
          <w:spacing w:val="7"/>
          <w:sz w:val="20"/>
          <w:szCs w:val="20"/>
        </w:rPr>
        <w:t>响应文件首次及最后报价出现前后不一致的，按照本章第</w:t>
      </w:r>
      <w:r>
        <w:rPr>
          <w:spacing w:val="-34"/>
          <w:sz w:val="20"/>
          <w:szCs w:val="20"/>
        </w:rPr>
        <w:t xml:space="preserve"> </w:t>
      </w:r>
      <w:r>
        <w:rPr>
          <w:spacing w:val="7"/>
          <w:sz w:val="20"/>
          <w:szCs w:val="20"/>
        </w:rPr>
        <w:t>3.4</w:t>
      </w:r>
      <w:r>
        <w:rPr>
          <w:spacing w:val="-39"/>
          <w:sz w:val="20"/>
          <w:szCs w:val="20"/>
        </w:rPr>
        <w:t xml:space="preserve"> </w:t>
      </w:r>
      <w:r>
        <w:rPr>
          <w:spacing w:val="7"/>
          <w:sz w:val="20"/>
          <w:szCs w:val="20"/>
        </w:rPr>
        <w:t>条的规定修正。</w:t>
      </w:r>
    </w:p>
    <w:p w14:paraId="6E7B9890">
      <w:pPr>
        <w:pStyle w:val="6"/>
        <w:spacing w:before="163" w:line="226" w:lineRule="auto"/>
        <w:ind w:left="432"/>
        <w:rPr>
          <w:sz w:val="20"/>
          <w:szCs w:val="20"/>
        </w:rPr>
      </w:pPr>
      <w:r>
        <w:rPr>
          <w:spacing w:val="8"/>
          <w:sz w:val="20"/>
          <w:szCs w:val="20"/>
        </w:rPr>
        <w:t>5.</w:t>
      </w:r>
      <w:r>
        <w:rPr>
          <w:rFonts w:hint="eastAsia"/>
          <w:spacing w:val="8"/>
          <w:sz w:val="20"/>
          <w:szCs w:val="20"/>
          <w:lang w:val="en-US" w:eastAsia="zh-CN"/>
        </w:rPr>
        <w:t>9</w:t>
      </w:r>
      <w:r>
        <w:rPr>
          <w:spacing w:val="-38"/>
          <w:sz w:val="20"/>
          <w:szCs w:val="20"/>
        </w:rPr>
        <w:t xml:space="preserve"> </w:t>
      </w:r>
      <w:r>
        <w:rPr>
          <w:spacing w:val="8"/>
          <w:sz w:val="20"/>
          <w:szCs w:val="20"/>
        </w:rPr>
        <w:t>修正后的报价出现下列情形的，按无效响应处理：</w:t>
      </w:r>
    </w:p>
    <w:p w14:paraId="0E52C0C0">
      <w:pPr>
        <w:pStyle w:val="6"/>
        <w:spacing w:before="162" w:line="227" w:lineRule="auto"/>
        <w:ind w:left="438"/>
        <w:rPr>
          <w:sz w:val="20"/>
          <w:szCs w:val="20"/>
        </w:rPr>
      </w:pPr>
      <w:r>
        <w:rPr>
          <w:spacing w:val="6"/>
          <w:sz w:val="20"/>
          <w:szCs w:val="20"/>
        </w:rPr>
        <w:t>（1）供应商不确认的；</w:t>
      </w:r>
    </w:p>
    <w:p w14:paraId="09C36607">
      <w:pPr>
        <w:pStyle w:val="6"/>
        <w:spacing w:before="163" w:line="301" w:lineRule="auto"/>
        <w:ind w:left="7" w:right="69" w:firstLine="430"/>
        <w:rPr>
          <w:sz w:val="20"/>
          <w:szCs w:val="20"/>
        </w:rPr>
      </w:pPr>
      <w:r>
        <w:rPr>
          <w:spacing w:val="10"/>
          <w:sz w:val="20"/>
          <w:szCs w:val="20"/>
        </w:rPr>
        <w:t>（2）经供应商确认修正后的竞标报价（包含首次报价、最</w:t>
      </w:r>
      <w:r>
        <w:rPr>
          <w:spacing w:val="9"/>
          <w:sz w:val="20"/>
          <w:szCs w:val="20"/>
        </w:rPr>
        <w:t>后报价）超过所竞标分标规定的</w:t>
      </w:r>
      <w:r>
        <w:rPr>
          <w:sz w:val="20"/>
          <w:szCs w:val="20"/>
        </w:rPr>
        <w:t xml:space="preserve"> </w:t>
      </w:r>
      <w:r>
        <w:rPr>
          <w:spacing w:val="9"/>
          <w:sz w:val="20"/>
          <w:szCs w:val="20"/>
        </w:rPr>
        <w:t>采购预算金额或者最高限价的（如本项目公布了最高限价</w:t>
      </w:r>
      <w:r>
        <w:rPr>
          <w:spacing w:val="7"/>
          <w:sz w:val="20"/>
          <w:szCs w:val="20"/>
        </w:rPr>
        <w:t>）；</w:t>
      </w:r>
    </w:p>
    <w:p w14:paraId="24726E76">
      <w:pPr>
        <w:pStyle w:val="6"/>
        <w:spacing w:before="162" w:line="303" w:lineRule="auto"/>
        <w:ind w:left="10" w:right="69" w:firstLine="427"/>
        <w:rPr>
          <w:sz w:val="20"/>
          <w:szCs w:val="20"/>
        </w:rPr>
      </w:pPr>
      <w:r>
        <w:rPr>
          <w:spacing w:val="10"/>
          <w:sz w:val="20"/>
          <w:szCs w:val="20"/>
        </w:rPr>
        <w:t>（3）经供应商确认修正后的竞标报价（包含首次报价、最</w:t>
      </w:r>
      <w:r>
        <w:rPr>
          <w:spacing w:val="9"/>
          <w:sz w:val="20"/>
          <w:szCs w:val="20"/>
        </w:rPr>
        <w:t>后报价）超过分项采购预算金额</w:t>
      </w:r>
      <w:r>
        <w:rPr>
          <w:sz w:val="20"/>
          <w:szCs w:val="20"/>
        </w:rPr>
        <w:t xml:space="preserve"> </w:t>
      </w:r>
      <w:r>
        <w:rPr>
          <w:spacing w:val="8"/>
          <w:sz w:val="20"/>
          <w:szCs w:val="20"/>
        </w:rPr>
        <w:t>或者最高限价的（如本项目公布了最高限价）。</w:t>
      </w:r>
    </w:p>
    <w:p w14:paraId="52A73D1E">
      <w:pPr>
        <w:pStyle w:val="6"/>
        <w:spacing w:before="163" w:line="226" w:lineRule="auto"/>
        <w:ind w:left="432"/>
        <w:rPr>
          <w:sz w:val="20"/>
          <w:szCs w:val="20"/>
        </w:rPr>
      </w:pPr>
      <w:r>
        <w:rPr>
          <w:spacing w:val="8"/>
          <w:sz w:val="20"/>
          <w:szCs w:val="20"/>
        </w:rPr>
        <w:t>5.9</w:t>
      </w:r>
      <w:r>
        <w:rPr>
          <w:spacing w:val="-29"/>
          <w:sz w:val="20"/>
          <w:szCs w:val="20"/>
        </w:rPr>
        <w:t xml:space="preserve"> </w:t>
      </w:r>
      <w:r>
        <w:rPr>
          <w:spacing w:val="8"/>
          <w:sz w:val="20"/>
          <w:szCs w:val="20"/>
        </w:rPr>
        <w:t>经供应商确认修正后的最后报价作为评审及签订合同的依据。</w:t>
      </w:r>
    </w:p>
    <w:p w14:paraId="2C6E8A18">
      <w:pPr>
        <w:pStyle w:val="6"/>
        <w:spacing w:before="165" w:line="289" w:lineRule="auto"/>
        <w:ind w:left="9" w:right="64" w:firstLine="422"/>
        <w:rPr>
          <w:sz w:val="20"/>
          <w:szCs w:val="20"/>
        </w:rPr>
      </w:pPr>
      <w:r>
        <w:rPr>
          <w:spacing w:val="6"/>
          <w:sz w:val="20"/>
          <w:szCs w:val="20"/>
        </w:rPr>
        <w:t>5.10</w:t>
      </w:r>
      <w:r>
        <w:rPr>
          <w:spacing w:val="-28"/>
          <w:sz w:val="20"/>
          <w:szCs w:val="20"/>
        </w:rPr>
        <w:t xml:space="preserve"> </w:t>
      </w:r>
      <w:r>
        <w:rPr>
          <w:spacing w:val="6"/>
          <w:sz w:val="20"/>
          <w:szCs w:val="20"/>
        </w:rPr>
        <w:t>供应商出现最后报价按无效响应处理或者响应文件按无效处理时</w:t>
      </w:r>
      <w:r>
        <w:rPr>
          <w:spacing w:val="6"/>
          <w:sz w:val="22"/>
          <w:szCs w:val="22"/>
        </w:rPr>
        <w:t>，谈判小组应当告知</w:t>
      </w:r>
      <w:r>
        <w:rPr>
          <w:sz w:val="22"/>
          <w:szCs w:val="22"/>
        </w:rPr>
        <w:t xml:space="preserve"> </w:t>
      </w:r>
      <w:r>
        <w:rPr>
          <w:spacing w:val="-2"/>
          <w:sz w:val="22"/>
          <w:szCs w:val="22"/>
        </w:rPr>
        <w:t>有关供应商</w:t>
      </w:r>
      <w:r>
        <w:rPr>
          <w:spacing w:val="-2"/>
          <w:sz w:val="20"/>
          <w:szCs w:val="20"/>
        </w:rPr>
        <w:t>。</w:t>
      </w:r>
    </w:p>
    <w:p w14:paraId="7497600A">
      <w:pPr>
        <w:pStyle w:val="6"/>
        <w:spacing w:before="166" w:line="226" w:lineRule="auto"/>
        <w:ind w:left="432"/>
        <w:rPr>
          <w:sz w:val="20"/>
          <w:szCs w:val="20"/>
        </w:rPr>
      </w:pPr>
      <w:r>
        <w:rPr>
          <w:spacing w:val="10"/>
          <w:sz w:val="20"/>
          <w:szCs w:val="20"/>
        </w:rPr>
        <w:t>5.11最后报价结束后，谈判小组不得再与供应商进行任何形式的商谈。</w:t>
      </w:r>
    </w:p>
    <w:p w14:paraId="3C0A720A">
      <w:pPr>
        <w:spacing w:line="246" w:lineRule="auto"/>
        <w:rPr>
          <w:rFonts w:ascii="Arial"/>
          <w:sz w:val="21"/>
        </w:rPr>
      </w:pPr>
    </w:p>
    <w:p w14:paraId="09F74F4A">
      <w:pPr>
        <w:spacing w:line="246" w:lineRule="auto"/>
        <w:rPr>
          <w:rFonts w:ascii="Arial"/>
          <w:sz w:val="21"/>
        </w:rPr>
      </w:pPr>
    </w:p>
    <w:p w14:paraId="66B8D510">
      <w:pPr>
        <w:spacing w:line="247" w:lineRule="auto"/>
        <w:rPr>
          <w:rFonts w:ascii="Arial"/>
          <w:sz w:val="21"/>
        </w:rPr>
      </w:pPr>
    </w:p>
    <w:p w14:paraId="1464A361">
      <w:pPr>
        <w:pStyle w:val="6"/>
        <w:spacing w:before="100" w:line="225" w:lineRule="auto"/>
        <w:ind w:left="2935"/>
        <w:outlineLvl w:val="0"/>
      </w:pPr>
      <w:r>
        <w:rPr>
          <w:b/>
          <w:bCs/>
          <w:spacing w:val="5"/>
        </w:rPr>
        <w:t>二、评定成交的标准</w:t>
      </w:r>
    </w:p>
    <w:p w14:paraId="54B3C47D">
      <w:pPr>
        <w:pStyle w:val="6"/>
        <w:spacing w:before="231" w:line="219" w:lineRule="auto"/>
        <w:ind w:left="495"/>
        <w:rPr>
          <w:sz w:val="24"/>
          <w:szCs w:val="24"/>
        </w:rPr>
      </w:pPr>
      <w:r>
        <w:rPr>
          <w:rFonts w:hint="eastAsia"/>
          <w:b/>
          <w:bCs/>
          <w:spacing w:val="-3"/>
          <w:sz w:val="24"/>
          <w:szCs w:val="24"/>
          <w:lang w:val="en-US" w:eastAsia="zh-CN"/>
        </w:rPr>
        <w:t>6</w:t>
      </w:r>
      <w:r>
        <w:rPr>
          <w:b/>
          <w:bCs/>
          <w:spacing w:val="-3"/>
          <w:sz w:val="24"/>
          <w:szCs w:val="24"/>
        </w:rPr>
        <w:t>.</w:t>
      </w:r>
      <w:r>
        <w:rPr>
          <w:spacing w:val="-3"/>
          <w:sz w:val="24"/>
          <w:szCs w:val="24"/>
        </w:rPr>
        <w:t xml:space="preserve"> </w:t>
      </w:r>
      <w:r>
        <w:rPr>
          <w:b/>
          <w:bCs/>
          <w:spacing w:val="-3"/>
          <w:sz w:val="24"/>
          <w:szCs w:val="24"/>
        </w:rPr>
        <w:t>成交候选人推荐原则</w:t>
      </w:r>
    </w:p>
    <w:p w14:paraId="0A70025F">
      <w:pPr>
        <w:pStyle w:val="6"/>
        <w:spacing w:before="180" w:line="326" w:lineRule="auto"/>
        <w:ind w:left="8" w:right="70" w:firstLine="425"/>
        <w:rPr>
          <w:sz w:val="20"/>
          <w:szCs w:val="20"/>
        </w:rPr>
      </w:pPr>
      <w:r>
        <w:rPr>
          <w:rFonts w:hint="eastAsia"/>
          <w:spacing w:val="7"/>
          <w:sz w:val="20"/>
          <w:szCs w:val="20"/>
          <w:lang w:val="en-US" w:eastAsia="zh-CN"/>
        </w:rPr>
        <w:t>6</w:t>
      </w:r>
      <w:r>
        <w:rPr>
          <w:spacing w:val="7"/>
          <w:sz w:val="20"/>
          <w:szCs w:val="20"/>
        </w:rPr>
        <w:t>.1 在评标过程中，谈判小组发现供应商的竞标报价明显低于其他供应商的竞标报价或者明</w:t>
      </w:r>
      <w:r>
        <w:rPr>
          <w:sz w:val="20"/>
          <w:szCs w:val="20"/>
        </w:rPr>
        <w:t xml:space="preserve"> </w:t>
      </w:r>
      <w:r>
        <w:rPr>
          <w:spacing w:val="8"/>
          <w:sz w:val="20"/>
          <w:szCs w:val="20"/>
        </w:rPr>
        <w:t>显低于上限控制价时，供应商必须针对其竞标报价做出书</w:t>
      </w:r>
      <w:r>
        <w:rPr>
          <w:spacing w:val="7"/>
          <w:sz w:val="20"/>
          <w:szCs w:val="20"/>
        </w:rPr>
        <w:t>面说明（成本分析、利润比较）并提供</w:t>
      </w:r>
      <w:r>
        <w:rPr>
          <w:sz w:val="20"/>
          <w:szCs w:val="20"/>
        </w:rPr>
        <w:t xml:space="preserve"> </w:t>
      </w:r>
      <w:r>
        <w:rPr>
          <w:spacing w:val="9"/>
          <w:sz w:val="20"/>
          <w:szCs w:val="20"/>
        </w:rPr>
        <w:t>相关证明材料，否则视作该供应商以低于成本报价竞标而作无效处理。</w:t>
      </w:r>
    </w:p>
    <w:p w14:paraId="3A7F4AA7">
      <w:pPr>
        <w:pStyle w:val="6"/>
        <w:spacing w:before="163" w:line="347" w:lineRule="auto"/>
        <w:ind w:left="8" w:firstLine="424"/>
        <w:rPr>
          <w:sz w:val="20"/>
          <w:szCs w:val="20"/>
        </w:rPr>
      </w:pPr>
      <w:r>
        <w:rPr>
          <w:rFonts w:hint="eastAsia"/>
          <w:spacing w:val="7"/>
          <w:sz w:val="20"/>
          <w:szCs w:val="20"/>
          <w:lang w:val="en-US" w:eastAsia="zh-CN"/>
        </w:rPr>
        <w:t>6</w:t>
      </w:r>
      <w:r>
        <w:rPr>
          <w:spacing w:val="7"/>
          <w:sz w:val="20"/>
          <w:szCs w:val="20"/>
        </w:rPr>
        <w:t>.2 在评标过程中，谈判小组可以书面形式要求竞标供应商对所提交响应文件中不明确的内</w:t>
      </w:r>
      <w:r>
        <w:rPr>
          <w:sz w:val="20"/>
          <w:szCs w:val="20"/>
        </w:rPr>
        <w:t xml:space="preserve"> </w:t>
      </w:r>
      <w:r>
        <w:rPr>
          <w:spacing w:val="4"/>
          <w:sz w:val="20"/>
          <w:szCs w:val="20"/>
        </w:rPr>
        <w:t>容进行书面澄清或说明，或者对细微偏差进行补正。谈判小组不接受竞标供应商主动提出的澄清、</w:t>
      </w:r>
      <w:r>
        <w:rPr>
          <w:spacing w:val="17"/>
          <w:sz w:val="20"/>
          <w:szCs w:val="20"/>
        </w:rPr>
        <w:t xml:space="preserve"> </w:t>
      </w:r>
      <w:r>
        <w:rPr>
          <w:spacing w:val="8"/>
          <w:sz w:val="20"/>
          <w:szCs w:val="20"/>
        </w:rPr>
        <w:t>说明或补正。澄清、说明和补正不得改变响应文件的实质</w:t>
      </w:r>
      <w:r>
        <w:rPr>
          <w:spacing w:val="7"/>
          <w:sz w:val="20"/>
          <w:szCs w:val="20"/>
        </w:rPr>
        <w:t>性内容（算术性错误修正的除外）。竞</w:t>
      </w:r>
      <w:r>
        <w:rPr>
          <w:sz w:val="20"/>
          <w:szCs w:val="20"/>
        </w:rPr>
        <w:t xml:space="preserve"> </w:t>
      </w:r>
      <w:r>
        <w:rPr>
          <w:spacing w:val="4"/>
          <w:sz w:val="20"/>
          <w:szCs w:val="20"/>
        </w:rPr>
        <w:t>标供应商的书面澄清、说明和补正属于响应文件的组成部分。谈判小组对竞标供应商提交的澄清、</w:t>
      </w:r>
      <w:r>
        <w:rPr>
          <w:spacing w:val="17"/>
          <w:sz w:val="20"/>
          <w:szCs w:val="20"/>
        </w:rPr>
        <w:t xml:space="preserve"> </w:t>
      </w:r>
      <w:r>
        <w:rPr>
          <w:spacing w:val="4"/>
          <w:sz w:val="20"/>
          <w:szCs w:val="20"/>
        </w:rPr>
        <w:t>说明或补正有疑问的，可以要求竞标供应商进一步澄清、说明或补正，直至满足谈判小组的要求。</w:t>
      </w:r>
    </w:p>
    <w:p w14:paraId="5F297A75">
      <w:pPr>
        <w:pStyle w:val="6"/>
        <w:spacing w:before="163" w:line="347" w:lineRule="auto"/>
        <w:ind w:left="8" w:firstLine="424"/>
        <w:rPr>
          <w:spacing w:val="8"/>
          <w:sz w:val="20"/>
          <w:szCs w:val="20"/>
        </w:rPr>
      </w:pPr>
      <w:r>
        <w:rPr>
          <w:rFonts w:hint="eastAsia"/>
          <w:spacing w:val="8"/>
          <w:sz w:val="20"/>
          <w:szCs w:val="20"/>
          <w:lang w:val="en-US" w:eastAsia="zh-CN"/>
        </w:rPr>
        <w:t>6</w:t>
      </w:r>
      <w:r>
        <w:rPr>
          <w:spacing w:val="8"/>
          <w:sz w:val="20"/>
          <w:szCs w:val="20"/>
        </w:rPr>
        <w:t>.3 谈判小组应当</w:t>
      </w:r>
      <w:r>
        <w:rPr>
          <w:rFonts w:hint="default"/>
          <w:spacing w:val="8"/>
          <w:sz w:val="20"/>
          <w:szCs w:val="20"/>
          <w:lang w:eastAsia="zh-CN"/>
        </w:rPr>
        <w:t>以</w:t>
      </w:r>
      <w:r>
        <w:rPr>
          <w:rFonts w:hint="default"/>
          <w:spacing w:val="8"/>
          <w:sz w:val="20"/>
          <w:szCs w:val="20"/>
          <w:lang w:val="en-US" w:eastAsia="zh-CN"/>
        </w:rPr>
        <w:t>符合采购需求、</w:t>
      </w:r>
      <w:r>
        <w:rPr>
          <w:rFonts w:hint="default"/>
          <w:spacing w:val="8"/>
          <w:sz w:val="20"/>
          <w:szCs w:val="20"/>
        </w:rPr>
        <w:t>质量和服务均能满足采购文件实质性响应要求且</w:t>
      </w:r>
      <w:r>
        <w:rPr>
          <w:rFonts w:hint="eastAsia"/>
          <w:spacing w:val="8"/>
          <w:sz w:val="20"/>
          <w:szCs w:val="20"/>
          <w:lang w:eastAsia="zh-CN"/>
        </w:rPr>
        <w:t>评审</w:t>
      </w:r>
      <w:r>
        <w:rPr>
          <w:rFonts w:hint="default"/>
          <w:spacing w:val="8"/>
          <w:sz w:val="20"/>
          <w:szCs w:val="20"/>
          <w:lang w:eastAsia="zh-CN"/>
        </w:rPr>
        <w:t>价</w:t>
      </w:r>
      <w:r>
        <w:rPr>
          <w:rFonts w:hint="default"/>
          <w:spacing w:val="8"/>
          <w:sz w:val="20"/>
          <w:szCs w:val="20"/>
        </w:rPr>
        <w:t>最低的原则确定</w:t>
      </w:r>
      <w:r>
        <w:rPr>
          <w:rFonts w:hint="eastAsia"/>
          <w:spacing w:val="8"/>
          <w:sz w:val="20"/>
          <w:szCs w:val="20"/>
          <w:lang w:eastAsia="zh-CN"/>
        </w:rPr>
        <w:t>不多于三名</w:t>
      </w:r>
      <w:r>
        <w:rPr>
          <w:rFonts w:hint="default"/>
          <w:spacing w:val="8"/>
          <w:sz w:val="20"/>
          <w:szCs w:val="20"/>
        </w:rPr>
        <w:t>成交供应商</w:t>
      </w:r>
      <w:r>
        <w:rPr>
          <w:rFonts w:hint="default"/>
          <w:spacing w:val="8"/>
          <w:sz w:val="20"/>
          <w:szCs w:val="20"/>
          <w:lang w:eastAsia="zh-CN"/>
        </w:rPr>
        <w:t>。</w:t>
      </w:r>
      <w:r>
        <w:rPr>
          <w:rFonts w:hint="default"/>
          <w:spacing w:val="8"/>
          <w:sz w:val="20"/>
          <w:szCs w:val="20"/>
        </w:rPr>
        <w:t>若</w:t>
      </w:r>
      <w:r>
        <w:rPr>
          <w:rFonts w:hint="eastAsia"/>
          <w:spacing w:val="8"/>
          <w:sz w:val="20"/>
          <w:szCs w:val="20"/>
          <w:lang w:eastAsia="zh-CN"/>
        </w:rPr>
        <w:t>评审</w:t>
      </w:r>
      <w:r>
        <w:rPr>
          <w:rFonts w:hint="default"/>
          <w:spacing w:val="8"/>
          <w:sz w:val="20"/>
          <w:szCs w:val="20"/>
        </w:rPr>
        <w:t>价相同，</w:t>
      </w:r>
      <w:r>
        <w:rPr>
          <w:rFonts w:hint="default"/>
          <w:spacing w:val="8"/>
          <w:sz w:val="20"/>
          <w:szCs w:val="20"/>
          <w:lang w:eastAsia="zh-CN"/>
        </w:rPr>
        <w:t>则</w:t>
      </w:r>
      <w:r>
        <w:rPr>
          <w:rFonts w:hint="default"/>
          <w:spacing w:val="8"/>
          <w:sz w:val="20"/>
          <w:szCs w:val="20"/>
        </w:rPr>
        <w:t>由采购</w:t>
      </w:r>
      <w:r>
        <w:rPr>
          <w:rFonts w:hint="default"/>
          <w:spacing w:val="8"/>
          <w:sz w:val="20"/>
          <w:szCs w:val="20"/>
          <w:lang w:eastAsia="zh-CN"/>
        </w:rPr>
        <w:t>人</w:t>
      </w:r>
      <w:r>
        <w:rPr>
          <w:rFonts w:hint="default"/>
          <w:spacing w:val="8"/>
          <w:sz w:val="20"/>
          <w:szCs w:val="20"/>
        </w:rPr>
        <w:t>确定成交候选人排序</w:t>
      </w:r>
      <w:r>
        <w:rPr>
          <w:rFonts w:hint="default"/>
          <w:spacing w:val="8"/>
          <w:sz w:val="20"/>
          <w:szCs w:val="20"/>
          <w:lang w:eastAsia="zh-CN"/>
        </w:rPr>
        <w:t>【</w:t>
      </w:r>
      <w:r>
        <w:rPr>
          <w:rFonts w:hint="eastAsia"/>
          <w:spacing w:val="8"/>
          <w:sz w:val="20"/>
          <w:szCs w:val="20"/>
          <w:lang w:eastAsia="zh-CN"/>
        </w:rPr>
        <w:t>评审</w:t>
      </w:r>
      <w:r>
        <w:rPr>
          <w:rFonts w:hint="default"/>
          <w:spacing w:val="8"/>
          <w:sz w:val="20"/>
          <w:szCs w:val="20"/>
        </w:rPr>
        <w:t>价相同的，</w:t>
      </w:r>
      <w:r>
        <w:rPr>
          <w:rFonts w:hint="default"/>
          <w:spacing w:val="8"/>
          <w:sz w:val="20"/>
          <w:szCs w:val="20"/>
          <w:lang w:eastAsia="zh-CN"/>
        </w:rPr>
        <w:t>对提供节能、环保产品的供应商实行优先采购</w:t>
      </w:r>
      <w:r>
        <w:rPr>
          <w:rFonts w:hint="default"/>
          <w:spacing w:val="8"/>
          <w:sz w:val="20"/>
          <w:szCs w:val="20"/>
          <w:lang w:val="en-US" w:eastAsia="zh-CN"/>
        </w:rPr>
        <w:t>(竞标</w:t>
      </w:r>
      <w:r>
        <w:rPr>
          <w:rFonts w:hint="default"/>
          <w:spacing w:val="8"/>
          <w:sz w:val="20"/>
          <w:szCs w:val="20"/>
          <w:lang w:eastAsia="zh-CN"/>
        </w:rPr>
        <w:t>产品在</w:t>
      </w:r>
      <w:r>
        <w:rPr>
          <w:rFonts w:hint="default"/>
          <w:spacing w:val="8"/>
          <w:sz w:val="20"/>
          <w:szCs w:val="20"/>
          <w:lang w:val="zh-CN"/>
        </w:rPr>
        <w:t>节能产品政府采购品目清单或环境标志产品政府采购品目清单范围内）</w:t>
      </w:r>
      <w:r>
        <w:rPr>
          <w:rFonts w:hint="default"/>
          <w:spacing w:val="8"/>
          <w:sz w:val="20"/>
          <w:szCs w:val="20"/>
          <w:lang w:eastAsia="zh-CN"/>
        </w:rPr>
        <w:t>】</w:t>
      </w:r>
      <w:r>
        <w:rPr>
          <w:rFonts w:hint="default"/>
          <w:spacing w:val="8"/>
          <w:sz w:val="20"/>
          <w:szCs w:val="20"/>
        </w:rPr>
        <w:t>。</w:t>
      </w:r>
      <w:r>
        <w:rPr>
          <w:rFonts w:hint="eastAsia"/>
          <w:spacing w:val="8"/>
          <w:sz w:val="20"/>
          <w:szCs w:val="20"/>
          <w:lang w:eastAsia="zh-CN"/>
        </w:rPr>
        <w:t>本项目采购人授权谈判</w:t>
      </w:r>
      <w:r>
        <w:rPr>
          <w:rFonts w:hint="default"/>
          <w:spacing w:val="8"/>
          <w:sz w:val="20"/>
          <w:szCs w:val="20"/>
          <w:lang w:eastAsia="zh-CN"/>
        </w:rPr>
        <w:t>小组</w:t>
      </w:r>
      <w:r>
        <w:rPr>
          <w:rFonts w:hint="eastAsia"/>
          <w:spacing w:val="8"/>
          <w:sz w:val="20"/>
          <w:szCs w:val="20"/>
          <w:lang w:eastAsia="zh-CN"/>
        </w:rPr>
        <w:t>直接确定</w:t>
      </w:r>
      <w:r>
        <w:rPr>
          <w:rFonts w:hint="default"/>
          <w:spacing w:val="8"/>
          <w:sz w:val="20"/>
          <w:szCs w:val="20"/>
        </w:rPr>
        <w:t>排名第一的</w:t>
      </w:r>
      <w:r>
        <w:rPr>
          <w:rFonts w:hint="eastAsia"/>
          <w:spacing w:val="8"/>
          <w:sz w:val="20"/>
          <w:szCs w:val="20"/>
          <w:lang w:eastAsia="zh-CN"/>
        </w:rPr>
        <w:t>成交</w:t>
      </w:r>
      <w:r>
        <w:rPr>
          <w:rFonts w:hint="default"/>
          <w:spacing w:val="8"/>
          <w:sz w:val="20"/>
          <w:szCs w:val="20"/>
        </w:rPr>
        <w:t>候选人为</w:t>
      </w:r>
      <w:r>
        <w:rPr>
          <w:rFonts w:hint="eastAsia"/>
          <w:spacing w:val="8"/>
          <w:sz w:val="20"/>
          <w:szCs w:val="20"/>
          <w:lang w:eastAsia="zh-CN"/>
        </w:rPr>
        <w:t>成交</w:t>
      </w:r>
      <w:r>
        <w:rPr>
          <w:rFonts w:hint="default"/>
          <w:spacing w:val="8"/>
          <w:sz w:val="20"/>
          <w:szCs w:val="20"/>
        </w:rPr>
        <w:t>人。</w:t>
      </w:r>
      <w:r>
        <w:rPr>
          <w:spacing w:val="8"/>
          <w:sz w:val="20"/>
          <w:szCs w:val="20"/>
        </w:rPr>
        <w:t>并编写评审报告。</w:t>
      </w:r>
    </w:p>
    <w:p w14:paraId="2CC2FF67">
      <w:pPr>
        <w:widowControl/>
        <w:spacing w:line="400" w:lineRule="exact"/>
        <w:ind w:firstLine="420" w:firstLineChars="200"/>
        <w:jc w:val="left"/>
        <w:rPr>
          <w:rFonts w:hint="eastAsia" w:ascii="宋体" w:hAnsi="宋体" w:cs="宋体"/>
        </w:rPr>
      </w:pPr>
      <w:r>
        <w:rPr>
          <w:rFonts w:hint="eastAsia" w:ascii="宋体" w:hAnsi="宋体" w:eastAsia="宋体" w:cs="宋体"/>
          <w:lang w:val="en-US" w:eastAsia="zh-CN"/>
        </w:rPr>
        <w:t>6.4</w:t>
      </w:r>
      <w:r>
        <w:rPr>
          <w:rFonts w:hint="eastAsia" w:ascii="宋体" w:hAnsi="宋体" w:cs="宋体"/>
          <w:kern w:val="0"/>
          <w:szCs w:val="21"/>
        </w:rPr>
        <w:t>排名第一的成交候选人放弃成交、因不可抗力提出不能履行合同，或者谈判文件规定应当提交履约保证金而在规定的期限内未能提交的，或信用信息记录不符合相关规定的，采购人可以确定排名第二的成交候选人为成交供应商或重新采购。</w:t>
      </w:r>
    </w:p>
    <w:p w14:paraId="6E8F0C5E">
      <w:pPr>
        <w:pStyle w:val="7"/>
        <w:spacing w:line="360" w:lineRule="exact"/>
        <w:ind w:firstLine="447" w:firstLineChars="213"/>
        <w:rPr>
          <w:rFonts w:hint="eastAsia" w:hAnsi="宋体" w:cs="宋体"/>
        </w:rPr>
      </w:pPr>
      <w:r>
        <w:rPr>
          <w:rFonts w:hint="eastAsia" w:hAnsi="宋体" w:eastAsia="宋体" w:cs="宋体"/>
          <w:lang w:val="en-US" w:eastAsia="zh-CN"/>
        </w:rPr>
        <w:t>6.5</w:t>
      </w:r>
      <w:r>
        <w:rPr>
          <w:rFonts w:hint="eastAsia" w:hAnsi="宋体" w:cs="宋体"/>
        </w:rPr>
        <w:t>第二成交候选人因前款规定的同样原因不能签订合同的，采购人可以确定排名第三的成交候选人为成交供应商或者重新组织采购。</w:t>
      </w:r>
    </w:p>
    <w:p w14:paraId="6B675DEC">
      <w:pPr>
        <w:pStyle w:val="6"/>
        <w:spacing w:before="165" w:line="339" w:lineRule="auto"/>
        <w:ind w:left="7" w:right="70" w:firstLine="425"/>
        <w:rPr>
          <w:sz w:val="20"/>
          <w:szCs w:val="20"/>
        </w:rPr>
      </w:pPr>
    </w:p>
    <w:p w14:paraId="08EBF479">
      <w:pPr>
        <w:spacing w:line="339" w:lineRule="auto"/>
        <w:rPr>
          <w:sz w:val="20"/>
          <w:szCs w:val="20"/>
        </w:rPr>
        <w:sectPr>
          <w:headerReference r:id="rId73" w:type="default"/>
          <w:footerReference r:id="rId74" w:type="default"/>
          <w:pgSz w:w="11910" w:h="16840"/>
          <w:pgMar w:top="974" w:right="1430" w:bottom="1091" w:left="1680" w:header="697" w:footer="929" w:gutter="0"/>
          <w:cols w:space="720" w:num="1"/>
        </w:sectPr>
      </w:pPr>
    </w:p>
    <w:p w14:paraId="12D6AE4C">
      <w:pPr>
        <w:spacing w:line="324" w:lineRule="auto"/>
        <w:rPr>
          <w:rFonts w:ascii="Arial"/>
          <w:sz w:val="21"/>
        </w:rPr>
      </w:pPr>
      <w:r>
        <w:pict>
          <v:shape id="_x0000_s1036" o:spid="_x0000_s1036" style="position:absolute;left:0pt;margin-left:84pt;margin-top:48.65pt;height:0.75pt;width:436.5pt;mso-position-horizontal-relative:page;mso-position-vertical-relative:page;z-index:251698176;mso-width-relative:page;mso-height-relative:page;" fillcolor="#000000" filled="t" stroked="f" coordsize="8730,15" o:allowincell="f" path="m0,0l8730,0,8730,14,0,14,0,0xe">
            <v:path/>
            <v:fill on="t" focussize="0,0"/>
            <v:stroke on="f"/>
            <v:imagedata o:title=""/>
            <o:lock v:ext="edit"/>
          </v:shape>
        </w:pict>
      </w:r>
    </w:p>
    <w:p w14:paraId="3DB78D7F">
      <w:pPr>
        <w:spacing w:line="325" w:lineRule="auto"/>
        <w:rPr>
          <w:rFonts w:ascii="Arial"/>
          <w:sz w:val="21"/>
        </w:rPr>
      </w:pPr>
    </w:p>
    <w:p w14:paraId="43B31AD5">
      <w:pPr>
        <w:pStyle w:val="6"/>
        <w:spacing w:before="100" w:line="224" w:lineRule="auto"/>
        <w:ind w:left="2851"/>
        <w:outlineLvl w:val="0"/>
      </w:pPr>
      <w:bookmarkStart w:id="7" w:name="bookmark6"/>
      <w:bookmarkEnd w:id="7"/>
      <w:r>
        <w:rPr>
          <w:b/>
          <w:bCs/>
          <w:spacing w:val="2"/>
        </w:rPr>
        <w:t>第五章</w:t>
      </w:r>
      <w:r>
        <w:rPr>
          <w:spacing w:val="42"/>
        </w:rPr>
        <w:t xml:space="preserve"> </w:t>
      </w:r>
      <w:r>
        <w:rPr>
          <w:b/>
          <w:bCs/>
          <w:spacing w:val="2"/>
        </w:rPr>
        <w:t>响应文件格式</w:t>
      </w:r>
    </w:p>
    <w:p w14:paraId="71DDF208">
      <w:pPr>
        <w:spacing w:line="277" w:lineRule="auto"/>
        <w:rPr>
          <w:rFonts w:ascii="Arial"/>
          <w:sz w:val="21"/>
        </w:rPr>
      </w:pPr>
    </w:p>
    <w:p w14:paraId="6B0AB1B9">
      <w:pPr>
        <w:spacing w:line="278" w:lineRule="auto"/>
        <w:rPr>
          <w:rFonts w:ascii="Arial"/>
          <w:sz w:val="21"/>
        </w:rPr>
      </w:pPr>
    </w:p>
    <w:p w14:paraId="72E69FC9">
      <w:pPr>
        <w:spacing w:line="278" w:lineRule="auto"/>
        <w:rPr>
          <w:rFonts w:ascii="Arial"/>
          <w:sz w:val="21"/>
        </w:rPr>
      </w:pPr>
    </w:p>
    <w:p w14:paraId="1A165320">
      <w:pPr>
        <w:spacing w:line="278" w:lineRule="auto"/>
        <w:rPr>
          <w:rFonts w:ascii="Arial"/>
          <w:sz w:val="21"/>
        </w:rPr>
      </w:pPr>
    </w:p>
    <w:p w14:paraId="464B2E70">
      <w:pPr>
        <w:spacing w:line="278" w:lineRule="auto"/>
        <w:rPr>
          <w:rFonts w:ascii="Arial"/>
          <w:sz w:val="21"/>
        </w:rPr>
      </w:pPr>
    </w:p>
    <w:p w14:paraId="52AB781A">
      <w:pPr>
        <w:spacing w:line="278" w:lineRule="auto"/>
        <w:rPr>
          <w:rFonts w:ascii="Arial"/>
          <w:sz w:val="21"/>
        </w:rPr>
      </w:pPr>
    </w:p>
    <w:p w14:paraId="26FA798A">
      <w:pPr>
        <w:pStyle w:val="6"/>
        <w:spacing w:before="101" w:line="225" w:lineRule="auto"/>
        <w:ind w:left="25"/>
      </w:pPr>
      <w:r>
        <w:rPr>
          <w:b/>
          <w:bCs/>
          <w:spacing w:val="5"/>
        </w:rPr>
        <w:t>（响应文件外层包装封面格式</w:t>
      </w:r>
      <w:r>
        <w:rPr>
          <w:spacing w:val="5"/>
        </w:rPr>
        <w:t xml:space="preserve"> </w:t>
      </w:r>
      <w:r>
        <w:rPr>
          <w:b/>
          <w:bCs/>
          <w:spacing w:val="5"/>
        </w:rPr>
        <w:t>）</w:t>
      </w:r>
    </w:p>
    <w:p w14:paraId="43B6D3A2">
      <w:pPr>
        <w:spacing w:line="298" w:lineRule="auto"/>
        <w:rPr>
          <w:rFonts w:ascii="Arial"/>
          <w:sz w:val="21"/>
        </w:rPr>
      </w:pPr>
    </w:p>
    <w:p w14:paraId="775F7605">
      <w:pPr>
        <w:spacing w:line="298" w:lineRule="auto"/>
        <w:rPr>
          <w:rFonts w:ascii="Arial"/>
          <w:sz w:val="21"/>
        </w:rPr>
      </w:pPr>
    </w:p>
    <w:p w14:paraId="6309FEA2">
      <w:pPr>
        <w:spacing w:line="298" w:lineRule="auto"/>
        <w:rPr>
          <w:rFonts w:ascii="Arial"/>
          <w:sz w:val="21"/>
        </w:rPr>
      </w:pPr>
    </w:p>
    <w:p w14:paraId="637C495D">
      <w:pPr>
        <w:pStyle w:val="6"/>
        <w:spacing w:before="139" w:line="223" w:lineRule="auto"/>
        <w:ind w:left="2864"/>
        <w:rPr>
          <w:sz w:val="43"/>
          <w:szCs w:val="43"/>
        </w:rPr>
      </w:pPr>
      <w:r>
        <w:rPr>
          <w:spacing w:val="-13"/>
          <w:sz w:val="43"/>
          <w:szCs w:val="43"/>
        </w:rPr>
        <w:t>响</w:t>
      </w:r>
      <w:r>
        <w:rPr>
          <w:spacing w:val="14"/>
          <w:sz w:val="43"/>
          <w:szCs w:val="43"/>
        </w:rPr>
        <w:t xml:space="preserve">  </w:t>
      </w:r>
      <w:r>
        <w:rPr>
          <w:spacing w:val="-13"/>
          <w:sz w:val="43"/>
          <w:szCs w:val="43"/>
        </w:rPr>
        <w:t>应</w:t>
      </w:r>
      <w:r>
        <w:rPr>
          <w:spacing w:val="15"/>
          <w:sz w:val="43"/>
          <w:szCs w:val="43"/>
        </w:rPr>
        <w:t xml:space="preserve">  </w:t>
      </w:r>
      <w:r>
        <w:rPr>
          <w:spacing w:val="-13"/>
          <w:sz w:val="43"/>
          <w:szCs w:val="43"/>
        </w:rPr>
        <w:t>文</w:t>
      </w:r>
      <w:r>
        <w:rPr>
          <w:spacing w:val="14"/>
          <w:sz w:val="43"/>
          <w:szCs w:val="43"/>
        </w:rPr>
        <w:t xml:space="preserve">  </w:t>
      </w:r>
      <w:r>
        <w:rPr>
          <w:spacing w:val="-13"/>
          <w:sz w:val="43"/>
          <w:szCs w:val="43"/>
        </w:rPr>
        <w:t>件</w:t>
      </w:r>
    </w:p>
    <w:p w14:paraId="010A2EDD">
      <w:pPr>
        <w:rPr>
          <w:rFonts w:ascii="Arial"/>
          <w:sz w:val="21"/>
        </w:rPr>
      </w:pPr>
    </w:p>
    <w:p w14:paraId="09368339">
      <w:pPr>
        <w:rPr>
          <w:rFonts w:ascii="Arial"/>
          <w:sz w:val="21"/>
        </w:rPr>
      </w:pPr>
    </w:p>
    <w:p w14:paraId="41A88B67">
      <w:pPr>
        <w:rPr>
          <w:rFonts w:ascii="Arial"/>
          <w:sz w:val="21"/>
        </w:rPr>
      </w:pPr>
    </w:p>
    <w:p w14:paraId="04BD7D13">
      <w:pPr>
        <w:rPr>
          <w:rFonts w:ascii="Arial"/>
          <w:sz w:val="21"/>
        </w:rPr>
      </w:pPr>
    </w:p>
    <w:p w14:paraId="1CB57AE3">
      <w:pPr>
        <w:rPr>
          <w:rFonts w:ascii="Arial"/>
          <w:sz w:val="21"/>
        </w:rPr>
      </w:pPr>
    </w:p>
    <w:p w14:paraId="30A2A573">
      <w:pPr>
        <w:spacing w:line="241" w:lineRule="auto"/>
        <w:rPr>
          <w:rFonts w:ascii="Arial"/>
          <w:sz w:val="21"/>
        </w:rPr>
      </w:pPr>
    </w:p>
    <w:p w14:paraId="2E45CB2A">
      <w:pPr>
        <w:pStyle w:val="6"/>
        <w:spacing w:before="101" w:line="224" w:lineRule="auto"/>
        <w:ind w:left="658"/>
        <w:rPr>
          <w:rFonts w:hint="eastAsia" w:eastAsia="宋体"/>
          <w:lang w:eastAsia="zh-CN"/>
        </w:rPr>
      </w:pPr>
      <w:r>
        <w:rPr>
          <w:spacing w:val="8"/>
        </w:rPr>
        <w:t>项目名称：</w:t>
      </w:r>
      <w:r>
        <w:rPr>
          <w:rFonts w:hint="eastAsia"/>
          <w:spacing w:val="8"/>
          <w:lang w:eastAsia="zh-CN"/>
        </w:rPr>
        <w:t>贺州市职业教育发展中心物理、化学、生物实验室建设项目</w:t>
      </w:r>
    </w:p>
    <w:p w14:paraId="72AE2607">
      <w:pPr>
        <w:spacing w:line="293" w:lineRule="auto"/>
        <w:rPr>
          <w:rFonts w:ascii="Arial"/>
          <w:sz w:val="21"/>
        </w:rPr>
      </w:pPr>
    </w:p>
    <w:p w14:paraId="20F49A57">
      <w:pPr>
        <w:spacing w:line="294" w:lineRule="auto"/>
        <w:rPr>
          <w:rFonts w:ascii="Arial"/>
          <w:sz w:val="21"/>
        </w:rPr>
      </w:pPr>
    </w:p>
    <w:p w14:paraId="5CC00EF5">
      <w:pPr>
        <w:pStyle w:val="6"/>
        <w:spacing w:before="100" w:line="225" w:lineRule="auto"/>
        <w:ind w:left="658"/>
      </w:pPr>
      <w:r>
        <w:rPr>
          <w:spacing w:val="4"/>
        </w:rPr>
        <w:t>项目编号：</w:t>
      </w:r>
    </w:p>
    <w:p w14:paraId="2142D029">
      <w:pPr>
        <w:spacing w:line="294" w:lineRule="auto"/>
        <w:rPr>
          <w:rFonts w:ascii="Arial"/>
          <w:sz w:val="21"/>
        </w:rPr>
      </w:pPr>
    </w:p>
    <w:p w14:paraId="7936C5D1">
      <w:pPr>
        <w:spacing w:line="295" w:lineRule="auto"/>
        <w:rPr>
          <w:rFonts w:ascii="Arial"/>
          <w:sz w:val="21"/>
        </w:rPr>
      </w:pPr>
    </w:p>
    <w:p w14:paraId="43B9BB82">
      <w:pPr>
        <w:pStyle w:val="6"/>
        <w:spacing w:before="102" w:line="225" w:lineRule="auto"/>
        <w:ind w:left="653"/>
      </w:pPr>
      <w:r>
        <w:rPr>
          <w:spacing w:val="5"/>
        </w:rPr>
        <w:t>所竞分标：</w:t>
      </w:r>
      <w:r>
        <w:rPr>
          <w:spacing w:val="5"/>
          <w:u w:val="single" w:color="auto"/>
        </w:rPr>
        <w:t xml:space="preserve"> /  </w:t>
      </w:r>
      <w:r>
        <w:rPr>
          <w:spacing w:val="-137"/>
        </w:rPr>
        <w:t xml:space="preserve"> </w:t>
      </w:r>
      <w:r>
        <w:rPr>
          <w:spacing w:val="5"/>
        </w:rPr>
        <w:t>分标</w:t>
      </w:r>
    </w:p>
    <w:p w14:paraId="6347B7CA">
      <w:pPr>
        <w:spacing w:line="293" w:lineRule="auto"/>
        <w:rPr>
          <w:rFonts w:ascii="Arial"/>
          <w:sz w:val="21"/>
        </w:rPr>
      </w:pPr>
    </w:p>
    <w:p w14:paraId="4120EBCC">
      <w:pPr>
        <w:spacing w:line="294" w:lineRule="auto"/>
        <w:rPr>
          <w:rFonts w:ascii="Arial"/>
          <w:sz w:val="21"/>
        </w:rPr>
      </w:pPr>
    </w:p>
    <w:p w14:paraId="51DC4864">
      <w:pPr>
        <w:pStyle w:val="6"/>
        <w:spacing w:before="101" w:line="224" w:lineRule="auto"/>
        <w:ind w:left="653"/>
      </w:pPr>
      <w:r>
        <w:rPr>
          <w:spacing w:val="5"/>
        </w:rPr>
        <w:t>供应商名称：</w:t>
      </w:r>
    </w:p>
    <w:p w14:paraId="49FB72CA">
      <w:pPr>
        <w:spacing w:line="275" w:lineRule="auto"/>
        <w:rPr>
          <w:rFonts w:ascii="Arial"/>
          <w:sz w:val="21"/>
        </w:rPr>
      </w:pPr>
    </w:p>
    <w:p w14:paraId="49396EE4">
      <w:pPr>
        <w:spacing w:line="275" w:lineRule="auto"/>
        <w:rPr>
          <w:rFonts w:ascii="Arial"/>
          <w:sz w:val="21"/>
        </w:rPr>
      </w:pPr>
    </w:p>
    <w:p w14:paraId="726FFDBE">
      <w:pPr>
        <w:spacing w:line="275" w:lineRule="auto"/>
        <w:rPr>
          <w:rFonts w:ascii="Arial"/>
          <w:sz w:val="21"/>
        </w:rPr>
      </w:pPr>
    </w:p>
    <w:p w14:paraId="7FF8BBE1">
      <w:pPr>
        <w:spacing w:line="276" w:lineRule="auto"/>
        <w:rPr>
          <w:rFonts w:ascii="Arial"/>
          <w:sz w:val="21"/>
        </w:rPr>
      </w:pPr>
    </w:p>
    <w:p w14:paraId="4A728FBC">
      <w:pPr>
        <w:spacing w:line="276" w:lineRule="auto"/>
        <w:rPr>
          <w:rFonts w:ascii="Arial"/>
          <w:sz w:val="21"/>
        </w:rPr>
      </w:pPr>
    </w:p>
    <w:p w14:paraId="18861C12">
      <w:pPr>
        <w:spacing w:line="276" w:lineRule="auto"/>
        <w:rPr>
          <w:rFonts w:ascii="Arial"/>
          <w:sz w:val="21"/>
        </w:rPr>
      </w:pPr>
    </w:p>
    <w:p w14:paraId="77FE4E80">
      <w:pPr>
        <w:pStyle w:val="6"/>
        <w:spacing w:before="101" w:line="225" w:lineRule="auto"/>
        <w:ind w:left="1901"/>
      </w:pPr>
      <w:r>
        <w:rPr>
          <w:spacing w:val="8"/>
        </w:rPr>
        <w:t>首次响应文件提交截止时间前不得启封</w:t>
      </w:r>
    </w:p>
    <w:p w14:paraId="58CA8CA2">
      <w:pPr>
        <w:spacing w:line="294" w:lineRule="auto"/>
        <w:rPr>
          <w:rFonts w:ascii="Arial"/>
          <w:sz w:val="21"/>
        </w:rPr>
      </w:pPr>
    </w:p>
    <w:p w14:paraId="75117B24">
      <w:pPr>
        <w:spacing w:line="294" w:lineRule="auto"/>
        <w:rPr>
          <w:rFonts w:ascii="Arial"/>
          <w:sz w:val="21"/>
        </w:rPr>
      </w:pPr>
    </w:p>
    <w:p w14:paraId="2D96C1D5">
      <w:pPr>
        <w:pStyle w:val="6"/>
        <w:spacing w:before="101" w:line="225" w:lineRule="auto"/>
        <w:ind w:left="3580"/>
      </w:pPr>
      <w:r>
        <w:rPr>
          <w:spacing w:val="-6"/>
        </w:rPr>
        <w:t>年</w:t>
      </w:r>
      <w:r>
        <w:rPr>
          <w:spacing w:val="10"/>
        </w:rPr>
        <w:t xml:space="preserve">    </w:t>
      </w:r>
      <w:r>
        <w:rPr>
          <w:spacing w:val="-6"/>
        </w:rPr>
        <w:t>月</w:t>
      </w:r>
      <w:r>
        <w:rPr>
          <w:spacing w:val="22"/>
        </w:rPr>
        <w:t xml:space="preserve">    </w:t>
      </w:r>
      <w:r>
        <w:rPr>
          <w:spacing w:val="-6"/>
        </w:rPr>
        <w:t>日</w:t>
      </w:r>
    </w:p>
    <w:p w14:paraId="4FE3BCEA">
      <w:pPr>
        <w:spacing w:line="225" w:lineRule="auto"/>
        <w:sectPr>
          <w:headerReference r:id="rId75" w:type="default"/>
          <w:footerReference r:id="rId76" w:type="default"/>
          <w:pgSz w:w="11910" w:h="16840"/>
          <w:pgMar w:top="974" w:right="1500" w:bottom="1091" w:left="1680" w:header="697" w:footer="929" w:gutter="0"/>
          <w:cols w:space="720" w:num="1"/>
        </w:sectPr>
      </w:pPr>
    </w:p>
    <w:p w14:paraId="538BFCB4">
      <w:pPr>
        <w:spacing w:line="309" w:lineRule="auto"/>
        <w:rPr>
          <w:rFonts w:ascii="Arial"/>
          <w:sz w:val="21"/>
        </w:rPr>
      </w:pPr>
      <w:r>
        <w:pict>
          <v:shape id="_x0000_s1037" o:spid="_x0000_s1037" style="position:absolute;left:0pt;margin-left:84pt;margin-top:48.65pt;height:0.75pt;width:436.5pt;mso-position-horizontal-relative:page;mso-position-vertical-relative:page;z-index:251699200;mso-width-relative:page;mso-height-relative:page;" fillcolor="#000000" filled="t" stroked="f" coordsize="8730,15" o:allowincell="f" path="m0,0l8730,0,8730,14,0,14,0,0xe">
            <v:path/>
            <v:fill on="t" focussize="0,0"/>
            <v:stroke on="f"/>
            <v:imagedata o:title=""/>
            <o:lock v:ext="edit"/>
          </v:shape>
        </w:pict>
      </w:r>
    </w:p>
    <w:p w14:paraId="1700B3FF">
      <w:pPr>
        <w:pStyle w:val="6"/>
        <w:spacing w:before="101" w:line="225" w:lineRule="auto"/>
        <w:ind w:left="25"/>
      </w:pPr>
      <w:r>
        <w:rPr>
          <w:b/>
          <w:bCs/>
          <w:spacing w:val="4"/>
        </w:rPr>
        <w:t>（响应文件封面格式）</w:t>
      </w:r>
    </w:p>
    <w:p w14:paraId="5BEEC3DB">
      <w:pPr>
        <w:spacing w:line="287" w:lineRule="auto"/>
        <w:rPr>
          <w:rFonts w:ascii="Arial"/>
          <w:sz w:val="21"/>
        </w:rPr>
      </w:pPr>
    </w:p>
    <w:p w14:paraId="40698EE8">
      <w:pPr>
        <w:spacing w:line="287" w:lineRule="auto"/>
        <w:rPr>
          <w:rFonts w:ascii="Arial"/>
          <w:sz w:val="21"/>
        </w:rPr>
      </w:pPr>
    </w:p>
    <w:p w14:paraId="59ED786C">
      <w:pPr>
        <w:pStyle w:val="6"/>
        <w:spacing w:before="65" w:line="228" w:lineRule="auto"/>
        <w:ind w:right="3"/>
        <w:jc w:val="right"/>
        <w:rPr>
          <w:sz w:val="20"/>
          <w:szCs w:val="20"/>
        </w:rPr>
      </w:pPr>
      <w:r>
        <w:rPr>
          <w:spacing w:val="4"/>
          <w:sz w:val="20"/>
          <w:szCs w:val="20"/>
        </w:rPr>
        <w:t>电子响应文件</w:t>
      </w:r>
    </w:p>
    <w:p w14:paraId="6AEBC4AB">
      <w:pPr>
        <w:spacing w:line="244" w:lineRule="auto"/>
        <w:rPr>
          <w:rFonts w:ascii="Arial"/>
          <w:sz w:val="21"/>
        </w:rPr>
      </w:pPr>
    </w:p>
    <w:p w14:paraId="20CA51A8">
      <w:pPr>
        <w:spacing w:line="244" w:lineRule="auto"/>
        <w:rPr>
          <w:rFonts w:ascii="Arial"/>
          <w:sz w:val="21"/>
        </w:rPr>
      </w:pPr>
    </w:p>
    <w:p w14:paraId="74986342">
      <w:pPr>
        <w:pStyle w:val="6"/>
        <w:spacing w:before="140" w:line="223" w:lineRule="auto"/>
        <w:ind w:left="2468"/>
        <w:rPr>
          <w:sz w:val="20"/>
          <w:szCs w:val="20"/>
        </w:rPr>
      </w:pPr>
      <w:r>
        <w:rPr>
          <w:spacing w:val="-9"/>
          <w:sz w:val="43"/>
          <w:szCs w:val="43"/>
        </w:rPr>
        <w:t>响</w:t>
      </w:r>
      <w:r>
        <w:rPr>
          <w:spacing w:val="14"/>
          <w:sz w:val="43"/>
          <w:szCs w:val="43"/>
        </w:rPr>
        <w:t xml:space="preserve">  </w:t>
      </w:r>
      <w:r>
        <w:rPr>
          <w:spacing w:val="-9"/>
          <w:sz w:val="43"/>
          <w:szCs w:val="43"/>
        </w:rPr>
        <w:t>应</w:t>
      </w:r>
      <w:r>
        <w:rPr>
          <w:spacing w:val="15"/>
          <w:sz w:val="43"/>
          <w:szCs w:val="43"/>
        </w:rPr>
        <w:t xml:space="preserve">  </w:t>
      </w:r>
      <w:r>
        <w:rPr>
          <w:spacing w:val="-9"/>
          <w:sz w:val="43"/>
          <w:szCs w:val="43"/>
        </w:rPr>
        <w:t>文</w:t>
      </w:r>
      <w:r>
        <w:rPr>
          <w:spacing w:val="13"/>
          <w:sz w:val="43"/>
          <w:szCs w:val="43"/>
        </w:rPr>
        <w:t xml:space="preserve">  </w:t>
      </w:r>
      <w:r>
        <w:rPr>
          <w:spacing w:val="-9"/>
          <w:sz w:val="43"/>
          <w:szCs w:val="43"/>
        </w:rPr>
        <w:t xml:space="preserve">件 </w:t>
      </w:r>
      <w:r>
        <w:rPr>
          <w:spacing w:val="-9"/>
          <w:sz w:val="20"/>
          <w:szCs w:val="20"/>
        </w:rPr>
        <w:t>(封面)</w:t>
      </w:r>
    </w:p>
    <w:p w14:paraId="41E3825D">
      <w:pPr>
        <w:spacing w:line="287" w:lineRule="auto"/>
        <w:rPr>
          <w:rFonts w:ascii="Arial"/>
          <w:sz w:val="21"/>
        </w:rPr>
      </w:pPr>
    </w:p>
    <w:p w14:paraId="6789A735">
      <w:pPr>
        <w:spacing w:line="287" w:lineRule="auto"/>
        <w:rPr>
          <w:rFonts w:ascii="Arial"/>
          <w:sz w:val="21"/>
        </w:rPr>
      </w:pPr>
    </w:p>
    <w:p w14:paraId="63EE1790">
      <w:pPr>
        <w:spacing w:line="288" w:lineRule="auto"/>
        <w:rPr>
          <w:rFonts w:ascii="Arial"/>
          <w:sz w:val="21"/>
        </w:rPr>
      </w:pPr>
    </w:p>
    <w:p w14:paraId="499ACB4F">
      <w:pPr>
        <w:spacing w:line="288" w:lineRule="auto"/>
        <w:rPr>
          <w:rFonts w:ascii="Arial"/>
          <w:sz w:val="21"/>
        </w:rPr>
      </w:pPr>
    </w:p>
    <w:p w14:paraId="29EF37E3">
      <w:pPr>
        <w:pStyle w:val="6"/>
        <w:spacing w:before="100" w:line="225" w:lineRule="auto"/>
        <w:ind w:left="658"/>
      </w:pPr>
      <w:r>
        <w:rPr>
          <w:spacing w:val="4"/>
        </w:rPr>
        <w:t>项目编号：</w:t>
      </w:r>
    </w:p>
    <w:p w14:paraId="256EBC0D">
      <w:pPr>
        <w:spacing w:line="254" w:lineRule="auto"/>
        <w:rPr>
          <w:rFonts w:ascii="Arial"/>
          <w:sz w:val="21"/>
        </w:rPr>
      </w:pPr>
    </w:p>
    <w:p w14:paraId="626250E9">
      <w:pPr>
        <w:spacing w:line="254" w:lineRule="auto"/>
        <w:rPr>
          <w:rFonts w:ascii="Arial"/>
          <w:sz w:val="21"/>
        </w:rPr>
      </w:pPr>
    </w:p>
    <w:p w14:paraId="7803D969">
      <w:pPr>
        <w:spacing w:line="254" w:lineRule="auto"/>
        <w:rPr>
          <w:rFonts w:ascii="Arial"/>
          <w:sz w:val="21"/>
        </w:rPr>
      </w:pPr>
    </w:p>
    <w:p w14:paraId="5A62BA98">
      <w:pPr>
        <w:pStyle w:val="6"/>
        <w:spacing w:before="102" w:line="224" w:lineRule="auto"/>
        <w:ind w:left="658"/>
        <w:rPr>
          <w:rFonts w:hint="eastAsia" w:eastAsia="宋体"/>
          <w:lang w:eastAsia="zh-CN"/>
        </w:rPr>
      </w:pPr>
      <w:r>
        <w:rPr>
          <w:spacing w:val="8"/>
        </w:rPr>
        <w:t>项目名称：</w:t>
      </w:r>
      <w:r>
        <w:rPr>
          <w:rFonts w:hint="eastAsia"/>
          <w:spacing w:val="8"/>
          <w:lang w:eastAsia="zh-CN"/>
        </w:rPr>
        <w:t>贺州市职业教育发展中心物理、化学、生物实验室建设项目</w:t>
      </w:r>
    </w:p>
    <w:p w14:paraId="47373059">
      <w:pPr>
        <w:spacing w:line="254" w:lineRule="auto"/>
        <w:rPr>
          <w:rFonts w:ascii="Arial"/>
          <w:sz w:val="21"/>
        </w:rPr>
      </w:pPr>
    </w:p>
    <w:p w14:paraId="6FA8381C">
      <w:pPr>
        <w:spacing w:line="255" w:lineRule="auto"/>
        <w:rPr>
          <w:rFonts w:ascii="Arial"/>
          <w:sz w:val="21"/>
        </w:rPr>
      </w:pPr>
    </w:p>
    <w:p w14:paraId="6AFF3EFA">
      <w:pPr>
        <w:spacing w:line="255" w:lineRule="auto"/>
        <w:rPr>
          <w:rFonts w:ascii="Arial"/>
          <w:sz w:val="21"/>
        </w:rPr>
      </w:pPr>
    </w:p>
    <w:p w14:paraId="394C4E7C">
      <w:pPr>
        <w:pStyle w:val="6"/>
        <w:spacing w:before="101" w:line="225" w:lineRule="auto"/>
        <w:ind w:left="653"/>
      </w:pPr>
      <w:r>
        <w:rPr>
          <w:spacing w:val="5"/>
        </w:rPr>
        <w:t>所竞分标：</w:t>
      </w:r>
      <w:r>
        <w:rPr>
          <w:spacing w:val="5"/>
          <w:u w:val="single" w:color="auto"/>
        </w:rPr>
        <w:t xml:space="preserve"> /</w:t>
      </w:r>
      <w:r>
        <w:rPr>
          <w:spacing w:val="23"/>
          <w:u w:val="single" w:color="auto"/>
        </w:rPr>
        <w:t xml:space="preserve"> </w:t>
      </w:r>
      <w:r>
        <w:rPr>
          <w:spacing w:val="5"/>
        </w:rPr>
        <w:t>分标</w:t>
      </w:r>
    </w:p>
    <w:p w14:paraId="671A05AD">
      <w:pPr>
        <w:spacing w:line="253" w:lineRule="auto"/>
        <w:rPr>
          <w:rFonts w:ascii="Arial"/>
          <w:sz w:val="21"/>
        </w:rPr>
      </w:pPr>
    </w:p>
    <w:p w14:paraId="36B5AECB">
      <w:pPr>
        <w:spacing w:line="253" w:lineRule="auto"/>
        <w:rPr>
          <w:rFonts w:ascii="Arial"/>
          <w:sz w:val="21"/>
        </w:rPr>
      </w:pPr>
    </w:p>
    <w:p w14:paraId="6505A564">
      <w:pPr>
        <w:spacing w:line="253" w:lineRule="auto"/>
        <w:rPr>
          <w:rFonts w:ascii="Arial"/>
          <w:sz w:val="21"/>
        </w:rPr>
      </w:pPr>
    </w:p>
    <w:p w14:paraId="339B340F">
      <w:pPr>
        <w:pStyle w:val="6"/>
        <w:spacing w:before="101" w:line="224" w:lineRule="auto"/>
        <w:ind w:left="653"/>
      </w:pPr>
      <w:r>
        <w:rPr>
          <w:spacing w:val="5"/>
        </w:rPr>
        <w:t>供应商名称：</w:t>
      </w:r>
    </w:p>
    <w:p w14:paraId="74B18DF9">
      <w:pPr>
        <w:spacing w:line="256" w:lineRule="auto"/>
        <w:rPr>
          <w:rFonts w:ascii="Arial"/>
          <w:sz w:val="21"/>
        </w:rPr>
      </w:pPr>
    </w:p>
    <w:p w14:paraId="20926099">
      <w:pPr>
        <w:spacing w:line="256" w:lineRule="auto"/>
        <w:rPr>
          <w:rFonts w:ascii="Arial"/>
          <w:sz w:val="21"/>
        </w:rPr>
      </w:pPr>
    </w:p>
    <w:p w14:paraId="46DF5D25">
      <w:pPr>
        <w:spacing w:line="256" w:lineRule="auto"/>
        <w:rPr>
          <w:rFonts w:ascii="Arial"/>
          <w:sz w:val="21"/>
        </w:rPr>
      </w:pPr>
    </w:p>
    <w:p w14:paraId="0C0B9BA8">
      <w:pPr>
        <w:spacing w:line="256" w:lineRule="auto"/>
        <w:rPr>
          <w:rFonts w:ascii="Arial"/>
          <w:sz w:val="21"/>
        </w:rPr>
      </w:pPr>
    </w:p>
    <w:p w14:paraId="3B891CA2">
      <w:pPr>
        <w:spacing w:line="257" w:lineRule="auto"/>
        <w:rPr>
          <w:rFonts w:ascii="Arial"/>
          <w:sz w:val="21"/>
        </w:rPr>
      </w:pPr>
    </w:p>
    <w:p w14:paraId="16466045">
      <w:pPr>
        <w:spacing w:line="257" w:lineRule="auto"/>
        <w:rPr>
          <w:rFonts w:ascii="Arial"/>
          <w:sz w:val="21"/>
        </w:rPr>
      </w:pPr>
    </w:p>
    <w:p w14:paraId="03E625C1">
      <w:pPr>
        <w:spacing w:line="257" w:lineRule="auto"/>
        <w:rPr>
          <w:rFonts w:ascii="Arial"/>
          <w:sz w:val="21"/>
        </w:rPr>
      </w:pPr>
    </w:p>
    <w:p w14:paraId="03EA3FE0">
      <w:pPr>
        <w:spacing w:line="257" w:lineRule="auto"/>
        <w:rPr>
          <w:rFonts w:ascii="Arial"/>
          <w:sz w:val="21"/>
        </w:rPr>
      </w:pPr>
    </w:p>
    <w:p w14:paraId="44608E4A">
      <w:pPr>
        <w:spacing w:line="257" w:lineRule="auto"/>
        <w:rPr>
          <w:rFonts w:ascii="Arial"/>
          <w:sz w:val="21"/>
        </w:rPr>
      </w:pPr>
    </w:p>
    <w:p w14:paraId="63E91E3D">
      <w:pPr>
        <w:spacing w:line="257" w:lineRule="auto"/>
        <w:rPr>
          <w:rFonts w:ascii="Arial"/>
          <w:sz w:val="21"/>
        </w:rPr>
      </w:pPr>
    </w:p>
    <w:p w14:paraId="1FF83DE4">
      <w:pPr>
        <w:pStyle w:val="6"/>
        <w:spacing w:before="102" w:line="225" w:lineRule="auto"/>
        <w:ind w:left="3258"/>
      </w:pPr>
      <w:r>
        <w:rPr>
          <w:spacing w:val="-6"/>
        </w:rPr>
        <w:t>年</w:t>
      </w:r>
      <w:r>
        <w:rPr>
          <w:spacing w:val="10"/>
        </w:rPr>
        <w:t xml:space="preserve">    </w:t>
      </w:r>
      <w:r>
        <w:rPr>
          <w:spacing w:val="-6"/>
        </w:rPr>
        <w:t>月</w:t>
      </w:r>
      <w:r>
        <w:rPr>
          <w:spacing w:val="22"/>
        </w:rPr>
        <w:t xml:space="preserve">    </w:t>
      </w:r>
      <w:r>
        <w:rPr>
          <w:spacing w:val="-6"/>
        </w:rPr>
        <w:t>日</w:t>
      </w:r>
    </w:p>
    <w:p w14:paraId="5CC10141">
      <w:pPr>
        <w:spacing w:line="225" w:lineRule="auto"/>
        <w:sectPr>
          <w:footerReference r:id="rId77" w:type="default"/>
          <w:pgSz w:w="11910" w:h="16840"/>
          <w:pgMar w:top="974" w:right="1500" w:bottom="1091" w:left="1680" w:header="697" w:footer="929" w:gutter="0"/>
          <w:cols w:space="720" w:num="1"/>
        </w:sectPr>
      </w:pPr>
    </w:p>
    <w:p w14:paraId="6C23DCCE">
      <w:pPr>
        <w:spacing w:line="429" w:lineRule="auto"/>
        <w:rPr>
          <w:rFonts w:ascii="Arial"/>
          <w:sz w:val="21"/>
        </w:rPr>
      </w:pPr>
      <w:r>
        <w:pict>
          <v:shape id="_x0000_s1038" o:spid="_x0000_s1038" style="position:absolute;left:0pt;margin-left:84pt;margin-top:48.65pt;height:0.75pt;width:436.5pt;mso-position-horizontal-relative:page;mso-position-vertical-relative:page;z-index:251700224;mso-width-relative:page;mso-height-relative:page;" fillcolor="#000000" filled="t" stroked="f" coordsize="8730,15" o:allowincell="f" path="m0,0l8730,0,8730,14,0,14,0,0xe">
            <v:path/>
            <v:fill on="t" focussize="0,0"/>
            <v:stroke on="f"/>
            <v:imagedata o:title=""/>
            <o:lock v:ext="edit"/>
          </v:shape>
        </w:pict>
      </w:r>
    </w:p>
    <w:p w14:paraId="4978025A">
      <w:pPr>
        <w:pStyle w:val="6"/>
        <w:spacing w:before="101" w:line="224" w:lineRule="auto"/>
        <w:ind w:left="17"/>
      </w:pPr>
      <w:r>
        <w:rPr>
          <w:b/>
          <w:bCs/>
          <w:spacing w:val="6"/>
        </w:rPr>
        <w:t>一、资格证明文件、货物合格证明文件格式</w:t>
      </w:r>
    </w:p>
    <w:p w14:paraId="2E038B83">
      <w:pPr>
        <w:spacing w:line="274" w:lineRule="auto"/>
        <w:rPr>
          <w:rFonts w:ascii="Arial"/>
          <w:sz w:val="21"/>
        </w:rPr>
      </w:pPr>
    </w:p>
    <w:p w14:paraId="6A365238">
      <w:pPr>
        <w:pStyle w:val="6"/>
        <w:spacing w:before="78" w:line="219" w:lineRule="auto"/>
        <w:ind w:left="27"/>
        <w:rPr>
          <w:sz w:val="24"/>
          <w:szCs w:val="24"/>
        </w:rPr>
      </w:pPr>
      <w:r>
        <w:rPr>
          <w:b/>
          <w:bCs/>
          <w:spacing w:val="-4"/>
          <w:sz w:val="24"/>
          <w:szCs w:val="24"/>
        </w:rPr>
        <w:t>1.资格证明文件封面格式：</w:t>
      </w:r>
    </w:p>
    <w:p w14:paraId="65C89C2D">
      <w:pPr>
        <w:pStyle w:val="6"/>
        <w:spacing w:before="297" w:line="228" w:lineRule="auto"/>
        <w:ind w:left="6272"/>
        <w:rPr>
          <w:sz w:val="20"/>
          <w:szCs w:val="20"/>
        </w:rPr>
      </w:pPr>
      <w:r>
        <w:rPr>
          <w:spacing w:val="4"/>
          <w:sz w:val="20"/>
          <w:szCs w:val="20"/>
        </w:rPr>
        <w:t>电子响应文件</w:t>
      </w:r>
    </w:p>
    <w:p w14:paraId="759E8AF8">
      <w:pPr>
        <w:spacing w:line="298" w:lineRule="auto"/>
        <w:rPr>
          <w:rFonts w:ascii="Arial"/>
          <w:sz w:val="21"/>
        </w:rPr>
      </w:pPr>
    </w:p>
    <w:p w14:paraId="06F67D17">
      <w:pPr>
        <w:spacing w:line="299" w:lineRule="auto"/>
        <w:rPr>
          <w:rFonts w:ascii="Arial"/>
          <w:sz w:val="21"/>
        </w:rPr>
      </w:pPr>
    </w:p>
    <w:p w14:paraId="51718EAD">
      <w:pPr>
        <w:spacing w:line="299" w:lineRule="auto"/>
        <w:rPr>
          <w:rFonts w:ascii="Arial"/>
          <w:sz w:val="21"/>
        </w:rPr>
      </w:pPr>
    </w:p>
    <w:p w14:paraId="3EC25F0E">
      <w:pPr>
        <w:pStyle w:val="6"/>
        <w:spacing w:before="140" w:line="223" w:lineRule="auto"/>
        <w:ind w:left="1979"/>
        <w:outlineLvl w:val="1"/>
        <w:rPr>
          <w:sz w:val="43"/>
          <w:szCs w:val="43"/>
        </w:rPr>
      </w:pPr>
      <w:r>
        <w:rPr>
          <w:spacing w:val="-18"/>
          <w:sz w:val="43"/>
          <w:szCs w:val="43"/>
        </w:rPr>
        <w:t>资</w:t>
      </w:r>
      <w:r>
        <w:rPr>
          <w:spacing w:val="15"/>
          <w:sz w:val="43"/>
          <w:szCs w:val="43"/>
        </w:rPr>
        <w:t xml:space="preserve">  </w:t>
      </w:r>
      <w:r>
        <w:rPr>
          <w:spacing w:val="-18"/>
          <w:sz w:val="43"/>
          <w:szCs w:val="43"/>
        </w:rPr>
        <w:t>格</w:t>
      </w:r>
      <w:r>
        <w:rPr>
          <w:spacing w:val="15"/>
          <w:sz w:val="43"/>
          <w:szCs w:val="43"/>
        </w:rPr>
        <w:t xml:space="preserve">  </w:t>
      </w:r>
      <w:r>
        <w:rPr>
          <w:spacing w:val="-18"/>
          <w:sz w:val="43"/>
          <w:szCs w:val="43"/>
        </w:rPr>
        <w:t>证</w:t>
      </w:r>
      <w:r>
        <w:rPr>
          <w:spacing w:val="34"/>
          <w:sz w:val="43"/>
          <w:szCs w:val="43"/>
        </w:rPr>
        <w:t xml:space="preserve">  </w:t>
      </w:r>
      <w:r>
        <w:rPr>
          <w:spacing w:val="-18"/>
          <w:sz w:val="43"/>
          <w:szCs w:val="43"/>
        </w:rPr>
        <w:t>明</w:t>
      </w:r>
      <w:r>
        <w:rPr>
          <w:spacing w:val="16"/>
          <w:sz w:val="43"/>
          <w:szCs w:val="43"/>
        </w:rPr>
        <w:t xml:space="preserve">  </w:t>
      </w:r>
      <w:r>
        <w:rPr>
          <w:spacing w:val="-18"/>
          <w:sz w:val="43"/>
          <w:szCs w:val="43"/>
        </w:rPr>
        <w:t>文</w:t>
      </w:r>
      <w:r>
        <w:rPr>
          <w:spacing w:val="13"/>
          <w:sz w:val="43"/>
          <w:szCs w:val="43"/>
        </w:rPr>
        <w:t xml:space="preserve">  </w:t>
      </w:r>
      <w:r>
        <w:rPr>
          <w:spacing w:val="-18"/>
          <w:sz w:val="43"/>
          <w:szCs w:val="43"/>
        </w:rPr>
        <w:t>件</w:t>
      </w:r>
    </w:p>
    <w:p w14:paraId="68E6C876">
      <w:pPr>
        <w:spacing w:line="243" w:lineRule="auto"/>
        <w:rPr>
          <w:rFonts w:ascii="Arial"/>
          <w:sz w:val="21"/>
        </w:rPr>
      </w:pPr>
    </w:p>
    <w:p w14:paraId="7495D64E">
      <w:pPr>
        <w:spacing w:line="244" w:lineRule="auto"/>
        <w:rPr>
          <w:rFonts w:ascii="Arial"/>
          <w:sz w:val="21"/>
        </w:rPr>
      </w:pPr>
    </w:p>
    <w:p w14:paraId="1E6A9D57">
      <w:pPr>
        <w:spacing w:line="244" w:lineRule="auto"/>
        <w:rPr>
          <w:rFonts w:ascii="Arial"/>
          <w:sz w:val="21"/>
        </w:rPr>
      </w:pPr>
    </w:p>
    <w:p w14:paraId="205A54A2">
      <w:pPr>
        <w:spacing w:line="244" w:lineRule="auto"/>
        <w:rPr>
          <w:rFonts w:ascii="Arial"/>
          <w:sz w:val="21"/>
        </w:rPr>
      </w:pPr>
    </w:p>
    <w:p w14:paraId="192FCBDB">
      <w:pPr>
        <w:spacing w:line="244" w:lineRule="auto"/>
        <w:rPr>
          <w:rFonts w:ascii="Arial"/>
          <w:sz w:val="21"/>
        </w:rPr>
      </w:pPr>
    </w:p>
    <w:p w14:paraId="43ABC27A">
      <w:pPr>
        <w:spacing w:line="244" w:lineRule="auto"/>
        <w:rPr>
          <w:rFonts w:ascii="Arial"/>
          <w:sz w:val="21"/>
        </w:rPr>
      </w:pPr>
    </w:p>
    <w:p w14:paraId="740D20B3">
      <w:pPr>
        <w:spacing w:line="244" w:lineRule="auto"/>
        <w:rPr>
          <w:rFonts w:ascii="Arial"/>
          <w:sz w:val="21"/>
        </w:rPr>
      </w:pPr>
    </w:p>
    <w:p w14:paraId="3A72B176">
      <w:pPr>
        <w:spacing w:line="244" w:lineRule="auto"/>
        <w:rPr>
          <w:rFonts w:ascii="Arial"/>
          <w:sz w:val="21"/>
        </w:rPr>
      </w:pPr>
    </w:p>
    <w:p w14:paraId="38B00093">
      <w:pPr>
        <w:spacing w:line="244" w:lineRule="auto"/>
        <w:rPr>
          <w:rFonts w:ascii="Arial"/>
          <w:sz w:val="21"/>
        </w:rPr>
      </w:pPr>
    </w:p>
    <w:p w14:paraId="399CEC11">
      <w:pPr>
        <w:pStyle w:val="6"/>
        <w:spacing w:before="101" w:line="224" w:lineRule="auto"/>
        <w:ind w:left="658"/>
        <w:rPr>
          <w:rFonts w:hint="eastAsia" w:eastAsia="宋体"/>
          <w:lang w:eastAsia="zh-CN"/>
        </w:rPr>
      </w:pPr>
      <w:r>
        <w:rPr>
          <w:spacing w:val="8"/>
        </w:rPr>
        <w:t>项目名称：</w:t>
      </w:r>
      <w:r>
        <w:rPr>
          <w:rFonts w:hint="eastAsia"/>
          <w:spacing w:val="8"/>
          <w:lang w:eastAsia="zh-CN"/>
        </w:rPr>
        <w:t>贺州市职业教育发展中心物理、化学、生物实验室建设项目</w:t>
      </w:r>
    </w:p>
    <w:p w14:paraId="63741EFE">
      <w:pPr>
        <w:spacing w:line="294" w:lineRule="auto"/>
        <w:rPr>
          <w:rFonts w:ascii="Arial"/>
          <w:sz w:val="21"/>
        </w:rPr>
      </w:pPr>
    </w:p>
    <w:p w14:paraId="47A7459E">
      <w:pPr>
        <w:spacing w:line="295" w:lineRule="auto"/>
        <w:rPr>
          <w:rFonts w:ascii="Arial"/>
          <w:sz w:val="21"/>
        </w:rPr>
      </w:pPr>
    </w:p>
    <w:p w14:paraId="3D527D67">
      <w:pPr>
        <w:pStyle w:val="6"/>
        <w:spacing w:before="101" w:line="225" w:lineRule="auto"/>
        <w:ind w:left="737"/>
      </w:pPr>
      <w:r>
        <w:rPr>
          <w:spacing w:val="4"/>
        </w:rPr>
        <w:t>项目编号：</w:t>
      </w:r>
    </w:p>
    <w:p w14:paraId="2B927768">
      <w:pPr>
        <w:spacing w:line="294" w:lineRule="auto"/>
        <w:rPr>
          <w:rFonts w:ascii="Arial"/>
          <w:sz w:val="21"/>
        </w:rPr>
      </w:pPr>
    </w:p>
    <w:p w14:paraId="15AEE568">
      <w:pPr>
        <w:spacing w:line="295" w:lineRule="auto"/>
        <w:rPr>
          <w:rFonts w:ascii="Arial"/>
          <w:sz w:val="21"/>
        </w:rPr>
      </w:pPr>
    </w:p>
    <w:p w14:paraId="5AE7BC6D">
      <w:pPr>
        <w:pStyle w:val="6"/>
        <w:spacing w:before="101" w:line="225" w:lineRule="auto"/>
        <w:ind w:left="732"/>
      </w:pPr>
      <w:r>
        <w:rPr>
          <w:spacing w:val="5"/>
        </w:rPr>
        <w:t>所竞分标：</w:t>
      </w:r>
      <w:r>
        <w:rPr>
          <w:spacing w:val="5"/>
          <w:u w:val="single" w:color="auto"/>
        </w:rPr>
        <w:t xml:space="preserve"> /  </w:t>
      </w:r>
      <w:r>
        <w:rPr>
          <w:spacing w:val="-137"/>
        </w:rPr>
        <w:t xml:space="preserve"> </w:t>
      </w:r>
      <w:r>
        <w:rPr>
          <w:spacing w:val="5"/>
        </w:rPr>
        <w:t>分标</w:t>
      </w:r>
    </w:p>
    <w:p w14:paraId="56CC1AAA">
      <w:pPr>
        <w:spacing w:line="259" w:lineRule="auto"/>
        <w:rPr>
          <w:rFonts w:ascii="Arial"/>
          <w:sz w:val="21"/>
        </w:rPr>
      </w:pPr>
    </w:p>
    <w:p w14:paraId="7F331AB8">
      <w:pPr>
        <w:spacing w:line="259" w:lineRule="auto"/>
        <w:rPr>
          <w:rFonts w:ascii="Arial"/>
          <w:sz w:val="21"/>
        </w:rPr>
      </w:pPr>
    </w:p>
    <w:p w14:paraId="1824645E">
      <w:pPr>
        <w:pStyle w:val="6"/>
        <w:spacing w:before="101" w:line="224" w:lineRule="auto"/>
        <w:ind w:left="732"/>
      </w:pPr>
      <w:r>
        <w:rPr>
          <w:spacing w:val="5"/>
        </w:rPr>
        <w:t>供应商名称：</w:t>
      </w:r>
    </w:p>
    <w:p w14:paraId="03312271">
      <w:pPr>
        <w:spacing w:line="246" w:lineRule="auto"/>
        <w:rPr>
          <w:rFonts w:ascii="Arial"/>
          <w:sz w:val="21"/>
        </w:rPr>
      </w:pPr>
    </w:p>
    <w:p w14:paraId="21961366">
      <w:pPr>
        <w:spacing w:line="247" w:lineRule="auto"/>
        <w:rPr>
          <w:rFonts w:ascii="Arial"/>
          <w:sz w:val="21"/>
        </w:rPr>
      </w:pPr>
    </w:p>
    <w:p w14:paraId="5B31520D">
      <w:pPr>
        <w:spacing w:line="247" w:lineRule="auto"/>
        <w:rPr>
          <w:rFonts w:ascii="Arial"/>
          <w:sz w:val="21"/>
        </w:rPr>
      </w:pPr>
    </w:p>
    <w:p w14:paraId="1FDE1635">
      <w:pPr>
        <w:spacing w:line="247" w:lineRule="auto"/>
        <w:rPr>
          <w:rFonts w:ascii="Arial"/>
          <w:sz w:val="21"/>
        </w:rPr>
      </w:pPr>
    </w:p>
    <w:p w14:paraId="6E538418">
      <w:pPr>
        <w:spacing w:line="247" w:lineRule="auto"/>
        <w:rPr>
          <w:rFonts w:ascii="Arial"/>
          <w:sz w:val="21"/>
        </w:rPr>
      </w:pPr>
    </w:p>
    <w:p w14:paraId="2EA0E4CC">
      <w:pPr>
        <w:spacing w:line="247" w:lineRule="auto"/>
        <w:rPr>
          <w:rFonts w:ascii="Arial"/>
          <w:sz w:val="21"/>
        </w:rPr>
      </w:pPr>
    </w:p>
    <w:p w14:paraId="08716FD4">
      <w:pPr>
        <w:spacing w:line="247" w:lineRule="auto"/>
        <w:rPr>
          <w:rFonts w:ascii="Arial"/>
          <w:sz w:val="21"/>
        </w:rPr>
      </w:pPr>
    </w:p>
    <w:p w14:paraId="27458088">
      <w:pPr>
        <w:spacing w:line="247" w:lineRule="auto"/>
        <w:rPr>
          <w:rFonts w:ascii="Arial"/>
          <w:sz w:val="21"/>
        </w:rPr>
      </w:pPr>
    </w:p>
    <w:p w14:paraId="44E9CA87">
      <w:pPr>
        <w:pStyle w:val="6"/>
        <w:spacing w:before="101" w:line="225" w:lineRule="auto"/>
        <w:ind w:left="3258"/>
      </w:pPr>
      <w:r>
        <w:rPr>
          <w:spacing w:val="-6"/>
        </w:rPr>
        <w:t>年</w:t>
      </w:r>
      <w:r>
        <w:rPr>
          <w:spacing w:val="10"/>
        </w:rPr>
        <w:t xml:space="preserve">    </w:t>
      </w:r>
      <w:r>
        <w:rPr>
          <w:spacing w:val="-6"/>
        </w:rPr>
        <w:t>月</w:t>
      </w:r>
      <w:r>
        <w:rPr>
          <w:spacing w:val="22"/>
        </w:rPr>
        <w:t xml:space="preserve">    </w:t>
      </w:r>
      <w:r>
        <w:rPr>
          <w:spacing w:val="-6"/>
        </w:rPr>
        <w:t>日</w:t>
      </w:r>
    </w:p>
    <w:p w14:paraId="080B102A">
      <w:pPr>
        <w:spacing w:line="225" w:lineRule="auto"/>
        <w:sectPr>
          <w:footerReference r:id="rId78" w:type="default"/>
          <w:pgSz w:w="11910" w:h="16840"/>
          <w:pgMar w:top="974" w:right="1500" w:bottom="1091" w:left="1680" w:header="697" w:footer="929" w:gutter="0"/>
          <w:cols w:space="720" w:num="1"/>
        </w:sectPr>
      </w:pPr>
    </w:p>
    <w:p w14:paraId="7F48BC6C">
      <w:pPr>
        <w:spacing w:line="391" w:lineRule="auto"/>
        <w:rPr>
          <w:rFonts w:ascii="Arial"/>
          <w:sz w:val="21"/>
        </w:rPr>
      </w:pPr>
      <w:r>
        <w:pict>
          <v:shape id="_x0000_s1039" o:spid="_x0000_s1039" style="position:absolute;left:0pt;margin-left:84pt;margin-top:48.65pt;height:0.75pt;width:436.5pt;mso-position-horizontal-relative:page;mso-position-vertical-relative:page;z-index:251701248;mso-width-relative:page;mso-height-relative:page;" fillcolor="#000000" filled="t" stroked="f" coordsize="8730,15" o:allowincell="f" path="m0,0l8730,0,8730,14,0,14,0,0xe">
            <v:path/>
            <v:fill on="t" focussize="0,0"/>
            <v:stroke on="f"/>
            <v:imagedata o:title=""/>
            <o:lock v:ext="edit"/>
          </v:shape>
        </w:pict>
      </w:r>
    </w:p>
    <w:p w14:paraId="263912F1">
      <w:pPr>
        <w:pStyle w:val="6"/>
        <w:spacing w:before="78" w:line="219" w:lineRule="auto"/>
        <w:ind w:left="153"/>
        <w:rPr>
          <w:sz w:val="24"/>
          <w:szCs w:val="24"/>
        </w:rPr>
      </w:pPr>
      <w:r>
        <w:rPr>
          <w:b/>
          <w:bCs/>
          <w:spacing w:val="-3"/>
          <w:sz w:val="24"/>
          <w:szCs w:val="24"/>
        </w:rPr>
        <w:t>2.资格证明文件目录</w:t>
      </w:r>
    </w:p>
    <w:p w14:paraId="24CB2BD9">
      <w:pPr>
        <w:pStyle w:val="6"/>
        <w:spacing w:before="295" w:line="227" w:lineRule="auto"/>
        <w:ind w:left="653"/>
        <w:rPr>
          <w:sz w:val="20"/>
          <w:szCs w:val="20"/>
        </w:rPr>
      </w:pPr>
      <w:r>
        <w:rPr>
          <w:spacing w:val="9"/>
          <w:sz w:val="20"/>
          <w:szCs w:val="20"/>
        </w:rPr>
        <w:t>根据竞争性谈判文件规定及供应商提供的材料自行编写目录（部分格式后附）。</w:t>
      </w:r>
    </w:p>
    <w:p w14:paraId="7A3E00BF">
      <w:pPr>
        <w:spacing w:line="227" w:lineRule="auto"/>
        <w:rPr>
          <w:sz w:val="20"/>
          <w:szCs w:val="20"/>
        </w:rPr>
        <w:sectPr>
          <w:footerReference r:id="rId79" w:type="default"/>
          <w:pgSz w:w="11910" w:h="16840"/>
          <w:pgMar w:top="974" w:right="1500" w:bottom="1091" w:left="1680" w:header="697" w:footer="929" w:gutter="0"/>
          <w:cols w:space="720" w:num="1"/>
        </w:sectPr>
      </w:pPr>
    </w:p>
    <w:p w14:paraId="7F9834C1">
      <w:pPr>
        <w:spacing w:line="431" w:lineRule="auto"/>
        <w:rPr>
          <w:rFonts w:ascii="Arial"/>
          <w:sz w:val="21"/>
        </w:rPr>
      </w:pPr>
      <w:r>
        <w:pict>
          <v:shape id="_x0000_s1040" o:spid="_x0000_s1040" style="position:absolute;left:0pt;margin-left:84pt;margin-top:48.65pt;height:0.75pt;width:436.5pt;mso-position-horizontal-relative:page;mso-position-vertical-relative:page;z-index:251702272;mso-width-relative:page;mso-height-relative:page;" fillcolor="#000000" filled="t" stroked="f" coordsize="8730,15" o:allowincell="f" path="m0,0l8730,0,8730,14,0,14,0,0xe">
            <v:path/>
            <v:fill on="t" focussize="0,0"/>
            <v:stroke on="f"/>
            <v:imagedata o:title=""/>
            <o:lock v:ext="edit"/>
          </v:shape>
        </w:pict>
      </w:r>
    </w:p>
    <w:p w14:paraId="4FDED16D">
      <w:pPr>
        <w:pStyle w:val="6"/>
        <w:spacing w:before="101" w:line="224" w:lineRule="auto"/>
        <w:ind w:left="1545"/>
      </w:pPr>
      <w:r>
        <w:rPr>
          <w:b/>
          <w:bCs/>
        </w:rPr>
        <w:t>贺州市政府采购供应商信用承诺函(格式)</w:t>
      </w:r>
    </w:p>
    <w:p w14:paraId="6DC917AD">
      <w:pPr>
        <w:spacing w:line="344" w:lineRule="auto"/>
        <w:rPr>
          <w:rFonts w:ascii="Arial"/>
          <w:sz w:val="21"/>
        </w:rPr>
      </w:pPr>
    </w:p>
    <w:p w14:paraId="5B74DEAA">
      <w:pPr>
        <w:pStyle w:val="6"/>
        <w:spacing w:before="65" w:line="227" w:lineRule="auto"/>
        <w:ind w:left="8"/>
        <w:rPr>
          <w:sz w:val="20"/>
          <w:szCs w:val="20"/>
        </w:rPr>
      </w:pPr>
      <w:r>
        <w:rPr>
          <w:spacing w:val="7"/>
          <w:sz w:val="20"/>
          <w:szCs w:val="20"/>
        </w:rPr>
        <w:t>致(采购人或采购代理机构)：</w:t>
      </w:r>
    </w:p>
    <w:p w14:paraId="4B79F78C">
      <w:pPr>
        <w:pStyle w:val="6"/>
        <w:spacing w:before="162" w:line="227" w:lineRule="auto"/>
        <w:ind w:left="428"/>
        <w:rPr>
          <w:sz w:val="20"/>
          <w:szCs w:val="20"/>
        </w:rPr>
      </w:pPr>
      <w:r>
        <w:rPr>
          <w:spacing w:val="6"/>
          <w:sz w:val="20"/>
          <w:szCs w:val="20"/>
        </w:rPr>
        <w:t>供应商名称：</w:t>
      </w:r>
    </w:p>
    <w:p w14:paraId="175406AF">
      <w:pPr>
        <w:pStyle w:val="6"/>
        <w:spacing w:before="162" w:line="227" w:lineRule="auto"/>
        <w:ind w:left="433"/>
        <w:rPr>
          <w:sz w:val="20"/>
          <w:szCs w:val="20"/>
        </w:rPr>
      </w:pPr>
      <w:r>
        <w:rPr>
          <w:spacing w:val="7"/>
          <w:sz w:val="20"/>
          <w:szCs w:val="20"/>
        </w:rPr>
        <w:t>统一社会信用代码：</w:t>
      </w:r>
    </w:p>
    <w:p w14:paraId="31905D1C">
      <w:pPr>
        <w:pStyle w:val="6"/>
        <w:spacing w:before="164" w:line="227" w:lineRule="auto"/>
        <w:ind w:left="428"/>
        <w:rPr>
          <w:sz w:val="20"/>
          <w:szCs w:val="20"/>
        </w:rPr>
      </w:pPr>
      <w:r>
        <w:rPr>
          <w:spacing w:val="6"/>
          <w:sz w:val="20"/>
          <w:szCs w:val="20"/>
        </w:rPr>
        <w:t>供应商地址：</w:t>
      </w:r>
    </w:p>
    <w:p w14:paraId="68A4693E">
      <w:pPr>
        <w:pStyle w:val="6"/>
        <w:spacing w:before="163" w:line="377" w:lineRule="auto"/>
        <w:ind w:left="8" w:right="1" w:firstLine="420"/>
        <w:jc w:val="both"/>
        <w:rPr>
          <w:sz w:val="20"/>
          <w:szCs w:val="20"/>
        </w:rPr>
      </w:pPr>
      <w:r>
        <w:rPr>
          <w:spacing w:val="7"/>
          <w:sz w:val="20"/>
          <w:szCs w:val="20"/>
        </w:rPr>
        <w:t>我单位自愿参加本次政府采购活动，严格遵守《中华人民共和国政府采购法》及相关法律法</w:t>
      </w:r>
      <w:r>
        <w:rPr>
          <w:spacing w:val="15"/>
          <w:sz w:val="20"/>
          <w:szCs w:val="20"/>
        </w:rPr>
        <w:t xml:space="preserve"> </w:t>
      </w:r>
      <w:r>
        <w:rPr>
          <w:spacing w:val="3"/>
          <w:sz w:val="20"/>
          <w:szCs w:val="20"/>
        </w:rPr>
        <w:t>规，依法诚信经营，无条件遵守本次政府采购活动的各项规定。我单位郑重</w:t>
      </w:r>
      <w:r>
        <w:rPr>
          <w:spacing w:val="2"/>
          <w:sz w:val="20"/>
          <w:szCs w:val="20"/>
        </w:rPr>
        <w:t>承诺，本单位符合《中</w:t>
      </w:r>
      <w:r>
        <w:rPr>
          <w:sz w:val="20"/>
          <w:szCs w:val="20"/>
        </w:rPr>
        <w:t xml:space="preserve"> </w:t>
      </w:r>
      <w:r>
        <w:rPr>
          <w:spacing w:val="9"/>
          <w:sz w:val="20"/>
          <w:szCs w:val="20"/>
        </w:rPr>
        <w:t>华人民共和国政府采购法》第二十二条规定的条件：</w:t>
      </w:r>
    </w:p>
    <w:p w14:paraId="035DC18A">
      <w:pPr>
        <w:pStyle w:val="6"/>
        <w:spacing w:line="227" w:lineRule="auto"/>
        <w:ind w:left="443"/>
        <w:rPr>
          <w:sz w:val="20"/>
          <w:szCs w:val="20"/>
        </w:rPr>
      </w:pPr>
      <w:r>
        <w:rPr>
          <w:spacing w:val="8"/>
          <w:sz w:val="20"/>
          <w:szCs w:val="20"/>
        </w:rPr>
        <w:t>1.我单位具有符合采购文件资格要求独立承担民事责任的能力。</w:t>
      </w:r>
    </w:p>
    <w:p w14:paraId="452432D9">
      <w:pPr>
        <w:pStyle w:val="6"/>
        <w:spacing w:before="162" w:line="226" w:lineRule="auto"/>
        <w:ind w:left="430"/>
        <w:rPr>
          <w:sz w:val="20"/>
          <w:szCs w:val="20"/>
        </w:rPr>
      </w:pPr>
      <w:r>
        <w:rPr>
          <w:spacing w:val="8"/>
          <w:sz w:val="20"/>
          <w:szCs w:val="20"/>
        </w:rPr>
        <w:t>2.我单位具有符合采购文件资格要求的财务状况报告。</w:t>
      </w:r>
    </w:p>
    <w:p w14:paraId="4A1083EF">
      <w:pPr>
        <w:pStyle w:val="6"/>
        <w:spacing w:before="163" w:line="227" w:lineRule="auto"/>
        <w:ind w:left="432"/>
        <w:rPr>
          <w:sz w:val="20"/>
          <w:szCs w:val="20"/>
        </w:rPr>
      </w:pPr>
      <w:r>
        <w:rPr>
          <w:spacing w:val="9"/>
          <w:sz w:val="20"/>
          <w:szCs w:val="20"/>
        </w:rPr>
        <w:t>3.我单位具有符合采购文件资格要求的依法缴纳税收和社会保障记录的良好记录。</w:t>
      </w:r>
    </w:p>
    <w:p w14:paraId="36731568">
      <w:pPr>
        <w:pStyle w:val="6"/>
        <w:spacing w:before="162" w:line="227" w:lineRule="auto"/>
        <w:ind w:left="427"/>
        <w:rPr>
          <w:sz w:val="20"/>
          <w:szCs w:val="20"/>
        </w:rPr>
      </w:pPr>
      <w:r>
        <w:rPr>
          <w:spacing w:val="9"/>
          <w:sz w:val="20"/>
          <w:szCs w:val="20"/>
        </w:rPr>
        <w:t>4.我单位具有符合采购文件资格要求履行合同所必需的设备和专业技术能力。</w:t>
      </w:r>
    </w:p>
    <w:p w14:paraId="51D05145">
      <w:pPr>
        <w:pStyle w:val="6"/>
        <w:spacing w:before="165" w:line="227" w:lineRule="auto"/>
        <w:ind w:left="432"/>
        <w:rPr>
          <w:sz w:val="20"/>
          <w:szCs w:val="20"/>
        </w:rPr>
      </w:pPr>
      <w:r>
        <w:rPr>
          <w:spacing w:val="9"/>
          <w:sz w:val="20"/>
          <w:szCs w:val="20"/>
        </w:rPr>
        <w:t>5.参加政府采购活动前三年内，在经营活动中没有重</w:t>
      </w:r>
      <w:r>
        <w:rPr>
          <w:spacing w:val="8"/>
          <w:sz w:val="20"/>
          <w:szCs w:val="20"/>
        </w:rPr>
        <w:t>大违法记录。</w:t>
      </w:r>
    </w:p>
    <w:p w14:paraId="07A91FDB">
      <w:pPr>
        <w:pStyle w:val="6"/>
        <w:spacing w:before="162" w:line="227" w:lineRule="auto"/>
        <w:ind w:left="428"/>
        <w:rPr>
          <w:sz w:val="20"/>
          <w:szCs w:val="20"/>
        </w:rPr>
      </w:pPr>
      <w:r>
        <w:rPr>
          <w:spacing w:val="8"/>
          <w:sz w:val="20"/>
          <w:szCs w:val="20"/>
        </w:rPr>
        <w:t>若我单位承诺不实，</w:t>
      </w:r>
      <w:r>
        <w:rPr>
          <w:spacing w:val="-51"/>
          <w:sz w:val="20"/>
          <w:szCs w:val="20"/>
        </w:rPr>
        <w:t xml:space="preserve"> </w:t>
      </w:r>
      <w:r>
        <w:rPr>
          <w:spacing w:val="8"/>
          <w:sz w:val="20"/>
          <w:szCs w:val="20"/>
        </w:rPr>
        <w:t>自愿承担提供虚假材料谋取中标、成</w:t>
      </w:r>
      <w:r>
        <w:rPr>
          <w:spacing w:val="7"/>
          <w:sz w:val="20"/>
          <w:szCs w:val="20"/>
        </w:rPr>
        <w:t>交的法律责任。</w:t>
      </w:r>
    </w:p>
    <w:p w14:paraId="476E9FBF">
      <w:pPr>
        <w:spacing w:line="302" w:lineRule="auto"/>
        <w:rPr>
          <w:rFonts w:ascii="Arial"/>
          <w:sz w:val="21"/>
        </w:rPr>
      </w:pPr>
    </w:p>
    <w:p w14:paraId="49A8FD81">
      <w:pPr>
        <w:spacing w:line="302" w:lineRule="auto"/>
        <w:rPr>
          <w:rFonts w:ascii="Arial"/>
          <w:sz w:val="21"/>
        </w:rPr>
      </w:pPr>
    </w:p>
    <w:p w14:paraId="46A62B59">
      <w:pPr>
        <w:spacing w:line="303" w:lineRule="auto"/>
        <w:rPr>
          <w:rFonts w:ascii="Arial"/>
          <w:sz w:val="21"/>
        </w:rPr>
      </w:pPr>
    </w:p>
    <w:p w14:paraId="58E50BE1">
      <w:pPr>
        <w:pStyle w:val="6"/>
        <w:spacing w:before="65" w:line="227" w:lineRule="auto"/>
        <w:ind w:left="2084"/>
        <w:rPr>
          <w:sz w:val="20"/>
          <w:szCs w:val="20"/>
        </w:rPr>
      </w:pPr>
      <w:r>
        <w:rPr>
          <w:spacing w:val="9"/>
          <w:sz w:val="20"/>
          <w:szCs w:val="20"/>
        </w:rPr>
        <w:t>法定代表人或者委托代理人（签字或签章</w:t>
      </w:r>
      <w:r>
        <w:rPr>
          <w:spacing w:val="14"/>
          <w:sz w:val="20"/>
          <w:szCs w:val="20"/>
        </w:rPr>
        <w:t>）：</w:t>
      </w:r>
      <w:r>
        <w:rPr>
          <w:sz w:val="20"/>
          <w:szCs w:val="20"/>
          <w:u w:val="single" w:color="auto"/>
        </w:rPr>
        <w:t xml:space="preserve">                    </w:t>
      </w:r>
    </w:p>
    <w:p w14:paraId="2A9A017C">
      <w:pPr>
        <w:pStyle w:val="6"/>
        <w:spacing w:before="165" w:line="227" w:lineRule="auto"/>
        <w:ind w:left="2633"/>
        <w:rPr>
          <w:sz w:val="20"/>
          <w:szCs w:val="20"/>
        </w:rPr>
      </w:pPr>
      <w:r>
        <w:rPr>
          <w:spacing w:val="8"/>
          <w:sz w:val="20"/>
          <w:szCs w:val="20"/>
        </w:rPr>
        <w:t>供应商（盖电子公章</w:t>
      </w:r>
      <w:r>
        <w:rPr>
          <w:spacing w:val="9"/>
          <w:sz w:val="20"/>
          <w:szCs w:val="20"/>
        </w:rPr>
        <w:t>）：</w:t>
      </w:r>
      <w:r>
        <w:rPr>
          <w:spacing w:val="15"/>
          <w:sz w:val="20"/>
          <w:szCs w:val="20"/>
        </w:rPr>
        <w:t xml:space="preserve"> </w:t>
      </w:r>
      <w:r>
        <w:rPr>
          <w:sz w:val="20"/>
          <w:szCs w:val="20"/>
          <w:u w:val="single" w:color="auto"/>
        </w:rPr>
        <w:t xml:space="preserve">                                </w:t>
      </w:r>
    </w:p>
    <w:p w14:paraId="2CAD824C">
      <w:pPr>
        <w:pStyle w:val="6"/>
        <w:spacing w:before="162" w:line="228" w:lineRule="auto"/>
        <w:ind w:left="4628"/>
        <w:rPr>
          <w:sz w:val="20"/>
          <w:szCs w:val="20"/>
        </w:rPr>
      </w:pPr>
      <w:r>
        <w:rPr>
          <w:spacing w:val="-2"/>
          <w:sz w:val="20"/>
          <w:szCs w:val="20"/>
        </w:rPr>
        <w:t>年</w:t>
      </w:r>
      <w:r>
        <w:rPr>
          <w:spacing w:val="8"/>
          <w:sz w:val="20"/>
          <w:szCs w:val="20"/>
        </w:rPr>
        <w:t xml:space="preserve">    </w:t>
      </w:r>
      <w:r>
        <w:rPr>
          <w:spacing w:val="-2"/>
          <w:sz w:val="20"/>
          <w:szCs w:val="20"/>
        </w:rPr>
        <w:t>月</w:t>
      </w:r>
      <w:r>
        <w:rPr>
          <w:spacing w:val="17"/>
          <w:sz w:val="20"/>
          <w:szCs w:val="20"/>
        </w:rPr>
        <w:t xml:space="preserve">    </w:t>
      </w:r>
      <w:r>
        <w:rPr>
          <w:spacing w:val="-2"/>
          <w:sz w:val="20"/>
          <w:szCs w:val="20"/>
        </w:rPr>
        <w:t>日</w:t>
      </w:r>
    </w:p>
    <w:p w14:paraId="700B7C71">
      <w:pPr>
        <w:spacing w:line="254" w:lineRule="auto"/>
        <w:rPr>
          <w:rFonts w:ascii="Arial"/>
          <w:sz w:val="21"/>
        </w:rPr>
      </w:pPr>
    </w:p>
    <w:p w14:paraId="25F3F9F4">
      <w:pPr>
        <w:spacing w:line="254" w:lineRule="auto"/>
        <w:rPr>
          <w:rFonts w:ascii="Arial"/>
          <w:sz w:val="21"/>
        </w:rPr>
      </w:pPr>
    </w:p>
    <w:p w14:paraId="7F03BFBF">
      <w:pPr>
        <w:spacing w:line="254" w:lineRule="auto"/>
        <w:rPr>
          <w:rFonts w:ascii="Arial"/>
          <w:sz w:val="21"/>
        </w:rPr>
      </w:pPr>
    </w:p>
    <w:p w14:paraId="63025B56">
      <w:pPr>
        <w:spacing w:line="255" w:lineRule="auto"/>
        <w:rPr>
          <w:rFonts w:ascii="Arial"/>
          <w:sz w:val="21"/>
        </w:rPr>
      </w:pPr>
    </w:p>
    <w:p w14:paraId="775778C1">
      <w:pPr>
        <w:pStyle w:val="6"/>
        <w:spacing w:before="65" w:line="371" w:lineRule="auto"/>
        <w:ind w:left="9" w:hanging="1"/>
        <w:rPr>
          <w:sz w:val="20"/>
          <w:szCs w:val="20"/>
        </w:rPr>
      </w:pPr>
      <w:r>
        <w:rPr>
          <w:spacing w:val="7"/>
          <w:sz w:val="20"/>
          <w:szCs w:val="20"/>
        </w:rPr>
        <w:t>注：1.供应商须在投标(响应)文件中按此模板提供承诺函，未提供视为未实质性响应招标(采购)</w:t>
      </w:r>
      <w:r>
        <w:rPr>
          <w:spacing w:val="5"/>
          <w:sz w:val="20"/>
          <w:szCs w:val="20"/>
        </w:rPr>
        <w:t xml:space="preserve"> </w:t>
      </w:r>
      <w:r>
        <w:rPr>
          <w:spacing w:val="8"/>
          <w:sz w:val="20"/>
          <w:szCs w:val="20"/>
        </w:rPr>
        <w:t>文件要求，按无效投标(响应)处理。</w:t>
      </w:r>
    </w:p>
    <w:p w14:paraId="4163C087">
      <w:pPr>
        <w:pStyle w:val="6"/>
        <w:spacing w:before="29" w:line="406" w:lineRule="auto"/>
        <w:ind w:left="7" w:right="87" w:firstLine="3"/>
        <w:rPr>
          <w:sz w:val="20"/>
          <w:szCs w:val="20"/>
        </w:rPr>
      </w:pPr>
      <w:r>
        <w:rPr>
          <w:b/>
          <w:bCs/>
          <w:spacing w:val="8"/>
          <w:sz w:val="20"/>
          <w:szCs w:val="20"/>
        </w:rPr>
        <w:t>2.供应商的法定代表人(其他组织的为负责人)或者授权代表的签名或盖章应真实、有</w:t>
      </w:r>
      <w:r>
        <w:rPr>
          <w:b/>
          <w:bCs/>
          <w:spacing w:val="7"/>
          <w:sz w:val="20"/>
          <w:szCs w:val="20"/>
        </w:rPr>
        <w:t>效，如由</w:t>
      </w:r>
      <w:r>
        <w:rPr>
          <w:sz w:val="20"/>
          <w:szCs w:val="20"/>
        </w:rPr>
        <w:t xml:space="preserve"> </w:t>
      </w:r>
      <w:r>
        <w:rPr>
          <w:b/>
          <w:bCs/>
          <w:spacing w:val="8"/>
          <w:sz w:val="20"/>
          <w:szCs w:val="20"/>
        </w:rPr>
        <w:t>授权代表签名或盖章的，应提供“法定代表人授</w:t>
      </w:r>
      <w:r>
        <w:rPr>
          <w:b/>
          <w:bCs/>
          <w:spacing w:val="7"/>
          <w:sz w:val="20"/>
          <w:szCs w:val="20"/>
        </w:rPr>
        <w:t>权书</w:t>
      </w:r>
      <w:r>
        <w:rPr>
          <w:spacing w:val="-70"/>
          <w:sz w:val="20"/>
          <w:szCs w:val="20"/>
        </w:rPr>
        <w:t xml:space="preserve"> </w:t>
      </w:r>
      <w:r>
        <w:rPr>
          <w:b/>
          <w:bCs/>
          <w:spacing w:val="7"/>
          <w:sz w:val="20"/>
          <w:szCs w:val="20"/>
        </w:rPr>
        <w:t>”。</w:t>
      </w:r>
    </w:p>
    <w:p w14:paraId="3F92E630">
      <w:pPr>
        <w:spacing w:line="406" w:lineRule="auto"/>
        <w:rPr>
          <w:sz w:val="20"/>
          <w:szCs w:val="20"/>
        </w:rPr>
        <w:sectPr>
          <w:headerReference r:id="rId80" w:type="default"/>
          <w:footerReference r:id="rId81" w:type="default"/>
          <w:pgSz w:w="11910" w:h="16840"/>
          <w:pgMar w:top="974" w:right="1499" w:bottom="1091" w:left="1680" w:header="697" w:footer="929" w:gutter="0"/>
          <w:cols w:space="720" w:num="1"/>
        </w:sectPr>
      </w:pPr>
    </w:p>
    <w:p w14:paraId="2D3371F1">
      <w:pPr>
        <w:spacing w:line="440" w:lineRule="auto"/>
        <w:rPr>
          <w:rFonts w:ascii="Arial"/>
          <w:sz w:val="21"/>
        </w:rPr>
      </w:pPr>
      <w:r>
        <w:pict>
          <v:shape id="_x0000_s1041" o:spid="_x0000_s1041" style="position:absolute;left:0pt;margin-left:84pt;margin-top:48.65pt;height:0.75pt;width:436.5pt;mso-position-horizontal-relative:page;mso-position-vertical-relative:page;z-index:251703296;mso-width-relative:page;mso-height-relative:page;" fillcolor="#000000" filled="t" stroked="f" coordsize="8730,15" o:allowincell="f" path="m0,0l8730,0,8730,14,0,14,0,0xe">
            <v:path/>
            <v:fill on="t" focussize="0,0"/>
            <v:stroke on="f"/>
            <v:imagedata o:title=""/>
            <o:lock v:ext="edit"/>
          </v:shape>
        </w:pict>
      </w:r>
    </w:p>
    <w:p w14:paraId="3159410E">
      <w:pPr>
        <w:pStyle w:val="6"/>
        <w:spacing w:before="78" w:line="219" w:lineRule="auto"/>
        <w:ind w:left="3281"/>
        <w:rPr>
          <w:sz w:val="24"/>
          <w:szCs w:val="24"/>
        </w:rPr>
      </w:pPr>
      <w:r>
        <w:rPr>
          <w:b/>
          <w:bCs/>
          <w:spacing w:val="-3"/>
          <w:sz w:val="24"/>
          <w:szCs w:val="24"/>
        </w:rPr>
        <w:t>供应商直接控股、管理关系信息表</w:t>
      </w:r>
    </w:p>
    <w:p w14:paraId="6FE4F1A5">
      <w:pPr>
        <w:spacing w:line="247" w:lineRule="auto"/>
        <w:rPr>
          <w:rFonts w:ascii="Arial"/>
          <w:sz w:val="21"/>
        </w:rPr>
      </w:pPr>
    </w:p>
    <w:p w14:paraId="540B73FD">
      <w:pPr>
        <w:spacing w:line="248" w:lineRule="auto"/>
        <w:rPr>
          <w:rFonts w:ascii="Arial"/>
          <w:sz w:val="21"/>
        </w:rPr>
      </w:pPr>
    </w:p>
    <w:p w14:paraId="06DD7733">
      <w:pPr>
        <w:pStyle w:val="6"/>
        <w:spacing w:before="78" w:line="219" w:lineRule="auto"/>
        <w:ind w:left="3641"/>
        <w:rPr>
          <w:sz w:val="24"/>
          <w:szCs w:val="24"/>
        </w:rPr>
      </w:pPr>
      <w:r>
        <w:rPr>
          <w:b/>
          <w:bCs/>
          <w:spacing w:val="-3"/>
          <w:sz w:val="24"/>
          <w:szCs w:val="24"/>
        </w:rPr>
        <w:t>供应商直接控股股东信息表</w:t>
      </w:r>
    </w:p>
    <w:p w14:paraId="274F5D63">
      <w:pPr>
        <w:spacing w:before="231"/>
      </w:pPr>
    </w:p>
    <w:tbl>
      <w:tblPr>
        <w:tblStyle w:val="12"/>
        <w:tblW w:w="1015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4"/>
        <w:gridCol w:w="2654"/>
        <w:gridCol w:w="1454"/>
        <w:gridCol w:w="4285"/>
        <w:gridCol w:w="874"/>
      </w:tblGrid>
      <w:tr w14:paraId="4F88A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84" w:type="dxa"/>
            <w:shd w:val="clear" w:color="auto" w:fill="EAE3D8"/>
            <w:vAlign w:val="top"/>
          </w:tcPr>
          <w:p w14:paraId="24CAB661">
            <w:pPr>
              <w:pStyle w:val="13"/>
              <w:spacing w:before="159" w:line="221" w:lineRule="auto"/>
              <w:ind w:left="206"/>
              <w:rPr>
                <w:sz w:val="24"/>
                <w:szCs w:val="24"/>
              </w:rPr>
            </w:pPr>
            <w:r>
              <w:rPr>
                <w:b/>
                <w:bCs/>
                <w:spacing w:val="-7"/>
                <w:sz w:val="24"/>
                <w:szCs w:val="24"/>
              </w:rPr>
              <w:t>序号</w:t>
            </w:r>
          </w:p>
        </w:tc>
        <w:tc>
          <w:tcPr>
            <w:tcW w:w="2654" w:type="dxa"/>
            <w:shd w:val="clear" w:color="auto" w:fill="EAE3D8"/>
            <w:vAlign w:val="top"/>
          </w:tcPr>
          <w:p w14:paraId="476A11B8">
            <w:pPr>
              <w:pStyle w:val="13"/>
              <w:spacing w:before="160" w:line="219" w:lineRule="auto"/>
              <w:ind w:left="368"/>
              <w:rPr>
                <w:sz w:val="24"/>
                <w:szCs w:val="24"/>
              </w:rPr>
            </w:pPr>
            <w:r>
              <w:rPr>
                <w:b/>
                <w:bCs/>
                <w:spacing w:val="-4"/>
                <w:sz w:val="24"/>
                <w:szCs w:val="24"/>
              </w:rPr>
              <w:t>直接控股股东名称</w:t>
            </w:r>
          </w:p>
        </w:tc>
        <w:tc>
          <w:tcPr>
            <w:tcW w:w="1454" w:type="dxa"/>
            <w:shd w:val="clear" w:color="auto" w:fill="EAE3D8"/>
            <w:vAlign w:val="top"/>
          </w:tcPr>
          <w:p w14:paraId="664C2F80">
            <w:pPr>
              <w:pStyle w:val="13"/>
              <w:spacing w:before="159" w:line="221" w:lineRule="auto"/>
              <w:ind w:left="272"/>
              <w:rPr>
                <w:sz w:val="24"/>
                <w:szCs w:val="24"/>
              </w:rPr>
            </w:pPr>
            <w:r>
              <w:rPr>
                <w:b/>
                <w:bCs/>
                <w:spacing w:val="-10"/>
                <w:sz w:val="24"/>
                <w:szCs w:val="24"/>
              </w:rPr>
              <w:t>出资比例</w:t>
            </w:r>
          </w:p>
        </w:tc>
        <w:tc>
          <w:tcPr>
            <w:tcW w:w="4285" w:type="dxa"/>
            <w:shd w:val="clear" w:color="auto" w:fill="EAE3D8"/>
            <w:vAlign w:val="top"/>
          </w:tcPr>
          <w:p w14:paraId="22701936">
            <w:pPr>
              <w:pStyle w:val="13"/>
              <w:spacing w:before="159" w:line="219" w:lineRule="auto"/>
              <w:ind w:left="350"/>
              <w:rPr>
                <w:sz w:val="24"/>
                <w:szCs w:val="24"/>
              </w:rPr>
            </w:pPr>
            <w:r>
              <w:rPr>
                <w:b/>
                <w:bCs/>
                <w:spacing w:val="-3"/>
                <w:sz w:val="24"/>
                <w:szCs w:val="24"/>
              </w:rPr>
              <w:t>身份证号码或者统一社会信用代码</w:t>
            </w:r>
          </w:p>
        </w:tc>
        <w:tc>
          <w:tcPr>
            <w:tcW w:w="874" w:type="dxa"/>
            <w:shd w:val="clear" w:color="auto" w:fill="EAE3D8"/>
            <w:vAlign w:val="top"/>
          </w:tcPr>
          <w:p w14:paraId="2497A397">
            <w:pPr>
              <w:pStyle w:val="13"/>
              <w:spacing w:before="159" w:line="221" w:lineRule="auto"/>
              <w:ind w:left="206"/>
              <w:rPr>
                <w:sz w:val="24"/>
                <w:szCs w:val="24"/>
              </w:rPr>
            </w:pPr>
            <w:r>
              <w:rPr>
                <w:b/>
                <w:bCs/>
                <w:spacing w:val="-9"/>
                <w:sz w:val="24"/>
                <w:szCs w:val="24"/>
              </w:rPr>
              <w:t>备注</w:t>
            </w:r>
          </w:p>
        </w:tc>
      </w:tr>
      <w:tr w14:paraId="36978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68CF969C">
            <w:pPr>
              <w:pStyle w:val="13"/>
              <w:spacing w:before="157" w:line="241" w:lineRule="auto"/>
              <w:ind w:left="407"/>
              <w:rPr>
                <w:sz w:val="24"/>
                <w:szCs w:val="24"/>
              </w:rPr>
            </w:pPr>
            <w:r>
              <w:rPr>
                <w:sz w:val="24"/>
                <w:szCs w:val="24"/>
              </w:rPr>
              <w:t>1</w:t>
            </w:r>
          </w:p>
        </w:tc>
        <w:tc>
          <w:tcPr>
            <w:tcW w:w="2654" w:type="dxa"/>
            <w:vAlign w:val="top"/>
          </w:tcPr>
          <w:p w14:paraId="4BE71631">
            <w:pPr>
              <w:rPr>
                <w:rFonts w:ascii="Arial"/>
                <w:sz w:val="21"/>
              </w:rPr>
            </w:pPr>
          </w:p>
        </w:tc>
        <w:tc>
          <w:tcPr>
            <w:tcW w:w="1454" w:type="dxa"/>
            <w:vAlign w:val="top"/>
          </w:tcPr>
          <w:p w14:paraId="467FD517">
            <w:pPr>
              <w:rPr>
                <w:rFonts w:ascii="Arial"/>
                <w:sz w:val="21"/>
              </w:rPr>
            </w:pPr>
          </w:p>
        </w:tc>
        <w:tc>
          <w:tcPr>
            <w:tcW w:w="4285" w:type="dxa"/>
            <w:vAlign w:val="top"/>
          </w:tcPr>
          <w:p w14:paraId="53627F9F">
            <w:pPr>
              <w:rPr>
                <w:rFonts w:ascii="Arial"/>
                <w:sz w:val="21"/>
              </w:rPr>
            </w:pPr>
          </w:p>
        </w:tc>
        <w:tc>
          <w:tcPr>
            <w:tcW w:w="874" w:type="dxa"/>
            <w:vAlign w:val="top"/>
          </w:tcPr>
          <w:p w14:paraId="414ABE15">
            <w:pPr>
              <w:rPr>
                <w:rFonts w:ascii="Arial"/>
                <w:sz w:val="21"/>
              </w:rPr>
            </w:pPr>
          </w:p>
        </w:tc>
      </w:tr>
      <w:tr w14:paraId="1A71F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17A26365">
            <w:pPr>
              <w:pStyle w:val="13"/>
              <w:spacing w:before="158" w:line="241" w:lineRule="auto"/>
              <w:ind w:left="392"/>
              <w:rPr>
                <w:sz w:val="24"/>
                <w:szCs w:val="24"/>
              </w:rPr>
            </w:pPr>
            <w:r>
              <w:rPr>
                <w:sz w:val="24"/>
                <w:szCs w:val="24"/>
              </w:rPr>
              <w:t>2</w:t>
            </w:r>
          </w:p>
        </w:tc>
        <w:tc>
          <w:tcPr>
            <w:tcW w:w="2654" w:type="dxa"/>
            <w:vAlign w:val="top"/>
          </w:tcPr>
          <w:p w14:paraId="1D59AD0C">
            <w:pPr>
              <w:rPr>
                <w:rFonts w:ascii="Arial"/>
                <w:sz w:val="21"/>
              </w:rPr>
            </w:pPr>
          </w:p>
        </w:tc>
        <w:tc>
          <w:tcPr>
            <w:tcW w:w="1454" w:type="dxa"/>
            <w:vAlign w:val="top"/>
          </w:tcPr>
          <w:p w14:paraId="6A5637FB">
            <w:pPr>
              <w:rPr>
                <w:rFonts w:ascii="Arial"/>
                <w:sz w:val="21"/>
              </w:rPr>
            </w:pPr>
          </w:p>
        </w:tc>
        <w:tc>
          <w:tcPr>
            <w:tcW w:w="4285" w:type="dxa"/>
            <w:vAlign w:val="top"/>
          </w:tcPr>
          <w:p w14:paraId="76A2C450">
            <w:pPr>
              <w:rPr>
                <w:rFonts w:ascii="Arial"/>
                <w:sz w:val="21"/>
              </w:rPr>
            </w:pPr>
          </w:p>
        </w:tc>
        <w:tc>
          <w:tcPr>
            <w:tcW w:w="874" w:type="dxa"/>
            <w:vAlign w:val="top"/>
          </w:tcPr>
          <w:p w14:paraId="5BB0198D">
            <w:pPr>
              <w:rPr>
                <w:rFonts w:ascii="Arial"/>
                <w:sz w:val="21"/>
              </w:rPr>
            </w:pPr>
          </w:p>
        </w:tc>
      </w:tr>
      <w:tr w14:paraId="37005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84" w:type="dxa"/>
            <w:vAlign w:val="top"/>
          </w:tcPr>
          <w:p w14:paraId="29270E16">
            <w:pPr>
              <w:pStyle w:val="13"/>
              <w:spacing w:before="157"/>
              <w:ind w:left="394"/>
              <w:rPr>
                <w:sz w:val="24"/>
                <w:szCs w:val="24"/>
              </w:rPr>
            </w:pPr>
            <w:r>
              <w:rPr>
                <w:sz w:val="24"/>
                <w:szCs w:val="24"/>
              </w:rPr>
              <w:t>3</w:t>
            </w:r>
          </w:p>
        </w:tc>
        <w:tc>
          <w:tcPr>
            <w:tcW w:w="2654" w:type="dxa"/>
            <w:vAlign w:val="top"/>
          </w:tcPr>
          <w:p w14:paraId="4ADF8FF6">
            <w:pPr>
              <w:rPr>
                <w:rFonts w:ascii="Arial"/>
                <w:sz w:val="21"/>
              </w:rPr>
            </w:pPr>
          </w:p>
        </w:tc>
        <w:tc>
          <w:tcPr>
            <w:tcW w:w="1454" w:type="dxa"/>
            <w:vAlign w:val="top"/>
          </w:tcPr>
          <w:p w14:paraId="57C07989">
            <w:pPr>
              <w:rPr>
                <w:rFonts w:ascii="Arial"/>
                <w:sz w:val="21"/>
              </w:rPr>
            </w:pPr>
          </w:p>
        </w:tc>
        <w:tc>
          <w:tcPr>
            <w:tcW w:w="4285" w:type="dxa"/>
            <w:vAlign w:val="top"/>
          </w:tcPr>
          <w:p w14:paraId="03D5537F">
            <w:pPr>
              <w:rPr>
                <w:rFonts w:ascii="Arial"/>
                <w:sz w:val="21"/>
              </w:rPr>
            </w:pPr>
          </w:p>
        </w:tc>
        <w:tc>
          <w:tcPr>
            <w:tcW w:w="874" w:type="dxa"/>
            <w:vAlign w:val="top"/>
          </w:tcPr>
          <w:p w14:paraId="4D58C5F1">
            <w:pPr>
              <w:rPr>
                <w:rFonts w:ascii="Arial"/>
                <w:sz w:val="21"/>
              </w:rPr>
            </w:pPr>
          </w:p>
        </w:tc>
      </w:tr>
      <w:tr w14:paraId="3A9F8D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884" w:type="dxa"/>
            <w:vAlign w:val="top"/>
          </w:tcPr>
          <w:p w14:paraId="1B3010C5">
            <w:pPr>
              <w:pStyle w:val="13"/>
              <w:spacing w:before="159" w:line="378" w:lineRule="exact"/>
              <w:ind w:left="224"/>
              <w:rPr>
                <w:sz w:val="24"/>
                <w:szCs w:val="24"/>
              </w:rPr>
            </w:pPr>
            <w:r>
              <w:rPr>
                <w:spacing w:val="-13"/>
                <w:position w:val="3"/>
                <w:sz w:val="24"/>
                <w:szCs w:val="24"/>
              </w:rPr>
              <w:t>……</w:t>
            </w:r>
          </w:p>
        </w:tc>
        <w:tc>
          <w:tcPr>
            <w:tcW w:w="2654" w:type="dxa"/>
            <w:vAlign w:val="top"/>
          </w:tcPr>
          <w:p w14:paraId="41D34ABD">
            <w:pPr>
              <w:rPr>
                <w:rFonts w:ascii="Arial"/>
                <w:sz w:val="21"/>
              </w:rPr>
            </w:pPr>
          </w:p>
        </w:tc>
        <w:tc>
          <w:tcPr>
            <w:tcW w:w="1454" w:type="dxa"/>
            <w:vAlign w:val="top"/>
          </w:tcPr>
          <w:p w14:paraId="56DEC5BB">
            <w:pPr>
              <w:rPr>
                <w:rFonts w:ascii="Arial"/>
                <w:sz w:val="21"/>
              </w:rPr>
            </w:pPr>
          </w:p>
        </w:tc>
        <w:tc>
          <w:tcPr>
            <w:tcW w:w="4285" w:type="dxa"/>
            <w:vAlign w:val="top"/>
          </w:tcPr>
          <w:p w14:paraId="00F74DA2">
            <w:pPr>
              <w:rPr>
                <w:rFonts w:ascii="Arial"/>
                <w:sz w:val="21"/>
              </w:rPr>
            </w:pPr>
          </w:p>
        </w:tc>
        <w:tc>
          <w:tcPr>
            <w:tcW w:w="874" w:type="dxa"/>
            <w:vAlign w:val="top"/>
          </w:tcPr>
          <w:p w14:paraId="5407F6E5">
            <w:pPr>
              <w:rPr>
                <w:rFonts w:ascii="Arial"/>
                <w:sz w:val="21"/>
              </w:rPr>
            </w:pPr>
          </w:p>
        </w:tc>
      </w:tr>
    </w:tbl>
    <w:p w14:paraId="2A371466">
      <w:pPr>
        <w:pStyle w:val="6"/>
        <w:spacing w:before="32" w:line="232" w:lineRule="auto"/>
        <w:ind w:left="721"/>
        <w:rPr>
          <w:sz w:val="20"/>
          <w:szCs w:val="20"/>
        </w:rPr>
      </w:pPr>
      <w:r>
        <w:rPr>
          <w:sz w:val="20"/>
          <w:szCs w:val="20"/>
        </w:rPr>
        <w:t>注：</w:t>
      </w:r>
    </w:p>
    <w:p w14:paraId="0C34AE05">
      <w:pPr>
        <w:pStyle w:val="6"/>
        <w:spacing w:before="157" w:line="377" w:lineRule="auto"/>
        <w:ind w:left="722" w:right="716" w:firstLine="434"/>
        <w:jc w:val="both"/>
        <w:rPr>
          <w:sz w:val="20"/>
          <w:szCs w:val="20"/>
        </w:rPr>
      </w:pPr>
      <w:r>
        <w:rPr>
          <w:spacing w:val="7"/>
          <w:sz w:val="20"/>
          <w:szCs w:val="20"/>
        </w:rPr>
        <w:t>1.直接控股股东：是指其出资额占有限责任公司资本总额百分之五十以上或者</w:t>
      </w:r>
      <w:r>
        <w:rPr>
          <w:spacing w:val="6"/>
          <w:sz w:val="20"/>
          <w:szCs w:val="20"/>
        </w:rPr>
        <w:t>其持有的股份</w:t>
      </w:r>
      <w:r>
        <w:rPr>
          <w:sz w:val="20"/>
          <w:szCs w:val="20"/>
        </w:rPr>
        <w:t xml:space="preserve"> </w:t>
      </w:r>
      <w:r>
        <w:rPr>
          <w:spacing w:val="8"/>
          <w:sz w:val="20"/>
          <w:szCs w:val="20"/>
        </w:rPr>
        <w:t>占股份有限公司股份总额百分之五十以上的股东；</w:t>
      </w:r>
      <w:r>
        <w:rPr>
          <w:spacing w:val="7"/>
          <w:sz w:val="20"/>
          <w:szCs w:val="20"/>
        </w:rPr>
        <w:t>出资额或者持有股份的比例虽然不足百分之五</w:t>
      </w:r>
      <w:r>
        <w:rPr>
          <w:sz w:val="20"/>
          <w:szCs w:val="20"/>
        </w:rPr>
        <w:t xml:space="preserve"> </w:t>
      </w:r>
      <w:r>
        <w:rPr>
          <w:spacing w:val="8"/>
          <w:sz w:val="20"/>
          <w:szCs w:val="20"/>
        </w:rPr>
        <w:t>十，但依其出资额或者持有的股份所享有的表决权</w:t>
      </w:r>
      <w:r>
        <w:rPr>
          <w:spacing w:val="7"/>
          <w:sz w:val="20"/>
          <w:szCs w:val="20"/>
        </w:rPr>
        <w:t>已足以对股东会、股东大会的决议产生重大影</w:t>
      </w:r>
      <w:r>
        <w:rPr>
          <w:sz w:val="20"/>
          <w:szCs w:val="20"/>
        </w:rPr>
        <w:t xml:space="preserve"> </w:t>
      </w:r>
      <w:r>
        <w:rPr>
          <w:spacing w:val="5"/>
          <w:sz w:val="20"/>
          <w:szCs w:val="20"/>
        </w:rPr>
        <w:t>响的股东。</w:t>
      </w:r>
    </w:p>
    <w:p w14:paraId="637637EA">
      <w:pPr>
        <w:pStyle w:val="6"/>
        <w:spacing w:before="1" w:line="301" w:lineRule="auto"/>
        <w:ind w:left="730" w:right="713" w:firstLine="414"/>
        <w:rPr>
          <w:sz w:val="20"/>
          <w:szCs w:val="20"/>
        </w:rPr>
      </w:pPr>
      <w:r>
        <w:rPr>
          <w:spacing w:val="7"/>
          <w:sz w:val="20"/>
          <w:szCs w:val="20"/>
        </w:rPr>
        <w:t>2.本表所指的控股关系仅限于直接控股关系，不包括间接的控股关系。公司实际控制人与公</w:t>
      </w:r>
      <w:r>
        <w:rPr>
          <w:spacing w:val="10"/>
          <w:sz w:val="20"/>
          <w:szCs w:val="20"/>
        </w:rPr>
        <w:t xml:space="preserve"> </w:t>
      </w:r>
      <w:r>
        <w:rPr>
          <w:spacing w:val="8"/>
          <w:sz w:val="20"/>
          <w:szCs w:val="20"/>
        </w:rPr>
        <w:t>司之间的关系不属于本表所指的直接控股关系。</w:t>
      </w:r>
    </w:p>
    <w:p w14:paraId="0DEC055E">
      <w:pPr>
        <w:pStyle w:val="6"/>
        <w:spacing w:before="162" w:line="227" w:lineRule="auto"/>
        <w:ind w:left="1146"/>
        <w:rPr>
          <w:sz w:val="20"/>
          <w:szCs w:val="20"/>
        </w:rPr>
      </w:pPr>
      <w:r>
        <w:rPr>
          <w:spacing w:val="8"/>
          <w:sz w:val="20"/>
          <w:szCs w:val="20"/>
        </w:rPr>
        <w:t>3.供应商不存在直接控股股东的，则填“无</w:t>
      </w:r>
      <w:r>
        <w:rPr>
          <w:spacing w:val="-61"/>
          <w:sz w:val="20"/>
          <w:szCs w:val="20"/>
        </w:rPr>
        <w:t xml:space="preserve"> </w:t>
      </w:r>
      <w:r>
        <w:rPr>
          <w:spacing w:val="8"/>
          <w:sz w:val="20"/>
          <w:szCs w:val="20"/>
        </w:rPr>
        <w:t>”。</w:t>
      </w:r>
    </w:p>
    <w:p w14:paraId="4EBEE7A5">
      <w:pPr>
        <w:spacing w:line="249" w:lineRule="auto"/>
        <w:rPr>
          <w:rFonts w:ascii="Arial"/>
          <w:sz w:val="21"/>
        </w:rPr>
      </w:pPr>
    </w:p>
    <w:p w14:paraId="3B366CCC">
      <w:pPr>
        <w:spacing w:line="250" w:lineRule="auto"/>
        <w:rPr>
          <w:rFonts w:ascii="Arial"/>
          <w:sz w:val="21"/>
        </w:rPr>
      </w:pPr>
    </w:p>
    <w:p w14:paraId="0F56EB81">
      <w:pPr>
        <w:spacing w:line="250" w:lineRule="auto"/>
        <w:rPr>
          <w:rFonts w:ascii="Arial"/>
          <w:sz w:val="21"/>
        </w:rPr>
      </w:pPr>
    </w:p>
    <w:p w14:paraId="25BF37BC">
      <w:pPr>
        <w:spacing w:line="250" w:lineRule="auto"/>
        <w:rPr>
          <w:rFonts w:ascii="Arial"/>
          <w:sz w:val="21"/>
        </w:rPr>
      </w:pPr>
    </w:p>
    <w:p w14:paraId="05BC7561">
      <w:pPr>
        <w:spacing w:line="250" w:lineRule="auto"/>
        <w:rPr>
          <w:rFonts w:ascii="Arial"/>
          <w:sz w:val="21"/>
        </w:rPr>
      </w:pPr>
    </w:p>
    <w:p w14:paraId="443FBA76">
      <w:pPr>
        <w:spacing w:line="250" w:lineRule="auto"/>
        <w:rPr>
          <w:rFonts w:ascii="Arial"/>
          <w:sz w:val="21"/>
        </w:rPr>
      </w:pPr>
    </w:p>
    <w:p w14:paraId="7E4BB88A">
      <w:pPr>
        <w:pStyle w:val="6"/>
        <w:spacing w:before="79" w:line="219" w:lineRule="auto"/>
        <w:ind w:left="3723"/>
        <w:rPr>
          <w:sz w:val="24"/>
          <w:szCs w:val="24"/>
        </w:rPr>
      </w:pPr>
      <w:r>
        <w:rPr>
          <w:spacing w:val="-2"/>
          <w:sz w:val="24"/>
          <w:szCs w:val="24"/>
        </w:rPr>
        <w:t>供应商（盖电子公章</w:t>
      </w:r>
      <w:r>
        <w:rPr>
          <w:spacing w:val="3"/>
          <w:sz w:val="24"/>
          <w:szCs w:val="24"/>
        </w:rPr>
        <w:t>）：</w:t>
      </w:r>
      <w:r>
        <w:rPr>
          <w:spacing w:val="1"/>
          <w:sz w:val="24"/>
          <w:szCs w:val="24"/>
        </w:rPr>
        <w:t xml:space="preserve"> </w:t>
      </w:r>
      <w:r>
        <w:rPr>
          <w:sz w:val="24"/>
          <w:szCs w:val="24"/>
          <w:u w:val="single" w:color="auto"/>
        </w:rPr>
        <w:t xml:space="preserve">                     </w:t>
      </w:r>
    </w:p>
    <w:p w14:paraId="1242587C">
      <w:pPr>
        <w:pStyle w:val="6"/>
        <w:spacing w:before="184" w:line="219" w:lineRule="auto"/>
        <w:ind w:left="6004"/>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p w14:paraId="5FE06D9B">
      <w:pPr>
        <w:spacing w:line="219" w:lineRule="auto"/>
        <w:rPr>
          <w:sz w:val="24"/>
          <w:szCs w:val="24"/>
        </w:rPr>
        <w:sectPr>
          <w:headerReference r:id="rId82" w:type="default"/>
          <w:footerReference r:id="rId83" w:type="default"/>
          <w:pgSz w:w="11910" w:h="16840"/>
          <w:pgMar w:top="974" w:right="787" w:bottom="1091" w:left="966" w:header="697" w:footer="929" w:gutter="0"/>
          <w:cols w:space="720" w:num="1"/>
        </w:sectPr>
      </w:pPr>
    </w:p>
    <w:p w14:paraId="62A82766">
      <w:pPr>
        <w:spacing w:line="340" w:lineRule="auto"/>
        <w:rPr>
          <w:rFonts w:ascii="Arial"/>
          <w:sz w:val="21"/>
        </w:rPr>
      </w:pPr>
      <w:r>
        <w:pict>
          <v:shape id="_x0000_s1042" o:spid="_x0000_s1042" style="position:absolute;left:0pt;margin-left:84pt;margin-top:48.65pt;height:0.75pt;width:436.5pt;mso-position-horizontal-relative:page;mso-position-vertical-relative:page;z-index:251704320;mso-width-relative:page;mso-height-relative:page;" fillcolor="#000000" filled="t" stroked="f" coordsize="8730,15" o:allowincell="f" path="m0,0l8730,0,8730,14,0,14,0,0xe">
            <v:path/>
            <v:fill on="t" focussize="0,0"/>
            <v:stroke on="f"/>
            <v:imagedata o:title=""/>
            <o:lock v:ext="edit"/>
          </v:shape>
        </w:pict>
      </w:r>
    </w:p>
    <w:p w14:paraId="068E3DE7">
      <w:pPr>
        <w:spacing w:line="341" w:lineRule="auto"/>
        <w:rPr>
          <w:rFonts w:ascii="Arial"/>
          <w:sz w:val="21"/>
        </w:rPr>
      </w:pPr>
    </w:p>
    <w:p w14:paraId="18AAECD9">
      <w:pPr>
        <w:pStyle w:val="6"/>
        <w:spacing w:before="78" w:line="219" w:lineRule="auto"/>
        <w:ind w:left="3393"/>
        <w:rPr>
          <w:sz w:val="24"/>
          <w:szCs w:val="24"/>
        </w:rPr>
      </w:pPr>
      <w:r>
        <w:rPr>
          <w:b/>
          <w:bCs/>
          <w:spacing w:val="-3"/>
          <w:sz w:val="24"/>
          <w:szCs w:val="24"/>
        </w:rPr>
        <w:t>供应商直接管理关系信息表</w:t>
      </w:r>
    </w:p>
    <w:p w14:paraId="42A03BC1">
      <w:pPr>
        <w:spacing w:before="61"/>
      </w:pPr>
    </w:p>
    <w:tbl>
      <w:tblPr>
        <w:tblStyle w:val="12"/>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2"/>
        <w:gridCol w:w="3598"/>
        <w:gridCol w:w="3553"/>
        <w:gridCol w:w="1693"/>
      </w:tblGrid>
      <w:tr w14:paraId="3BC08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trPr>
        <w:tc>
          <w:tcPr>
            <w:tcW w:w="812" w:type="dxa"/>
            <w:shd w:val="clear" w:color="auto" w:fill="EAE3D8"/>
            <w:vAlign w:val="top"/>
          </w:tcPr>
          <w:p w14:paraId="7BB36F4B">
            <w:pPr>
              <w:pStyle w:val="13"/>
              <w:spacing w:before="158" w:line="221" w:lineRule="auto"/>
              <w:ind w:left="171"/>
              <w:rPr>
                <w:sz w:val="24"/>
                <w:szCs w:val="24"/>
              </w:rPr>
            </w:pPr>
            <w:r>
              <w:rPr>
                <w:b/>
                <w:bCs/>
                <w:spacing w:val="-7"/>
                <w:sz w:val="24"/>
                <w:szCs w:val="24"/>
              </w:rPr>
              <w:t>序号</w:t>
            </w:r>
          </w:p>
        </w:tc>
        <w:tc>
          <w:tcPr>
            <w:tcW w:w="3598" w:type="dxa"/>
            <w:shd w:val="clear" w:color="auto" w:fill="EAE3D8"/>
            <w:vAlign w:val="top"/>
          </w:tcPr>
          <w:p w14:paraId="1D15B0C2">
            <w:pPr>
              <w:pStyle w:val="13"/>
              <w:spacing w:before="159" w:line="219" w:lineRule="auto"/>
              <w:ind w:left="600"/>
              <w:rPr>
                <w:sz w:val="24"/>
                <w:szCs w:val="24"/>
              </w:rPr>
            </w:pPr>
            <w:r>
              <w:rPr>
                <w:b/>
                <w:bCs/>
                <w:spacing w:val="-3"/>
                <w:sz w:val="24"/>
                <w:szCs w:val="24"/>
              </w:rPr>
              <w:t>直接管理关系单位名称</w:t>
            </w:r>
          </w:p>
        </w:tc>
        <w:tc>
          <w:tcPr>
            <w:tcW w:w="3553" w:type="dxa"/>
            <w:shd w:val="clear" w:color="auto" w:fill="EAE3D8"/>
            <w:vAlign w:val="top"/>
          </w:tcPr>
          <w:p w14:paraId="66B35A18">
            <w:pPr>
              <w:pStyle w:val="13"/>
              <w:spacing w:before="158" w:line="219" w:lineRule="auto"/>
              <w:ind w:left="825"/>
              <w:rPr>
                <w:sz w:val="24"/>
                <w:szCs w:val="24"/>
              </w:rPr>
            </w:pPr>
            <w:r>
              <w:rPr>
                <w:b/>
                <w:bCs/>
                <w:spacing w:val="-4"/>
                <w:sz w:val="24"/>
                <w:szCs w:val="24"/>
              </w:rPr>
              <w:t>统一社会信用代码</w:t>
            </w:r>
          </w:p>
        </w:tc>
        <w:tc>
          <w:tcPr>
            <w:tcW w:w="1693" w:type="dxa"/>
            <w:shd w:val="clear" w:color="auto" w:fill="EAE3D8"/>
            <w:vAlign w:val="top"/>
          </w:tcPr>
          <w:p w14:paraId="213BB7E9">
            <w:pPr>
              <w:pStyle w:val="13"/>
              <w:spacing w:before="158" w:line="221" w:lineRule="auto"/>
              <w:ind w:left="614"/>
              <w:rPr>
                <w:sz w:val="24"/>
                <w:szCs w:val="24"/>
              </w:rPr>
            </w:pPr>
            <w:r>
              <w:rPr>
                <w:b/>
                <w:bCs/>
                <w:spacing w:val="-9"/>
                <w:sz w:val="24"/>
                <w:szCs w:val="24"/>
              </w:rPr>
              <w:t>备注</w:t>
            </w:r>
          </w:p>
        </w:tc>
      </w:tr>
      <w:tr w14:paraId="1BEAEE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12" w:type="dxa"/>
            <w:vAlign w:val="top"/>
          </w:tcPr>
          <w:p w14:paraId="641335D7">
            <w:pPr>
              <w:pStyle w:val="13"/>
              <w:spacing w:before="155" w:line="241" w:lineRule="auto"/>
              <w:ind w:left="370"/>
              <w:rPr>
                <w:sz w:val="24"/>
                <w:szCs w:val="24"/>
              </w:rPr>
            </w:pPr>
            <w:r>
              <w:rPr>
                <w:sz w:val="24"/>
                <w:szCs w:val="24"/>
              </w:rPr>
              <w:t>1</w:t>
            </w:r>
          </w:p>
        </w:tc>
        <w:tc>
          <w:tcPr>
            <w:tcW w:w="3598" w:type="dxa"/>
            <w:vAlign w:val="top"/>
          </w:tcPr>
          <w:p w14:paraId="7BB0B855">
            <w:pPr>
              <w:rPr>
                <w:rFonts w:ascii="Arial"/>
                <w:sz w:val="21"/>
              </w:rPr>
            </w:pPr>
          </w:p>
        </w:tc>
        <w:tc>
          <w:tcPr>
            <w:tcW w:w="3553" w:type="dxa"/>
            <w:vAlign w:val="top"/>
          </w:tcPr>
          <w:p w14:paraId="6706A05E">
            <w:pPr>
              <w:rPr>
                <w:rFonts w:ascii="Arial"/>
                <w:sz w:val="21"/>
              </w:rPr>
            </w:pPr>
          </w:p>
        </w:tc>
        <w:tc>
          <w:tcPr>
            <w:tcW w:w="1693" w:type="dxa"/>
            <w:vAlign w:val="top"/>
          </w:tcPr>
          <w:p w14:paraId="31A1F81A">
            <w:pPr>
              <w:rPr>
                <w:rFonts w:ascii="Arial"/>
                <w:sz w:val="21"/>
              </w:rPr>
            </w:pPr>
          </w:p>
        </w:tc>
      </w:tr>
      <w:tr w14:paraId="1ACDA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12" w:type="dxa"/>
            <w:vAlign w:val="top"/>
          </w:tcPr>
          <w:p w14:paraId="6D66A218">
            <w:pPr>
              <w:pStyle w:val="13"/>
              <w:spacing w:before="157" w:line="241" w:lineRule="auto"/>
              <w:ind w:left="355"/>
              <w:rPr>
                <w:sz w:val="24"/>
                <w:szCs w:val="24"/>
              </w:rPr>
            </w:pPr>
            <w:r>
              <w:rPr>
                <w:sz w:val="24"/>
                <w:szCs w:val="24"/>
              </w:rPr>
              <w:t>2</w:t>
            </w:r>
          </w:p>
        </w:tc>
        <w:tc>
          <w:tcPr>
            <w:tcW w:w="3598" w:type="dxa"/>
            <w:vAlign w:val="top"/>
          </w:tcPr>
          <w:p w14:paraId="285CD1CD">
            <w:pPr>
              <w:rPr>
                <w:rFonts w:ascii="Arial"/>
                <w:sz w:val="21"/>
              </w:rPr>
            </w:pPr>
          </w:p>
        </w:tc>
        <w:tc>
          <w:tcPr>
            <w:tcW w:w="3553" w:type="dxa"/>
            <w:vAlign w:val="top"/>
          </w:tcPr>
          <w:p w14:paraId="1CF87AD8">
            <w:pPr>
              <w:rPr>
                <w:rFonts w:ascii="Arial"/>
                <w:sz w:val="21"/>
              </w:rPr>
            </w:pPr>
          </w:p>
        </w:tc>
        <w:tc>
          <w:tcPr>
            <w:tcW w:w="1693" w:type="dxa"/>
            <w:vAlign w:val="top"/>
          </w:tcPr>
          <w:p w14:paraId="737B16F9">
            <w:pPr>
              <w:rPr>
                <w:rFonts w:ascii="Arial"/>
                <w:sz w:val="21"/>
              </w:rPr>
            </w:pPr>
          </w:p>
        </w:tc>
      </w:tr>
      <w:tr w14:paraId="42A1E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12" w:type="dxa"/>
            <w:vAlign w:val="top"/>
          </w:tcPr>
          <w:p w14:paraId="681ECCC1">
            <w:pPr>
              <w:pStyle w:val="13"/>
              <w:spacing w:before="158"/>
              <w:ind w:left="357"/>
              <w:rPr>
                <w:sz w:val="24"/>
                <w:szCs w:val="24"/>
              </w:rPr>
            </w:pPr>
            <w:r>
              <w:rPr>
                <w:sz w:val="24"/>
                <w:szCs w:val="24"/>
              </w:rPr>
              <w:t>3</w:t>
            </w:r>
          </w:p>
        </w:tc>
        <w:tc>
          <w:tcPr>
            <w:tcW w:w="3598" w:type="dxa"/>
            <w:vAlign w:val="top"/>
          </w:tcPr>
          <w:p w14:paraId="29EE6EA2">
            <w:pPr>
              <w:rPr>
                <w:rFonts w:ascii="Arial"/>
                <w:sz w:val="21"/>
              </w:rPr>
            </w:pPr>
          </w:p>
        </w:tc>
        <w:tc>
          <w:tcPr>
            <w:tcW w:w="3553" w:type="dxa"/>
            <w:vAlign w:val="top"/>
          </w:tcPr>
          <w:p w14:paraId="481037F0">
            <w:pPr>
              <w:rPr>
                <w:rFonts w:ascii="Arial"/>
                <w:sz w:val="21"/>
              </w:rPr>
            </w:pPr>
          </w:p>
        </w:tc>
        <w:tc>
          <w:tcPr>
            <w:tcW w:w="1693" w:type="dxa"/>
            <w:vAlign w:val="top"/>
          </w:tcPr>
          <w:p w14:paraId="7283E5BC">
            <w:pPr>
              <w:rPr>
                <w:rFonts w:ascii="Arial"/>
                <w:sz w:val="21"/>
              </w:rPr>
            </w:pPr>
          </w:p>
        </w:tc>
      </w:tr>
      <w:tr w14:paraId="740F3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812" w:type="dxa"/>
            <w:vAlign w:val="top"/>
          </w:tcPr>
          <w:p w14:paraId="514FFA7C">
            <w:pPr>
              <w:pStyle w:val="13"/>
              <w:spacing w:before="159" w:line="378" w:lineRule="exact"/>
              <w:ind w:left="187"/>
              <w:rPr>
                <w:sz w:val="24"/>
                <w:szCs w:val="24"/>
              </w:rPr>
            </w:pPr>
            <w:r>
              <w:rPr>
                <w:spacing w:val="-13"/>
                <w:position w:val="3"/>
                <w:sz w:val="24"/>
                <w:szCs w:val="24"/>
              </w:rPr>
              <w:t>……</w:t>
            </w:r>
          </w:p>
        </w:tc>
        <w:tc>
          <w:tcPr>
            <w:tcW w:w="3598" w:type="dxa"/>
            <w:vAlign w:val="top"/>
          </w:tcPr>
          <w:p w14:paraId="6B851D82">
            <w:pPr>
              <w:rPr>
                <w:rFonts w:ascii="Arial"/>
                <w:sz w:val="21"/>
              </w:rPr>
            </w:pPr>
          </w:p>
        </w:tc>
        <w:tc>
          <w:tcPr>
            <w:tcW w:w="3553" w:type="dxa"/>
            <w:vAlign w:val="top"/>
          </w:tcPr>
          <w:p w14:paraId="5D79A4AD">
            <w:pPr>
              <w:rPr>
                <w:rFonts w:ascii="Arial"/>
                <w:sz w:val="21"/>
              </w:rPr>
            </w:pPr>
          </w:p>
        </w:tc>
        <w:tc>
          <w:tcPr>
            <w:tcW w:w="1693" w:type="dxa"/>
            <w:vAlign w:val="top"/>
          </w:tcPr>
          <w:p w14:paraId="0E128457">
            <w:pPr>
              <w:rPr>
                <w:rFonts w:ascii="Arial"/>
                <w:sz w:val="21"/>
              </w:rPr>
            </w:pPr>
          </w:p>
        </w:tc>
      </w:tr>
    </w:tbl>
    <w:p w14:paraId="7EA72E96">
      <w:pPr>
        <w:pStyle w:val="6"/>
        <w:spacing w:before="31" w:line="232" w:lineRule="auto"/>
        <w:ind w:left="473"/>
        <w:rPr>
          <w:sz w:val="20"/>
          <w:szCs w:val="20"/>
        </w:rPr>
      </w:pPr>
      <w:r>
        <w:rPr>
          <w:sz w:val="20"/>
          <w:szCs w:val="20"/>
        </w:rPr>
        <w:t>注：</w:t>
      </w:r>
    </w:p>
    <w:p w14:paraId="63DDCFA3">
      <w:pPr>
        <w:pStyle w:val="6"/>
        <w:spacing w:before="157" w:line="302" w:lineRule="auto"/>
        <w:ind w:left="480" w:right="469" w:firstLine="428"/>
        <w:rPr>
          <w:sz w:val="20"/>
          <w:szCs w:val="20"/>
        </w:rPr>
      </w:pPr>
      <w:r>
        <w:rPr>
          <w:spacing w:val="7"/>
          <w:sz w:val="20"/>
          <w:szCs w:val="20"/>
        </w:rPr>
        <w:t>1.管理关系：是指不具有出资持股关系的其他单位之间存在的管理与被管理关</w:t>
      </w:r>
      <w:r>
        <w:rPr>
          <w:spacing w:val="6"/>
          <w:sz w:val="20"/>
          <w:szCs w:val="20"/>
        </w:rPr>
        <w:t>系，如一些上</w:t>
      </w:r>
      <w:r>
        <w:rPr>
          <w:sz w:val="20"/>
          <w:szCs w:val="20"/>
        </w:rPr>
        <w:t xml:space="preserve"> </w:t>
      </w:r>
      <w:r>
        <w:rPr>
          <w:spacing w:val="8"/>
          <w:sz w:val="20"/>
          <w:szCs w:val="20"/>
        </w:rPr>
        <w:t>下级关系的事业单位和团体组织。</w:t>
      </w:r>
    </w:p>
    <w:p w14:paraId="0640D594">
      <w:pPr>
        <w:pStyle w:val="6"/>
        <w:spacing w:before="160" w:line="227" w:lineRule="auto"/>
        <w:ind w:left="896"/>
        <w:rPr>
          <w:sz w:val="20"/>
          <w:szCs w:val="20"/>
        </w:rPr>
      </w:pPr>
      <w:r>
        <w:rPr>
          <w:spacing w:val="-2"/>
          <w:sz w:val="20"/>
          <w:szCs w:val="20"/>
        </w:rPr>
        <w:t>2.本表所指的管理关系仅限于直接管理关系，不包括间接的管理关系。</w:t>
      </w:r>
    </w:p>
    <w:p w14:paraId="7CA43559">
      <w:pPr>
        <w:pStyle w:val="6"/>
        <w:spacing w:before="163" w:line="227" w:lineRule="auto"/>
        <w:ind w:left="898"/>
        <w:rPr>
          <w:sz w:val="20"/>
          <w:szCs w:val="20"/>
        </w:rPr>
      </w:pPr>
      <w:r>
        <w:rPr>
          <w:spacing w:val="8"/>
          <w:sz w:val="20"/>
          <w:szCs w:val="20"/>
        </w:rPr>
        <w:t>3.供应商不存在直接管理关系的，则填“无</w:t>
      </w:r>
      <w:r>
        <w:rPr>
          <w:spacing w:val="-61"/>
          <w:sz w:val="20"/>
          <w:szCs w:val="20"/>
        </w:rPr>
        <w:t xml:space="preserve"> </w:t>
      </w:r>
      <w:r>
        <w:rPr>
          <w:spacing w:val="8"/>
          <w:sz w:val="20"/>
          <w:szCs w:val="20"/>
        </w:rPr>
        <w:t>”。</w:t>
      </w:r>
    </w:p>
    <w:p w14:paraId="78616865">
      <w:pPr>
        <w:spacing w:line="253" w:lineRule="auto"/>
        <w:rPr>
          <w:rFonts w:ascii="Arial"/>
          <w:sz w:val="21"/>
        </w:rPr>
      </w:pPr>
    </w:p>
    <w:p w14:paraId="50C10552">
      <w:pPr>
        <w:spacing w:line="253" w:lineRule="auto"/>
        <w:rPr>
          <w:rFonts w:ascii="Arial"/>
          <w:sz w:val="21"/>
        </w:rPr>
      </w:pPr>
    </w:p>
    <w:p w14:paraId="1B30886A">
      <w:pPr>
        <w:spacing w:line="253" w:lineRule="auto"/>
        <w:rPr>
          <w:rFonts w:ascii="Arial"/>
          <w:sz w:val="21"/>
        </w:rPr>
      </w:pPr>
    </w:p>
    <w:p w14:paraId="70149FA4">
      <w:pPr>
        <w:spacing w:line="253" w:lineRule="auto"/>
        <w:rPr>
          <w:rFonts w:ascii="Arial"/>
          <w:sz w:val="21"/>
        </w:rPr>
      </w:pPr>
    </w:p>
    <w:p w14:paraId="767F8834">
      <w:pPr>
        <w:spacing w:line="253" w:lineRule="auto"/>
        <w:rPr>
          <w:rFonts w:ascii="Arial"/>
          <w:sz w:val="21"/>
        </w:rPr>
      </w:pPr>
    </w:p>
    <w:p w14:paraId="2A9FD139">
      <w:pPr>
        <w:spacing w:line="253" w:lineRule="auto"/>
        <w:rPr>
          <w:rFonts w:ascii="Arial"/>
          <w:sz w:val="21"/>
        </w:rPr>
      </w:pPr>
    </w:p>
    <w:p w14:paraId="2B7C5D96">
      <w:pPr>
        <w:spacing w:line="253" w:lineRule="auto"/>
        <w:rPr>
          <w:rFonts w:ascii="Arial"/>
          <w:sz w:val="21"/>
        </w:rPr>
      </w:pPr>
    </w:p>
    <w:p w14:paraId="3ADBE65F">
      <w:pPr>
        <w:spacing w:line="253" w:lineRule="auto"/>
        <w:rPr>
          <w:rFonts w:ascii="Arial"/>
          <w:sz w:val="21"/>
        </w:rPr>
      </w:pPr>
    </w:p>
    <w:p w14:paraId="00076074">
      <w:pPr>
        <w:spacing w:line="253" w:lineRule="auto"/>
        <w:rPr>
          <w:rFonts w:ascii="Arial"/>
          <w:sz w:val="21"/>
        </w:rPr>
      </w:pPr>
    </w:p>
    <w:p w14:paraId="702D5125">
      <w:pPr>
        <w:spacing w:line="254" w:lineRule="auto"/>
        <w:rPr>
          <w:rFonts w:ascii="Arial"/>
          <w:sz w:val="21"/>
        </w:rPr>
      </w:pPr>
    </w:p>
    <w:p w14:paraId="13023092">
      <w:pPr>
        <w:spacing w:line="254" w:lineRule="auto"/>
        <w:rPr>
          <w:rFonts w:ascii="Arial"/>
          <w:sz w:val="21"/>
        </w:rPr>
      </w:pPr>
    </w:p>
    <w:p w14:paraId="73377210">
      <w:pPr>
        <w:spacing w:line="254" w:lineRule="auto"/>
        <w:rPr>
          <w:rFonts w:ascii="Arial"/>
          <w:sz w:val="21"/>
        </w:rPr>
      </w:pPr>
    </w:p>
    <w:p w14:paraId="6BB62E56">
      <w:pPr>
        <w:spacing w:line="254" w:lineRule="auto"/>
        <w:rPr>
          <w:rFonts w:ascii="Arial"/>
          <w:sz w:val="21"/>
        </w:rPr>
      </w:pPr>
    </w:p>
    <w:p w14:paraId="2CB41451">
      <w:pPr>
        <w:spacing w:line="254" w:lineRule="auto"/>
        <w:rPr>
          <w:rFonts w:ascii="Arial"/>
          <w:sz w:val="21"/>
        </w:rPr>
      </w:pPr>
    </w:p>
    <w:p w14:paraId="35CCB439">
      <w:pPr>
        <w:spacing w:line="254" w:lineRule="auto"/>
        <w:rPr>
          <w:rFonts w:ascii="Arial"/>
          <w:sz w:val="21"/>
        </w:rPr>
      </w:pPr>
    </w:p>
    <w:p w14:paraId="07C02F92">
      <w:pPr>
        <w:pStyle w:val="6"/>
        <w:spacing w:before="78" w:line="219" w:lineRule="auto"/>
        <w:ind w:left="3835"/>
        <w:rPr>
          <w:sz w:val="24"/>
          <w:szCs w:val="24"/>
        </w:rPr>
      </w:pPr>
      <w:r>
        <w:rPr>
          <w:spacing w:val="-2"/>
          <w:sz w:val="24"/>
          <w:szCs w:val="24"/>
        </w:rPr>
        <w:t>供应商（盖电子公章</w:t>
      </w:r>
      <w:r>
        <w:rPr>
          <w:spacing w:val="3"/>
          <w:sz w:val="24"/>
          <w:szCs w:val="24"/>
        </w:rPr>
        <w:t>）：</w:t>
      </w:r>
      <w:r>
        <w:rPr>
          <w:sz w:val="24"/>
          <w:szCs w:val="24"/>
          <w:u w:val="single" w:color="auto"/>
        </w:rPr>
        <w:t xml:space="preserve">                </w:t>
      </w:r>
    </w:p>
    <w:p w14:paraId="7DD2330A">
      <w:pPr>
        <w:pStyle w:val="6"/>
        <w:spacing w:before="184" w:line="219" w:lineRule="auto"/>
        <w:ind w:left="6281"/>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p w14:paraId="217F5D41">
      <w:pPr>
        <w:spacing w:line="219" w:lineRule="auto"/>
        <w:rPr>
          <w:sz w:val="24"/>
          <w:szCs w:val="24"/>
        </w:rPr>
        <w:sectPr>
          <w:headerReference r:id="rId84" w:type="default"/>
          <w:footerReference r:id="rId85" w:type="default"/>
          <w:pgSz w:w="11910" w:h="16840"/>
          <w:pgMar w:top="974" w:right="1034" w:bottom="1091" w:left="1214" w:header="697" w:footer="929" w:gutter="0"/>
          <w:cols w:space="720" w:num="1"/>
        </w:sectPr>
      </w:pPr>
    </w:p>
    <w:p w14:paraId="01267156">
      <w:pPr>
        <w:spacing w:line="245" w:lineRule="auto"/>
        <w:rPr>
          <w:rFonts w:ascii="Arial"/>
          <w:sz w:val="21"/>
        </w:rPr>
      </w:pPr>
      <w:r>
        <w:pict>
          <v:shape id="_x0000_s1043" o:spid="_x0000_s1043" style="position:absolute;left:0pt;margin-left:84pt;margin-top:48.65pt;height:0.75pt;width:436.5pt;mso-position-horizontal-relative:page;mso-position-vertical-relative:page;z-index:251705344;mso-width-relative:page;mso-height-relative:page;" fillcolor="#000000" filled="t" stroked="f" coordsize="8730,15" o:allowincell="f" path="m0,0l8730,0,8730,14,0,14,0,0xe">
            <v:path/>
            <v:fill on="t" focussize="0,0"/>
            <v:stroke on="f"/>
            <v:imagedata o:title=""/>
            <o:lock v:ext="edit"/>
          </v:shape>
        </w:pict>
      </w:r>
    </w:p>
    <w:p w14:paraId="62C52F11">
      <w:pPr>
        <w:pStyle w:val="6"/>
        <w:spacing w:before="101" w:line="225" w:lineRule="auto"/>
        <w:ind w:left="3738"/>
      </w:pPr>
      <w:r>
        <w:rPr>
          <w:b/>
          <w:bCs/>
          <w:spacing w:val="3"/>
        </w:rPr>
        <w:t>竞标声明</w:t>
      </w:r>
    </w:p>
    <w:p w14:paraId="2D08235E">
      <w:pPr>
        <w:spacing w:line="243" w:lineRule="auto"/>
        <w:rPr>
          <w:rFonts w:ascii="Arial"/>
          <w:sz w:val="21"/>
        </w:rPr>
      </w:pPr>
    </w:p>
    <w:p w14:paraId="7F99159E">
      <w:pPr>
        <w:pStyle w:val="6"/>
        <w:spacing w:before="65" w:line="227" w:lineRule="auto"/>
        <w:ind w:left="8"/>
        <w:rPr>
          <w:sz w:val="20"/>
          <w:szCs w:val="20"/>
        </w:rPr>
      </w:pPr>
      <w:r>
        <w:rPr>
          <w:spacing w:val="17"/>
          <w:sz w:val="20"/>
          <w:szCs w:val="20"/>
        </w:rPr>
        <w:t>致</w:t>
      </w:r>
      <w:r>
        <w:rPr>
          <w:spacing w:val="-9"/>
          <w:sz w:val="20"/>
          <w:szCs w:val="20"/>
        </w:rPr>
        <w:t>：</w:t>
      </w:r>
      <w:r>
        <w:rPr>
          <w:spacing w:val="-9"/>
          <w:sz w:val="20"/>
          <w:szCs w:val="20"/>
          <w:u w:val="single" w:color="auto"/>
        </w:rPr>
        <w:t>（</w:t>
      </w:r>
      <w:r>
        <w:rPr>
          <w:spacing w:val="17"/>
          <w:sz w:val="20"/>
          <w:szCs w:val="20"/>
          <w:u w:val="single" w:color="auto"/>
        </w:rPr>
        <w:t>采购人名称</w:t>
      </w:r>
      <w:r>
        <w:rPr>
          <w:spacing w:val="-9"/>
          <w:sz w:val="20"/>
          <w:szCs w:val="20"/>
          <w:u w:val="single" w:color="auto"/>
        </w:rPr>
        <w:t>）</w:t>
      </w:r>
      <w:r>
        <w:rPr>
          <w:spacing w:val="-9"/>
          <w:sz w:val="20"/>
          <w:szCs w:val="20"/>
        </w:rPr>
        <w:t>：</w:t>
      </w:r>
    </w:p>
    <w:p w14:paraId="03F469EA">
      <w:pPr>
        <w:pStyle w:val="6"/>
        <w:spacing w:before="161" w:line="378" w:lineRule="auto"/>
        <w:ind w:left="8" w:right="70" w:firstLine="420"/>
        <w:rPr>
          <w:sz w:val="20"/>
          <w:szCs w:val="20"/>
        </w:rPr>
      </w:pPr>
      <w:r>
        <w:rPr>
          <w:spacing w:val="-4"/>
          <w:sz w:val="20"/>
          <w:szCs w:val="20"/>
        </w:rPr>
        <w:t>我</w:t>
      </w:r>
      <w:r>
        <w:rPr>
          <w:spacing w:val="31"/>
          <w:sz w:val="20"/>
          <w:szCs w:val="20"/>
        </w:rPr>
        <w:t xml:space="preserve"> </w:t>
      </w:r>
      <w:r>
        <w:rPr>
          <w:spacing w:val="-4"/>
          <w:sz w:val="20"/>
          <w:szCs w:val="20"/>
        </w:rPr>
        <w:t xml:space="preserve">方 </w:t>
      </w:r>
      <w:r>
        <w:rPr>
          <w:spacing w:val="-4"/>
          <w:sz w:val="20"/>
          <w:szCs w:val="20"/>
          <w:u w:val="single" w:color="auto"/>
        </w:rPr>
        <w:t>（</w:t>
      </w:r>
      <w:r>
        <w:rPr>
          <w:spacing w:val="54"/>
          <w:sz w:val="20"/>
          <w:szCs w:val="20"/>
          <w:u w:val="single" w:color="auto"/>
        </w:rPr>
        <w:t xml:space="preserve"> </w:t>
      </w:r>
      <w:r>
        <w:rPr>
          <w:spacing w:val="-4"/>
          <w:sz w:val="20"/>
          <w:szCs w:val="20"/>
          <w:u w:val="single" w:color="auto"/>
        </w:rPr>
        <w:t>供</w:t>
      </w:r>
      <w:r>
        <w:rPr>
          <w:spacing w:val="23"/>
          <w:sz w:val="20"/>
          <w:szCs w:val="20"/>
          <w:u w:val="single" w:color="auto"/>
        </w:rPr>
        <w:t xml:space="preserve"> </w:t>
      </w:r>
      <w:r>
        <w:rPr>
          <w:spacing w:val="-4"/>
          <w:sz w:val="20"/>
          <w:szCs w:val="20"/>
          <w:u w:val="single" w:color="auto"/>
        </w:rPr>
        <w:t>应</w:t>
      </w:r>
      <w:r>
        <w:rPr>
          <w:spacing w:val="27"/>
          <w:sz w:val="20"/>
          <w:szCs w:val="20"/>
          <w:u w:val="single" w:color="auto"/>
        </w:rPr>
        <w:t xml:space="preserve"> </w:t>
      </w:r>
      <w:r>
        <w:rPr>
          <w:spacing w:val="-4"/>
          <w:sz w:val="20"/>
          <w:szCs w:val="20"/>
          <w:u w:val="single" w:color="auto"/>
        </w:rPr>
        <w:t>商</w:t>
      </w:r>
      <w:r>
        <w:rPr>
          <w:spacing w:val="26"/>
          <w:sz w:val="20"/>
          <w:szCs w:val="20"/>
          <w:u w:val="single" w:color="auto"/>
        </w:rPr>
        <w:t xml:space="preserve"> </w:t>
      </w:r>
      <w:r>
        <w:rPr>
          <w:spacing w:val="-4"/>
          <w:sz w:val="20"/>
          <w:szCs w:val="20"/>
          <w:u w:val="single" w:color="auto"/>
        </w:rPr>
        <w:t>名 称</w:t>
      </w:r>
      <w:r>
        <w:rPr>
          <w:spacing w:val="45"/>
          <w:sz w:val="20"/>
          <w:szCs w:val="20"/>
          <w:u w:val="single" w:color="auto"/>
        </w:rPr>
        <w:t xml:space="preserve"> </w:t>
      </w:r>
      <w:r>
        <w:rPr>
          <w:spacing w:val="-4"/>
          <w:sz w:val="20"/>
          <w:szCs w:val="20"/>
          <w:u w:val="single" w:color="auto"/>
        </w:rPr>
        <w:t>）</w:t>
      </w:r>
      <w:r>
        <w:rPr>
          <w:spacing w:val="20"/>
          <w:sz w:val="20"/>
          <w:szCs w:val="20"/>
          <w:u w:val="single" w:color="auto"/>
        </w:rPr>
        <w:t xml:space="preserve"> </w:t>
      </w:r>
      <w:r>
        <w:rPr>
          <w:spacing w:val="-88"/>
          <w:sz w:val="20"/>
          <w:szCs w:val="20"/>
        </w:rPr>
        <w:t xml:space="preserve"> </w:t>
      </w:r>
      <w:r>
        <w:rPr>
          <w:spacing w:val="-4"/>
          <w:sz w:val="20"/>
          <w:szCs w:val="20"/>
        </w:rPr>
        <w:t>系</w:t>
      </w:r>
      <w:r>
        <w:rPr>
          <w:spacing w:val="43"/>
          <w:sz w:val="20"/>
          <w:szCs w:val="20"/>
        </w:rPr>
        <w:t xml:space="preserve"> </w:t>
      </w:r>
      <w:r>
        <w:rPr>
          <w:spacing w:val="-4"/>
          <w:sz w:val="20"/>
          <w:szCs w:val="20"/>
        </w:rPr>
        <w:t>中</w:t>
      </w:r>
      <w:r>
        <w:rPr>
          <w:spacing w:val="24"/>
          <w:sz w:val="20"/>
          <w:szCs w:val="20"/>
        </w:rPr>
        <w:t xml:space="preserve"> </w:t>
      </w:r>
      <w:r>
        <w:rPr>
          <w:spacing w:val="-4"/>
          <w:sz w:val="20"/>
          <w:szCs w:val="20"/>
        </w:rPr>
        <w:t>华</w:t>
      </w:r>
      <w:r>
        <w:rPr>
          <w:spacing w:val="25"/>
          <w:sz w:val="20"/>
          <w:szCs w:val="20"/>
        </w:rPr>
        <w:t xml:space="preserve"> </w:t>
      </w:r>
      <w:r>
        <w:rPr>
          <w:spacing w:val="-4"/>
          <w:sz w:val="20"/>
          <w:szCs w:val="20"/>
        </w:rPr>
        <w:t>人</w:t>
      </w:r>
      <w:r>
        <w:rPr>
          <w:spacing w:val="44"/>
          <w:sz w:val="20"/>
          <w:szCs w:val="20"/>
        </w:rPr>
        <w:t xml:space="preserve"> </w:t>
      </w:r>
      <w:r>
        <w:rPr>
          <w:spacing w:val="-4"/>
          <w:sz w:val="20"/>
          <w:szCs w:val="20"/>
        </w:rPr>
        <w:t>民</w:t>
      </w:r>
      <w:r>
        <w:rPr>
          <w:spacing w:val="22"/>
          <w:sz w:val="20"/>
          <w:szCs w:val="20"/>
        </w:rPr>
        <w:t xml:space="preserve"> </w:t>
      </w:r>
      <w:r>
        <w:rPr>
          <w:spacing w:val="-4"/>
          <w:sz w:val="20"/>
          <w:szCs w:val="20"/>
        </w:rPr>
        <w:t>共</w:t>
      </w:r>
      <w:r>
        <w:rPr>
          <w:spacing w:val="24"/>
          <w:sz w:val="20"/>
          <w:szCs w:val="20"/>
        </w:rPr>
        <w:t xml:space="preserve"> </w:t>
      </w:r>
      <w:r>
        <w:rPr>
          <w:spacing w:val="-4"/>
          <w:sz w:val="20"/>
          <w:szCs w:val="20"/>
        </w:rPr>
        <w:t>和</w:t>
      </w:r>
      <w:r>
        <w:rPr>
          <w:spacing w:val="44"/>
          <w:sz w:val="20"/>
          <w:szCs w:val="20"/>
        </w:rPr>
        <w:t xml:space="preserve"> </w:t>
      </w:r>
      <w:r>
        <w:rPr>
          <w:spacing w:val="-4"/>
          <w:sz w:val="20"/>
          <w:szCs w:val="20"/>
        </w:rPr>
        <w:t>国</w:t>
      </w:r>
      <w:r>
        <w:rPr>
          <w:spacing w:val="24"/>
          <w:sz w:val="20"/>
          <w:szCs w:val="20"/>
        </w:rPr>
        <w:t xml:space="preserve"> </w:t>
      </w:r>
      <w:r>
        <w:rPr>
          <w:spacing w:val="-4"/>
          <w:sz w:val="20"/>
          <w:szCs w:val="20"/>
        </w:rPr>
        <w:t>合</w:t>
      </w:r>
      <w:r>
        <w:rPr>
          <w:spacing w:val="24"/>
          <w:sz w:val="20"/>
          <w:szCs w:val="20"/>
        </w:rPr>
        <w:t xml:space="preserve"> </w:t>
      </w:r>
      <w:r>
        <w:rPr>
          <w:spacing w:val="-4"/>
          <w:sz w:val="20"/>
          <w:szCs w:val="20"/>
        </w:rPr>
        <w:t>法</w:t>
      </w:r>
      <w:r>
        <w:rPr>
          <w:spacing w:val="23"/>
          <w:sz w:val="20"/>
          <w:szCs w:val="20"/>
        </w:rPr>
        <w:t xml:space="preserve"> </w:t>
      </w:r>
      <w:r>
        <w:rPr>
          <w:spacing w:val="-4"/>
          <w:sz w:val="20"/>
          <w:szCs w:val="20"/>
        </w:rPr>
        <w:t>供</w:t>
      </w:r>
      <w:r>
        <w:rPr>
          <w:spacing w:val="23"/>
          <w:sz w:val="20"/>
          <w:szCs w:val="20"/>
        </w:rPr>
        <w:t xml:space="preserve"> </w:t>
      </w:r>
      <w:r>
        <w:rPr>
          <w:spacing w:val="-4"/>
          <w:sz w:val="20"/>
          <w:szCs w:val="20"/>
        </w:rPr>
        <w:t>应</w:t>
      </w:r>
      <w:r>
        <w:rPr>
          <w:spacing w:val="27"/>
          <w:sz w:val="20"/>
          <w:szCs w:val="20"/>
        </w:rPr>
        <w:t xml:space="preserve"> </w:t>
      </w:r>
      <w:r>
        <w:rPr>
          <w:spacing w:val="-4"/>
          <w:sz w:val="20"/>
          <w:szCs w:val="20"/>
        </w:rPr>
        <w:t>商</w:t>
      </w:r>
      <w:r>
        <w:rPr>
          <w:spacing w:val="40"/>
          <w:sz w:val="20"/>
          <w:szCs w:val="20"/>
        </w:rPr>
        <w:t xml:space="preserve"> </w:t>
      </w:r>
      <w:r>
        <w:rPr>
          <w:spacing w:val="-4"/>
          <w:sz w:val="20"/>
          <w:szCs w:val="20"/>
        </w:rPr>
        <w:t>，</w:t>
      </w:r>
      <w:r>
        <w:rPr>
          <w:spacing w:val="32"/>
          <w:sz w:val="20"/>
          <w:szCs w:val="20"/>
        </w:rPr>
        <w:t xml:space="preserve"> </w:t>
      </w:r>
      <w:r>
        <w:rPr>
          <w:spacing w:val="-4"/>
          <w:sz w:val="20"/>
          <w:szCs w:val="20"/>
        </w:rPr>
        <w:t>经</w:t>
      </w:r>
      <w:r>
        <w:rPr>
          <w:spacing w:val="30"/>
          <w:sz w:val="20"/>
          <w:szCs w:val="20"/>
        </w:rPr>
        <w:t xml:space="preserve"> </w:t>
      </w:r>
      <w:r>
        <w:rPr>
          <w:spacing w:val="-4"/>
          <w:sz w:val="20"/>
          <w:szCs w:val="20"/>
        </w:rPr>
        <w:t>营</w:t>
      </w:r>
      <w:r>
        <w:rPr>
          <w:spacing w:val="23"/>
          <w:sz w:val="20"/>
          <w:szCs w:val="20"/>
        </w:rPr>
        <w:t xml:space="preserve"> </w:t>
      </w:r>
      <w:r>
        <w:rPr>
          <w:spacing w:val="-4"/>
          <w:sz w:val="20"/>
          <w:szCs w:val="20"/>
        </w:rPr>
        <w:t>地</w:t>
      </w:r>
      <w:r>
        <w:rPr>
          <w:sz w:val="20"/>
          <w:szCs w:val="20"/>
        </w:rPr>
        <w:t xml:space="preserve"> 址</w:t>
      </w:r>
      <w:r>
        <w:rPr>
          <w:spacing w:val="2"/>
          <w:sz w:val="20"/>
          <w:szCs w:val="20"/>
          <w:u w:val="single" w:color="auto"/>
        </w:rPr>
        <w:t xml:space="preserve">                   </w:t>
      </w:r>
      <w:r>
        <w:rPr>
          <w:spacing w:val="1"/>
          <w:sz w:val="20"/>
          <w:szCs w:val="20"/>
          <w:u w:val="single" w:color="auto"/>
        </w:rPr>
        <w:t xml:space="preserve">            </w:t>
      </w:r>
      <w:r>
        <w:rPr>
          <w:sz w:val="20"/>
          <w:szCs w:val="20"/>
        </w:rPr>
        <w:t>。</w:t>
      </w:r>
    </w:p>
    <w:p w14:paraId="06A22F41">
      <w:pPr>
        <w:pStyle w:val="6"/>
        <w:spacing w:before="1" w:line="376" w:lineRule="auto"/>
        <w:ind w:left="8" w:right="34" w:firstLine="420"/>
        <w:rPr>
          <w:sz w:val="20"/>
          <w:szCs w:val="20"/>
        </w:rPr>
      </w:pPr>
      <w:r>
        <w:rPr>
          <w:spacing w:val="9"/>
          <w:sz w:val="20"/>
          <w:szCs w:val="20"/>
        </w:rPr>
        <w:t>我方愿意参加贵方组织的</w:t>
      </w:r>
      <w:r>
        <w:rPr>
          <w:spacing w:val="9"/>
          <w:sz w:val="20"/>
          <w:szCs w:val="20"/>
          <w:u w:val="single" w:color="auto"/>
        </w:rPr>
        <w:t>（项目名称</w:t>
      </w:r>
      <w:r>
        <w:rPr>
          <w:spacing w:val="-12"/>
          <w:sz w:val="20"/>
          <w:szCs w:val="20"/>
          <w:u w:val="single" w:color="auto"/>
        </w:rPr>
        <w:t>）</w:t>
      </w:r>
      <w:r>
        <w:rPr>
          <w:spacing w:val="3"/>
          <w:sz w:val="20"/>
          <w:szCs w:val="20"/>
          <w:u w:val="single" w:color="auto"/>
        </w:rPr>
        <w:t xml:space="preserve">         </w:t>
      </w:r>
      <w:r>
        <w:rPr>
          <w:spacing w:val="-12"/>
          <w:sz w:val="20"/>
          <w:szCs w:val="20"/>
          <w:u w:val="single" w:color="auto"/>
        </w:rPr>
        <w:t>（</w:t>
      </w:r>
      <w:r>
        <w:rPr>
          <w:spacing w:val="9"/>
          <w:sz w:val="20"/>
          <w:szCs w:val="20"/>
          <w:u w:val="single" w:color="auto"/>
        </w:rPr>
        <w:t>项目编号</w:t>
      </w:r>
      <w:r>
        <w:rPr>
          <w:spacing w:val="-12"/>
          <w:sz w:val="20"/>
          <w:szCs w:val="20"/>
          <w:u w:val="single" w:color="auto"/>
        </w:rPr>
        <w:t>：</w:t>
      </w:r>
      <w:r>
        <w:rPr>
          <w:spacing w:val="15"/>
          <w:sz w:val="20"/>
          <w:szCs w:val="20"/>
          <w:u w:val="single" w:color="auto"/>
        </w:rPr>
        <w:t xml:space="preserve">   </w:t>
      </w:r>
      <w:r>
        <w:rPr>
          <w:spacing w:val="-12"/>
          <w:sz w:val="20"/>
          <w:szCs w:val="20"/>
          <w:u w:val="single" w:color="auto"/>
        </w:rPr>
        <w:t>）</w:t>
      </w:r>
      <w:r>
        <w:rPr>
          <w:spacing w:val="9"/>
          <w:sz w:val="20"/>
          <w:szCs w:val="20"/>
        </w:rPr>
        <w:t>项目的竞标，为便于贵</w:t>
      </w:r>
      <w:r>
        <w:rPr>
          <w:spacing w:val="1"/>
          <w:sz w:val="20"/>
          <w:szCs w:val="20"/>
        </w:rPr>
        <w:t xml:space="preserve"> </w:t>
      </w:r>
      <w:r>
        <w:rPr>
          <w:spacing w:val="9"/>
          <w:sz w:val="20"/>
          <w:szCs w:val="20"/>
        </w:rPr>
        <w:t>方公正、择优地确定成交供应商及其竞标产</w:t>
      </w:r>
      <w:r>
        <w:rPr>
          <w:spacing w:val="8"/>
          <w:sz w:val="20"/>
          <w:szCs w:val="20"/>
        </w:rPr>
        <w:t>品和服务，我方就本次竞标有关事项郑重声明如下：</w:t>
      </w:r>
    </w:p>
    <w:p w14:paraId="4B8441E0">
      <w:pPr>
        <w:pStyle w:val="6"/>
        <w:spacing w:line="227" w:lineRule="auto"/>
        <w:ind w:left="443"/>
        <w:rPr>
          <w:sz w:val="20"/>
          <w:szCs w:val="20"/>
        </w:rPr>
      </w:pPr>
      <w:r>
        <w:rPr>
          <w:spacing w:val="8"/>
          <w:sz w:val="20"/>
          <w:szCs w:val="20"/>
        </w:rPr>
        <w:t>1.我方向贵方提交的所有响应文件、资料都是准确的和真实的。</w:t>
      </w:r>
    </w:p>
    <w:p w14:paraId="100E22B7">
      <w:pPr>
        <w:pStyle w:val="6"/>
        <w:spacing w:before="163" w:line="327" w:lineRule="auto"/>
        <w:ind w:left="8" w:firstLine="421"/>
        <w:rPr>
          <w:sz w:val="20"/>
          <w:szCs w:val="20"/>
        </w:rPr>
      </w:pPr>
      <w:r>
        <w:rPr>
          <w:spacing w:val="4"/>
          <w:sz w:val="20"/>
          <w:szCs w:val="20"/>
        </w:rPr>
        <w:t>2.我方不是采购人的附属机构；不是为本次采购项目提供整体设计、规范编制或者项目管理、</w:t>
      </w:r>
      <w:r>
        <w:rPr>
          <w:sz w:val="20"/>
          <w:szCs w:val="20"/>
        </w:rPr>
        <w:t xml:space="preserve"> </w:t>
      </w:r>
      <w:r>
        <w:rPr>
          <w:spacing w:val="8"/>
          <w:sz w:val="20"/>
          <w:szCs w:val="20"/>
        </w:rPr>
        <w:t>监理、检测等服务的供应商；在获知本项目采购信息后</w:t>
      </w:r>
      <w:r>
        <w:rPr>
          <w:spacing w:val="7"/>
          <w:sz w:val="20"/>
          <w:szCs w:val="20"/>
        </w:rPr>
        <w:t>，与采购人聘请的为此项目提供咨询服务</w:t>
      </w:r>
      <w:r>
        <w:rPr>
          <w:sz w:val="20"/>
          <w:szCs w:val="20"/>
        </w:rPr>
        <w:t xml:space="preserve"> </w:t>
      </w:r>
      <w:r>
        <w:rPr>
          <w:spacing w:val="8"/>
          <w:sz w:val="20"/>
          <w:szCs w:val="20"/>
        </w:rPr>
        <w:t>的公司及其附属机构没有任何联系。</w:t>
      </w:r>
    </w:p>
    <w:p w14:paraId="543C90BF">
      <w:pPr>
        <w:pStyle w:val="6"/>
        <w:spacing w:before="162" w:line="227" w:lineRule="auto"/>
        <w:ind w:left="432"/>
        <w:rPr>
          <w:sz w:val="20"/>
          <w:szCs w:val="20"/>
        </w:rPr>
      </w:pPr>
      <w:r>
        <w:rPr>
          <w:spacing w:val="7"/>
          <w:sz w:val="20"/>
          <w:szCs w:val="20"/>
        </w:rPr>
        <w:t>3.在此，我方宣布同意如下：</w:t>
      </w:r>
    </w:p>
    <w:p w14:paraId="37AC5AA1">
      <w:pPr>
        <w:pStyle w:val="6"/>
        <w:spacing w:before="164" w:line="228" w:lineRule="auto"/>
        <w:ind w:left="464"/>
        <w:rPr>
          <w:sz w:val="20"/>
          <w:szCs w:val="20"/>
        </w:rPr>
      </w:pPr>
      <w:r>
        <w:rPr>
          <w:spacing w:val="7"/>
          <w:sz w:val="20"/>
          <w:szCs w:val="20"/>
        </w:rPr>
        <w:t>(1)将按竞争性谈判文件的约定履行合同责任和义务；</w:t>
      </w:r>
    </w:p>
    <w:p w14:paraId="16AA1013">
      <w:pPr>
        <w:pStyle w:val="6"/>
        <w:spacing w:before="161" w:line="228" w:lineRule="auto"/>
        <w:ind w:left="464"/>
        <w:rPr>
          <w:sz w:val="20"/>
          <w:szCs w:val="20"/>
        </w:rPr>
      </w:pPr>
      <w:r>
        <w:rPr>
          <w:spacing w:val="7"/>
          <w:sz w:val="20"/>
          <w:szCs w:val="20"/>
        </w:rPr>
        <w:t>(2)已详细审查全部竞争性谈判文件，包括补遗文件（如有</w:t>
      </w:r>
      <w:r>
        <w:rPr>
          <w:spacing w:val="8"/>
          <w:sz w:val="20"/>
          <w:szCs w:val="20"/>
        </w:rPr>
        <w:t>）；</w:t>
      </w:r>
    </w:p>
    <w:p w14:paraId="6D9AADAA">
      <w:pPr>
        <w:pStyle w:val="6"/>
        <w:spacing w:before="161" w:line="227" w:lineRule="auto"/>
        <w:ind w:left="464"/>
        <w:rPr>
          <w:sz w:val="20"/>
          <w:szCs w:val="20"/>
        </w:rPr>
      </w:pPr>
      <w:r>
        <w:rPr>
          <w:spacing w:val="8"/>
          <w:sz w:val="20"/>
          <w:szCs w:val="20"/>
        </w:rPr>
        <w:t>(3)同意提供按照贵方可能要求的与谈判有</w:t>
      </w:r>
      <w:r>
        <w:rPr>
          <w:spacing w:val="7"/>
          <w:sz w:val="20"/>
          <w:szCs w:val="20"/>
        </w:rPr>
        <w:t>关的一切数据或者资料；</w:t>
      </w:r>
    </w:p>
    <w:p w14:paraId="0F1AD022">
      <w:pPr>
        <w:pStyle w:val="6"/>
        <w:spacing w:before="162" w:line="228" w:lineRule="auto"/>
        <w:ind w:left="464"/>
        <w:rPr>
          <w:sz w:val="20"/>
          <w:szCs w:val="20"/>
        </w:rPr>
      </w:pPr>
      <w:r>
        <w:rPr>
          <w:spacing w:val="6"/>
          <w:sz w:val="20"/>
          <w:szCs w:val="20"/>
        </w:rPr>
        <w:t>(4)响应竞争性谈判文件规定的竞标有效期。</w:t>
      </w:r>
    </w:p>
    <w:p w14:paraId="73DF9556">
      <w:pPr>
        <w:pStyle w:val="6"/>
        <w:spacing w:before="161" w:line="227" w:lineRule="auto"/>
        <w:ind w:left="427"/>
        <w:rPr>
          <w:sz w:val="20"/>
          <w:szCs w:val="20"/>
        </w:rPr>
      </w:pPr>
      <w:r>
        <w:rPr>
          <w:spacing w:val="9"/>
          <w:sz w:val="20"/>
          <w:szCs w:val="20"/>
        </w:rPr>
        <w:t>4.我方承诺符合《中华人民共和国政府采购法》第二十二条规定：</w:t>
      </w:r>
    </w:p>
    <w:p w14:paraId="484AF25B">
      <w:pPr>
        <w:pStyle w:val="6"/>
        <w:spacing w:before="162" w:line="228" w:lineRule="auto"/>
        <w:ind w:left="438"/>
        <w:rPr>
          <w:sz w:val="20"/>
          <w:szCs w:val="20"/>
        </w:rPr>
      </w:pPr>
      <w:r>
        <w:rPr>
          <w:spacing w:val="7"/>
          <w:sz w:val="20"/>
          <w:szCs w:val="20"/>
        </w:rPr>
        <w:t>（1）具有独立承担民事责任的能力；</w:t>
      </w:r>
    </w:p>
    <w:p w14:paraId="7A4010F3">
      <w:pPr>
        <w:pStyle w:val="6"/>
        <w:spacing w:before="164" w:line="227" w:lineRule="auto"/>
        <w:ind w:left="438"/>
        <w:rPr>
          <w:sz w:val="20"/>
          <w:szCs w:val="20"/>
        </w:rPr>
      </w:pPr>
      <w:r>
        <w:rPr>
          <w:spacing w:val="8"/>
          <w:sz w:val="20"/>
          <w:szCs w:val="20"/>
        </w:rPr>
        <w:t>（2）具有良好的商业信誉和健全的财务会计制度；</w:t>
      </w:r>
    </w:p>
    <w:p w14:paraId="4D969C04">
      <w:pPr>
        <w:pStyle w:val="6"/>
        <w:spacing w:before="161" w:line="228" w:lineRule="auto"/>
        <w:ind w:left="438"/>
        <w:rPr>
          <w:sz w:val="20"/>
          <w:szCs w:val="20"/>
        </w:rPr>
      </w:pPr>
      <w:r>
        <w:rPr>
          <w:spacing w:val="8"/>
          <w:sz w:val="20"/>
          <w:szCs w:val="20"/>
        </w:rPr>
        <w:t>（3）具有履行合同所必需的设备和专业技术能力；</w:t>
      </w:r>
    </w:p>
    <w:p w14:paraId="2C64B1B7">
      <w:pPr>
        <w:pStyle w:val="6"/>
        <w:spacing w:before="162" w:line="227" w:lineRule="auto"/>
        <w:ind w:left="438"/>
        <w:rPr>
          <w:sz w:val="20"/>
          <w:szCs w:val="20"/>
        </w:rPr>
      </w:pPr>
      <w:r>
        <w:rPr>
          <w:spacing w:val="8"/>
          <w:sz w:val="20"/>
          <w:szCs w:val="20"/>
        </w:rPr>
        <w:t>（4）有依法缴纳税收和社会保障资金的良好记录；</w:t>
      </w:r>
    </w:p>
    <w:p w14:paraId="1B48BA72">
      <w:pPr>
        <w:pStyle w:val="6"/>
        <w:spacing w:before="162" w:line="227" w:lineRule="auto"/>
        <w:ind w:left="438"/>
        <w:rPr>
          <w:sz w:val="20"/>
          <w:szCs w:val="20"/>
        </w:rPr>
      </w:pPr>
      <w:r>
        <w:rPr>
          <w:spacing w:val="9"/>
          <w:sz w:val="20"/>
          <w:szCs w:val="20"/>
        </w:rPr>
        <w:t>（5）参加政府采购活动前三年内，在经营活动中没有</w:t>
      </w:r>
      <w:r>
        <w:rPr>
          <w:spacing w:val="8"/>
          <w:sz w:val="20"/>
          <w:szCs w:val="20"/>
        </w:rPr>
        <w:t>重大违法记录；</w:t>
      </w:r>
    </w:p>
    <w:p w14:paraId="3026894E">
      <w:pPr>
        <w:pStyle w:val="6"/>
        <w:spacing w:before="164" w:line="228" w:lineRule="auto"/>
        <w:ind w:left="438"/>
        <w:rPr>
          <w:sz w:val="20"/>
          <w:szCs w:val="20"/>
        </w:rPr>
      </w:pPr>
      <w:r>
        <w:rPr>
          <w:spacing w:val="8"/>
          <w:sz w:val="20"/>
          <w:szCs w:val="20"/>
        </w:rPr>
        <w:t>（6）法律、行政法规规定的其他条件。</w:t>
      </w:r>
    </w:p>
    <w:p w14:paraId="508CCB70">
      <w:pPr>
        <w:pStyle w:val="6"/>
        <w:spacing w:before="160" w:line="347" w:lineRule="auto"/>
        <w:ind w:left="7" w:right="70" w:firstLine="425"/>
        <w:rPr>
          <w:sz w:val="20"/>
          <w:szCs w:val="20"/>
        </w:rPr>
      </w:pPr>
      <w:r>
        <w:rPr>
          <w:spacing w:val="7"/>
          <w:sz w:val="20"/>
          <w:szCs w:val="20"/>
        </w:rPr>
        <w:t>5.我方在此声明，我方在参加本项目的政府采购活动前三年内，在经营活动中没有重大违法</w:t>
      </w:r>
      <w:r>
        <w:rPr>
          <w:spacing w:val="6"/>
          <w:sz w:val="20"/>
          <w:szCs w:val="20"/>
        </w:rPr>
        <w:t xml:space="preserve"> </w:t>
      </w:r>
      <w:r>
        <w:rPr>
          <w:spacing w:val="8"/>
          <w:sz w:val="20"/>
          <w:szCs w:val="20"/>
        </w:rPr>
        <w:t>记录（重）大违法记录是指供应商因违法经营受到刑事处罚</w:t>
      </w:r>
      <w:r>
        <w:rPr>
          <w:spacing w:val="7"/>
          <w:sz w:val="20"/>
          <w:szCs w:val="20"/>
        </w:rPr>
        <w:t>或者责令停产停业、吊销许可证或者</w:t>
      </w:r>
      <w:r>
        <w:rPr>
          <w:sz w:val="20"/>
          <w:szCs w:val="20"/>
        </w:rPr>
        <w:t xml:space="preserve"> </w:t>
      </w:r>
      <w:r>
        <w:rPr>
          <w:spacing w:val="8"/>
          <w:sz w:val="20"/>
          <w:szCs w:val="20"/>
        </w:rPr>
        <w:t>执照、较大数额罚款等行政处罚</w:t>
      </w:r>
      <w:r>
        <w:rPr>
          <w:sz w:val="20"/>
          <w:szCs w:val="20"/>
        </w:rPr>
        <w:t>），</w:t>
      </w:r>
      <w:r>
        <w:rPr>
          <w:spacing w:val="8"/>
          <w:sz w:val="20"/>
          <w:szCs w:val="20"/>
        </w:rPr>
        <w:t>未被列入失信被执行人、重大税收违法案件当事人名单、政</w:t>
      </w:r>
      <w:r>
        <w:rPr>
          <w:sz w:val="20"/>
          <w:szCs w:val="20"/>
        </w:rPr>
        <w:t xml:space="preserve"> </w:t>
      </w:r>
      <w:r>
        <w:rPr>
          <w:spacing w:val="8"/>
          <w:sz w:val="20"/>
          <w:szCs w:val="20"/>
        </w:rPr>
        <w:t>府采购严重违法失信行为记录名单，完全符合《中华人</w:t>
      </w:r>
      <w:r>
        <w:rPr>
          <w:spacing w:val="7"/>
          <w:sz w:val="20"/>
          <w:szCs w:val="20"/>
        </w:rPr>
        <w:t>民共和国政府采购法》第二十二条规定的</w:t>
      </w:r>
      <w:r>
        <w:rPr>
          <w:sz w:val="20"/>
          <w:szCs w:val="20"/>
        </w:rPr>
        <w:t xml:space="preserve"> </w:t>
      </w:r>
      <w:r>
        <w:rPr>
          <w:spacing w:val="9"/>
          <w:sz w:val="20"/>
          <w:szCs w:val="20"/>
        </w:rPr>
        <w:t>供应商资格条件，我方对此声明负全部法律责任。</w:t>
      </w:r>
    </w:p>
    <w:p w14:paraId="52965773">
      <w:pPr>
        <w:pStyle w:val="6"/>
        <w:spacing w:before="164" w:line="327" w:lineRule="auto"/>
        <w:ind w:left="7" w:right="70" w:firstLine="422"/>
        <w:rPr>
          <w:sz w:val="20"/>
          <w:szCs w:val="20"/>
        </w:rPr>
      </w:pPr>
      <w:r>
        <w:rPr>
          <w:spacing w:val="7"/>
          <w:sz w:val="20"/>
          <w:szCs w:val="20"/>
        </w:rPr>
        <w:t>6.根据《中华人民共和国政府采购法实施条例》第五十条要求对政府采购合同进行公告，但</w:t>
      </w:r>
      <w:r>
        <w:rPr>
          <w:spacing w:val="11"/>
          <w:sz w:val="20"/>
          <w:szCs w:val="20"/>
        </w:rPr>
        <w:t xml:space="preserve"> </w:t>
      </w:r>
      <w:r>
        <w:rPr>
          <w:spacing w:val="7"/>
          <w:sz w:val="20"/>
          <w:szCs w:val="20"/>
        </w:rPr>
        <w:t>政府采购合同中涉及国家秘密、商业秘密的内容除外。我方就对</w:t>
      </w:r>
      <w:r>
        <w:rPr>
          <w:spacing w:val="6"/>
          <w:sz w:val="20"/>
          <w:szCs w:val="20"/>
        </w:rPr>
        <w:t>本次响应文件进行注明如下</w:t>
      </w:r>
      <w:r>
        <w:rPr>
          <w:spacing w:val="-45"/>
          <w:w w:val="84"/>
          <w:sz w:val="20"/>
          <w:szCs w:val="20"/>
        </w:rPr>
        <w:t>：（</w:t>
      </w:r>
      <w:r>
        <w:rPr>
          <w:spacing w:val="6"/>
          <w:sz w:val="20"/>
          <w:szCs w:val="20"/>
        </w:rPr>
        <w:t>两</w:t>
      </w:r>
      <w:r>
        <w:rPr>
          <w:sz w:val="20"/>
          <w:szCs w:val="20"/>
        </w:rPr>
        <w:t xml:space="preserve"> </w:t>
      </w:r>
      <w:r>
        <w:rPr>
          <w:spacing w:val="8"/>
          <w:sz w:val="20"/>
          <w:szCs w:val="20"/>
        </w:rPr>
        <w:t>项内容中必须选择一项）</w:t>
      </w:r>
    </w:p>
    <w:p w14:paraId="78E9131B">
      <w:pPr>
        <w:pStyle w:val="6"/>
        <w:spacing w:before="161" w:line="227" w:lineRule="auto"/>
        <w:ind w:left="449"/>
        <w:rPr>
          <w:sz w:val="20"/>
          <w:szCs w:val="20"/>
        </w:rPr>
      </w:pPr>
      <w:r>
        <w:rPr>
          <w:spacing w:val="7"/>
          <w:sz w:val="20"/>
          <w:szCs w:val="20"/>
        </w:rPr>
        <w:t>□我方本次响应文件内容中未涉及商业秘密；</w:t>
      </w:r>
    </w:p>
    <w:p w14:paraId="6402918C">
      <w:pPr>
        <w:pStyle w:val="6"/>
        <w:spacing w:before="165" w:line="227" w:lineRule="auto"/>
        <w:ind w:left="449"/>
        <w:rPr>
          <w:sz w:val="20"/>
          <w:szCs w:val="20"/>
        </w:rPr>
      </w:pPr>
      <w:r>
        <w:rPr>
          <w:spacing w:val="8"/>
          <w:sz w:val="20"/>
          <w:szCs w:val="20"/>
        </w:rPr>
        <w:t>□我方本次响应文件涉及商业秘密的内容有：</w:t>
      </w:r>
      <w:r>
        <w:rPr>
          <w:spacing w:val="1"/>
          <w:sz w:val="20"/>
          <w:szCs w:val="20"/>
          <w:u w:val="single" w:color="auto"/>
        </w:rPr>
        <w:t xml:space="preserve">                          </w:t>
      </w:r>
      <w:r>
        <w:rPr>
          <w:spacing w:val="8"/>
          <w:sz w:val="20"/>
          <w:szCs w:val="20"/>
        </w:rPr>
        <w:t>；</w:t>
      </w:r>
    </w:p>
    <w:p w14:paraId="781B5BFA">
      <w:pPr>
        <w:pStyle w:val="6"/>
        <w:spacing w:before="162" w:line="227" w:lineRule="auto"/>
        <w:ind w:left="433"/>
        <w:rPr>
          <w:sz w:val="20"/>
          <w:szCs w:val="20"/>
        </w:rPr>
      </w:pPr>
      <w:r>
        <w:rPr>
          <w:spacing w:val="7"/>
          <w:sz w:val="20"/>
          <w:szCs w:val="20"/>
        </w:rPr>
        <w:t>7.与本谈判有关的一切正式往来信函请寄：</w:t>
      </w:r>
      <w:r>
        <w:rPr>
          <w:spacing w:val="7"/>
          <w:sz w:val="20"/>
          <w:szCs w:val="20"/>
          <w:u w:val="single" w:color="auto"/>
        </w:rPr>
        <w:t xml:space="preserve">            </w:t>
      </w:r>
      <w:r>
        <w:rPr>
          <w:spacing w:val="6"/>
          <w:sz w:val="20"/>
          <w:szCs w:val="20"/>
          <w:u w:val="single" w:color="auto"/>
        </w:rPr>
        <w:t xml:space="preserve">      </w:t>
      </w:r>
      <w:r>
        <w:rPr>
          <w:spacing w:val="-77"/>
          <w:sz w:val="20"/>
          <w:szCs w:val="20"/>
        </w:rPr>
        <w:t xml:space="preserve"> </w:t>
      </w:r>
      <w:r>
        <w:rPr>
          <w:spacing w:val="6"/>
          <w:sz w:val="20"/>
          <w:szCs w:val="20"/>
        </w:rPr>
        <w:t>邮政编号：</w:t>
      </w:r>
      <w:r>
        <w:rPr>
          <w:sz w:val="20"/>
          <w:szCs w:val="20"/>
          <w:u w:val="single" w:color="auto"/>
        </w:rPr>
        <w:t xml:space="preserve">     </w:t>
      </w:r>
    </w:p>
    <w:p w14:paraId="0EA9FA1E">
      <w:pPr>
        <w:pStyle w:val="6"/>
        <w:spacing w:before="162" w:line="227" w:lineRule="auto"/>
        <w:ind w:left="452"/>
        <w:rPr>
          <w:sz w:val="20"/>
          <w:szCs w:val="20"/>
        </w:rPr>
      </w:pPr>
      <w:r>
        <w:rPr>
          <w:spacing w:val="3"/>
          <w:sz w:val="20"/>
          <w:szCs w:val="20"/>
        </w:rPr>
        <w:t>电话/传真：</w:t>
      </w:r>
      <w:r>
        <w:rPr>
          <w:spacing w:val="1"/>
          <w:sz w:val="20"/>
          <w:szCs w:val="20"/>
          <w:u w:val="single" w:color="auto"/>
        </w:rPr>
        <w:t xml:space="preserve">                     </w:t>
      </w:r>
      <w:r>
        <w:rPr>
          <w:sz w:val="20"/>
          <w:szCs w:val="20"/>
          <w:u w:val="single" w:color="auto"/>
        </w:rPr>
        <w:t xml:space="preserve">    </w:t>
      </w:r>
      <w:r>
        <w:rPr>
          <w:spacing w:val="40"/>
          <w:sz w:val="20"/>
          <w:szCs w:val="20"/>
        </w:rPr>
        <w:t xml:space="preserve"> </w:t>
      </w:r>
      <w:r>
        <w:rPr>
          <w:spacing w:val="3"/>
          <w:sz w:val="20"/>
          <w:szCs w:val="20"/>
        </w:rPr>
        <w:t>电子函件：</w:t>
      </w:r>
      <w:r>
        <w:rPr>
          <w:sz w:val="20"/>
          <w:szCs w:val="20"/>
          <w:u w:val="single" w:color="auto"/>
        </w:rPr>
        <w:t xml:space="preserve">              </w:t>
      </w:r>
    </w:p>
    <w:p w14:paraId="091683AD">
      <w:pPr>
        <w:spacing w:line="227" w:lineRule="auto"/>
        <w:rPr>
          <w:sz w:val="20"/>
          <w:szCs w:val="20"/>
        </w:rPr>
        <w:sectPr>
          <w:headerReference r:id="rId86" w:type="default"/>
          <w:footerReference r:id="rId87" w:type="default"/>
          <w:pgSz w:w="11910" w:h="16840"/>
          <w:pgMar w:top="974" w:right="1430" w:bottom="1091" w:left="1680" w:header="697" w:footer="929" w:gutter="0"/>
          <w:cols w:space="720" w:num="1"/>
        </w:sectPr>
      </w:pPr>
    </w:p>
    <w:p w14:paraId="372B9470">
      <w:pPr>
        <w:spacing w:line="330" w:lineRule="auto"/>
        <w:rPr>
          <w:rFonts w:ascii="Arial"/>
          <w:sz w:val="21"/>
        </w:rPr>
      </w:pPr>
      <w:r>
        <w:pict>
          <v:shape id="_x0000_s1044" o:spid="_x0000_s1044" style="position:absolute;left:0pt;margin-left:84pt;margin-top:48.65pt;height:0.75pt;width:436.5pt;mso-position-horizontal-relative:page;mso-position-vertical-relative:page;z-index:251706368;mso-width-relative:page;mso-height-relative:page;" fillcolor="#000000" filled="t" stroked="f" coordsize="8730,15" o:allowincell="f" path="m0,0l8730,0,8730,14,0,14,0,0xe">
            <v:path/>
            <v:fill on="t" focussize="0,0"/>
            <v:stroke on="f"/>
            <v:imagedata o:title=""/>
            <o:lock v:ext="edit"/>
          </v:shape>
        </w:pict>
      </w:r>
    </w:p>
    <w:p w14:paraId="11EA1246">
      <w:pPr>
        <w:pStyle w:val="6"/>
        <w:spacing w:before="65" w:line="228" w:lineRule="auto"/>
        <w:ind w:left="464"/>
        <w:rPr>
          <w:sz w:val="20"/>
          <w:szCs w:val="20"/>
        </w:rPr>
      </w:pPr>
      <w:r>
        <w:rPr>
          <w:spacing w:val="6"/>
          <w:sz w:val="20"/>
          <w:szCs w:val="20"/>
        </w:rPr>
        <w:t>开户银行：</w:t>
      </w:r>
      <w:r>
        <w:rPr>
          <w:spacing w:val="6"/>
          <w:sz w:val="20"/>
          <w:szCs w:val="20"/>
          <w:u w:val="single" w:color="auto"/>
        </w:rPr>
        <w:t xml:space="preserve">                 </w:t>
      </w:r>
      <w:r>
        <w:rPr>
          <w:spacing w:val="5"/>
          <w:sz w:val="20"/>
          <w:szCs w:val="20"/>
          <w:u w:val="single" w:color="auto"/>
        </w:rPr>
        <w:t xml:space="preserve">        </w:t>
      </w:r>
      <w:r>
        <w:rPr>
          <w:spacing w:val="14"/>
          <w:sz w:val="20"/>
          <w:szCs w:val="20"/>
        </w:rPr>
        <w:t xml:space="preserve">  </w:t>
      </w:r>
      <w:r>
        <w:rPr>
          <w:spacing w:val="5"/>
          <w:sz w:val="20"/>
          <w:szCs w:val="20"/>
        </w:rPr>
        <w:t>帐号/行号：</w:t>
      </w:r>
      <w:r>
        <w:rPr>
          <w:sz w:val="20"/>
          <w:szCs w:val="20"/>
          <w:u w:val="single" w:color="auto"/>
        </w:rPr>
        <w:t xml:space="preserve">            </w:t>
      </w:r>
    </w:p>
    <w:p w14:paraId="3F8C5B6A">
      <w:pPr>
        <w:pStyle w:val="6"/>
        <w:spacing w:before="159" w:line="377" w:lineRule="auto"/>
        <w:ind w:left="162" w:right="1" w:firstLine="302"/>
        <w:rPr>
          <w:sz w:val="20"/>
          <w:szCs w:val="20"/>
        </w:rPr>
      </w:pPr>
      <w:r>
        <w:rPr>
          <w:spacing w:val="12"/>
          <w:sz w:val="20"/>
          <w:szCs w:val="20"/>
        </w:rPr>
        <w:t>8.以上事项如有虚假或者隐瞒，我方愿意承担一</w:t>
      </w:r>
      <w:r>
        <w:rPr>
          <w:spacing w:val="11"/>
          <w:sz w:val="20"/>
          <w:szCs w:val="20"/>
        </w:rPr>
        <w:t>切后果，并不再寻求任何旨在减轻或者免</w:t>
      </w:r>
      <w:r>
        <w:rPr>
          <w:sz w:val="20"/>
          <w:szCs w:val="20"/>
        </w:rPr>
        <w:t xml:space="preserve"> </w:t>
      </w:r>
      <w:r>
        <w:rPr>
          <w:spacing w:val="6"/>
          <w:sz w:val="20"/>
          <w:szCs w:val="20"/>
        </w:rPr>
        <w:t>除法律责任的辩解。</w:t>
      </w:r>
    </w:p>
    <w:p w14:paraId="2F71C00D">
      <w:pPr>
        <w:pStyle w:val="6"/>
        <w:spacing w:line="227" w:lineRule="auto"/>
        <w:ind w:left="464"/>
        <w:rPr>
          <w:sz w:val="20"/>
          <w:szCs w:val="20"/>
        </w:rPr>
      </w:pPr>
      <w:r>
        <w:rPr>
          <w:spacing w:val="5"/>
          <w:sz w:val="20"/>
          <w:szCs w:val="20"/>
        </w:rPr>
        <w:t>特此承诺。</w:t>
      </w:r>
    </w:p>
    <w:p w14:paraId="1E3C2D09">
      <w:pPr>
        <w:spacing w:line="303" w:lineRule="auto"/>
        <w:rPr>
          <w:rFonts w:ascii="Arial"/>
          <w:sz w:val="21"/>
        </w:rPr>
      </w:pPr>
    </w:p>
    <w:p w14:paraId="60A5BFCC">
      <w:pPr>
        <w:spacing w:line="303" w:lineRule="auto"/>
        <w:rPr>
          <w:rFonts w:ascii="Arial"/>
          <w:sz w:val="21"/>
        </w:rPr>
      </w:pPr>
    </w:p>
    <w:p w14:paraId="65485D67">
      <w:pPr>
        <w:spacing w:line="303" w:lineRule="auto"/>
        <w:rPr>
          <w:rFonts w:ascii="Arial"/>
          <w:sz w:val="21"/>
        </w:rPr>
      </w:pPr>
    </w:p>
    <w:p w14:paraId="3594D534">
      <w:pPr>
        <w:pStyle w:val="6"/>
        <w:spacing w:before="65" w:line="227" w:lineRule="auto"/>
        <w:ind w:left="3788"/>
        <w:rPr>
          <w:sz w:val="20"/>
          <w:szCs w:val="20"/>
        </w:rPr>
      </w:pPr>
      <w:r>
        <w:rPr>
          <w:spacing w:val="8"/>
          <w:sz w:val="20"/>
          <w:szCs w:val="20"/>
        </w:rPr>
        <w:t>供应商（盖电子公章</w:t>
      </w:r>
      <w:r>
        <w:rPr>
          <w:spacing w:val="13"/>
          <w:sz w:val="20"/>
          <w:szCs w:val="20"/>
        </w:rPr>
        <w:t>）：</w:t>
      </w:r>
      <w:r>
        <w:rPr>
          <w:sz w:val="20"/>
          <w:szCs w:val="20"/>
          <w:u w:val="single" w:color="auto"/>
        </w:rPr>
        <w:t xml:space="preserve">                           </w:t>
      </w:r>
    </w:p>
    <w:p w14:paraId="0634597B">
      <w:pPr>
        <w:pStyle w:val="6"/>
        <w:spacing w:before="161" w:line="228" w:lineRule="auto"/>
        <w:ind w:left="6493"/>
        <w:rPr>
          <w:sz w:val="20"/>
          <w:szCs w:val="20"/>
        </w:rPr>
      </w:pPr>
      <w:r>
        <w:rPr>
          <w:spacing w:val="-2"/>
          <w:sz w:val="20"/>
          <w:szCs w:val="20"/>
        </w:rPr>
        <w:t>年</w:t>
      </w:r>
      <w:r>
        <w:rPr>
          <w:spacing w:val="9"/>
          <w:sz w:val="20"/>
          <w:szCs w:val="20"/>
        </w:rPr>
        <w:t xml:space="preserve">    </w:t>
      </w:r>
      <w:r>
        <w:rPr>
          <w:spacing w:val="-2"/>
          <w:sz w:val="20"/>
          <w:szCs w:val="20"/>
        </w:rPr>
        <w:t>月</w:t>
      </w:r>
      <w:r>
        <w:rPr>
          <w:spacing w:val="16"/>
          <w:sz w:val="20"/>
          <w:szCs w:val="20"/>
        </w:rPr>
        <w:t xml:space="preserve">    </w:t>
      </w:r>
      <w:r>
        <w:rPr>
          <w:spacing w:val="-2"/>
          <w:sz w:val="20"/>
          <w:szCs w:val="20"/>
        </w:rPr>
        <w:t>日</w:t>
      </w:r>
    </w:p>
    <w:p w14:paraId="2BD3903E">
      <w:pPr>
        <w:spacing w:line="228" w:lineRule="auto"/>
        <w:rPr>
          <w:sz w:val="20"/>
          <w:szCs w:val="20"/>
        </w:rPr>
        <w:sectPr>
          <w:headerReference r:id="rId88" w:type="default"/>
          <w:footerReference r:id="rId89" w:type="default"/>
          <w:pgSz w:w="11910" w:h="16840"/>
          <w:pgMar w:top="974" w:right="1500" w:bottom="1091" w:left="1680" w:header="697" w:footer="929" w:gutter="0"/>
          <w:cols w:space="720" w:num="1"/>
        </w:sectPr>
      </w:pPr>
    </w:p>
    <w:p w14:paraId="76AD4B80">
      <w:pPr>
        <w:spacing w:line="399" w:lineRule="auto"/>
        <w:rPr>
          <w:rFonts w:ascii="Arial"/>
          <w:sz w:val="21"/>
        </w:rPr>
      </w:pPr>
      <w:r>
        <w:pict>
          <v:shape id="_x0000_s1045" o:spid="_x0000_s1045" style="position:absolute;left:0pt;margin-left:84pt;margin-top:48.65pt;height:0.75pt;width:436.5pt;mso-position-horizontal-relative:page;mso-position-vertical-relative:page;z-index:251707392;mso-width-relative:page;mso-height-relative:page;" fillcolor="#000000" filled="t" stroked="f" coordsize="8730,15" o:allowincell="f" path="m0,0l8730,0,8730,14,0,14,0,0xe">
            <v:path/>
            <v:fill on="t" focussize="0,0"/>
            <v:stroke on="f"/>
            <v:imagedata o:title=""/>
            <o:lock v:ext="edit"/>
          </v:shape>
        </w:pict>
      </w:r>
    </w:p>
    <w:p w14:paraId="02343626">
      <w:pPr>
        <w:pStyle w:val="6"/>
        <w:spacing w:before="78" w:line="219" w:lineRule="auto"/>
        <w:ind w:left="12"/>
        <w:rPr>
          <w:sz w:val="24"/>
          <w:szCs w:val="24"/>
        </w:rPr>
      </w:pPr>
      <w:r>
        <w:rPr>
          <w:b/>
          <w:bCs/>
          <w:spacing w:val="-2"/>
          <w:sz w:val="24"/>
          <w:szCs w:val="24"/>
        </w:rPr>
        <w:t>2.货物合格证明文件（按供应商须知前附表</w:t>
      </w:r>
      <w:r>
        <w:rPr>
          <w:spacing w:val="-32"/>
          <w:sz w:val="24"/>
          <w:szCs w:val="24"/>
        </w:rPr>
        <w:t xml:space="preserve"> </w:t>
      </w:r>
      <w:r>
        <w:rPr>
          <w:b/>
          <w:bCs/>
          <w:spacing w:val="-2"/>
          <w:sz w:val="24"/>
          <w:szCs w:val="24"/>
        </w:rPr>
        <w:t>12.1.2</w:t>
      </w:r>
      <w:r>
        <w:rPr>
          <w:spacing w:val="-47"/>
          <w:sz w:val="24"/>
          <w:szCs w:val="24"/>
        </w:rPr>
        <w:t xml:space="preserve"> </w:t>
      </w:r>
      <w:r>
        <w:rPr>
          <w:b/>
          <w:bCs/>
          <w:spacing w:val="-2"/>
          <w:sz w:val="24"/>
          <w:szCs w:val="24"/>
        </w:rPr>
        <w:t>要求提</w:t>
      </w:r>
      <w:r>
        <w:rPr>
          <w:b/>
          <w:bCs/>
          <w:spacing w:val="-3"/>
          <w:sz w:val="24"/>
          <w:szCs w:val="24"/>
        </w:rPr>
        <w:t>供</w:t>
      </w:r>
      <w:r>
        <w:rPr>
          <w:b/>
          <w:bCs/>
          <w:spacing w:val="-19"/>
          <w:sz w:val="24"/>
          <w:szCs w:val="24"/>
        </w:rPr>
        <w:t>）（</w:t>
      </w:r>
      <w:r>
        <w:rPr>
          <w:b/>
          <w:bCs/>
          <w:spacing w:val="-3"/>
          <w:sz w:val="24"/>
          <w:szCs w:val="24"/>
        </w:rPr>
        <w:t>格式自拟）</w:t>
      </w:r>
    </w:p>
    <w:p w14:paraId="246D4BF3">
      <w:pPr>
        <w:spacing w:line="219" w:lineRule="auto"/>
        <w:rPr>
          <w:sz w:val="24"/>
          <w:szCs w:val="24"/>
        </w:rPr>
        <w:sectPr>
          <w:footerReference r:id="rId90" w:type="default"/>
          <w:pgSz w:w="11910" w:h="16840"/>
          <w:pgMar w:top="974" w:right="1500" w:bottom="1091" w:left="1680" w:header="697" w:footer="929" w:gutter="0"/>
          <w:cols w:space="720" w:num="1"/>
        </w:sectPr>
      </w:pPr>
    </w:p>
    <w:p w14:paraId="704753DD">
      <w:pPr>
        <w:spacing w:line="310" w:lineRule="auto"/>
        <w:rPr>
          <w:rFonts w:ascii="Arial"/>
          <w:sz w:val="21"/>
        </w:rPr>
      </w:pPr>
      <w:r>
        <w:pict>
          <v:shape id="_x0000_s1046" o:spid="_x0000_s1046" style="position:absolute;left:0pt;margin-left:84pt;margin-top:48.65pt;height:0.75pt;width:436.5pt;mso-position-horizontal-relative:page;mso-position-vertical-relative:page;z-index:251708416;mso-width-relative:page;mso-height-relative:page;" fillcolor="#000000" filled="t" stroked="f" coordsize="8730,15" o:allowincell="f" path="m0,0l8730,0,8730,14,0,14,0,0xe">
            <v:path/>
            <v:fill on="t" focussize="0,0"/>
            <v:stroke on="f"/>
            <v:imagedata o:title=""/>
            <o:lock v:ext="edit"/>
          </v:shape>
        </w:pict>
      </w:r>
    </w:p>
    <w:p w14:paraId="33AD987E">
      <w:pPr>
        <w:pStyle w:val="6"/>
        <w:spacing w:before="101" w:line="223" w:lineRule="auto"/>
        <w:ind w:left="17"/>
      </w:pPr>
      <w:r>
        <w:rPr>
          <w:b/>
          <w:bCs/>
          <w:spacing w:val="6"/>
        </w:rPr>
        <w:t>二、报价商务技术文件格式</w:t>
      </w:r>
    </w:p>
    <w:p w14:paraId="15725C17">
      <w:pPr>
        <w:spacing w:line="275" w:lineRule="auto"/>
        <w:rPr>
          <w:rFonts w:ascii="Arial"/>
          <w:sz w:val="21"/>
        </w:rPr>
      </w:pPr>
    </w:p>
    <w:p w14:paraId="3055D935">
      <w:pPr>
        <w:pStyle w:val="6"/>
        <w:spacing w:before="78" w:line="218" w:lineRule="auto"/>
        <w:ind w:left="27"/>
        <w:rPr>
          <w:sz w:val="24"/>
          <w:szCs w:val="24"/>
        </w:rPr>
      </w:pPr>
      <w:r>
        <w:rPr>
          <w:b/>
          <w:bCs/>
          <w:spacing w:val="-4"/>
          <w:sz w:val="24"/>
          <w:szCs w:val="24"/>
        </w:rPr>
        <w:t>1.报价商务技术文件封面格式</w:t>
      </w:r>
    </w:p>
    <w:p w14:paraId="2F5D7D90">
      <w:pPr>
        <w:pStyle w:val="6"/>
        <w:spacing w:before="299" w:line="228" w:lineRule="auto"/>
        <w:ind w:left="6272"/>
        <w:rPr>
          <w:sz w:val="20"/>
          <w:szCs w:val="20"/>
        </w:rPr>
      </w:pPr>
      <w:r>
        <w:rPr>
          <w:spacing w:val="4"/>
          <w:sz w:val="20"/>
          <w:szCs w:val="20"/>
        </w:rPr>
        <w:t>电子响应文件</w:t>
      </w:r>
    </w:p>
    <w:p w14:paraId="04A1B314">
      <w:pPr>
        <w:spacing w:line="264" w:lineRule="auto"/>
        <w:rPr>
          <w:rFonts w:ascii="Arial"/>
          <w:sz w:val="21"/>
        </w:rPr>
      </w:pPr>
    </w:p>
    <w:p w14:paraId="61245FD9">
      <w:pPr>
        <w:spacing w:line="265" w:lineRule="auto"/>
        <w:rPr>
          <w:rFonts w:ascii="Arial"/>
          <w:sz w:val="21"/>
        </w:rPr>
      </w:pPr>
    </w:p>
    <w:p w14:paraId="5708AC40">
      <w:pPr>
        <w:spacing w:line="265" w:lineRule="auto"/>
        <w:rPr>
          <w:rFonts w:ascii="Arial"/>
          <w:sz w:val="21"/>
        </w:rPr>
      </w:pPr>
    </w:p>
    <w:p w14:paraId="5AAF4F6C">
      <w:pPr>
        <w:spacing w:line="265" w:lineRule="auto"/>
        <w:rPr>
          <w:rFonts w:ascii="Arial"/>
          <w:sz w:val="21"/>
        </w:rPr>
      </w:pPr>
    </w:p>
    <w:p w14:paraId="268F5D9F">
      <w:pPr>
        <w:spacing w:line="265" w:lineRule="auto"/>
        <w:rPr>
          <w:rFonts w:ascii="Arial"/>
          <w:sz w:val="21"/>
        </w:rPr>
      </w:pPr>
    </w:p>
    <w:p w14:paraId="51626D4F">
      <w:pPr>
        <w:pStyle w:val="6"/>
        <w:spacing w:before="140" w:line="222" w:lineRule="auto"/>
        <w:ind w:left="1079"/>
        <w:outlineLvl w:val="1"/>
        <w:rPr>
          <w:sz w:val="43"/>
          <w:szCs w:val="43"/>
        </w:rPr>
      </w:pPr>
      <w:r>
        <w:rPr>
          <w:spacing w:val="-6"/>
          <w:sz w:val="43"/>
          <w:szCs w:val="43"/>
        </w:rPr>
        <w:t>报</w:t>
      </w:r>
      <w:r>
        <w:rPr>
          <w:spacing w:val="17"/>
          <w:sz w:val="43"/>
          <w:szCs w:val="43"/>
        </w:rPr>
        <w:t xml:space="preserve">  </w:t>
      </w:r>
      <w:r>
        <w:rPr>
          <w:spacing w:val="-6"/>
          <w:sz w:val="43"/>
          <w:szCs w:val="43"/>
        </w:rPr>
        <w:t>价</w:t>
      </w:r>
      <w:r>
        <w:rPr>
          <w:spacing w:val="19"/>
          <w:sz w:val="43"/>
          <w:szCs w:val="43"/>
        </w:rPr>
        <w:t xml:space="preserve">  </w:t>
      </w:r>
      <w:r>
        <w:rPr>
          <w:spacing w:val="-6"/>
          <w:sz w:val="43"/>
          <w:szCs w:val="43"/>
        </w:rPr>
        <w:t>商</w:t>
      </w:r>
      <w:r>
        <w:rPr>
          <w:spacing w:val="17"/>
          <w:sz w:val="43"/>
          <w:szCs w:val="43"/>
        </w:rPr>
        <w:t xml:space="preserve">  </w:t>
      </w:r>
      <w:r>
        <w:rPr>
          <w:spacing w:val="-6"/>
          <w:sz w:val="43"/>
          <w:szCs w:val="43"/>
        </w:rPr>
        <w:t>务</w:t>
      </w:r>
      <w:r>
        <w:rPr>
          <w:spacing w:val="14"/>
          <w:sz w:val="43"/>
          <w:szCs w:val="43"/>
        </w:rPr>
        <w:t xml:space="preserve">  </w:t>
      </w:r>
      <w:r>
        <w:rPr>
          <w:spacing w:val="-6"/>
          <w:sz w:val="43"/>
          <w:szCs w:val="43"/>
        </w:rPr>
        <w:t>技</w:t>
      </w:r>
      <w:r>
        <w:rPr>
          <w:spacing w:val="16"/>
          <w:sz w:val="43"/>
          <w:szCs w:val="43"/>
        </w:rPr>
        <w:t xml:space="preserve">  </w:t>
      </w:r>
      <w:r>
        <w:rPr>
          <w:spacing w:val="-6"/>
          <w:sz w:val="43"/>
          <w:szCs w:val="43"/>
        </w:rPr>
        <w:t>术</w:t>
      </w:r>
      <w:r>
        <w:rPr>
          <w:spacing w:val="16"/>
          <w:sz w:val="43"/>
          <w:szCs w:val="43"/>
        </w:rPr>
        <w:t xml:space="preserve">  </w:t>
      </w:r>
      <w:r>
        <w:rPr>
          <w:spacing w:val="-6"/>
          <w:sz w:val="43"/>
          <w:szCs w:val="43"/>
        </w:rPr>
        <w:t>文  件</w:t>
      </w:r>
    </w:p>
    <w:p w14:paraId="78CAF2FC">
      <w:pPr>
        <w:spacing w:line="244" w:lineRule="auto"/>
        <w:rPr>
          <w:rFonts w:ascii="Arial"/>
          <w:sz w:val="21"/>
        </w:rPr>
      </w:pPr>
    </w:p>
    <w:p w14:paraId="10315949">
      <w:pPr>
        <w:spacing w:line="244" w:lineRule="auto"/>
        <w:rPr>
          <w:rFonts w:ascii="Arial"/>
          <w:sz w:val="21"/>
        </w:rPr>
      </w:pPr>
    </w:p>
    <w:p w14:paraId="08156C3B">
      <w:pPr>
        <w:spacing w:line="244" w:lineRule="auto"/>
        <w:rPr>
          <w:rFonts w:ascii="Arial"/>
          <w:sz w:val="21"/>
        </w:rPr>
      </w:pPr>
    </w:p>
    <w:p w14:paraId="52B82EA6">
      <w:pPr>
        <w:spacing w:line="244" w:lineRule="auto"/>
        <w:rPr>
          <w:rFonts w:ascii="Arial"/>
          <w:sz w:val="21"/>
        </w:rPr>
      </w:pPr>
    </w:p>
    <w:p w14:paraId="5B315906">
      <w:pPr>
        <w:spacing w:line="244" w:lineRule="auto"/>
        <w:rPr>
          <w:rFonts w:ascii="Arial"/>
          <w:sz w:val="21"/>
        </w:rPr>
      </w:pPr>
    </w:p>
    <w:p w14:paraId="59676FC8">
      <w:pPr>
        <w:spacing w:line="244" w:lineRule="auto"/>
        <w:rPr>
          <w:rFonts w:ascii="Arial"/>
          <w:sz w:val="21"/>
        </w:rPr>
      </w:pPr>
    </w:p>
    <w:p w14:paraId="3FCE47BE">
      <w:pPr>
        <w:spacing w:line="244" w:lineRule="auto"/>
        <w:rPr>
          <w:rFonts w:ascii="Arial"/>
          <w:sz w:val="21"/>
        </w:rPr>
      </w:pPr>
    </w:p>
    <w:p w14:paraId="1E4A4EED">
      <w:pPr>
        <w:spacing w:line="245" w:lineRule="auto"/>
        <w:rPr>
          <w:rFonts w:ascii="Arial"/>
          <w:sz w:val="21"/>
        </w:rPr>
      </w:pPr>
    </w:p>
    <w:p w14:paraId="10DA74F1">
      <w:pPr>
        <w:spacing w:line="245" w:lineRule="auto"/>
        <w:rPr>
          <w:rFonts w:ascii="Arial"/>
          <w:sz w:val="21"/>
        </w:rPr>
      </w:pPr>
    </w:p>
    <w:p w14:paraId="484EA6B3">
      <w:pPr>
        <w:pStyle w:val="6"/>
        <w:spacing w:before="101" w:line="224" w:lineRule="auto"/>
        <w:ind w:left="658"/>
        <w:rPr>
          <w:rFonts w:hint="eastAsia" w:eastAsia="宋体"/>
          <w:lang w:eastAsia="zh-CN"/>
        </w:rPr>
      </w:pPr>
      <w:r>
        <w:rPr>
          <w:spacing w:val="8"/>
        </w:rPr>
        <w:t>项目名称：</w:t>
      </w:r>
      <w:r>
        <w:rPr>
          <w:rFonts w:hint="eastAsia"/>
          <w:spacing w:val="8"/>
          <w:lang w:eastAsia="zh-CN"/>
        </w:rPr>
        <w:t>贺州市职业教育发展中心物理、化学、生物实验室建设项目</w:t>
      </w:r>
    </w:p>
    <w:p w14:paraId="6AB1D791">
      <w:pPr>
        <w:spacing w:line="294" w:lineRule="auto"/>
        <w:rPr>
          <w:rFonts w:ascii="Arial"/>
          <w:sz w:val="21"/>
        </w:rPr>
      </w:pPr>
    </w:p>
    <w:p w14:paraId="2A6B299D">
      <w:pPr>
        <w:spacing w:line="295" w:lineRule="auto"/>
        <w:rPr>
          <w:rFonts w:ascii="Arial"/>
          <w:sz w:val="21"/>
        </w:rPr>
      </w:pPr>
    </w:p>
    <w:p w14:paraId="4FA502AC">
      <w:pPr>
        <w:pStyle w:val="6"/>
        <w:spacing w:before="102" w:line="225" w:lineRule="auto"/>
        <w:ind w:left="658"/>
      </w:pPr>
      <w:r>
        <w:rPr>
          <w:spacing w:val="4"/>
        </w:rPr>
        <w:t>项目编号：</w:t>
      </w:r>
    </w:p>
    <w:p w14:paraId="5213448E">
      <w:pPr>
        <w:spacing w:line="294" w:lineRule="auto"/>
        <w:rPr>
          <w:rFonts w:ascii="Arial"/>
          <w:sz w:val="21"/>
        </w:rPr>
      </w:pPr>
    </w:p>
    <w:p w14:paraId="371810F6">
      <w:pPr>
        <w:spacing w:line="295" w:lineRule="auto"/>
        <w:rPr>
          <w:rFonts w:ascii="Arial"/>
          <w:sz w:val="21"/>
        </w:rPr>
      </w:pPr>
    </w:p>
    <w:p w14:paraId="2240FF57">
      <w:pPr>
        <w:pStyle w:val="6"/>
        <w:spacing w:before="101" w:line="225" w:lineRule="auto"/>
        <w:ind w:left="653"/>
      </w:pPr>
      <w:r>
        <w:rPr>
          <w:spacing w:val="5"/>
        </w:rPr>
        <w:t>所竞分标：</w:t>
      </w:r>
      <w:r>
        <w:rPr>
          <w:spacing w:val="5"/>
          <w:u w:val="single" w:color="auto"/>
        </w:rPr>
        <w:t xml:space="preserve">  /</w:t>
      </w:r>
      <w:r>
        <w:rPr>
          <w:spacing w:val="23"/>
          <w:u w:val="single" w:color="auto"/>
        </w:rPr>
        <w:t xml:space="preserve"> </w:t>
      </w:r>
      <w:r>
        <w:rPr>
          <w:spacing w:val="5"/>
        </w:rPr>
        <w:t>分标</w:t>
      </w:r>
    </w:p>
    <w:p w14:paraId="0D87A92D">
      <w:pPr>
        <w:spacing w:line="257" w:lineRule="auto"/>
        <w:rPr>
          <w:rFonts w:ascii="Arial"/>
          <w:sz w:val="21"/>
        </w:rPr>
      </w:pPr>
    </w:p>
    <w:p w14:paraId="2DDB5266">
      <w:pPr>
        <w:spacing w:line="258" w:lineRule="auto"/>
        <w:rPr>
          <w:rFonts w:ascii="Arial"/>
          <w:sz w:val="21"/>
        </w:rPr>
      </w:pPr>
    </w:p>
    <w:p w14:paraId="06EC86C6">
      <w:pPr>
        <w:pStyle w:val="6"/>
        <w:spacing w:before="101" w:line="224" w:lineRule="auto"/>
        <w:ind w:left="653"/>
      </w:pPr>
      <w:r>
        <w:rPr>
          <w:spacing w:val="5"/>
        </w:rPr>
        <w:t>供应商名称：</w:t>
      </w:r>
    </w:p>
    <w:p w14:paraId="5DE42CD9">
      <w:pPr>
        <w:spacing w:line="272" w:lineRule="auto"/>
        <w:rPr>
          <w:rFonts w:ascii="Arial"/>
          <w:sz w:val="21"/>
        </w:rPr>
      </w:pPr>
    </w:p>
    <w:p w14:paraId="63049F21">
      <w:pPr>
        <w:spacing w:line="272" w:lineRule="auto"/>
        <w:rPr>
          <w:rFonts w:ascii="Arial"/>
          <w:sz w:val="21"/>
        </w:rPr>
      </w:pPr>
    </w:p>
    <w:p w14:paraId="34AF1012">
      <w:pPr>
        <w:spacing w:line="272" w:lineRule="auto"/>
        <w:rPr>
          <w:rFonts w:ascii="Arial"/>
          <w:sz w:val="21"/>
        </w:rPr>
      </w:pPr>
    </w:p>
    <w:p w14:paraId="536F62B1">
      <w:pPr>
        <w:spacing w:line="272" w:lineRule="auto"/>
        <w:rPr>
          <w:rFonts w:ascii="Arial"/>
          <w:sz w:val="21"/>
        </w:rPr>
      </w:pPr>
    </w:p>
    <w:p w14:paraId="5C68B6D0">
      <w:pPr>
        <w:spacing w:line="272" w:lineRule="auto"/>
        <w:rPr>
          <w:rFonts w:ascii="Arial"/>
          <w:sz w:val="21"/>
        </w:rPr>
      </w:pPr>
    </w:p>
    <w:p w14:paraId="0D375DAA">
      <w:pPr>
        <w:spacing w:line="273" w:lineRule="auto"/>
        <w:rPr>
          <w:rFonts w:ascii="Arial"/>
          <w:sz w:val="21"/>
        </w:rPr>
      </w:pPr>
    </w:p>
    <w:p w14:paraId="757E75F3">
      <w:pPr>
        <w:spacing w:line="273" w:lineRule="auto"/>
        <w:rPr>
          <w:rFonts w:ascii="Arial"/>
          <w:sz w:val="21"/>
        </w:rPr>
      </w:pPr>
    </w:p>
    <w:p w14:paraId="0B2A2215">
      <w:pPr>
        <w:pStyle w:val="6"/>
        <w:spacing w:before="101" w:line="225" w:lineRule="auto"/>
        <w:ind w:left="3258"/>
      </w:pPr>
      <w:r>
        <w:rPr>
          <w:spacing w:val="-6"/>
        </w:rPr>
        <w:t>年</w:t>
      </w:r>
      <w:r>
        <w:rPr>
          <w:spacing w:val="10"/>
        </w:rPr>
        <w:t xml:space="preserve">    </w:t>
      </w:r>
      <w:r>
        <w:rPr>
          <w:spacing w:val="-6"/>
        </w:rPr>
        <w:t>月</w:t>
      </w:r>
      <w:r>
        <w:rPr>
          <w:spacing w:val="22"/>
        </w:rPr>
        <w:t xml:space="preserve">    </w:t>
      </w:r>
      <w:r>
        <w:rPr>
          <w:spacing w:val="-6"/>
        </w:rPr>
        <w:t>日</w:t>
      </w:r>
    </w:p>
    <w:p w14:paraId="4801DB8A">
      <w:pPr>
        <w:spacing w:line="225" w:lineRule="auto"/>
        <w:sectPr>
          <w:footerReference r:id="rId91" w:type="default"/>
          <w:pgSz w:w="11910" w:h="16840"/>
          <w:pgMar w:top="974" w:right="1500" w:bottom="1091" w:left="1680" w:header="697" w:footer="929" w:gutter="0"/>
          <w:cols w:space="720" w:num="1"/>
        </w:sectPr>
      </w:pPr>
    </w:p>
    <w:p w14:paraId="78C20E43">
      <w:pPr>
        <w:spacing w:line="390" w:lineRule="auto"/>
        <w:rPr>
          <w:rFonts w:ascii="Arial"/>
          <w:sz w:val="21"/>
        </w:rPr>
      </w:pPr>
      <w:r>
        <w:pict>
          <v:shape id="_x0000_s1047" o:spid="_x0000_s1047" style="position:absolute;left:0pt;margin-left:84pt;margin-top:48.65pt;height:0.75pt;width:436.5pt;mso-position-horizontal-relative:page;mso-position-vertical-relative:page;z-index:251709440;mso-width-relative:page;mso-height-relative:page;" fillcolor="#000000" filled="t" stroked="f" coordsize="8730,15" o:allowincell="f" path="m0,0l8730,0,8730,14,0,14,0,0xe">
            <v:path/>
            <v:fill on="t" focussize="0,0"/>
            <v:stroke on="f"/>
            <v:imagedata o:title=""/>
            <o:lock v:ext="edit"/>
          </v:shape>
        </w:pict>
      </w:r>
    </w:p>
    <w:p w14:paraId="1A79CF66">
      <w:pPr>
        <w:pStyle w:val="6"/>
        <w:spacing w:before="78" w:line="218" w:lineRule="auto"/>
        <w:ind w:left="153"/>
        <w:rPr>
          <w:sz w:val="24"/>
          <w:szCs w:val="24"/>
        </w:rPr>
      </w:pPr>
      <w:r>
        <w:rPr>
          <w:b/>
          <w:bCs/>
          <w:spacing w:val="-3"/>
          <w:sz w:val="24"/>
          <w:szCs w:val="24"/>
        </w:rPr>
        <w:t>2.报价商务技术文件目录</w:t>
      </w:r>
    </w:p>
    <w:p w14:paraId="0E52EF59">
      <w:pPr>
        <w:pStyle w:val="6"/>
        <w:spacing w:before="297" w:line="227" w:lineRule="auto"/>
        <w:ind w:left="428"/>
        <w:rPr>
          <w:sz w:val="20"/>
          <w:szCs w:val="20"/>
        </w:rPr>
      </w:pPr>
      <w:r>
        <w:rPr>
          <w:spacing w:val="9"/>
          <w:sz w:val="20"/>
          <w:szCs w:val="20"/>
        </w:rPr>
        <w:t>根据竞争性谈判文件规定及供应商提供的材料自行编写目录（部分格式后附）。</w:t>
      </w:r>
    </w:p>
    <w:p w14:paraId="7BACAE77">
      <w:pPr>
        <w:spacing w:line="227" w:lineRule="auto"/>
        <w:rPr>
          <w:sz w:val="20"/>
          <w:szCs w:val="20"/>
        </w:rPr>
        <w:sectPr>
          <w:footerReference r:id="rId92" w:type="default"/>
          <w:pgSz w:w="11910" w:h="16840"/>
          <w:pgMar w:top="974" w:right="1500" w:bottom="1091" w:left="1680" w:header="697" w:footer="929" w:gutter="0"/>
          <w:cols w:space="720" w:num="1"/>
        </w:sectPr>
      </w:pPr>
    </w:p>
    <w:p w14:paraId="4A49DE7D">
      <w:pPr>
        <w:spacing w:line="405" w:lineRule="auto"/>
        <w:rPr>
          <w:rFonts w:ascii="Arial"/>
          <w:sz w:val="21"/>
        </w:rPr>
      </w:pPr>
      <w:r>
        <w:pict>
          <v:shape id="_x0000_s1048" o:spid="_x0000_s1048" style="position:absolute;left:0pt;margin-left:84pt;margin-top:48.65pt;height:0.75pt;width:436.5pt;mso-position-horizontal-relative:page;mso-position-vertical-relative:page;z-index:251710464;mso-width-relative:page;mso-height-relative:page;" fillcolor="#000000" filled="t" stroked="f" coordsize="8730,15" o:allowincell="f" path="m0,0l8730,0,8730,14,0,14,0,0xe">
            <v:path/>
            <v:fill on="t" focussize="0,0"/>
            <v:stroke on="f"/>
            <v:imagedata o:title=""/>
            <o:lock v:ext="edit"/>
          </v:shape>
        </w:pict>
      </w:r>
    </w:p>
    <w:p w14:paraId="42189260">
      <w:pPr>
        <w:pStyle w:val="6"/>
        <w:spacing w:before="101" w:line="225" w:lineRule="auto"/>
        <w:ind w:left="2618"/>
      </w:pPr>
      <w:r>
        <w:rPr>
          <w:spacing w:val="8"/>
        </w:rPr>
        <w:t>无串通竞标行为的承诺函</w:t>
      </w:r>
    </w:p>
    <w:p w14:paraId="5E088267">
      <w:pPr>
        <w:spacing w:line="292" w:lineRule="auto"/>
        <w:rPr>
          <w:rFonts w:ascii="Arial"/>
          <w:sz w:val="21"/>
        </w:rPr>
      </w:pPr>
    </w:p>
    <w:p w14:paraId="21116CAF">
      <w:pPr>
        <w:spacing w:line="292" w:lineRule="auto"/>
        <w:rPr>
          <w:rFonts w:ascii="Arial"/>
          <w:sz w:val="21"/>
        </w:rPr>
      </w:pPr>
    </w:p>
    <w:p w14:paraId="2DE937D9">
      <w:pPr>
        <w:pStyle w:val="6"/>
        <w:spacing w:before="65" w:line="228" w:lineRule="auto"/>
        <w:ind w:left="431"/>
        <w:rPr>
          <w:sz w:val="20"/>
          <w:szCs w:val="20"/>
        </w:rPr>
      </w:pPr>
      <w:r>
        <w:rPr>
          <w:b/>
          <w:bCs/>
          <w:spacing w:val="7"/>
          <w:sz w:val="20"/>
          <w:szCs w:val="20"/>
        </w:rPr>
        <w:t>一、我方承诺无下列相互串通竞标的情形：</w:t>
      </w:r>
    </w:p>
    <w:p w14:paraId="433CCE26">
      <w:pPr>
        <w:pStyle w:val="6"/>
        <w:spacing w:before="161" w:line="227" w:lineRule="auto"/>
        <w:ind w:left="443"/>
        <w:rPr>
          <w:sz w:val="20"/>
          <w:szCs w:val="20"/>
        </w:rPr>
      </w:pPr>
      <w:r>
        <w:rPr>
          <w:spacing w:val="8"/>
          <w:sz w:val="20"/>
          <w:szCs w:val="20"/>
        </w:rPr>
        <w:t>1.不同供应商的响应文件由同一单位或者个人编制；</w:t>
      </w:r>
    </w:p>
    <w:p w14:paraId="05E20C77">
      <w:pPr>
        <w:pStyle w:val="6"/>
        <w:spacing w:before="162" w:line="227" w:lineRule="auto"/>
        <w:ind w:left="430"/>
        <w:rPr>
          <w:sz w:val="20"/>
          <w:szCs w:val="20"/>
        </w:rPr>
      </w:pPr>
      <w:r>
        <w:rPr>
          <w:spacing w:val="8"/>
          <w:sz w:val="20"/>
          <w:szCs w:val="20"/>
        </w:rPr>
        <w:t>2.不同供应商委托同一单位或者个人办理竞标事宜；</w:t>
      </w:r>
    </w:p>
    <w:p w14:paraId="3F2458BB">
      <w:pPr>
        <w:pStyle w:val="6"/>
        <w:spacing w:before="162" w:line="227" w:lineRule="auto"/>
        <w:ind w:left="432"/>
        <w:rPr>
          <w:sz w:val="20"/>
          <w:szCs w:val="20"/>
        </w:rPr>
      </w:pPr>
      <w:r>
        <w:rPr>
          <w:spacing w:val="8"/>
          <w:sz w:val="20"/>
          <w:szCs w:val="20"/>
        </w:rPr>
        <w:t>3.不同的供应商的响应文件载明的项目管理员为同一个人；</w:t>
      </w:r>
    </w:p>
    <w:p w14:paraId="196A3096">
      <w:pPr>
        <w:pStyle w:val="6"/>
        <w:spacing w:before="162" w:line="226" w:lineRule="auto"/>
        <w:ind w:left="427"/>
        <w:rPr>
          <w:sz w:val="20"/>
          <w:szCs w:val="20"/>
        </w:rPr>
      </w:pPr>
      <w:r>
        <w:rPr>
          <w:spacing w:val="-1"/>
          <w:sz w:val="20"/>
          <w:szCs w:val="20"/>
        </w:rPr>
        <w:t>4.不同供应商的响应文件异常一致或者竞标报价呈规律性差异；</w:t>
      </w:r>
    </w:p>
    <w:p w14:paraId="5AB83ACC">
      <w:pPr>
        <w:pStyle w:val="6"/>
        <w:spacing w:before="165" w:line="227" w:lineRule="auto"/>
        <w:ind w:left="432"/>
        <w:rPr>
          <w:sz w:val="20"/>
          <w:szCs w:val="20"/>
        </w:rPr>
      </w:pPr>
      <w:r>
        <w:rPr>
          <w:spacing w:val="7"/>
          <w:sz w:val="20"/>
          <w:szCs w:val="20"/>
        </w:rPr>
        <w:t>5.不同供应商的响应文件相互混装；</w:t>
      </w:r>
    </w:p>
    <w:p w14:paraId="6DC1C38E">
      <w:pPr>
        <w:pStyle w:val="6"/>
        <w:spacing w:before="162" w:line="227" w:lineRule="auto"/>
        <w:ind w:left="429"/>
        <w:rPr>
          <w:sz w:val="20"/>
          <w:szCs w:val="20"/>
        </w:rPr>
      </w:pPr>
      <w:r>
        <w:rPr>
          <w:spacing w:val="9"/>
          <w:sz w:val="20"/>
          <w:szCs w:val="20"/>
        </w:rPr>
        <w:t>6.不同供应商的竞标保证金从同一单位或</w:t>
      </w:r>
      <w:r>
        <w:rPr>
          <w:spacing w:val="8"/>
          <w:sz w:val="20"/>
          <w:szCs w:val="20"/>
        </w:rPr>
        <w:t>者个人账户转出。</w:t>
      </w:r>
    </w:p>
    <w:p w14:paraId="7BCCB940">
      <w:pPr>
        <w:pStyle w:val="6"/>
        <w:spacing w:before="161" w:line="228" w:lineRule="auto"/>
        <w:ind w:left="431"/>
        <w:rPr>
          <w:sz w:val="20"/>
          <w:szCs w:val="20"/>
        </w:rPr>
      </w:pPr>
      <w:r>
        <w:rPr>
          <w:b/>
          <w:bCs/>
          <w:spacing w:val="7"/>
          <w:sz w:val="20"/>
          <w:szCs w:val="20"/>
        </w:rPr>
        <w:t>二、我方承诺无下列恶意串通的情形：</w:t>
      </w:r>
    </w:p>
    <w:p w14:paraId="01F37703">
      <w:pPr>
        <w:pStyle w:val="6"/>
        <w:spacing w:before="162" w:line="303" w:lineRule="auto"/>
        <w:ind w:left="18" w:right="35" w:firstLine="424"/>
        <w:rPr>
          <w:sz w:val="20"/>
          <w:szCs w:val="20"/>
        </w:rPr>
      </w:pPr>
      <w:r>
        <w:rPr>
          <w:spacing w:val="12"/>
          <w:sz w:val="20"/>
          <w:szCs w:val="20"/>
        </w:rPr>
        <w:t>1.供应商直接或者间接从采购人或者采购代理机构处获得其他供应商的相关信息并修改其</w:t>
      </w:r>
      <w:r>
        <w:rPr>
          <w:spacing w:val="4"/>
          <w:sz w:val="20"/>
          <w:szCs w:val="20"/>
        </w:rPr>
        <w:t xml:space="preserve"> </w:t>
      </w:r>
      <w:r>
        <w:rPr>
          <w:spacing w:val="3"/>
          <w:sz w:val="20"/>
          <w:szCs w:val="20"/>
        </w:rPr>
        <w:t>响应文件；</w:t>
      </w:r>
    </w:p>
    <w:p w14:paraId="4E1CC680">
      <w:pPr>
        <w:pStyle w:val="6"/>
        <w:spacing w:before="161" w:line="227" w:lineRule="auto"/>
        <w:ind w:left="430"/>
        <w:rPr>
          <w:sz w:val="20"/>
          <w:szCs w:val="20"/>
        </w:rPr>
      </w:pPr>
      <w:r>
        <w:rPr>
          <w:spacing w:val="9"/>
          <w:sz w:val="20"/>
          <w:szCs w:val="20"/>
        </w:rPr>
        <w:t>2.供应商按照采购人或者采购代理机构的授意撤换、修改</w:t>
      </w:r>
      <w:r>
        <w:rPr>
          <w:spacing w:val="8"/>
          <w:sz w:val="20"/>
          <w:szCs w:val="20"/>
        </w:rPr>
        <w:t>响应文件；</w:t>
      </w:r>
    </w:p>
    <w:p w14:paraId="55AD9221">
      <w:pPr>
        <w:pStyle w:val="6"/>
        <w:spacing w:before="162" w:line="226" w:lineRule="auto"/>
        <w:ind w:left="432"/>
        <w:rPr>
          <w:sz w:val="20"/>
          <w:szCs w:val="20"/>
        </w:rPr>
      </w:pPr>
      <w:r>
        <w:rPr>
          <w:spacing w:val="-1"/>
          <w:sz w:val="20"/>
          <w:szCs w:val="20"/>
        </w:rPr>
        <w:t>3.供应商之间协商报价、技术方案等响应文件的实质</w:t>
      </w:r>
      <w:r>
        <w:rPr>
          <w:spacing w:val="-2"/>
          <w:sz w:val="20"/>
          <w:szCs w:val="20"/>
        </w:rPr>
        <w:t>性内容；</w:t>
      </w:r>
    </w:p>
    <w:p w14:paraId="2DAFB447">
      <w:pPr>
        <w:pStyle w:val="6"/>
        <w:spacing w:before="163" w:line="227" w:lineRule="auto"/>
        <w:jc w:val="right"/>
        <w:rPr>
          <w:sz w:val="20"/>
          <w:szCs w:val="20"/>
        </w:rPr>
      </w:pPr>
      <w:r>
        <w:rPr>
          <w:spacing w:val="8"/>
          <w:sz w:val="20"/>
          <w:szCs w:val="20"/>
        </w:rPr>
        <w:t>4.属于同一集团、协会、商会等组织成员的供应商按照该组织要求协同参加政府采购活动；</w:t>
      </w:r>
    </w:p>
    <w:p w14:paraId="21438981">
      <w:pPr>
        <w:pStyle w:val="6"/>
        <w:spacing w:before="164" w:line="301" w:lineRule="auto"/>
        <w:ind w:left="31" w:right="35" w:firstLine="400"/>
        <w:rPr>
          <w:sz w:val="20"/>
          <w:szCs w:val="20"/>
        </w:rPr>
      </w:pPr>
      <w:r>
        <w:rPr>
          <w:spacing w:val="10"/>
          <w:sz w:val="20"/>
          <w:szCs w:val="20"/>
        </w:rPr>
        <w:t>5.供应商之间事先约定一致抬高或者压低竞标报价,或者</w:t>
      </w:r>
      <w:r>
        <w:rPr>
          <w:spacing w:val="9"/>
          <w:sz w:val="20"/>
          <w:szCs w:val="20"/>
        </w:rPr>
        <w:t>在竞争性谈判项目中事先约定轮流</w:t>
      </w:r>
      <w:r>
        <w:rPr>
          <w:sz w:val="20"/>
          <w:szCs w:val="20"/>
        </w:rPr>
        <w:t xml:space="preserve"> </w:t>
      </w:r>
      <w:r>
        <w:rPr>
          <w:spacing w:val="9"/>
          <w:sz w:val="20"/>
          <w:szCs w:val="20"/>
        </w:rPr>
        <w:t>以高价位或者低价位成交,或者事先约定由某</w:t>
      </w:r>
      <w:r>
        <w:rPr>
          <w:spacing w:val="8"/>
          <w:sz w:val="20"/>
          <w:szCs w:val="20"/>
        </w:rPr>
        <w:t>一特定供应商成交,然后再参加竞标；</w:t>
      </w:r>
    </w:p>
    <w:p w14:paraId="1311FF2F">
      <w:pPr>
        <w:pStyle w:val="6"/>
        <w:spacing w:before="164" w:line="227" w:lineRule="auto"/>
        <w:ind w:left="429"/>
        <w:rPr>
          <w:sz w:val="20"/>
          <w:szCs w:val="20"/>
        </w:rPr>
      </w:pPr>
      <w:r>
        <w:rPr>
          <w:spacing w:val="9"/>
          <w:sz w:val="20"/>
          <w:szCs w:val="20"/>
        </w:rPr>
        <w:t>6.供应商之间商定部分供应商放弃参加政府采购活动或者放</w:t>
      </w:r>
      <w:r>
        <w:rPr>
          <w:spacing w:val="8"/>
          <w:sz w:val="20"/>
          <w:szCs w:val="20"/>
        </w:rPr>
        <w:t>弃成交；</w:t>
      </w:r>
    </w:p>
    <w:p w14:paraId="201FE54D">
      <w:pPr>
        <w:pStyle w:val="6"/>
        <w:spacing w:before="162" w:line="302" w:lineRule="auto"/>
        <w:ind w:left="9" w:right="23" w:firstLine="423"/>
        <w:rPr>
          <w:sz w:val="20"/>
          <w:szCs w:val="20"/>
        </w:rPr>
      </w:pPr>
      <w:r>
        <w:rPr>
          <w:spacing w:val="8"/>
          <w:sz w:val="20"/>
          <w:szCs w:val="20"/>
        </w:rPr>
        <w:t>7.供应商与采购人或者采购代理机构之间</w:t>
      </w:r>
      <w:r>
        <w:rPr>
          <w:spacing w:val="7"/>
          <w:sz w:val="20"/>
          <w:szCs w:val="20"/>
        </w:rPr>
        <w:t>、供应商相互之间，为谋求特定供应商成交或者排</w:t>
      </w:r>
      <w:r>
        <w:rPr>
          <w:sz w:val="20"/>
          <w:szCs w:val="20"/>
        </w:rPr>
        <w:t xml:space="preserve"> </w:t>
      </w:r>
      <w:r>
        <w:rPr>
          <w:spacing w:val="-2"/>
          <w:sz w:val="20"/>
          <w:szCs w:val="20"/>
        </w:rPr>
        <w:t>斥其他供应商的其他串通行为。</w:t>
      </w:r>
    </w:p>
    <w:p w14:paraId="465515B8">
      <w:pPr>
        <w:spacing w:line="252" w:lineRule="auto"/>
        <w:rPr>
          <w:rFonts w:ascii="Arial"/>
          <w:sz w:val="21"/>
        </w:rPr>
      </w:pPr>
    </w:p>
    <w:p w14:paraId="263BA6B2">
      <w:pPr>
        <w:spacing w:line="252" w:lineRule="auto"/>
        <w:rPr>
          <w:rFonts w:ascii="Arial"/>
          <w:sz w:val="21"/>
        </w:rPr>
      </w:pPr>
    </w:p>
    <w:p w14:paraId="0D2AD93C">
      <w:pPr>
        <w:pStyle w:val="6"/>
        <w:spacing w:before="66" w:line="378" w:lineRule="auto"/>
        <w:ind w:left="15" w:right="35" w:firstLine="436"/>
        <w:rPr>
          <w:sz w:val="20"/>
          <w:szCs w:val="20"/>
        </w:rPr>
      </w:pPr>
      <w:r>
        <w:rPr>
          <w:b/>
          <w:bCs/>
          <w:spacing w:val="10"/>
          <w:sz w:val="20"/>
          <w:szCs w:val="20"/>
        </w:rPr>
        <w:t>以上情形一经核查属实，我方愿意承担一切后果，并不再寻求任何旨在减轻或者免除法律</w:t>
      </w:r>
      <w:r>
        <w:rPr>
          <w:spacing w:val="4"/>
          <w:sz w:val="20"/>
          <w:szCs w:val="20"/>
        </w:rPr>
        <w:t xml:space="preserve"> </w:t>
      </w:r>
      <w:r>
        <w:rPr>
          <w:b/>
          <w:bCs/>
          <w:spacing w:val="3"/>
          <w:sz w:val="20"/>
          <w:szCs w:val="20"/>
        </w:rPr>
        <w:t>责任的辩解。</w:t>
      </w:r>
    </w:p>
    <w:p w14:paraId="56A8A6EB">
      <w:pPr>
        <w:spacing w:line="248" w:lineRule="auto"/>
        <w:rPr>
          <w:rFonts w:ascii="Arial"/>
          <w:sz w:val="21"/>
        </w:rPr>
      </w:pPr>
    </w:p>
    <w:p w14:paraId="3C32061A">
      <w:pPr>
        <w:spacing w:line="248" w:lineRule="auto"/>
        <w:rPr>
          <w:rFonts w:ascii="Arial"/>
          <w:sz w:val="21"/>
        </w:rPr>
      </w:pPr>
    </w:p>
    <w:p w14:paraId="0A99E04B">
      <w:pPr>
        <w:spacing w:line="249" w:lineRule="auto"/>
        <w:rPr>
          <w:rFonts w:ascii="Arial"/>
          <w:sz w:val="21"/>
        </w:rPr>
      </w:pPr>
    </w:p>
    <w:p w14:paraId="0FA67EF7">
      <w:pPr>
        <w:pStyle w:val="6"/>
        <w:spacing w:before="65" w:line="227" w:lineRule="auto"/>
        <w:ind w:left="3156"/>
        <w:rPr>
          <w:sz w:val="20"/>
          <w:szCs w:val="20"/>
        </w:rPr>
      </w:pPr>
      <w:r>
        <w:rPr>
          <w:spacing w:val="8"/>
          <w:sz w:val="20"/>
          <w:szCs w:val="20"/>
        </w:rPr>
        <w:t>供应商（盖电子公章</w:t>
      </w:r>
      <w:r>
        <w:rPr>
          <w:spacing w:val="3"/>
          <w:sz w:val="20"/>
          <w:szCs w:val="20"/>
        </w:rPr>
        <w:t>）：</w:t>
      </w:r>
    </w:p>
    <w:p w14:paraId="0AF4908B">
      <w:pPr>
        <w:pStyle w:val="6"/>
        <w:spacing w:before="162" w:line="228" w:lineRule="auto"/>
        <w:ind w:left="5581"/>
        <w:rPr>
          <w:sz w:val="20"/>
          <w:szCs w:val="20"/>
        </w:rPr>
      </w:pPr>
      <w:r>
        <w:rPr>
          <w:spacing w:val="-2"/>
          <w:sz w:val="20"/>
          <w:szCs w:val="20"/>
        </w:rPr>
        <w:t>年</w:t>
      </w:r>
      <w:r>
        <w:rPr>
          <w:spacing w:val="9"/>
          <w:sz w:val="20"/>
          <w:szCs w:val="20"/>
        </w:rPr>
        <w:t xml:space="preserve">   </w:t>
      </w:r>
      <w:r>
        <w:rPr>
          <w:spacing w:val="-2"/>
          <w:sz w:val="20"/>
          <w:szCs w:val="20"/>
        </w:rPr>
        <w:t>月</w:t>
      </w:r>
      <w:r>
        <w:rPr>
          <w:spacing w:val="20"/>
          <w:sz w:val="20"/>
          <w:szCs w:val="20"/>
        </w:rPr>
        <w:t xml:space="preserve">   </w:t>
      </w:r>
      <w:r>
        <w:rPr>
          <w:spacing w:val="-2"/>
          <w:sz w:val="20"/>
          <w:szCs w:val="20"/>
        </w:rPr>
        <w:t>日</w:t>
      </w:r>
    </w:p>
    <w:p w14:paraId="75E8EA8B">
      <w:pPr>
        <w:spacing w:line="228" w:lineRule="auto"/>
        <w:rPr>
          <w:sz w:val="20"/>
          <w:szCs w:val="20"/>
        </w:rPr>
        <w:sectPr>
          <w:headerReference r:id="rId93" w:type="default"/>
          <w:footerReference r:id="rId94" w:type="default"/>
          <w:pgSz w:w="11910" w:h="16840"/>
          <w:pgMar w:top="974" w:right="1465" w:bottom="1091" w:left="1680" w:header="697" w:footer="929" w:gutter="0"/>
          <w:cols w:space="720" w:num="1"/>
        </w:sectPr>
      </w:pPr>
    </w:p>
    <w:p w14:paraId="2CC92232">
      <w:pPr>
        <w:spacing w:line="310" w:lineRule="auto"/>
        <w:rPr>
          <w:rFonts w:ascii="Arial"/>
          <w:sz w:val="21"/>
        </w:rPr>
      </w:pPr>
      <w:r>
        <w:pict>
          <v:shape id="_x0000_s1049" o:spid="_x0000_s1049" style="position:absolute;left:0pt;margin-left:84pt;margin-top:48.65pt;height:0.75pt;width:436.5pt;mso-position-horizontal-relative:page;mso-position-vertical-relative:page;z-index:251711488;mso-width-relative:page;mso-height-relative:page;" fillcolor="#000000" filled="t" stroked="f" coordsize="8730,15" o:allowincell="f" path="m0,0l8730,0,8730,14,0,14,0,0xe">
            <v:path/>
            <v:fill on="t" focussize="0,0"/>
            <v:stroke on="f"/>
            <v:imagedata o:title=""/>
            <o:lock v:ext="edit"/>
          </v:shape>
        </w:pict>
      </w:r>
    </w:p>
    <w:p w14:paraId="68E0FB88">
      <w:pPr>
        <w:pStyle w:val="6"/>
        <w:spacing w:before="101" w:line="223" w:lineRule="auto"/>
        <w:ind w:left="4496"/>
      </w:pPr>
      <w:r>
        <w:rPr>
          <w:spacing w:val="6"/>
        </w:rPr>
        <w:t>竞标报价表</w:t>
      </w:r>
    </w:p>
    <w:p w14:paraId="0D5418E6">
      <w:pPr>
        <w:spacing w:line="243" w:lineRule="auto"/>
        <w:rPr>
          <w:rFonts w:ascii="Arial"/>
          <w:sz w:val="21"/>
        </w:rPr>
      </w:pPr>
    </w:p>
    <w:p w14:paraId="7EE1683E">
      <w:pPr>
        <w:spacing w:line="243" w:lineRule="auto"/>
        <w:rPr>
          <w:rFonts w:ascii="Arial"/>
          <w:sz w:val="21"/>
        </w:rPr>
      </w:pPr>
    </w:p>
    <w:p w14:paraId="753FC0CC">
      <w:pPr>
        <w:spacing w:line="244" w:lineRule="auto"/>
        <w:rPr>
          <w:rFonts w:ascii="Arial"/>
          <w:sz w:val="21"/>
        </w:rPr>
      </w:pPr>
    </w:p>
    <w:p w14:paraId="0B398431">
      <w:pPr>
        <w:pStyle w:val="6"/>
        <w:spacing w:before="65" w:line="227" w:lineRule="auto"/>
        <w:ind w:left="927"/>
        <w:rPr>
          <w:sz w:val="20"/>
          <w:szCs w:val="20"/>
        </w:rPr>
      </w:pPr>
      <w:r>
        <w:rPr>
          <w:spacing w:val="9"/>
          <w:sz w:val="20"/>
          <w:szCs w:val="20"/>
        </w:rPr>
        <w:t>项目名称：</w:t>
      </w:r>
      <w:r>
        <w:rPr>
          <w:rFonts w:hint="eastAsia"/>
          <w:spacing w:val="9"/>
          <w:sz w:val="20"/>
          <w:szCs w:val="20"/>
          <w:u w:val="single" w:color="auto"/>
          <w:lang w:eastAsia="zh-CN"/>
        </w:rPr>
        <w:t>贺州市职业教育发展中心物理、化学、生物实验室建设项目</w:t>
      </w:r>
      <w:r>
        <w:rPr>
          <w:spacing w:val="1"/>
          <w:sz w:val="20"/>
          <w:szCs w:val="20"/>
          <w:u w:val="single" w:color="auto"/>
        </w:rPr>
        <w:t xml:space="preserve">   </w:t>
      </w:r>
    </w:p>
    <w:p w14:paraId="500B1C30">
      <w:pPr>
        <w:pStyle w:val="6"/>
        <w:spacing w:before="214" w:line="228" w:lineRule="auto"/>
        <w:ind w:left="927"/>
        <w:rPr>
          <w:sz w:val="20"/>
          <w:szCs w:val="20"/>
        </w:rPr>
      </w:pPr>
      <w:r>
        <w:rPr>
          <w:spacing w:val="5"/>
          <w:sz w:val="20"/>
          <w:szCs w:val="20"/>
        </w:rPr>
        <w:t>项目编号：</w:t>
      </w:r>
      <w:r>
        <w:rPr>
          <w:spacing w:val="5"/>
          <w:sz w:val="20"/>
          <w:szCs w:val="20"/>
          <w:u w:val="single" w:color="auto"/>
        </w:rPr>
        <w:t xml:space="preserve">               </w:t>
      </w:r>
      <w:r>
        <w:rPr>
          <w:spacing w:val="10"/>
          <w:sz w:val="20"/>
          <w:szCs w:val="20"/>
        </w:rPr>
        <w:t xml:space="preserve">  </w:t>
      </w:r>
      <w:r>
        <w:rPr>
          <w:spacing w:val="5"/>
          <w:sz w:val="20"/>
          <w:szCs w:val="20"/>
        </w:rPr>
        <w:t>分标（如有</w:t>
      </w:r>
      <w:r>
        <w:rPr>
          <w:spacing w:val="19"/>
          <w:sz w:val="20"/>
          <w:szCs w:val="20"/>
        </w:rPr>
        <w:t>）：</w:t>
      </w:r>
      <w:r>
        <w:rPr>
          <w:spacing w:val="8"/>
          <w:sz w:val="20"/>
          <w:szCs w:val="20"/>
          <w:u w:val="single" w:color="auto"/>
        </w:rPr>
        <w:t xml:space="preserve">   </w:t>
      </w:r>
      <w:r>
        <w:rPr>
          <w:spacing w:val="5"/>
          <w:sz w:val="20"/>
          <w:szCs w:val="20"/>
          <w:u w:val="single" w:color="auto"/>
        </w:rPr>
        <w:t>/</w:t>
      </w:r>
      <w:r>
        <w:rPr>
          <w:sz w:val="20"/>
          <w:szCs w:val="20"/>
          <w:u w:val="single" w:color="auto"/>
        </w:rPr>
        <w:t xml:space="preserve">       </w:t>
      </w:r>
    </w:p>
    <w:p w14:paraId="78559068">
      <w:pPr>
        <w:pStyle w:val="6"/>
        <w:spacing w:before="211" w:line="227" w:lineRule="auto"/>
        <w:ind w:left="923"/>
        <w:rPr>
          <w:sz w:val="20"/>
          <w:szCs w:val="20"/>
        </w:rPr>
      </w:pPr>
      <w:r>
        <w:rPr>
          <w:spacing w:val="8"/>
          <w:sz w:val="20"/>
          <w:szCs w:val="20"/>
        </w:rPr>
        <w:t>供应商名称：</w:t>
      </w:r>
      <w:r>
        <w:rPr>
          <w:sz w:val="20"/>
          <w:szCs w:val="20"/>
          <w:u w:val="single" w:color="auto"/>
        </w:rPr>
        <w:t xml:space="preserve">               </w:t>
      </w:r>
    </w:p>
    <w:p w14:paraId="421102A9">
      <w:pPr>
        <w:pStyle w:val="6"/>
        <w:spacing w:before="212" w:line="228" w:lineRule="auto"/>
        <w:ind w:left="8814"/>
        <w:rPr>
          <w:sz w:val="20"/>
          <w:szCs w:val="20"/>
        </w:rPr>
      </w:pPr>
      <w:r>
        <w:rPr>
          <w:spacing w:val="7"/>
          <w:sz w:val="20"/>
          <w:szCs w:val="20"/>
        </w:rPr>
        <w:t>单位：元</w:t>
      </w:r>
    </w:p>
    <w:p w14:paraId="30981F29">
      <w:pPr>
        <w:spacing w:before="216"/>
      </w:pPr>
    </w:p>
    <w:tbl>
      <w:tblPr>
        <w:tblStyle w:val="12"/>
        <w:tblW w:w="105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2"/>
        <w:gridCol w:w="1064"/>
        <w:gridCol w:w="465"/>
        <w:gridCol w:w="540"/>
        <w:gridCol w:w="870"/>
        <w:gridCol w:w="1064"/>
        <w:gridCol w:w="1199"/>
        <w:gridCol w:w="1094"/>
        <w:gridCol w:w="1094"/>
        <w:gridCol w:w="780"/>
        <w:gridCol w:w="1729"/>
      </w:tblGrid>
      <w:tr w14:paraId="602EA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612" w:type="dxa"/>
            <w:vAlign w:val="center"/>
          </w:tcPr>
          <w:p w14:paraId="225B4850">
            <w:pPr>
              <w:pStyle w:val="13"/>
              <w:keepNext w:val="0"/>
              <w:keepLines w:val="0"/>
              <w:pageBreakBefore w:val="0"/>
              <w:widowControl/>
              <w:kinsoku w:val="0"/>
              <w:wordWrap/>
              <w:overflowPunct/>
              <w:topLinePunct w:val="0"/>
              <w:autoSpaceDE w:val="0"/>
              <w:autoSpaceDN w:val="0"/>
              <w:bidi w:val="0"/>
              <w:adjustRightInd w:val="0"/>
              <w:snapToGrid w:val="0"/>
              <w:spacing w:line="360" w:lineRule="exact"/>
              <w:ind w:left="209"/>
              <w:jc w:val="center"/>
              <w:textAlignment w:val="baseline"/>
              <w:rPr>
                <w:b/>
                <w:bCs/>
                <w:spacing w:val="-3"/>
              </w:rPr>
            </w:pPr>
          </w:p>
          <w:p w14:paraId="1391CC17">
            <w:pPr>
              <w:pStyle w:val="13"/>
              <w:keepNext w:val="0"/>
              <w:keepLines w:val="0"/>
              <w:pageBreakBefore w:val="0"/>
              <w:widowControl/>
              <w:kinsoku w:val="0"/>
              <w:wordWrap/>
              <w:overflowPunct/>
              <w:topLinePunct w:val="0"/>
              <w:autoSpaceDE w:val="0"/>
              <w:autoSpaceDN w:val="0"/>
              <w:bidi w:val="0"/>
              <w:adjustRightInd w:val="0"/>
              <w:snapToGrid w:val="0"/>
              <w:spacing w:line="360" w:lineRule="exact"/>
              <w:ind w:left="209"/>
              <w:jc w:val="center"/>
              <w:textAlignment w:val="baseline"/>
              <w:rPr>
                <w:b/>
                <w:bCs/>
                <w:spacing w:val="-3"/>
              </w:rPr>
            </w:pPr>
          </w:p>
          <w:p w14:paraId="647674FA">
            <w:pPr>
              <w:pStyle w:val="13"/>
              <w:keepNext w:val="0"/>
              <w:keepLines w:val="0"/>
              <w:pageBreakBefore w:val="0"/>
              <w:widowControl/>
              <w:kinsoku w:val="0"/>
              <w:wordWrap/>
              <w:overflowPunct/>
              <w:topLinePunct w:val="0"/>
              <w:autoSpaceDE w:val="0"/>
              <w:autoSpaceDN w:val="0"/>
              <w:bidi w:val="0"/>
              <w:adjustRightInd w:val="0"/>
              <w:snapToGrid w:val="0"/>
              <w:spacing w:line="360" w:lineRule="exact"/>
              <w:ind w:left="209"/>
              <w:jc w:val="center"/>
              <w:textAlignment w:val="baseline"/>
            </w:pPr>
            <w:r>
              <w:rPr>
                <w:b/>
                <w:bCs/>
                <w:spacing w:val="-3"/>
              </w:rPr>
              <w:t>项</w:t>
            </w:r>
          </w:p>
          <w:p w14:paraId="5C48D7C1">
            <w:pPr>
              <w:pStyle w:val="13"/>
              <w:keepNext w:val="0"/>
              <w:keepLines w:val="0"/>
              <w:pageBreakBefore w:val="0"/>
              <w:widowControl/>
              <w:kinsoku w:val="0"/>
              <w:wordWrap/>
              <w:overflowPunct/>
              <w:topLinePunct w:val="0"/>
              <w:autoSpaceDE w:val="0"/>
              <w:autoSpaceDN w:val="0"/>
              <w:bidi w:val="0"/>
              <w:adjustRightInd w:val="0"/>
              <w:snapToGrid w:val="0"/>
              <w:spacing w:line="360" w:lineRule="exact"/>
              <w:ind w:left="211"/>
              <w:jc w:val="center"/>
              <w:textAlignment w:val="baseline"/>
            </w:pPr>
            <w:r>
              <w:rPr>
                <w:b/>
                <w:bCs/>
                <w:spacing w:val="-3"/>
              </w:rPr>
              <w:t>号</w:t>
            </w:r>
          </w:p>
        </w:tc>
        <w:tc>
          <w:tcPr>
            <w:tcW w:w="1064" w:type="dxa"/>
            <w:vAlign w:val="center"/>
          </w:tcPr>
          <w:p w14:paraId="65C959F8">
            <w:pPr>
              <w:pStyle w:val="13"/>
              <w:keepNext w:val="0"/>
              <w:keepLines w:val="0"/>
              <w:pageBreakBefore w:val="0"/>
              <w:widowControl/>
              <w:kinsoku w:val="0"/>
              <w:wordWrap/>
              <w:overflowPunct/>
              <w:topLinePunct w:val="0"/>
              <w:autoSpaceDE w:val="0"/>
              <w:autoSpaceDN w:val="0"/>
              <w:bidi w:val="0"/>
              <w:adjustRightInd w:val="0"/>
              <w:snapToGrid w:val="0"/>
              <w:spacing w:line="360" w:lineRule="exact"/>
              <w:ind w:left="328"/>
              <w:jc w:val="center"/>
              <w:textAlignment w:val="baseline"/>
              <w:rPr>
                <w:b/>
                <w:bCs/>
                <w:spacing w:val="1"/>
              </w:rPr>
            </w:pPr>
          </w:p>
          <w:p w14:paraId="386ADACD">
            <w:pPr>
              <w:pStyle w:val="13"/>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pPr>
            <w:r>
              <w:rPr>
                <w:b/>
                <w:bCs/>
                <w:spacing w:val="1"/>
              </w:rPr>
              <w:t>货物</w:t>
            </w:r>
            <w:r>
              <w:rPr>
                <w:b/>
                <w:bCs/>
                <w:spacing w:val="2"/>
              </w:rPr>
              <w:t>名称</w:t>
            </w:r>
          </w:p>
        </w:tc>
        <w:tc>
          <w:tcPr>
            <w:tcW w:w="465" w:type="dxa"/>
            <w:tcBorders>
              <w:right w:val="single" w:color="auto" w:sz="4" w:space="0"/>
            </w:tcBorders>
            <w:vAlign w:val="center"/>
          </w:tcPr>
          <w:p w14:paraId="371F2074">
            <w:pPr>
              <w:pStyle w:val="13"/>
              <w:keepNext w:val="0"/>
              <w:keepLines w:val="0"/>
              <w:pageBreakBefore w:val="0"/>
              <w:widowControl/>
              <w:kinsoku w:val="0"/>
              <w:wordWrap/>
              <w:overflowPunct/>
              <w:topLinePunct w:val="0"/>
              <w:autoSpaceDE w:val="0"/>
              <w:autoSpaceDN w:val="0"/>
              <w:bidi w:val="0"/>
              <w:adjustRightInd w:val="0"/>
              <w:snapToGrid w:val="0"/>
              <w:spacing w:before="37" w:line="360" w:lineRule="exact"/>
              <w:ind w:left="192"/>
              <w:jc w:val="center"/>
              <w:textAlignment w:val="baseline"/>
              <w:rPr>
                <w:b/>
                <w:bCs/>
                <w:spacing w:val="5"/>
              </w:rPr>
            </w:pPr>
          </w:p>
          <w:p w14:paraId="5EB32E98">
            <w:pPr>
              <w:pStyle w:val="13"/>
              <w:keepNext w:val="0"/>
              <w:keepLines w:val="0"/>
              <w:pageBreakBefore w:val="0"/>
              <w:widowControl/>
              <w:kinsoku w:val="0"/>
              <w:wordWrap/>
              <w:overflowPunct/>
              <w:topLinePunct w:val="0"/>
              <w:autoSpaceDE w:val="0"/>
              <w:autoSpaceDN w:val="0"/>
              <w:bidi w:val="0"/>
              <w:adjustRightInd w:val="0"/>
              <w:snapToGrid w:val="0"/>
              <w:spacing w:before="1" w:line="360" w:lineRule="exact"/>
              <w:jc w:val="center"/>
              <w:textAlignment w:val="baseline"/>
            </w:pPr>
            <w:r>
              <w:rPr>
                <w:b/>
                <w:bCs/>
                <w:spacing w:val="5"/>
              </w:rPr>
              <w:t>数量</w:t>
            </w:r>
            <w:r>
              <w:rPr>
                <w:b/>
                <w:bCs/>
                <w:spacing w:val="-1"/>
              </w:rPr>
              <w:t>①</w:t>
            </w:r>
          </w:p>
        </w:tc>
        <w:tc>
          <w:tcPr>
            <w:tcW w:w="540" w:type="dxa"/>
            <w:tcBorders>
              <w:left w:val="single" w:color="auto" w:sz="4" w:space="0"/>
            </w:tcBorders>
            <w:vAlign w:val="center"/>
          </w:tcPr>
          <w:p w14:paraId="4B6CDE33">
            <w:pPr>
              <w:pStyle w:val="13"/>
              <w:keepNext w:val="0"/>
              <w:keepLines w:val="0"/>
              <w:pageBreakBefore w:val="0"/>
              <w:widowControl/>
              <w:kinsoku w:val="0"/>
              <w:wordWrap/>
              <w:overflowPunct/>
              <w:topLinePunct w:val="0"/>
              <w:autoSpaceDE w:val="0"/>
              <w:autoSpaceDN w:val="0"/>
              <w:bidi w:val="0"/>
              <w:adjustRightInd w:val="0"/>
              <w:snapToGrid w:val="0"/>
              <w:spacing w:before="1" w:line="360" w:lineRule="exact"/>
              <w:jc w:val="center"/>
              <w:textAlignment w:val="baseline"/>
              <w:rPr>
                <w:rFonts w:hint="default" w:eastAsia="宋体"/>
                <w:b/>
                <w:bCs/>
                <w:spacing w:val="3"/>
                <w:lang w:val="en-US" w:eastAsia="zh-CN"/>
              </w:rPr>
            </w:pPr>
            <w:r>
              <w:rPr>
                <w:rFonts w:hint="eastAsia"/>
                <w:b/>
                <w:bCs/>
                <w:spacing w:val="3"/>
                <w:lang w:val="en-US" w:eastAsia="zh-CN"/>
              </w:rPr>
              <w:t>单位</w:t>
            </w:r>
          </w:p>
        </w:tc>
        <w:tc>
          <w:tcPr>
            <w:tcW w:w="870" w:type="dxa"/>
            <w:vAlign w:val="center"/>
          </w:tcPr>
          <w:p w14:paraId="119727E8">
            <w:pPr>
              <w:pStyle w:val="13"/>
              <w:keepNext w:val="0"/>
              <w:keepLines w:val="0"/>
              <w:pageBreakBefore w:val="0"/>
              <w:widowControl/>
              <w:kinsoku w:val="0"/>
              <w:wordWrap/>
              <w:overflowPunct/>
              <w:topLinePunct w:val="0"/>
              <w:autoSpaceDE w:val="0"/>
              <w:autoSpaceDN w:val="0"/>
              <w:bidi w:val="0"/>
              <w:adjustRightInd w:val="0"/>
              <w:snapToGrid w:val="0"/>
              <w:spacing w:before="1" w:line="360" w:lineRule="exact"/>
              <w:ind w:left="244"/>
              <w:jc w:val="center"/>
              <w:textAlignment w:val="baseline"/>
              <w:rPr>
                <w:b/>
                <w:bCs/>
                <w:spacing w:val="-5"/>
              </w:rPr>
            </w:pPr>
          </w:p>
          <w:p w14:paraId="774E0870">
            <w:pPr>
              <w:pStyle w:val="13"/>
              <w:keepNext w:val="0"/>
              <w:keepLines w:val="0"/>
              <w:pageBreakBefore w:val="0"/>
              <w:widowControl/>
              <w:kinsoku w:val="0"/>
              <w:wordWrap/>
              <w:overflowPunct/>
              <w:topLinePunct w:val="0"/>
              <w:autoSpaceDE w:val="0"/>
              <w:autoSpaceDN w:val="0"/>
              <w:bidi w:val="0"/>
              <w:adjustRightInd w:val="0"/>
              <w:snapToGrid w:val="0"/>
              <w:spacing w:before="1" w:line="360" w:lineRule="exact"/>
              <w:ind w:left="244"/>
              <w:jc w:val="center"/>
              <w:textAlignment w:val="baseline"/>
            </w:pPr>
            <w:r>
              <w:rPr>
                <w:b/>
                <w:bCs/>
                <w:spacing w:val="-5"/>
              </w:rPr>
              <w:t>品牌</w:t>
            </w:r>
          </w:p>
        </w:tc>
        <w:tc>
          <w:tcPr>
            <w:tcW w:w="1064" w:type="dxa"/>
            <w:vAlign w:val="center"/>
          </w:tcPr>
          <w:p w14:paraId="6D4D787E">
            <w:pPr>
              <w:pStyle w:val="13"/>
              <w:keepNext w:val="0"/>
              <w:keepLines w:val="0"/>
              <w:pageBreakBefore w:val="0"/>
              <w:widowControl/>
              <w:kinsoku w:val="0"/>
              <w:wordWrap/>
              <w:overflowPunct/>
              <w:topLinePunct w:val="0"/>
              <w:autoSpaceDE w:val="0"/>
              <w:autoSpaceDN w:val="0"/>
              <w:bidi w:val="0"/>
              <w:adjustRightInd w:val="0"/>
              <w:snapToGrid w:val="0"/>
              <w:spacing w:line="360" w:lineRule="exact"/>
              <w:ind w:left="325"/>
              <w:jc w:val="center"/>
              <w:textAlignment w:val="baseline"/>
              <w:rPr>
                <w:b/>
                <w:bCs/>
                <w:spacing w:val="3"/>
              </w:rPr>
            </w:pPr>
          </w:p>
          <w:p w14:paraId="43F7D18E">
            <w:pPr>
              <w:pStyle w:val="13"/>
              <w:keepNext w:val="0"/>
              <w:keepLines w:val="0"/>
              <w:pageBreakBefore w:val="0"/>
              <w:widowControl/>
              <w:kinsoku w:val="0"/>
              <w:wordWrap/>
              <w:overflowPunct/>
              <w:topLinePunct w:val="0"/>
              <w:autoSpaceDE w:val="0"/>
              <w:autoSpaceDN w:val="0"/>
              <w:bidi w:val="0"/>
              <w:adjustRightInd w:val="0"/>
              <w:snapToGrid w:val="0"/>
              <w:spacing w:line="360" w:lineRule="exact"/>
              <w:ind w:left="325"/>
              <w:jc w:val="center"/>
              <w:textAlignment w:val="baseline"/>
            </w:pPr>
            <w:r>
              <w:rPr>
                <w:b/>
                <w:bCs/>
                <w:spacing w:val="3"/>
              </w:rPr>
              <w:t>规格</w:t>
            </w:r>
          </w:p>
          <w:p w14:paraId="39DF4845">
            <w:pPr>
              <w:pStyle w:val="13"/>
              <w:keepNext w:val="0"/>
              <w:keepLines w:val="0"/>
              <w:pageBreakBefore w:val="0"/>
              <w:widowControl/>
              <w:kinsoku w:val="0"/>
              <w:wordWrap/>
              <w:overflowPunct/>
              <w:topLinePunct w:val="0"/>
              <w:autoSpaceDE w:val="0"/>
              <w:autoSpaceDN w:val="0"/>
              <w:bidi w:val="0"/>
              <w:adjustRightInd w:val="0"/>
              <w:snapToGrid w:val="0"/>
              <w:spacing w:line="360" w:lineRule="exact"/>
              <w:ind w:left="331"/>
              <w:jc w:val="center"/>
              <w:textAlignment w:val="baseline"/>
            </w:pPr>
            <w:r>
              <w:rPr>
                <w:b/>
                <w:bCs/>
              </w:rPr>
              <w:t>型号</w:t>
            </w:r>
          </w:p>
        </w:tc>
        <w:tc>
          <w:tcPr>
            <w:tcW w:w="1199" w:type="dxa"/>
            <w:vAlign w:val="center"/>
          </w:tcPr>
          <w:p w14:paraId="134FC508">
            <w:pPr>
              <w:pStyle w:val="13"/>
              <w:keepNext w:val="0"/>
              <w:keepLines w:val="0"/>
              <w:pageBreakBefore w:val="0"/>
              <w:widowControl/>
              <w:kinsoku w:val="0"/>
              <w:wordWrap/>
              <w:overflowPunct/>
              <w:topLinePunct w:val="0"/>
              <w:autoSpaceDE w:val="0"/>
              <w:autoSpaceDN w:val="0"/>
              <w:bidi w:val="0"/>
              <w:adjustRightInd w:val="0"/>
              <w:snapToGrid w:val="0"/>
              <w:spacing w:before="1" w:line="360" w:lineRule="exact"/>
              <w:ind w:left="288"/>
              <w:jc w:val="center"/>
              <w:textAlignment w:val="baseline"/>
              <w:rPr>
                <w:b/>
                <w:bCs/>
                <w:spacing w:val="5"/>
              </w:rPr>
            </w:pPr>
          </w:p>
          <w:p w14:paraId="2EEF2BB2">
            <w:pPr>
              <w:pStyle w:val="13"/>
              <w:keepNext w:val="0"/>
              <w:keepLines w:val="0"/>
              <w:pageBreakBefore w:val="0"/>
              <w:widowControl/>
              <w:kinsoku w:val="0"/>
              <w:wordWrap/>
              <w:overflowPunct/>
              <w:topLinePunct w:val="0"/>
              <w:autoSpaceDE w:val="0"/>
              <w:autoSpaceDN w:val="0"/>
              <w:bidi w:val="0"/>
              <w:adjustRightInd w:val="0"/>
              <w:snapToGrid w:val="0"/>
              <w:spacing w:before="1" w:line="360" w:lineRule="exact"/>
              <w:ind w:left="288"/>
              <w:jc w:val="center"/>
              <w:textAlignment w:val="baseline"/>
            </w:pPr>
            <w:r>
              <w:rPr>
                <w:b/>
                <w:bCs/>
                <w:spacing w:val="5"/>
              </w:rPr>
              <w:t>制造商</w:t>
            </w:r>
          </w:p>
        </w:tc>
        <w:tc>
          <w:tcPr>
            <w:tcW w:w="1094" w:type="dxa"/>
            <w:vAlign w:val="center"/>
          </w:tcPr>
          <w:p w14:paraId="291771DC">
            <w:pPr>
              <w:pStyle w:val="13"/>
              <w:keepNext w:val="0"/>
              <w:keepLines w:val="0"/>
              <w:pageBreakBefore w:val="0"/>
              <w:widowControl/>
              <w:kinsoku w:val="0"/>
              <w:wordWrap/>
              <w:overflowPunct/>
              <w:topLinePunct w:val="0"/>
              <w:autoSpaceDE w:val="0"/>
              <w:autoSpaceDN w:val="0"/>
              <w:bidi w:val="0"/>
              <w:adjustRightInd w:val="0"/>
              <w:snapToGrid w:val="0"/>
              <w:spacing w:before="1" w:line="360" w:lineRule="exact"/>
              <w:ind w:left="241"/>
              <w:jc w:val="center"/>
              <w:textAlignment w:val="baseline"/>
              <w:rPr>
                <w:b/>
                <w:bCs/>
                <w:spacing w:val="3"/>
              </w:rPr>
            </w:pPr>
          </w:p>
          <w:p w14:paraId="46DADB6F">
            <w:pPr>
              <w:pStyle w:val="13"/>
              <w:keepNext w:val="0"/>
              <w:keepLines w:val="0"/>
              <w:pageBreakBefore w:val="0"/>
              <w:widowControl/>
              <w:kinsoku w:val="0"/>
              <w:wordWrap/>
              <w:overflowPunct/>
              <w:topLinePunct w:val="0"/>
              <w:autoSpaceDE w:val="0"/>
              <w:autoSpaceDN w:val="0"/>
              <w:bidi w:val="0"/>
              <w:adjustRightInd w:val="0"/>
              <w:snapToGrid w:val="0"/>
              <w:spacing w:before="1" w:line="360" w:lineRule="exact"/>
              <w:ind w:left="241"/>
              <w:jc w:val="center"/>
              <w:textAlignment w:val="baseline"/>
            </w:pPr>
            <w:r>
              <w:rPr>
                <w:b/>
                <w:bCs/>
                <w:spacing w:val="3"/>
              </w:rPr>
              <w:t>原产地</w:t>
            </w:r>
          </w:p>
        </w:tc>
        <w:tc>
          <w:tcPr>
            <w:tcW w:w="1094" w:type="dxa"/>
            <w:vAlign w:val="center"/>
          </w:tcPr>
          <w:p w14:paraId="2A591A6C">
            <w:pPr>
              <w:pStyle w:val="13"/>
              <w:keepNext w:val="0"/>
              <w:keepLines w:val="0"/>
              <w:pageBreakBefore w:val="0"/>
              <w:widowControl/>
              <w:kinsoku w:val="0"/>
              <w:wordWrap/>
              <w:overflowPunct/>
              <w:topLinePunct w:val="0"/>
              <w:autoSpaceDE w:val="0"/>
              <w:autoSpaceDN w:val="0"/>
              <w:bidi w:val="0"/>
              <w:adjustRightInd w:val="0"/>
              <w:snapToGrid w:val="0"/>
              <w:spacing w:before="37" w:line="360" w:lineRule="exact"/>
              <w:ind w:left="240"/>
              <w:jc w:val="center"/>
              <w:textAlignment w:val="baseline"/>
              <w:rPr>
                <w:b/>
                <w:bCs/>
                <w:spacing w:val="5"/>
              </w:rPr>
            </w:pPr>
          </w:p>
          <w:p w14:paraId="575458CD">
            <w:pPr>
              <w:pStyle w:val="13"/>
              <w:keepNext w:val="0"/>
              <w:keepLines w:val="0"/>
              <w:pageBreakBefore w:val="0"/>
              <w:widowControl/>
              <w:kinsoku w:val="0"/>
              <w:wordWrap/>
              <w:overflowPunct/>
              <w:topLinePunct w:val="0"/>
              <w:autoSpaceDE w:val="0"/>
              <w:autoSpaceDN w:val="0"/>
              <w:bidi w:val="0"/>
              <w:adjustRightInd w:val="0"/>
              <w:snapToGrid w:val="0"/>
              <w:spacing w:before="37" w:line="360" w:lineRule="exact"/>
              <w:ind w:left="240"/>
              <w:jc w:val="center"/>
              <w:textAlignment w:val="baseline"/>
              <w:rPr>
                <w:b/>
                <w:bCs/>
                <w:spacing w:val="5"/>
              </w:rPr>
            </w:pPr>
            <w:r>
              <w:rPr>
                <w:b/>
                <w:bCs/>
                <w:spacing w:val="5"/>
              </w:rPr>
              <w:t>参数性</w:t>
            </w:r>
          </w:p>
          <w:p w14:paraId="64C295AB">
            <w:pPr>
              <w:pStyle w:val="13"/>
              <w:keepNext w:val="0"/>
              <w:keepLines w:val="0"/>
              <w:pageBreakBefore w:val="0"/>
              <w:widowControl/>
              <w:kinsoku w:val="0"/>
              <w:wordWrap/>
              <w:overflowPunct/>
              <w:topLinePunct w:val="0"/>
              <w:autoSpaceDE w:val="0"/>
              <w:autoSpaceDN w:val="0"/>
              <w:bidi w:val="0"/>
              <w:adjustRightInd w:val="0"/>
              <w:snapToGrid w:val="0"/>
              <w:spacing w:before="1" w:line="360" w:lineRule="exact"/>
              <w:ind w:left="141"/>
              <w:jc w:val="center"/>
              <w:textAlignment w:val="baseline"/>
            </w:pPr>
            <w:r>
              <w:rPr>
                <w:b/>
                <w:bCs/>
                <w:spacing w:val="4"/>
              </w:rPr>
              <w:t>能、指标</w:t>
            </w:r>
            <w:r>
              <w:rPr>
                <w:b/>
                <w:bCs/>
                <w:spacing w:val="5"/>
              </w:rPr>
              <w:t>及配置</w:t>
            </w:r>
          </w:p>
        </w:tc>
        <w:tc>
          <w:tcPr>
            <w:tcW w:w="780" w:type="dxa"/>
            <w:vAlign w:val="center"/>
          </w:tcPr>
          <w:p w14:paraId="4CA11807">
            <w:pPr>
              <w:pStyle w:val="13"/>
              <w:keepNext w:val="0"/>
              <w:keepLines w:val="0"/>
              <w:pageBreakBefore w:val="0"/>
              <w:widowControl/>
              <w:kinsoku w:val="0"/>
              <w:wordWrap/>
              <w:overflowPunct/>
              <w:topLinePunct w:val="0"/>
              <w:autoSpaceDE w:val="0"/>
              <w:autoSpaceDN w:val="0"/>
              <w:bidi w:val="0"/>
              <w:adjustRightInd w:val="0"/>
              <w:snapToGrid w:val="0"/>
              <w:spacing w:line="360" w:lineRule="exact"/>
              <w:ind w:left="188"/>
              <w:jc w:val="center"/>
              <w:textAlignment w:val="baseline"/>
              <w:rPr>
                <w:b/>
                <w:bCs/>
                <w:spacing w:val="3"/>
              </w:rPr>
            </w:pPr>
          </w:p>
          <w:p w14:paraId="44259B01">
            <w:pPr>
              <w:pStyle w:val="13"/>
              <w:keepNext w:val="0"/>
              <w:keepLines w:val="0"/>
              <w:pageBreakBefore w:val="0"/>
              <w:widowControl/>
              <w:kinsoku w:val="0"/>
              <w:wordWrap/>
              <w:overflowPunct/>
              <w:topLinePunct w:val="0"/>
              <w:autoSpaceDE w:val="0"/>
              <w:autoSpaceDN w:val="0"/>
              <w:bidi w:val="0"/>
              <w:adjustRightInd w:val="0"/>
              <w:snapToGrid w:val="0"/>
              <w:spacing w:line="360" w:lineRule="exact"/>
              <w:ind w:left="188"/>
              <w:jc w:val="center"/>
              <w:textAlignment w:val="baseline"/>
            </w:pPr>
            <w:r>
              <w:rPr>
                <w:b/>
                <w:bCs/>
                <w:spacing w:val="3"/>
              </w:rPr>
              <w:t>单价</w:t>
            </w:r>
          </w:p>
          <w:p w14:paraId="018F22D2">
            <w:pPr>
              <w:pStyle w:val="13"/>
              <w:keepNext w:val="0"/>
              <w:keepLines w:val="0"/>
              <w:pageBreakBefore w:val="0"/>
              <w:widowControl/>
              <w:kinsoku w:val="0"/>
              <w:wordWrap/>
              <w:overflowPunct/>
              <w:topLinePunct w:val="0"/>
              <w:autoSpaceDE w:val="0"/>
              <w:autoSpaceDN w:val="0"/>
              <w:bidi w:val="0"/>
              <w:adjustRightInd w:val="0"/>
              <w:snapToGrid w:val="0"/>
              <w:spacing w:line="360" w:lineRule="exact"/>
              <w:ind w:left="290"/>
              <w:jc w:val="center"/>
              <w:textAlignment w:val="baseline"/>
            </w:pPr>
            <w:r>
              <w:rPr>
                <w:b/>
                <w:bCs/>
              </w:rPr>
              <w:t>②</w:t>
            </w:r>
          </w:p>
        </w:tc>
        <w:tc>
          <w:tcPr>
            <w:tcW w:w="1729" w:type="dxa"/>
            <w:tcBorders>
              <w:bottom w:val="single" w:color="auto" w:sz="4" w:space="0"/>
            </w:tcBorders>
            <w:vAlign w:val="center"/>
          </w:tcPr>
          <w:p w14:paraId="3D3DD134">
            <w:pPr>
              <w:pStyle w:val="13"/>
              <w:keepNext w:val="0"/>
              <w:keepLines w:val="0"/>
              <w:pageBreakBefore w:val="0"/>
              <w:widowControl/>
              <w:kinsoku w:val="0"/>
              <w:wordWrap/>
              <w:overflowPunct/>
              <w:topLinePunct w:val="0"/>
              <w:autoSpaceDE w:val="0"/>
              <w:autoSpaceDN w:val="0"/>
              <w:bidi w:val="0"/>
              <w:adjustRightInd w:val="0"/>
              <w:snapToGrid w:val="0"/>
              <w:spacing w:line="360" w:lineRule="exact"/>
              <w:ind w:left="450"/>
              <w:jc w:val="center"/>
              <w:textAlignment w:val="baseline"/>
              <w:rPr>
                <w:b/>
                <w:bCs/>
                <w:spacing w:val="5"/>
              </w:rPr>
            </w:pPr>
          </w:p>
          <w:p w14:paraId="7E0071D5">
            <w:pPr>
              <w:pStyle w:val="13"/>
              <w:keepNext w:val="0"/>
              <w:keepLines w:val="0"/>
              <w:pageBreakBefore w:val="0"/>
              <w:widowControl/>
              <w:kinsoku w:val="0"/>
              <w:wordWrap/>
              <w:overflowPunct/>
              <w:topLinePunct w:val="0"/>
              <w:autoSpaceDE w:val="0"/>
              <w:autoSpaceDN w:val="0"/>
              <w:bidi w:val="0"/>
              <w:adjustRightInd w:val="0"/>
              <w:snapToGrid w:val="0"/>
              <w:spacing w:line="360" w:lineRule="exact"/>
              <w:ind w:left="450"/>
              <w:jc w:val="center"/>
              <w:textAlignment w:val="baseline"/>
            </w:pPr>
            <w:r>
              <w:rPr>
                <w:b/>
                <w:bCs/>
                <w:spacing w:val="5"/>
              </w:rPr>
              <w:t>竞标报价</w:t>
            </w:r>
          </w:p>
          <w:p w14:paraId="733E544A">
            <w:pPr>
              <w:pStyle w:val="13"/>
              <w:keepNext w:val="0"/>
              <w:keepLines w:val="0"/>
              <w:pageBreakBefore w:val="0"/>
              <w:widowControl/>
              <w:kinsoku w:val="0"/>
              <w:wordWrap/>
              <w:overflowPunct/>
              <w:topLinePunct w:val="0"/>
              <w:autoSpaceDE w:val="0"/>
              <w:autoSpaceDN w:val="0"/>
              <w:bidi w:val="0"/>
              <w:adjustRightInd w:val="0"/>
              <w:snapToGrid w:val="0"/>
              <w:spacing w:line="360" w:lineRule="exact"/>
              <w:ind w:left="393"/>
              <w:jc w:val="center"/>
              <w:textAlignment w:val="baseline"/>
            </w:pPr>
            <w:r>
              <w:rPr>
                <w:b/>
                <w:bCs/>
                <w:spacing w:val="6"/>
              </w:rPr>
              <w:t>③=①×②</w:t>
            </w:r>
          </w:p>
        </w:tc>
      </w:tr>
      <w:tr w14:paraId="19D8A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1" w:hRule="atLeast"/>
        </w:trPr>
        <w:tc>
          <w:tcPr>
            <w:tcW w:w="612" w:type="dxa"/>
            <w:tcBorders>
              <w:top w:val="single" w:color="auto" w:sz="4" w:space="0"/>
              <w:left w:val="single" w:color="auto" w:sz="4" w:space="0"/>
              <w:bottom w:val="single" w:color="auto" w:sz="4" w:space="0"/>
              <w:right w:val="single" w:color="auto" w:sz="4" w:space="0"/>
            </w:tcBorders>
            <w:vAlign w:val="top"/>
          </w:tcPr>
          <w:p w14:paraId="3854F92D">
            <w:pPr>
              <w:rPr>
                <w:rFonts w:ascii="Arial"/>
                <w:sz w:val="21"/>
              </w:rPr>
            </w:pPr>
          </w:p>
        </w:tc>
        <w:tc>
          <w:tcPr>
            <w:tcW w:w="1064" w:type="dxa"/>
            <w:tcBorders>
              <w:top w:val="single" w:color="auto" w:sz="4" w:space="0"/>
              <w:left w:val="single" w:color="auto" w:sz="4" w:space="0"/>
              <w:bottom w:val="single" w:color="auto" w:sz="4" w:space="0"/>
              <w:right w:val="single" w:color="auto" w:sz="4" w:space="0"/>
            </w:tcBorders>
            <w:vAlign w:val="top"/>
          </w:tcPr>
          <w:p w14:paraId="5B2742CB">
            <w:pPr>
              <w:rPr>
                <w:rFonts w:ascii="Arial"/>
                <w:sz w:val="21"/>
              </w:rPr>
            </w:pPr>
          </w:p>
        </w:tc>
        <w:tc>
          <w:tcPr>
            <w:tcW w:w="465" w:type="dxa"/>
            <w:tcBorders>
              <w:top w:val="single" w:color="auto" w:sz="4" w:space="0"/>
              <w:left w:val="single" w:color="auto" w:sz="4" w:space="0"/>
              <w:bottom w:val="single" w:color="auto" w:sz="4" w:space="0"/>
              <w:right w:val="single" w:color="auto" w:sz="4" w:space="0"/>
            </w:tcBorders>
            <w:vAlign w:val="top"/>
          </w:tcPr>
          <w:p w14:paraId="3FDF09AB">
            <w:pPr>
              <w:pStyle w:val="13"/>
              <w:spacing w:before="1" w:line="225" w:lineRule="auto"/>
              <w:ind w:left="398"/>
            </w:pPr>
          </w:p>
        </w:tc>
        <w:tc>
          <w:tcPr>
            <w:tcW w:w="540" w:type="dxa"/>
            <w:tcBorders>
              <w:top w:val="single" w:color="auto" w:sz="4" w:space="0"/>
              <w:left w:val="single" w:color="auto" w:sz="4" w:space="0"/>
              <w:bottom w:val="single" w:color="auto" w:sz="4" w:space="0"/>
              <w:right w:val="single" w:color="auto" w:sz="4" w:space="0"/>
            </w:tcBorders>
            <w:vAlign w:val="top"/>
          </w:tcPr>
          <w:p w14:paraId="486CBA86">
            <w:pPr>
              <w:pStyle w:val="13"/>
              <w:spacing w:before="1" w:line="225" w:lineRule="auto"/>
              <w:ind w:left="398"/>
            </w:pPr>
          </w:p>
        </w:tc>
        <w:tc>
          <w:tcPr>
            <w:tcW w:w="870" w:type="dxa"/>
            <w:tcBorders>
              <w:top w:val="single" w:color="auto" w:sz="4" w:space="0"/>
              <w:left w:val="single" w:color="auto" w:sz="4" w:space="0"/>
              <w:bottom w:val="single" w:color="auto" w:sz="4" w:space="0"/>
              <w:right w:val="single" w:color="auto" w:sz="4" w:space="0"/>
            </w:tcBorders>
            <w:vAlign w:val="top"/>
          </w:tcPr>
          <w:p w14:paraId="5926CF73">
            <w:pPr>
              <w:rPr>
                <w:rFonts w:ascii="Arial"/>
                <w:sz w:val="21"/>
              </w:rPr>
            </w:pPr>
          </w:p>
        </w:tc>
        <w:tc>
          <w:tcPr>
            <w:tcW w:w="1064" w:type="dxa"/>
            <w:tcBorders>
              <w:top w:val="single" w:color="auto" w:sz="4" w:space="0"/>
              <w:left w:val="single" w:color="auto" w:sz="4" w:space="0"/>
              <w:bottom w:val="single" w:color="auto" w:sz="4" w:space="0"/>
              <w:right w:val="single" w:color="auto" w:sz="4" w:space="0"/>
            </w:tcBorders>
            <w:vAlign w:val="top"/>
          </w:tcPr>
          <w:p w14:paraId="11E48869">
            <w:pPr>
              <w:rPr>
                <w:rFonts w:ascii="Arial"/>
                <w:sz w:val="21"/>
              </w:rPr>
            </w:pPr>
          </w:p>
        </w:tc>
        <w:tc>
          <w:tcPr>
            <w:tcW w:w="1199" w:type="dxa"/>
            <w:tcBorders>
              <w:top w:val="single" w:color="auto" w:sz="4" w:space="0"/>
              <w:left w:val="single" w:color="auto" w:sz="4" w:space="0"/>
              <w:bottom w:val="single" w:color="auto" w:sz="4" w:space="0"/>
              <w:right w:val="single" w:color="auto" w:sz="4" w:space="0"/>
            </w:tcBorders>
            <w:vAlign w:val="top"/>
          </w:tcPr>
          <w:p w14:paraId="4819DAF4">
            <w:pPr>
              <w:rPr>
                <w:rFonts w:ascii="Arial"/>
                <w:sz w:val="21"/>
              </w:rPr>
            </w:pPr>
          </w:p>
        </w:tc>
        <w:tc>
          <w:tcPr>
            <w:tcW w:w="1094" w:type="dxa"/>
            <w:tcBorders>
              <w:top w:val="single" w:color="auto" w:sz="4" w:space="0"/>
              <w:left w:val="single" w:color="auto" w:sz="4" w:space="0"/>
              <w:bottom w:val="single" w:color="auto" w:sz="4" w:space="0"/>
              <w:right w:val="single" w:color="auto" w:sz="4" w:space="0"/>
            </w:tcBorders>
            <w:vAlign w:val="top"/>
          </w:tcPr>
          <w:p w14:paraId="4A782292">
            <w:pPr>
              <w:rPr>
                <w:rFonts w:ascii="Arial"/>
                <w:sz w:val="21"/>
              </w:rPr>
            </w:pPr>
          </w:p>
        </w:tc>
        <w:tc>
          <w:tcPr>
            <w:tcW w:w="1094" w:type="dxa"/>
            <w:tcBorders>
              <w:top w:val="single" w:color="auto" w:sz="4" w:space="0"/>
              <w:left w:val="single" w:color="auto" w:sz="4" w:space="0"/>
              <w:bottom w:val="single" w:color="auto" w:sz="4" w:space="0"/>
              <w:right w:val="single" w:color="auto" w:sz="4" w:space="0"/>
            </w:tcBorders>
            <w:vAlign w:val="top"/>
          </w:tcPr>
          <w:p w14:paraId="58BE3527">
            <w:pPr>
              <w:pStyle w:val="13"/>
              <w:spacing w:line="231" w:lineRule="auto"/>
              <w:ind w:left="238"/>
            </w:pPr>
          </w:p>
        </w:tc>
        <w:tc>
          <w:tcPr>
            <w:tcW w:w="780" w:type="dxa"/>
            <w:tcBorders>
              <w:top w:val="single" w:color="auto" w:sz="4" w:space="0"/>
              <w:left w:val="single" w:color="auto" w:sz="4" w:space="0"/>
              <w:bottom w:val="single" w:color="auto" w:sz="4" w:space="0"/>
              <w:right w:val="single" w:color="auto" w:sz="4" w:space="0"/>
            </w:tcBorders>
            <w:vAlign w:val="top"/>
          </w:tcPr>
          <w:p w14:paraId="2225A9C8">
            <w:pPr>
              <w:rPr>
                <w:rFonts w:ascii="Arial"/>
                <w:sz w:val="21"/>
              </w:rPr>
            </w:pPr>
          </w:p>
        </w:tc>
        <w:tc>
          <w:tcPr>
            <w:tcW w:w="1729" w:type="dxa"/>
            <w:tcBorders>
              <w:top w:val="single" w:color="auto" w:sz="4" w:space="0"/>
              <w:left w:val="single" w:color="auto" w:sz="4" w:space="0"/>
              <w:bottom w:val="single" w:color="auto" w:sz="4" w:space="0"/>
              <w:right w:val="single" w:color="auto" w:sz="4" w:space="0"/>
            </w:tcBorders>
            <w:vAlign w:val="top"/>
          </w:tcPr>
          <w:p w14:paraId="35ABC70E">
            <w:pPr>
              <w:rPr>
                <w:rFonts w:ascii="Arial"/>
                <w:sz w:val="21"/>
              </w:rPr>
            </w:pPr>
          </w:p>
        </w:tc>
      </w:tr>
      <w:tr w14:paraId="3B58C3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612" w:type="dxa"/>
            <w:tcBorders>
              <w:top w:val="single" w:color="auto" w:sz="4" w:space="0"/>
            </w:tcBorders>
            <w:vAlign w:val="top"/>
          </w:tcPr>
          <w:p w14:paraId="0D02EA44">
            <w:pPr>
              <w:pStyle w:val="13"/>
              <w:spacing w:before="32" w:line="270" w:lineRule="exact"/>
              <w:ind w:left="274"/>
            </w:pPr>
            <w:r>
              <w:rPr>
                <w:position w:val="1"/>
              </w:rPr>
              <w:t>1</w:t>
            </w:r>
          </w:p>
        </w:tc>
        <w:tc>
          <w:tcPr>
            <w:tcW w:w="1064" w:type="dxa"/>
            <w:tcBorders>
              <w:top w:val="single" w:color="auto" w:sz="4" w:space="0"/>
            </w:tcBorders>
            <w:vAlign w:val="top"/>
          </w:tcPr>
          <w:p w14:paraId="505EC1F5">
            <w:pPr>
              <w:rPr>
                <w:rFonts w:ascii="Arial"/>
                <w:sz w:val="21"/>
              </w:rPr>
            </w:pPr>
          </w:p>
        </w:tc>
        <w:tc>
          <w:tcPr>
            <w:tcW w:w="465" w:type="dxa"/>
            <w:tcBorders>
              <w:top w:val="single" w:color="auto" w:sz="4" w:space="0"/>
              <w:right w:val="single" w:color="auto" w:sz="4" w:space="0"/>
            </w:tcBorders>
            <w:vAlign w:val="top"/>
          </w:tcPr>
          <w:p w14:paraId="6CB07B63">
            <w:pPr>
              <w:rPr>
                <w:rFonts w:ascii="Arial"/>
                <w:sz w:val="21"/>
              </w:rPr>
            </w:pPr>
          </w:p>
        </w:tc>
        <w:tc>
          <w:tcPr>
            <w:tcW w:w="540" w:type="dxa"/>
            <w:tcBorders>
              <w:top w:val="single" w:color="auto" w:sz="4" w:space="0"/>
              <w:left w:val="single" w:color="auto" w:sz="4" w:space="0"/>
            </w:tcBorders>
            <w:vAlign w:val="top"/>
          </w:tcPr>
          <w:p w14:paraId="0713064B">
            <w:pPr>
              <w:rPr>
                <w:rFonts w:ascii="Arial"/>
                <w:sz w:val="21"/>
              </w:rPr>
            </w:pPr>
          </w:p>
        </w:tc>
        <w:tc>
          <w:tcPr>
            <w:tcW w:w="870" w:type="dxa"/>
            <w:tcBorders>
              <w:top w:val="single" w:color="auto" w:sz="4" w:space="0"/>
            </w:tcBorders>
            <w:vAlign w:val="top"/>
          </w:tcPr>
          <w:p w14:paraId="31B82EF6">
            <w:pPr>
              <w:rPr>
                <w:rFonts w:ascii="Arial"/>
                <w:sz w:val="21"/>
              </w:rPr>
            </w:pPr>
          </w:p>
        </w:tc>
        <w:tc>
          <w:tcPr>
            <w:tcW w:w="1064" w:type="dxa"/>
            <w:tcBorders>
              <w:top w:val="single" w:color="auto" w:sz="4" w:space="0"/>
            </w:tcBorders>
            <w:vAlign w:val="top"/>
          </w:tcPr>
          <w:p w14:paraId="4EFB3A36">
            <w:pPr>
              <w:rPr>
                <w:rFonts w:ascii="Arial"/>
                <w:sz w:val="21"/>
              </w:rPr>
            </w:pPr>
          </w:p>
        </w:tc>
        <w:tc>
          <w:tcPr>
            <w:tcW w:w="1199" w:type="dxa"/>
            <w:tcBorders>
              <w:top w:val="single" w:color="auto" w:sz="4" w:space="0"/>
            </w:tcBorders>
            <w:vAlign w:val="top"/>
          </w:tcPr>
          <w:p w14:paraId="12C56B1E">
            <w:pPr>
              <w:rPr>
                <w:rFonts w:ascii="Arial"/>
                <w:sz w:val="21"/>
              </w:rPr>
            </w:pPr>
          </w:p>
        </w:tc>
        <w:tc>
          <w:tcPr>
            <w:tcW w:w="1094" w:type="dxa"/>
            <w:tcBorders>
              <w:top w:val="single" w:color="auto" w:sz="4" w:space="0"/>
            </w:tcBorders>
            <w:vAlign w:val="top"/>
          </w:tcPr>
          <w:p w14:paraId="3C497352">
            <w:pPr>
              <w:rPr>
                <w:rFonts w:ascii="Arial"/>
                <w:sz w:val="21"/>
              </w:rPr>
            </w:pPr>
          </w:p>
        </w:tc>
        <w:tc>
          <w:tcPr>
            <w:tcW w:w="1094" w:type="dxa"/>
            <w:tcBorders>
              <w:top w:val="single" w:color="auto" w:sz="4" w:space="0"/>
            </w:tcBorders>
            <w:vAlign w:val="top"/>
          </w:tcPr>
          <w:p w14:paraId="7191E5AB">
            <w:pPr>
              <w:rPr>
                <w:rFonts w:ascii="Arial"/>
                <w:sz w:val="21"/>
              </w:rPr>
            </w:pPr>
          </w:p>
        </w:tc>
        <w:tc>
          <w:tcPr>
            <w:tcW w:w="780" w:type="dxa"/>
            <w:tcBorders>
              <w:top w:val="single" w:color="auto" w:sz="4" w:space="0"/>
            </w:tcBorders>
            <w:vAlign w:val="top"/>
          </w:tcPr>
          <w:p w14:paraId="6E0DD68C">
            <w:pPr>
              <w:rPr>
                <w:rFonts w:ascii="Arial"/>
                <w:sz w:val="21"/>
              </w:rPr>
            </w:pPr>
          </w:p>
        </w:tc>
        <w:tc>
          <w:tcPr>
            <w:tcW w:w="1729" w:type="dxa"/>
            <w:tcBorders>
              <w:top w:val="single" w:color="auto" w:sz="4" w:space="0"/>
            </w:tcBorders>
            <w:vAlign w:val="top"/>
          </w:tcPr>
          <w:p w14:paraId="5E075B44">
            <w:pPr>
              <w:rPr>
                <w:rFonts w:ascii="Arial"/>
                <w:sz w:val="21"/>
              </w:rPr>
            </w:pPr>
          </w:p>
        </w:tc>
      </w:tr>
      <w:tr w14:paraId="4C484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612" w:type="dxa"/>
            <w:vAlign w:val="top"/>
          </w:tcPr>
          <w:p w14:paraId="20C36371">
            <w:pPr>
              <w:pStyle w:val="13"/>
              <w:spacing w:before="34" w:line="270" w:lineRule="exact"/>
              <w:ind w:left="261"/>
            </w:pPr>
            <w:r>
              <w:rPr>
                <w:position w:val="1"/>
              </w:rPr>
              <w:t>2</w:t>
            </w:r>
          </w:p>
        </w:tc>
        <w:tc>
          <w:tcPr>
            <w:tcW w:w="1064" w:type="dxa"/>
            <w:vAlign w:val="top"/>
          </w:tcPr>
          <w:p w14:paraId="795123D1">
            <w:pPr>
              <w:rPr>
                <w:rFonts w:ascii="Arial"/>
                <w:sz w:val="21"/>
              </w:rPr>
            </w:pPr>
          </w:p>
        </w:tc>
        <w:tc>
          <w:tcPr>
            <w:tcW w:w="465" w:type="dxa"/>
            <w:tcBorders>
              <w:right w:val="single" w:color="auto" w:sz="4" w:space="0"/>
            </w:tcBorders>
            <w:vAlign w:val="top"/>
          </w:tcPr>
          <w:p w14:paraId="13EECEC9">
            <w:pPr>
              <w:rPr>
                <w:rFonts w:ascii="Arial"/>
                <w:sz w:val="21"/>
              </w:rPr>
            </w:pPr>
          </w:p>
        </w:tc>
        <w:tc>
          <w:tcPr>
            <w:tcW w:w="540" w:type="dxa"/>
            <w:tcBorders>
              <w:left w:val="single" w:color="auto" w:sz="4" w:space="0"/>
            </w:tcBorders>
            <w:vAlign w:val="top"/>
          </w:tcPr>
          <w:p w14:paraId="577CEFAA">
            <w:pPr>
              <w:rPr>
                <w:rFonts w:ascii="Arial"/>
                <w:sz w:val="21"/>
              </w:rPr>
            </w:pPr>
          </w:p>
        </w:tc>
        <w:tc>
          <w:tcPr>
            <w:tcW w:w="870" w:type="dxa"/>
            <w:vAlign w:val="top"/>
          </w:tcPr>
          <w:p w14:paraId="642ADDFB">
            <w:pPr>
              <w:rPr>
                <w:rFonts w:ascii="Arial"/>
                <w:sz w:val="21"/>
              </w:rPr>
            </w:pPr>
          </w:p>
        </w:tc>
        <w:tc>
          <w:tcPr>
            <w:tcW w:w="1064" w:type="dxa"/>
            <w:vAlign w:val="top"/>
          </w:tcPr>
          <w:p w14:paraId="58E49678">
            <w:pPr>
              <w:rPr>
                <w:rFonts w:ascii="Arial"/>
                <w:sz w:val="21"/>
              </w:rPr>
            </w:pPr>
          </w:p>
        </w:tc>
        <w:tc>
          <w:tcPr>
            <w:tcW w:w="1199" w:type="dxa"/>
            <w:vAlign w:val="top"/>
          </w:tcPr>
          <w:p w14:paraId="7CB1DAF9">
            <w:pPr>
              <w:rPr>
                <w:rFonts w:ascii="Arial"/>
                <w:sz w:val="21"/>
              </w:rPr>
            </w:pPr>
          </w:p>
        </w:tc>
        <w:tc>
          <w:tcPr>
            <w:tcW w:w="1094" w:type="dxa"/>
            <w:vAlign w:val="top"/>
          </w:tcPr>
          <w:p w14:paraId="6E0D5111">
            <w:pPr>
              <w:rPr>
                <w:rFonts w:ascii="Arial"/>
                <w:sz w:val="21"/>
              </w:rPr>
            </w:pPr>
          </w:p>
        </w:tc>
        <w:tc>
          <w:tcPr>
            <w:tcW w:w="1094" w:type="dxa"/>
            <w:vAlign w:val="top"/>
          </w:tcPr>
          <w:p w14:paraId="5CDA524B">
            <w:pPr>
              <w:rPr>
                <w:rFonts w:ascii="Arial"/>
                <w:sz w:val="21"/>
              </w:rPr>
            </w:pPr>
          </w:p>
        </w:tc>
        <w:tc>
          <w:tcPr>
            <w:tcW w:w="780" w:type="dxa"/>
            <w:vAlign w:val="top"/>
          </w:tcPr>
          <w:p w14:paraId="2465D052">
            <w:pPr>
              <w:rPr>
                <w:rFonts w:ascii="Arial"/>
                <w:sz w:val="21"/>
              </w:rPr>
            </w:pPr>
          </w:p>
        </w:tc>
        <w:tc>
          <w:tcPr>
            <w:tcW w:w="1729" w:type="dxa"/>
            <w:vAlign w:val="top"/>
          </w:tcPr>
          <w:p w14:paraId="6F15B465">
            <w:pPr>
              <w:rPr>
                <w:rFonts w:ascii="Arial"/>
                <w:sz w:val="21"/>
              </w:rPr>
            </w:pPr>
          </w:p>
        </w:tc>
      </w:tr>
      <w:tr w14:paraId="1E170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612" w:type="dxa"/>
            <w:vAlign w:val="top"/>
          </w:tcPr>
          <w:p w14:paraId="10ED4E62">
            <w:pPr>
              <w:pStyle w:val="13"/>
              <w:spacing w:before="98" w:line="324" w:lineRule="exact"/>
              <w:ind w:left="219"/>
            </w:pPr>
            <w:r>
              <w:rPr>
                <w:position w:val="2"/>
              </w:rPr>
              <w:t>…</w:t>
            </w:r>
          </w:p>
        </w:tc>
        <w:tc>
          <w:tcPr>
            <w:tcW w:w="1064" w:type="dxa"/>
            <w:vAlign w:val="top"/>
          </w:tcPr>
          <w:p w14:paraId="50A5D422">
            <w:pPr>
              <w:pStyle w:val="13"/>
              <w:spacing w:before="98" w:line="324" w:lineRule="exact"/>
              <w:ind w:left="336"/>
            </w:pPr>
            <w:r>
              <w:rPr>
                <w:spacing w:val="-2"/>
                <w:position w:val="2"/>
              </w:rPr>
              <w:t>……</w:t>
            </w:r>
          </w:p>
        </w:tc>
        <w:tc>
          <w:tcPr>
            <w:tcW w:w="465" w:type="dxa"/>
            <w:tcBorders>
              <w:right w:val="single" w:color="auto" w:sz="4" w:space="0"/>
            </w:tcBorders>
            <w:vAlign w:val="top"/>
          </w:tcPr>
          <w:p w14:paraId="1054D58E">
            <w:pPr>
              <w:rPr>
                <w:rFonts w:ascii="Arial"/>
                <w:sz w:val="21"/>
              </w:rPr>
            </w:pPr>
          </w:p>
        </w:tc>
        <w:tc>
          <w:tcPr>
            <w:tcW w:w="540" w:type="dxa"/>
            <w:tcBorders>
              <w:left w:val="single" w:color="auto" w:sz="4" w:space="0"/>
            </w:tcBorders>
            <w:vAlign w:val="top"/>
          </w:tcPr>
          <w:p w14:paraId="5D251408">
            <w:pPr>
              <w:rPr>
                <w:rFonts w:ascii="Arial"/>
                <w:sz w:val="21"/>
              </w:rPr>
            </w:pPr>
          </w:p>
        </w:tc>
        <w:tc>
          <w:tcPr>
            <w:tcW w:w="870" w:type="dxa"/>
            <w:vAlign w:val="top"/>
          </w:tcPr>
          <w:p w14:paraId="7A3B22C4">
            <w:pPr>
              <w:rPr>
                <w:rFonts w:ascii="Arial"/>
                <w:sz w:val="21"/>
              </w:rPr>
            </w:pPr>
          </w:p>
        </w:tc>
        <w:tc>
          <w:tcPr>
            <w:tcW w:w="1064" w:type="dxa"/>
            <w:vAlign w:val="top"/>
          </w:tcPr>
          <w:p w14:paraId="4C98223A">
            <w:pPr>
              <w:rPr>
                <w:rFonts w:ascii="Arial"/>
                <w:sz w:val="21"/>
              </w:rPr>
            </w:pPr>
          </w:p>
        </w:tc>
        <w:tc>
          <w:tcPr>
            <w:tcW w:w="1199" w:type="dxa"/>
            <w:vAlign w:val="top"/>
          </w:tcPr>
          <w:p w14:paraId="4CC02DC4">
            <w:pPr>
              <w:rPr>
                <w:rFonts w:ascii="Arial"/>
                <w:sz w:val="21"/>
              </w:rPr>
            </w:pPr>
          </w:p>
        </w:tc>
        <w:tc>
          <w:tcPr>
            <w:tcW w:w="1094" w:type="dxa"/>
            <w:vAlign w:val="top"/>
          </w:tcPr>
          <w:p w14:paraId="5C467314">
            <w:pPr>
              <w:rPr>
                <w:rFonts w:ascii="Arial"/>
                <w:sz w:val="21"/>
              </w:rPr>
            </w:pPr>
          </w:p>
        </w:tc>
        <w:tc>
          <w:tcPr>
            <w:tcW w:w="1094" w:type="dxa"/>
            <w:vAlign w:val="top"/>
          </w:tcPr>
          <w:p w14:paraId="2975B8A4">
            <w:pPr>
              <w:rPr>
                <w:rFonts w:ascii="Arial"/>
                <w:sz w:val="21"/>
              </w:rPr>
            </w:pPr>
          </w:p>
        </w:tc>
        <w:tc>
          <w:tcPr>
            <w:tcW w:w="780" w:type="dxa"/>
            <w:vAlign w:val="top"/>
          </w:tcPr>
          <w:p w14:paraId="31874F10">
            <w:pPr>
              <w:rPr>
                <w:rFonts w:ascii="Arial"/>
                <w:sz w:val="21"/>
              </w:rPr>
            </w:pPr>
          </w:p>
        </w:tc>
        <w:tc>
          <w:tcPr>
            <w:tcW w:w="1729" w:type="dxa"/>
            <w:vAlign w:val="top"/>
          </w:tcPr>
          <w:p w14:paraId="2D3EAE97">
            <w:pPr>
              <w:rPr>
                <w:rFonts w:ascii="Arial"/>
                <w:sz w:val="21"/>
              </w:rPr>
            </w:pPr>
          </w:p>
        </w:tc>
      </w:tr>
      <w:tr w14:paraId="40A88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10511" w:type="dxa"/>
            <w:gridSpan w:val="11"/>
            <w:vAlign w:val="top"/>
          </w:tcPr>
          <w:p w14:paraId="18A416D5">
            <w:pPr>
              <w:pStyle w:val="13"/>
              <w:spacing w:before="85" w:line="227" w:lineRule="auto"/>
              <w:ind w:left="115"/>
            </w:pPr>
            <w:r>
              <w:rPr>
                <w:spacing w:val="6"/>
              </w:rPr>
              <w:t>合计金额大写：人民币</w:t>
            </w:r>
            <w:r>
              <w:rPr>
                <w:spacing w:val="-97"/>
              </w:rPr>
              <w:t xml:space="preserve"> </w:t>
            </w:r>
            <w:r>
              <w:rPr>
                <w:spacing w:val="5"/>
                <w:u w:val="single" w:color="auto"/>
              </w:rPr>
              <w:t xml:space="preserve">           </w:t>
            </w:r>
            <w:r>
              <w:rPr>
                <w:spacing w:val="6"/>
              </w:rPr>
              <w:t xml:space="preserve"> (￥</w:t>
            </w:r>
            <w:r>
              <w:rPr>
                <w:spacing w:val="-76"/>
              </w:rPr>
              <w:t xml:space="preserve"> </w:t>
            </w:r>
            <w:r>
              <w:rPr>
                <w:spacing w:val="5"/>
                <w:u w:val="single" w:color="auto"/>
              </w:rPr>
              <w:t xml:space="preserve">           </w:t>
            </w:r>
            <w:r>
              <w:rPr>
                <w:spacing w:val="-70"/>
              </w:rPr>
              <w:t xml:space="preserve"> </w:t>
            </w:r>
            <w:r>
              <w:rPr>
                <w:spacing w:val="6"/>
              </w:rPr>
              <w:t>)</w:t>
            </w:r>
          </w:p>
          <w:p w14:paraId="2F0A0356">
            <w:pPr>
              <w:pStyle w:val="13"/>
              <w:spacing w:before="210" w:line="378" w:lineRule="auto"/>
              <w:ind w:left="114" w:right="107" w:firstLine="2"/>
            </w:pPr>
          </w:p>
        </w:tc>
      </w:tr>
    </w:tbl>
    <w:p w14:paraId="7139A8A0">
      <w:pPr>
        <w:pStyle w:val="6"/>
        <w:spacing w:before="109" w:line="232" w:lineRule="auto"/>
        <w:ind w:left="923"/>
        <w:rPr>
          <w:sz w:val="20"/>
          <w:szCs w:val="20"/>
        </w:rPr>
      </w:pPr>
      <w:r>
        <w:rPr>
          <w:sz w:val="20"/>
          <w:szCs w:val="20"/>
        </w:rPr>
        <w:t>注：</w:t>
      </w:r>
    </w:p>
    <w:p w14:paraId="0A674024">
      <w:pPr>
        <w:pStyle w:val="6"/>
        <w:spacing w:before="109" w:line="280" w:lineRule="auto"/>
        <w:ind w:left="927" w:right="888" w:firstLine="432"/>
        <w:rPr>
          <w:sz w:val="20"/>
          <w:szCs w:val="20"/>
        </w:rPr>
      </w:pPr>
      <w:r>
        <w:rPr>
          <w:spacing w:val="8"/>
          <w:sz w:val="20"/>
          <w:szCs w:val="20"/>
        </w:rPr>
        <w:t>1.</w:t>
      </w:r>
      <w:r>
        <w:rPr>
          <w:spacing w:val="36"/>
          <w:sz w:val="20"/>
          <w:szCs w:val="20"/>
        </w:rPr>
        <w:t xml:space="preserve"> </w:t>
      </w:r>
      <w:r>
        <w:rPr>
          <w:spacing w:val="8"/>
          <w:sz w:val="20"/>
          <w:szCs w:val="20"/>
        </w:rPr>
        <w:t>以上竞标报价表中“货物名称、数量及单位</w:t>
      </w:r>
      <w:r>
        <w:rPr>
          <w:spacing w:val="7"/>
          <w:sz w:val="20"/>
          <w:szCs w:val="20"/>
        </w:rPr>
        <w:t>、制造商或品牌、原产地、技术参数</w:t>
      </w:r>
      <w:r>
        <w:rPr>
          <w:spacing w:val="-70"/>
          <w:sz w:val="20"/>
          <w:szCs w:val="20"/>
        </w:rPr>
        <w:t xml:space="preserve"> </w:t>
      </w:r>
      <w:r>
        <w:rPr>
          <w:spacing w:val="7"/>
          <w:sz w:val="20"/>
          <w:szCs w:val="20"/>
        </w:rPr>
        <w:t>”必须</w:t>
      </w:r>
      <w:r>
        <w:rPr>
          <w:sz w:val="20"/>
          <w:szCs w:val="20"/>
        </w:rPr>
        <w:t xml:space="preserve"> </w:t>
      </w:r>
      <w:r>
        <w:rPr>
          <w:spacing w:val="9"/>
          <w:sz w:val="20"/>
          <w:szCs w:val="20"/>
        </w:rPr>
        <w:t>如实填写完整，品牌、规格型号没有则填无，填写有缺漏的，</w:t>
      </w:r>
      <w:r>
        <w:rPr>
          <w:b/>
          <w:bCs/>
          <w:spacing w:val="9"/>
          <w:sz w:val="20"/>
          <w:szCs w:val="20"/>
        </w:rPr>
        <w:t>其响应文件作无效处</w:t>
      </w:r>
      <w:r>
        <w:rPr>
          <w:b/>
          <w:bCs/>
          <w:spacing w:val="8"/>
          <w:sz w:val="20"/>
          <w:szCs w:val="20"/>
        </w:rPr>
        <w:t>理。</w:t>
      </w:r>
    </w:p>
    <w:p w14:paraId="251D1B28">
      <w:pPr>
        <w:pStyle w:val="6"/>
        <w:spacing w:before="113" w:line="226" w:lineRule="auto"/>
        <w:ind w:left="1346"/>
        <w:rPr>
          <w:sz w:val="20"/>
          <w:szCs w:val="20"/>
        </w:rPr>
      </w:pPr>
      <w:r>
        <w:rPr>
          <w:spacing w:val="8"/>
          <w:sz w:val="20"/>
          <w:szCs w:val="20"/>
        </w:rPr>
        <w:t>2.供应商的报价表必须加盖供应商电子公章，</w:t>
      </w:r>
      <w:r>
        <w:rPr>
          <w:b/>
          <w:bCs/>
          <w:spacing w:val="8"/>
          <w:sz w:val="20"/>
          <w:szCs w:val="20"/>
        </w:rPr>
        <w:t>否则其响应文件作无效处理</w:t>
      </w:r>
      <w:r>
        <w:rPr>
          <w:spacing w:val="8"/>
          <w:sz w:val="20"/>
          <w:szCs w:val="20"/>
        </w:rPr>
        <w:t>。</w:t>
      </w:r>
    </w:p>
    <w:p w14:paraId="6AE535A0">
      <w:pPr>
        <w:pStyle w:val="6"/>
        <w:spacing w:before="114" w:line="280" w:lineRule="auto"/>
        <w:ind w:left="925" w:right="874" w:firstLine="422"/>
        <w:rPr>
          <w:sz w:val="20"/>
          <w:szCs w:val="20"/>
        </w:rPr>
      </w:pPr>
      <w:r>
        <w:rPr>
          <w:spacing w:val="7"/>
          <w:sz w:val="20"/>
          <w:szCs w:val="20"/>
        </w:rPr>
        <w:t>3.报价一经涂改，应在涂改处加盖供应商电子公章或者由法定代表人或者授权委托人签字或</w:t>
      </w:r>
      <w:r>
        <w:rPr>
          <w:spacing w:val="6"/>
          <w:sz w:val="20"/>
          <w:szCs w:val="20"/>
        </w:rPr>
        <w:t xml:space="preserve"> </w:t>
      </w:r>
      <w:r>
        <w:rPr>
          <w:spacing w:val="7"/>
          <w:sz w:val="20"/>
          <w:szCs w:val="20"/>
        </w:rPr>
        <w:t>者盖章</w:t>
      </w:r>
      <w:r>
        <w:rPr>
          <w:b/>
          <w:bCs/>
          <w:spacing w:val="7"/>
          <w:sz w:val="20"/>
          <w:szCs w:val="20"/>
        </w:rPr>
        <w:t>，否则其响应文件作无效处理。</w:t>
      </w:r>
    </w:p>
    <w:p w14:paraId="763E8DE1">
      <w:pPr>
        <w:pStyle w:val="6"/>
        <w:spacing w:before="115" w:line="279" w:lineRule="auto"/>
        <w:ind w:left="928" w:right="871" w:firstLine="414"/>
        <w:rPr>
          <w:sz w:val="20"/>
          <w:szCs w:val="20"/>
        </w:rPr>
      </w:pPr>
      <w:r>
        <w:rPr>
          <w:spacing w:val="7"/>
          <w:sz w:val="20"/>
          <w:szCs w:val="20"/>
        </w:rPr>
        <w:t>4.竞争性谈判文件中列明采购专用耗材的，应按竞争性谈判文件规定的耗材量或者按耗材的</w:t>
      </w:r>
      <w:r>
        <w:rPr>
          <w:spacing w:val="13"/>
          <w:sz w:val="20"/>
          <w:szCs w:val="20"/>
        </w:rPr>
        <w:t xml:space="preserve"> </w:t>
      </w:r>
      <w:r>
        <w:rPr>
          <w:spacing w:val="7"/>
          <w:sz w:val="20"/>
          <w:szCs w:val="20"/>
        </w:rPr>
        <w:t>常规试用量提供报价。</w:t>
      </w:r>
    </w:p>
    <w:p w14:paraId="09799B8E">
      <w:pPr>
        <w:pStyle w:val="6"/>
        <w:spacing w:before="114" w:line="280" w:lineRule="auto"/>
        <w:ind w:left="930" w:right="786" w:firstLine="417"/>
        <w:rPr>
          <w:sz w:val="20"/>
          <w:szCs w:val="20"/>
        </w:rPr>
      </w:pPr>
      <w:r>
        <w:rPr>
          <w:spacing w:val="9"/>
          <w:sz w:val="20"/>
          <w:szCs w:val="20"/>
        </w:rPr>
        <w:t>5.如为联合体竞标,“供应商名称</w:t>
      </w:r>
      <w:r>
        <w:rPr>
          <w:spacing w:val="-70"/>
          <w:sz w:val="20"/>
          <w:szCs w:val="20"/>
        </w:rPr>
        <w:t xml:space="preserve"> </w:t>
      </w:r>
      <w:r>
        <w:rPr>
          <w:spacing w:val="9"/>
          <w:sz w:val="20"/>
          <w:szCs w:val="20"/>
        </w:rPr>
        <w:t>”处必须列明联合体各方名称，标注联合体牵</w:t>
      </w:r>
      <w:r>
        <w:rPr>
          <w:spacing w:val="8"/>
          <w:sz w:val="20"/>
          <w:szCs w:val="20"/>
        </w:rPr>
        <w:t>头人名称，</w:t>
      </w:r>
      <w:r>
        <w:rPr>
          <w:sz w:val="20"/>
          <w:szCs w:val="20"/>
        </w:rPr>
        <w:t xml:space="preserve">  </w:t>
      </w:r>
      <w:r>
        <w:rPr>
          <w:b/>
          <w:bCs/>
          <w:spacing w:val="7"/>
          <w:sz w:val="20"/>
          <w:szCs w:val="20"/>
        </w:rPr>
        <w:t>否则其响应文件作无效处理。（采购人可根据项目情况自行修改是否需要联合体各方签字盖章）</w:t>
      </w:r>
    </w:p>
    <w:p w14:paraId="5D2C8507">
      <w:pPr>
        <w:pStyle w:val="6"/>
        <w:spacing w:before="114" w:line="225" w:lineRule="auto"/>
        <w:ind w:left="1345"/>
        <w:rPr>
          <w:sz w:val="20"/>
          <w:szCs w:val="20"/>
        </w:rPr>
      </w:pPr>
      <w:r>
        <w:rPr>
          <w:spacing w:val="8"/>
          <w:sz w:val="20"/>
          <w:szCs w:val="20"/>
        </w:rPr>
        <w:t>6.如为联合体竞标,盖章处须加盖联合体各方公章，</w:t>
      </w:r>
      <w:r>
        <w:rPr>
          <w:b/>
          <w:bCs/>
          <w:spacing w:val="8"/>
          <w:sz w:val="20"/>
          <w:szCs w:val="20"/>
        </w:rPr>
        <w:t>否则其响应文件作无效处理。</w:t>
      </w:r>
    </w:p>
    <w:p w14:paraId="1FDA2A9E">
      <w:pPr>
        <w:pStyle w:val="6"/>
        <w:spacing w:before="116" w:line="280" w:lineRule="auto"/>
        <w:ind w:left="924" w:right="874" w:firstLine="424"/>
        <w:rPr>
          <w:rFonts w:ascii="Arial"/>
          <w:sz w:val="21"/>
        </w:rPr>
      </w:pPr>
      <w:r>
        <w:rPr>
          <w:spacing w:val="1"/>
          <w:sz w:val="20"/>
          <w:szCs w:val="20"/>
        </w:rPr>
        <w:t>7.如有多分标，分别列明各分标的报价表，</w:t>
      </w:r>
      <w:r>
        <w:rPr>
          <w:b/>
          <w:bCs/>
          <w:spacing w:val="1"/>
          <w:sz w:val="20"/>
          <w:szCs w:val="20"/>
        </w:rPr>
        <w:t>否则其响应文件作无效处理。（采购人可根据项目</w:t>
      </w:r>
      <w:r>
        <w:rPr>
          <w:spacing w:val="4"/>
          <w:sz w:val="20"/>
          <w:szCs w:val="20"/>
        </w:rPr>
        <w:t xml:space="preserve"> </w:t>
      </w:r>
      <w:r>
        <w:rPr>
          <w:b/>
          <w:bCs/>
          <w:spacing w:val="7"/>
          <w:sz w:val="20"/>
          <w:szCs w:val="20"/>
        </w:rPr>
        <w:t>情况自行修改是否需要联合体各方签字盖章）</w:t>
      </w:r>
    </w:p>
    <w:p w14:paraId="25EDDF4F">
      <w:pPr>
        <w:spacing w:line="255" w:lineRule="auto"/>
        <w:rPr>
          <w:rFonts w:ascii="Arial"/>
          <w:sz w:val="21"/>
        </w:rPr>
      </w:pPr>
    </w:p>
    <w:p w14:paraId="04BF8259">
      <w:pPr>
        <w:pStyle w:val="6"/>
        <w:spacing w:before="65" w:line="227" w:lineRule="auto"/>
        <w:ind w:left="3232"/>
        <w:rPr>
          <w:sz w:val="20"/>
          <w:szCs w:val="20"/>
        </w:rPr>
      </w:pPr>
      <w:r>
        <w:rPr>
          <w:spacing w:val="8"/>
          <w:sz w:val="20"/>
          <w:szCs w:val="20"/>
        </w:rPr>
        <w:t>供应商（盖电子公章</w:t>
      </w:r>
      <w:r>
        <w:rPr>
          <w:spacing w:val="3"/>
          <w:sz w:val="20"/>
          <w:szCs w:val="20"/>
        </w:rPr>
        <w:t>）：</w:t>
      </w:r>
    </w:p>
    <w:p w14:paraId="1675432E">
      <w:pPr>
        <w:pStyle w:val="6"/>
        <w:spacing w:before="114" w:line="228" w:lineRule="auto"/>
        <w:ind w:left="4528"/>
        <w:rPr>
          <w:sz w:val="20"/>
          <w:szCs w:val="20"/>
        </w:rPr>
      </w:pPr>
      <w:r>
        <w:rPr>
          <w:spacing w:val="-6"/>
          <w:sz w:val="20"/>
          <w:szCs w:val="20"/>
        </w:rPr>
        <w:t>日期：</w:t>
      </w:r>
      <w:r>
        <w:rPr>
          <w:spacing w:val="13"/>
          <w:sz w:val="20"/>
          <w:szCs w:val="20"/>
        </w:rPr>
        <w:t xml:space="preserve">   </w:t>
      </w:r>
      <w:r>
        <w:rPr>
          <w:spacing w:val="-6"/>
          <w:sz w:val="20"/>
          <w:szCs w:val="20"/>
        </w:rPr>
        <w:t>年</w:t>
      </w:r>
      <w:r>
        <w:rPr>
          <w:spacing w:val="10"/>
          <w:sz w:val="20"/>
          <w:szCs w:val="20"/>
        </w:rPr>
        <w:t xml:space="preserve">   </w:t>
      </w:r>
      <w:r>
        <w:rPr>
          <w:spacing w:val="-6"/>
          <w:sz w:val="20"/>
          <w:szCs w:val="20"/>
        </w:rPr>
        <w:t>月</w:t>
      </w:r>
      <w:r>
        <w:rPr>
          <w:spacing w:val="20"/>
          <w:sz w:val="20"/>
          <w:szCs w:val="20"/>
        </w:rPr>
        <w:t xml:space="preserve">   </w:t>
      </w:r>
      <w:r>
        <w:rPr>
          <w:spacing w:val="-6"/>
          <w:sz w:val="20"/>
          <w:szCs w:val="20"/>
        </w:rPr>
        <w:t>日</w:t>
      </w:r>
    </w:p>
    <w:p w14:paraId="117F2457">
      <w:pPr>
        <w:spacing w:line="228" w:lineRule="auto"/>
        <w:rPr>
          <w:sz w:val="20"/>
          <w:szCs w:val="20"/>
        </w:rPr>
        <w:sectPr>
          <w:headerReference r:id="rId95" w:type="default"/>
          <w:footerReference r:id="rId96" w:type="default"/>
          <w:pgSz w:w="11910" w:h="16840"/>
          <w:pgMar w:top="974" w:right="629" w:bottom="1091" w:left="764" w:header="697" w:footer="929" w:gutter="0"/>
          <w:cols w:space="720" w:num="1"/>
        </w:sectPr>
      </w:pPr>
    </w:p>
    <w:p w14:paraId="51704956">
      <w:pPr>
        <w:spacing w:line="322" w:lineRule="auto"/>
        <w:rPr>
          <w:rFonts w:ascii="Arial"/>
          <w:sz w:val="21"/>
        </w:rPr>
      </w:pPr>
      <w:r>
        <w:pict>
          <v:shape id="_x0000_s1050" o:spid="_x0000_s1050" style="position:absolute;left:0pt;margin-left:84pt;margin-top:48.65pt;height:0.75pt;width:436.5pt;mso-position-horizontal-relative:page;mso-position-vertical-relative:page;z-index:251712512;mso-width-relative:page;mso-height-relative:page;" fillcolor="#000000" filled="t" stroked="f" coordsize="8730,15" o:allowincell="f" path="m0,0l8730,0,8730,14,0,14,0,0xe">
            <v:path/>
            <v:fill on="t" focussize="0,0"/>
            <v:stroke on="f"/>
            <v:imagedata o:title=""/>
            <o:lock v:ext="edit"/>
          </v:shape>
        </w:pict>
      </w:r>
    </w:p>
    <w:p w14:paraId="2E8F953D">
      <w:pPr>
        <w:spacing w:line="322" w:lineRule="auto"/>
        <w:rPr>
          <w:rFonts w:ascii="Arial"/>
          <w:sz w:val="21"/>
        </w:rPr>
      </w:pPr>
    </w:p>
    <w:p w14:paraId="299CA916">
      <w:pPr>
        <w:pStyle w:val="6"/>
        <w:spacing w:before="101" w:line="224" w:lineRule="auto"/>
        <w:ind w:left="3368"/>
      </w:pPr>
      <w:r>
        <w:rPr>
          <w:spacing w:val="8"/>
        </w:rPr>
        <w:t>法定代表人证明书</w:t>
      </w:r>
    </w:p>
    <w:p w14:paraId="709BA643">
      <w:pPr>
        <w:spacing w:line="245" w:lineRule="auto"/>
        <w:rPr>
          <w:rFonts w:ascii="Arial"/>
          <w:sz w:val="21"/>
        </w:rPr>
      </w:pPr>
    </w:p>
    <w:p w14:paraId="5F48D0DE">
      <w:pPr>
        <w:spacing w:line="245" w:lineRule="auto"/>
        <w:rPr>
          <w:rFonts w:ascii="Arial"/>
          <w:sz w:val="21"/>
        </w:rPr>
      </w:pPr>
    </w:p>
    <w:p w14:paraId="6D92509C">
      <w:pPr>
        <w:pStyle w:val="6"/>
        <w:spacing w:before="65" w:line="227" w:lineRule="auto"/>
        <w:ind w:left="548"/>
        <w:rPr>
          <w:sz w:val="20"/>
          <w:szCs w:val="20"/>
        </w:rPr>
      </w:pPr>
      <w:r>
        <w:rPr>
          <w:spacing w:val="8"/>
          <w:sz w:val="20"/>
          <w:szCs w:val="20"/>
        </w:rPr>
        <w:t>供应商名称：</w:t>
      </w:r>
      <w:r>
        <w:rPr>
          <w:sz w:val="20"/>
          <w:szCs w:val="20"/>
          <w:u w:val="single" w:color="auto"/>
        </w:rPr>
        <w:t xml:space="preserve">                                                           </w:t>
      </w:r>
    </w:p>
    <w:p w14:paraId="1BECB81C">
      <w:pPr>
        <w:pStyle w:val="6"/>
        <w:spacing w:before="164" w:line="237" w:lineRule="auto"/>
        <w:ind w:left="548"/>
        <w:rPr>
          <w:sz w:val="20"/>
          <w:szCs w:val="20"/>
        </w:rPr>
      </w:pPr>
      <w:r>
        <w:rPr>
          <w:spacing w:val="-5"/>
          <w:sz w:val="20"/>
          <w:szCs w:val="20"/>
        </w:rPr>
        <w:t>地</w:t>
      </w:r>
      <w:r>
        <w:rPr>
          <w:spacing w:val="7"/>
          <w:sz w:val="20"/>
          <w:szCs w:val="20"/>
        </w:rPr>
        <w:t xml:space="preserve">    </w:t>
      </w:r>
      <w:r>
        <w:rPr>
          <w:spacing w:val="-5"/>
          <w:sz w:val="20"/>
          <w:szCs w:val="20"/>
        </w:rPr>
        <w:t>址</w:t>
      </w:r>
      <w:r>
        <w:rPr>
          <w:spacing w:val="-75"/>
          <w:sz w:val="20"/>
          <w:szCs w:val="20"/>
        </w:rPr>
        <w:t xml:space="preserve"> </w:t>
      </w:r>
      <w:r>
        <w:rPr>
          <w:spacing w:val="-5"/>
          <w:sz w:val="20"/>
          <w:szCs w:val="20"/>
        </w:rPr>
        <w:t>：</w:t>
      </w:r>
      <w:r>
        <w:rPr>
          <w:sz w:val="20"/>
          <w:szCs w:val="20"/>
          <w:u w:val="single" w:color="auto"/>
        </w:rPr>
        <w:t xml:space="preserve">                                                           </w:t>
      </w:r>
    </w:p>
    <w:p w14:paraId="7521DA1F">
      <w:pPr>
        <w:pStyle w:val="6"/>
        <w:spacing w:before="150" w:line="228" w:lineRule="auto"/>
        <w:ind w:left="548"/>
        <w:rPr>
          <w:sz w:val="20"/>
          <w:szCs w:val="20"/>
        </w:rPr>
      </w:pPr>
      <w:r>
        <w:rPr>
          <w:spacing w:val="-3"/>
          <w:sz w:val="20"/>
          <w:szCs w:val="20"/>
        </w:rPr>
        <w:t>姓</w:t>
      </w:r>
      <w:r>
        <w:rPr>
          <w:spacing w:val="9"/>
          <w:sz w:val="20"/>
          <w:szCs w:val="20"/>
        </w:rPr>
        <w:t xml:space="preserve">    </w:t>
      </w:r>
      <w:r>
        <w:rPr>
          <w:spacing w:val="-3"/>
          <w:sz w:val="20"/>
          <w:szCs w:val="20"/>
        </w:rPr>
        <w:t>名</w:t>
      </w:r>
      <w:r>
        <w:rPr>
          <w:spacing w:val="-73"/>
          <w:sz w:val="20"/>
          <w:szCs w:val="20"/>
        </w:rPr>
        <w:t xml:space="preserve"> </w:t>
      </w:r>
      <w:r>
        <w:rPr>
          <w:spacing w:val="-3"/>
          <w:sz w:val="20"/>
          <w:szCs w:val="20"/>
        </w:rPr>
        <w:t>：</w:t>
      </w:r>
      <w:r>
        <w:rPr>
          <w:spacing w:val="-3"/>
          <w:sz w:val="20"/>
          <w:szCs w:val="20"/>
          <w:u w:val="single" w:color="auto"/>
        </w:rPr>
        <w:t xml:space="preserve">                </w:t>
      </w:r>
      <w:r>
        <w:rPr>
          <w:spacing w:val="-89"/>
          <w:sz w:val="20"/>
          <w:szCs w:val="20"/>
        </w:rPr>
        <w:t xml:space="preserve"> </w:t>
      </w:r>
      <w:r>
        <w:rPr>
          <w:spacing w:val="-3"/>
          <w:sz w:val="20"/>
          <w:szCs w:val="20"/>
        </w:rPr>
        <w:t>性</w:t>
      </w:r>
      <w:r>
        <w:rPr>
          <w:spacing w:val="6"/>
          <w:sz w:val="20"/>
          <w:szCs w:val="20"/>
        </w:rPr>
        <w:t xml:space="preserve">      </w:t>
      </w:r>
      <w:r>
        <w:rPr>
          <w:spacing w:val="-3"/>
          <w:sz w:val="20"/>
          <w:szCs w:val="20"/>
        </w:rPr>
        <w:t>别</w:t>
      </w:r>
      <w:r>
        <w:rPr>
          <w:spacing w:val="-69"/>
          <w:sz w:val="20"/>
          <w:szCs w:val="20"/>
        </w:rPr>
        <w:t xml:space="preserve"> </w:t>
      </w:r>
      <w:r>
        <w:rPr>
          <w:spacing w:val="-3"/>
          <w:sz w:val="20"/>
          <w:szCs w:val="20"/>
        </w:rPr>
        <w:t>：</w:t>
      </w:r>
      <w:r>
        <w:rPr>
          <w:sz w:val="20"/>
          <w:szCs w:val="20"/>
          <w:u w:val="single" w:color="auto"/>
        </w:rPr>
        <w:t xml:space="preserve">                 </w:t>
      </w:r>
    </w:p>
    <w:p w14:paraId="217791F2">
      <w:pPr>
        <w:pStyle w:val="6"/>
        <w:spacing w:before="160" w:line="228" w:lineRule="auto"/>
        <w:ind w:left="548"/>
        <w:rPr>
          <w:sz w:val="20"/>
          <w:szCs w:val="20"/>
        </w:rPr>
      </w:pPr>
      <w:r>
        <w:rPr>
          <w:spacing w:val="-3"/>
          <w:sz w:val="20"/>
          <w:szCs w:val="20"/>
        </w:rPr>
        <w:t>年</w:t>
      </w:r>
      <w:r>
        <w:rPr>
          <w:spacing w:val="9"/>
          <w:sz w:val="20"/>
          <w:szCs w:val="20"/>
        </w:rPr>
        <w:t xml:space="preserve">    </w:t>
      </w:r>
      <w:r>
        <w:rPr>
          <w:spacing w:val="-3"/>
          <w:sz w:val="20"/>
          <w:szCs w:val="20"/>
        </w:rPr>
        <w:t>龄</w:t>
      </w:r>
      <w:r>
        <w:rPr>
          <w:spacing w:val="-72"/>
          <w:sz w:val="20"/>
          <w:szCs w:val="20"/>
        </w:rPr>
        <w:t xml:space="preserve"> </w:t>
      </w:r>
      <w:r>
        <w:rPr>
          <w:spacing w:val="-3"/>
          <w:sz w:val="20"/>
          <w:szCs w:val="20"/>
        </w:rPr>
        <w:t>：</w:t>
      </w:r>
      <w:r>
        <w:rPr>
          <w:spacing w:val="-3"/>
          <w:sz w:val="20"/>
          <w:szCs w:val="20"/>
          <w:u w:val="single" w:color="auto"/>
        </w:rPr>
        <w:t xml:space="preserve">                </w:t>
      </w:r>
      <w:r>
        <w:rPr>
          <w:spacing w:val="-90"/>
          <w:sz w:val="20"/>
          <w:szCs w:val="20"/>
        </w:rPr>
        <w:t xml:space="preserve"> </w:t>
      </w:r>
      <w:r>
        <w:rPr>
          <w:spacing w:val="-3"/>
          <w:sz w:val="20"/>
          <w:szCs w:val="20"/>
        </w:rPr>
        <w:t>职</w:t>
      </w:r>
      <w:r>
        <w:rPr>
          <w:spacing w:val="6"/>
          <w:sz w:val="20"/>
          <w:szCs w:val="20"/>
        </w:rPr>
        <w:t xml:space="preserve">      </w:t>
      </w:r>
      <w:r>
        <w:rPr>
          <w:spacing w:val="-3"/>
          <w:sz w:val="20"/>
          <w:szCs w:val="20"/>
        </w:rPr>
        <w:t>务</w:t>
      </w:r>
      <w:r>
        <w:rPr>
          <w:spacing w:val="-69"/>
          <w:sz w:val="20"/>
          <w:szCs w:val="20"/>
        </w:rPr>
        <w:t xml:space="preserve"> </w:t>
      </w:r>
      <w:r>
        <w:rPr>
          <w:spacing w:val="-3"/>
          <w:sz w:val="20"/>
          <w:szCs w:val="20"/>
        </w:rPr>
        <w:t>：</w:t>
      </w:r>
      <w:r>
        <w:rPr>
          <w:sz w:val="20"/>
          <w:szCs w:val="20"/>
          <w:u w:val="single" w:color="auto"/>
        </w:rPr>
        <w:t xml:space="preserve">                 </w:t>
      </w:r>
    </w:p>
    <w:p w14:paraId="0747B364">
      <w:pPr>
        <w:pStyle w:val="6"/>
        <w:spacing w:before="161" w:line="228" w:lineRule="auto"/>
        <w:ind w:left="553"/>
        <w:rPr>
          <w:sz w:val="20"/>
          <w:szCs w:val="20"/>
        </w:rPr>
      </w:pPr>
      <w:r>
        <w:rPr>
          <w:spacing w:val="7"/>
          <w:sz w:val="20"/>
          <w:szCs w:val="20"/>
        </w:rPr>
        <w:t>身份证号码：</w:t>
      </w:r>
      <w:r>
        <w:rPr>
          <w:sz w:val="20"/>
          <w:szCs w:val="20"/>
          <w:u w:val="single" w:color="auto"/>
        </w:rPr>
        <w:t xml:space="preserve">                                          </w:t>
      </w:r>
    </w:p>
    <w:p w14:paraId="16E1AFEE">
      <w:pPr>
        <w:pStyle w:val="6"/>
        <w:spacing w:before="164" w:line="227" w:lineRule="auto"/>
        <w:ind w:left="552"/>
        <w:rPr>
          <w:sz w:val="20"/>
          <w:szCs w:val="20"/>
        </w:rPr>
      </w:pPr>
      <w:r>
        <w:rPr>
          <w:spacing w:val="6"/>
          <w:sz w:val="20"/>
          <w:szCs w:val="20"/>
        </w:rPr>
        <w:t>系</w:t>
      </w:r>
      <w:r>
        <w:rPr>
          <w:spacing w:val="6"/>
          <w:sz w:val="20"/>
          <w:szCs w:val="20"/>
          <w:u w:val="single" w:color="auto"/>
        </w:rPr>
        <w:t xml:space="preserve">    （供应商名称）   </w:t>
      </w:r>
      <w:r>
        <w:rPr>
          <w:spacing w:val="-74"/>
          <w:sz w:val="20"/>
          <w:szCs w:val="20"/>
        </w:rPr>
        <w:t xml:space="preserve"> </w:t>
      </w:r>
      <w:r>
        <w:rPr>
          <w:spacing w:val="6"/>
          <w:sz w:val="20"/>
          <w:szCs w:val="20"/>
        </w:rPr>
        <w:t>的法定代表人。</w:t>
      </w:r>
    </w:p>
    <w:p w14:paraId="010B3170">
      <w:pPr>
        <w:pStyle w:val="6"/>
        <w:spacing w:before="162" w:line="228" w:lineRule="auto"/>
        <w:ind w:left="548"/>
        <w:rPr>
          <w:sz w:val="20"/>
          <w:szCs w:val="20"/>
        </w:rPr>
      </w:pPr>
      <w:r>
        <w:rPr>
          <w:spacing w:val="5"/>
          <w:sz w:val="20"/>
          <w:szCs w:val="20"/>
        </w:rPr>
        <w:t>特此证明。</w:t>
      </w:r>
    </w:p>
    <w:p w14:paraId="459C8FE2">
      <w:pPr>
        <w:spacing w:line="262" w:lineRule="auto"/>
        <w:rPr>
          <w:rFonts w:ascii="Arial"/>
          <w:sz w:val="21"/>
        </w:rPr>
      </w:pPr>
    </w:p>
    <w:p w14:paraId="18AC177D">
      <w:pPr>
        <w:spacing w:line="263" w:lineRule="auto"/>
        <w:rPr>
          <w:rFonts w:ascii="Arial"/>
          <w:sz w:val="21"/>
        </w:rPr>
      </w:pPr>
    </w:p>
    <w:p w14:paraId="1A75E71E">
      <w:pPr>
        <w:spacing w:line="263" w:lineRule="auto"/>
        <w:rPr>
          <w:rFonts w:ascii="Arial"/>
          <w:sz w:val="21"/>
        </w:rPr>
      </w:pPr>
    </w:p>
    <w:p w14:paraId="427D9B0A">
      <w:pPr>
        <w:spacing w:line="263" w:lineRule="auto"/>
        <w:rPr>
          <w:rFonts w:ascii="Arial"/>
          <w:sz w:val="21"/>
        </w:rPr>
      </w:pPr>
    </w:p>
    <w:p w14:paraId="0CE4F1D4">
      <w:pPr>
        <w:spacing w:line="263" w:lineRule="auto"/>
        <w:rPr>
          <w:rFonts w:ascii="Arial"/>
          <w:sz w:val="21"/>
        </w:rPr>
      </w:pPr>
    </w:p>
    <w:p w14:paraId="10A5B9E0">
      <w:pPr>
        <w:pStyle w:val="6"/>
        <w:spacing w:before="65" w:line="227" w:lineRule="auto"/>
        <w:ind w:left="564"/>
        <w:rPr>
          <w:sz w:val="20"/>
          <w:szCs w:val="20"/>
        </w:rPr>
      </w:pPr>
      <w:r>
        <w:rPr>
          <w:spacing w:val="8"/>
          <w:sz w:val="20"/>
          <w:szCs w:val="20"/>
        </w:rPr>
        <w:t>附件：法定代表人有效身份证正反面复印件</w:t>
      </w:r>
    </w:p>
    <w:p w14:paraId="31AC2C6A">
      <w:pPr>
        <w:spacing w:line="250" w:lineRule="auto"/>
        <w:rPr>
          <w:rFonts w:ascii="Arial"/>
          <w:sz w:val="21"/>
        </w:rPr>
      </w:pPr>
    </w:p>
    <w:p w14:paraId="68A91BFC">
      <w:pPr>
        <w:spacing w:line="251" w:lineRule="auto"/>
        <w:rPr>
          <w:rFonts w:ascii="Arial"/>
          <w:sz w:val="21"/>
        </w:rPr>
      </w:pPr>
    </w:p>
    <w:p w14:paraId="1EDF6F1F">
      <w:pPr>
        <w:pStyle w:val="6"/>
        <w:spacing w:before="66" w:line="227" w:lineRule="auto"/>
        <w:ind w:left="3488"/>
        <w:rPr>
          <w:sz w:val="20"/>
          <w:szCs w:val="20"/>
        </w:rPr>
      </w:pPr>
      <w:r>
        <w:rPr>
          <w:spacing w:val="8"/>
          <w:sz w:val="20"/>
          <w:szCs w:val="20"/>
        </w:rPr>
        <w:t>供应商（盖电子公章</w:t>
      </w:r>
      <w:r>
        <w:rPr>
          <w:spacing w:val="13"/>
          <w:sz w:val="20"/>
          <w:szCs w:val="20"/>
        </w:rPr>
        <w:t>）：</w:t>
      </w:r>
      <w:r>
        <w:rPr>
          <w:sz w:val="20"/>
          <w:szCs w:val="20"/>
          <w:u w:val="single" w:color="auto"/>
        </w:rPr>
        <w:t xml:space="preserve">                </w:t>
      </w:r>
    </w:p>
    <w:p w14:paraId="561D992C">
      <w:pPr>
        <w:pStyle w:val="6"/>
        <w:tabs>
          <w:tab w:val="left" w:pos="5145"/>
        </w:tabs>
        <w:spacing w:before="162" w:line="228" w:lineRule="auto"/>
        <w:ind w:left="4620"/>
        <w:rPr>
          <w:sz w:val="20"/>
          <w:szCs w:val="20"/>
        </w:rPr>
      </w:pPr>
      <w:r>
        <w:rPr>
          <w:sz w:val="20"/>
          <w:szCs w:val="20"/>
          <w:u w:val="single" w:color="auto"/>
        </w:rPr>
        <w:tab/>
      </w:r>
      <w:r>
        <w:rPr>
          <w:spacing w:val="-90"/>
          <w:sz w:val="20"/>
          <w:szCs w:val="20"/>
        </w:rPr>
        <w:t xml:space="preserve"> </w:t>
      </w:r>
      <w:r>
        <w:rPr>
          <w:spacing w:val="-2"/>
          <w:sz w:val="20"/>
          <w:szCs w:val="20"/>
        </w:rPr>
        <w:t>年</w:t>
      </w:r>
      <w:r>
        <w:rPr>
          <w:spacing w:val="5"/>
          <w:sz w:val="20"/>
          <w:szCs w:val="20"/>
          <w:u w:val="single" w:color="auto"/>
        </w:rPr>
        <w:t xml:space="preserve">     </w:t>
      </w:r>
      <w:r>
        <w:rPr>
          <w:spacing w:val="-86"/>
          <w:sz w:val="20"/>
          <w:szCs w:val="20"/>
        </w:rPr>
        <w:t xml:space="preserve"> </w:t>
      </w:r>
      <w:r>
        <w:rPr>
          <w:spacing w:val="-2"/>
          <w:sz w:val="20"/>
          <w:szCs w:val="20"/>
        </w:rPr>
        <w:t>月</w:t>
      </w:r>
      <w:r>
        <w:rPr>
          <w:spacing w:val="5"/>
          <w:sz w:val="20"/>
          <w:szCs w:val="20"/>
          <w:u w:val="single" w:color="auto"/>
        </w:rPr>
        <w:t xml:space="preserve">     </w:t>
      </w:r>
      <w:r>
        <w:rPr>
          <w:spacing w:val="-56"/>
          <w:sz w:val="20"/>
          <w:szCs w:val="20"/>
        </w:rPr>
        <w:t xml:space="preserve"> </w:t>
      </w:r>
      <w:r>
        <w:rPr>
          <w:spacing w:val="-2"/>
          <w:sz w:val="20"/>
          <w:szCs w:val="20"/>
        </w:rPr>
        <w:t>日</w:t>
      </w:r>
    </w:p>
    <w:p w14:paraId="0E0D1BD8">
      <w:pPr>
        <w:spacing w:line="251" w:lineRule="auto"/>
        <w:rPr>
          <w:rFonts w:ascii="Arial"/>
          <w:sz w:val="21"/>
        </w:rPr>
      </w:pPr>
    </w:p>
    <w:p w14:paraId="1898DC09">
      <w:pPr>
        <w:spacing w:line="252" w:lineRule="auto"/>
        <w:rPr>
          <w:rFonts w:ascii="Arial"/>
          <w:sz w:val="21"/>
        </w:rPr>
      </w:pPr>
    </w:p>
    <w:p w14:paraId="5BDED1F2">
      <w:pPr>
        <w:pStyle w:val="6"/>
        <w:spacing w:before="66" w:line="227" w:lineRule="auto"/>
        <w:ind w:left="8"/>
        <w:rPr>
          <w:sz w:val="20"/>
          <w:szCs w:val="20"/>
        </w:rPr>
      </w:pPr>
      <w:r>
        <w:rPr>
          <w:spacing w:val="7"/>
          <w:sz w:val="20"/>
          <w:szCs w:val="20"/>
        </w:rPr>
        <w:t>注：1.</w:t>
      </w:r>
      <w:r>
        <w:rPr>
          <w:spacing w:val="-46"/>
          <w:sz w:val="20"/>
          <w:szCs w:val="20"/>
        </w:rPr>
        <w:t xml:space="preserve"> </w:t>
      </w:r>
      <w:r>
        <w:rPr>
          <w:spacing w:val="7"/>
          <w:sz w:val="20"/>
          <w:szCs w:val="20"/>
        </w:rPr>
        <w:t>自然人竞标的无需提供，联合体竞标的只需牵头人出具。</w:t>
      </w:r>
    </w:p>
    <w:p w14:paraId="62EE7A83">
      <w:pPr>
        <w:pStyle w:val="6"/>
        <w:spacing w:before="163" w:line="377" w:lineRule="auto"/>
        <w:ind w:left="7" w:firstLine="423"/>
        <w:jc w:val="both"/>
        <w:rPr>
          <w:sz w:val="20"/>
          <w:szCs w:val="20"/>
        </w:rPr>
      </w:pPr>
      <w:r>
        <w:rPr>
          <w:spacing w:val="7"/>
          <w:sz w:val="20"/>
          <w:szCs w:val="20"/>
        </w:rPr>
        <w:t>2.供应商为其他组织或者自然人时，本谈判文件规定的法定代表人指负责人或者自然人。本</w:t>
      </w:r>
      <w:r>
        <w:rPr>
          <w:spacing w:val="10"/>
          <w:sz w:val="20"/>
          <w:szCs w:val="20"/>
        </w:rPr>
        <w:t xml:space="preserve"> </w:t>
      </w:r>
      <w:r>
        <w:rPr>
          <w:spacing w:val="8"/>
          <w:sz w:val="20"/>
          <w:szCs w:val="20"/>
        </w:rPr>
        <w:t>谈判文件所称负责人是指参加竞标的其他组织营业执照</w:t>
      </w:r>
      <w:r>
        <w:rPr>
          <w:spacing w:val="7"/>
          <w:sz w:val="20"/>
          <w:szCs w:val="20"/>
        </w:rPr>
        <w:t>上的负责人，本谈判文件所称自然人指参</w:t>
      </w:r>
      <w:r>
        <w:rPr>
          <w:sz w:val="20"/>
          <w:szCs w:val="20"/>
        </w:rPr>
        <w:t xml:space="preserve"> </w:t>
      </w:r>
      <w:r>
        <w:rPr>
          <w:spacing w:val="8"/>
          <w:sz w:val="20"/>
          <w:szCs w:val="20"/>
        </w:rPr>
        <w:t>与竞标的自然人本人。</w:t>
      </w:r>
    </w:p>
    <w:p w14:paraId="58FBA16B">
      <w:pPr>
        <w:spacing w:line="377" w:lineRule="auto"/>
        <w:rPr>
          <w:sz w:val="20"/>
          <w:szCs w:val="20"/>
        </w:rPr>
        <w:sectPr>
          <w:headerReference r:id="rId97" w:type="default"/>
          <w:footerReference r:id="rId98" w:type="default"/>
          <w:pgSz w:w="11910" w:h="16840"/>
          <w:pgMar w:top="974" w:right="1500" w:bottom="1091" w:left="1680" w:header="697" w:footer="929" w:gutter="0"/>
          <w:cols w:space="720" w:num="1"/>
        </w:sectPr>
      </w:pPr>
    </w:p>
    <w:p w14:paraId="699271DD">
      <w:pPr>
        <w:spacing w:line="405" w:lineRule="auto"/>
        <w:rPr>
          <w:rFonts w:ascii="Arial"/>
          <w:sz w:val="21"/>
        </w:rPr>
      </w:pPr>
      <w:r>
        <w:pict>
          <v:shape id="_x0000_s1051" o:spid="_x0000_s1051" style="position:absolute;left:0pt;margin-left:84pt;margin-top:48.65pt;height:0.75pt;width:436.5pt;mso-position-horizontal-relative:page;mso-position-vertical-relative:page;z-index:251713536;mso-width-relative:page;mso-height-relative:page;" fillcolor="#000000" filled="t" stroked="f" coordsize="8730,15" o:allowincell="f" path="m0,0l8730,0,8730,14,0,14,0,0xe">
            <v:path/>
            <v:fill on="t" focussize="0,0"/>
            <v:stroke on="f"/>
            <v:imagedata o:title=""/>
            <o:lock v:ext="edit"/>
          </v:shape>
        </w:pict>
      </w:r>
    </w:p>
    <w:p w14:paraId="1D521173">
      <w:pPr>
        <w:pStyle w:val="6"/>
        <w:spacing w:before="101" w:line="224" w:lineRule="auto"/>
        <w:ind w:left="1976"/>
      </w:pPr>
      <w:r>
        <w:rPr>
          <w:spacing w:val="8"/>
        </w:rPr>
        <w:t>授权委托书（非联合体竞标格式）</w:t>
      </w:r>
    </w:p>
    <w:p w14:paraId="546A5FE1">
      <w:pPr>
        <w:pStyle w:val="6"/>
        <w:spacing w:before="142" w:line="225" w:lineRule="auto"/>
        <w:ind w:left="3270"/>
      </w:pPr>
      <w:r>
        <w:rPr>
          <w:spacing w:val="4"/>
        </w:rPr>
        <w:t>（如有委托时）</w:t>
      </w:r>
    </w:p>
    <w:p w14:paraId="380E20F8">
      <w:pPr>
        <w:spacing w:line="291" w:lineRule="auto"/>
        <w:rPr>
          <w:rFonts w:ascii="Arial"/>
          <w:sz w:val="21"/>
        </w:rPr>
      </w:pPr>
    </w:p>
    <w:p w14:paraId="262EFC30">
      <w:pPr>
        <w:spacing w:line="292" w:lineRule="auto"/>
        <w:rPr>
          <w:rFonts w:ascii="Arial"/>
          <w:sz w:val="21"/>
        </w:rPr>
      </w:pPr>
    </w:p>
    <w:p w14:paraId="3DB7D269">
      <w:pPr>
        <w:pStyle w:val="6"/>
        <w:spacing w:before="65" w:line="227" w:lineRule="auto"/>
        <w:ind w:left="8"/>
        <w:rPr>
          <w:sz w:val="20"/>
          <w:szCs w:val="20"/>
        </w:rPr>
      </w:pPr>
      <w:r>
        <w:rPr>
          <w:spacing w:val="17"/>
          <w:sz w:val="20"/>
          <w:szCs w:val="20"/>
        </w:rPr>
        <w:t>致</w:t>
      </w:r>
      <w:r>
        <w:rPr>
          <w:spacing w:val="-9"/>
          <w:sz w:val="20"/>
          <w:szCs w:val="20"/>
        </w:rPr>
        <w:t>：</w:t>
      </w:r>
      <w:r>
        <w:rPr>
          <w:spacing w:val="-9"/>
          <w:sz w:val="20"/>
          <w:szCs w:val="20"/>
          <w:u w:val="single" w:color="auto"/>
        </w:rPr>
        <w:t>（</w:t>
      </w:r>
      <w:r>
        <w:rPr>
          <w:spacing w:val="17"/>
          <w:sz w:val="20"/>
          <w:szCs w:val="20"/>
          <w:u w:val="single" w:color="auto"/>
        </w:rPr>
        <w:t>采购人名称</w:t>
      </w:r>
      <w:r>
        <w:rPr>
          <w:spacing w:val="-9"/>
          <w:sz w:val="20"/>
          <w:szCs w:val="20"/>
          <w:u w:val="single" w:color="auto"/>
        </w:rPr>
        <w:t>）</w:t>
      </w:r>
      <w:r>
        <w:rPr>
          <w:spacing w:val="-9"/>
          <w:sz w:val="20"/>
          <w:szCs w:val="20"/>
        </w:rPr>
        <w:t>：</w:t>
      </w:r>
    </w:p>
    <w:p w14:paraId="415D6417">
      <w:pPr>
        <w:pStyle w:val="6"/>
        <w:spacing w:before="163" w:line="377" w:lineRule="auto"/>
        <w:ind w:left="7" w:right="54" w:firstLine="422"/>
        <w:jc w:val="both"/>
        <w:rPr>
          <w:sz w:val="20"/>
          <w:szCs w:val="20"/>
        </w:rPr>
      </w:pPr>
      <w:r>
        <w:rPr>
          <w:spacing w:val="5"/>
          <w:sz w:val="20"/>
          <w:szCs w:val="20"/>
        </w:rPr>
        <w:t>我</w:t>
      </w:r>
      <w:r>
        <w:rPr>
          <w:spacing w:val="2"/>
          <w:sz w:val="20"/>
          <w:szCs w:val="20"/>
          <w:u w:val="single" w:color="auto"/>
        </w:rPr>
        <w:t xml:space="preserve">  </w:t>
      </w:r>
      <w:r>
        <w:rPr>
          <w:spacing w:val="5"/>
          <w:sz w:val="20"/>
          <w:szCs w:val="20"/>
          <w:u w:val="single" w:color="auto"/>
        </w:rPr>
        <w:t xml:space="preserve">（姓名）  </w:t>
      </w:r>
      <w:r>
        <w:rPr>
          <w:spacing w:val="-87"/>
          <w:sz w:val="20"/>
          <w:szCs w:val="20"/>
        </w:rPr>
        <w:t xml:space="preserve"> </w:t>
      </w:r>
      <w:r>
        <w:rPr>
          <w:spacing w:val="5"/>
          <w:sz w:val="20"/>
          <w:szCs w:val="20"/>
        </w:rPr>
        <w:t>系</w:t>
      </w:r>
      <w:r>
        <w:rPr>
          <w:spacing w:val="5"/>
          <w:sz w:val="20"/>
          <w:szCs w:val="20"/>
          <w:u w:val="single" w:color="auto"/>
        </w:rPr>
        <w:t xml:space="preserve">  （供应商名称）  </w:t>
      </w:r>
      <w:r>
        <w:rPr>
          <w:spacing w:val="-74"/>
          <w:sz w:val="20"/>
          <w:szCs w:val="20"/>
        </w:rPr>
        <w:t xml:space="preserve"> </w:t>
      </w:r>
      <w:r>
        <w:rPr>
          <w:spacing w:val="4"/>
          <w:sz w:val="20"/>
          <w:szCs w:val="20"/>
        </w:rPr>
        <w:t>的 (</w:t>
      </w:r>
      <w:r>
        <w:rPr>
          <w:spacing w:val="-70"/>
          <w:sz w:val="20"/>
          <w:szCs w:val="20"/>
        </w:rPr>
        <w:t xml:space="preserve"> </w:t>
      </w:r>
      <w:r>
        <w:rPr>
          <w:spacing w:val="-71"/>
          <w:sz w:val="20"/>
          <w:szCs w:val="20"/>
          <w:u w:val="single" w:color="auto"/>
        </w:rPr>
        <w:t xml:space="preserve"> </w:t>
      </w:r>
      <w:r>
        <w:rPr>
          <w:spacing w:val="4"/>
          <w:sz w:val="20"/>
          <w:szCs w:val="20"/>
          <w:u w:val="single" w:color="auto"/>
        </w:rPr>
        <w:t>□法定代表人/□负责人/□自然人本人</w:t>
      </w:r>
      <w:r>
        <w:rPr>
          <w:spacing w:val="3"/>
          <w:sz w:val="20"/>
          <w:szCs w:val="20"/>
        </w:rPr>
        <w:t>），</w:t>
      </w:r>
      <w:r>
        <w:rPr>
          <w:spacing w:val="4"/>
          <w:sz w:val="20"/>
          <w:szCs w:val="20"/>
        </w:rPr>
        <w:t>现授</w:t>
      </w:r>
      <w:r>
        <w:rPr>
          <w:sz w:val="20"/>
          <w:szCs w:val="20"/>
        </w:rPr>
        <w:t xml:space="preserve"> </w:t>
      </w:r>
      <w:r>
        <w:rPr>
          <w:spacing w:val="6"/>
          <w:sz w:val="20"/>
          <w:szCs w:val="20"/>
        </w:rPr>
        <w:t>权</w:t>
      </w:r>
      <w:r>
        <w:rPr>
          <w:spacing w:val="-4"/>
          <w:sz w:val="20"/>
          <w:szCs w:val="20"/>
          <w:u w:val="single" w:color="auto"/>
        </w:rPr>
        <w:t xml:space="preserve"> </w:t>
      </w:r>
      <w:r>
        <w:rPr>
          <w:spacing w:val="6"/>
          <w:sz w:val="20"/>
          <w:szCs w:val="20"/>
          <w:u w:val="single" w:color="auto"/>
        </w:rPr>
        <w:t xml:space="preserve">（姓名） </w:t>
      </w:r>
      <w:r>
        <w:rPr>
          <w:spacing w:val="-68"/>
          <w:sz w:val="20"/>
          <w:szCs w:val="20"/>
        </w:rPr>
        <w:t xml:space="preserve"> </w:t>
      </w:r>
      <w:r>
        <w:rPr>
          <w:spacing w:val="6"/>
          <w:sz w:val="20"/>
          <w:szCs w:val="20"/>
        </w:rPr>
        <w:t>以我方的名义参加</w:t>
      </w:r>
      <w:r>
        <w:rPr>
          <w:spacing w:val="-98"/>
          <w:sz w:val="20"/>
          <w:szCs w:val="20"/>
        </w:rPr>
        <w:t xml:space="preserve"> </w:t>
      </w:r>
      <w:r>
        <w:rPr>
          <w:spacing w:val="4"/>
          <w:sz w:val="20"/>
          <w:szCs w:val="20"/>
          <w:u w:val="single" w:color="auto"/>
        </w:rPr>
        <w:t xml:space="preserve">              </w:t>
      </w:r>
      <w:r>
        <w:rPr>
          <w:spacing w:val="-76"/>
          <w:sz w:val="20"/>
          <w:szCs w:val="20"/>
        </w:rPr>
        <w:t xml:space="preserve"> </w:t>
      </w:r>
      <w:r>
        <w:rPr>
          <w:spacing w:val="6"/>
          <w:sz w:val="20"/>
          <w:szCs w:val="20"/>
        </w:rPr>
        <w:t>项目的竞标活动，并代表我方全权办理针对上述</w:t>
      </w:r>
      <w:r>
        <w:rPr>
          <w:sz w:val="20"/>
          <w:szCs w:val="20"/>
        </w:rPr>
        <w:t xml:space="preserve"> </w:t>
      </w:r>
      <w:r>
        <w:rPr>
          <w:spacing w:val="9"/>
          <w:sz w:val="20"/>
          <w:szCs w:val="20"/>
        </w:rPr>
        <w:t>项目的所有采购程序和环节的具体事务和签署相关文件。</w:t>
      </w:r>
    </w:p>
    <w:p w14:paraId="7F7F6B7E">
      <w:pPr>
        <w:pStyle w:val="6"/>
        <w:spacing w:line="227" w:lineRule="auto"/>
        <w:ind w:left="429"/>
        <w:rPr>
          <w:sz w:val="20"/>
          <w:szCs w:val="20"/>
        </w:rPr>
      </w:pPr>
      <w:r>
        <w:rPr>
          <w:spacing w:val="8"/>
          <w:sz w:val="20"/>
          <w:szCs w:val="20"/>
        </w:rPr>
        <w:t>我方对委托代理人的签字事项负全部责任。</w:t>
      </w:r>
    </w:p>
    <w:p w14:paraId="6642C85E">
      <w:pPr>
        <w:pStyle w:val="6"/>
        <w:spacing w:before="163" w:line="377" w:lineRule="auto"/>
        <w:ind w:left="7" w:right="54" w:firstLine="421"/>
        <w:rPr>
          <w:sz w:val="20"/>
          <w:szCs w:val="20"/>
        </w:rPr>
      </w:pPr>
      <w:r>
        <w:rPr>
          <w:spacing w:val="7"/>
          <w:sz w:val="20"/>
          <w:szCs w:val="20"/>
        </w:rPr>
        <w:t>本授权书自签署之日起生效，在撤销授权的书面通知以前，本授权书一直有效。委托代理人</w:t>
      </w:r>
      <w:r>
        <w:rPr>
          <w:spacing w:val="18"/>
          <w:sz w:val="20"/>
          <w:szCs w:val="20"/>
        </w:rPr>
        <w:t xml:space="preserve"> </w:t>
      </w:r>
      <w:r>
        <w:rPr>
          <w:spacing w:val="9"/>
          <w:sz w:val="20"/>
          <w:szCs w:val="20"/>
        </w:rPr>
        <w:t>在授权书有效期内签署的所有文件不因授权的撤销而失效。</w:t>
      </w:r>
    </w:p>
    <w:p w14:paraId="3A26C4B1">
      <w:pPr>
        <w:pStyle w:val="6"/>
        <w:spacing w:before="1" w:line="227" w:lineRule="auto"/>
        <w:ind w:left="427"/>
        <w:rPr>
          <w:sz w:val="20"/>
          <w:szCs w:val="20"/>
        </w:rPr>
      </w:pPr>
      <w:r>
        <w:rPr>
          <w:spacing w:val="8"/>
          <w:sz w:val="20"/>
          <w:szCs w:val="20"/>
        </w:rPr>
        <w:t>委托代理人无转委托权，特此委托。</w:t>
      </w:r>
    </w:p>
    <w:p w14:paraId="414318E1">
      <w:pPr>
        <w:pStyle w:val="6"/>
        <w:spacing w:before="161" w:line="227" w:lineRule="auto"/>
        <w:ind w:left="444"/>
        <w:rPr>
          <w:sz w:val="20"/>
          <w:szCs w:val="20"/>
        </w:rPr>
      </w:pPr>
      <w:r>
        <w:rPr>
          <w:spacing w:val="9"/>
          <w:sz w:val="20"/>
          <w:szCs w:val="20"/>
        </w:rPr>
        <w:t>附：法定代表人身份证明书及委托代理人有效身份证正反面复印件</w:t>
      </w:r>
    </w:p>
    <w:p w14:paraId="11DC2947">
      <w:pPr>
        <w:spacing w:line="250" w:lineRule="auto"/>
        <w:rPr>
          <w:rFonts w:ascii="Arial"/>
          <w:sz w:val="21"/>
        </w:rPr>
      </w:pPr>
    </w:p>
    <w:p w14:paraId="25D47896">
      <w:pPr>
        <w:spacing w:line="251" w:lineRule="auto"/>
        <w:rPr>
          <w:rFonts w:ascii="Arial"/>
          <w:sz w:val="21"/>
        </w:rPr>
      </w:pPr>
    </w:p>
    <w:p w14:paraId="3A6E682F">
      <w:pPr>
        <w:pStyle w:val="6"/>
        <w:spacing w:before="66" w:line="227" w:lineRule="auto"/>
        <w:ind w:left="7"/>
        <w:rPr>
          <w:sz w:val="20"/>
          <w:szCs w:val="20"/>
        </w:rPr>
      </w:pPr>
      <w:r>
        <w:rPr>
          <w:spacing w:val="8"/>
          <w:sz w:val="20"/>
          <w:szCs w:val="20"/>
        </w:rPr>
        <w:t>委托代理人（签字</w:t>
      </w:r>
      <w:r>
        <w:rPr>
          <w:spacing w:val="7"/>
          <w:sz w:val="20"/>
          <w:szCs w:val="20"/>
        </w:rPr>
        <w:t>）：</w:t>
      </w:r>
      <w:r>
        <w:rPr>
          <w:spacing w:val="1"/>
          <w:sz w:val="20"/>
          <w:szCs w:val="20"/>
        </w:rPr>
        <w:t xml:space="preserve">                      </w:t>
      </w:r>
      <w:r>
        <w:rPr>
          <w:spacing w:val="8"/>
          <w:sz w:val="20"/>
          <w:szCs w:val="20"/>
        </w:rPr>
        <w:t>法定代表人（签字或签章</w:t>
      </w:r>
      <w:r>
        <w:rPr>
          <w:spacing w:val="7"/>
          <w:sz w:val="20"/>
          <w:szCs w:val="20"/>
        </w:rPr>
        <w:t>）：</w:t>
      </w:r>
    </w:p>
    <w:p w14:paraId="6B8EDAA1">
      <w:pPr>
        <w:pStyle w:val="6"/>
        <w:spacing w:before="164" w:line="228" w:lineRule="auto"/>
        <w:ind w:left="7"/>
        <w:rPr>
          <w:sz w:val="20"/>
          <w:szCs w:val="20"/>
        </w:rPr>
      </w:pPr>
      <w:r>
        <w:rPr>
          <w:spacing w:val="8"/>
          <w:sz w:val="20"/>
          <w:szCs w:val="20"/>
        </w:rPr>
        <w:t>委托代理人身份证号码：</w:t>
      </w:r>
    </w:p>
    <w:p w14:paraId="2166D9BE">
      <w:pPr>
        <w:spacing w:line="250" w:lineRule="auto"/>
        <w:rPr>
          <w:rFonts w:ascii="Arial"/>
          <w:sz w:val="21"/>
        </w:rPr>
      </w:pPr>
    </w:p>
    <w:p w14:paraId="2E0D227A">
      <w:pPr>
        <w:spacing w:line="251" w:lineRule="auto"/>
        <w:rPr>
          <w:rFonts w:ascii="Arial"/>
          <w:sz w:val="21"/>
        </w:rPr>
      </w:pPr>
    </w:p>
    <w:p w14:paraId="726FAB27">
      <w:pPr>
        <w:pStyle w:val="6"/>
        <w:spacing w:before="66" w:line="227" w:lineRule="auto"/>
        <w:ind w:left="2528"/>
        <w:rPr>
          <w:sz w:val="20"/>
          <w:szCs w:val="20"/>
        </w:rPr>
      </w:pPr>
      <w:r>
        <w:rPr>
          <w:spacing w:val="8"/>
          <w:sz w:val="20"/>
          <w:szCs w:val="20"/>
        </w:rPr>
        <w:t>供应商（盖电子公章</w:t>
      </w:r>
      <w:r>
        <w:rPr>
          <w:spacing w:val="3"/>
          <w:sz w:val="20"/>
          <w:szCs w:val="20"/>
        </w:rPr>
        <w:t>）：</w:t>
      </w:r>
    </w:p>
    <w:p w14:paraId="7EAF0377">
      <w:pPr>
        <w:pStyle w:val="6"/>
        <w:spacing w:before="161" w:line="228" w:lineRule="auto"/>
        <w:ind w:left="4314"/>
        <w:rPr>
          <w:sz w:val="20"/>
          <w:szCs w:val="20"/>
        </w:rPr>
      </w:pPr>
      <w:r>
        <w:rPr>
          <w:spacing w:val="-2"/>
          <w:sz w:val="20"/>
          <w:szCs w:val="20"/>
        </w:rPr>
        <w:t>年</w:t>
      </w:r>
      <w:r>
        <w:rPr>
          <w:spacing w:val="8"/>
          <w:sz w:val="20"/>
          <w:szCs w:val="20"/>
        </w:rPr>
        <w:t xml:space="preserve">    </w:t>
      </w:r>
      <w:r>
        <w:rPr>
          <w:spacing w:val="-2"/>
          <w:sz w:val="20"/>
          <w:szCs w:val="20"/>
        </w:rPr>
        <w:t>月</w:t>
      </w:r>
      <w:r>
        <w:rPr>
          <w:spacing w:val="17"/>
          <w:sz w:val="20"/>
          <w:szCs w:val="20"/>
        </w:rPr>
        <w:t xml:space="preserve">    </w:t>
      </w:r>
      <w:r>
        <w:rPr>
          <w:spacing w:val="-2"/>
          <w:sz w:val="20"/>
          <w:szCs w:val="20"/>
        </w:rPr>
        <w:t>日</w:t>
      </w:r>
    </w:p>
    <w:p w14:paraId="60510ADA">
      <w:pPr>
        <w:spacing w:line="251" w:lineRule="auto"/>
        <w:rPr>
          <w:rFonts w:ascii="Arial"/>
          <w:sz w:val="21"/>
        </w:rPr>
      </w:pPr>
    </w:p>
    <w:p w14:paraId="0E6FE34D">
      <w:pPr>
        <w:spacing w:line="251" w:lineRule="auto"/>
        <w:rPr>
          <w:rFonts w:ascii="Arial"/>
          <w:sz w:val="21"/>
        </w:rPr>
      </w:pPr>
    </w:p>
    <w:p w14:paraId="184AAEDA">
      <w:pPr>
        <w:pStyle w:val="6"/>
        <w:spacing w:before="66" w:line="377" w:lineRule="auto"/>
        <w:ind w:left="8" w:right="54"/>
        <w:rPr>
          <w:sz w:val="20"/>
          <w:szCs w:val="20"/>
        </w:rPr>
      </w:pPr>
      <w:r>
        <w:rPr>
          <w:spacing w:val="10"/>
          <w:sz w:val="20"/>
          <w:szCs w:val="20"/>
        </w:rPr>
        <w:t>注：1. 法定代表人必须在授权委托书上亲笔签字或盖章，委托代理人</w:t>
      </w:r>
      <w:r>
        <w:rPr>
          <w:spacing w:val="9"/>
          <w:sz w:val="20"/>
          <w:szCs w:val="20"/>
        </w:rPr>
        <w:t>必须在授权委托书上亲笔</w:t>
      </w:r>
      <w:r>
        <w:rPr>
          <w:sz w:val="20"/>
          <w:szCs w:val="20"/>
        </w:rPr>
        <w:t xml:space="preserve"> </w:t>
      </w:r>
      <w:r>
        <w:rPr>
          <w:spacing w:val="7"/>
          <w:sz w:val="20"/>
          <w:szCs w:val="20"/>
        </w:rPr>
        <w:t>签字，</w:t>
      </w:r>
      <w:r>
        <w:rPr>
          <w:b/>
          <w:bCs/>
          <w:spacing w:val="7"/>
          <w:sz w:val="20"/>
          <w:szCs w:val="20"/>
        </w:rPr>
        <w:t>否则其响应文件按无效响应处理。</w:t>
      </w:r>
    </w:p>
    <w:p w14:paraId="0F70C566">
      <w:pPr>
        <w:pStyle w:val="6"/>
        <w:spacing w:before="3" w:line="326" w:lineRule="auto"/>
        <w:ind w:left="7" w:right="53" w:firstLine="423"/>
        <w:rPr>
          <w:sz w:val="20"/>
          <w:szCs w:val="20"/>
        </w:rPr>
      </w:pPr>
      <w:r>
        <w:rPr>
          <w:spacing w:val="7"/>
          <w:sz w:val="20"/>
          <w:szCs w:val="20"/>
        </w:rPr>
        <w:t>2.供应商为其他组织或者自然人时，本谈判文件规定的法定代表人指负责人或者自然人。本</w:t>
      </w:r>
      <w:r>
        <w:rPr>
          <w:spacing w:val="10"/>
          <w:sz w:val="20"/>
          <w:szCs w:val="20"/>
        </w:rPr>
        <w:t xml:space="preserve"> </w:t>
      </w:r>
      <w:r>
        <w:rPr>
          <w:spacing w:val="8"/>
          <w:sz w:val="20"/>
          <w:szCs w:val="20"/>
        </w:rPr>
        <w:t>谈判文件所称负责人是指参加竞标的其他组织营业执照</w:t>
      </w:r>
      <w:r>
        <w:rPr>
          <w:spacing w:val="7"/>
          <w:sz w:val="20"/>
          <w:szCs w:val="20"/>
        </w:rPr>
        <w:t>上的负责人，本谈判文件所称自然人指参</w:t>
      </w:r>
      <w:r>
        <w:rPr>
          <w:sz w:val="20"/>
          <w:szCs w:val="20"/>
        </w:rPr>
        <w:t xml:space="preserve"> </w:t>
      </w:r>
      <w:r>
        <w:rPr>
          <w:spacing w:val="8"/>
          <w:sz w:val="20"/>
          <w:szCs w:val="20"/>
        </w:rPr>
        <w:t>与竞标的自然人本人。</w:t>
      </w:r>
    </w:p>
    <w:p w14:paraId="5FFE01EA">
      <w:pPr>
        <w:pStyle w:val="6"/>
        <w:spacing w:before="164" w:line="227" w:lineRule="auto"/>
        <w:jc w:val="right"/>
        <w:rPr>
          <w:sz w:val="20"/>
          <w:szCs w:val="20"/>
        </w:rPr>
      </w:pPr>
      <w:r>
        <w:rPr>
          <w:spacing w:val="5"/>
          <w:sz w:val="20"/>
          <w:szCs w:val="20"/>
        </w:rPr>
        <w:t>3.法人、其他组织竞标时“我方</w:t>
      </w:r>
      <w:r>
        <w:rPr>
          <w:spacing w:val="-70"/>
          <w:sz w:val="20"/>
          <w:szCs w:val="20"/>
        </w:rPr>
        <w:t xml:space="preserve"> </w:t>
      </w:r>
      <w:r>
        <w:rPr>
          <w:spacing w:val="5"/>
          <w:sz w:val="20"/>
          <w:szCs w:val="20"/>
        </w:rPr>
        <w:t>”是指“</w:t>
      </w:r>
      <w:r>
        <w:rPr>
          <w:spacing w:val="4"/>
          <w:sz w:val="20"/>
          <w:szCs w:val="20"/>
        </w:rPr>
        <w:t>我单位</w:t>
      </w:r>
      <w:r>
        <w:rPr>
          <w:spacing w:val="-73"/>
          <w:sz w:val="20"/>
          <w:szCs w:val="20"/>
        </w:rPr>
        <w:t xml:space="preserve"> </w:t>
      </w:r>
      <w:r>
        <w:rPr>
          <w:spacing w:val="4"/>
          <w:sz w:val="20"/>
          <w:szCs w:val="20"/>
        </w:rPr>
        <w:t>”，</w:t>
      </w:r>
      <w:r>
        <w:rPr>
          <w:spacing w:val="-51"/>
          <w:sz w:val="20"/>
          <w:szCs w:val="20"/>
        </w:rPr>
        <w:t xml:space="preserve"> </w:t>
      </w:r>
      <w:r>
        <w:rPr>
          <w:spacing w:val="4"/>
          <w:sz w:val="20"/>
          <w:szCs w:val="20"/>
        </w:rPr>
        <w:t>自然人竞标时“我方</w:t>
      </w:r>
      <w:r>
        <w:rPr>
          <w:spacing w:val="-70"/>
          <w:sz w:val="20"/>
          <w:szCs w:val="20"/>
        </w:rPr>
        <w:t xml:space="preserve"> </w:t>
      </w:r>
      <w:r>
        <w:rPr>
          <w:spacing w:val="4"/>
          <w:sz w:val="20"/>
          <w:szCs w:val="20"/>
        </w:rPr>
        <w:t>”是指“本人</w:t>
      </w:r>
      <w:r>
        <w:rPr>
          <w:spacing w:val="-70"/>
          <w:sz w:val="20"/>
          <w:szCs w:val="20"/>
        </w:rPr>
        <w:t xml:space="preserve"> </w:t>
      </w:r>
      <w:r>
        <w:rPr>
          <w:spacing w:val="4"/>
          <w:sz w:val="20"/>
          <w:szCs w:val="20"/>
        </w:rPr>
        <w:t>”。</w:t>
      </w:r>
    </w:p>
    <w:p w14:paraId="6C8B1615">
      <w:pPr>
        <w:spacing w:line="227" w:lineRule="auto"/>
        <w:rPr>
          <w:sz w:val="20"/>
          <w:szCs w:val="20"/>
        </w:rPr>
        <w:sectPr>
          <w:headerReference r:id="rId99" w:type="default"/>
          <w:footerReference r:id="rId100" w:type="default"/>
          <w:pgSz w:w="11910" w:h="16840"/>
          <w:pgMar w:top="974" w:right="1447" w:bottom="1091" w:left="1680" w:header="697" w:footer="929" w:gutter="0"/>
          <w:cols w:space="720" w:num="1"/>
        </w:sectPr>
      </w:pPr>
    </w:p>
    <w:p w14:paraId="53D9DD4E">
      <w:pPr>
        <w:spacing w:line="310" w:lineRule="auto"/>
        <w:rPr>
          <w:rFonts w:ascii="Arial"/>
          <w:sz w:val="21"/>
        </w:rPr>
      </w:pPr>
      <w:r>
        <w:pict>
          <v:shape id="_x0000_s1052" o:spid="_x0000_s1052" style="position:absolute;left:0pt;margin-left:84pt;margin-top:48.65pt;height:0.75pt;width:436.5pt;mso-position-horizontal-relative:page;mso-position-vertical-relative:page;z-index:251714560;mso-width-relative:page;mso-height-relative:page;" fillcolor="#000000" filled="t" stroked="f" coordsize="8730,15" o:allowincell="f" path="m0,0l8730,0,8730,14,0,14,0,0xe">
            <v:path/>
            <v:fill on="t" focussize="0,0"/>
            <v:stroke on="f"/>
            <v:imagedata o:title=""/>
            <o:lock v:ext="edit"/>
          </v:shape>
        </w:pict>
      </w:r>
    </w:p>
    <w:p w14:paraId="4D99BFB0">
      <w:pPr>
        <w:pStyle w:val="6"/>
        <w:spacing w:before="101" w:line="224" w:lineRule="auto"/>
        <w:ind w:left="2135"/>
      </w:pPr>
      <w:r>
        <w:rPr>
          <w:spacing w:val="8"/>
        </w:rPr>
        <w:t>授权委托书（联合体竞标格式）</w:t>
      </w:r>
    </w:p>
    <w:p w14:paraId="38426815">
      <w:pPr>
        <w:pStyle w:val="6"/>
        <w:spacing w:before="248" w:line="225" w:lineRule="auto"/>
        <w:ind w:left="3270"/>
      </w:pPr>
      <w:r>
        <w:rPr>
          <w:spacing w:val="4"/>
        </w:rPr>
        <w:t>（如有委托时）</w:t>
      </w:r>
    </w:p>
    <w:p w14:paraId="33963803">
      <w:pPr>
        <w:spacing w:line="282" w:lineRule="auto"/>
        <w:rPr>
          <w:rFonts w:ascii="Arial"/>
          <w:sz w:val="21"/>
        </w:rPr>
      </w:pPr>
    </w:p>
    <w:p w14:paraId="4F0A7897">
      <w:pPr>
        <w:spacing w:line="283" w:lineRule="auto"/>
        <w:rPr>
          <w:rFonts w:ascii="Arial"/>
          <w:sz w:val="21"/>
        </w:rPr>
      </w:pPr>
    </w:p>
    <w:p w14:paraId="546D76D6">
      <w:pPr>
        <w:pStyle w:val="6"/>
        <w:spacing w:before="65" w:line="377" w:lineRule="auto"/>
        <w:ind w:left="8" w:right="70" w:firstLine="420"/>
        <w:jc w:val="both"/>
        <w:rPr>
          <w:sz w:val="20"/>
          <w:szCs w:val="20"/>
        </w:rPr>
      </w:pPr>
      <w:r>
        <w:rPr>
          <w:spacing w:val="6"/>
          <w:sz w:val="20"/>
          <w:szCs w:val="20"/>
        </w:rPr>
        <w:t>本授权委托书声明：根据</w:t>
      </w:r>
      <w:r>
        <w:rPr>
          <w:spacing w:val="-98"/>
          <w:sz w:val="20"/>
          <w:szCs w:val="20"/>
        </w:rPr>
        <w:t xml:space="preserve"> </w:t>
      </w:r>
      <w:r>
        <w:rPr>
          <w:spacing w:val="6"/>
          <w:sz w:val="20"/>
          <w:szCs w:val="20"/>
          <w:u w:val="single" w:color="auto"/>
        </w:rPr>
        <w:t xml:space="preserve">          </w:t>
      </w:r>
      <w:r>
        <w:rPr>
          <w:spacing w:val="5"/>
          <w:sz w:val="20"/>
          <w:szCs w:val="20"/>
          <w:u w:val="single" w:color="auto"/>
        </w:rPr>
        <w:t xml:space="preserve">      </w:t>
      </w:r>
      <w:r>
        <w:rPr>
          <w:spacing w:val="5"/>
          <w:sz w:val="20"/>
          <w:szCs w:val="20"/>
        </w:rPr>
        <w:t>（牵头人名称）与</w:t>
      </w:r>
      <w:r>
        <w:rPr>
          <w:spacing w:val="5"/>
          <w:sz w:val="20"/>
          <w:szCs w:val="20"/>
          <w:u w:val="single" w:color="auto"/>
        </w:rPr>
        <w:t xml:space="preserve">              </w:t>
      </w:r>
      <w:r>
        <w:rPr>
          <w:spacing w:val="5"/>
          <w:sz w:val="20"/>
          <w:szCs w:val="20"/>
        </w:rPr>
        <w:t>（联合体其他</w:t>
      </w:r>
      <w:r>
        <w:rPr>
          <w:sz w:val="20"/>
          <w:szCs w:val="20"/>
        </w:rPr>
        <w:t xml:space="preserve"> </w:t>
      </w:r>
      <w:r>
        <w:rPr>
          <w:spacing w:val="11"/>
          <w:sz w:val="20"/>
          <w:szCs w:val="20"/>
        </w:rPr>
        <w:t>成员名称）签订的《联合体竞标协议书》的内容</w:t>
      </w:r>
      <w:r>
        <w:rPr>
          <w:spacing w:val="-10"/>
          <w:sz w:val="20"/>
          <w:szCs w:val="20"/>
        </w:rPr>
        <w:t>，</w:t>
      </w:r>
      <w:r>
        <w:rPr>
          <w:sz w:val="20"/>
          <w:szCs w:val="20"/>
          <w:u w:val="single" w:color="auto"/>
        </w:rPr>
        <w:t xml:space="preserve">                        </w:t>
      </w:r>
      <w:r>
        <w:rPr>
          <w:spacing w:val="-10"/>
          <w:sz w:val="20"/>
          <w:szCs w:val="20"/>
        </w:rPr>
        <w:t>（</w:t>
      </w:r>
      <w:r>
        <w:rPr>
          <w:spacing w:val="11"/>
          <w:sz w:val="20"/>
          <w:szCs w:val="20"/>
        </w:rPr>
        <w:t>牵头人名称）的</w:t>
      </w:r>
      <w:r>
        <w:rPr>
          <w:spacing w:val="14"/>
          <w:sz w:val="20"/>
          <w:szCs w:val="20"/>
        </w:rPr>
        <w:t xml:space="preserve"> </w:t>
      </w:r>
      <w:r>
        <w:rPr>
          <w:spacing w:val="7"/>
          <w:sz w:val="20"/>
          <w:szCs w:val="20"/>
        </w:rPr>
        <w:t>法定代表人</w:t>
      </w:r>
      <w:r>
        <w:rPr>
          <w:spacing w:val="7"/>
          <w:sz w:val="20"/>
          <w:szCs w:val="20"/>
          <w:u w:val="single" w:color="auto"/>
        </w:rPr>
        <w:t xml:space="preserve">      </w:t>
      </w:r>
      <w:r>
        <w:rPr>
          <w:spacing w:val="7"/>
          <w:sz w:val="20"/>
          <w:szCs w:val="20"/>
        </w:rPr>
        <w:t>（姓名）现授权</w:t>
      </w:r>
      <w:r>
        <w:rPr>
          <w:spacing w:val="7"/>
          <w:sz w:val="20"/>
          <w:szCs w:val="20"/>
          <w:u w:val="single" w:color="auto"/>
        </w:rPr>
        <w:t xml:space="preserve">      </w:t>
      </w:r>
      <w:r>
        <w:rPr>
          <w:spacing w:val="7"/>
          <w:sz w:val="20"/>
          <w:szCs w:val="20"/>
        </w:rPr>
        <w:t>（姓名）为联</w:t>
      </w:r>
      <w:r>
        <w:rPr>
          <w:spacing w:val="6"/>
          <w:sz w:val="20"/>
          <w:szCs w:val="20"/>
        </w:rPr>
        <w:t>合委托代理人，并代表我方全权办理针对</w:t>
      </w:r>
      <w:r>
        <w:rPr>
          <w:sz w:val="20"/>
          <w:szCs w:val="20"/>
        </w:rPr>
        <w:t xml:space="preserve"> </w:t>
      </w:r>
      <w:r>
        <w:rPr>
          <w:spacing w:val="9"/>
          <w:sz w:val="20"/>
          <w:szCs w:val="20"/>
        </w:rPr>
        <w:t>上述项目的所有采购程序和环节的具体事务和签署相关文件。</w:t>
      </w:r>
    </w:p>
    <w:p w14:paraId="057951A2">
      <w:pPr>
        <w:pStyle w:val="6"/>
        <w:spacing w:line="227" w:lineRule="auto"/>
        <w:ind w:left="429"/>
        <w:rPr>
          <w:sz w:val="20"/>
          <w:szCs w:val="20"/>
        </w:rPr>
      </w:pPr>
      <w:r>
        <w:rPr>
          <w:spacing w:val="8"/>
          <w:sz w:val="20"/>
          <w:szCs w:val="20"/>
        </w:rPr>
        <w:t>我方对委托代理人的签字事项负全部责任。</w:t>
      </w:r>
    </w:p>
    <w:p w14:paraId="0B191C02">
      <w:pPr>
        <w:pStyle w:val="6"/>
        <w:spacing w:before="162" w:line="377" w:lineRule="auto"/>
        <w:ind w:left="7" w:right="70" w:firstLine="421"/>
        <w:rPr>
          <w:sz w:val="20"/>
          <w:szCs w:val="20"/>
        </w:rPr>
      </w:pPr>
      <w:r>
        <w:rPr>
          <w:spacing w:val="7"/>
          <w:sz w:val="20"/>
          <w:szCs w:val="20"/>
        </w:rPr>
        <w:t>本授权书自签署之日起生效，在撤销授权的书面通知以前，本授权书一直有效。委托代理人</w:t>
      </w:r>
      <w:r>
        <w:rPr>
          <w:spacing w:val="18"/>
          <w:sz w:val="20"/>
          <w:szCs w:val="20"/>
        </w:rPr>
        <w:t xml:space="preserve"> </w:t>
      </w:r>
      <w:r>
        <w:rPr>
          <w:spacing w:val="9"/>
          <w:sz w:val="20"/>
          <w:szCs w:val="20"/>
        </w:rPr>
        <w:t>在授权书有效期内签署的所有文件不因授权的撤销而失效。</w:t>
      </w:r>
    </w:p>
    <w:p w14:paraId="63B9177E">
      <w:pPr>
        <w:pStyle w:val="6"/>
        <w:spacing w:before="1" w:line="227" w:lineRule="auto"/>
        <w:ind w:left="427"/>
        <w:rPr>
          <w:sz w:val="20"/>
          <w:szCs w:val="20"/>
        </w:rPr>
      </w:pPr>
      <w:r>
        <w:rPr>
          <w:spacing w:val="8"/>
          <w:sz w:val="20"/>
          <w:szCs w:val="20"/>
        </w:rPr>
        <w:t>委托代理人无转委托权，特此委托。</w:t>
      </w:r>
    </w:p>
    <w:p w14:paraId="64653FDE">
      <w:pPr>
        <w:spacing w:line="251" w:lineRule="auto"/>
        <w:rPr>
          <w:rFonts w:ascii="Arial"/>
          <w:sz w:val="21"/>
        </w:rPr>
      </w:pPr>
    </w:p>
    <w:p w14:paraId="642FEF6F">
      <w:pPr>
        <w:spacing w:line="252" w:lineRule="auto"/>
        <w:rPr>
          <w:rFonts w:ascii="Arial"/>
          <w:sz w:val="21"/>
        </w:rPr>
      </w:pPr>
    </w:p>
    <w:p w14:paraId="587877FE">
      <w:pPr>
        <w:pStyle w:val="6"/>
        <w:spacing w:before="65" w:line="227" w:lineRule="auto"/>
        <w:ind w:left="429"/>
        <w:rPr>
          <w:sz w:val="20"/>
          <w:szCs w:val="20"/>
        </w:rPr>
      </w:pPr>
      <w:r>
        <w:rPr>
          <w:spacing w:val="9"/>
          <w:sz w:val="20"/>
          <w:szCs w:val="20"/>
        </w:rPr>
        <w:t>牵头人法定代表人（签字或盖章</w:t>
      </w:r>
      <w:r>
        <w:rPr>
          <w:sz w:val="20"/>
          <w:szCs w:val="20"/>
        </w:rPr>
        <w:t>）：</w:t>
      </w:r>
    </w:p>
    <w:p w14:paraId="414E68E5">
      <w:pPr>
        <w:pStyle w:val="6"/>
        <w:spacing w:before="162" w:line="227" w:lineRule="auto"/>
        <w:ind w:left="2738"/>
        <w:rPr>
          <w:sz w:val="20"/>
          <w:szCs w:val="20"/>
        </w:rPr>
      </w:pPr>
      <w:r>
        <w:rPr>
          <w:spacing w:val="8"/>
          <w:sz w:val="20"/>
          <w:szCs w:val="20"/>
        </w:rPr>
        <w:t>牵头人（盖电子公章</w:t>
      </w:r>
      <w:r>
        <w:rPr>
          <w:spacing w:val="3"/>
          <w:sz w:val="20"/>
          <w:szCs w:val="20"/>
        </w:rPr>
        <w:t>）：</w:t>
      </w:r>
    </w:p>
    <w:p w14:paraId="77C47EE2">
      <w:pPr>
        <w:pStyle w:val="6"/>
        <w:spacing w:before="162" w:line="228" w:lineRule="auto"/>
        <w:ind w:left="3404"/>
        <w:rPr>
          <w:sz w:val="20"/>
          <w:szCs w:val="20"/>
        </w:rPr>
      </w:pPr>
      <w:r>
        <w:rPr>
          <w:spacing w:val="-6"/>
          <w:sz w:val="20"/>
          <w:szCs w:val="20"/>
        </w:rPr>
        <w:t>日期：</w:t>
      </w:r>
      <w:r>
        <w:rPr>
          <w:spacing w:val="11"/>
          <w:sz w:val="20"/>
          <w:szCs w:val="20"/>
        </w:rPr>
        <w:t xml:space="preserve">    </w:t>
      </w:r>
      <w:r>
        <w:rPr>
          <w:spacing w:val="-6"/>
          <w:sz w:val="20"/>
          <w:szCs w:val="20"/>
        </w:rPr>
        <w:t>年</w:t>
      </w:r>
      <w:r>
        <w:rPr>
          <w:spacing w:val="10"/>
          <w:sz w:val="20"/>
          <w:szCs w:val="20"/>
        </w:rPr>
        <w:t xml:space="preserve">   </w:t>
      </w:r>
      <w:r>
        <w:rPr>
          <w:spacing w:val="-6"/>
          <w:sz w:val="20"/>
          <w:szCs w:val="20"/>
        </w:rPr>
        <w:t>月</w:t>
      </w:r>
      <w:r>
        <w:rPr>
          <w:spacing w:val="20"/>
          <w:sz w:val="20"/>
          <w:szCs w:val="20"/>
        </w:rPr>
        <w:t xml:space="preserve">   </w:t>
      </w:r>
      <w:r>
        <w:rPr>
          <w:spacing w:val="-6"/>
          <w:sz w:val="20"/>
          <w:szCs w:val="20"/>
        </w:rPr>
        <w:t>日</w:t>
      </w:r>
    </w:p>
    <w:p w14:paraId="6EC7D5D5">
      <w:pPr>
        <w:spacing w:line="250" w:lineRule="auto"/>
        <w:rPr>
          <w:rFonts w:ascii="Arial"/>
          <w:sz w:val="21"/>
        </w:rPr>
      </w:pPr>
    </w:p>
    <w:p w14:paraId="45E4E536">
      <w:pPr>
        <w:spacing w:line="250" w:lineRule="auto"/>
        <w:rPr>
          <w:rFonts w:ascii="Arial"/>
          <w:sz w:val="21"/>
        </w:rPr>
      </w:pPr>
    </w:p>
    <w:p w14:paraId="20A7B2A6">
      <w:pPr>
        <w:pStyle w:val="6"/>
        <w:spacing w:before="66" w:line="228" w:lineRule="auto"/>
        <w:ind w:left="2736"/>
        <w:rPr>
          <w:sz w:val="20"/>
          <w:szCs w:val="20"/>
        </w:rPr>
      </w:pPr>
      <w:r>
        <w:rPr>
          <w:spacing w:val="8"/>
          <w:sz w:val="20"/>
          <w:szCs w:val="20"/>
        </w:rPr>
        <w:t>被授权人（签字</w:t>
      </w:r>
      <w:r>
        <w:rPr>
          <w:spacing w:val="1"/>
          <w:sz w:val="20"/>
          <w:szCs w:val="20"/>
        </w:rPr>
        <w:t>）：</w:t>
      </w:r>
    </w:p>
    <w:p w14:paraId="285E7C2C">
      <w:pPr>
        <w:pStyle w:val="6"/>
        <w:spacing w:before="161" w:line="228" w:lineRule="auto"/>
        <w:ind w:left="3404"/>
        <w:rPr>
          <w:sz w:val="20"/>
          <w:szCs w:val="20"/>
        </w:rPr>
      </w:pPr>
      <w:r>
        <w:rPr>
          <w:spacing w:val="-6"/>
          <w:sz w:val="20"/>
          <w:szCs w:val="20"/>
        </w:rPr>
        <w:t>日期：</w:t>
      </w:r>
      <w:r>
        <w:rPr>
          <w:spacing w:val="11"/>
          <w:sz w:val="20"/>
          <w:szCs w:val="20"/>
        </w:rPr>
        <w:t xml:space="preserve">    </w:t>
      </w:r>
      <w:r>
        <w:rPr>
          <w:spacing w:val="-6"/>
          <w:sz w:val="20"/>
          <w:szCs w:val="20"/>
        </w:rPr>
        <w:t>年</w:t>
      </w:r>
      <w:r>
        <w:rPr>
          <w:spacing w:val="10"/>
          <w:sz w:val="20"/>
          <w:szCs w:val="20"/>
        </w:rPr>
        <w:t xml:space="preserve">   </w:t>
      </w:r>
      <w:r>
        <w:rPr>
          <w:spacing w:val="-6"/>
          <w:sz w:val="20"/>
          <w:szCs w:val="20"/>
        </w:rPr>
        <w:t>月</w:t>
      </w:r>
      <w:r>
        <w:rPr>
          <w:spacing w:val="20"/>
          <w:sz w:val="20"/>
          <w:szCs w:val="20"/>
        </w:rPr>
        <w:t xml:space="preserve">   </w:t>
      </w:r>
      <w:r>
        <w:rPr>
          <w:spacing w:val="-6"/>
          <w:sz w:val="20"/>
          <w:szCs w:val="20"/>
        </w:rPr>
        <w:t>日</w:t>
      </w:r>
    </w:p>
    <w:p w14:paraId="5BA5757A">
      <w:pPr>
        <w:spacing w:line="251" w:lineRule="auto"/>
        <w:rPr>
          <w:rFonts w:ascii="Arial"/>
          <w:sz w:val="21"/>
        </w:rPr>
      </w:pPr>
    </w:p>
    <w:p w14:paraId="5E8ACDAA">
      <w:pPr>
        <w:spacing w:line="251" w:lineRule="auto"/>
        <w:rPr>
          <w:rFonts w:ascii="Arial"/>
          <w:sz w:val="21"/>
        </w:rPr>
      </w:pPr>
    </w:p>
    <w:p w14:paraId="02323C81">
      <w:pPr>
        <w:pStyle w:val="6"/>
        <w:spacing w:before="66" w:line="377" w:lineRule="auto"/>
        <w:ind w:left="8" w:right="71"/>
        <w:rPr>
          <w:sz w:val="20"/>
          <w:szCs w:val="20"/>
        </w:rPr>
      </w:pPr>
      <w:r>
        <w:rPr>
          <w:spacing w:val="10"/>
          <w:sz w:val="20"/>
          <w:szCs w:val="20"/>
        </w:rPr>
        <w:t>注：1. 法定代表人必须在授权委托书上亲笔签字或盖章，委托代理人</w:t>
      </w:r>
      <w:r>
        <w:rPr>
          <w:spacing w:val="9"/>
          <w:sz w:val="20"/>
          <w:szCs w:val="20"/>
        </w:rPr>
        <w:t>必须在授权委托书上亲笔</w:t>
      </w:r>
      <w:r>
        <w:rPr>
          <w:sz w:val="20"/>
          <w:szCs w:val="20"/>
        </w:rPr>
        <w:t xml:space="preserve"> </w:t>
      </w:r>
      <w:r>
        <w:rPr>
          <w:spacing w:val="7"/>
          <w:sz w:val="20"/>
          <w:szCs w:val="20"/>
        </w:rPr>
        <w:t>签字，</w:t>
      </w:r>
      <w:r>
        <w:rPr>
          <w:b/>
          <w:bCs/>
          <w:spacing w:val="7"/>
          <w:sz w:val="20"/>
          <w:szCs w:val="20"/>
        </w:rPr>
        <w:t>否则其响应文件按无效响应处理。</w:t>
      </w:r>
    </w:p>
    <w:p w14:paraId="1052CF01">
      <w:pPr>
        <w:pStyle w:val="6"/>
        <w:spacing w:before="1" w:line="226" w:lineRule="auto"/>
        <w:ind w:left="430"/>
        <w:rPr>
          <w:sz w:val="20"/>
          <w:szCs w:val="20"/>
        </w:rPr>
      </w:pPr>
      <w:r>
        <w:rPr>
          <w:spacing w:val="9"/>
          <w:sz w:val="20"/>
          <w:szCs w:val="20"/>
        </w:rPr>
        <w:t>2.本授权委托书应由联合体牵头人的法定代表人按上述</w:t>
      </w:r>
      <w:r>
        <w:rPr>
          <w:spacing w:val="8"/>
          <w:sz w:val="20"/>
          <w:szCs w:val="20"/>
        </w:rPr>
        <w:t>规定签署。</w:t>
      </w:r>
    </w:p>
    <w:p w14:paraId="13191A89">
      <w:pPr>
        <w:pStyle w:val="6"/>
        <w:spacing w:before="163" w:line="327" w:lineRule="auto"/>
        <w:ind w:left="7" w:right="70" w:firstLine="425"/>
        <w:rPr>
          <w:sz w:val="20"/>
          <w:szCs w:val="20"/>
        </w:rPr>
      </w:pPr>
      <w:r>
        <w:rPr>
          <w:spacing w:val="7"/>
          <w:sz w:val="20"/>
          <w:szCs w:val="20"/>
        </w:rPr>
        <w:t>3.供应商为其他组织或者自然人时，本谈判文件规定的法定代表人指负责人或者自然人。本</w:t>
      </w:r>
      <w:r>
        <w:rPr>
          <w:spacing w:val="8"/>
          <w:sz w:val="20"/>
          <w:szCs w:val="20"/>
        </w:rPr>
        <w:t xml:space="preserve"> 谈判文件所称负责人是指参加竞标的其他组织营业执照</w:t>
      </w:r>
      <w:r>
        <w:rPr>
          <w:spacing w:val="7"/>
          <w:sz w:val="20"/>
          <w:szCs w:val="20"/>
        </w:rPr>
        <w:t>上的负责人，本谈判文件所称自然人指参</w:t>
      </w:r>
      <w:r>
        <w:rPr>
          <w:sz w:val="20"/>
          <w:szCs w:val="20"/>
        </w:rPr>
        <w:t xml:space="preserve"> </w:t>
      </w:r>
      <w:r>
        <w:rPr>
          <w:spacing w:val="8"/>
          <w:sz w:val="20"/>
          <w:szCs w:val="20"/>
        </w:rPr>
        <w:t>与竞标的自然人本人。</w:t>
      </w:r>
    </w:p>
    <w:p w14:paraId="68C69250">
      <w:pPr>
        <w:pStyle w:val="6"/>
        <w:spacing w:before="163" w:line="227" w:lineRule="auto"/>
        <w:jc w:val="right"/>
        <w:rPr>
          <w:sz w:val="20"/>
          <w:szCs w:val="20"/>
        </w:rPr>
      </w:pPr>
      <w:r>
        <w:rPr>
          <w:spacing w:val="3"/>
          <w:sz w:val="20"/>
          <w:szCs w:val="20"/>
        </w:rPr>
        <w:t>4. 法人、其他组织竞标时“我方</w:t>
      </w:r>
      <w:r>
        <w:rPr>
          <w:spacing w:val="-70"/>
          <w:sz w:val="20"/>
          <w:szCs w:val="20"/>
        </w:rPr>
        <w:t xml:space="preserve"> </w:t>
      </w:r>
      <w:r>
        <w:rPr>
          <w:spacing w:val="3"/>
          <w:sz w:val="20"/>
          <w:szCs w:val="20"/>
        </w:rPr>
        <w:t>”是指“我单位</w:t>
      </w:r>
      <w:r>
        <w:rPr>
          <w:spacing w:val="-73"/>
          <w:sz w:val="20"/>
          <w:szCs w:val="20"/>
        </w:rPr>
        <w:t xml:space="preserve"> </w:t>
      </w:r>
      <w:r>
        <w:rPr>
          <w:spacing w:val="3"/>
          <w:sz w:val="20"/>
          <w:szCs w:val="20"/>
        </w:rPr>
        <w:t>”，</w:t>
      </w:r>
      <w:r>
        <w:rPr>
          <w:spacing w:val="-58"/>
          <w:sz w:val="20"/>
          <w:szCs w:val="20"/>
        </w:rPr>
        <w:t xml:space="preserve"> </w:t>
      </w:r>
      <w:r>
        <w:rPr>
          <w:spacing w:val="3"/>
          <w:sz w:val="20"/>
          <w:szCs w:val="20"/>
        </w:rPr>
        <w:t>自然人</w:t>
      </w:r>
      <w:r>
        <w:rPr>
          <w:spacing w:val="2"/>
          <w:sz w:val="20"/>
          <w:szCs w:val="20"/>
        </w:rPr>
        <w:t>竞标时“我方</w:t>
      </w:r>
      <w:r>
        <w:rPr>
          <w:spacing w:val="-70"/>
          <w:sz w:val="20"/>
          <w:szCs w:val="20"/>
        </w:rPr>
        <w:t xml:space="preserve"> </w:t>
      </w:r>
      <w:r>
        <w:rPr>
          <w:spacing w:val="2"/>
          <w:sz w:val="20"/>
          <w:szCs w:val="20"/>
        </w:rPr>
        <w:t>”是指“本人</w:t>
      </w:r>
      <w:r>
        <w:rPr>
          <w:spacing w:val="-70"/>
          <w:sz w:val="20"/>
          <w:szCs w:val="20"/>
        </w:rPr>
        <w:t xml:space="preserve"> </w:t>
      </w:r>
      <w:r>
        <w:rPr>
          <w:spacing w:val="2"/>
          <w:sz w:val="20"/>
          <w:szCs w:val="20"/>
        </w:rPr>
        <w:t>”。</w:t>
      </w:r>
    </w:p>
    <w:p w14:paraId="520B9D9E">
      <w:pPr>
        <w:spacing w:line="227" w:lineRule="auto"/>
        <w:rPr>
          <w:sz w:val="20"/>
          <w:szCs w:val="20"/>
        </w:rPr>
        <w:sectPr>
          <w:headerReference r:id="rId101" w:type="default"/>
          <w:footerReference r:id="rId102" w:type="default"/>
          <w:pgSz w:w="11910" w:h="16840"/>
          <w:pgMar w:top="974" w:right="1430" w:bottom="1091" w:left="1680" w:header="697" w:footer="929" w:gutter="0"/>
          <w:cols w:space="720" w:num="1"/>
        </w:sectPr>
      </w:pPr>
    </w:p>
    <w:p w14:paraId="2050879D">
      <w:pPr>
        <w:spacing w:line="388" w:lineRule="auto"/>
        <w:rPr>
          <w:rFonts w:ascii="Arial"/>
          <w:sz w:val="21"/>
        </w:rPr>
      </w:pPr>
      <w:r>
        <w:pict>
          <v:shape id="_x0000_s1053" o:spid="_x0000_s1053" style="position:absolute;left:0pt;margin-left:84pt;margin-top:48.65pt;height:0.75pt;width:436.5pt;mso-position-horizontal-relative:page;mso-position-vertical-relative:page;z-index:251715584;mso-width-relative:page;mso-height-relative:page;" fillcolor="#000000" filled="t" stroked="f" coordsize="8730,15" o:allowincell="f" path="m0,0l8730,0,8730,14,0,14,0,0xe">
            <v:path/>
            <v:fill on="t" focussize="0,0"/>
            <v:stroke on="f"/>
            <v:imagedata o:title=""/>
            <o:lock v:ext="edit"/>
          </v:shape>
        </w:pict>
      </w:r>
    </w:p>
    <w:p w14:paraId="1F2921CC">
      <w:pPr>
        <w:pStyle w:val="6"/>
        <w:spacing w:before="101" w:line="225" w:lineRule="auto"/>
        <w:ind w:left="3057"/>
      </w:pPr>
      <w:r>
        <w:rPr>
          <w:spacing w:val="7"/>
        </w:rPr>
        <w:t>商务条款偏离表格式</w:t>
      </w:r>
    </w:p>
    <w:p w14:paraId="1A6EF715">
      <w:pPr>
        <w:pStyle w:val="6"/>
        <w:spacing w:before="121" w:line="224" w:lineRule="auto"/>
        <w:ind w:left="2305"/>
      </w:pPr>
      <w:r>
        <w:rPr>
          <w:spacing w:val="4"/>
        </w:rPr>
        <w:t>(注：按采购需求具体条款修改)</w:t>
      </w:r>
    </w:p>
    <w:p w14:paraId="0F5E2D92">
      <w:pPr>
        <w:spacing w:line="323" w:lineRule="auto"/>
        <w:rPr>
          <w:rFonts w:ascii="Arial"/>
          <w:sz w:val="21"/>
        </w:rPr>
      </w:pPr>
    </w:p>
    <w:p w14:paraId="6C48729E">
      <w:pPr>
        <w:pStyle w:val="6"/>
        <w:spacing w:before="65" w:line="228" w:lineRule="auto"/>
        <w:ind w:left="120"/>
        <w:rPr>
          <w:sz w:val="20"/>
          <w:szCs w:val="20"/>
        </w:rPr>
      </w:pPr>
      <w:r>
        <w:rPr>
          <w:spacing w:val="7"/>
          <w:sz w:val="20"/>
          <w:szCs w:val="20"/>
        </w:rPr>
        <w:t>所竞分标：</w:t>
      </w:r>
      <w:r>
        <w:rPr>
          <w:spacing w:val="7"/>
          <w:sz w:val="20"/>
          <w:szCs w:val="20"/>
          <w:u w:val="single" w:color="auto"/>
        </w:rPr>
        <w:t xml:space="preserve"> /</w:t>
      </w:r>
      <w:r>
        <w:rPr>
          <w:sz w:val="20"/>
          <w:szCs w:val="20"/>
          <w:u w:val="single" w:color="auto"/>
        </w:rPr>
        <w:t xml:space="preserve">          </w:t>
      </w:r>
    </w:p>
    <w:p w14:paraId="1BB1A822">
      <w:pPr>
        <w:spacing w:before="199"/>
      </w:pPr>
    </w:p>
    <w:tbl>
      <w:tblPr>
        <w:tblStyle w:val="12"/>
        <w:tblW w:w="9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2"/>
        <w:gridCol w:w="2666"/>
        <w:gridCol w:w="2631"/>
        <w:gridCol w:w="1833"/>
      </w:tblGrid>
      <w:tr w14:paraId="56902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2182" w:type="dxa"/>
            <w:vAlign w:val="top"/>
          </w:tcPr>
          <w:p w14:paraId="36B5E73A">
            <w:pPr>
              <w:spacing w:line="293" w:lineRule="auto"/>
              <w:rPr>
                <w:rFonts w:ascii="Arial"/>
                <w:sz w:val="21"/>
              </w:rPr>
            </w:pPr>
          </w:p>
          <w:p w14:paraId="71031391">
            <w:pPr>
              <w:pStyle w:val="13"/>
              <w:spacing w:before="65" w:line="228" w:lineRule="auto"/>
              <w:ind w:left="889"/>
            </w:pPr>
            <w:r>
              <w:rPr>
                <w:spacing w:val="3"/>
              </w:rPr>
              <w:t>项目</w:t>
            </w:r>
          </w:p>
        </w:tc>
        <w:tc>
          <w:tcPr>
            <w:tcW w:w="2666" w:type="dxa"/>
            <w:vAlign w:val="top"/>
          </w:tcPr>
          <w:p w14:paraId="25643AB6">
            <w:pPr>
              <w:pStyle w:val="13"/>
              <w:spacing w:before="155" w:line="228" w:lineRule="auto"/>
              <w:ind w:left="185"/>
            </w:pPr>
            <w:r>
              <w:rPr>
                <w:spacing w:val="8"/>
              </w:rPr>
              <w:t>竞争性谈判文件商务条款</w:t>
            </w:r>
          </w:p>
          <w:p w14:paraId="1C23A3B9">
            <w:pPr>
              <w:pStyle w:val="13"/>
              <w:spacing w:before="161" w:line="229" w:lineRule="auto"/>
              <w:ind w:left="1129"/>
            </w:pPr>
            <w:r>
              <w:rPr>
                <w:spacing w:val="4"/>
              </w:rPr>
              <w:t>要求</w:t>
            </w:r>
          </w:p>
        </w:tc>
        <w:tc>
          <w:tcPr>
            <w:tcW w:w="2631" w:type="dxa"/>
            <w:vAlign w:val="top"/>
          </w:tcPr>
          <w:p w14:paraId="43B2190F">
            <w:pPr>
              <w:spacing w:line="293" w:lineRule="auto"/>
              <w:rPr>
                <w:rFonts w:ascii="Arial"/>
                <w:sz w:val="21"/>
              </w:rPr>
            </w:pPr>
          </w:p>
          <w:p w14:paraId="7663607F">
            <w:pPr>
              <w:pStyle w:val="13"/>
              <w:spacing w:before="65" w:line="227" w:lineRule="auto"/>
              <w:ind w:left="691"/>
            </w:pPr>
            <w:r>
              <w:rPr>
                <w:spacing w:val="8"/>
              </w:rPr>
              <w:t>供应商的响应</w:t>
            </w:r>
          </w:p>
        </w:tc>
        <w:tc>
          <w:tcPr>
            <w:tcW w:w="1833" w:type="dxa"/>
            <w:vAlign w:val="top"/>
          </w:tcPr>
          <w:p w14:paraId="2006A942">
            <w:pPr>
              <w:spacing w:line="293" w:lineRule="auto"/>
              <w:rPr>
                <w:rFonts w:ascii="Arial"/>
                <w:sz w:val="21"/>
              </w:rPr>
            </w:pPr>
          </w:p>
          <w:p w14:paraId="28DFDABD">
            <w:pPr>
              <w:pStyle w:val="13"/>
              <w:spacing w:before="65" w:line="228" w:lineRule="auto"/>
              <w:ind w:left="501"/>
            </w:pPr>
            <w:r>
              <w:rPr>
                <w:spacing w:val="7"/>
              </w:rPr>
              <w:t>偏离说明</w:t>
            </w:r>
          </w:p>
        </w:tc>
      </w:tr>
      <w:tr w14:paraId="4AD2F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2182" w:type="dxa"/>
            <w:vAlign w:val="top"/>
          </w:tcPr>
          <w:p w14:paraId="2BF7AD49">
            <w:pPr>
              <w:pStyle w:val="13"/>
              <w:spacing w:before="206" w:line="226" w:lineRule="auto"/>
              <w:ind w:left="675"/>
            </w:pPr>
            <w:r>
              <w:rPr>
                <w:spacing w:val="7"/>
              </w:rPr>
              <w:t>报价要求</w:t>
            </w:r>
          </w:p>
        </w:tc>
        <w:tc>
          <w:tcPr>
            <w:tcW w:w="2666" w:type="dxa"/>
            <w:vAlign w:val="top"/>
          </w:tcPr>
          <w:p w14:paraId="7092ED9C">
            <w:pPr>
              <w:rPr>
                <w:rFonts w:ascii="Arial"/>
                <w:sz w:val="21"/>
              </w:rPr>
            </w:pPr>
          </w:p>
        </w:tc>
        <w:tc>
          <w:tcPr>
            <w:tcW w:w="2631" w:type="dxa"/>
            <w:vAlign w:val="top"/>
          </w:tcPr>
          <w:p w14:paraId="0BBB8073">
            <w:pPr>
              <w:rPr>
                <w:rFonts w:ascii="Arial"/>
                <w:sz w:val="21"/>
              </w:rPr>
            </w:pPr>
          </w:p>
        </w:tc>
        <w:tc>
          <w:tcPr>
            <w:tcW w:w="1833" w:type="dxa"/>
            <w:vAlign w:val="top"/>
          </w:tcPr>
          <w:p w14:paraId="67541BAF">
            <w:pPr>
              <w:rPr>
                <w:rFonts w:ascii="Arial"/>
                <w:sz w:val="21"/>
              </w:rPr>
            </w:pPr>
          </w:p>
        </w:tc>
      </w:tr>
      <w:tr w14:paraId="2EEFE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182" w:type="dxa"/>
            <w:vAlign w:val="top"/>
          </w:tcPr>
          <w:p w14:paraId="028EB89B">
            <w:pPr>
              <w:pStyle w:val="13"/>
              <w:spacing w:before="205" w:line="228" w:lineRule="auto"/>
              <w:ind w:left="364"/>
            </w:pPr>
            <w:r>
              <w:rPr>
                <w:spacing w:val="8"/>
              </w:rPr>
              <w:t>交付时间及地点</w:t>
            </w:r>
          </w:p>
        </w:tc>
        <w:tc>
          <w:tcPr>
            <w:tcW w:w="2666" w:type="dxa"/>
            <w:vAlign w:val="top"/>
          </w:tcPr>
          <w:p w14:paraId="55E188B1">
            <w:pPr>
              <w:rPr>
                <w:rFonts w:ascii="Arial"/>
                <w:sz w:val="21"/>
              </w:rPr>
            </w:pPr>
          </w:p>
        </w:tc>
        <w:tc>
          <w:tcPr>
            <w:tcW w:w="2631" w:type="dxa"/>
            <w:vAlign w:val="top"/>
          </w:tcPr>
          <w:p w14:paraId="77BB8192">
            <w:pPr>
              <w:rPr>
                <w:rFonts w:ascii="Arial"/>
                <w:sz w:val="21"/>
              </w:rPr>
            </w:pPr>
          </w:p>
        </w:tc>
        <w:tc>
          <w:tcPr>
            <w:tcW w:w="1833" w:type="dxa"/>
            <w:vAlign w:val="top"/>
          </w:tcPr>
          <w:p w14:paraId="08E5408B">
            <w:pPr>
              <w:rPr>
                <w:rFonts w:ascii="Arial"/>
                <w:sz w:val="21"/>
              </w:rPr>
            </w:pPr>
          </w:p>
        </w:tc>
      </w:tr>
      <w:tr w14:paraId="721F30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2182" w:type="dxa"/>
            <w:vAlign w:val="top"/>
          </w:tcPr>
          <w:p w14:paraId="1DF11555">
            <w:pPr>
              <w:pStyle w:val="13"/>
              <w:spacing w:before="273" w:line="228" w:lineRule="auto"/>
              <w:ind w:left="260"/>
            </w:pPr>
            <w:r>
              <w:rPr>
                <w:spacing w:val="8"/>
              </w:rPr>
              <w:t>设备的安装、验收</w:t>
            </w:r>
          </w:p>
        </w:tc>
        <w:tc>
          <w:tcPr>
            <w:tcW w:w="2666" w:type="dxa"/>
            <w:vAlign w:val="top"/>
          </w:tcPr>
          <w:p w14:paraId="1BF57A59">
            <w:pPr>
              <w:rPr>
                <w:rFonts w:ascii="Arial"/>
                <w:sz w:val="21"/>
              </w:rPr>
            </w:pPr>
          </w:p>
        </w:tc>
        <w:tc>
          <w:tcPr>
            <w:tcW w:w="2631" w:type="dxa"/>
            <w:vAlign w:val="top"/>
          </w:tcPr>
          <w:p w14:paraId="58EC9889">
            <w:pPr>
              <w:rPr>
                <w:rFonts w:ascii="Arial"/>
                <w:sz w:val="21"/>
              </w:rPr>
            </w:pPr>
          </w:p>
        </w:tc>
        <w:tc>
          <w:tcPr>
            <w:tcW w:w="1833" w:type="dxa"/>
            <w:vAlign w:val="top"/>
          </w:tcPr>
          <w:p w14:paraId="2B340F21">
            <w:pPr>
              <w:rPr>
                <w:rFonts w:ascii="Arial"/>
                <w:sz w:val="21"/>
              </w:rPr>
            </w:pPr>
          </w:p>
        </w:tc>
      </w:tr>
      <w:tr w14:paraId="58DC74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2182" w:type="dxa"/>
            <w:vAlign w:val="top"/>
          </w:tcPr>
          <w:p w14:paraId="6C974E0E">
            <w:pPr>
              <w:pStyle w:val="13"/>
              <w:spacing w:before="221" w:line="228" w:lineRule="auto"/>
              <w:ind w:left="364"/>
            </w:pPr>
            <w:r>
              <w:rPr>
                <w:spacing w:val="8"/>
              </w:rPr>
              <w:t>设备的使用培训</w:t>
            </w:r>
          </w:p>
        </w:tc>
        <w:tc>
          <w:tcPr>
            <w:tcW w:w="2666" w:type="dxa"/>
            <w:vAlign w:val="top"/>
          </w:tcPr>
          <w:p w14:paraId="48587994">
            <w:pPr>
              <w:rPr>
                <w:rFonts w:ascii="Arial"/>
                <w:sz w:val="21"/>
              </w:rPr>
            </w:pPr>
          </w:p>
        </w:tc>
        <w:tc>
          <w:tcPr>
            <w:tcW w:w="2631" w:type="dxa"/>
            <w:vAlign w:val="top"/>
          </w:tcPr>
          <w:p w14:paraId="739C18FA">
            <w:pPr>
              <w:rPr>
                <w:rFonts w:ascii="Arial"/>
                <w:sz w:val="21"/>
              </w:rPr>
            </w:pPr>
          </w:p>
        </w:tc>
        <w:tc>
          <w:tcPr>
            <w:tcW w:w="1833" w:type="dxa"/>
            <w:vAlign w:val="top"/>
          </w:tcPr>
          <w:p w14:paraId="67A17446">
            <w:pPr>
              <w:rPr>
                <w:rFonts w:ascii="Arial"/>
                <w:sz w:val="21"/>
              </w:rPr>
            </w:pPr>
          </w:p>
        </w:tc>
      </w:tr>
      <w:tr w14:paraId="2E1AE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2182" w:type="dxa"/>
            <w:vAlign w:val="top"/>
          </w:tcPr>
          <w:p w14:paraId="5646F890">
            <w:pPr>
              <w:pStyle w:val="13"/>
              <w:spacing w:before="207" w:line="228" w:lineRule="auto"/>
              <w:ind w:left="466"/>
            </w:pPr>
            <w:r>
              <w:rPr>
                <w:spacing w:val="8"/>
              </w:rPr>
              <w:t>售后服务要求</w:t>
            </w:r>
          </w:p>
        </w:tc>
        <w:tc>
          <w:tcPr>
            <w:tcW w:w="2666" w:type="dxa"/>
            <w:vAlign w:val="top"/>
          </w:tcPr>
          <w:p w14:paraId="3D2F4E44">
            <w:pPr>
              <w:rPr>
                <w:rFonts w:ascii="Arial"/>
                <w:sz w:val="21"/>
              </w:rPr>
            </w:pPr>
          </w:p>
        </w:tc>
        <w:tc>
          <w:tcPr>
            <w:tcW w:w="2631" w:type="dxa"/>
            <w:vAlign w:val="top"/>
          </w:tcPr>
          <w:p w14:paraId="209E6E1F">
            <w:pPr>
              <w:rPr>
                <w:rFonts w:ascii="Arial"/>
                <w:sz w:val="21"/>
              </w:rPr>
            </w:pPr>
          </w:p>
        </w:tc>
        <w:tc>
          <w:tcPr>
            <w:tcW w:w="1833" w:type="dxa"/>
            <w:vAlign w:val="top"/>
          </w:tcPr>
          <w:p w14:paraId="76218BE2">
            <w:pPr>
              <w:rPr>
                <w:rFonts w:ascii="Arial"/>
                <w:sz w:val="21"/>
              </w:rPr>
            </w:pPr>
          </w:p>
        </w:tc>
      </w:tr>
      <w:tr w14:paraId="40B9F0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2182" w:type="dxa"/>
            <w:vAlign w:val="top"/>
          </w:tcPr>
          <w:p w14:paraId="1A29B65D">
            <w:pPr>
              <w:pStyle w:val="13"/>
              <w:spacing w:before="209" w:line="230" w:lineRule="auto"/>
              <w:ind w:left="467"/>
            </w:pPr>
            <w:r>
              <w:rPr>
                <w:spacing w:val="8"/>
              </w:rPr>
              <w:t>合同签订时间</w:t>
            </w:r>
          </w:p>
        </w:tc>
        <w:tc>
          <w:tcPr>
            <w:tcW w:w="2666" w:type="dxa"/>
            <w:vAlign w:val="top"/>
          </w:tcPr>
          <w:p w14:paraId="3AF4EB85">
            <w:pPr>
              <w:rPr>
                <w:rFonts w:ascii="Arial"/>
                <w:sz w:val="21"/>
              </w:rPr>
            </w:pPr>
          </w:p>
        </w:tc>
        <w:tc>
          <w:tcPr>
            <w:tcW w:w="2631" w:type="dxa"/>
            <w:vAlign w:val="top"/>
          </w:tcPr>
          <w:p w14:paraId="43A0E9EE">
            <w:pPr>
              <w:rPr>
                <w:rFonts w:ascii="Arial"/>
                <w:sz w:val="21"/>
              </w:rPr>
            </w:pPr>
          </w:p>
        </w:tc>
        <w:tc>
          <w:tcPr>
            <w:tcW w:w="1833" w:type="dxa"/>
            <w:vAlign w:val="top"/>
          </w:tcPr>
          <w:p w14:paraId="21CE3A8F">
            <w:pPr>
              <w:rPr>
                <w:rFonts w:ascii="Arial"/>
                <w:sz w:val="21"/>
              </w:rPr>
            </w:pPr>
          </w:p>
        </w:tc>
      </w:tr>
      <w:tr w14:paraId="0517E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2182" w:type="dxa"/>
            <w:vAlign w:val="top"/>
          </w:tcPr>
          <w:p w14:paraId="7D9910C0">
            <w:pPr>
              <w:pStyle w:val="13"/>
              <w:spacing w:before="207" w:line="228" w:lineRule="auto"/>
              <w:ind w:left="261"/>
            </w:pPr>
            <w:r>
              <w:rPr>
                <w:spacing w:val="8"/>
              </w:rPr>
              <w:t>商务条款其他要求</w:t>
            </w:r>
          </w:p>
        </w:tc>
        <w:tc>
          <w:tcPr>
            <w:tcW w:w="2666" w:type="dxa"/>
            <w:vAlign w:val="top"/>
          </w:tcPr>
          <w:p w14:paraId="543D1ACE">
            <w:pPr>
              <w:rPr>
                <w:rFonts w:ascii="Arial"/>
                <w:sz w:val="21"/>
              </w:rPr>
            </w:pPr>
          </w:p>
        </w:tc>
        <w:tc>
          <w:tcPr>
            <w:tcW w:w="2631" w:type="dxa"/>
            <w:vAlign w:val="top"/>
          </w:tcPr>
          <w:p w14:paraId="5E15571C">
            <w:pPr>
              <w:rPr>
                <w:rFonts w:ascii="Arial"/>
                <w:sz w:val="21"/>
              </w:rPr>
            </w:pPr>
          </w:p>
        </w:tc>
        <w:tc>
          <w:tcPr>
            <w:tcW w:w="1833" w:type="dxa"/>
            <w:vAlign w:val="top"/>
          </w:tcPr>
          <w:p w14:paraId="3DF334B0">
            <w:pPr>
              <w:rPr>
                <w:rFonts w:ascii="Arial"/>
                <w:sz w:val="21"/>
              </w:rPr>
            </w:pPr>
          </w:p>
        </w:tc>
      </w:tr>
    </w:tbl>
    <w:p w14:paraId="34E37DB2">
      <w:pPr>
        <w:pStyle w:val="6"/>
        <w:spacing w:before="33" w:line="232" w:lineRule="auto"/>
        <w:ind w:left="120"/>
        <w:rPr>
          <w:sz w:val="20"/>
          <w:szCs w:val="20"/>
        </w:rPr>
      </w:pPr>
      <w:r>
        <w:rPr>
          <w:sz w:val="20"/>
          <w:szCs w:val="20"/>
        </w:rPr>
        <w:t>注：</w:t>
      </w:r>
    </w:p>
    <w:p w14:paraId="74455F5E">
      <w:pPr>
        <w:pStyle w:val="6"/>
        <w:spacing w:before="156" w:line="227" w:lineRule="auto"/>
        <w:ind w:left="136"/>
        <w:rPr>
          <w:sz w:val="20"/>
          <w:szCs w:val="20"/>
        </w:rPr>
      </w:pPr>
      <w:r>
        <w:rPr>
          <w:spacing w:val="8"/>
          <w:sz w:val="20"/>
          <w:szCs w:val="20"/>
        </w:rPr>
        <w:t>1. 说明：应对照谈判文件“第三章 采购需求</w:t>
      </w:r>
      <w:r>
        <w:rPr>
          <w:spacing w:val="-70"/>
          <w:sz w:val="20"/>
          <w:szCs w:val="20"/>
        </w:rPr>
        <w:t xml:space="preserve"> </w:t>
      </w:r>
      <w:r>
        <w:rPr>
          <w:spacing w:val="8"/>
          <w:sz w:val="20"/>
          <w:szCs w:val="20"/>
        </w:rPr>
        <w:t>”中的商务条款明确响应，并作出偏离说明。</w:t>
      </w:r>
    </w:p>
    <w:p w14:paraId="597A71F6">
      <w:pPr>
        <w:pStyle w:val="6"/>
        <w:spacing w:before="163" w:line="302" w:lineRule="auto"/>
        <w:ind w:left="123" w:right="286"/>
        <w:rPr>
          <w:sz w:val="20"/>
          <w:szCs w:val="20"/>
        </w:rPr>
      </w:pPr>
      <w:r>
        <w:rPr>
          <w:spacing w:val="10"/>
          <w:sz w:val="20"/>
          <w:szCs w:val="20"/>
        </w:rPr>
        <w:t>2.供应商应根据自身的承诺，对照谈判文件要求在“偏离说明</w:t>
      </w:r>
      <w:r>
        <w:rPr>
          <w:spacing w:val="-70"/>
          <w:sz w:val="20"/>
          <w:szCs w:val="20"/>
        </w:rPr>
        <w:t xml:space="preserve"> </w:t>
      </w:r>
      <w:r>
        <w:rPr>
          <w:spacing w:val="10"/>
          <w:sz w:val="20"/>
          <w:szCs w:val="20"/>
        </w:rPr>
        <w:t>”中注明“</w:t>
      </w:r>
      <w:r>
        <w:rPr>
          <w:spacing w:val="9"/>
          <w:sz w:val="20"/>
          <w:szCs w:val="20"/>
        </w:rPr>
        <w:t>正偏离</w:t>
      </w:r>
      <w:r>
        <w:rPr>
          <w:spacing w:val="-72"/>
          <w:sz w:val="20"/>
          <w:szCs w:val="20"/>
        </w:rPr>
        <w:t xml:space="preserve"> </w:t>
      </w:r>
      <w:r>
        <w:rPr>
          <w:spacing w:val="9"/>
          <w:sz w:val="20"/>
          <w:szCs w:val="20"/>
        </w:rPr>
        <w:t>”、“负偏离</w:t>
      </w:r>
      <w:r>
        <w:rPr>
          <w:spacing w:val="-72"/>
          <w:sz w:val="20"/>
          <w:szCs w:val="20"/>
        </w:rPr>
        <w:t xml:space="preserve"> </w:t>
      </w:r>
      <w:r>
        <w:rPr>
          <w:spacing w:val="9"/>
          <w:sz w:val="20"/>
          <w:szCs w:val="20"/>
        </w:rPr>
        <w:t>”</w:t>
      </w:r>
      <w:r>
        <w:rPr>
          <w:sz w:val="20"/>
          <w:szCs w:val="20"/>
        </w:rPr>
        <w:t xml:space="preserve"> </w:t>
      </w:r>
      <w:r>
        <w:rPr>
          <w:spacing w:val="7"/>
          <w:sz w:val="20"/>
          <w:szCs w:val="20"/>
        </w:rPr>
        <w:t>或者“无偏离</w:t>
      </w:r>
      <w:r>
        <w:rPr>
          <w:spacing w:val="-70"/>
          <w:sz w:val="20"/>
          <w:szCs w:val="20"/>
        </w:rPr>
        <w:t xml:space="preserve"> </w:t>
      </w:r>
      <w:r>
        <w:rPr>
          <w:spacing w:val="7"/>
          <w:sz w:val="20"/>
          <w:szCs w:val="20"/>
        </w:rPr>
        <w:t>”。既不属于“正偏离</w:t>
      </w:r>
      <w:r>
        <w:rPr>
          <w:spacing w:val="-70"/>
          <w:sz w:val="20"/>
          <w:szCs w:val="20"/>
        </w:rPr>
        <w:t xml:space="preserve"> </w:t>
      </w:r>
      <w:r>
        <w:rPr>
          <w:spacing w:val="7"/>
          <w:sz w:val="20"/>
          <w:szCs w:val="20"/>
        </w:rPr>
        <w:t>”也不属于“负偏</w:t>
      </w:r>
      <w:r>
        <w:rPr>
          <w:spacing w:val="6"/>
          <w:sz w:val="20"/>
          <w:szCs w:val="20"/>
        </w:rPr>
        <w:t>离</w:t>
      </w:r>
      <w:r>
        <w:rPr>
          <w:spacing w:val="-73"/>
          <w:sz w:val="20"/>
          <w:szCs w:val="20"/>
        </w:rPr>
        <w:t xml:space="preserve"> </w:t>
      </w:r>
      <w:r>
        <w:rPr>
          <w:spacing w:val="6"/>
          <w:sz w:val="20"/>
          <w:szCs w:val="20"/>
        </w:rPr>
        <w:t>”即为“无偏离</w:t>
      </w:r>
      <w:r>
        <w:rPr>
          <w:spacing w:val="-70"/>
          <w:sz w:val="20"/>
          <w:szCs w:val="20"/>
        </w:rPr>
        <w:t xml:space="preserve"> </w:t>
      </w:r>
      <w:r>
        <w:rPr>
          <w:spacing w:val="6"/>
          <w:sz w:val="20"/>
          <w:szCs w:val="20"/>
        </w:rPr>
        <w:t>”。</w:t>
      </w:r>
    </w:p>
    <w:p w14:paraId="7485B1A3">
      <w:pPr>
        <w:spacing w:line="262" w:lineRule="auto"/>
        <w:rPr>
          <w:rFonts w:ascii="Arial"/>
          <w:sz w:val="21"/>
        </w:rPr>
      </w:pPr>
    </w:p>
    <w:p w14:paraId="5E67D7A5">
      <w:pPr>
        <w:spacing w:line="263" w:lineRule="auto"/>
        <w:rPr>
          <w:rFonts w:ascii="Arial"/>
          <w:sz w:val="21"/>
        </w:rPr>
      </w:pPr>
    </w:p>
    <w:p w14:paraId="01C1C0DC">
      <w:pPr>
        <w:spacing w:line="263" w:lineRule="auto"/>
        <w:rPr>
          <w:rFonts w:ascii="Arial"/>
          <w:sz w:val="21"/>
        </w:rPr>
      </w:pPr>
    </w:p>
    <w:p w14:paraId="233C2AD4">
      <w:pPr>
        <w:spacing w:line="263" w:lineRule="auto"/>
        <w:rPr>
          <w:rFonts w:ascii="Arial"/>
          <w:sz w:val="21"/>
        </w:rPr>
      </w:pPr>
    </w:p>
    <w:p w14:paraId="406034A1">
      <w:pPr>
        <w:spacing w:line="263" w:lineRule="auto"/>
        <w:rPr>
          <w:rFonts w:ascii="Arial"/>
          <w:sz w:val="21"/>
        </w:rPr>
      </w:pPr>
    </w:p>
    <w:p w14:paraId="6A3A3C74">
      <w:pPr>
        <w:pStyle w:val="6"/>
        <w:spacing w:before="65" w:line="227" w:lineRule="auto"/>
        <w:ind w:left="2640"/>
        <w:rPr>
          <w:sz w:val="20"/>
          <w:szCs w:val="20"/>
        </w:rPr>
      </w:pPr>
      <w:r>
        <w:rPr>
          <w:spacing w:val="8"/>
          <w:sz w:val="20"/>
          <w:szCs w:val="20"/>
        </w:rPr>
        <w:t>供应商（盖电子公章</w:t>
      </w:r>
      <w:r>
        <w:rPr>
          <w:spacing w:val="3"/>
          <w:sz w:val="20"/>
          <w:szCs w:val="20"/>
        </w:rPr>
        <w:t>）：</w:t>
      </w:r>
    </w:p>
    <w:p w14:paraId="35FC6489">
      <w:pPr>
        <w:pStyle w:val="6"/>
        <w:spacing w:before="164" w:line="228" w:lineRule="auto"/>
        <w:ind w:left="2676"/>
        <w:rPr>
          <w:sz w:val="20"/>
          <w:szCs w:val="20"/>
        </w:rPr>
      </w:pPr>
      <w:r>
        <w:rPr>
          <w:spacing w:val="-6"/>
          <w:sz w:val="20"/>
          <w:szCs w:val="20"/>
        </w:rPr>
        <w:t>日期：</w:t>
      </w:r>
      <w:r>
        <w:rPr>
          <w:spacing w:val="13"/>
          <w:sz w:val="20"/>
          <w:szCs w:val="20"/>
        </w:rPr>
        <w:t xml:space="preserve">   </w:t>
      </w:r>
      <w:r>
        <w:rPr>
          <w:spacing w:val="-6"/>
          <w:sz w:val="20"/>
          <w:szCs w:val="20"/>
        </w:rPr>
        <w:t>年</w:t>
      </w:r>
      <w:r>
        <w:rPr>
          <w:spacing w:val="9"/>
          <w:sz w:val="20"/>
          <w:szCs w:val="20"/>
        </w:rPr>
        <w:t xml:space="preserve">   </w:t>
      </w:r>
      <w:r>
        <w:rPr>
          <w:spacing w:val="-6"/>
          <w:sz w:val="20"/>
          <w:szCs w:val="20"/>
        </w:rPr>
        <w:t>月</w:t>
      </w:r>
      <w:r>
        <w:rPr>
          <w:spacing w:val="21"/>
          <w:sz w:val="20"/>
          <w:szCs w:val="20"/>
        </w:rPr>
        <w:t xml:space="preserve">   </w:t>
      </w:r>
      <w:r>
        <w:rPr>
          <w:spacing w:val="-6"/>
          <w:sz w:val="20"/>
          <w:szCs w:val="20"/>
        </w:rPr>
        <w:t>日</w:t>
      </w:r>
    </w:p>
    <w:p w14:paraId="52C91E4E">
      <w:pPr>
        <w:spacing w:line="228" w:lineRule="auto"/>
        <w:rPr>
          <w:sz w:val="20"/>
          <w:szCs w:val="20"/>
        </w:rPr>
        <w:sectPr>
          <w:headerReference r:id="rId103" w:type="default"/>
          <w:footerReference r:id="rId104" w:type="default"/>
          <w:pgSz w:w="11910" w:h="16840"/>
          <w:pgMar w:top="974" w:right="1025" w:bottom="1091" w:left="1567" w:header="697" w:footer="929" w:gutter="0"/>
          <w:cols w:space="720" w:num="1"/>
        </w:sectPr>
      </w:pPr>
    </w:p>
    <w:p w14:paraId="30BE58E5">
      <w:pPr>
        <w:spacing w:line="405" w:lineRule="auto"/>
        <w:rPr>
          <w:rFonts w:ascii="Arial"/>
          <w:sz w:val="21"/>
        </w:rPr>
      </w:pPr>
      <w:r>
        <w:pict>
          <v:shape id="_x0000_s1054" o:spid="_x0000_s1054" style="position:absolute;left:0pt;margin-left:84pt;margin-top:48.65pt;height:0.75pt;width:436.5pt;mso-position-horizontal-relative:page;mso-position-vertical-relative:page;z-index:251716608;mso-width-relative:page;mso-height-relative:page;" fillcolor="#000000" filled="t" stroked="f" coordsize="8730,15" o:allowincell="f" path="m0,0l8730,0,8730,14,0,14,0,0xe">
            <v:path/>
            <v:fill on="t" focussize="0,0"/>
            <v:stroke on="f"/>
            <v:imagedata o:title=""/>
            <o:lock v:ext="edit"/>
          </v:shape>
        </w:pict>
      </w:r>
    </w:p>
    <w:p w14:paraId="383C8E87">
      <w:pPr>
        <w:pStyle w:val="6"/>
        <w:spacing w:before="101" w:line="379" w:lineRule="auto"/>
        <w:ind w:left="3953" w:right="3404" w:hanging="535"/>
        <w:rPr>
          <w:sz w:val="20"/>
          <w:szCs w:val="20"/>
        </w:rPr>
      </w:pPr>
      <w:r>
        <w:rPr>
          <w:spacing w:val="7"/>
        </w:rPr>
        <w:t>售后服务承诺</w:t>
      </w:r>
      <w:r>
        <w:rPr>
          <w:spacing w:val="4"/>
        </w:rPr>
        <w:t xml:space="preserve"> </w:t>
      </w:r>
      <w:r>
        <w:rPr>
          <w:spacing w:val="7"/>
          <w:sz w:val="20"/>
          <w:szCs w:val="20"/>
        </w:rPr>
        <w:t>格式自拟</w:t>
      </w:r>
    </w:p>
    <w:p w14:paraId="11D724A1">
      <w:pPr>
        <w:rPr>
          <w:rFonts w:ascii="Arial"/>
          <w:sz w:val="21"/>
        </w:rPr>
      </w:pPr>
    </w:p>
    <w:p w14:paraId="67DB7E82">
      <w:pPr>
        <w:rPr>
          <w:rFonts w:ascii="Arial"/>
          <w:sz w:val="21"/>
        </w:rPr>
      </w:pPr>
    </w:p>
    <w:p w14:paraId="4097D668">
      <w:pPr>
        <w:rPr>
          <w:rFonts w:ascii="Arial"/>
          <w:sz w:val="21"/>
        </w:rPr>
      </w:pPr>
    </w:p>
    <w:p w14:paraId="242FD177">
      <w:pPr>
        <w:rPr>
          <w:rFonts w:ascii="Arial"/>
          <w:sz w:val="21"/>
        </w:rPr>
      </w:pPr>
    </w:p>
    <w:p w14:paraId="3358F3AC">
      <w:pPr>
        <w:rPr>
          <w:rFonts w:ascii="Arial"/>
          <w:sz w:val="21"/>
        </w:rPr>
      </w:pPr>
    </w:p>
    <w:p w14:paraId="3B07B1E2">
      <w:pPr>
        <w:rPr>
          <w:rFonts w:ascii="Arial"/>
          <w:sz w:val="21"/>
        </w:rPr>
      </w:pPr>
    </w:p>
    <w:p w14:paraId="7ACAE80A">
      <w:pPr>
        <w:rPr>
          <w:rFonts w:ascii="Arial"/>
          <w:sz w:val="21"/>
        </w:rPr>
      </w:pPr>
    </w:p>
    <w:p w14:paraId="26E46E8D">
      <w:pPr>
        <w:rPr>
          <w:rFonts w:ascii="Arial"/>
          <w:sz w:val="21"/>
        </w:rPr>
      </w:pPr>
    </w:p>
    <w:p w14:paraId="66546CFB">
      <w:pPr>
        <w:rPr>
          <w:rFonts w:ascii="Arial"/>
          <w:sz w:val="21"/>
        </w:rPr>
      </w:pPr>
    </w:p>
    <w:p w14:paraId="1DC8C5AA">
      <w:pPr>
        <w:rPr>
          <w:rFonts w:ascii="Arial"/>
          <w:sz w:val="21"/>
        </w:rPr>
      </w:pPr>
    </w:p>
    <w:p w14:paraId="297F3D29">
      <w:pPr>
        <w:rPr>
          <w:rFonts w:ascii="Arial"/>
          <w:sz w:val="21"/>
        </w:rPr>
      </w:pPr>
    </w:p>
    <w:p w14:paraId="77A01FB9">
      <w:pPr>
        <w:rPr>
          <w:rFonts w:ascii="Arial"/>
          <w:sz w:val="21"/>
        </w:rPr>
      </w:pPr>
    </w:p>
    <w:p w14:paraId="4575C557">
      <w:pPr>
        <w:rPr>
          <w:rFonts w:ascii="Arial"/>
          <w:sz w:val="21"/>
        </w:rPr>
      </w:pPr>
    </w:p>
    <w:p w14:paraId="56067E53">
      <w:pPr>
        <w:rPr>
          <w:rFonts w:ascii="Arial"/>
          <w:sz w:val="21"/>
        </w:rPr>
      </w:pPr>
    </w:p>
    <w:p w14:paraId="72D85370">
      <w:pPr>
        <w:spacing w:line="241" w:lineRule="auto"/>
        <w:rPr>
          <w:rFonts w:ascii="Arial"/>
          <w:sz w:val="21"/>
        </w:rPr>
      </w:pPr>
    </w:p>
    <w:p w14:paraId="11A0DE4B">
      <w:pPr>
        <w:spacing w:line="241" w:lineRule="auto"/>
        <w:rPr>
          <w:rFonts w:ascii="Arial"/>
          <w:sz w:val="21"/>
        </w:rPr>
      </w:pPr>
    </w:p>
    <w:p w14:paraId="54FD5DFD">
      <w:pPr>
        <w:spacing w:line="241" w:lineRule="auto"/>
        <w:rPr>
          <w:rFonts w:ascii="Arial"/>
          <w:sz w:val="21"/>
        </w:rPr>
      </w:pPr>
    </w:p>
    <w:p w14:paraId="14E2D0AD">
      <w:pPr>
        <w:spacing w:line="241" w:lineRule="auto"/>
        <w:rPr>
          <w:rFonts w:ascii="Arial"/>
          <w:sz w:val="21"/>
        </w:rPr>
      </w:pPr>
    </w:p>
    <w:p w14:paraId="2905E953">
      <w:pPr>
        <w:spacing w:line="241" w:lineRule="auto"/>
        <w:rPr>
          <w:rFonts w:ascii="Arial"/>
          <w:sz w:val="21"/>
        </w:rPr>
      </w:pPr>
    </w:p>
    <w:p w14:paraId="16839446">
      <w:pPr>
        <w:spacing w:line="241" w:lineRule="auto"/>
        <w:rPr>
          <w:rFonts w:ascii="Arial"/>
          <w:sz w:val="21"/>
        </w:rPr>
      </w:pPr>
    </w:p>
    <w:p w14:paraId="43EB4993">
      <w:pPr>
        <w:spacing w:line="241" w:lineRule="auto"/>
        <w:rPr>
          <w:rFonts w:ascii="Arial"/>
          <w:sz w:val="21"/>
        </w:rPr>
      </w:pPr>
    </w:p>
    <w:p w14:paraId="03DE712E">
      <w:pPr>
        <w:spacing w:line="241" w:lineRule="auto"/>
        <w:rPr>
          <w:rFonts w:ascii="Arial"/>
          <w:sz w:val="21"/>
        </w:rPr>
      </w:pPr>
    </w:p>
    <w:p w14:paraId="1DD199C4">
      <w:pPr>
        <w:spacing w:line="241" w:lineRule="auto"/>
        <w:rPr>
          <w:rFonts w:ascii="Arial"/>
          <w:sz w:val="21"/>
        </w:rPr>
      </w:pPr>
    </w:p>
    <w:p w14:paraId="6AF0ABFD">
      <w:pPr>
        <w:spacing w:line="241" w:lineRule="auto"/>
        <w:rPr>
          <w:rFonts w:ascii="Arial"/>
          <w:sz w:val="21"/>
        </w:rPr>
      </w:pPr>
    </w:p>
    <w:p w14:paraId="7173650A">
      <w:pPr>
        <w:spacing w:line="241" w:lineRule="auto"/>
        <w:rPr>
          <w:rFonts w:ascii="Arial"/>
          <w:sz w:val="21"/>
        </w:rPr>
      </w:pPr>
    </w:p>
    <w:p w14:paraId="799CCA18">
      <w:pPr>
        <w:spacing w:line="241" w:lineRule="auto"/>
        <w:rPr>
          <w:rFonts w:ascii="Arial"/>
          <w:sz w:val="21"/>
        </w:rPr>
      </w:pPr>
    </w:p>
    <w:p w14:paraId="31FB44C5">
      <w:pPr>
        <w:spacing w:line="241" w:lineRule="auto"/>
        <w:rPr>
          <w:rFonts w:ascii="Arial"/>
          <w:sz w:val="21"/>
        </w:rPr>
      </w:pPr>
    </w:p>
    <w:p w14:paraId="5751719B">
      <w:pPr>
        <w:spacing w:line="241" w:lineRule="auto"/>
        <w:rPr>
          <w:rFonts w:ascii="Arial"/>
          <w:sz w:val="21"/>
        </w:rPr>
      </w:pPr>
    </w:p>
    <w:p w14:paraId="4D0D4A34">
      <w:pPr>
        <w:spacing w:line="241" w:lineRule="auto"/>
        <w:rPr>
          <w:rFonts w:ascii="Arial"/>
          <w:sz w:val="21"/>
        </w:rPr>
      </w:pPr>
    </w:p>
    <w:p w14:paraId="1BFA7F9F">
      <w:pPr>
        <w:spacing w:line="241" w:lineRule="auto"/>
        <w:rPr>
          <w:rFonts w:ascii="Arial"/>
          <w:sz w:val="21"/>
        </w:rPr>
      </w:pPr>
    </w:p>
    <w:p w14:paraId="6FDE2EF3">
      <w:pPr>
        <w:spacing w:line="241" w:lineRule="auto"/>
        <w:rPr>
          <w:rFonts w:ascii="Arial"/>
          <w:sz w:val="21"/>
        </w:rPr>
      </w:pPr>
    </w:p>
    <w:p w14:paraId="404AC5A2">
      <w:pPr>
        <w:spacing w:line="241" w:lineRule="auto"/>
        <w:rPr>
          <w:rFonts w:ascii="Arial"/>
          <w:sz w:val="21"/>
        </w:rPr>
      </w:pPr>
    </w:p>
    <w:p w14:paraId="31F46780">
      <w:pPr>
        <w:spacing w:line="241" w:lineRule="auto"/>
        <w:rPr>
          <w:rFonts w:ascii="Arial"/>
          <w:sz w:val="21"/>
        </w:rPr>
      </w:pPr>
    </w:p>
    <w:p w14:paraId="56417793">
      <w:pPr>
        <w:spacing w:line="241" w:lineRule="auto"/>
        <w:rPr>
          <w:rFonts w:ascii="Arial"/>
          <w:sz w:val="21"/>
        </w:rPr>
      </w:pPr>
    </w:p>
    <w:p w14:paraId="5104D2D0">
      <w:pPr>
        <w:spacing w:line="241" w:lineRule="auto"/>
        <w:rPr>
          <w:rFonts w:ascii="Arial"/>
          <w:sz w:val="21"/>
        </w:rPr>
      </w:pPr>
    </w:p>
    <w:p w14:paraId="771AA4EE">
      <w:pPr>
        <w:spacing w:line="241" w:lineRule="auto"/>
        <w:rPr>
          <w:rFonts w:ascii="Arial"/>
          <w:sz w:val="21"/>
        </w:rPr>
      </w:pPr>
    </w:p>
    <w:p w14:paraId="172FAFFB">
      <w:pPr>
        <w:spacing w:line="241" w:lineRule="auto"/>
        <w:rPr>
          <w:rFonts w:ascii="Arial"/>
          <w:sz w:val="21"/>
        </w:rPr>
      </w:pPr>
    </w:p>
    <w:p w14:paraId="65C112F1">
      <w:pPr>
        <w:spacing w:line="241" w:lineRule="auto"/>
        <w:rPr>
          <w:rFonts w:ascii="Arial"/>
          <w:sz w:val="21"/>
        </w:rPr>
      </w:pPr>
    </w:p>
    <w:p w14:paraId="1E6ED781">
      <w:pPr>
        <w:spacing w:line="241" w:lineRule="auto"/>
        <w:rPr>
          <w:rFonts w:ascii="Arial"/>
          <w:sz w:val="21"/>
        </w:rPr>
      </w:pPr>
    </w:p>
    <w:p w14:paraId="486151E9">
      <w:pPr>
        <w:spacing w:line="241" w:lineRule="auto"/>
        <w:rPr>
          <w:rFonts w:ascii="Arial"/>
          <w:sz w:val="21"/>
        </w:rPr>
      </w:pPr>
    </w:p>
    <w:p w14:paraId="73902F0D">
      <w:pPr>
        <w:spacing w:line="241" w:lineRule="auto"/>
        <w:rPr>
          <w:rFonts w:ascii="Arial"/>
          <w:sz w:val="21"/>
        </w:rPr>
      </w:pPr>
    </w:p>
    <w:p w14:paraId="73C333A3">
      <w:pPr>
        <w:spacing w:line="241" w:lineRule="auto"/>
        <w:rPr>
          <w:rFonts w:ascii="Arial"/>
          <w:sz w:val="21"/>
        </w:rPr>
      </w:pPr>
    </w:p>
    <w:p w14:paraId="3F22F6FD">
      <w:pPr>
        <w:spacing w:line="241" w:lineRule="auto"/>
        <w:rPr>
          <w:rFonts w:ascii="Arial"/>
          <w:sz w:val="21"/>
        </w:rPr>
      </w:pPr>
    </w:p>
    <w:p w14:paraId="0249814C">
      <w:pPr>
        <w:spacing w:line="241" w:lineRule="auto"/>
        <w:rPr>
          <w:rFonts w:ascii="Arial"/>
          <w:sz w:val="21"/>
        </w:rPr>
      </w:pPr>
    </w:p>
    <w:p w14:paraId="1DD8A66A">
      <w:pPr>
        <w:spacing w:line="241" w:lineRule="auto"/>
        <w:rPr>
          <w:rFonts w:ascii="Arial"/>
          <w:sz w:val="21"/>
        </w:rPr>
      </w:pPr>
    </w:p>
    <w:p w14:paraId="4435F337">
      <w:pPr>
        <w:pStyle w:val="6"/>
        <w:spacing w:before="65" w:line="227" w:lineRule="auto"/>
        <w:ind w:left="4884"/>
        <w:rPr>
          <w:sz w:val="20"/>
          <w:szCs w:val="20"/>
        </w:rPr>
      </w:pPr>
      <w:r>
        <w:rPr>
          <w:spacing w:val="8"/>
          <w:sz w:val="20"/>
          <w:szCs w:val="20"/>
        </w:rPr>
        <w:t>供应商（盖电子公章</w:t>
      </w:r>
      <w:r>
        <w:rPr>
          <w:spacing w:val="3"/>
          <w:sz w:val="20"/>
          <w:szCs w:val="20"/>
        </w:rPr>
        <w:t>）：</w:t>
      </w:r>
    </w:p>
    <w:p w14:paraId="0E473643">
      <w:pPr>
        <w:pStyle w:val="6"/>
        <w:spacing w:before="161" w:line="228" w:lineRule="auto"/>
        <w:ind w:left="4976"/>
        <w:rPr>
          <w:sz w:val="20"/>
          <w:szCs w:val="20"/>
        </w:rPr>
      </w:pPr>
      <w:r>
        <w:rPr>
          <w:spacing w:val="-6"/>
          <w:sz w:val="20"/>
          <w:szCs w:val="20"/>
        </w:rPr>
        <w:t>日期：</w:t>
      </w:r>
      <w:r>
        <w:rPr>
          <w:spacing w:val="12"/>
          <w:sz w:val="20"/>
          <w:szCs w:val="20"/>
        </w:rPr>
        <w:t xml:space="preserve">   </w:t>
      </w:r>
      <w:r>
        <w:rPr>
          <w:spacing w:val="-6"/>
          <w:sz w:val="20"/>
          <w:szCs w:val="20"/>
        </w:rPr>
        <w:t>年</w:t>
      </w:r>
      <w:r>
        <w:rPr>
          <w:spacing w:val="10"/>
          <w:sz w:val="20"/>
          <w:szCs w:val="20"/>
        </w:rPr>
        <w:t xml:space="preserve">   </w:t>
      </w:r>
      <w:r>
        <w:rPr>
          <w:spacing w:val="-6"/>
          <w:sz w:val="20"/>
          <w:szCs w:val="20"/>
        </w:rPr>
        <w:t>月</w:t>
      </w:r>
      <w:r>
        <w:rPr>
          <w:spacing w:val="21"/>
          <w:sz w:val="20"/>
          <w:szCs w:val="20"/>
        </w:rPr>
        <w:t xml:space="preserve">   </w:t>
      </w:r>
      <w:r>
        <w:rPr>
          <w:spacing w:val="-6"/>
          <w:sz w:val="20"/>
          <w:szCs w:val="20"/>
        </w:rPr>
        <w:t>日</w:t>
      </w:r>
    </w:p>
    <w:p w14:paraId="10B91702">
      <w:pPr>
        <w:spacing w:line="228" w:lineRule="auto"/>
        <w:rPr>
          <w:sz w:val="20"/>
          <w:szCs w:val="20"/>
        </w:rPr>
        <w:sectPr>
          <w:headerReference r:id="rId105" w:type="default"/>
          <w:footerReference r:id="rId106" w:type="default"/>
          <w:pgSz w:w="11910" w:h="16840"/>
          <w:pgMar w:top="974" w:right="1500" w:bottom="1091" w:left="1680" w:header="697" w:footer="929" w:gutter="0"/>
          <w:cols w:space="720" w:num="1"/>
        </w:sectPr>
      </w:pPr>
    </w:p>
    <w:p w14:paraId="784AE568">
      <w:pPr>
        <w:spacing w:line="405" w:lineRule="auto"/>
        <w:rPr>
          <w:rFonts w:ascii="Arial"/>
          <w:sz w:val="21"/>
        </w:rPr>
      </w:pPr>
      <w:r>
        <w:pict>
          <v:shape id="_x0000_s1055" o:spid="_x0000_s1055" style="position:absolute;left:0pt;margin-left:84pt;margin-top:48.65pt;height:0.75pt;width:436.5pt;mso-position-horizontal-relative:page;mso-position-vertical-relative:page;z-index:251717632;mso-width-relative:page;mso-height-relative:page;" fillcolor="#000000" filled="t" stroked="f" coordsize="8730,15" o:allowincell="f" path="m0,0l8730,0,8730,14,0,14,0,0xe">
            <v:path/>
            <v:fill on="t" focussize="0,0"/>
            <v:stroke on="f"/>
            <v:imagedata o:title=""/>
            <o:lock v:ext="edit"/>
          </v:shape>
        </w:pict>
      </w:r>
    </w:p>
    <w:p w14:paraId="7A778CDB">
      <w:pPr>
        <w:spacing w:line="288" w:lineRule="auto"/>
        <w:rPr>
          <w:rFonts w:ascii="Arial"/>
          <w:sz w:val="21"/>
        </w:rPr>
      </w:pPr>
    </w:p>
    <w:p w14:paraId="2C1B8DAF">
      <w:pPr>
        <w:spacing w:line="288" w:lineRule="auto"/>
        <w:rPr>
          <w:rFonts w:ascii="Arial"/>
          <w:sz w:val="21"/>
        </w:rPr>
      </w:pPr>
    </w:p>
    <w:p w14:paraId="097C3254">
      <w:pPr>
        <w:spacing w:line="288" w:lineRule="auto"/>
        <w:rPr>
          <w:rFonts w:ascii="Arial"/>
          <w:sz w:val="21"/>
        </w:rPr>
      </w:pPr>
    </w:p>
    <w:p w14:paraId="28FF2415">
      <w:pPr>
        <w:spacing w:line="276" w:lineRule="auto"/>
        <w:rPr>
          <w:rFonts w:ascii="Arial"/>
          <w:sz w:val="21"/>
        </w:rPr>
      </w:pPr>
      <w:r>
        <w:pict>
          <v:shape id="_x0000_s1056" o:spid="_x0000_s1056" style="position:absolute;left:0pt;margin-left:84pt;margin-top:48.65pt;height:0.75pt;width:436.5pt;mso-position-horizontal-relative:page;mso-position-vertical-relative:page;z-index:251718656;mso-width-relative:page;mso-height-relative:page;" fillcolor="#000000" filled="t" stroked="f" coordsize="8730,15" o:allowincell="f" path="m0,0l8730,0,8730,14,0,14,0,0xe">
            <v:path/>
            <v:fill on="t" focussize="0,0"/>
            <v:stroke on="f"/>
            <v:imagedata o:title=""/>
            <o:lock v:ext="edit"/>
          </v:shape>
        </w:pict>
      </w:r>
    </w:p>
    <w:p w14:paraId="549D62C2">
      <w:pPr>
        <w:pStyle w:val="6"/>
        <w:spacing w:before="101" w:line="225" w:lineRule="auto"/>
        <w:ind w:left="3052"/>
      </w:pPr>
      <w:r>
        <w:rPr>
          <w:spacing w:val="7"/>
        </w:rPr>
        <w:t>技术偏离表（格式）</w:t>
      </w:r>
    </w:p>
    <w:p w14:paraId="10AFD373">
      <w:pPr>
        <w:spacing w:line="370" w:lineRule="auto"/>
        <w:rPr>
          <w:rFonts w:ascii="Arial"/>
          <w:sz w:val="21"/>
        </w:rPr>
      </w:pPr>
    </w:p>
    <w:p w14:paraId="6E3B2CF0">
      <w:pPr>
        <w:pStyle w:val="6"/>
        <w:spacing w:before="65" w:line="333" w:lineRule="auto"/>
        <w:ind w:left="122" w:right="476" w:firstLine="421"/>
        <w:rPr>
          <w:sz w:val="20"/>
          <w:szCs w:val="20"/>
        </w:rPr>
      </w:pPr>
      <w:r>
        <w:rPr>
          <w:b/>
          <w:bCs/>
          <w:spacing w:val="10"/>
          <w:sz w:val="20"/>
          <w:szCs w:val="20"/>
        </w:rPr>
        <w:t>请按所竞标产品的实际品牌型号及其技术参数性能（配置</w:t>
      </w:r>
      <w:r>
        <w:rPr>
          <w:b/>
          <w:bCs/>
          <w:sz w:val="20"/>
          <w:szCs w:val="20"/>
        </w:rPr>
        <w:t>）</w:t>
      </w:r>
      <w:r>
        <w:rPr>
          <w:spacing w:val="-56"/>
          <w:sz w:val="20"/>
          <w:szCs w:val="20"/>
        </w:rPr>
        <w:t xml:space="preserve"> </w:t>
      </w:r>
      <w:r>
        <w:rPr>
          <w:b/>
          <w:bCs/>
          <w:sz w:val="20"/>
          <w:szCs w:val="20"/>
        </w:rPr>
        <w:t>，</w:t>
      </w:r>
      <w:r>
        <w:rPr>
          <w:b/>
          <w:bCs/>
          <w:spacing w:val="10"/>
          <w:sz w:val="20"/>
          <w:szCs w:val="20"/>
        </w:rPr>
        <w:t>逐条对应谈判文件《采购需</w:t>
      </w:r>
      <w:r>
        <w:rPr>
          <w:sz w:val="20"/>
          <w:szCs w:val="20"/>
        </w:rPr>
        <w:t xml:space="preserve"> </w:t>
      </w:r>
      <w:r>
        <w:rPr>
          <w:b/>
          <w:bCs/>
          <w:spacing w:val="3"/>
          <w:sz w:val="20"/>
          <w:szCs w:val="20"/>
        </w:rPr>
        <w:t>求》</w:t>
      </w:r>
      <w:r>
        <w:rPr>
          <w:spacing w:val="-50"/>
          <w:sz w:val="20"/>
          <w:szCs w:val="20"/>
        </w:rPr>
        <w:t xml:space="preserve"> </w:t>
      </w:r>
      <w:r>
        <w:rPr>
          <w:b/>
          <w:bCs/>
          <w:spacing w:val="3"/>
          <w:sz w:val="20"/>
          <w:szCs w:val="20"/>
        </w:rPr>
        <w:t>中的要求认真填写本表。</w:t>
      </w:r>
    </w:p>
    <w:p w14:paraId="695F2516">
      <w:pPr>
        <w:spacing w:before="7"/>
      </w:pPr>
    </w:p>
    <w:tbl>
      <w:tblPr>
        <w:tblStyle w:val="12"/>
        <w:tblW w:w="9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9"/>
        <w:gridCol w:w="2656"/>
        <w:gridCol w:w="1889"/>
        <w:gridCol w:w="2250"/>
        <w:gridCol w:w="1598"/>
      </w:tblGrid>
      <w:tr w14:paraId="2B2E0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919" w:type="dxa"/>
            <w:vAlign w:val="top"/>
          </w:tcPr>
          <w:p w14:paraId="12B34054">
            <w:pPr>
              <w:pStyle w:val="13"/>
              <w:spacing w:before="254" w:line="229" w:lineRule="auto"/>
              <w:ind w:left="254"/>
            </w:pPr>
            <w:r>
              <w:rPr>
                <w:spacing w:val="5"/>
              </w:rPr>
              <w:t>序号</w:t>
            </w:r>
          </w:p>
        </w:tc>
        <w:tc>
          <w:tcPr>
            <w:tcW w:w="2656" w:type="dxa"/>
            <w:vAlign w:val="top"/>
          </w:tcPr>
          <w:p w14:paraId="4B257AF2">
            <w:pPr>
              <w:pStyle w:val="13"/>
              <w:spacing w:before="254" w:line="227" w:lineRule="auto"/>
              <w:ind w:left="392"/>
            </w:pPr>
            <w:r>
              <w:rPr>
                <w:spacing w:val="8"/>
              </w:rPr>
              <w:t>货物名称或技术条款</w:t>
            </w:r>
          </w:p>
        </w:tc>
        <w:tc>
          <w:tcPr>
            <w:tcW w:w="1889" w:type="dxa"/>
            <w:vAlign w:val="top"/>
          </w:tcPr>
          <w:p w14:paraId="1CC13FC1">
            <w:pPr>
              <w:pStyle w:val="13"/>
              <w:spacing w:before="254" w:line="227" w:lineRule="auto"/>
              <w:ind w:left="528"/>
            </w:pPr>
            <w:r>
              <w:rPr>
                <w:spacing w:val="7"/>
              </w:rPr>
              <w:t>采购要求</w:t>
            </w:r>
          </w:p>
        </w:tc>
        <w:tc>
          <w:tcPr>
            <w:tcW w:w="2250" w:type="dxa"/>
            <w:vAlign w:val="top"/>
          </w:tcPr>
          <w:p w14:paraId="2708E099">
            <w:pPr>
              <w:pStyle w:val="13"/>
              <w:spacing w:before="255" w:line="228" w:lineRule="auto"/>
              <w:ind w:left="714"/>
            </w:pPr>
            <w:r>
              <w:rPr>
                <w:spacing w:val="6"/>
              </w:rPr>
              <w:t>竞标响应</w:t>
            </w:r>
          </w:p>
        </w:tc>
        <w:tc>
          <w:tcPr>
            <w:tcW w:w="1598" w:type="dxa"/>
            <w:vAlign w:val="top"/>
          </w:tcPr>
          <w:p w14:paraId="4C20042E">
            <w:pPr>
              <w:pStyle w:val="13"/>
              <w:spacing w:before="254" w:line="228" w:lineRule="auto"/>
              <w:ind w:left="384"/>
            </w:pPr>
            <w:r>
              <w:rPr>
                <w:spacing w:val="7"/>
              </w:rPr>
              <w:t>偏离说明</w:t>
            </w:r>
          </w:p>
        </w:tc>
      </w:tr>
      <w:tr w14:paraId="14EB2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19" w:type="dxa"/>
            <w:vAlign w:val="top"/>
          </w:tcPr>
          <w:p w14:paraId="3B888D5E">
            <w:pPr>
              <w:rPr>
                <w:rFonts w:ascii="Arial"/>
                <w:sz w:val="21"/>
              </w:rPr>
            </w:pPr>
          </w:p>
        </w:tc>
        <w:tc>
          <w:tcPr>
            <w:tcW w:w="2656" w:type="dxa"/>
            <w:vAlign w:val="top"/>
          </w:tcPr>
          <w:p w14:paraId="669C2BEF">
            <w:pPr>
              <w:rPr>
                <w:rFonts w:ascii="Arial"/>
                <w:sz w:val="21"/>
              </w:rPr>
            </w:pPr>
          </w:p>
        </w:tc>
        <w:tc>
          <w:tcPr>
            <w:tcW w:w="1889" w:type="dxa"/>
            <w:vAlign w:val="top"/>
          </w:tcPr>
          <w:p w14:paraId="61595844">
            <w:pPr>
              <w:rPr>
                <w:rFonts w:ascii="Arial"/>
                <w:sz w:val="21"/>
              </w:rPr>
            </w:pPr>
          </w:p>
        </w:tc>
        <w:tc>
          <w:tcPr>
            <w:tcW w:w="2250" w:type="dxa"/>
            <w:vAlign w:val="top"/>
          </w:tcPr>
          <w:p w14:paraId="33AA0697">
            <w:pPr>
              <w:rPr>
                <w:rFonts w:ascii="Arial"/>
                <w:sz w:val="21"/>
              </w:rPr>
            </w:pPr>
          </w:p>
        </w:tc>
        <w:tc>
          <w:tcPr>
            <w:tcW w:w="1598" w:type="dxa"/>
            <w:vAlign w:val="top"/>
          </w:tcPr>
          <w:p w14:paraId="2C9CD402">
            <w:pPr>
              <w:rPr>
                <w:rFonts w:ascii="Arial"/>
                <w:sz w:val="21"/>
              </w:rPr>
            </w:pPr>
          </w:p>
        </w:tc>
      </w:tr>
      <w:tr w14:paraId="70A40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19" w:type="dxa"/>
            <w:vAlign w:val="top"/>
          </w:tcPr>
          <w:p w14:paraId="7BD02538">
            <w:pPr>
              <w:rPr>
                <w:rFonts w:ascii="Arial"/>
                <w:sz w:val="21"/>
              </w:rPr>
            </w:pPr>
          </w:p>
        </w:tc>
        <w:tc>
          <w:tcPr>
            <w:tcW w:w="2656" w:type="dxa"/>
            <w:vAlign w:val="top"/>
          </w:tcPr>
          <w:p w14:paraId="03E3D934">
            <w:pPr>
              <w:rPr>
                <w:rFonts w:ascii="Arial"/>
                <w:sz w:val="21"/>
              </w:rPr>
            </w:pPr>
          </w:p>
        </w:tc>
        <w:tc>
          <w:tcPr>
            <w:tcW w:w="1889" w:type="dxa"/>
            <w:vAlign w:val="top"/>
          </w:tcPr>
          <w:p w14:paraId="316D4B48">
            <w:pPr>
              <w:rPr>
                <w:rFonts w:ascii="Arial"/>
                <w:sz w:val="21"/>
              </w:rPr>
            </w:pPr>
          </w:p>
        </w:tc>
        <w:tc>
          <w:tcPr>
            <w:tcW w:w="2250" w:type="dxa"/>
            <w:vAlign w:val="top"/>
          </w:tcPr>
          <w:p w14:paraId="6806CA07">
            <w:pPr>
              <w:rPr>
                <w:rFonts w:ascii="Arial"/>
                <w:sz w:val="21"/>
              </w:rPr>
            </w:pPr>
          </w:p>
        </w:tc>
        <w:tc>
          <w:tcPr>
            <w:tcW w:w="1598" w:type="dxa"/>
            <w:vAlign w:val="top"/>
          </w:tcPr>
          <w:p w14:paraId="70F494F9">
            <w:pPr>
              <w:rPr>
                <w:rFonts w:ascii="Arial"/>
                <w:sz w:val="21"/>
              </w:rPr>
            </w:pPr>
          </w:p>
        </w:tc>
      </w:tr>
      <w:tr w14:paraId="7AF27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19" w:type="dxa"/>
            <w:vAlign w:val="top"/>
          </w:tcPr>
          <w:p w14:paraId="0DC89DC2">
            <w:pPr>
              <w:rPr>
                <w:rFonts w:ascii="Arial"/>
                <w:sz w:val="21"/>
              </w:rPr>
            </w:pPr>
          </w:p>
        </w:tc>
        <w:tc>
          <w:tcPr>
            <w:tcW w:w="2656" w:type="dxa"/>
            <w:vAlign w:val="top"/>
          </w:tcPr>
          <w:p w14:paraId="7491FEF4">
            <w:pPr>
              <w:rPr>
                <w:rFonts w:ascii="Arial"/>
                <w:sz w:val="21"/>
              </w:rPr>
            </w:pPr>
          </w:p>
        </w:tc>
        <w:tc>
          <w:tcPr>
            <w:tcW w:w="1889" w:type="dxa"/>
            <w:vAlign w:val="top"/>
          </w:tcPr>
          <w:p w14:paraId="0D9EC3C7">
            <w:pPr>
              <w:rPr>
                <w:rFonts w:ascii="Arial"/>
                <w:sz w:val="21"/>
              </w:rPr>
            </w:pPr>
          </w:p>
        </w:tc>
        <w:tc>
          <w:tcPr>
            <w:tcW w:w="2250" w:type="dxa"/>
            <w:vAlign w:val="top"/>
          </w:tcPr>
          <w:p w14:paraId="535C1467">
            <w:pPr>
              <w:rPr>
                <w:rFonts w:ascii="Arial"/>
                <w:sz w:val="21"/>
              </w:rPr>
            </w:pPr>
          </w:p>
        </w:tc>
        <w:tc>
          <w:tcPr>
            <w:tcW w:w="1598" w:type="dxa"/>
            <w:vAlign w:val="top"/>
          </w:tcPr>
          <w:p w14:paraId="6DEF9363">
            <w:pPr>
              <w:rPr>
                <w:rFonts w:ascii="Arial"/>
                <w:sz w:val="21"/>
              </w:rPr>
            </w:pPr>
          </w:p>
        </w:tc>
      </w:tr>
      <w:tr w14:paraId="798C4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19" w:type="dxa"/>
            <w:vAlign w:val="top"/>
          </w:tcPr>
          <w:p w14:paraId="5CE098FF">
            <w:pPr>
              <w:rPr>
                <w:rFonts w:ascii="Arial"/>
                <w:sz w:val="21"/>
              </w:rPr>
            </w:pPr>
          </w:p>
        </w:tc>
        <w:tc>
          <w:tcPr>
            <w:tcW w:w="2656" w:type="dxa"/>
            <w:vAlign w:val="top"/>
          </w:tcPr>
          <w:p w14:paraId="040648B6">
            <w:pPr>
              <w:rPr>
                <w:rFonts w:ascii="Arial"/>
                <w:sz w:val="21"/>
              </w:rPr>
            </w:pPr>
          </w:p>
        </w:tc>
        <w:tc>
          <w:tcPr>
            <w:tcW w:w="1889" w:type="dxa"/>
            <w:vAlign w:val="top"/>
          </w:tcPr>
          <w:p w14:paraId="3B84A436">
            <w:pPr>
              <w:rPr>
                <w:rFonts w:ascii="Arial"/>
                <w:sz w:val="21"/>
              </w:rPr>
            </w:pPr>
          </w:p>
        </w:tc>
        <w:tc>
          <w:tcPr>
            <w:tcW w:w="2250" w:type="dxa"/>
            <w:vAlign w:val="top"/>
          </w:tcPr>
          <w:p w14:paraId="56DD4BB1">
            <w:pPr>
              <w:rPr>
                <w:rFonts w:ascii="Arial"/>
                <w:sz w:val="21"/>
              </w:rPr>
            </w:pPr>
          </w:p>
        </w:tc>
        <w:tc>
          <w:tcPr>
            <w:tcW w:w="1598" w:type="dxa"/>
            <w:vAlign w:val="top"/>
          </w:tcPr>
          <w:p w14:paraId="50BF19A4">
            <w:pPr>
              <w:rPr>
                <w:rFonts w:ascii="Arial"/>
                <w:sz w:val="21"/>
              </w:rPr>
            </w:pPr>
          </w:p>
        </w:tc>
      </w:tr>
      <w:tr w14:paraId="5C43D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19" w:type="dxa"/>
            <w:vAlign w:val="top"/>
          </w:tcPr>
          <w:p w14:paraId="13244E47">
            <w:pPr>
              <w:rPr>
                <w:rFonts w:ascii="Arial"/>
                <w:sz w:val="21"/>
              </w:rPr>
            </w:pPr>
          </w:p>
        </w:tc>
        <w:tc>
          <w:tcPr>
            <w:tcW w:w="2656" w:type="dxa"/>
            <w:vAlign w:val="top"/>
          </w:tcPr>
          <w:p w14:paraId="756940F1">
            <w:pPr>
              <w:rPr>
                <w:rFonts w:ascii="Arial"/>
                <w:sz w:val="21"/>
              </w:rPr>
            </w:pPr>
          </w:p>
        </w:tc>
        <w:tc>
          <w:tcPr>
            <w:tcW w:w="1889" w:type="dxa"/>
            <w:vAlign w:val="top"/>
          </w:tcPr>
          <w:p w14:paraId="41B030D5">
            <w:pPr>
              <w:rPr>
                <w:rFonts w:ascii="Arial"/>
                <w:sz w:val="21"/>
              </w:rPr>
            </w:pPr>
          </w:p>
        </w:tc>
        <w:tc>
          <w:tcPr>
            <w:tcW w:w="2250" w:type="dxa"/>
            <w:vAlign w:val="top"/>
          </w:tcPr>
          <w:p w14:paraId="5505DA67">
            <w:pPr>
              <w:rPr>
                <w:rFonts w:ascii="Arial"/>
                <w:sz w:val="21"/>
              </w:rPr>
            </w:pPr>
          </w:p>
        </w:tc>
        <w:tc>
          <w:tcPr>
            <w:tcW w:w="1598" w:type="dxa"/>
            <w:vAlign w:val="top"/>
          </w:tcPr>
          <w:p w14:paraId="7B8276CD">
            <w:pPr>
              <w:rPr>
                <w:rFonts w:ascii="Arial"/>
                <w:sz w:val="21"/>
              </w:rPr>
            </w:pPr>
          </w:p>
        </w:tc>
      </w:tr>
      <w:tr w14:paraId="4B4C9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19" w:type="dxa"/>
            <w:vAlign w:val="top"/>
          </w:tcPr>
          <w:p w14:paraId="42D99F03">
            <w:pPr>
              <w:rPr>
                <w:rFonts w:ascii="Arial"/>
                <w:sz w:val="21"/>
              </w:rPr>
            </w:pPr>
          </w:p>
        </w:tc>
        <w:tc>
          <w:tcPr>
            <w:tcW w:w="2656" w:type="dxa"/>
            <w:vAlign w:val="top"/>
          </w:tcPr>
          <w:p w14:paraId="1A622434">
            <w:pPr>
              <w:rPr>
                <w:rFonts w:ascii="Arial"/>
                <w:sz w:val="21"/>
              </w:rPr>
            </w:pPr>
          </w:p>
        </w:tc>
        <w:tc>
          <w:tcPr>
            <w:tcW w:w="1889" w:type="dxa"/>
            <w:vAlign w:val="top"/>
          </w:tcPr>
          <w:p w14:paraId="5C917F6F">
            <w:pPr>
              <w:rPr>
                <w:rFonts w:ascii="Arial"/>
                <w:sz w:val="21"/>
              </w:rPr>
            </w:pPr>
          </w:p>
        </w:tc>
        <w:tc>
          <w:tcPr>
            <w:tcW w:w="2250" w:type="dxa"/>
            <w:vAlign w:val="top"/>
          </w:tcPr>
          <w:p w14:paraId="58D4DB4C">
            <w:pPr>
              <w:rPr>
                <w:rFonts w:ascii="Arial"/>
                <w:sz w:val="21"/>
              </w:rPr>
            </w:pPr>
          </w:p>
        </w:tc>
        <w:tc>
          <w:tcPr>
            <w:tcW w:w="1598" w:type="dxa"/>
            <w:vAlign w:val="top"/>
          </w:tcPr>
          <w:p w14:paraId="4D05815E">
            <w:pPr>
              <w:rPr>
                <w:rFonts w:ascii="Arial"/>
                <w:sz w:val="21"/>
              </w:rPr>
            </w:pPr>
          </w:p>
        </w:tc>
      </w:tr>
      <w:tr w14:paraId="61788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19" w:type="dxa"/>
            <w:vAlign w:val="top"/>
          </w:tcPr>
          <w:p w14:paraId="44992FD5">
            <w:pPr>
              <w:rPr>
                <w:rFonts w:ascii="Arial"/>
                <w:sz w:val="21"/>
              </w:rPr>
            </w:pPr>
          </w:p>
        </w:tc>
        <w:tc>
          <w:tcPr>
            <w:tcW w:w="2656" w:type="dxa"/>
            <w:vAlign w:val="top"/>
          </w:tcPr>
          <w:p w14:paraId="0FA857D5">
            <w:pPr>
              <w:rPr>
                <w:rFonts w:ascii="Arial"/>
                <w:sz w:val="21"/>
              </w:rPr>
            </w:pPr>
          </w:p>
        </w:tc>
        <w:tc>
          <w:tcPr>
            <w:tcW w:w="1889" w:type="dxa"/>
            <w:vAlign w:val="top"/>
          </w:tcPr>
          <w:p w14:paraId="4BF4E351">
            <w:pPr>
              <w:rPr>
                <w:rFonts w:ascii="Arial"/>
                <w:sz w:val="21"/>
              </w:rPr>
            </w:pPr>
          </w:p>
        </w:tc>
        <w:tc>
          <w:tcPr>
            <w:tcW w:w="2250" w:type="dxa"/>
            <w:vAlign w:val="top"/>
          </w:tcPr>
          <w:p w14:paraId="42CC3C70">
            <w:pPr>
              <w:rPr>
                <w:rFonts w:ascii="Arial"/>
                <w:sz w:val="21"/>
              </w:rPr>
            </w:pPr>
          </w:p>
        </w:tc>
        <w:tc>
          <w:tcPr>
            <w:tcW w:w="1598" w:type="dxa"/>
            <w:vAlign w:val="top"/>
          </w:tcPr>
          <w:p w14:paraId="46CCCF05">
            <w:pPr>
              <w:rPr>
                <w:rFonts w:ascii="Arial"/>
                <w:sz w:val="21"/>
              </w:rPr>
            </w:pPr>
          </w:p>
        </w:tc>
      </w:tr>
      <w:tr w14:paraId="586DE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919" w:type="dxa"/>
            <w:vAlign w:val="top"/>
          </w:tcPr>
          <w:p w14:paraId="20B8643E">
            <w:pPr>
              <w:rPr>
                <w:rFonts w:ascii="Arial"/>
                <w:sz w:val="21"/>
              </w:rPr>
            </w:pPr>
          </w:p>
        </w:tc>
        <w:tc>
          <w:tcPr>
            <w:tcW w:w="2656" w:type="dxa"/>
            <w:vAlign w:val="top"/>
          </w:tcPr>
          <w:p w14:paraId="602F5CED">
            <w:pPr>
              <w:rPr>
                <w:rFonts w:ascii="Arial"/>
                <w:sz w:val="21"/>
              </w:rPr>
            </w:pPr>
          </w:p>
        </w:tc>
        <w:tc>
          <w:tcPr>
            <w:tcW w:w="1889" w:type="dxa"/>
            <w:vAlign w:val="top"/>
          </w:tcPr>
          <w:p w14:paraId="44CAF14B">
            <w:pPr>
              <w:rPr>
                <w:rFonts w:ascii="Arial"/>
                <w:sz w:val="21"/>
              </w:rPr>
            </w:pPr>
          </w:p>
        </w:tc>
        <w:tc>
          <w:tcPr>
            <w:tcW w:w="2250" w:type="dxa"/>
            <w:vAlign w:val="top"/>
          </w:tcPr>
          <w:p w14:paraId="02886FE0">
            <w:pPr>
              <w:rPr>
                <w:rFonts w:ascii="Arial"/>
                <w:sz w:val="21"/>
              </w:rPr>
            </w:pPr>
          </w:p>
        </w:tc>
        <w:tc>
          <w:tcPr>
            <w:tcW w:w="1598" w:type="dxa"/>
            <w:vAlign w:val="top"/>
          </w:tcPr>
          <w:p w14:paraId="7426563E">
            <w:pPr>
              <w:rPr>
                <w:rFonts w:ascii="Arial"/>
                <w:sz w:val="21"/>
              </w:rPr>
            </w:pPr>
          </w:p>
        </w:tc>
      </w:tr>
      <w:tr w14:paraId="17BD8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919" w:type="dxa"/>
            <w:vAlign w:val="top"/>
          </w:tcPr>
          <w:p w14:paraId="53D6967C">
            <w:pPr>
              <w:rPr>
                <w:rFonts w:ascii="Arial"/>
                <w:sz w:val="21"/>
              </w:rPr>
            </w:pPr>
          </w:p>
        </w:tc>
        <w:tc>
          <w:tcPr>
            <w:tcW w:w="2656" w:type="dxa"/>
            <w:vAlign w:val="top"/>
          </w:tcPr>
          <w:p w14:paraId="2E94D6DA">
            <w:pPr>
              <w:rPr>
                <w:rFonts w:ascii="Arial"/>
                <w:sz w:val="21"/>
              </w:rPr>
            </w:pPr>
          </w:p>
        </w:tc>
        <w:tc>
          <w:tcPr>
            <w:tcW w:w="1889" w:type="dxa"/>
            <w:vAlign w:val="top"/>
          </w:tcPr>
          <w:p w14:paraId="422A7C6A">
            <w:pPr>
              <w:rPr>
                <w:rFonts w:ascii="Arial"/>
                <w:sz w:val="21"/>
              </w:rPr>
            </w:pPr>
          </w:p>
        </w:tc>
        <w:tc>
          <w:tcPr>
            <w:tcW w:w="2250" w:type="dxa"/>
            <w:vAlign w:val="top"/>
          </w:tcPr>
          <w:p w14:paraId="4555AA08">
            <w:pPr>
              <w:rPr>
                <w:rFonts w:ascii="Arial"/>
                <w:sz w:val="21"/>
              </w:rPr>
            </w:pPr>
          </w:p>
        </w:tc>
        <w:tc>
          <w:tcPr>
            <w:tcW w:w="1598" w:type="dxa"/>
            <w:vAlign w:val="top"/>
          </w:tcPr>
          <w:p w14:paraId="21C92AEE">
            <w:pPr>
              <w:rPr>
                <w:rFonts w:ascii="Arial"/>
                <w:sz w:val="21"/>
              </w:rPr>
            </w:pPr>
          </w:p>
        </w:tc>
      </w:tr>
      <w:tr w14:paraId="26C1C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19" w:type="dxa"/>
            <w:vAlign w:val="top"/>
          </w:tcPr>
          <w:p w14:paraId="17C94A30">
            <w:pPr>
              <w:rPr>
                <w:rFonts w:ascii="Arial"/>
                <w:sz w:val="21"/>
              </w:rPr>
            </w:pPr>
          </w:p>
        </w:tc>
        <w:tc>
          <w:tcPr>
            <w:tcW w:w="2656" w:type="dxa"/>
            <w:vAlign w:val="top"/>
          </w:tcPr>
          <w:p w14:paraId="56D75F7D">
            <w:pPr>
              <w:rPr>
                <w:rFonts w:ascii="Arial"/>
                <w:sz w:val="21"/>
              </w:rPr>
            </w:pPr>
          </w:p>
        </w:tc>
        <w:tc>
          <w:tcPr>
            <w:tcW w:w="1889" w:type="dxa"/>
            <w:vAlign w:val="top"/>
          </w:tcPr>
          <w:p w14:paraId="3949033A">
            <w:pPr>
              <w:rPr>
                <w:rFonts w:ascii="Arial"/>
                <w:sz w:val="21"/>
              </w:rPr>
            </w:pPr>
          </w:p>
        </w:tc>
        <w:tc>
          <w:tcPr>
            <w:tcW w:w="2250" w:type="dxa"/>
            <w:vAlign w:val="top"/>
          </w:tcPr>
          <w:p w14:paraId="21314EBE">
            <w:pPr>
              <w:rPr>
                <w:rFonts w:ascii="Arial"/>
                <w:sz w:val="21"/>
              </w:rPr>
            </w:pPr>
          </w:p>
        </w:tc>
        <w:tc>
          <w:tcPr>
            <w:tcW w:w="1598" w:type="dxa"/>
            <w:vAlign w:val="top"/>
          </w:tcPr>
          <w:p w14:paraId="17B8BB51">
            <w:pPr>
              <w:rPr>
                <w:rFonts w:ascii="Arial"/>
                <w:sz w:val="21"/>
              </w:rPr>
            </w:pPr>
          </w:p>
        </w:tc>
      </w:tr>
    </w:tbl>
    <w:p w14:paraId="700E0879">
      <w:pPr>
        <w:spacing w:line="279" w:lineRule="auto"/>
        <w:rPr>
          <w:rFonts w:ascii="Arial"/>
          <w:sz w:val="21"/>
        </w:rPr>
      </w:pPr>
    </w:p>
    <w:p w14:paraId="3B2C049F">
      <w:pPr>
        <w:spacing w:line="279" w:lineRule="auto"/>
        <w:rPr>
          <w:rFonts w:ascii="Arial"/>
          <w:sz w:val="21"/>
        </w:rPr>
      </w:pPr>
    </w:p>
    <w:p w14:paraId="62ECC4B9">
      <w:pPr>
        <w:spacing w:line="279" w:lineRule="auto"/>
        <w:rPr>
          <w:rFonts w:ascii="Arial"/>
          <w:sz w:val="21"/>
        </w:rPr>
      </w:pPr>
    </w:p>
    <w:p w14:paraId="6E0435CB">
      <w:pPr>
        <w:spacing w:line="280" w:lineRule="auto"/>
        <w:rPr>
          <w:rFonts w:ascii="Arial"/>
          <w:sz w:val="21"/>
        </w:rPr>
      </w:pPr>
    </w:p>
    <w:p w14:paraId="17724DFD">
      <w:pPr>
        <w:pStyle w:val="6"/>
        <w:spacing w:before="65" w:line="227" w:lineRule="auto"/>
        <w:ind w:left="3329"/>
        <w:rPr>
          <w:sz w:val="20"/>
          <w:szCs w:val="20"/>
        </w:rPr>
      </w:pPr>
      <w:r>
        <w:rPr>
          <w:spacing w:val="8"/>
          <w:sz w:val="20"/>
          <w:szCs w:val="20"/>
        </w:rPr>
        <w:t>供应商（盖电子公章</w:t>
      </w:r>
      <w:r>
        <w:rPr>
          <w:spacing w:val="3"/>
          <w:sz w:val="20"/>
          <w:szCs w:val="20"/>
        </w:rPr>
        <w:t>）：</w:t>
      </w:r>
    </w:p>
    <w:p w14:paraId="3F09F9FF">
      <w:pPr>
        <w:spacing w:line="254" w:lineRule="auto"/>
        <w:rPr>
          <w:rFonts w:ascii="Arial"/>
          <w:sz w:val="21"/>
        </w:rPr>
      </w:pPr>
    </w:p>
    <w:p w14:paraId="43ED3C4D">
      <w:pPr>
        <w:spacing w:line="255" w:lineRule="auto"/>
        <w:rPr>
          <w:rFonts w:ascii="Arial"/>
          <w:sz w:val="21"/>
        </w:rPr>
      </w:pPr>
    </w:p>
    <w:p w14:paraId="225B9E49">
      <w:pPr>
        <w:spacing w:line="255" w:lineRule="auto"/>
        <w:rPr>
          <w:rFonts w:ascii="Arial"/>
          <w:sz w:val="21"/>
        </w:rPr>
      </w:pPr>
    </w:p>
    <w:p w14:paraId="099F1D52">
      <w:pPr>
        <w:pStyle w:val="6"/>
        <w:spacing w:before="65" w:line="227" w:lineRule="auto"/>
        <w:ind w:left="123"/>
        <w:rPr>
          <w:sz w:val="20"/>
          <w:szCs w:val="20"/>
        </w:rPr>
      </w:pPr>
      <w:r>
        <w:rPr>
          <w:b/>
          <w:bCs/>
          <w:spacing w:val="10"/>
          <w:sz w:val="20"/>
          <w:szCs w:val="20"/>
        </w:rPr>
        <w:t>说明：若竞标产品与采购要求无偏离时，请在偏离表中填写“无偏离</w:t>
      </w:r>
      <w:r>
        <w:rPr>
          <w:spacing w:val="-54"/>
          <w:sz w:val="20"/>
          <w:szCs w:val="20"/>
        </w:rPr>
        <w:t xml:space="preserve"> </w:t>
      </w:r>
      <w:r>
        <w:rPr>
          <w:b/>
          <w:bCs/>
          <w:spacing w:val="10"/>
          <w:sz w:val="20"/>
          <w:szCs w:val="20"/>
        </w:rPr>
        <w:t>”</w:t>
      </w:r>
    </w:p>
    <w:p w14:paraId="1A6B721D">
      <w:pPr>
        <w:spacing w:line="227" w:lineRule="auto"/>
        <w:rPr>
          <w:sz w:val="20"/>
          <w:szCs w:val="20"/>
        </w:rPr>
        <w:sectPr>
          <w:headerReference r:id="rId107" w:type="default"/>
          <w:footerReference r:id="rId108" w:type="default"/>
          <w:pgSz w:w="11910" w:h="16840"/>
          <w:pgMar w:top="974" w:right="1025" w:bottom="1091" w:left="1567" w:header="697" w:footer="929" w:gutter="0"/>
          <w:cols w:space="720" w:num="1"/>
        </w:sectPr>
      </w:pPr>
    </w:p>
    <w:p w14:paraId="0313A89D">
      <w:pPr>
        <w:spacing w:line="321" w:lineRule="auto"/>
        <w:rPr>
          <w:rFonts w:ascii="Arial"/>
          <w:sz w:val="21"/>
        </w:rPr>
      </w:pPr>
      <w:r>
        <w:pict>
          <v:shape id="_x0000_s1057" o:spid="_x0000_s1057" style="position:absolute;left:0pt;margin-left:84pt;margin-top:48.65pt;height:0.75pt;width:436.5pt;mso-position-horizontal-relative:page;mso-position-vertical-relative:page;z-index:251719680;mso-width-relative:page;mso-height-relative:page;" fillcolor="#000000" filled="t" stroked="f" coordsize="8730,15" o:allowincell="f" path="m0,0l8730,0,8730,14,0,14,0,0xe">
            <v:path/>
            <v:fill on="t" focussize="0,0"/>
            <v:stroke on="f"/>
            <v:imagedata o:title=""/>
            <o:lock v:ext="edit"/>
          </v:shape>
        </w:pict>
      </w:r>
    </w:p>
    <w:p w14:paraId="39EED3A1">
      <w:pPr>
        <w:pStyle w:val="6"/>
        <w:spacing w:before="78" w:line="219" w:lineRule="auto"/>
        <w:ind w:left="430"/>
        <w:rPr>
          <w:sz w:val="24"/>
          <w:szCs w:val="24"/>
        </w:rPr>
      </w:pPr>
      <w:r>
        <w:rPr>
          <w:b/>
          <w:bCs/>
          <w:spacing w:val="-3"/>
          <w:sz w:val="24"/>
          <w:szCs w:val="24"/>
        </w:rPr>
        <w:t>其他文书、文件格式</w:t>
      </w:r>
    </w:p>
    <w:p w14:paraId="0868BA06">
      <w:pPr>
        <w:pStyle w:val="6"/>
        <w:spacing w:before="341" w:line="224" w:lineRule="auto"/>
        <w:ind w:left="2989"/>
        <w:outlineLvl w:val="0"/>
      </w:pPr>
      <w:r>
        <w:rPr>
          <w:b/>
          <w:bCs/>
          <w:spacing w:val="2"/>
        </w:rPr>
        <w:t>中小企业声明函（货物）</w:t>
      </w:r>
    </w:p>
    <w:p w14:paraId="704EAE20">
      <w:pPr>
        <w:spacing w:line="290" w:lineRule="auto"/>
        <w:rPr>
          <w:rFonts w:ascii="Arial"/>
          <w:sz w:val="21"/>
        </w:rPr>
      </w:pPr>
    </w:p>
    <w:p w14:paraId="139E2863">
      <w:pPr>
        <w:pStyle w:val="6"/>
        <w:spacing w:before="65" w:line="377" w:lineRule="auto"/>
        <w:ind w:right="199" w:firstLine="642"/>
        <w:jc w:val="both"/>
        <w:rPr>
          <w:sz w:val="20"/>
          <w:szCs w:val="20"/>
        </w:rPr>
      </w:pPr>
      <w:r>
        <w:rPr>
          <w:spacing w:val="9"/>
          <w:sz w:val="20"/>
          <w:szCs w:val="20"/>
        </w:rPr>
        <w:t>本公司（联合体）郑重声明，根据《政府采购促进中小</w:t>
      </w:r>
      <w:r>
        <w:rPr>
          <w:spacing w:val="8"/>
          <w:sz w:val="20"/>
          <w:szCs w:val="20"/>
        </w:rPr>
        <w:t>企业发展管理办法》（财库﹝2020﹞</w:t>
      </w:r>
      <w:r>
        <w:rPr>
          <w:sz w:val="20"/>
          <w:szCs w:val="20"/>
        </w:rPr>
        <w:t xml:space="preserve"> </w:t>
      </w:r>
      <w:r>
        <w:rPr>
          <w:spacing w:val="8"/>
          <w:sz w:val="20"/>
          <w:szCs w:val="20"/>
        </w:rPr>
        <w:t>46</w:t>
      </w:r>
      <w:r>
        <w:rPr>
          <w:spacing w:val="-33"/>
          <w:sz w:val="20"/>
          <w:szCs w:val="20"/>
        </w:rPr>
        <w:t xml:space="preserve"> </w:t>
      </w:r>
      <w:r>
        <w:rPr>
          <w:spacing w:val="8"/>
          <w:sz w:val="20"/>
          <w:szCs w:val="20"/>
        </w:rPr>
        <w:t>号）、《广西壮族自治区财政厅关于进一步发挥政府采购政</w:t>
      </w:r>
      <w:r>
        <w:rPr>
          <w:spacing w:val="7"/>
          <w:sz w:val="20"/>
          <w:szCs w:val="20"/>
        </w:rPr>
        <w:t>策功能促进企业发展的通知》（财库</w:t>
      </w:r>
      <w:r>
        <w:rPr>
          <w:sz w:val="20"/>
          <w:szCs w:val="20"/>
        </w:rPr>
        <w:t xml:space="preserve"> </w:t>
      </w:r>
      <w:r>
        <w:rPr>
          <w:spacing w:val="9"/>
          <w:sz w:val="20"/>
          <w:szCs w:val="20"/>
        </w:rPr>
        <w:t>〔2022〕30</w:t>
      </w:r>
      <w:r>
        <w:rPr>
          <w:spacing w:val="-33"/>
          <w:sz w:val="20"/>
          <w:szCs w:val="20"/>
        </w:rPr>
        <w:t xml:space="preserve"> </w:t>
      </w:r>
      <w:r>
        <w:rPr>
          <w:spacing w:val="9"/>
          <w:sz w:val="20"/>
          <w:szCs w:val="20"/>
        </w:rPr>
        <w:t>号）的规定，本公司（联合体）参加</w:t>
      </w:r>
      <w:r>
        <w:rPr>
          <w:rFonts w:hint="eastAsia"/>
          <w:spacing w:val="9"/>
          <w:sz w:val="20"/>
          <w:szCs w:val="20"/>
          <w:u w:val="single" w:color="auto"/>
          <w:lang w:val="en-US" w:eastAsia="zh-CN"/>
        </w:rPr>
        <w:t xml:space="preserve">                </w:t>
      </w:r>
      <w:r>
        <w:rPr>
          <w:spacing w:val="33"/>
          <w:sz w:val="20"/>
          <w:szCs w:val="20"/>
          <w:u w:val="single" w:color="auto"/>
        </w:rPr>
        <w:t xml:space="preserve"> </w:t>
      </w:r>
      <w:r>
        <w:rPr>
          <w:spacing w:val="9"/>
          <w:sz w:val="20"/>
          <w:szCs w:val="20"/>
        </w:rPr>
        <w:t>的</w:t>
      </w:r>
      <w:r>
        <w:rPr>
          <w:spacing w:val="9"/>
          <w:sz w:val="20"/>
          <w:szCs w:val="20"/>
          <w:u w:val="single" w:color="auto"/>
        </w:rPr>
        <w:t xml:space="preserve"> </w:t>
      </w:r>
      <w:r>
        <w:rPr>
          <w:rFonts w:hint="eastAsia"/>
          <w:spacing w:val="9"/>
          <w:sz w:val="20"/>
          <w:szCs w:val="20"/>
          <w:u w:val="single" w:color="auto"/>
          <w:lang w:eastAsia="zh-CN"/>
        </w:rPr>
        <w:t>贺州市职业教育发展中心物理、化学、生物实验室建设项目</w:t>
      </w:r>
      <w:r>
        <w:rPr>
          <w:spacing w:val="12"/>
          <w:sz w:val="20"/>
          <w:szCs w:val="20"/>
          <w:u w:val="single" w:color="auto"/>
        </w:rPr>
        <w:t xml:space="preserve"> </w:t>
      </w:r>
      <w:r>
        <w:rPr>
          <w:spacing w:val="12"/>
          <w:sz w:val="20"/>
          <w:szCs w:val="20"/>
        </w:rPr>
        <w:t>采购活动，提供的货物全部由符合政策要求的中小企业制造。相</w:t>
      </w:r>
      <w:r>
        <w:rPr>
          <w:spacing w:val="11"/>
          <w:sz w:val="20"/>
          <w:szCs w:val="20"/>
        </w:rPr>
        <w:t>关企业（含联合体中的中小企</w:t>
      </w:r>
      <w:r>
        <w:rPr>
          <w:sz w:val="20"/>
          <w:szCs w:val="20"/>
        </w:rPr>
        <w:t xml:space="preserve"> </w:t>
      </w:r>
      <w:r>
        <w:rPr>
          <w:spacing w:val="9"/>
          <w:sz w:val="20"/>
          <w:szCs w:val="20"/>
        </w:rPr>
        <w:t>业、签订分包意向协议的中小企业）的具体情况如下：</w:t>
      </w:r>
    </w:p>
    <w:p w14:paraId="55B2B87F">
      <w:pPr>
        <w:pStyle w:val="6"/>
        <w:spacing w:line="303" w:lineRule="auto"/>
        <w:ind w:left="5" w:firstLine="665"/>
        <w:rPr>
          <w:sz w:val="20"/>
          <w:szCs w:val="20"/>
        </w:rPr>
      </w:pPr>
      <w:r>
        <w:rPr>
          <w:spacing w:val="6"/>
          <w:sz w:val="20"/>
          <w:szCs w:val="20"/>
        </w:rPr>
        <w:t xml:space="preserve">1. </w:t>
      </w:r>
      <w:r>
        <w:rPr>
          <w:spacing w:val="6"/>
          <w:sz w:val="20"/>
          <w:szCs w:val="20"/>
          <w:u w:val="single" w:color="auto"/>
        </w:rPr>
        <w:t xml:space="preserve">            </w:t>
      </w:r>
      <w:r>
        <w:rPr>
          <w:spacing w:val="-73"/>
          <w:sz w:val="20"/>
          <w:szCs w:val="20"/>
        </w:rPr>
        <w:t xml:space="preserve"> </w:t>
      </w:r>
      <w:r>
        <w:rPr>
          <w:spacing w:val="6"/>
          <w:sz w:val="20"/>
          <w:szCs w:val="20"/>
        </w:rPr>
        <w:t>，属于</w:t>
      </w:r>
      <w:r>
        <w:rPr>
          <w:spacing w:val="-99"/>
          <w:sz w:val="20"/>
          <w:szCs w:val="20"/>
        </w:rPr>
        <w:t xml:space="preserve"> </w:t>
      </w:r>
      <w:r>
        <w:rPr>
          <w:spacing w:val="6"/>
          <w:sz w:val="20"/>
          <w:szCs w:val="20"/>
          <w:u w:val="single" w:color="auto"/>
        </w:rPr>
        <w:t xml:space="preserve">        </w:t>
      </w:r>
      <w:r>
        <w:rPr>
          <w:spacing w:val="-71"/>
          <w:sz w:val="20"/>
          <w:szCs w:val="20"/>
        </w:rPr>
        <w:t xml:space="preserve"> </w:t>
      </w:r>
      <w:r>
        <w:rPr>
          <w:spacing w:val="6"/>
          <w:sz w:val="20"/>
          <w:szCs w:val="20"/>
        </w:rPr>
        <w:t>；制造商为</w:t>
      </w:r>
      <w:r>
        <w:rPr>
          <w:spacing w:val="6"/>
          <w:sz w:val="20"/>
          <w:szCs w:val="20"/>
          <w:u w:val="single" w:color="auto"/>
        </w:rPr>
        <w:t>（企业名称</w:t>
      </w:r>
      <w:r>
        <w:rPr>
          <w:spacing w:val="21"/>
          <w:sz w:val="20"/>
          <w:szCs w:val="20"/>
          <w:u w:val="single" w:color="auto"/>
        </w:rPr>
        <w:t>）</w:t>
      </w:r>
      <w:r>
        <w:rPr>
          <w:spacing w:val="21"/>
          <w:sz w:val="20"/>
          <w:szCs w:val="20"/>
        </w:rPr>
        <w:t>，</w:t>
      </w:r>
      <w:r>
        <w:rPr>
          <w:spacing w:val="6"/>
          <w:sz w:val="20"/>
          <w:szCs w:val="20"/>
        </w:rPr>
        <w:t>从业人员</w:t>
      </w:r>
      <w:r>
        <w:rPr>
          <w:spacing w:val="-96"/>
          <w:sz w:val="20"/>
          <w:szCs w:val="20"/>
        </w:rPr>
        <w:t xml:space="preserve"> </w:t>
      </w:r>
      <w:r>
        <w:rPr>
          <w:spacing w:val="6"/>
          <w:sz w:val="20"/>
          <w:szCs w:val="20"/>
          <w:u w:val="single" w:color="auto"/>
        </w:rPr>
        <w:t xml:space="preserve">      </w:t>
      </w:r>
      <w:r>
        <w:rPr>
          <w:spacing w:val="-90"/>
          <w:sz w:val="20"/>
          <w:szCs w:val="20"/>
        </w:rPr>
        <w:t xml:space="preserve"> </w:t>
      </w:r>
      <w:r>
        <w:rPr>
          <w:spacing w:val="6"/>
          <w:sz w:val="20"/>
          <w:szCs w:val="20"/>
        </w:rPr>
        <w:t>人，营业收入为</w:t>
      </w:r>
      <w:r>
        <w:rPr>
          <w:sz w:val="20"/>
          <w:szCs w:val="20"/>
        </w:rPr>
        <w:t xml:space="preserve"> </w:t>
      </w:r>
      <w:r>
        <w:rPr>
          <w:spacing w:val="9"/>
          <w:sz w:val="20"/>
          <w:szCs w:val="20"/>
        </w:rPr>
        <w:t>万元，资产总额为</w:t>
      </w:r>
      <w:r>
        <w:rPr>
          <w:spacing w:val="-99"/>
          <w:sz w:val="20"/>
          <w:szCs w:val="20"/>
        </w:rPr>
        <w:t xml:space="preserve"> </w:t>
      </w:r>
      <w:r>
        <w:rPr>
          <w:spacing w:val="5"/>
          <w:sz w:val="20"/>
          <w:szCs w:val="20"/>
          <w:u w:val="single" w:color="auto"/>
        </w:rPr>
        <w:t xml:space="preserve">      </w:t>
      </w:r>
      <w:r>
        <w:rPr>
          <w:spacing w:val="-85"/>
          <w:sz w:val="20"/>
          <w:szCs w:val="20"/>
        </w:rPr>
        <w:t xml:space="preserve"> </w:t>
      </w:r>
      <w:r>
        <w:rPr>
          <w:spacing w:val="9"/>
          <w:sz w:val="20"/>
          <w:szCs w:val="20"/>
        </w:rPr>
        <w:t>万元，属于</w:t>
      </w:r>
      <w:r>
        <w:rPr>
          <w:spacing w:val="9"/>
          <w:sz w:val="20"/>
          <w:szCs w:val="20"/>
          <w:u w:val="single" w:color="auto"/>
        </w:rPr>
        <w:t>（中型企业、小型企业、</w:t>
      </w:r>
      <w:r>
        <w:rPr>
          <w:spacing w:val="8"/>
          <w:sz w:val="20"/>
          <w:szCs w:val="20"/>
          <w:u w:val="single" w:color="auto"/>
        </w:rPr>
        <w:t>微型企业</w:t>
      </w:r>
      <w:r>
        <w:rPr>
          <w:sz w:val="20"/>
          <w:szCs w:val="20"/>
          <w:u w:val="single" w:color="auto"/>
        </w:rPr>
        <w:t>）</w:t>
      </w:r>
      <w:r>
        <w:rPr>
          <w:sz w:val="20"/>
          <w:szCs w:val="20"/>
        </w:rPr>
        <w:t>；</w:t>
      </w:r>
    </w:p>
    <w:p w14:paraId="1359B387">
      <w:pPr>
        <w:pStyle w:val="6"/>
        <w:spacing w:before="161" w:line="302" w:lineRule="auto"/>
        <w:ind w:left="5" w:firstLine="652"/>
        <w:rPr>
          <w:sz w:val="20"/>
          <w:szCs w:val="20"/>
        </w:rPr>
      </w:pPr>
      <w:r>
        <w:rPr>
          <w:spacing w:val="7"/>
          <w:sz w:val="20"/>
          <w:szCs w:val="20"/>
        </w:rPr>
        <w:t xml:space="preserve">2. </w:t>
      </w:r>
      <w:r>
        <w:rPr>
          <w:spacing w:val="7"/>
          <w:sz w:val="20"/>
          <w:szCs w:val="20"/>
          <w:u w:val="single" w:color="auto"/>
        </w:rPr>
        <w:t xml:space="preserve">            </w:t>
      </w:r>
      <w:r>
        <w:rPr>
          <w:spacing w:val="-72"/>
          <w:sz w:val="20"/>
          <w:szCs w:val="20"/>
        </w:rPr>
        <w:t xml:space="preserve"> </w:t>
      </w:r>
      <w:r>
        <w:rPr>
          <w:spacing w:val="7"/>
          <w:sz w:val="20"/>
          <w:szCs w:val="20"/>
        </w:rPr>
        <w:t>，属于</w:t>
      </w:r>
      <w:r>
        <w:rPr>
          <w:spacing w:val="-99"/>
          <w:sz w:val="20"/>
          <w:szCs w:val="20"/>
        </w:rPr>
        <w:t xml:space="preserve"> </w:t>
      </w:r>
      <w:r>
        <w:rPr>
          <w:spacing w:val="6"/>
          <w:sz w:val="20"/>
          <w:szCs w:val="20"/>
          <w:u w:val="single" w:color="auto"/>
        </w:rPr>
        <w:t xml:space="preserve">        </w:t>
      </w:r>
      <w:r>
        <w:rPr>
          <w:spacing w:val="-72"/>
          <w:sz w:val="20"/>
          <w:szCs w:val="20"/>
        </w:rPr>
        <w:t xml:space="preserve"> </w:t>
      </w:r>
      <w:r>
        <w:rPr>
          <w:spacing w:val="7"/>
          <w:sz w:val="20"/>
          <w:szCs w:val="20"/>
        </w:rPr>
        <w:t>；制</w:t>
      </w:r>
      <w:r>
        <w:rPr>
          <w:spacing w:val="6"/>
          <w:sz w:val="20"/>
          <w:szCs w:val="20"/>
        </w:rPr>
        <w:t>造商为</w:t>
      </w:r>
      <w:r>
        <w:rPr>
          <w:spacing w:val="6"/>
          <w:sz w:val="20"/>
          <w:szCs w:val="20"/>
          <w:u w:val="single" w:color="auto"/>
        </w:rPr>
        <w:t>（企业名称</w:t>
      </w:r>
      <w:r>
        <w:rPr>
          <w:spacing w:val="17"/>
          <w:sz w:val="20"/>
          <w:szCs w:val="20"/>
          <w:u w:val="single" w:color="auto"/>
        </w:rPr>
        <w:t>）</w:t>
      </w:r>
      <w:r>
        <w:rPr>
          <w:spacing w:val="17"/>
          <w:sz w:val="20"/>
          <w:szCs w:val="20"/>
        </w:rPr>
        <w:t>，</w:t>
      </w:r>
      <w:r>
        <w:rPr>
          <w:spacing w:val="6"/>
          <w:sz w:val="20"/>
          <w:szCs w:val="20"/>
        </w:rPr>
        <w:t>从业人员</w:t>
      </w:r>
      <w:r>
        <w:rPr>
          <w:spacing w:val="-95"/>
          <w:sz w:val="20"/>
          <w:szCs w:val="20"/>
        </w:rPr>
        <w:t xml:space="preserve"> </w:t>
      </w:r>
      <w:r>
        <w:rPr>
          <w:spacing w:val="6"/>
          <w:sz w:val="20"/>
          <w:szCs w:val="20"/>
          <w:u w:val="single" w:color="auto"/>
        </w:rPr>
        <w:t xml:space="preserve">      </w:t>
      </w:r>
      <w:r>
        <w:rPr>
          <w:spacing w:val="-90"/>
          <w:sz w:val="20"/>
          <w:szCs w:val="20"/>
        </w:rPr>
        <w:t xml:space="preserve"> </w:t>
      </w:r>
      <w:r>
        <w:rPr>
          <w:spacing w:val="6"/>
          <w:sz w:val="20"/>
          <w:szCs w:val="20"/>
        </w:rPr>
        <w:t>人，营业收入为</w:t>
      </w:r>
      <w:r>
        <w:rPr>
          <w:sz w:val="20"/>
          <w:szCs w:val="20"/>
        </w:rPr>
        <w:t xml:space="preserve"> </w:t>
      </w:r>
      <w:r>
        <w:rPr>
          <w:spacing w:val="9"/>
          <w:sz w:val="20"/>
          <w:szCs w:val="20"/>
        </w:rPr>
        <w:t>万元，资产总额为</w:t>
      </w:r>
      <w:r>
        <w:rPr>
          <w:spacing w:val="-99"/>
          <w:sz w:val="20"/>
          <w:szCs w:val="20"/>
        </w:rPr>
        <w:t xml:space="preserve"> </w:t>
      </w:r>
      <w:r>
        <w:rPr>
          <w:spacing w:val="5"/>
          <w:sz w:val="20"/>
          <w:szCs w:val="20"/>
          <w:u w:val="single" w:color="auto"/>
        </w:rPr>
        <w:t xml:space="preserve">      </w:t>
      </w:r>
      <w:r>
        <w:rPr>
          <w:spacing w:val="-85"/>
          <w:sz w:val="20"/>
          <w:szCs w:val="20"/>
        </w:rPr>
        <w:t xml:space="preserve"> </w:t>
      </w:r>
      <w:r>
        <w:rPr>
          <w:spacing w:val="9"/>
          <w:sz w:val="20"/>
          <w:szCs w:val="20"/>
        </w:rPr>
        <w:t>万元，属于</w:t>
      </w:r>
      <w:r>
        <w:rPr>
          <w:spacing w:val="9"/>
          <w:sz w:val="20"/>
          <w:szCs w:val="20"/>
          <w:u w:val="single" w:color="auto"/>
        </w:rPr>
        <w:t>（中型企业、小型企业、</w:t>
      </w:r>
      <w:r>
        <w:rPr>
          <w:spacing w:val="8"/>
          <w:sz w:val="20"/>
          <w:szCs w:val="20"/>
          <w:u w:val="single" w:color="auto"/>
        </w:rPr>
        <w:t>微型企业</w:t>
      </w:r>
      <w:r>
        <w:rPr>
          <w:sz w:val="20"/>
          <w:szCs w:val="20"/>
          <w:u w:val="single" w:color="auto"/>
        </w:rPr>
        <w:t>）</w:t>
      </w:r>
      <w:r>
        <w:rPr>
          <w:sz w:val="20"/>
          <w:szCs w:val="20"/>
        </w:rPr>
        <w:t>；</w:t>
      </w:r>
    </w:p>
    <w:p w14:paraId="762EED08">
      <w:pPr>
        <w:pStyle w:val="6"/>
        <w:spacing w:before="161" w:line="324" w:lineRule="exact"/>
        <w:ind w:left="434"/>
        <w:rPr>
          <w:sz w:val="20"/>
          <w:szCs w:val="20"/>
        </w:rPr>
      </w:pPr>
      <w:r>
        <w:rPr>
          <w:spacing w:val="-2"/>
          <w:position w:val="2"/>
          <w:sz w:val="20"/>
          <w:szCs w:val="20"/>
        </w:rPr>
        <w:t>……</w:t>
      </w:r>
    </w:p>
    <w:p w14:paraId="0C6755A3">
      <w:pPr>
        <w:pStyle w:val="6"/>
        <w:spacing w:before="86" w:line="377" w:lineRule="auto"/>
        <w:ind w:left="30" w:right="196" w:firstLine="413"/>
        <w:rPr>
          <w:sz w:val="20"/>
          <w:szCs w:val="20"/>
        </w:rPr>
      </w:pPr>
      <w:r>
        <w:rPr>
          <w:spacing w:val="9"/>
          <w:sz w:val="20"/>
          <w:szCs w:val="20"/>
        </w:rPr>
        <w:t>以上企业，不属于大企业的分支机构，不存在控股股东为大企业的情形，也</w:t>
      </w:r>
      <w:r>
        <w:rPr>
          <w:spacing w:val="8"/>
          <w:sz w:val="20"/>
          <w:szCs w:val="20"/>
        </w:rPr>
        <w:t>不存在与大企业的</w:t>
      </w:r>
      <w:r>
        <w:rPr>
          <w:sz w:val="20"/>
          <w:szCs w:val="20"/>
        </w:rPr>
        <w:t xml:space="preserve"> </w:t>
      </w:r>
      <w:r>
        <w:rPr>
          <w:spacing w:val="7"/>
          <w:sz w:val="20"/>
          <w:szCs w:val="20"/>
        </w:rPr>
        <w:t>负责人为同一人的情形。</w:t>
      </w:r>
    </w:p>
    <w:p w14:paraId="243FEC61">
      <w:pPr>
        <w:pStyle w:val="6"/>
        <w:spacing w:before="1" w:line="226" w:lineRule="auto"/>
        <w:ind w:left="570"/>
        <w:rPr>
          <w:sz w:val="20"/>
          <w:szCs w:val="20"/>
        </w:rPr>
      </w:pPr>
      <w:r>
        <w:rPr>
          <w:spacing w:val="9"/>
          <w:sz w:val="20"/>
          <w:szCs w:val="20"/>
        </w:rPr>
        <w:t>本企业对上述声明内容的真实性负责。如有虚假，将依法承担相应责任。</w:t>
      </w:r>
    </w:p>
    <w:p w14:paraId="7B71FF99">
      <w:pPr>
        <w:spacing w:line="250" w:lineRule="auto"/>
        <w:rPr>
          <w:rFonts w:ascii="Arial"/>
          <w:sz w:val="21"/>
        </w:rPr>
      </w:pPr>
    </w:p>
    <w:p w14:paraId="1D4F4162">
      <w:pPr>
        <w:spacing w:line="251" w:lineRule="auto"/>
        <w:rPr>
          <w:rFonts w:ascii="Arial"/>
          <w:sz w:val="21"/>
        </w:rPr>
      </w:pPr>
    </w:p>
    <w:p w14:paraId="41965BB6">
      <w:pPr>
        <w:pStyle w:val="6"/>
        <w:spacing w:before="66" w:line="227" w:lineRule="auto"/>
        <w:ind w:left="4391"/>
        <w:rPr>
          <w:sz w:val="20"/>
          <w:szCs w:val="20"/>
        </w:rPr>
      </w:pPr>
      <w:r>
        <w:rPr>
          <w:spacing w:val="8"/>
          <w:sz w:val="20"/>
          <w:szCs w:val="20"/>
        </w:rPr>
        <w:t>企业名称（盖电子公章</w:t>
      </w:r>
      <w:r>
        <w:rPr>
          <w:spacing w:val="2"/>
          <w:sz w:val="20"/>
          <w:szCs w:val="20"/>
        </w:rPr>
        <w:t>）：</w:t>
      </w:r>
    </w:p>
    <w:p w14:paraId="0877CA07">
      <w:pPr>
        <w:pStyle w:val="6"/>
        <w:spacing w:before="162" w:line="228" w:lineRule="auto"/>
        <w:ind w:left="4423"/>
        <w:rPr>
          <w:sz w:val="20"/>
          <w:szCs w:val="20"/>
        </w:rPr>
      </w:pPr>
      <w:r>
        <w:rPr>
          <w:spacing w:val="-13"/>
          <w:sz w:val="20"/>
          <w:szCs w:val="20"/>
        </w:rPr>
        <w:t>日</w:t>
      </w:r>
      <w:r>
        <w:rPr>
          <w:spacing w:val="17"/>
          <w:sz w:val="20"/>
          <w:szCs w:val="20"/>
        </w:rPr>
        <w:t xml:space="preserve"> </w:t>
      </w:r>
      <w:r>
        <w:rPr>
          <w:spacing w:val="-13"/>
          <w:sz w:val="20"/>
          <w:szCs w:val="20"/>
        </w:rPr>
        <w:t>期：</w:t>
      </w:r>
    </w:p>
    <w:p w14:paraId="10F459ED">
      <w:pPr>
        <w:spacing w:line="250" w:lineRule="auto"/>
        <w:rPr>
          <w:rFonts w:ascii="Arial"/>
          <w:sz w:val="21"/>
        </w:rPr>
      </w:pPr>
    </w:p>
    <w:p w14:paraId="0D1918B9">
      <w:pPr>
        <w:spacing w:line="251" w:lineRule="auto"/>
        <w:rPr>
          <w:rFonts w:ascii="Arial"/>
          <w:sz w:val="21"/>
        </w:rPr>
      </w:pPr>
    </w:p>
    <w:p w14:paraId="77D545B8">
      <w:pPr>
        <w:pStyle w:val="6"/>
        <w:spacing w:before="66" w:line="378" w:lineRule="auto"/>
        <w:ind w:left="426" w:right="57" w:firstLine="1"/>
        <w:jc w:val="both"/>
        <w:rPr>
          <w:sz w:val="20"/>
          <w:szCs w:val="20"/>
        </w:rPr>
      </w:pPr>
      <w:r>
        <w:rPr>
          <w:spacing w:val="9"/>
          <w:sz w:val="20"/>
          <w:szCs w:val="20"/>
        </w:rPr>
        <w:t>注：享受《政府采购促进中小企业发展管理办法》（财库〔2020〕46</w:t>
      </w:r>
      <w:r>
        <w:rPr>
          <w:spacing w:val="-33"/>
          <w:sz w:val="20"/>
          <w:szCs w:val="20"/>
        </w:rPr>
        <w:t xml:space="preserve"> </w:t>
      </w:r>
      <w:r>
        <w:rPr>
          <w:spacing w:val="8"/>
          <w:sz w:val="20"/>
          <w:szCs w:val="20"/>
        </w:rPr>
        <w:t>号）、《广西壮族自治区</w:t>
      </w:r>
      <w:r>
        <w:rPr>
          <w:sz w:val="20"/>
          <w:szCs w:val="20"/>
        </w:rPr>
        <w:t xml:space="preserve"> </w:t>
      </w:r>
      <w:r>
        <w:rPr>
          <w:spacing w:val="9"/>
          <w:sz w:val="20"/>
          <w:szCs w:val="20"/>
        </w:rPr>
        <w:t>财政厅关于进一步发挥政府采购政策功能促进企业发展的通知》（财库〔202</w:t>
      </w:r>
      <w:r>
        <w:rPr>
          <w:spacing w:val="8"/>
          <w:sz w:val="20"/>
          <w:szCs w:val="20"/>
        </w:rPr>
        <w:t>2〕30</w:t>
      </w:r>
      <w:r>
        <w:rPr>
          <w:spacing w:val="-33"/>
          <w:sz w:val="20"/>
          <w:szCs w:val="20"/>
        </w:rPr>
        <w:t xml:space="preserve"> </w:t>
      </w:r>
      <w:r>
        <w:rPr>
          <w:spacing w:val="8"/>
          <w:sz w:val="20"/>
          <w:szCs w:val="20"/>
        </w:rPr>
        <w:t>号）规定的</w:t>
      </w:r>
      <w:r>
        <w:rPr>
          <w:sz w:val="20"/>
          <w:szCs w:val="20"/>
        </w:rPr>
        <w:t xml:space="preserve"> </w:t>
      </w:r>
      <w:r>
        <w:rPr>
          <w:spacing w:val="8"/>
          <w:sz w:val="20"/>
          <w:szCs w:val="20"/>
        </w:rPr>
        <w:t>中小企业扶持政策的，采购人、采购代理机构应当随成交</w:t>
      </w:r>
      <w:r>
        <w:rPr>
          <w:spacing w:val="7"/>
          <w:sz w:val="20"/>
          <w:szCs w:val="20"/>
        </w:rPr>
        <w:t>结果公开成交供应商的《中小企业声明</w:t>
      </w:r>
      <w:r>
        <w:rPr>
          <w:sz w:val="20"/>
          <w:szCs w:val="20"/>
        </w:rPr>
        <w:t xml:space="preserve"> </w:t>
      </w:r>
      <w:r>
        <w:rPr>
          <w:spacing w:val="8"/>
          <w:sz w:val="20"/>
          <w:szCs w:val="20"/>
        </w:rPr>
        <w:t>函》。从业人员、营业收入、资产总额填报上一年度数据</w:t>
      </w:r>
      <w:r>
        <w:rPr>
          <w:spacing w:val="7"/>
          <w:sz w:val="20"/>
          <w:szCs w:val="20"/>
        </w:rPr>
        <w:t>，无上一年度数据的新成立企业可不填</w:t>
      </w:r>
      <w:r>
        <w:rPr>
          <w:sz w:val="20"/>
          <w:szCs w:val="20"/>
        </w:rPr>
        <w:t xml:space="preserve"> </w:t>
      </w:r>
      <w:r>
        <w:rPr>
          <w:spacing w:val="1"/>
          <w:sz w:val="20"/>
          <w:szCs w:val="20"/>
        </w:rPr>
        <w:t>报。</w:t>
      </w:r>
    </w:p>
    <w:p w14:paraId="366A1DEF">
      <w:pPr>
        <w:spacing w:line="378" w:lineRule="auto"/>
        <w:rPr>
          <w:sz w:val="20"/>
          <w:szCs w:val="20"/>
        </w:rPr>
        <w:sectPr>
          <w:headerReference r:id="rId109" w:type="default"/>
          <w:footerReference r:id="rId110" w:type="default"/>
          <w:pgSz w:w="11910" w:h="16840"/>
          <w:pgMar w:top="974" w:right="1445" w:bottom="1091" w:left="1260" w:header="697" w:footer="929" w:gutter="0"/>
          <w:cols w:space="720" w:num="1"/>
        </w:sectPr>
      </w:pPr>
    </w:p>
    <w:p w14:paraId="7E4BF346">
      <w:pPr>
        <w:spacing w:line="249" w:lineRule="auto"/>
        <w:rPr>
          <w:rFonts w:ascii="Arial"/>
          <w:sz w:val="21"/>
        </w:rPr>
      </w:pPr>
    </w:p>
    <w:p w14:paraId="02159405">
      <w:pPr>
        <w:pStyle w:val="6"/>
        <w:spacing w:before="101" w:line="224" w:lineRule="auto"/>
        <w:ind w:left="37"/>
      </w:pPr>
      <w:r>
        <w:rPr>
          <w:spacing w:val="-15"/>
        </w:rPr>
        <w:t>附：</w:t>
      </w:r>
    </w:p>
    <w:p w14:paraId="14DA99FE">
      <w:pPr>
        <w:pStyle w:val="6"/>
        <w:spacing w:before="43" w:line="225" w:lineRule="auto"/>
        <w:ind w:left="2793"/>
        <w:rPr>
          <w:sz w:val="35"/>
          <w:szCs w:val="35"/>
        </w:rPr>
      </w:pPr>
      <w:r>
        <w:rPr>
          <w:spacing w:val="4"/>
          <w:sz w:val="35"/>
          <w:szCs w:val="35"/>
        </w:rPr>
        <w:t>中小微企业划型标准</w:t>
      </w:r>
    </w:p>
    <w:p w14:paraId="77F6858D">
      <w:pPr>
        <w:spacing w:before="18"/>
      </w:pPr>
    </w:p>
    <w:tbl>
      <w:tblPr>
        <w:tblStyle w:val="12"/>
        <w:tblW w:w="8482"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5"/>
        <w:gridCol w:w="1383"/>
        <w:gridCol w:w="912"/>
        <w:gridCol w:w="1757"/>
        <w:gridCol w:w="1301"/>
        <w:gridCol w:w="1424"/>
      </w:tblGrid>
      <w:tr w14:paraId="0F546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705" w:type="dxa"/>
            <w:vAlign w:val="top"/>
          </w:tcPr>
          <w:p w14:paraId="34C7333C">
            <w:pPr>
              <w:pStyle w:val="13"/>
              <w:spacing w:before="154" w:line="230" w:lineRule="auto"/>
              <w:ind w:left="479"/>
              <w:rPr>
                <w:sz w:val="18"/>
                <w:szCs w:val="18"/>
              </w:rPr>
            </w:pPr>
            <w:r>
              <w:rPr>
                <w:b/>
                <w:bCs/>
                <w:spacing w:val="5"/>
                <w:sz w:val="18"/>
                <w:szCs w:val="18"/>
              </w:rPr>
              <w:t>行业名称</w:t>
            </w:r>
          </w:p>
        </w:tc>
        <w:tc>
          <w:tcPr>
            <w:tcW w:w="1383" w:type="dxa"/>
            <w:vAlign w:val="top"/>
          </w:tcPr>
          <w:p w14:paraId="21C6A208">
            <w:pPr>
              <w:pStyle w:val="13"/>
              <w:spacing w:before="154" w:line="230" w:lineRule="auto"/>
              <w:ind w:left="314"/>
              <w:rPr>
                <w:sz w:val="18"/>
                <w:szCs w:val="18"/>
              </w:rPr>
            </w:pPr>
            <w:r>
              <w:rPr>
                <w:b/>
                <w:bCs/>
                <w:spacing w:val="5"/>
                <w:sz w:val="18"/>
                <w:szCs w:val="18"/>
              </w:rPr>
              <w:t>指标名称</w:t>
            </w:r>
          </w:p>
        </w:tc>
        <w:tc>
          <w:tcPr>
            <w:tcW w:w="912" w:type="dxa"/>
            <w:vAlign w:val="top"/>
          </w:tcPr>
          <w:p w14:paraId="54F05C9E">
            <w:pPr>
              <w:pStyle w:val="13"/>
              <w:spacing w:before="31" w:line="236" w:lineRule="auto"/>
              <w:ind w:left="363" w:right="168" w:hanging="189"/>
              <w:rPr>
                <w:sz w:val="18"/>
                <w:szCs w:val="18"/>
              </w:rPr>
            </w:pPr>
            <w:r>
              <w:rPr>
                <w:b/>
                <w:bCs/>
                <w:spacing w:val="6"/>
                <w:sz w:val="18"/>
                <w:szCs w:val="18"/>
              </w:rPr>
              <w:t>计量单</w:t>
            </w:r>
            <w:r>
              <w:rPr>
                <w:sz w:val="18"/>
                <w:szCs w:val="18"/>
              </w:rPr>
              <w:t xml:space="preserve"> </w:t>
            </w:r>
            <w:r>
              <w:rPr>
                <w:b/>
                <w:bCs/>
                <w:sz w:val="18"/>
                <w:szCs w:val="18"/>
              </w:rPr>
              <w:t>位</w:t>
            </w:r>
          </w:p>
        </w:tc>
        <w:tc>
          <w:tcPr>
            <w:tcW w:w="1757" w:type="dxa"/>
            <w:vAlign w:val="top"/>
          </w:tcPr>
          <w:p w14:paraId="148C8EEB">
            <w:pPr>
              <w:pStyle w:val="13"/>
              <w:spacing w:before="154" w:line="230" w:lineRule="auto"/>
              <w:ind w:left="711"/>
              <w:rPr>
                <w:sz w:val="18"/>
                <w:szCs w:val="18"/>
              </w:rPr>
            </w:pPr>
            <w:r>
              <w:rPr>
                <w:b/>
                <w:bCs/>
                <w:spacing w:val="-5"/>
                <w:sz w:val="18"/>
                <w:szCs w:val="18"/>
              </w:rPr>
              <w:t>中型</w:t>
            </w:r>
          </w:p>
        </w:tc>
        <w:tc>
          <w:tcPr>
            <w:tcW w:w="1301" w:type="dxa"/>
            <w:vAlign w:val="top"/>
          </w:tcPr>
          <w:p w14:paraId="656C31C3">
            <w:pPr>
              <w:pStyle w:val="13"/>
              <w:spacing w:before="153" w:line="232" w:lineRule="auto"/>
              <w:ind w:left="470"/>
              <w:rPr>
                <w:sz w:val="18"/>
                <w:szCs w:val="18"/>
              </w:rPr>
            </w:pPr>
            <w:r>
              <w:rPr>
                <w:b/>
                <w:bCs/>
                <w:spacing w:val="1"/>
                <w:sz w:val="18"/>
                <w:szCs w:val="18"/>
              </w:rPr>
              <w:t>小型</w:t>
            </w:r>
          </w:p>
        </w:tc>
        <w:tc>
          <w:tcPr>
            <w:tcW w:w="1424" w:type="dxa"/>
            <w:vAlign w:val="top"/>
          </w:tcPr>
          <w:p w14:paraId="71DB6C28">
            <w:pPr>
              <w:pStyle w:val="13"/>
              <w:spacing w:before="153" w:line="230" w:lineRule="auto"/>
              <w:ind w:left="527"/>
              <w:rPr>
                <w:sz w:val="18"/>
                <w:szCs w:val="18"/>
              </w:rPr>
            </w:pPr>
            <w:r>
              <w:rPr>
                <w:b/>
                <w:bCs/>
                <w:spacing w:val="4"/>
                <w:sz w:val="18"/>
                <w:szCs w:val="18"/>
              </w:rPr>
              <w:t>微型</w:t>
            </w:r>
          </w:p>
        </w:tc>
      </w:tr>
      <w:tr w14:paraId="2547E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Align w:val="top"/>
          </w:tcPr>
          <w:p w14:paraId="0B610097">
            <w:pPr>
              <w:pStyle w:val="13"/>
              <w:spacing w:before="28" w:line="218" w:lineRule="auto"/>
              <w:ind w:left="190"/>
              <w:rPr>
                <w:sz w:val="18"/>
                <w:szCs w:val="18"/>
              </w:rPr>
            </w:pPr>
            <w:r>
              <w:rPr>
                <w:b/>
                <w:bCs/>
                <w:spacing w:val="7"/>
                <w:sz w:val="18"/>
                <w:szCs w:val="18"/>
              </w:rPr>
              <w:t>农、林、牧、渔</w:t>
            </w:r>
          </w:p>
        </w:tc>
        <w:tc>
          <w:tcPr>
            <w:tcW w:w="1383" w:type="dxa"/>
            <w:vAlign w:val="top"/>
          </w:tcPr>
          <w:p w14:paraId="1B0540E8">
            <w:pPr>
              <w:pStyle w:val="13"/>
              <w:spacing w:before="28" w:line="218" w:lineRule="auto"/>
              <w:ind w:left="116"/>
              <w:rPr>
                <w:sz w:val="18"/>
                <w:szCs w:val="18"/>
              </w:rPr>
            </w:pPr>
            <w:r>
              <w:rPr>
                <w:spacing w:val="6"/>
                <w:sz w:val="18"/>
                <w:szCs w:val="18"/>
              </w:rPr>
              <w:t>营业收入（Y）</w:t>
            </w:r>
          </w:p>
        </w:tc>
        <w:tc>
          <w:tcPr>
            <w:tcW w:w="912" w:type="dxa"/>
            <w:vAlign w:val="top"/>
          </w:tcPr>
          <w:p w14:paraId="2022C74A">
            <w:pPr>
              <w:pStyle w:val="13"/>
              <w:spacing w:before="28" w:line="218" w:lineRule="auto"/>
              <w:ind w:left="116"/>
              <w:rPr>
                <w:sz w:val="18"/>
                <w:szCs w:val="18"/>
              </w:rPr>
            </w:pPr>
            <w:r>
              <w:rPr>
                <w:spacing w:val="3"/>
                <w:sz w:val="18"/>
                <w:szCs w:val="18"/>
              </w:rPr>
              <w:t>万元</w:t>
            </w:r>
          </w:p>
        </w:tc>
        <w:tc>
          <w:tcPr>
            <w:tcW w:w="1757" w:type="dxa"/>
            <w:vAlign w:val="top"/>
          </w:tcPr>
          <w:p w14:paraId="316F0C0D">
            <w:pPr>
              <w:pStyle w:val="13"/>
              <w:spacing w:before="28" w:line="218" w:lineRule="auto"/>
              <w:ind w:left="116"/>
              <w:rPr>
                <w:sz w:val="18"/>
                <w:szCs w:val="18"/>
              </w:rPr>
            </w:pPr>
            <w:r>
              <w:rPr>
                <w:spacing w:val="5"/>
                <w:sz w:val="18"/>
                <w:szCs w:val="18"/>
              </w:rPr>
              <w:t>500≤Y＜20000</w:t>
            </w:r>
          </w:p>
        </w:tc>
        <w:tc>
          <w:tcPr>
            <w:tcW w:w="1301" w:type="dxa"/>
            <w:vAlign w:val="top"/>
          </w:tcPr>
          <w:p w14:paraId="1FD92155">
            <w:pPr>
              <w:pStyle w:val="13"/>
              <w:spacing w:before="28" w:line="218" w:lineRule="auto"/>
              <w:ind w:left="118"/>
              <w:rPr>
                <w:sz w:val="18"/>
                <w:szCs w:val="18"/>
              </w:rPr>
            </w:pPr>
            <w:r>
              <w:rPr>
                <w:spacing w:val="5"/>
                <w:sz w:val="18"/>
                <w:szCs w:val="18"/>
              </w:rPr>
              <w:t>50≤Y＜500</w:t>
            </w:r>
          </w:p>
        </w:tc>
        <w:tc>
          <w:tcPr>
            <w:tcW w:w="1424" w:type="dxa"/>
            <w:vAlign w:val="top"/>
          </w:tcPr>
          <w:p w14:paraId="3126733A">
            <w:pPr>
              <w:pStyle w:val="13"/>
              <w:spacing w:before="28" w:line="218" w:lineRule="auto"/>
              <w:ind w:left="111"/>
              <w:rPr>
                <w:sz w:val="18"/>
                <w:szCs w:val="18"/>
              </w:rPr>
            </w:pPr>
            <w:r>
              <w:rPr>
                <w:spacing w:val="5"/>
                <w:sz w:val="18"/>
                <w:szCs w:val="18"/>
              </w:rPr>
              <w:t>Y＜50</w:t>
            </w:r>
          </w:p>
        </w:tc>
      </w:tr>
      <w:tr w14:paraId="5D428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05" w:type="dxa"/>
            <w:vMerge w:val="restart"/>
            <w:tcBorders>
              <w:bottom w:val="nil"/>
            </w:tcBorders>
            <w:vAlign w:val="top"/>
          </w:tcPr>
          <w:p w14:paraId="473E5622">
            <w:pPr>
              <w:spacing w:line="469" w:lineRule="auto"/>
              <w:rPr>
                <w:rFonts w:ascii="Arial"/>
                <w:sz w:val="21"/>
              </w:rPr>
            </w:pPr>
          </w:p>
          <w:p w14:paraId="34322AAE">
            <w:pPr>
              <w:pStyle w:val="13"/>
              <w:spacing w:before="58" w:line="220" w:lineRule="auto"/>
              <w:ind w:left="191"/>
              <w:rPr>
                <w:sz w:val="18"/>
                <w:szCs w:val="18"/>
              </w:rPr>
            </w:pPr>
            <w:r>
              <w:rPr>
                <w:b/>
                <w:bCs/>
                <w:spacing w:val="7"/>
                <w:sz w:val="18"/>
                <w:szCs w:val="18"/>
              </w:rPr>
              <w:t>其他未列明行业</w:t>
            </w:r>
          </w:p>
        </w:tc>
        <w:tc>
          <w:tcPr>
            <w:tcW w:w="1383" w:type="dxa"/>
            <w:vAlign w:val="top"/>
          </w:tcPr>
          <w:p w14:paraId="2531AE60">
            <w:pPr>
              <w:pStyle w:val="13"/>
              <w:spacing w:before="29" w:line="218" w:lineRule="auto"/>
              <w:ind w:left="112"/>
              <w:rPr>
                <w:sz w:val="18"/>
                <w:szCs w:val="18"/>
              </w:rPr>
            </w:pPr>
            <w:r>
              <w:rPr>
                <w:spacing w:val="6"/>
                <w:sz w:val="18"/>
                <w:szCs w:val="18"/>
              </w:rPr>
              <w:t>从业人员（X）</w:t>
            </w:r>
          </w:p>
        </w:tc>
        <w:tc>
          <w:tcPr>
            <w:tcW w:w="912" w:type="dxa"/>
            <w:vAlign w:val="top"/>
          </w:tcPr>
          <w:p w14:paraId="4AD25C53">
            <w:pPr>
              <w:pStyle w:val="13"/>
              <w:spacing w:before="29" w:line="218" w:lineRule="auto"/>
              <w:ind w:left="113"/>
              <w:rPr>
                <w:sz w:val="18"/>
                <w:szCs w:val="18"/>
              </w:rPr>
            </w:pPr>
            <w:r>
              <w:rPr>
                <w:spacing w:val="1"/>
                <w:sz w:val="18"/>
                <w:szCs w:val="18"/>
              </w:rPr>
              <w:t>人</w:t>
            </w:r>
          </w:p>
        </w:tc>
        <w:tc>
          <w:tcPr>
            <w:tcW w:w="1757" w:type="dxa"/>
            <w:vAlign w:val="top"/>
          </w:tcPr>
          <w:p w14:paraId="67BFD9D3">
            <w:pPr>
              <w:pStyle w:val="13"/>
              <w:spacing w:before="29" w:line="218" w:lineRule="auto"/>
              <w:ind w:left="116"/>
              <w:rPr>
                <w:sz w:val="18"/>
                <w:szCs w:val="18"/>
              </w:rPr>
            </w:pPr>
            <w:r>
              <w:rPr>
                <w:spacing w:val="5"/>
                <w:sz w:val="18"/>
                <w:szCs w:val="18"/>
              </w:rPr>
              <w:t>300≤X＜1000</w:t>
            </w:r>
          </w:p>
        </w:tc>
        <w:tc>
          <w:tcPr>
            <w:tcW w:w="1301" w:type="dxa"/>
            <w:vAlign w:val="top"/>
          </w:tcPr>
          <w:p w14:paraId="541A2B3F">
            <w:pPr>
              <w:pStyle w:val="13"/>
              <w:spacing w:before="29" w:line="218" w:lineRule="auto"/>
              <w:ind w:left="116"/>
              <w:rPr>
                <w:sz w:val="18"/>
                <w:szCs w:val="18"/>
              </w:rPr>
            </w:pPr>
            <w:r>
              <w:rPr>
                <w:spacing w:val="5"/>
                <w:sz w:val="18"/>
                <w:szCs w:val="18"/>
              </w:rPr>
              <w:t>20≤X＜300</w:t>
            </w:r>
          </w:p>
        </w:tc>
        <w:tc>
          <w:tcPr>
            <w:tcW w:w="1424" w:type="dxa"/>
            <w:vAlign w:val="top"/>
          </w:tcPr>
          <w:p w14:paraId="026AC7DE">
            <w:pPr>
              <w:pStyle w:val="13"/>
              <w:spacing w:before="29" w:line="218" w:lineRule="auto"/>
              <w:ind w:left="112"/>
              <w:rPr>
                <w:sz w:val="18"/>
                <w:szCs w:val="18"/>
              </w:rPr>
            </w:pPr>
            <w:r>
              <w:rPr>
                <w:spacing w:val="5"/>
                <w:sz w:val="18"/>
                <w:szCs w:val="18"/>
              </w:rPr>
              <w:t>X＜20</w:t>
            </w:r>
          </w:p>
        </w:tc>
      </w:tr>
      <w:tr w14:paraId="7D3B2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705" w:type="dxa"/>
            <w:vMerge w:val="continue"/>
            <w:tcBorders>
              <w:top w:val="nil"/>
            </w:tcBorders>
            <w:vAlign w:val="top"/>
          </w:tcPr>
          <w:p w14:paraId="1594855A">
            <w:pPr>
              <w:rPr>
                <w:rFonts w:ascii="Arial"/>
                <w:sz w:val="21"/>
              </w:rPr>
            </w:pPr>
          </w:p>
        </w:tc>
        <w:tc>
          <w:tcPr>
            <w:tcW w:w="1383" w:type="dxa"/>
            <w:vAlign w:val="top"/>
          </w:tcPr>
          <w:p w14:paraId="500EF878">
            <w:pPr>
              <w:pStyle w:val="13"/>
              <w:spacing w:before="148" w:line="230" w:lineRule="auto"/>
              <w:ind w:left="116"/>
              <w:rPr>
                <w:sz w:val="18"/>
                <w:szCs w:val="18"/>
              </w:rPr>
            </w:pPr>
            <w:r>
              <w:rPr>
                <w:spacing w:val="6"/>
                <w:sz w:val="18"/>
                <w:szCs w:val="18"/>
              </w:rPr>
              <w:t>营业收入（Y）</w:t>
            </w:r>
          </w:p>
        </w:tc>
        <w:tc>
          <w:tcPr>
            <w:tcW w:w="912" w:type="dxa"/>
            <w:vAlign w:val="top"/>
          </w:tcPr>
          <w:p w14:paraId="27B23F88">
            <w:pPr>
              <w:pStyle w:val="13"/>
              <w:spacing w:before="149" w:line="230" w:lineRule="auto"/>
              <w:ind w:left="116"/>
              <w:rPr>
                <w:sz w:val="18"/>
                <w:szCs w:val="18"/>
              </w:rPr>
            </w:pPr>
            <w:r>
              <w:rPr>
                <w:spacing w:val="3"/>
                <w:sz w:val="18"/>
                <w:szCs w:val="18"/>
              </w:rPr>
              <w:t>万元</w:t>
            </w:r>
          </w:p>
        </w:tc>
        <w:tc>
          <w:tcPr>
            <w:tcW w:w="1757" w:type="dxa"/>
            <w:vAlign w:val="top"/>
          </w:tcPr>
          <w:p w14:paraId="23424C29">
            <w:pPr>
              <w:pStyle w:val="13"/>
              <w:spacing w:before="149" w:line="240" w:lineRule="exact"/>
              <w:ind w:left="114"/>
              <w:rPr>
                <w:sz w:val="18"/>
                <w:szCs w:val="18"/>
              </w:rPr>
            </w:pPr>
            <w:r>
              <w:rPr>
                <w:spacing w:val="5"/>
                <w:position w:val="1"/>
                <w:sz w:val="18"/>
                <w:szCs w:val="18"/>
              </w:rPr>
              <w:t>2000≤Y＜40000</w:t>
            </w:r>
          </w:p>
        </w:tc>
        <w:tc>
          <w:tcPr>
            <w:tcW w:w="1301" w:type="dxa"/>
            <w:vAlign w:val="top"/>
          </w:tcPr>
          <w:p w14:paraId="2C14750A">
            <w:pPr>
              <w:pStyle w:val="13"/>
              <w:spacing w:before="25" w:line="237" w:lineRule="auto"/>
              <w:ind w:left="116" w:right="453" w:firstLine="1"/>
              <w:rPr>
                <w:sz w:val="18"/>
                <w:szCs w:val="18"/>
              </w:rPr>
            </w:pPr>
            <w:r>
              <w:rPr>
                <w:spacing w:val="15"/>
                <w:sz w:val="18"/>
                <w:szCs w:val="18"/>
              </w:rPr>
              <w:t>300≤Y&lt;</w:t>
            </w:r>
            <w:r>
              <w:rPr>
                <w:spacing w:val="3"/>
                <w:sz w:val="18"/>
                <w:szCs w:val="18"/>
              </w:rPr>
              <w:t xml:space="preserve"> </w:t>
            </w:r>
            <w:r>
              <w:rPr>
                <w:spacing w:val="2"/>
                <w:sz w:val="18"/>
                <w:szCs w:val="18"/>
              </w:rPr>
              <w:t>2000</w:t>
            </w:r>
          </w:p>
        </w:tc>
        <w:tc>
          <w:tcPr>
            <w:tcW w:w="1424" w:type="dxa"/>
            <w:vAlign w:val="top"/>
          </w:tcPr>
          <w:p w14:paraId="696ECAD8">
            <w:pPr>
              <w:pStyle w:val="13"/>
              <w:spacing w:before="149" w:line="243" w:lineRule="exact"/>
              <w:ind w:left="111"/>
              <w:rPr>
                <w:sz w:val="18"/>
                <w:szCs w:val="18"/>
              </w:rPr>
            </w:pPr>
            <w:r>
              <w:rPr>
                <w:spacing w:val="5"/>
                <w:position w:val="1"/>
                <w:sz w:val="18"/>
                <w:szCs w:val="18"/>
              </w:rPr>
              <w:t>Y＜300</w:t>
            </w:r>
          </w:p>
        </w:tc>
      </w:tr>
      <w:tr w14:paraId="07C8B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705" w:type="dxa"/>
            <w:vMerge w:val="restart"/>
            <w:tcBorders>
              <w:bottom w:val="nil"/>
            </w:tcBorders>
            <w:vAlign w:val="top"/>
          </w:tcPr>
          <w:p w14:paraId="52CC557D">
            <w:pPr>
              <w:spacing w:line="356" w:lineRule="auto"/>
              <w:rPr>
                <w:rFonts w:ascii="Arial"/>
                <w:sz w:val="21"/>
              </w:rPr>
            </w:pPr>
          </w:p>
          <w:p w14:paraId="3F30B2F3">
            <w:pPr>
              <w:spacing w:line="357" w:lineRule="auto"/>
              <w:rPr>
                <w:rFonts w:ascii="Arial"/>
                <w:sz w:val="21"/>
              </w:rPr>
            </w:pPr>
          </w:p>
          <w:p w14:paraId="3BBD32BF">
            <w:pPr>
              <w:pStyle w:val="13"/>
              <w:spacing w:before="59" w:line="219" w:lineRule="auto"/>
              <w:ind w:left="572"/>
              <w:rPr>
                <w:sz w:val="18"/>
                <w:szCs w:val="18"/>
              </w:rPr>
            </w:pPr>
            <w:r>
              <w:rPr>
                <w:b/>
                <w:bCs/>
                <w:spacing w:val="5"/>
                <w:sz w:val="18"/>
                <w:szCs w:val="18"/>
              </w:rPr>
              <w:t>建筑业</w:t>
            </w:r>
          </w:p>
        </w:tc>
        <w:tc>
          <w:tcPr>
            <w:tcW w:w="1383" w:type="dxa"/>
            <w:vAlign w:val="top"/>
          </w:tcPr>
          <w:p w14:paraId="1C2ABAB9">
            <w:pPr>
              <w:pStyle w:val="13"/>
              <w:spacing w:before="149" w:line="230" w:lineRule="auto"/>
              <w:ind w:left="116"/>
              <w:rPr>
                <w:sz w:val="18"/>
                <w:szCs w:val="18"/>
              </w:rPr>
            </w:pPr>
            <w:r>
              <w:rPr>
                <w:spacing w:val="6"/>
                <w:sz w:val="18"/>
                <w:szCs w:val="18"/>
              </w:rPr>
              <w:t>营业收入（Y）</w:t>
            </w:r>
          </w:p>
        </w:tc>
        <w:tc>
          <w:tcPr>
            <w:tcW w:w="912" w:type="dxa"/>
            <w:vAlign w:val="top"/>
          </w:tcPr>
          <w:p w14:paraId="1EFC0C5E">
            <w:pPr>
              <w:pStyle w:val="13"/>
              <w:spacing w:before="150" w:line="230" w:lineRule="auto"/>
              <w:ind w:left="116"/>
              <w:rPr>
                <w:sz w:val="18"/>
                <w:szCs w:val="18"/>
              </w:rPr>
            </w:pPr>
            <w:r>
              <w:rPr>
                <w:spacing w:val="3"/>
                <w:sz w:val="18"/>
                <w:szCs w:val="18"/>
              </w:rPr>
              <w:t>万元</w:t>
            </w:r>
          </w:p>
        </w:tc>
        <w:tc>
          <w:tcPr>
            <w:tcW w:w="1757" w:type="dxa"/>
            <w:vAlign w:val="top"/>
          </w:tcPr>
          <w:p w14:paraId="05BB2FBB">
            <w:pPr>
              <w:pStyle w:val="13"/>
              <w:spacing w:before="150" w:line="240" w:lineRule="exact"/>
              <w:ind w:left="113"/>
              <w:rPr>
                <w:sz w:val="18"/>
                <w:szCs w:val="18"/>
              </w:rPr>
            </w:pPr>
            <w:r>
              <w:rPr>
                <w:spacing w:val="5"/>
                <w:position w:val="1"/>
                <w:sz w:val="18"/>
                <w:szCs w:val="18"/>
              </w:rPr>
              <w:t>6000≤Y＜80000</w:t>
            </w:r>
          </w:p>
        </w:tc>
        <w:tc>
          <w:tcPr>
            <w:tcW w:w="1301" w:type="dxa"/>
            <w:vAlign w:val="top"/>
          </w:tcPr>
          <w:p w14:paraId="6D86D0FE">
            <w:pPr>
              <w:pStyle w:val="13"/>
              <w:spacing w:before="28" w:line="235" w:lineRule="auto"/>
              <w:ind w:left="116" w:right="453" w:firstLine="2"/>
              <w:rPr>
                <w:sz w:val="18"/>
                <w:szCs w:val="18"/>
              </w:rPr>
            </w:pPr>
            <w:r>
              <w:rPr>
                <w:spacing w:val="15"/>
                <w:sz w:val="18"/>
                <w:szCs w:val="18"/>
              </w:rPr>
              <w:t>300≤Y&lt;</w:t>
            </w:r>
            <w:r>
              <w:rPr>
                <w:spacing w:val="3"/>
                <w:sz w:val="18"/>
                <w:szCs w:val="18"/>
              </w:rPr>
              <w:t xml:space="preserve"> </w:t>
            </w:r>
            <w:r>
              <w:rPr>
                <w:spacing w:val="2"/>
                <w:sz w:val="18"/>
                <w:szCs w:val="18"/>
              </w:rPr>
              <w:t>6000</w:t>
            </w:r>
          </w:p>
        </w:tc>
        <w:tc>
          <w:tcPr>
            <w:tcW w:w="1424" w:type="dxa"/>
            <w:vAlign w:val="top"/>
          </w:tcPr>
          <w:p w14:paraId="25097F44">
            <w:pPr>
              <w:pStyle w:val="13"/>
              <w:spacing w:before="150" w:line="243" w:lineRule="exact"/>
              <w:ind w:left="111"/>
              <w:rPr>
                <w:sz w:val="18"/>
                <w:szCs w:val="18"/>
              </w:rPr>
            </w:pPr>
            <w:r>
              <w:rPr>
                <w:spacing w:val="5"/>
                <w:position w:val="1"/>
                <w:sz w:val="18"/>
                <w:szCs w:val="18"/>
              </w:rPr>
              <w:t>Y＜300</w:t>
            </w:r>
          </w:p>
        </w:tc>
      </w:tr>
      <w:tr w14:paraId="4156BA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705" w:type="dxa"/>
            <w:vMerge w:val="continue"/>
            <w:tcBorders>
              <w:top w:val="nil"/>
            </w:tcBorders>
            <w:vAlign w:val="top"/>
          </w:tcPr>
          <w:p w14:paraId="4D9BEA80">
            <w:pPr>
              <w:rPr>
                <w:rFonts w:ascii="Arial"/>
                <w:sz w:val="21"/>
              </w:rPr>
            </w:pPr>
          </w:p>
        </w:tc>
        <w:tc>
          <w:tcPr>
            <w:tcW w:w="1383" w:type="dxa"/>
            <w:vAlign w:val="top"/>
          </w:tcPr>
          <w:p w14:paraId="2CA00940">
            <w:pPr>
              <w:pStyle w:val="13"/>
              <w:spacing w:before="149" w:line="230" w:lineRule="auto"/>
              <w:ind w:left="118"/>
              <w:rPr>
                <w:sz w:val="18"/>
                <w:szCs w:val="18"/>
              </w:rPr>
            </w:pPr>
            <w:r>
              <w:rPr>
                <w:spacing w:val="5"/>
                <w:sz w:val="18"/>
                <w:szCs w:val="18"/>
              </w:rPr>
              <w:t>资产总额（Z）</w:t>
            </w:r>
          </w:p>
        </w:tc>
        <w:tc>
          <w:tcPr>
            <w:tcW w:w="912" w:type="dxa"/>
            <w:vAlign w:val="top"/>
          </w:tcPr>
          <w:p w14:paraId="70D68778">
            <w:pPr>
              <w:pStyle w:val="13"/>
              <w:spacing w:before="150" w:line="230" w:lineRule="auto"/>
              <w:ind w:left="116"/>
              <w:rPr>
                <w:sz w:val="18"/>
                <w:szCs w:val="18"/>
              </w:rPr>
            </w:pPr>
            <w:r>
              <w:rPr>
                <w:spacing w:val="3"/>
                <w:sz w:val="18"/>
                <w:szCs w:val="18"/>
              </w:rPr>
              <w:t>万元</w:t>
            </w:r>
          </w:p>
        </w:tc>
        <w:tc>
          <w:tcPr>
            <w:tcW w:w="1757" w:type="dxa"/>
            <w:vAlign w:val="top"/>
          </w:tcPr>
          <w:p w14:paraId="1847D528">
            <w:pPr>
              <w:pStyle w:val="13"/>
              <w:spacing w:before="149" w:line="240" w:lineRule="exact"/>
              <w:ind w:left="116"/>
              <w:rPr>
                <w:sz w:val="18"/>
                <w:szCs w:val="18"/>
              </w:rPr>
            </w:pPr>
            <w:r>
              <w:rPr>
                <w:spacing w:val="4"/>
                <w:position w:val="1"/>
                <w:sz w:val="18"/>
                <w:szCs w:val="18"/>
              </w:rPr>
              <w:t>5000≤Z＜80000</w:t>
            </w:r>
          </w:p>
        </w:tc>
        <w:tc>
          <w:tcPr>
            <w:tcW w:w="1301" w:type="dxa"/>
            <w:vAlign w:val="top"/>
          </w:tcPr>
          <w:p w14:paraId="5A2E9EA9">
            <w:pPr>
              <w:pStyle w:val="13"/>
              <w:spacing w:before="29" w:line="235" w:lineRule="auto"/>
              <w:ind w:left="118" w:right="453"/>
              <w:rPr>
                <w:sz w:val="18"/>
                <w:szCs w:val="18"/>
              </w:rPr>
            </w:pPr>
            <w:r>
              <w:rPr>
                <w:spacing w:val="15"/>
                <w:sz w:val="18"/>
                <w:szCs w:val="18"/>
              </w:rPr>
              <w:t>300≤Z&lt;</w:t>
            </w:r>
            <w:r>
              <w:rPr>
                <w:spacing w:val="3"/>
                <w:sz w:val="18"/>
                <w:szCs w:val="18"/>
              </w:rPr>
              <w:t xml:space="preserve"> </w:t>
            </w:r>
            <w:r>
              <w:rPr>
                <w:spacing w:val="2"/>
                <w:sz w:val="18"/>
                <w:szCs w:val="18"/>
              </w:rPr>
              <w:t>5000</w:t>
            </w:r>
          </w:p>
        </w:tc>
        <w:tc>
          <w:tcPr>
            <w:tcW w:w="1424" w:type="dxa"/>
            <w:vAlign w:val="top"/>
          </w:tcPr>
          <w:p w14:paraId="17D38539">
            <w:pPr>
              <w:pStyle w:val="13"/>
              <w:spacing w:before="149" w:line="244" w:lineRule="exact"/>
              <w:ind w:left="113"/>
              <w:rPr>
                <w:sz w:val="18"/>
                <w:szCs w:val="18"/>
              </w:rPr>
            </w:pPr>
            <w:r>
              <w:rPr>
                <w:spacing w:val="5"/>
                <w:position w:val="1"/>
                <w:sz w:val="18"/>
                <w:szCs w:val="18"/>
              </w:rPr>
              <w:t>Z＜300</w:t>
            </w:r>
          </w:p>
        </w:tc>
      </w:tr>
      <w:tr w14:paraId="747AF3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05" w:type="dxa"/>
            <w:vMerge w:val="restart"/>
            <w:tcBorders>
              <w:bottom w:val="nil"/>
            </w:tcBorders>
            <w:vAlign w:val="top"/>
          </w:tcPr>
          <w:p w14:paraId="26154ED0">
            <w:pPr>
              <w:spacing w:line="468" w:lineRule="auto"/>
              <w:rPr>
                <w:rFonts w:ascii="Arial"/>
                <w:sz w:val="21"/>
              </w:rPr>
            </w:pPr>
          </w:p>
          <w:p w14:paraId="576F9ECA">
            <w:pPr>
              <w:pStyle w:val="13"/>
              <w:spacing w:before="58" w:line="221" w:lineRule="auto"/>
              <w:ind w:left="569"/>
              <w:rPr>
                <w:sz w:val="18"/>
                <w:szCs w:val="18"/>
              </w:rPr>
            </w:pPr>
            <w:r>
              <w:rPr>
                <w:b/>
                <w:bCs/>
                <w:spacing w:val="6"/>
                <w:sz w:val="18"/>
                <w:szCs w:val="18"/>
              </w:rPr>
              <w:t>批发业</w:t>
            </w:r>
          </w:p>
        </w:tc>
        <w:tc>
          <w:tcPr>
            <w:tcW w:w="1383" w:type="dxa"/>
            <w:vAlign w:val="top"/>
          </w:tcPr>
          <w:p w14:paraId="09125A2E">
            <w:pPr>
              <w:pStyle w:val="13"/>
              <w:spacing w:before="28" w:line="219" w:lineRule="auto"/>
              <w:ind w:left="112"/>
              <w:rPr>
                <w:sz w:val="18"/>
                <w:szCs w:val="18"/>
              </w:rPr>
            </w:pPr>
            <w:r>
              <w:rPr>
                <w:spacing w:val="6"/>
                <w:sz w:val="18"/>
                <w:szCs w:val="18"/>
              </w:rPr>
              <w:t>从业人员（X）</w:t>
            </w:r>
          </w:p>
        </w:tc>
        <w:tc>
          <w:tcPr>
            <w:tcW w:w="912" w:type="dxa"/>
            <w:vAlign w:val="top"/>
          </w:tcPr>
          <w:p w14:paraId="46553924">
            <w:pPr>
              <w:pStyle w:val="13"/>
              <w:spacing w:before="28" w:line="219" w:lineRule="auto"/>
              <w:ind w:left="113"/>
              <w:rPr>
                <w:sz w:val="18"/>
                <w:szCs w:val="18"/>
              </w:rPr>
            </w:pPr>
            <w:r>
              <w:rPr>
                <w:spacing w:val="1"/>
                <w:sz w:val="18"/>
                <w:szCs w:val="18"/>
              </w:rPr>
              <w:t>人</w:t>
            </w:r>
          </w:p>
        </w:tc>
        <w:tc>
          <w:tcPr>
            <w:tcW w:w="1757" w:type="dxa"/>
            <w:vAlign w:val="top"/>
          </w:tcPr>
          <w:p w14:paraId="4E74C6E3">
            <w:pPr>
              <w:pStyle w:val="13"/>
              <w:spacing w:before="28" w:line="219" w:lineRule="auto"/>
              <w:ind w:left="114"/>
              <w:rPr>
                <w:sz w:val="18"/>
                <w:szCs w:val="18"/>
              </w:rPr>
            </w:pPr>
            <w:r>
              <w:rPr>
                <w:spacing w:val="5"/>
                <w:sz w:val="18"/>
                <w:szCs w:val="18"/>
              </w:rPr>
              <w:t>20≤X＜200</w:t>
            </w:r>
          </w:p>
        </w:tc>
        <w:tc>
          <w:tcPr>
            <w:tcW w:w="1301" w:type="dxa"/>
            <w:vAlign w:val="top"/>
          </w:tcPr>
          <w:p w14:paraId="36293B7C">
            <w:pPr>
              <w:pStyle w:val="13"/>
              <w:spacing w:before="28" w:line="219" w:lineRule="auto"/>
              <w:ind w:left="118"/>
              <w:rPr>
                <w:sz w:val="18"/>
                <w:szCs w:val="18"/>
              </w:rPr>
            </w:pPr>
            <w:r>
              <w:rPr>
                <w:spacing w:val="4"/>
                <w:sz w:val="18"/>
                <w:szCs w:val="18"/>
              </w:rPr>
              <w:t>5≤X＜20</w:t>
            </w:r>
          </w:p>
        </w:tc>
        <w:tc>
          <w:tcPr>
            <w:tcW w:w="1424" w:type="dxa"/>
            <w:vAlign w:val="top"/>
          </w:tcPr>
          <w:p w14:paraId="56727855">
            <w:pPr>
              <w:pStyle w:val="13"/>
              <w:spacing w:before="28" w:line="219" w:lineRule="auto"/>
              <w:ind w:left="112"/>
              <w:rPr>
                <w:sz w:val="18"/>
                <w:szCs w:val="18"/>
              </w:rPr>
            </w:pPr>
            <w:r>
              <w:rPr>
                <w:spacing w:val="5"/>
                <w:sz w:val="18"/>
                <w:szCs w:val="18"/>
              </w:rPr>
              <w:t>X＜5</w:t>
            </w:r>
          </w:p>
        </w:tc>
      </w:tr>
      <w:tr w14:paraId="75F88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705" w:type="dxa"/>
            <w:vMerge w:val="continue"/>
            <w:tcBorders>
              <w:top w:val="nil"/>
            </w:tcBorders>
            <w:vAlign w:val="top"/>
          </w:tcPr>
          <w:p w14:paraId="369C9048">
            <w:pPr>
              <w:rPr>
                <w:rFonts w:ascii="Arial"/>
                <w:sz w:val="21"/>
              </w:rPr>
            </w:pPr>
          </w:p>
        </w:tc>
        <w:tc>
          <w:tcPr>
            <w:tcW w:w="1383" w:type="dxa"/>
            <w:vAlign w:val="top"/>
          </w:tcPr>
          <w:p w14:paraId="0C62E371">
            <w:pPr>
              <w:pStyle w:val="13"/>
              <w:spacing w:before="150" w:line="230" w:lineRule="auto"/>
              <w:ind w:left="116"/>
              <w:rPr>
                <w:sz w:val="18"/>
                <w:szCs w:val="18"/>
              </w:rPr>
            </w:pPr>
            <w:r>
              <w:rPr>
                <w:spacing w:val="6"/>
                <w:sz w:val="18"/>
                <w:szCs w:val="18"/>
              </w:rPr>
              <w:t>营业收入（Y）</w:t>
            </w:r>
          </w:p>
        </w:tc>
        <w:tc>
          <w:tcPr>
            <w:tcW w:w="912" w:type="dxa"/>
            <w:vAlign w:val="top"/>
          </w:tcPr>
          <w:p w14:paraId="616B0259">
            <w:pPr>
              <w:pStyle w:val="13"/>
              <w:spacing w:before="150" w:line="230" w:lineRule="auto"/>
              <w:ind w:left="116"/>
              <w:rPr>
                <w:sz w:val="18"/>
                <w:szCs w:val="18"/>
              </w:rPr>
            </w:pPr>
            <w:r>
              <w:rPr>
                <w:spacing w:val="3"/>
                <w:sz w:val="18"/>
                <w:szCs w:val="18"/>
              </w:rPr>
              <w:t>万元</w:t>
            </w:r>
          </w:p>
        </w:tc>
        <w:tc>
          <w:tcPr>
            <w:tcW w:w="1757" w:type="dxa"/>
            <w:vAlign w:val="top"/>
          </w:tcPr>
          <w:p w14:paraId="157D3817">
            <w:pPr>
              <w:pStyle w:val="13"/>
              <w:spacing w:before="150" w:line="240" w:lineRule="exact"/>
              <w:ind w:left="116"/>
              <w:rPr>
                <w:sz w:val="18"/>
                <w:szCs w:val="18"/>
              </w:rPr>
            </w:pPr>
            <w:r>
              <w:rPr>
                <w:spacing w:val="4"/>
                <w:position w:val="1"/>
                <w:sz w:val="18"/>
                <w:szCs w:val="18"/>
              </w:rPr>
              <w:t>5000≤Y＜40000</w:t>
            </w:r>
          </w:p>
        </w:tc>
        <w:tc>
          <w:tcPr>
            <w:tcW w:w="1301" w:type="dxa"/>
            <w:vAlign w:val="top"/>
          </w:tcPr>
          <w:p w14:paraId="6804287D">
            <w:pPr>
              <w:pStyle w:val="13"/>
              <w:spacing w:before="27" w:line="236" w:lineRule="auto"/>
              <w:ind w:left="118" w:right="357" w:firstLine="10"/>
              <w:rPr>
                <w:sz w:val="18"/>
                <w:szCs w:val="18"/>
              </w:rPr>
            </w:pPr>
            <w:r>
              <w:rPr>
                <w:spacing w:val="12"/>
                <w:sz w:val="18"/>
                <w:szCs w:val="18"/>
              </w:rPr>
              <w:t>1000≤Y&lt;</w:t>
            </w:r>
            <w:r>
              <w:rPr>
                <w:spacing w:val="5"/>
                <w:sz w:val="18"/>
                <w:szCs w:val="18"/>
              </w:rPr>
              <w:t xml:space="preserve"> </w:t>
            </w:r>
            <w:r>
              <w:rPr>
                <w:spacing w:val="2"/>
                <w:sz w:val="18"/>
                <w:szCs w:val="18"/>
              </w:rPr>
              <w:t>5000</w:t>
            </w:r>
          </w:p>
        </w:tc>
        <w:tc>
          <w:tcPr>
            <w:tcW w:w="1424" w:type="dxa"/>
            <w:vAlign w:val="top"/>
          </w:tcPr>
          <w:p w14:paraId="46C8770E">
            <w:pPr>
              <w:pStyle w:val="13"/>
              <w:spacing w:before="150" w:line="244" w:lineRule="exact"/>
              <w:ind w:left="111"/>
              <w:rPr>
                <w:sz w:val="18"/>
                <w:szCs w:val="18"/>
              </w:rPr>
            </w:pPr>
            <w:r>
              <w:rPr>
                <w:spacing w:val="5"/>
                <w:position w:val="1"/>
                <w:sz w:val="18"/>
                <w:szCs w:val="18"/>
              </w:rPr>
              <w:t>Y＜1000</w:t>
            </w:r>
          </w:p>
        </w:tc>
      </w:tr>
      <w:tr w14:paraId="40EEF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restart"/>
            <w:tcBorders>
              <w:bottom w:val="nil"/>
            </w:tcBorders>
            <w:vAlign w:val="top"/>
          </w:tcPr>
          <w:p w14:paraId="01EB5194">
            <w:pPr>
              <w:pStyle w:val="13"/>
              <w:spacing w:before="283" w:line="219" w:lineRule="auto"/>
              <w:ind w:left="570"/>
              <w:rPr>
                <w:sz w:val="18"/>
                <w:szCs w:val="18"/>
              </w:rPr>
            </w:pPr>
            <w:r>
              <w:rPr>
                <w:b/>
                <w:bCs/>
                <w:spacing w:val="5"/>
                <w:sz w:val="18"/>
                <w:szCs w:val="18"/>
              </w:rPr>
              <w:t>零售业</w:t>
            </w:r>
          </w:p>
        </w:tc>
        <w:tc>
          <w:tcPr>
            <w:tcW w:w="1383" w:type="dxa"/>
            <w:vAlign w:val="top"/>
          </w:tcPr>
          <w:p w14:paraId="32A66F6F">
            <w:pPr>
              <w:pStyle w:val="13"/>
              <w:spacing w:before="26" w:line="220" w:lineRule="auto"/>
              <w:ind w:left="112"/>
              <w:rPr>
                <w:sz w:val="18"/>
                <w:szCs w:val="18"/>
              </w:rPr>
            </w:pPr>
            <w:r>
              <w:rPr>
                <w:spacing w:val="6"/>
                <w:sz w:val="18"/>
                <w:szCs w:val="18"/>
              </w:rPr>
              <w:t>从业人员（X）</w:t>
            </w:r>
          </w:p>
        </w:tc>
        <w:tc>
          <w:tcPr>
            <w:tcW w:w="912" w:type="dxa"/>
            <w:vAlign w:val="top"/>
          </w:tcPr>
          <w:p w14:paraId="182B4EB3">
            <w:pPr>
              <w:pStyle w:val="13"/>
              <w:spacing w:before="26" w:line="220" w:lineRule="auto"/>
              <w:ind w:left="113"/>
              <w:rPr>
                <w:sz w:val="18"/>
                <w:szCs w:val="18"/>
              </w:rPr>
            </w:pPr>
            <w:r>
              <w:rPr>
                <w:spacing w:val="1"/>
                <w:sz w:val="18"/>
                <w:szCs w:val="18"/>
              </w:rPr>
              <w:t>人</w:t>
            </w:r>
          </w:p>
        </w:tc>
        <w:tc>
          <w:tcPr>
            <w:tcW w:w="1757" w:type="dxa"/>
            <w:vAlign w:val="top"/>
          </w:tcPr>
          <w:p w14:paraId="3386889F">
            <w:pPr>
              <w:pStyle w:val="13"/>
              <w:spacing w:before="26" w:line="220" w:lineRule="auto"/>
              <w:ind w:left="116"/>
              <w:rPr>
                <w:sz w:val="18"/>
                <w:szCs w:val="18"/>
              </w:rPr>
            </w:pPr>
            <w:r>
              <w:rPr>
                <w:spacing w:val="5"/>
                <w:sz w:val="18"/>
                <w:szCs w:val="18"/>
              </w:rPr>
              <w:t>50≤X＜300</w:t>
            </w:r>
          </w:p>
        </w:tc>
        <w:tc>
          <w:tcPr>
            <w:tcW w:w="1301" w:type="dxa"/>
            <w:vAlign w:val="top"/>
          </w:tcPr>
          <w:p w14:paraId="231B7FDE">
            <w:pPr>
              <w:pStyle w:val="13"/>
              <w:spacing w:before="26" w:line="220" w:lineRule="auto"/>
              <w:ind w:left="128"/>
              <w:rPr>
                <w:sz w:val="18"/>
                <w:szCs w:val="18"/>
              </w:rPr>
            </w:pPr>
            <w:r>
              <w:rPr>
                <w:spacing w:val="3"/>
                <w:sz w:val="18"/>
                <w:szCs w:val="18"/>
              </w:rPr>
              <w:t>10≤X＜50</w:t>
            </w:r>
          </w:p>
        </w:tc>
        <w:tc>
          <w:tcPr>
            <w:tcW w:w="1424" w:type="dxa"/>
            <w:vAlign w:val="top"/>
          </w:tcPr>
          <w:p w14:paraId="32506BC7">
            <w:pPr>
              <w:pStyle w:val="13"/>
              <w:spacing w:before="26" w:line="220" w:lineRule="auto"/>
              <w:ind w:left="112"/>
              <w:rPr>
                <w:sz w:val="18"/>
                <w:szCs w:val="18"/>
              </w:rPr>
            </w:pPr>
            <w:r>
              <w:rPr>
                <w:spacing w:val="5"/>
                <w:sz w:val="18"/>
                <w:szCs w:val="18"/>
              </w:rPr>
              <w:t>X＜10</w:t>
            </w:r>
          </w:p>
        </w:tc>
      </w:tr>
      <w:tr w14:paraId="65407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continue"/>
            <w:tcBorders>
              <w:top w:val="nil"/>
            </w:tcBorders>
            <w:vAlign w:val="top"/>
          </w:tcPr>
          <w:p w14:paraId="148A5A55">
            <w:pPr>
              <w:rPr>
                <w:rFonts w:ascii="Arial"/>
                <w:sz w:val="21"/>
              </w:rPr>
            </w:pPr>
          </w:p>
        </w:tc>
        <w:tc>
          <w:tcPr>
            <w:tcW w:w="1383" w:type="dxa"/>
            <w:vAlign w:val="top"/>
          </w:tcPr>
          <w:p w14:paraId="0513689F">
            <w:pPr>
              <w:pStyle w:val="13"/>
              <w:spacing w:before="27" w:line="219" w:lineRule="auto"/>
              <w:ind w:left="116"/>
              <w:rPr>
                <w:sz w:val="18"/>
                <w:szCs w:val="18"/>
              </w:rPr>
            </w:pPr>
            <w:r>
              <w:rPr>
                <w:spacing w:val="6"/>
                <w:sz w:val="18"/>
                <w:szCs w:val="18"/>
              </w:rPr>
              <w:t>营业收入（Y）</w:t>
            </w:r>
          </w:p>
        </w:tc>
        <w:tc>
          <w:tcPr>
            <w:tcW w:w="912" w:type="dxa"/>
            <w:vAlign w:val="top"/>
          </w:tcPr>
          <w:p w14:paraId="04FAF5E7">
            <w:pPr>
              <w:pStyle w:val="13"/>
              <w:spacing w:before="27" w:line="219" w:lineRule="auto"/>
              <w:ind w:left="116"/>
              <w:rPr>
                <w:sz w:val="18"/>
                <w:szCs w:val="18"/>
              </w:rPr>
            </w:pPr>
            <w:r>
              <w:rPr>
                <w:spacing w:val="3"/>
                <w:sz w:val="18"/>
                <w:szCs w:val="18"/>
              </w:rPr>
              <w:t>万元</w:t>
            </w:r>
          </w:p>
        </w:tc>
        <w:tc>
          <w:tcPr>
            <w:tcW w:w="1757" w:type="dxa"/>
            <w:vAlign w:val="top"/>
          </w:tcPr>
          <w:p w14:paraId="656DDD46">
            <w:pPr>
              <w:pStyle w:val="13"/>
              <w:spacing w:before="27" w:line="219" w:lineRule="auto"/>
              <w:ind w:left="116"/>
              <w:rPr>
                <w:sz w:val="18"/>
                <w:szCs w:val="18"/>
              </w:rPr>
            </w:pPr>
            <w:r>
              <w:rPr>
                <w:spacing w:val="5"/>
                <w:sz w:val="18"/>
                <w:szCs w:val="18"/>
              </w:rPr>
              <w:t>500≤Y＜20000</w:t>
            </w:r>
          </w:p>
        </w:tc>
        <w:tc>
          <w:tcPr>
            <w:tcW w:w="1301" w:type="dxa"/>
            <w:vAlign w:val="top"/>
          </w:tcPr>
          <w:p w14:paraId="61BB0A49">
            <w:pPr>
              <w:pStyle w:val="13"/>
              <w:spacing w:before="27" w:line="219" w:lineRule="auto"/>
              <w:ind w:left="128"/>
              <w:rPr>
                <w:sz w:val="18"/>
                <w:szCs w:val="18"/>
              </w:rPr>
            </w:pPr>
            <w:r>
              <w:rPr>
                <w:spacing w:val="3"/>
                <w:sz w:val="18"/>
                <w:szCs w:val="18"/>
              </w:rPr>
              <w:t>100≤Y＜500</w:t>
            </w:r>
          </w:p>
        </w:tc>
        <w:tc>
          <w:tcPr>
            <w:tcW w:w="1424" w:type="dxa"/>
            <w:vAlign w:val="top"/>
          </w:tcPr>
          <w:p w14:paraId="52C0215A">
            <w:pPr>
              <w:pStyle w:val="13"/>
              <w:spacing w:before="27" w:line="219" w:lineRule="auto"/>
              <w:ind w:left="111"/>
              <w:rPr>
                <w:sz w:val="18"/>
                <w:szCs w:val="18"/>
              </w:rPr>
            </w:pPr>
            <w:r>
              <w:rPr>
                <w:spacing w:val="5"/>
                <w:sz w:val="18"/>
                <w:szCs w:val="18"/>
              </w:rPr>
              <w:t>Y＜100</w:t>
            </w:r>
          </w:p>
        </w:tc>
      </w:tr>
      <w:tr w14:paraId="29D94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05" w:type="dxa"/>
            <w:vMerge w:val="restart"/>
            <w:tcBorders>
              <w:bottom w:val="nil"/>
            </w:tcBorders>
            <w:vAlign w:val="top"/>
          </w:tcPr>
          <w:p w14:paraId="1B0A0E63">
            <w:pPr>
              <w:spacing w:line="468" w:lineRule="auto"/>
              <w:rPr>
                <w:rFonts w:ascii="Arial"/>
                <w:sz w:val="21"/>
              </w:rPr>
            </w:pPr>
          </w:p>
          <w:p w14:paraId="04051F71">
            <w:pPr>
              <w:pStyle w:val="13"/>
              <w:spacing w:before="58" w:line="221" w:lineRule="auto"/>
              <w:ind w:left="384"/>
              <w:rPr>
                <w:sz w:val="18"/>
                <w:szCs w:val="18"/>
              </w:rPr>
            </w:pPr>
            <w:r>
              <w:rPr>
                <w:b/>
                <w:bCs/>
                <w:spacing w:val="6"/>
                <w:sz w:val="18"/>
                <w:szCs w:val="18"/>
              </w:rPr>
              <w:t>交通运输业</w:t>
            </w:r>
          </w:p>
        </w:tc>
        <w:tc>
          <w:tcPr>
            <w:tcW w:w="1383" w:type="dxa"/>
            <w:vAlign w:val="top"/>
          </w:tcPr>
          <w:p w14:paraId="2239F31D">
            <w:pPr>
              <w:pStyle w:val="13"/>
              <w:spacing w:before="28" w:line="219" w:lineRule="auto"/>
              <w:ind w:left="112"/>
              <w:rPr>
                <w:sz w:val="18"/>
                <w:szCs w:val="18"/>
              </w:rPr>
            </w:pPr>
            <w:r>
              <w:rPr>
                <w:spacing w:val="6"/>
                <w:sz w:val="18"/>
                <w:szCs w:val="18"/>
              </w:rPr>
              <w:t>从业人员（X）</w:t>
            </w:r>
          </w:p>
        </w:tc>
        <w:tc>
          <w:tcPr>
            <w:tcW w:w="912" w:type="dxa"/>
            <w:vAlign w:val="top"/>
          </w:tcPr>
          <w:p w14:paraId="09BE2757">
            <w:pPr>
              <w:pStyle w:val="13"/>
              <w:spacing w:before="28" w:line="219" w:lineRule="auto"/>
              <w:ind w:left="113"/>
              <w:rPr>
                <w:sz w:val="18"/>
                <w:szCs w:val="18"/>
              </w:rPr>
            </w:pPr>
            <w:r>
              <w:rPr>
                <w:spacing w:val="1"/>
                <w:sz w:val="18"/>
                <w:szCs w:val="18"/>
              </w:rPr>
              <w:t>人</w:t>
            </w:r>
          </w:p>
        </w:tc>
        <w:tc>
          <w:tcPr>
            <w:tcW w:w="1757" w:type="dxa"/>
            <w:vAlign w:val="top"/>
          </w:tcPr>
          <w:p w14:paraId="6B5A5450">
            <w:pPr>
              <w:pStyle w:val="13"/>
              <w:spacing w:before="28" w:line="219" w:lineRule="auto"/>
              <w:ind w:left="116"/>
              <w:rPr>
                <w:sz w:val="18"/>
                <w:szCs w:val="18"/>
              </w:rPr>
            </w:pPr>
            <w:r>
              <w:rPr>
                <w:spacing w:val="5"/>
                <w:sz w:val="18"/>
                <w:szCs w:val="18"/>
              </w:rPr>
              <w:t>300≤X＜1000</w:t>
            </w:r>
          </w:p>
        </w:tc>
        <w:tc>
          <w:tcPr>
            <w:tcW w:w="1301" w:type="dxa"/>
            <w:vAlign w:val="top"/>
          </w:tcPr>
          <w:p w14:paraId="5F1199E1">
            <w:pPr>
              <w:pStyle w:val="13"/>
              <w:spacing w:before="28" w:line="219" w:lineRule="auto"/>
              <w:ind w:left="116"/>
              <w:rPr>
                <w:sz w:val="18"/>
                <w:szCs w:val="18"/>
              </w:rPr>
            </w:pPr>
            <w:r>
              <w:rPr>
                <w:spacing w:val="5"/>
                <w:sz w:val="18"/>
                <w:szCs w:val="18"/>
              </w:rPr>
              <w:t>20≤X＜300</w:t>
            </w:r>
          </w:p>
        </w:tc>
        <w:tc>
          <w:tcPr>
            <w:tcW w:w="1424" w:type="dxa"/>
            <w:vAlign w:val="top"/>
          </w:tcPr>
          <w:p w14:paraId="751E596A">
            <w:pPr>
              <w:pStyle w:val="13"/>
              <w:spacing w:before="28" w:line="219" w:lineRule="auto"/>
              <w:ind w:left="112"/>
              <w:rPr>
                <w:sz w:val="18"/>
                <w:szCs w:val="18"/>
              </w:rPr>
            </w:pPr>
            <w:r>
              <w:rPr>
                <w:spacing w:val="5"/>
                <w:sz w:val="18"/>
                <w:szCs w:val="18"/>
              </w:rPr>
              <w:t>X＜20</w:t>
            </w:r>
          </w:p>
        </w:tc>
      </w:tr>
      <w:tr w14:paraId="3CBD4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705" w:type="dxa"/>
            <w:vMerge w:val="continue"/>
            <w:tcBorders>
              <w:top w:val="nil"/>
            </w:tcBorders>
            <w:vAlign w:val="top"/>
          </w:tcPr>
          <w:p w14:paraId="6F5FF66D">
            <w:pPr>
              <w:rPr>
                <w:rFonts w:ascii="Arial"/>
                <w:sz w:val="21"/>
              </w:rPr>
            </w:pPr>
          </w:p>
        </w:tc>
        <w:tc>
          <w:tcPr>
            <w:tcW w:w="1383" w:type="dxa"/>
            <w:vAlign w:val="top"/>
          </w:tcPr>
          <w:p w14:paraId="55E8F371">
            <w:pPr>
              <w:pStyle w:val="13"/>
              <w:spacing w:before="150" w:line="230" w:lineRule="auto"/>
              <w:ind w:left="116"/>
              <w:rPr>
                <w:sz w:val="18"/>
                <w:szCs w:val="18"/>
              </w:rPr>
            </w:pPr>
            <w:r>
              <w:rPr>
                <w:spacing w:val="6"/>
                <w:sz w:val="18"/>
                <w:szCs w:val="18"/>
              </w:rPr>
              <w:t>营业收入（Y）</w:t>
            </w:r>
          </w:p>
        </w:tc>
        <w:tc>
          <w:tcPr>
            <w:tcW w:w="912" w:type="dxa"/>
            <w:vAlign w:val="top"/>
          </w:tcPr>
          <w:p w14:paraId="7F1877C9">
            <w:pPr>
              <w:pStyle w:val="13"/>
              <w:spacing w:before="150" w:line="230" w:lineRule="auto"/>
              <w:ind w:left="116"/>
              <w:rPr>
                <w:sz w:val="18"/>
                <w:szCs w:val="18"/>
              </w:rPr>
            </w:pPr>
            <w:r>
              <w:rPr>
                <w:spacing w:val="3"/>
                <w:sz w:val="18"/>
                <w:szCs w:val="18"/>
              </w:rPr>
              <w:t>万元</w:t>
            </w:r>
          </w:p>
        </w:tc>
        <w:tc>
          <w:tcPr>
            <w:tcW w:w="1757" w:type="dxa"/>
            <w:vAlign w:val="top"/>
          </w:tcPr>
          <w:p w14:paraId="10F35BD1">
            <w:pPr>
              <w:pStyle w:val="13"/>
              <w:spacing w:before="150" w:line="240" w:lineRule="exact"/>
              <w:ind w:left="116"/>
              <w:rPr>
                <w:sz w:val="18"/>
                <w:szCs w:val="18"/>
              </w:rPr>
            </w:pPr>
            <w:r>
              <w:rPr>
                <w:spacing w:val="4"/>
                <w:position w:val="1"/>
                <w:sz w:val="18"/>
                <w:szCs w:val="18"/>
              </w:rPr>
              <w:t>3000≤Y＜30000</w:t>
            </w:r>
          </w:p>
        </w:tc>
        <w:tc>
          <w:tcPr>
            <w:tcW w:w="1301" w:type="dxa"/>
            <w:vAlign w:val="top"/>
          </w:tcPr>
          <w:p w14:paraId="3F6A563E">
            <w:pPr>
              <w:pStyle w:val="13"/>
              <w:spacing w:before="27" w:line="236" w:lineRule="auto"/>
              <w:ind w:left="117" w:right="453" w:hanging="1"/>
              <w:rPr>
                <w:sz w:val="18"/>
                <w:szCs w:val="18"/>
              </w:rPr>
            </w:pPr>
            <w:r>
              <w:rPr>
                <w:spacing w:val="16"/>
                <w:sz w:val="18"/>
                <w:szCs w:val="18"/>
              </w:rPr>
              <w:t>200≤Y&lt;</w:t>
            </w:r>
            <w:r>
              <w:rPr>
                <w:sz w:val="18"/>
                <w:szCs w:val="18"/>
              </w:rPr>
              <w:t xml:space="preserve"> </w:t>
            </w:r>
            <w:r>
              <w:rPr>
                <w:spacing w:val="2"/>
                <w:sz w:val="18"/>
                <w:szCs w:val="18"/>
              </w:rPr>
              <w:t>3000</w:t>
            </w:r>
          </w:p>
        </w:tc>
        <w:tc>
          <w:tcPr>
            <w:tcW w:w="1424" w:type="dxa"/>
            <w:vAlign w:val="top"/>
          </w:tcPr>
          <w:p w14:paraId="456113EC">
            <w:pPr>
              <w:pStyle w:val="13"/>
              <w:spacing w:before="150" w:line="244" w:lineRule="exact"/>
              <w:ind w:left="111"/>
              <w:rPr>
                <w:sz w:val="18"/>
                <w:szCs w:val="18"/>
              </w:rPr>
            </w:pPr>
            <w:r>
              <w:rPr>
                <w:spacing w:val="5"/>
                <w:position w:val="1"/>
                <w:sz w:val="18"/>
                <w:szCs w:val="18"/>
              </w:rPr>
              <w:t>Y＜200</w:t>
            </w:r>
          </w:p>
        </w:tc>
      </w:tr>
      <w:tr w14:paraId="2C23D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restart"/>
            <w:tcBorders>
              <w:bottom w:val="nil"/>
            </w:tcBorders>
            <w:vAlign w:val="top"/>
          </w:tcPr>
          <w:p w14:paraId="377D9B2A">
            <w:pPr>
              <w:spacing w:line="469" w:lineRule="auto"/>
              <w:rPr>
                <w:rFonts w:ascii="Arial"/>
                <w:sz w:val="21"/>
              </w:rPr>
            </w:pPr>
          </w:p>
          <w:p w14:paraId="5FF22F57">
            <w:pPr>
              <w:pStyle w:val="13"/>
              <w:spacing w:before="58" w:line="218" w:lineRule="auto"/>
              <w:ind w:left="569"/>
              <w:rPr>
                <w:sz w:val="18"/>
                <w:szCs w:val="18"/>
              </w:rPr>
            </w:pPr>
            <w:r>
              <w:rPr>
                <w:b/>
                <w:bCs/>
                <w:spacing w:val="6"/>
                <w:sz w:val="18"/>
                <w:szCs w:val="18"/>
              </w:rPr>
              <w:t>仓储业</w:t>
            </w:r>
          </w:p>
        </w:tc>
        <w:tc>
          <w:tcPr>
            <w:tcW w:w="1383" w:type="dxa"/>
            <w:vAlign w:val="top"/>
          </w:tcPr>
          <w:p w14:paraId="0D771609">
            <w:pPr>
              <w:pStyle w:val="13"/>
              <w:spacing w:before="26" w:line="220" w:lineRule="auto"/>
              <w:ind w:left="112"/>
              <w:rPr>
                <w:sz w:val="18"/>
                <w:szCs w:val="18"/>
              </w:rPr>
            </w:pPr>
            <w:r>
              <w:rPr>
                <w:spacing w:val="6"/>
                <w:sz w:val="18"/>
                <w:szCs w:val="18"/>
              </w:rPr>
              <w:t>从业人员（X）</w:t>
            </w:r>
          </w:p>
        </w:tc>
        <w:tc>
          <w:tcPr>
            <w:tcW w:w="912" w:type="dxa"/>
            <w:vAlign w:val="top"/>
          </w:tcPr>
          <w:p w14:paraId="208A16E3">
            <w:pPr>
              <w:pStyle w:val="13"/>
              <w:spacing w:before="26" w:line="220" w:lineRule="auto"/>
              <w:ind w:left="113"/>
              <w:rPr>
                <w:sz w:val="18"/>
                <w:szCs w:val="18"/>
              </w:rPr>
            </w:pPr>
            <w:r>
              <w:rPr>
                <w:spacing w:val="1"/>
                <w:sz w:val="18"/>
                <w:szCs w:val="18"/>
              </w:rPr>
              <w:t>人</w:t>
            </w:r>
          </w:p>
        </w:tc>
        <w:tc>
          <w:tcPr>
            <w:tcW w:w="1757" w:type="dxa"/>
            <w:vAlign w:val="top"/>
          </w:tcPr>
          <w:p w14:paraId="51B99C07">
            <w:pPr>
              <w:pStyle w:val="13"/>
              <w:spacing w:before="26" w:line="220" w:lineRule="auto"/>
              <w:ind w:left="126"/>
              <w:rPr>
                <w:sz w:val="18"/>
                <w:szCs w:val="18"/>
              </w:rPr>
            </w:pPr>
            <w:r>
              <w:rPr>
                <w:spacing w:val="4"/>
                <w:sz w:val="18"/>
                <w:szCs w:val="18"/>
              </w:rPr>
              <w:t>100≤X＜200</w:t>
            </w:r>
          </w:p>
        </w:tc>
        <w:tc>
          <w:tcPr>
            <w:tcW w:w="1301" w:type="dxa"/>
            <w:vAlign w:val="top"/>
          </w:tcPr>
          <w:p w14:paraId="50AD2F12">
            <w:pPr>
              <w:pStyle w:val="13"/>
              <w:spacing w:before="26" w:line="220" w:lineRule="auto"/>
              <w:ind w:left="116"/>
              <w:rPr>
                <w:sz w:val="18"/>
                <w:szCs w:val="18"/>
              </w:rPr>
            </w:pPr>
            <w:r>
              <w:rPr>
                <w:spacing w:val="5"/>
                <w:sz w:val="18"/>
                <w:szCs w:val="18"/>
              </w:rPr>
              <w:t>20≤X＜100</w:t>
            </w:r>
          </w:p>
        </w:tc>
        <w:tc>
          <w:tcPr>
            <w:tcW w:w="1424" w:type="dxa"/>
            <w:vAlign w:val="top"/>
          </w:tcPr>
          <w:p w14:paraId="4B6B323D">
            <w:pPr>
              <w:pStyle w:val="13"/>
              <w:spacing w:before="26" w:line="220" w:lineRule="auto"/>
              <w:ind w:left="112"/>
              <w:rPr>
                <w:sz w:val="18"/>
                <w:szCs w:val="18"/>
              </w:rPr>
            </w:pPr>
            <w:r>
              <w:rPr>
                <w:spacing w:val="5"/>
                <w:sz w:val="18"/>
                <w:szCs w:val="18"/>
              </w:rPr>
              <w:t>X＜20</w:t>
            </w:r>
          </w:p>
        </w:tc>
      </w:tr>
      <w:tr w14:paraId="3A712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705" w:type="dxa"/>
            <w:vMerge w:val="continue"/>
            <w:tcBorders>
              <w:top w:val="nil"/>
            </w:tcBorders>
            <w:vAlign w:val="top"/>
          </w:tcPr>
          <w:p w14:paraId="7BE53CC5">
            <w:pPr>
              <w:rPr>
                <w:rFonts w:ascii="Arial"/>
                <w:sz w:val="21"/>
              </w:rPr>
            </w:pPr>
          </w:p>
        </w:tc>
        <w:tc>
          <w:tcPr>
            <w:tcW w:w="1383" w:type="dxa"/>
            <w:vAlign w:val="top"/>
          </w:tcPr>
          <w:p w14:paraId="02F6924F">
            <w:pPr>
              <w:pStyle w:val="13"/>
              <w:spacing w:before="149" w:line="230" w:lineRule="auto"/>
              <w:ind w:left="116"/>
              <w:rPr>
                <w:sz w:val="18"/>
                <w:szCs w:val="18"/>
              </w:rPr>
            </w:pPr>
            <w:r>
              <w:rPr>
                <w:spacing w:val="6"/>
                <w:sz w:val="18"/>
                <w:szCs w:val="18"/>
              </w:rPr>
              <w:t>营业收入（Y）</w:t>
            </w:r>
          </w:p>
        </w:tc>
        <w:tc>
          <w:tcPr>
            <w:tcW w:w="912" w:type="dxa"/>
            <w:vAlign w:val="top"/>
          </w:tcPr>
          <w:p w14:paraId="447F8EEB">
            <w:pPr>
              <w:pStyle w:val="13"/>
              <w:spacing w:before="150" w:line="230" w:lineRule="auto"/>
              <w:ind w:left="116"/>
              <w:rPr>
                <w:sz w:val="18"/>
                <w:szCs w:val="18"/>
              </w:rPr>
            </w:pPr>
            <w:r>
              <w:rPr>
                <w:spacing w:val="3"/>
                <w:sz w:val="18"/>
                <w:szCs w:val="18"/>
              </w:rPr>
              <w:t>万元</w:t>
            </w:r>
          </w:p>
        </w:tc>
        <w:tc>
          <w:tcPr>
            <w:tcW w:w="1757" w:type="dxa"/>
            <w:vAlign w:val="top"/>
          </w:tcPr>
          <w:p w14:paraId="63C3904C">
            <w:pPr>
              <w:pStyle w:val="13"/>
              <w:spacing w:before="149" w:line="240" w:lineRule="exact"/>
              <w:ind w:left="126"/>
              <w:rPr>
                <w:sz w:val="18"/>
                <w:szCs w:val="18"/>
              </w:rPr>
            </w:pPr>
            <w:r>
              <w:rPr>
                <w:spacing w:val="4"/>
                <w:position w:val="1"/>
                <w:sz w:val="18"/>
                <w:szCs w:val="18"/>
              </w:rPr>
              <w:t>1000≤Y＜30000</w:t>
            </w:r>
          </w:p>
        </w:tc>
        <w:tc>
          <w:tcPr>
            <w:tcW w:w="1301" w:type="dxa"/>
            <w:vAlign w:val="top"/>
          </w:tcPr>
          <w:p w14:paraId="45C4690D">
            <w:pPr>
              <w:pStyle w:val="13"/>
              <w:spacing w:before="26" w:line="236" w:lineRule="auto"/>
              <w:ind w:left="128" w:right="453"/>
              <w:rPr>
                <w:sz w:val="18"/>
                <w:szCs w:val="18"/>
              </w:rPr>
            </w:pPr>
            <w:r>
              <w:rPr>
                <w:spacing w:val="14"/>
                <w:sz w:val="18"/>
                <w:szCs w:val="18"/>
              </w:rPr>
              <w:t>100≤Y&lt;</w:t>
            </w:r>
            <w:r>
              <w:rPr>
                <w:sz w:val="18"/>
                <w:szCs w:val="18"/>
              </w:rPr>
              <w:t xml:space="preserve"> </w:t>
            </w:r>
            <w:r>
              <w:rPr>
                <w:spacing w:val="-1"/>
                <w:sz w:val="18"/>
                <w:szCs w:val="18"/>
              </w:rPr>
              <w:t>1000</w:t>
            </w:r>
          </w:p>
        </w:tc>
        <w:tc>
          <w:tcPr>
            <w:tcW w:w="1424" w:type="dxa"/>
            <w:vAlign w:val="top"/>
          </w:tcPr>
          <w:p w14:paraId="5B68459A">
            <w:pPr>
              <w:pStyle w:val="13"/>
              <w:spacing w:before="149" w:line="244" w:lineRule="exact"/>
              <w:ind w:left="111"/>
              <w:rPr>
                <w:sz w:val="18"/>
                <w:szCs w:val="18"/>
              </w:rPr>
            </w:pPr>
            <w:r>
              <w:rPr>
                <w:spacing w:val="5"/>
                <w:position w:val="1"/>
                <w:sz w:val="18"/>
                <w:szCs w:val="18"/>
              </w:rPr>
              <w:t>Y＜100</w:t>
            </w:r>
          </w:p>
        </w:tc>
      </w:tr>
      <w:tr w14:paraId="696A8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restart"/>
            <w:tcBorders>
              <w:bottom w:val="nil"/>
            </w:tcBorders>
            <w:vAlign w:val="top"/>
          </w:tcPr>
          <w:p w14:paraId="2F1EF6B2">
            <w:pPr>
              <w:spacing w:line="470" w:lineRule="auto"/>
              <w:rPr>
                <w:rFonts w:ascii="Arial"/>
                <w:sz w:val="21"/>
              </w:rPr>
            </w:pPr>
          </w:p>
          <w:p w14:paraId="7BF917AB">
            <w:pPr>
              <w:pStyle w:val="13"/>
              <w:spacing w:before="58" w:line="218" w:lineRule="auto"/>
              <w:ind w:left="584"/>
              <w:rPr>
                <w:sz w:val="18"/>
                <w:szCs w:val="18"/>
              </w:rPr>
            </w:pPr>
            <w:r>
              <w:rPr>
                <w:b/>
                <w:bCs/>
                <w:spacing w:val="1"/>
                <w:sz w:val="18"/>
                <w:szCs w:val="18"/>
              </w:rPr>
              <w:t>邮政业</w:t>
            </w:r>
          </w:p>
        </w:tc>
        <w:tc>
          <w:tcPr>
            <w:tcW w:w="1383" w:type="dxa"/>
            <w:vAlign w:val="top"/>
          </w:tcPr>
          <w:p w14:paraId="25A3334E">
            <w:pPr>
              <w:pStyle w:val="13"/>
              <w:spacing w:before="29" w:line="217" w:lineRule="auto"/>
              <w:ind w:left="112"/>
              <w:rPr>
                <w:sz w:val="18"/>
                <w:szCs w:val="18"/>
              </w:rPr>
            </w:pPr>
            <w:r>
              <w:rPr>
                <w:spacing w:val="6"/>
                <w:sz w:val="18"/>
                <w:szCs w:val="18"/>
              </w:rPr>
              <w:t>从业人员（X）</w:t>
            </w:r>
          </w:p>
        </w:tc>
        <w:tc>
          <w:tcPr>
            <w:tcW w:w="912" w:type="dxa"/>
            <w:vAlign w:val="top"/>
          </w:tcPr>
          <w:p w14:paraId="0C1F396A">
            <w:pPr>
              <w:pStyle w:val="13"/>
              <w:spacing w:before="29" w:line="217" w:lineRule="auto"/>
              <w:ind w:left="113"/>
              <w:rPr>
                <w:sz w:val="18"/>
                <w:szCs w:val="18"/>
              </w:rPr>
            </w:pPr>
            <w:r>
              <w:rPr>
                <w:spacing w:val="1"/>
                <w:sz w:val="18"/>
                <w:szCs w:val="18"/>
              </w:rPr>
              <w:t>人</w:t>
            </w:r>
          </w:p>
        </w:tc>
        <w:tc>
          <w:tcPr>
            <w:tcW w:w="1757" w:type="dxa"/>
            <w:vAlign w:val="top"/>
          </w:tcPr>
          <w:p w14:paraId="514069DE">
            <w:pPr>
              <w:pStyle w:val="13"/>
              <w:spacing w:before="29" w:line="217" w:lineRule="auto"/>
              <w:ind w:left="116"/>
              <w:rPr>
                <w:sz w:val="18"/>
                <w:szCs w:val="18"/>
              </w:rPr>
            </w:pPr>
            <w:r>
              <w:rPr>
                <w:spacing w:val="5"/>
                <w:sz w:val="18"/>
                <w:szCs w:val="18"/>
              </w:rPr>
              <w:t>300≤X＜1000</w:t>
            </w:r>
          </w:p>
        </w:tc>
        <w:tc>
          <w:tcPr>
            <w:tcW w:w="1301" w:type="dxa"/>
            <w:vAlign w:val="top"/>
          </w:tcPr>
          <w:p w14:paraId="5C75BB28">
            <w:pPr>
              <w:pStyle w:val="13"/>
              <w:spacing w:before="29" w:line="217" w:lineRule="auto"/>
              <w:ind w:left="116"/>
              <w:rPr>
                <w:sz w:val="18"/>
                <w:szCs w:val="18"/>
              </w:rPr>
            </w:pPr>
            <w:r>
              <w:rPr>
                <w:spacing w:val="5"/>
                <w:sz w:val="18"/>
                <w:szCs w:val="18"/>
              </w:rPr>
              <w:t>20≤X＜300</w:t>
            </w:r>
          </w:p>
        </w:tc>
        <w:tc>
          <w:tcPr>
            <w:tcW w:w="1424" w:type="dxa"/>
            <w:vAlign w:val="top"/>
          </w:tcPr>
          <w:p w14:paraId="712A3806">
            <w:pPr>
              <w:pStyle w:val="13"/>
              <w:spacing w:before="29" w:line="217" w:lineRule="auto"/>
              <w:ind w:left="112"/>
              <w:rPr>
                <w:sz w:val="18"/>
                <w:szCs w:val="18"/>
              </w:rPr>
            </w:pPr>
            <w:r>
              <w:rPr>
                <w:spacing w:val="5"/>
                <w:sz w:val="18"/>
                <w:szCs w:val="18"/>
              </w:rPr>
              <w:t>X＜20</w:t>
            </w:r>
          </w:p>
        </w:tc>
      </w:tr>
      <w:tr w14:paraId="782B5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705" w:type="dxa"/>
            <w:vMerge w:val="continue"/>
            <w:tcBorders>
              <w:top w:val="nil"/>
            </w:tcBorders>
            <w:vAlign w:val="top"/>
          </w:tcPr>
          <w:p w14:paraId="6245F6C6">
            <w:pPr>
              <w:rPr>
                <w:rFonts w:ascii="Arial"/>
                <w:sz w:val="21"/>
              </w:rPr>
            </w:pPr>
          </w:p>
        </w:tc>
        <w:tc>
          <w:tcPr>
            <w:tcW w:w="1383" w:type="dxa"/>
            <w:vAlign w:val="top"/>
          </w:tcPr>
          <w:p w14:paraId="5151F66B">
            <w:pPr>
              <w:pStyle w:val="13"/>
              <w:spacing w:before="152" w:line="230" w:lineRule="auto"/>
              <w:ind w:left="116"/>
              <w:rPr>
                <w:sz w:val="18"/>
                <w:szCs w:val="18"/>
              </w:rPr>
            </w:pPr>
            <w:r>
              <w:rPr>
                <w:spacing w:val="6"/>
                <w:sz w:val="18"/>
                <w:szCs w:val="18"/>
              </w:rPr>
              <w:t>营业收入（Y）</w:t>
            </w:r>
          </w:p>
        </w:tc>
        <w:tc>
          <w:tcPr>
            <w:tcW w:w="912" w:type="dxa"/>
            <w:vAlign w:val="top"/>
          </w:tcPr>
          <w:p w14:paraId="29BB9FAB">
            <w:pPr>
              <w:pStyle w:val="13"/>
              <w:spacing w:before="153" w:line="230" w:lineRule="auto"/>
              <w:ind w:left="116"/>
              <w:rPr>
                <w:sz w:val="18"/>
                <w:szCs w:val="18"/>
              </w:rPr>
            </w:pPr>
            <w:r>
              <w:rPr>
                <w:spacing w:val="3"/>
                <w:sz w:val="18"/>
                <w:szCs w:val="18"/>
              </w:rPr>
              <w:t>万元</w:t>
            </w:r>
          </w:p>
        </w:tc>
        <w:tc>
          <w:tcPr>
            <w:tcW w:w="1757" w:type="dxa"/>
            <w:vAlign w:val="top"/>
          </w:tcPr>
          <w:p w14:paraId="35C5454E">
            <w:pPr>
              <w:pStyle w:val="13"/>
              <w:spacing w:before="152" w:line="240" w:lineRule="exact"/>
              <w:ind w:left="114"/>
              <w:rPr>
                <w:sz w:val="18"/>
                <w:szCs w:val="18"/>
              </w:rPr>
            </w:pPr>
            <w:r>
              <w:rPr>
                <w:spacing w:val="5"/>
                <w:position w:val="1"/>
                <w:sz w:val="18"/>
                <w:szCs w:val="18"/>
              </w:rPr>
              <w:t>2000≤Y＜30000</w:t>
            </w:r>
          </w:p>
        </w:tc>
        <w:tc>
          <w:tcPr>
            <w:tcW w:w="1301" w:type="dxa"/>
            <w:vAlign w:val="top"/>
          </w:tcPr>
          <w:p w14:paraId="7A78E9A4">
            <w:pPr>
              <w:pStyle w:val="13"/>
              <w:spacing w:before="29" w:line="235" w:lineRule="auto"/>
              <w:ind w:left="116" w:right="453" w:firstLine="11"/>
              <w:rPr>
                <w:sz w:val="18"/>
                <w:szCs w:val="18"/>
              </w:rPr>
            </w:pPr>
            <w:r>
              <w:rPr>
                <w:spacing w:val="14"/>
                <w:sz w:val="18"/>
                <w:szCs w:val="18"/>
              </w:rPr>
              <w:t>100≤Y&lt;</w:t>
            </w:r>
            <w:r>
              <w:rPr>
                <w:sz w:val="18"/>
                <w:szCs w:val="18"/>
              </w:rPr>
              <w:t xml:space="preserve"> </w:t>
            </w:r>
            <w:r>
              <w:rPr>
                <w:spacing w:val="2"/>
                <w:sz w:val="18"/>
                <w:szCs w:val="18"/>
              </w:rPr>
              <w:t>2000</w:t>
            </w:r>
          </w:p>
        </w:tc>
        <w:tc>
          <w:tcPr>
            <w:tcW w:w="1424" w:type="dxa"/>
            <w:vAlign w:val="top"/>
          </w:tcPr>
          <w:p w14:paraId="6C07B5B1">
            <w:pPr>
              <w:pStyle w:val="13"/>
              <w:spacing w:before="152" w:line="244" w:lineRule="exact"/>
              <w:ind w:left="111"/>
              <w:rPr>
                <w:sz w:val="18"/>
                <w:szCs w:val="18"/>
              </w:rPr>
            </w:pPr>
            <w:r>
              <w:rPr>
                <w:spacing w:val="5"/>
                <w:position w:val="1"/>
                <w:sz w:val="18"/>
                <w:szCs w:val="18"/>
              </w:rPr>
              <w:t>Y＜100</w:t>
            </w:r>
          </w:p>
        </w:tc>
      </w:tr>
      <w:tr w14:paraId="143B7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restart"/>
            <w:tcBorders>
              <w:bottom w:val="nil"/>
            </w:tcBorders>
            <w:vAlign w:val="top"/>
          </w:tcPr>
          <w:p w14:paraId="78966A85">
            <w:pPr>
              <w:spacing w:line="469" w:lineRule="auto"/>
              <w:rPr>
                <w:rFonts w:ascii="Arial"/>
                <w:sz w:val="21"/>
              </w:rPr>
            </w:pPr>
          </w:p>
          <w:p w14:paraId="313A3CBF">
            <w:pPr>
              <w:pStyle w:val="13"/>
              <w:spacing w:before="58" w:line="218" w:lineRule="auto"/>
              <w:ind w:left="569"/>
              <w:rPr>
                <w:sz w:val="18"/>
                <w:szCs w:val="18"/>
              </w:rPr>
            </w:pPr>
            <w:r>
              <w:rPr>
                <w:b/>
                <w:bCs/>
                <w:spacing w:val="6"/>
                <w:sz w:val="18"/>
                <w:szCs w:val="18"/>
              </w:rPr>
              <w:t>住宿业</w:t>
            </w:r>
          </w:p>
        </w:tc>
        <w:tc>
          <w:tcPr>
            <w:tcW w:w="1383" w:type="dxa"/>
            <w:vAlign w:val="top"/>
          </w:tcPr>
          <w:p w14:paraId="748DA96E">
            <w:pPr>
              <w:pStyle w:val="13"/>
              <w:spacing w:before="29" w:line="217" w:lineRule="auto"/>
              <w:ind w:left="112"/>
              <w:rPr>
                <w:sz w:val="18"/>
                <w:szCs w:val="18"/>
              </w:rPr>
            </w:pPr>
            <w:r>
              <w:rPr>
                <w:spacing w:val="6"/>
                <w:sz w:val="18"/>
                <w:szCs w:val="18"/>
              </w:rPr>
              <w:t>从业人员（X）</w:t>
            </w:r>
          </w:p>
        </w:tc>
        <w:tc>
          <w:tcPr>
            <w:tcW w:w="912" w:type="dxa"/>
            <w:vAlign w:val="top"/>
          </w:tcPr>
          <w:p w14:paraId="28FB90A2">
            <w:pPr>
              <w:pStyle w:val="13"/>
              <w:spacing w:before="29" w:line="217" w:lineRule="auto"/>
              <w:ind w:left="113"/>
              <w:rPr>
                <w:sz w:val="18"/>
                <w:szCs w:val="18"/>
              </w:rPr>
            </w:pPr>
            <w:r>
              <w:rPr>
                <w:spacing w:val="1"/>
                <w:sz w:val="18"/>
                <w:szCs w:val="18"/>
              </w:rPr>
              <w:t>人</w:t>
            </w:r>
          </w:p>
        </w:tc>
        <w:tc>
          <w:tcPr>
            <w:tcW w:w="1757" w:type="dxa"/>
            <w:vAlign w:val="top"/>
          </w:tcPr>
          <w:p w14:paraId="27857744">
            <w:pPr>
              <w:pStyle w:val="13"/>
              <w:spacing w:before="29" w:line="217" w:lineRule="auto"/>
              <w:ind w:left="126"/>
              <w:rPr>
                <w:sz w:val="18"/>
                <w:szCs w:val="18"/>
              </w:rPr>
            </w:pPr>
            <w:r>
              <w:rPr>
                <w:spacing w:val="4"/>
                <w:sz w:val="18"/>
                <w:szCs w:val="18"/>
              </w:rPr>
              <w:t>100≤X＜300</w:t>
            </w:r>
          </w:p>
        </w:tc>
        <w:tc>
          <w:tcPr>
            <w:tcW w:w="1301" w:type="dxa"/>
            <w:vAlign w:val="top"/>
          </w:tcPr>
          <w:p w14:paraId="5479AA48">
            <w:pPr>
              <w:pStyle w:val="13"/>
              <w:spacing w:before="29" w:line="217" w:lineRule="auto"/>
              <w:ind w:left="128"/>
              <w:rPr>
                <w:sz w:val="18"/>
                <w:szCs w:val="18"/>
              </w:rPr>
            </w:pPr>
            <w:r>
              <w:rPr>
                <w:spacing w:val="3"/>
                <w:sz w:val="18"/>
                <w:szCs w:val="18"/>
              </w:rPr>
              <w:t>10≤X＜100</w:t>
            </w:r>
          </w:p>
        </w:tc>
        <w:tc>
          <w:tcPr>
            <w:tcW w:w="1424" w:type="dxa"/>
            <w:vAlign w:val="top"/>
          </w:tcPr>
          <w:p w14:paraId="13DDED12">
            <w:pPr>
              <w:pStyle w:val="13"/>
              <w:spacing w:before="29" w:line="217" w:lineRule="auto"/>
              <w:ind w:left="112"/>
              <w:rPr>
                <w:sz w:val="18"/>
                <w:szCs w:val="18"/>
              </w:rPr>
            </w:pPr>
            <w:r>
              <w:rPr>
                <w:spacing w:val="5"/>
                <w:sz w:val="18"/>
                <w:szCs w:val="18"/>
              </w:rPr>
              <w:t>X＜10</w:t>
            </w:r>
          </w:p>
        </w:tc>
      </w:tr>
      <w:tr w14:paraId="35FFF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705" w:type="dxa"/>
            <w:vMerge w:val="continue"/>
            <w:tcBorders>
              <w:top w:val="nil"/>
            </w:tcBorders>
            <w:vAlign w:val="top"/>
          </w:tcPr>
          <w:p w14:paraId="0C0E730B">
            <w:pPr>
              <w:rPr>
                <w:rFonts w:ascii="Arial"/>
                <w:sz w:val="21"/>
              </w:rPr>
            </w:pPr>
          </w:p>
        </w:tc>
        <w:tc>
          <w:tcPr>
            <w:tcW w:w="1383" w:type="dxa"/>
            <w:vAlign w:val="top"/>
          </w:tcPr>
          <w:p w14:paraId="7507BD9C">
            <w:pPr>
              <w:pStyle w:val="13"/>
              <w:spacing w:before="151" w:line="230" w:lineRule="auto"/>
              <w:ind w:left="116"/>
              <w:rPr>
                <w:sz w:val="18"/>
                <w:szCs w:val="18"/>
              </w:rPr>
            </w:pPr>
            <w:r>
              <w:rPr>
                <w:spacing w:val="6"/>
                <w:sz w:val="18"/>
                <w:szCs w:val="18"/>
              </w:rPr>
              <w:t>营业收入（Y）</w:t>
            </w:r>
          </w:p>
        </w:tc>
        <w:tc>
          <w:tcPr>
            <w:tcW w:w="912" w:type="dxa"/>
            <w:vAlign w:val="top"/>
          </w:tcPr>
          <w:p w14:paraId="0B787D1B">
            <w:pPr>
              <w:pStyle w:val="13"/>
              <w:spacing w:before="152" w:line="230" w:lineRule="auto"/>
              <w:ind w:left="116"/>
              <w:rPr>
                <w:sz w:val="18"/>
                <w:szCs w:val="18"/>
              </w:rPr>
            </w:pPr>
            <w:r>
              <w:rPr>
                <w:spacing w:val="3"/>
                <w:sz w:val="18"/>
                <w:szCs w:val="18"/>
              </w:rPr>
              <w:t>万元</w:t>
            </w:r>
          </w:p>
        </w:tc>
        <w:tc>
          <w:tcPr>
            <w:tcW w:w="1757" w:type="dxa"/>
            <w:vAlign w:val="top"/>
          </w:tcPr>
          <w:p w14:paraId="25B0B1B9">
            <w:pPr>
              <w:pStyle w:val="13"/>
              <w:spacing w:before="152" w:line="240" w:lineRule="exact"/>
              <w:ind w:left="114"/>
              <w:rPr>
                <w:sz w:val="18"/>
                <w:szCs w:val="18"/>
              </w:rPr>
            </w:pPr>
            <w:r>
              <w:rPr>
                <w:spacing w:val="5"/>
                <w:position w:val="1"/>
                <w:sz w:val="18"/>
                <w:szCs w:val="18"/>
              </w:rPr>
              <w:t>2000≤Y＜10000</w:t>
            </w:r>
          </w:p>
        </w:tc>
        <w:tc>
          <w:tcPr>
            <w:tcW w:w="1301" w:type="dxa"/>
            <w:vAlign w:val="top"/>
          </w:tcPr>
          <w:p w14:paraId="0E428BD8">
            <w:pPr>
              <w:pStyle w:val="13"/>
              <w:spacing w:before="30" w:line="234" w:lineRule="auto"/>
              <w:ind w:left="116" w:right="453" w:firstLine="11"/>
              <w:rPr>
                <w:sz w:val="18"/>
                <w:szCs w:val="18"/>
              </w:rPr>
            </w:pPr>
            <w:r>
              <w:rPr>
                <w:spacing w:val="14"/>
                <w:sz w:val="18"/>
                <w:szCs w:val="18"/>
              </w:rPr>
              <w:t>100≤Y&lt;</w:t>
            </w:r>
            <w:r>
              <w:rPr>
                <w:sz w:val="18"/>
                <w:szCs w:val="18"/>
              </w:rPr>
              <w:t xml:space="preserve"> </w:t>
            </w:r>
            <w:r>
              <w:rPr>
                <w:spacing w:val="2"/>
                <w:sz w:val="18"/>
                <w:szCs w:val="18"/>
              </w:rPr>
              <w:t>2000</w:t>
            </w:r>
          </w:p>
        </w:tc>
        <w:tc>
          <w:tcPr>
            <w:tcW w:w="1424" w:type="dxa"/>
            <w:vAlign w:val="top"/>
          </w:tcPr>
          <w:p w14:paraId="2A236F2F">
            <w:pPr>
              <w:pStyle w:val="13"/>
              <w:spacing w:before="152" w:line="243" w:lineRule="exact"/>
              <w:ind w:left="111"/>
              <w:rPr>
                <w:sz w:val="18"/>
                <w:szCs w:val="18"/>
              </w:rPr>
            </w:pPr>
            <w:r>
              <w:rPr>
                <w:spacing w:val="5"/>
                <w:position w:val="1"/>
                <w:sz w:val="18"/>
                <w:szCs w:val="18"/>
              </w:rPr>
              <w:t>Y＜100</w:t>
            </w:r>
          </w:p>
        </w:tc>
      </w:tr>
      <w:tr w14:paraId="15D96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05" w:type="dxa"/>
            <w:vMerge w:val="restart"/>
            <w:tcBorders>
              <w:bottom w:val="nil"/>
            </w:tcBorders>
            <w:vAlign w:val="top"/>
          </w:tcPr>
          <w:p w14:paraId="3682BA59">
            <w:pPr>
              <w:spacing w:line="471" w:lineRule="auto"/>
              <w:rPr>
                <w:rFonts w:ascii="Arial"/>
                <w:sz w:val="21"/>
              </w:rPr>
            </w:pPr>
          </w:p>
          <w:p w14:paraId="23123BCE">
            <w:pPr>
              <w:pStyle w:val="13"/>
              <w:spacing w:before="59" w:line="216" w:lineRule="auto"/>
              <w:ind w:left="571"/>
              <w:rPr>
                <w:sz w:val="18"/>
                <w:szCs w:val="18"/>
              </w:rPr>
            </w:pPr>
            <w:r>
              <w:rPr>
                <w:b/>
                <w:bCs/>
                <w:spacing w:val="5"/>
                <w:sz w:val="18"/>
                <w:szCs w:val="18"/>
              </w:rPr>
              <w:t>餐饮业</w:t>
            </w:r>
          </w:p>
        </w:tc>
        <w:tc>
          <w:tcPr>
            <w:tcW w:w="1383" w:type="dxa"/>
            <w:vAlign w:val="top"/>
          </w:tcPr>
          <w:p w14:paraId="5BE2ACC2">
            <w:pPr>
              <w:pStyle w:val="13"/>
              <w:spacing w:before="31" w:line="216" w:lineRule="auto"/>
              <w:ind w:left="112"/>
              <w:rPr>
                <w:sz w:val="18"/>
                <w:szCs w:val="18"/>
              </w:rPr>
            </w:pPr>
            <w:r>
              <w:rPr>
                <w:spacing w:val="6"/>
                <w:sz w:val="18"/>
                <w:szCs w:val="18"/>
              </w:rPr>
              <w:t>从业人员（X）</w:t>
            </w:r>
          </w:p>
        </w:tc>
        <w:tc>
          <w:tcPr>
            <w:tcW w:w="912" w:type="dxa"/>
            <w:vAlign w:val="top"/>
          </w:tcPr>
          <w:p w14:paraId="3B0C4197">
            <w:pPr>
              <w:pStyle w:val="13"/>
              <w:spacing w:before="31" w:line="216" w:lineRule="auto"/>
              <w:ind w:left="113"/>
              <w:rPr>
                <w:sz w:val="18"/>
                <w:szCs w:val="18"/>
              </w:rPr>
            </w:pPr>
            <w:r>
              <w:rPr>
                <w:spacing w:val="1"/>
                <w:sz w:val="18"/>
                <w:szCs w:val="18"/>
              </w:rPr>
              <w:t>人</w:t>
            </w:r>
          </w:p>
        </w:tc>
        <w:tc>
          <w:tcPr>
            <w:tcW w:w="1757" w:type="dxa"/>
            <w:vAlign w:val="top"/>
          </w:tcPr>
          <w:p w14:paraId="3E0C3E20">
            <w:pPr>
              <w:pStyle w:val="13"/>
              <w:spacing w:before="31" w:line="216" w:lineRule="auto"/>
              <w:ind w:left="126"/>
              <w:rPr>
                <w:sz w:val="18"/>
                <w:szCs w:val="18"/>
              </w:rPr>
            </w:pPr>
            <w:r>
              <w:rPr>
                <w:spacing w:val="4"/>
                <w:sz w:val="18"/>
                <w:szCs w:val="18"/>
              </w:rPr>
              <w:t>100≤X＜300</w:t>
            </w:r>
          </w:p>
        </w:tc>
        <w:tc>
          <w:tcPr>
            <w:tcW w:w="1301" w:type="dxa"/>
            <w:vAlign w:val="top"/>
          </w:tcPr>
          <w:p w14:paraId="6E5FB89A">
            <w:pPr>
              <w:pStyle w:val="13"/>
              <w:spacing w:before="31" w:line="216" w:lineRule="auto"/>
              <w:ind w:left="128"/>
              <w:rPr>
                <w:sz w:val="18"/>
                <w:szCs w:val="18"/>
              </w:rPr>
            </w:pPr>
            <w:r>
              <w:rPr>
                <w:spacing w:val="3"/>
                <w:sz w:val="18"/>
                <w:szCs w:val="18"/>
              </w:rPr>
              <w:t>10≤X＜100</w:t>
            </w:r>
          </w:p>
        </w:tc>
        <w:tc>
          <w:tcPr>
            <w:tcW w:w="1424" w:type="dxa"/>
            <w:vAlign w:val="top"/>
          </w:tcPr>
          <w:p w14:paraId="2F9745D0">
            <w:pPr>
              <w:pStyle w:val="13"/>
              <w:spacing w:before="31" w:line="216" w:lineRule="auto"/>
              <w:ind w:left="112"/>
              <w:rPr>
                <w:sz w:val="18"/>
                <w:szCs w:val="18"/>
              </w:rPr>
            </w:pPr>
            <w:r>
              <w:rPr>
                <w:spacing w:val="5"/>
                <w:sz w:val="18"/>
                <w:szCs w:val="18"/>
              </w:rPr>
              <w:t>X＜10</w:t>
            </w:r>
          </w:p>
        </w:tc>
      </w:tr>
      <w:tr w14:paraId="0C6A3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705" w:type="dxa"/>
            <w:vMerge w:val="continue"/>
            <w:tcBorders>
              <w:top w:val="nil"/>
            </w:tcBorders>
            <w:vAlign w:val="top"/>
          </w:tcPr>
          <w:p w14:paraId="65D6A519">
            <w:pPr>
              <w:rPr>
                <w:rFonts w:ascii="Arial"/>
                <w:sz w:val="21"/>
              </w:rPr>
            </w:pPr>
          </w:p>
        </w:tc>
        <w:tc>
          <w:tcPr>
            <w:tcW w:w="1383" w:type="dxa"/>
            <w:vAlign w:val="top"/>
          </w:tcPr>
          <w:p w14:paraId="694717C8">
            <w:pPr>
              <w:pStyle w:val="13"/>
              <w:spacing w:before="151" w:line="230" w:lineRule="auto"/>
              <w:ind w:left="116"/>
              <w:rPr>
                <w:sz w:val="18"/>
                <w:szCs w:val="18"/>
              </w:rPr>
            </w:pPr>
            <w:r>
              <w:rPr>
                <w:spacing w:val="6"/>
                <w:sz w:val="18"/>
                <w:szCs w:val="18"/>
              </w:rPr>
              <w:t>营业收入（Y）</w:t>
            </w:r>
          </w:p>
        </w:tc>
        <w:tc>
          <w:tcPr>
            <w:tcW w:w="912" w:type="dxa"/>
            <w:vAlign w:val="top"/>
          </w:tcPr>
          <w:p w14:paraId="7F666019">
            <w:pPr>
              <w:pStyle w:val="13"/>
              <w:spacing w:before="151" w:line="230" w:lineRule="auto"/>
              <w:ind w:left="116"/>
              <w:rPr>
                <w:sz w:val="18"/>
                <w:szCs w:val="18"/>
              </w:rPr>
            </w:pPr>
            <w:r>
              <w:rPr>
                <w:spacing w:val="3"/>
                <w:sz w:val="18"/>
                <w:szCs w:val="18"/>
              </w:rPr>
              <w:t>万元</w:t>
            </w:r>
          </w:p>
        </w:tc>
        <w:tc>
          <w:tcPr>
            <w:tcW w:w="1757" w:type="dxa"/>
            <w:vAlign w:val="top"/>
          </w:tcPr>
          <w:p w14:paraId="0A4C031D">
            <w:pPr>
              <w:pStyle w:val="13"/>
              <w:spacing w:before="151" w:line="240" w:lineRule="exact"/>
              <w:ind w:left="114"/>
              <w:rPr>
                <w:sz w:val="18"/>
                <w:szCs w:val="18"/>
              </w:rPr>
            </w:pPr>
            <w:r>
              <w:rPr>
                <w:spacing w:val="5"/>
                <w:position w:val="1"/>
                <w:sz w:val="18"/>
                <w:szCs w:val="18"/>
              </w:rPr>
              <w:t>2000≤Y＜10000</w:t>
            </w:r>
          </w:p>
        </w:tc>
        <w:tc>
          <w:tcPr>
            <w:tcW w:w="1301" w:type="dxa"/>
            <w:vAlign w:val="top"/>
          </w:tcPr>
          <w:p w14:paraId="371F89B5">
            <w:pPr>
              <w:pStyle w:val="13"/>
              <w:spacing w:before="28" w:line="235" w:lineRule="auto"/>
              <w:ind w:left="116" w:right="453" w:firstLine="11"/>
              <w:rPr>
                <w:sz w:val="18"/>
                <w:szCs w:val="18"/>
              </w:rPr>
            </w:pPr>
            <w:r>
              <w:rPr>
                <w:spacing w:val="14"/>
                <w:sz w:val="18"/>
                <w:szCs w:val="18"/>
              </w:rPr>
              <w:t>100≤Y&lt;</w:t>
            </w:r>
            <w:r>
              <w:rPr>
                <w:sz w:val="18"/>
                <w:szCs w:val="18"/>
              </w:rPr>
              <w:t xml:space="preserve"> </w:t>
            </w:r>
            <w:r>
              <w:rPr>
                <w:spacing w:val="2"/>
                <w:sz w:val="18"/>
                <w:szCs w:val="18"/>
              </w:rPr>
              <w:t>2000</w:t>
            </w:r>
          </w:p>
        </w:tc>
        <w:tc>
          <w:tcPr>
            <w:tcW w:w="1424" w:type="dxa"/>
            <w:vAlign w:val="top"/>
          </w:tcPr>
          <w:p w14:paraId="7FA29FBD">
            <w:pPr>
              <w:pStyle w:val="13"/>
              <w:spacing w:before="151" w:line="244" w:lineRule="exact"/>
              <w:ind w:left="111"/>
              <w:rPr>
                <w:sz w:val="18"/>
                <w:szCs w:val="18"/>
              </w:rPr>
            </w:pPr>
            <w:r>
              <w:rPr>
                <w:spacing w:val="5"/>
                <w:position w:val="1"/>
                <w:sz w:val="18"/>
                <w:szCs w:val="18"/>
              </w:rPr>
              <w:t>Y＜100</w:t>
            </w:r>
          </w:p>
        </w:tc>
      </w:tr>
      <w:tr w14:paraId="220BF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05" w:type="dxa"/>
            <w:vMerge w:val="restart"/>
            <w:tcBorders>
              <w:bottom w:val="nil"/>
            </w:tcBorders>
            <w:vAlign w:val="top"/>
          </w:tcPr>
          <w:p w14:paraId="6BDEB29B">
            <w:pPr>
              <w:spacing w:line="471" w:lineRule="auto"/>
              <w:rPr>
                <w:rFonts w:ascii="Arial"/>
                <w:sz w:val="21"/>
              </w:rPr>
            </w:pPr>
          </w:p>
          <w:p w14:paraId="538922B4">
            <w:pPr>
              <w:pStyle w:val="13"/>
              <w:spacing w:before="58" w:line="217" w:lineRule="auto"/>
              <w:ind w:left="191"/>
              <w:rPr>
                <w:sz w:val="18"/>
                <w:szCs w:val="18"/>
              </w:rPr>
            </w:pPr>
            <w:r>
              <w:rPr>
                <w:b/>
                <w:bCs/>
                <w:spacing w:val="7"/>
                <w:sz w:val="18"/>
                <w:szCs w:val="18"/>
              </w:rPr>
              <w:t>其他未列明行业</w:t>
            </w:r>
          </w:p>
        </w:tc>
        <w:tc>
          <w:tcPr>
            <w:tcW w:w="1383" w:type="dxa"/>
            <w:vAlign w:val="top"/>
          </w:tcPr>
          <w:p w14:paraId="037E5EAB">
            <w:pPr>
              <w:pStyle w:val="13"/>
              <w:spacing w:before="31" w:line="216" w:lineRule="auto"/>
              <w:ind w:left="112"/>
              <w:rPr>
                <w:sz w:val="18"/>
                <w:szCs w:val="18"/>
              </w:rPr>
            </w:pPr>
            <w:r>
              <w:rPr>
                <w:spacing w:val="6"/>
                <w:sz w:val="18"/>
                <w:szCs w:val="18"/>
              </w:rPr>
              <w:t>从业人员（X）</w:t>
            </w:r>
          </w:p>
        </w:tc>
        <w:tc>
          <w:tcPr>
            <w:tcW w:w="912" w:type="dxa"/>
            <w:vAlign w:val="top"/>
          </w:tcPr>
          <w:p w14:paraId="49BC8380">
            <w:pPr>
              <w:pStyle w:val="13"/>
              <w:spacing w:before="31" w:line="216" w:lineRule="auto"/>
              <w:ind w:left="113"/>
              <w:rPr>
                <w:sz w:val="18"/>
                <w:szCs w:val="18"/>
              </w:rPr>
            </w:pPr>
            <w:r>
              <w:rPr>
                <w:spacing w:val="1"/>
                <w:sz w:val="18"/>
                <w:szCs w:val="18"/>
              </w:rPr>
              <w:t>人</w:t>
            </w:r>
          </w:p>
        </w:tc>
        <w:tc>
          <w:tcPr>
            <w:tcW w:w="1757" w:type="dxa"/>
            <w:vAlign w:val="top"/>
          </w:tcPr>
          <w:p w14:paraId="7A3FD1BC">
            <w:pPr>
              <w:pStyle w:val="13"/>
              <w:spacing w:before="31" w:line="216" w:lineRule="auto"/>
              <w:ind w:left="126"/>
              <w:rPr>
                <w:sz w:val="18"/>
                <w:szCs w:val="18"/>
              </w:rPr>
            </w:pPr>
            <w:r>
              <w:rPr>
                <w:spacing w:val="3"/>
                <w:sz w:val="18"/>
                <w:szCs w:val="18"/>
              </w:rPr>
              <w:t>100≤X＜2000</w:t>
            </w:r>
          </w:p>
        </w:tc>
        <w:tc>
          <w:tcPr>
            <w:tcW w:w="1301" w:type="dxa"/>
            <w:vAlign w:val="top"/>
          </w:tcPr>
          <w:p w14:paraId="13D13333">
            <w:pPr>
              <w:pStyle w:val="13"/>
              <w:spacing w:before="31" w:line="216" w:lineRule="auto"/>
              <w:ind w:left="128"/>
              <w:rPr>
                <w:sz w:val="18"/>
                <w:szCs w:val="18"/>
              </w:rPr>
            </w:pPr>
            <w:r>
              <w:rPr>
                <w:spacing w:val="3"/>
                <w:sz w:val="18"/>
                <w:szCs w:val="18"/>
              </w:rPr>
              <w:t>10≤X＜100</w:t>
            </w:r>
          </w:p>
        </w:tc>
        <w:tc>
          <w:tcPr>
            <w:tcW w:w="1424" w:type="dxa"/>
            <w:vAlign w:val="top"/>
          </w:tcPr>
          <w:p w14:paraId="36724414">
            <w:pPr>
              <w:pStyle w:val="13"/>
              <w:spacing w:before="31" w:line="216" w:lineRule="auto"/>
              <w:ind w:left="112"/>
              <w:rPr>
                <w:sz w:val="18"/>
                <w:szCs w:val="18"/>
              </w:rPr>
            </w:pPr>
            <w:r>
              <w:rPr>
                <w:spacing w:val="5"/>
                <w:sz w:val="18"/>
                <w:szCs w:val="18"/>
              </w:rPr>
              <w:t>X＜10</w:t>
            </w:r>
          </w:p>
        </w:tc>
      </w:tr>
      <w:tr w14:paraId="2DCA8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705" w:type="dxa"/>
            <w:vMerge w:val="continue"/>
            <w:tcBorders>
              <w:top w:val="nil"/>
            </w:tcBorders>
            <w:vAlign w:val="top"/>
          </w:tcPr>
          <w:p w14:paraId="675F1EF5">
            <w:pPr>
              <w:rPr>
                <w:rFonts w:ascii="Arial"/>
                <w:sz w:val="21"/>
              </w:rPr>
            </w:pPr>
          </w:p>
        </w:tc>
        <w:tc>
          <w:tcPr>
            <w:tcW w:w="1383" w:type="dxa"/>
            <w:vAlign w:val="top"/>
          </w:tcPr>
          <w:p w14:paraId="266EC13B">
            <w:pPr>
              <w:pStyle w:val="13"/>
              <w:spacing w:before="150" w:line="230" w:lineRule="auto"/>
              <w:ind w:left="116"/>
              <w:rPr>
                <w:sz w:val="18"/>
                <w:szCs w:val="18"/>
              </w:rPr>
            </w:pPr>
            <w:r>
              <w:rPr>
                <w:spacing w:val="6"/>
                <w:sz w:val="18"/>
                <w:szCs w:val="18"/>
              </w:rPr>
              <w:t>营业收入（Y）</w:t>
            </w:r>
          </w:p>
        </w:tc>
        <w:tc>
          <w:tcPr>
            <w:tcW w:w="912" w:type="dxa"/>
            <w:vAlign w:val="top"/>
          </w:tcPr>
          <w:p w14:paraId="2036E4F7">
            <w:pPr>
              <w:pStyle w:val="13"/>
              <w:spacing w:before="151" w:line="230" w:lineRule="auto"/>
              <w:ind w:left="116"/>
              <w:rPr>
                <w:sz w:val="18"/>
                <w:szCs w:val="18"/>
              </w:rPr>
            </w:pPr>
            <w:r>
              <w:rPr>
                <w:spacing w:val="3"/>
                <w:sz w:val="18"/>
                <w:szCs w:val="18"/>
              </w:rPr>
              <w:t>万元</w:t>
            </w:r>
          </w:p>
        </w:tc>
        <w:tc>
          <w:tcPr>
            <w:tcW w:w="1757" w:type="dxa"/>
            <w:vAlign w:val="top"/>
          </w:tcPr>
          <w:p w14:paraId="547532AA">
            <w:pPr>
              <w:pStyle w:val="13"/>
              <w:spacing w:before="150" w:line="240" w:lineRule="exact"/>
              <w:ind w:left="126"/>
              <w:rPr>
                <w:sz w:val="18"/>
                <w:szCs w:val="18"/>
              </w:rPr>
            </w:pPr>
            <w:r>
              <w:rPr>
                <w:spacing w:val="4"/>
                <w:position w:val="1"/>
                <w:sz w:val="18"/>
                <w:szCs w:val="18"/>
              </w:rPr>
              <w:t>1000≤Y＜100000</w:t>
            </w:r>
          </w:p>
        </w:tc>
        <w:tc>
          <w:tcPr>
            <w:tcW w:w="1301" w:type="dxa"/>
            <w:vAlign w:val="top"/>
          </w:tcPr>
          <w:p w14:paraId="377A7F9F">
            <w:pPr>
              <w:pStyle w:val="13"/>
              <w:spacing w:before="28" w:line="235" w:lineRule="auto"/>
              <w:ind w:left="128" w:right="453"/>
              <w:rPr>
                <w:sz w:val="18"/>
                <w:szCs w:val="18"/>
              </w:rPr>
            </w:pPr>
            <w:r>
              <w:rPr>
                <w:spacing w:val="14"/>
                <w:sz w:val="18"/>
                <w:szCs w:val="18"/>
              </w:rPr>
              <w:t>100≤Y&lt;</w:t>
            </w:r>
            <w:r>
              <w:rPr>
                <w:sz w:val="18"/>
                <w:szCs w:val="18"/>
              </w:rPr>
              <w:t xml:space="preserve"> </w:t>
            </w:r>
            <w:r>
              <w:rPr>
                <w:spacing w:val="-1"/>
                <w:sz w:val="18"/>
                <w:szCs w:val="18"/>
              </w:rPr>
              <w:t>1000</w:t>
            </w:r>
          </w:p>
        </w:tc>
        <w:tc>
          <w:tcPr>
            <w:tcW w:w="1424" w:type="dxa"/>
            <w:vAlign w:val="top"/>
          </w:tcPr>
          <w:p w14:paraId="770D3499">
            <w:pPr>
              <w:pStyle w:val="13"/>
              <w:spacing w:before="150" w:line="244" w:lineRule="exact"/>
              <w:ind w:left="111"/>
              <w:rPr>
                <w:sz w:val="18"/>
                <w:szCs w:val="18"/>
              </w:rPr>
            </w:pPr>
            <w:r>
              <w:rPr>
                <w:spacing w:val="5"/>
                <w:position w:val="1"/>
                <w:sz w:val="18"/>
                <w:szCs w:val="18"/>
              </w:rPr>
              <w:t>Y＜100</w:t>
            </w:r>
          </w:p>
        </w:tc>
      </w:tr>
      <w:tr w14:paraId="04D59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restart"/>
            <w:tcBorders>
              <w:bottom w:val="nil"/>
            </w:tcBorders>
            <w:vAlign w:val="top"/>
          </w:tcPr>
          <w:p w14:paraId="4331F141">
            <w:pPr>
              <w:pStyle w:val="13"/>
              <w:spacing w:before="39" w:line="230" w:lineRule="auto"/>
              <w:ind w:left="193"/>
              <w:rPr>
                <w:sz w:val="18"/>
                <w:szCs w:val="18"/>
              </w:rPr>
            </w:pPr>
            <w:r>
              <w:rPr>
                <w:b/>
                <w:bCs/>
                <w:spacing w:val="7"/>
                <w:sz w:val="18"/>
                <w:szCs w:val="18"/>
              </w:rPr>
              <w:t>软件和信息技术</w:t>
            </w:r>
          </w:p>
          <w:p w14:paraId="07B72CEC">
            <w:pPr>
              <w:pStyle w:val="13"/>
              <w:spacing w:before="21" w:line="217" w:lineRule="auto"/>
              <w:ind w:left="570"/>
              <w:rPr>
                <w:sz w:val="18"/>
                <w:szCs w:val="18"/>
              </w:rPr>
            </w:pPr>
            <w:r>
              <w:rPr>
                <w:b/>
                <w:bCs/>
                <w:spacing w:val="6"/>
                <w:sz w:val="18"/>
                <w:szCs w:val="18"/>
              </w:rPr>
              <w:t>服务业</w:t>
            </w:r>
          </w:p>
        </w:tc>
        <w:tc>
          <w:tcPr>
            <w:tcW w:w="1383" w:type="dxa"/>
            <w:vAlign w:val="top"/>
          </w:tcPr>
          <w:p w14:paraId="73508275">
            <w:pPr>
              <w:pStyle w:val="13"/>
              <w:spacing w:before="30" w:line="216" w:lineRule="auto"/>
              <w:ind w:left="112"/>
              <w:rPr>
                <w:sz w:val="18"/>
                <w:szCs w:val="18"/>
              </w:rPr>
            </w:pPr>
            <w:r>
              <w:rPr>
                <w:spacing w:val="6"/>
                <w:sz w:val="18"/>
                <w:szCs w:val="18"/>
              </w:rPr>
              <w:t>从业人员（X）</w:t>
            </w:r>
          </w:p>
        </w:tc>
        <w:tc>
          <w:tcPr>
            <w:tcW w:w="912" w:type="dxa"/>
            <w:vAlign w:val="top"/>
          </w:tcPr>
          <w:p w14:paraId="0614F46D">
            <w:pPr>
              <w:pStyle w:val="13"/>
              <w:spacing w:before="30" w:line="216" w:lineRule="auto"/>
              <w:ind w:left="113"/>
              <w:rPr>
                <w:sz w:val="18"/>
                <w:szCs w:val="18"/>
              </w:rPr>
            </w:pPr>
            <w:r>
              <w:rPr>
                <w:spacing w:val="1"/>
                <w:sz w:val="18"/>
                <w:szCs w:val="18"/>
              </w:rPr>
              <w:t>人</w:t>
            </w:r>
          </w:p>
        </w:tc>
        <w:tc>
          <w:tcPr>
            <w:tcW w:w="1757" w:type="dxa"/>
            <w:vAlign w:val="top"/>
          </w:tcPr>
          <w:p w14:paraId="00119974">
            <w:pPr>
              <w:pStyle w:val="13"/>
              <w:spacing w:before="30" w:line="216" w:lineRule="auto"/>
              <w:ind w:left="126"/>
              <w:rPr>
                <w:sz w:val="18"/>
                <w:szCs w:val="18"/>
              </w:rPr>
            </w:pPr>
            <w:r>
              <w:rPr>
                <w:spacing w:val="4"/>
                <w:sz w:val="18"/>
                <w:szCs w:val="18"/>
              </w:rPr>
              <w:t>100≤X＜300</w:t>
            </w:r>
          </w:p>
        </w:tc>
        <w:tc>
          <w:tcPr>
            <w:tcW w:w="1301" w:type="dxa"/>
            <w:vAlign w:val="top"/>
          </w:tcPr>
          <w:p w14:paraId="0720E5E8">
            <w:pPr>
              <w:pStyle w:val="13"/>
              <w:spacing w:before="30" w:line="216" w:lineRule="auto"/>
              <w:ind w:left="128"/>
              <w:rPr>
                <w:sz w:val="18"/>
                <w:szCs w:val="18"/>
              </w:rPr>
            </w:pPr>
            <w:r>
              <w:rPr>
                <w:spacing w:val="3"/>
                <w:sz w:val="18"/>
                <w:szCs w:val="18"/>
              </w:rPr>
              <w:t>10≤X＜100</w:t>
            </w:r>
          </w:p>
        </w:tc>
        <w:tc>
          <w:tcPr>
            <w:tcW w:w="1424" w:type="dxa"/>
            <w:vAlign w:val="top"/>
          </w:tcPr>
          <w:p w14:paraId="733DBFB2">
            <w:pPr>
              <w:pStyle w:val="13"/>
              <w:spacing w:before="30" w:line="216" w:lineRule="auto"/>
              <w:ind w:left="112"/>
              <w:rPr>
                <w:sz w:val="18"/>
                <w:szCs w:val="18"/>
              </w:rPr>
            </w:pPr>
            <w:r>
              <w:rPr>
                <w:spacing w:val="5"/>
                <w:sz w:val="18"/>
                <w:szCs w:val="18"/>
              </w:rPr>
              <w:t>X＜10</w:t>
            </w:r>
          </w:p>
        </w:tc>
      </w:tr>
      <w:tr w14:paraId="255EE6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continue"/>
            <w:tcBorders>
              <w:top w:val="nil"/>
            </w:tcBorders>
            <w:vAlign w:val="top"/>
          </w:tcPr>
          <w:p w14:paraId="5E77EA64">
            <w:pPr>
              <w:rPr>
                <w:rFonts w:ascii="Arial"/>
                <w:sz w:val="21"/>
              </w:rPr>
            </w:pPr>
          </w:p>
        </w:tc>
        <w:tc>
          <w:tcPr>
            <w:tcW w:w="1383" w:type="dxa"/>
            <w:vAlign w:val="top"/>
          </w:tcPr>
          <w:p w14:paraId="0CC0BAF8">
            <w:pPr>
              <w:pStyle w:val="13"/>
              <w:spacing w:before="31" w:line="215" w:lineRule="auto"/>
              <w:ind w:left="116"/>
              <w:rPr>
                <w:sz w:val="18"/>
                <w:szCs w:val="18"/>
              </w:rPr>
            </w:pPr>
            <w:r>
              <w:rPr>
                <w:spacing w:val="6"/>
                <w:sz w:val="18"/>
                <w:szCs w:val="18"/>
              </w:rPr>
              <w:t>营业收入（Y）</w:t>
            </w:r>
          </w:p>
        </w:tc>
        <w:tc>
          <w:tcPr>
            <w:tcW w:w="912" w:type="dxa"/>
            <w:vAlign w:val="top"/>
          </w:tcPr>
          <w:p w14:paraId="6EDA67CD">
            <w:pPr>
              <w:pStyle w:val="13"/>
              <w:spacing w:before="31" w:line="215" w:lineRule="auto"/>
              <w:ind w:left="116"/>
              <w:rPr>
                <w:sz w:val="18"/>
                <w:szCs w:val="18"/>
              </w:rPr>
            </w:pPr>
            <w:r>
              <w:rPr>
                <w:spacing w:val="3"/>
                <w:sz w:val="18"/>
                <w:szCs w:val="18"/>
              </w:rPr>
              <w:t>万元</w:t>
            </w:r>
          </w:p>
        </w:tc>
        <w:tc>
          <w:tcPr>
            <w:tcW w:w="1757" w:type="dxa"/>
            <w:vAlign w:val="top"/>
          </w:tcPr>
          <w:p w14:paraId="02943433">
            <w:pPr>
              <w:pStyle w:val="13"/>
              <w:spacing w:before="31" w:line="215" w:lineRule="auto"/>
              <w:ind w:left="126"/>
              <w:rPr>
                <w:sz w:val="18"/>
                <w:szCs w:val="18"/>
              </w:rPr>
            </w:pPr>
            <w:r>
              <w:rPr>
                <w:spacing w:val="4"/>
                <w:sz w:val="18"/>
                <w:szCs w:val="18"/>
              </w:rPr>
              <w:t>1000≤Y＜10000</w:t>
            </w:r>
          </w:p>
        </w:tc>
        <w:tc>
          <w:tcPr>
            <w:tcW w:w="1301" w:type="dxa"/>
            <w:vAlign w:val="top"/>
          </w:tcPr>
          <w:p w14:paraId="7E8DC9A8">
            <w:pPr>
              <w:pStyle w:val="13"/>
              <w:spacing w:before="31" w:line="215" w:lineRule="auto"/>
              <w:ind w:left="118"/>
              <w:rPr>
                <w:sz w:val="18"/>
                <w:szCs w:val="18"/>
              </w:rPr>
            </w:pPr>
            <w:r>
              <w:rPr>
                <w:spacing w:val="4"/>
                <w:sz w:val="18"/>
                <w:szCs w:val="18"/>
              </w:rPr>
              <w:t>50≤Y＜1000</w:t>
            </w:r>
          </w:p>
        </w:tc>
        <w:tc>
          <w:tcPr>
            <w:tcW w:w="1424" w:type="dxa"/>
            <w:vAlign w:val="top"/>
          </w:tcPr>
          <w:p w14:paraId="1AC44151">
            <w:pPr>
              <w:pStyle w:val="13"/>
              <w:spacing w:before="31" w:line="215" w:lineRule="auto"/>
              <w:ind w:left="111"/>
              <w:rPr>
                <w:sz w:val="18"/>
                <w:szCs w:val="18"/>
              </w:rPr>
            </w:pPr>
            <w:r>
              <w:rPr>
                <w:spacing w:val="5"/>
                <w:sz w:val="18"/>
                <w:szCs w:val="18"/>
              </w:rPr>
              <w:t>Y＜50</w:t>
            </w:r>
          </w:p>
        </w:tc>
      </w:tr>
      <w:tr w14:paraId="515A3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705" w:type="dxa"/>
            <w:vMerge w:val="restart"/>
            <w:tcBorders>
              <w:bottom w:val="nil"/>
            </w:tcBorders>
            <w:vAlign w:val="top"/>
          </w:tcPr>
          <w:p w14:paraId="7A3AB280">
            <w:pPr>
              <w:spacing w:line="357" w:lineRule="auto"/>
              <w:rPr>
                <w:rFonts w:ascii="Arial"/>
                <w:sz w:val="21"/>
              </w:rPr>
            </w:pPr>
          </w:p>
          <w:p w14:paraId="672E278B">
            <w:pPr>
              <w:spacing w:line="358" w:lineRule="auto"/>
              <w:rPr>
                <w:rFonts w:ascii="Arial"/>
                <w:sz w:val="21"/>
              </w:rPr>
            </w:pPr>
          </w:p>
          <w:p w14:paraId="6E1AD123">
            <w:pPr>
              <w:pStyle w:val="13"/>
              <w:spacing w:before="59" w:line="217" w:lineRule="auto"/>
              <w:ind w:left="191"/>
              <w:rPr>
                <w:sz w:val="18"/>
                <w:szCs w:val="18"/>
              </w:rPr>
            </w:pPr>
            <w:r>
              <w:rPr>
                <w:b/>
                <w:bCs/>
                <w:spacing w:val="7"/>
                <w:sz w:val="18"/>
                <w:szCs w:val="18"/>
              </w:rPr>
              <w:t>房地产开发经营</w:t>
            </w:r>
          </w:p>
        </w:tc>
        <w:tc>
          <w:tcPr>
            <w:tcW w:w="1383" w:type="dxa"/>
            <w:vAlign w:val="top"/>
          </w:tcPr>
          <w:p w14:paraId="30CDCD31">
            <w:pPr>
              <w:pStyle w:val="13"/>
              <w:spacing w:before="154" w:line="230" w:lineRule="auto"/>
              <w:ind w:left="116"/>
              <w:rPr>
                <w:sz w:val="18"/>
                <w:szCs w:val="18"/>
              </w:rPr>
            </w:pPr>
            <w:r>
              <w:rPr>
                <w:spacing w:val="6"/>
                <w:sz w:val="18"/>
                <w:szCs w:val="18"/>
              </w:rPr>
              <w:t>营业收入（Y）</w:t>
            </w:r>
          </w:p>
        </w:tc>
        <w:tc>
          <w:tcPr>
            <w:tcW w:w="912" w:type="dxa"/>
            <w:vAlign w:val="top"/>
          </w:tcPr>
          <w:p w14:paraId="5BB21C79">
            <w:pPr>
              <w:pStyle w:val="13"/>
              <w:spacing w:before="154" w:line="230" w:lineRule="auto"/>
              <w:ind w:left="116"/>
              <w:rPr>
                <w:sz w:val="18"/>
                <w:szCs w:val="18"/>
              </w:rPr>
            </w:pPr>
            <w:r>
              <w:rPr>
                <w:spacing w:val="3"/>
                <w:sz w:val="18"/>
                <w:szCs w:val="18"/>
              </w:rPr>
              <w:t>万元</w:t>
            </w:r>
          </w:p>
        </w:tc>
        <w:tc>
          <w:tcPr>
            <w:tcW w:w="1757" w:type="dxa"/>
            <w:vAlign w:val="top"/>
          </w:tcPr>
          <w:p w14:paraId="25B4E3BD">
            <w:pPr>
              <w:pStyle w:val="13"/>
              <w:spacing w:before="154" w:line="240" w:lineRule="exact"/>
              <w:ind w:left="126"/>
              <w:rPr>
                <w:sz w:val="18"/>
                <w:szCs w:val="18"/>
              </w:rPr>
            </w:pPr>
            <w:r>
              <w:rPr>
                <w:spacing w:val="4"/>
                <w:position w:val="1"/>
                <w:sz w:val="18"/>
                <w:szCs w:val="18"/>
              </w:rPr>
              <w:t>1000≤Y＜200000</w:t>
            </w:r>
          </w:p>
        </w:tc>
        <w:tc>
          <w:tcPr>
            <w:tcW w:w="1301" w:type="dxa"/>
            <w:vAlign w:val="top"/>
          </w:tcPr>
          <w:p w14:paraId="3AA48ED6">
            <w:pPr>
              <w:pStyle w:val="13"/>
              <w:spacing w:before="31" w:line="234" w:lineRule="auto"/>
              <w:ind w:left="128" w:right="453"/>
              <w:rPr>
                <w:sz w:val="18"/>
                <w:szCs w:val="18"/>
              </w:rPr>
            </w:pPr>
            <w:r>
              <w:rPr>
                <w:spacing w:val="14"/>
                <w:sz w:val="18"/>
                <w:szCs w:val="18"/>
              </w:rPr>
              <w:t>100≤X&lt;</w:t>
            </w:r>
            <w:r>
              <w:rPr>
                <w:sz w:val="18"/>
                <w:szCs w:val="18"/>
              </w:rPr>
              <w:t xml:space="preserve"> </w:t>
            </w:r>
            <w:r>
              <w:rPr>
                <w:spacing w:val="-1"/>
                <w:sz w:val="18"/>
                <w:szCs w:val="18"/>
              </w:rPr>
              <w:t>1000</w:t>
            </w:r>
          </w:p>
        </w:tc>
        <w:tc>
          <w:tcPr>
            <w:tcW w:w="1424" w:type="dxa"/>
            <w:vAlign w:val="top"/>
          </w:tcPr>
          <w:p w14:paraId="0E94D22E">
            <w:pPr>
              <w:pStyle w:val="13"/>
              <w:spacing w:before="154" w:line="244" w:lineRule="exact"/>
              <w:ind w:left="112"/>
              <w:rPr>
                <w:sz w:val="18"/>
                <w:szCs w:val="18"/>
              </w:rPr>
            </w:pPr>
            <w:r>
              <w:rPr>
                <w:spacing w:val="5"/>
                <w:position w:val="1"/>
                <w:sz w:val="18"/>
                <w:szCs w:val="18"/>
              </w:rPr>
              <w:t>X＜100</w:t>
            </w:r>
          </w:p>
        </w:tc>
      </w:tr>
      <w:tr w14:paraId="5081E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1705" w:type="dxa"/>
            <w:vMerge w:val="continue"/>
            <w:tcBorders>
              <w:top w:val="nil"/>
            </w:tcBorders>
            <w:vAlign w:val="top"/>
          </w:tcPr>
          <w:p w14:paraId="7D83402C">
            <w:pPr>
              <w:rPr>
                <w:rFonts w:ascii="Arial"/>
                <w:sz w:val="21"/>
              </w:rPr>
            </w:pPr>
          </w:p>
        </w:tc>
        <w:tc>
          <w:tcPr>
            <w:tcW w:w="1383" w:type="dxa"/>
            <w:vAlign w:val="top"/>
          </w:tcPr>
          <w:p w14:paraId="0521FFAD">
            <w:pPr>
              <w:pStyle w:val="13"/>
              <w:spacing w:before="152" w:line="230" w:lineRule="auto"/>
              <w:ind w:left="118"/>
              <w:rPr>
                <w:sz w:val="18"/>
                <w:szCs w:val="18"/>
              </w:rPr>
            </w:pPr>
            <w:r>
              <w:rPr>
                <w:spacing w:val="5"/>
                <w:sz w:val="18"/>
                <w:szCs w:val="18"/>
              </w:rPr>
              <w:t>资产总额（Z）</w:t>
            </w:r>
          </w:p>
        </w:tc>
        <w:tc>
          <w:tcPr>
            <w:tcW w:w="912" w:type="dxa"/>
            <w:vAlign w:val="top"/>
          </w:tcPr>
          <w:p w14:paraId="2F7B155B">
            <w:pPr>
              <w:pStyle w:val="13"/>
              <w:spacing w:before="153" w:line="230" w:lineRule="auto"/>
              <w:ind w:left="116"/>
              <w:rPr>
                <w:sz w:val="18"/>
                <w:szCs w:val="18"/>
              </w:rPr>
            </w:pPr>
            <w:r>
              <w:rPr>
                <w:spacing w:val="3"/>
                <w:sz w:val="18"/>
                <w:szCs w:val="18"/>
              </w:rPr>
              <w:t>万元</w:t>
            </w:r>
          </w:p>
        </w:tc>
        <w:tc>
          <w:tcPr>
            <w:tcW w:w="1757" w:type="dxa"/>
            <w:vAlign w:val="top"/>
          </w:tcPr>
          <w:p w14:paraId="3D5CB18E">
            <w:pPr>
              <w:pStyle w:val="13"/>
              <w:spacing w:before="153" w:line="240" w:lineRule="exact"/>
              <w:ind w:left="116"/>
              <w:rPr>
                <w:sz w:val="18"/>
                <w:szCs w:val="18"/>
              </w:rPr>
            </w:pPr>
            <w:r>
              <w:rPr>
                <w:spacing w:val="4"/>
                <w:position w:val="1"/>
                <w:sz w:val="18"/>
                <w:szCs w:val="18"/>
              </w:rPr>
              <w:t>5000≤Z＜10000</w:t>
            </w:r>
          </w:p>
        </w:tc>
        <w:tc>
          <w:tcPr>
            <w:tcW w:w="1301" w:type="dxa"/>
            <w:vAlign w:val="top"/>
          </w:tcPr>
          <w:p w14:paraId="7EB9D8BD">
            <w:pPr>
              <w:pStyle w:val="13"/>
              <w:spacing w:before="30" w:line="234" w:lineRule="auto"/>
              <w:ind w:left="117" w:right="357" w:hanging="1"/>
              <w:rPr>
                <w:sz w:val="18"/>
                <w:szCs w:val="18"/>
              </w:rPr>
            </w:pPr>
            <w:r>
              <w:rPr>
                <w:spacing w:val="14"/>
                <w:sz w:val="18"/>
                <w:szCs w:val="18"/>
              </w:rPr>
              <w:t>2000≤Y&lt;</w:t>
            </w:r>
            <w:r>
              <w:rPr>
                <w:spacing w:val="3"/>
                <w:sz w:val="18"/>
                <w:szCs w:val="18"/>
              </w:rPr>
              <w:t xml:space="preserve"> </w:t>
            </w:r>
            <w:r>
              <w:rPr>
                <w:spacing w:val="2"/>
                <w:sz w:val="18"/>
                <w:szCs w:val="18"/>
              </w:rPr>
              <w:t>5000</w:t>
            </w:r>
          </w:p>
        </w:tc>
        <w:tc>
          <w:tcPr>
            <w:tcW w:w="1424" w:type="dxa"/>
            <w:vAlign w:val="top"/>
          </w:tcPr>
          <w:p w14:paraId="0A602C2A">
            <w:pPr>
              <w:pStyle w:val="13"/>
              <w:spacing w:before="153" w:line="243" w:lineRule="exact"/>
              <w:ind w:left="111"/>
              <w:rPr>
                <w:sz w:val="18"/>
                <w:szCs w:val="18"/>
              </w:rPr>
            </w:pPr>
            <w:r>
              <w:rPr>
                <w:spacing w:val="5"/>
                <w:position w:val="1"/>
                <w:sz w:val="18"/>
                <w:szCs w:val="18"/>
              </w:rPr>
              <w:t>Y＜2000</w:t>
            </w:r>
          </w:p>
        </w:tc>
      </w:tr>
      <w:tr w14:paraId="61568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1705" w:type="dxa"/>
            <w:vMerge w:val="restart"/>
            <w:tcBorders>
              <w:bottom w:val="nil"/>
            </w:tcBorders>
            <w:vAlign w:val="top"/>
          </w:tcPr>
          <w:p w14:paraId="07CF9240">
            <w:pPr>
              <w:spacing w:line="472" w:lineRule="auto"/>
              <w:rPr>
                <w:rFonts w:ascii="Arial"/>
                <w:sz w:val="21"/>
              </w:rPr>
            </w:pPr>
          </w:p>
          <w:p w14:paraId="4796C9F6">
            <w:pPr>
              <w:pStyle w:val="13"/>
              <w:spacing w:before="59" w:line="215" w:lineRule="auto"/>
              <w:ind w:left="476"/>
              <w:rPr>
                <w:sz w:val="18"/>
                <w:szCs w:val="18"/>
              </w:rPr>
            </w:pPr>
            <w:r>
              <w:rPr>
                <w:b/>
                <w:bCs/>
                <w:spacing w:val="6"/>
                <w:sz w:val="18"/>
                <w:szCs w:val="18"/>
              </w:rPr>
              <w:t>物业管理</w:t>
            </w:r>
          </w:p>
        </w:tc>
        <w:tc>
          <w:tcPr>
            <w:tcW w:w="1383" w:type="dxa"/>
            <w:vAlign w:val="top"/>
          </w:tcPr>
          <w:p w14:paraId="50391F68">
            <w:pPr>
              <w:pStyle w:val="13"/>
              <w:spacing w:before="32" w:line="214" w:lineRule="auto"/>
              <w:ind w:left="112"/>
              <w:rPr>
                <w:sz w:val="18"/>
                <w:szCs w:val="18"/>
              </w:rPr>
            </w:pPr>
            <w:r>
              <w:rPr>
                <w:spacing w:val="6"/>
                <w:sz w:val="18"/>
                <w:szCs w:val="18"/>
              </w:rPr>
              <w:t>从业人员（X）</w:t>
            </w:r>
          </w:p>
        </w:tc>
        <w:tc>
          <w:tcPr>
            <w:tcW w:w="912" w:type="dxa"/>
            <w:vAlign w:val="top"/>
          </w:tcPr>
          <w:p w14:paraId="46648794">
            <w:pPr>
              <w:pStyle w:val="13"/>
              <w:spacing w:before="32" w:line="214" w:lineRule="auto"/>
              <w:ind w:left="113"/>
              <w:rPr>
                <w:sz w:val="18"/>
                <w:szCs w:val="18"/>
              </w:rPr>
            </w:pPr>
            <w:r>
              <w:rPr>
                <w:spacing w:val="1"/>
                <w:sz w:val="18"/>
                <w:szCs w:val="18"/>
              </w:rPr>
              <w:t>人</w:t>
            </w:r>
          </w:p>
        </w:tc>
        <w:tc>
          <w:tcPr>
            <w:tcW w:w="1757" w:type="dxa"/>
            <w:vAlign w:val="top"/>
          </w:tcPr>
          <w:p w14:paraId="04ED3CB3">
            <w:pPr>
              <w:pStyle w:val="13"/>
              <w:spacing w:before="32" w:line="214" w:lineRule="auto"/>
              <w:ind w:left="116"/>
              <w:rPr>
                <w:sz w:val="18"/>
                <w:szCs w:val="18"/>
              </w:rPr>
            </w:pPr>
            <w:r>
              <w:rPr>
                <w:spacing w:val="5"/>
                <w:sz w:val="18"/>
                <w:szCs w:val="18"/>
              </w:rPr>
              <w:t>300≤X＜1000</w:t>
            </w:r>
          </w:p>
        </w:tc>
        <w:tc>
          <w:tcPr>
            <w:tcW w:w="1301" w:type="dxa"/>
            <w:vAlign w:val="top"/>
          </w:tcPr>
          <w:p w14:paraId="08E8F585">
            <w:pPr>
              <w:pStyle w:val="13"/>
              <w:spacing w:before="32" w:line="214" w:lineRule="auto"/>
              <w:ind w:left="128"/>
              <w:rPr>
                <w:sz w:val="18"/>
                <w:szCs w:val="18"/>
              </w:rPr>
            </w:pPr>
            <w:r>
              <w:rPr>
                <w:spacing w:val="3"/>
                <w:sz w:val="18"/>
                <w:szCs w:val="18"/>
              </w:rPr>
              <w:t>100≤X＜300</w:t>
            </w:r>
          </w:p>
        </w:tc>
        <w:tc>
          <w:tcPr>
            <w:tcW w:w="1424" w:type="dxa"/>
            <w:vAlign w:val="top"/>
          </w:tcPr>
          <w:p w14:paraId="24DADF4D">
            <w:pPr>
              <w:pStyle w:val="13"/>
              <w:spacing w:before="32" w:line="214" w:lineRule="auto"/>
              <w:ind w:left="112"/>
              <w:rPr>
                <w:sz w:val="18"/>
                <w:szCs w:val="18"/>
              </w:rPr>
            </w:pPr>
            <w:r>
              <w:rPr>
                <w:spacing w:val="5"/>
                <w:sz w:val="18"/>
                <w:szCs w:val="18"/>
              </w:rPr>
              <w:t>X＜100</w:t>
            </w:r>
          </w:p>
        </w:tc>
      </w:tr>
      <w:tr w14:paraId="1A5108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705" w:type="dxa"/>
            <w:vMerge w:val="continue"/>
            <w:tcBorders>
              <w:top w:val="nil"/>
            </w:tcBorders>
            <w:vAlign w:val="top"/>
          </w:tcPr>
          <w:p w14:paraId="7A3530A0">
            <w:pPr>
              <w:rPr>
                <w:rFonts w:ascii="Arial"/>
                <w:sz w:val="21"/>
              </w:rPr>
            </w:pPr>
          </w:p>
        </w:tc>
        <w:tc>
          <w:tcPr>
            <w:tcW w:w="1383" w:type="dxa"/>
            <w:vAlign w:val="top"/>
          </w:tcPr>
          <w:p w14:paraId="1FFBBE7B">
            <w:pPr>
              <w:pStyle w:val="13"/>
              <w:spacing w:before="153" w:line="230" w:lineRule="auto"/>
              <w:ind w:left="116"/>
              <w:rPr>
                <w:sz w:val="18"/>
                <w:szCs w:val="18"/>
              </w:rPr>
            </w:pPr>
            <w:r>
              <w:rPr>
                <w:spacing w:val="6"/>
                <w:sz w:val="18"/>
                <w:szCs w:val="18"/>
              </w:rPr>
              <w:t>营业收入（Y）</w:t>
            </w:r>
          </w:p>
        </w:tc>
        <w:tc>
          <w:tcPr>
            <w:tcW w:w="912" w:type="dxa"/>
            <w:vAlign w:val="top"/>
          </w:tcPr>
          <w:p w14:paraId="1C9BE07B">
            <w:pPr>
              <w:pStyle w:val="13"/>
              <w:spacing w:before="153" w:line="230" w:lineRule="auto"/>
              <w:ind w:left="116"/>
              <w:rPr>
                <w:sz w:val="18"/>
                <w:szCs w:val="18"/>
              </w:rPr>
            </w:pPr>
            <w:r>
              <w:rPr>
                <w:spacing w:val="3"/>
                <w:sz w:val="18"/>
                <w:szCs w:val="18"/>
              </w:rPr>
              <w:t>万元</w:t>
            </w:r>
          </w:p>
        </w:tc>
        <w:tc>
          <w:tcPr>
            <w:tcW w:w="1757" w:type="dxa"/>
            <w:vAlign w:val="top"/>
          </w:tcPr>
          <w:p w14:paraId="04A038EA">
            <w:pPr>
              <w:pStyle w:val="13"/>
              <w:spacing w:before="153" w:line="240" w:lineRule="exact"/>
              <w:ind w:left="126"/>
              <w:rPr>
                <w:sz w:val="18"/>
                <w:szCs w:val="18"/>
              </w:rPr>
            </w:pPr>
            <w:r>
              <w:rPr>
                <w:spacing w:val="4"/>
                <w:position w:val="1"/>
                <w:sz w:val="18"/>
                <w:szCs w:val="18"/>
              </w:rPr>
              <w:t>1000≤Y＜5000</w:t>
            </w:r>
          </w:p>
        </w:tc>
        <w:tc>
          <w:tcPr>
            <w:tcW w:w="1301" w:type="dxa"/>
            <w:vAlign w:val="top"/>
          </w:tcPr>
          <w:p w14:paraId="10672443">
            <w:pPr>
              <w:pStyle w:val="13"/>
              <w:spacing w:before="33" w:line="233" w:lineRule="auto"/>
              <w:ind w:left="128" w:right="453" w:hanging="10"/>
              <w:rPr>
                <w:sz w:val="18"/>
                <w:szCs w:val="18"/>
              </w:rPr>
            </w:pPr>
            <w:r>
              <w:rPr>
                <w:spacing w:val="15"/>
                <w:sz w:val="18"/>
                <w:szCs w:val="18"/>
              </w:rPr>
              <w:t>500≤Y&lt;</w:t>
            </w:r>
            <w:r>
              <w:rPr>
                <w:spacing w:val="3"/>
                <w:sz w:val="18"/>
                <w:szCs w:val="18"/>
              </w:rPr>
              <w:t xml:space="preserve"> </w:t>
            </w:r>
            <w:r>
              <w:rPr>
                <w:spacing w:val="-1"/>
                <w:sz w:val="18"/>
                <w:szCs w:val="18"/>
              </w:rPr>
              <w:t>1000</w:t>
            </w:r>
          </w:p>
        </w:tc>
        <w:tc>
          <w:tcPr>
            <w:tcW w:w="1424" w:type="dxa"/>
            <w:vAlign w:val="top"/>
          </w:tcPr>
          <w:p w14:paraId="0D09A059">
            <w:pPr>
              <w:pStyle w:val="13"/>
              <w:spacing w:before="153" w:line="244" w:lineRule="exact"/>
              <w:ind w:left="111"/>
              <w:rPr>
                <w:sz w:val="18"/>
                <w:szCs w:val="18"/>
              </w:rPr>
            </w:pPr>
            <w:r>
              <w:rPr>
                <w:spacing w:val="5"/>
                <w:position w:val="1"/>
                <w:sz w:val="18"/>
                <w:szCs w:val="18"/>
              </w:rPr>
              <w:t>Y＜500</w:t>
            </w:r>
          </w:p>
        </w:tc>
      </w:tr>
      <w:tr w14:paraId="64068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1705" w:type="dxa"/>
            <w:vMerge w:val="restart"/>
            <w:tcBorders>
              <w:bottom w:val="nil"/>
            </w:tcBorders>
            <w:vAlign w:val="top"/>
          </w:tcPr>
          <w:p w14:paraId="02490F1A">
            <w:pPr>
              <w:pStyle w:val="13"/>
              <w:spacing w:before="288" w:line="230" w:lineRule="auto"/>
              <w:ind w:left="192"/>
              <w:rPr>
                <w:sz w:val="18"/>
                <w:szCs w:val="18"/>
              </w:rPr>
            </w:pPr>
            <w:r>
              <w:rPr>
                <w:b/>
                <w:bCs/>
                <w:spacing w:val="7"/>
                <w:sz w:val="18"/>
                <w:szCs w:val="18"/>
              </w:rPr>
              <w:t>租赁和商务服务</w:t>
            </w:r>
          </w:p>
          <w:p w14:paraId="30C43935">
            <w:pPr>
              <w:pStyle w:val="13"/>
              <w:spacing w:before="20" w:line="217" w:lineRule="auto"/>
              <w:ind w:left="761"/>
              <w:rPr>
                <w:sz w:val="18"/>
                <w:szCs w:val="18"/>
              </w:rPr>
            </w:pPr>
            <w:r>
              <w:rPr>
                <w:b/>
                <w:bCs/>
                <w:spacing w:val="1"/>
                <w:sz w:val="18"/>
                <w:szCs w:val="18"/>
              </w:rPr>
              <w:t>业</w:t>
            </w:r>
          </w:p>
        </w:tc>
        <w:tc>
          <w:tcPr>
            <w:tcW w:w="1383" w:type="dxa"/>
            <w:vAlign w:val="top"/>
          </w:tcPr>
          <w:p w14:paraId="23B29990">
            <w:pPr>
              <w:pStyle w:val="13"/>
              <w:spacing w:before="32" w:line="215" w:lineRule="auto"/>
              <w:ind w:left="112"/>
              <w:rPr>
                <w:sz w:val="18"/>
                <w:szCs w:val="18"/>
              </w:rPr>
            </w:pPr>
            <w:r>
              <w:rPr>
                <w:spacing w:val="6"/>
                <w:sz w:val="18"/>
                <w:szCs w:val="18"/>
              </w:rPr>
              <w:t>从业人员（X）</w:t>
            </w:r>
          </w:p>
        </w:tc>
        <w:tc>
          <w:tcPr>
            <w:tcW w:w="912" w:type="dxa"/>
            <w:vAlign w:val="top"/>
          </w:tcPr>
          <w:p w14:paraId="1FBF0D9C">
            <w:pPr>
              <w:pStyle w:val="13"/>
              <w:spacing w:before="32" w:line="215" w:lineRule="auto"/>
              <w:ind w:left="113"/>
              <w:rPr>
                <w:sz w:val="18"/>
                <w:szCs w:val="18"/>
              </w:rPr>
            </w:pPr>
            <w:r>
              <w:rPr>
                <w:spacing w:val="1"/>
                <w:sz w:val="18"/>
                <w:szCs w:val="18"/>
              </w:rPr>
              <w:t>人</w:t>
            </w:r>
          </w:p>
        </w:tc>
        <w:tc>
          <w:tcPr>
            <w:tcW w:w="1757" w:type="dxa"/>
            <w:vAlign w:val="top"/>
          </w:tcPr>
          <w:p w14:paraId="7751907D">
            <w:pPr>
              <w:pStyle w:val="13"/>
              <w:spacing w:before="32" w:line="215" w:lineRule="auto"/>
              <w:ind w:left="126"/>
              <w:rPr>
                <w:sz w:val="18"/>
                <w:szCs w:val="18"/>
              </w:rPr>
            </w:pPr>
            <w:r>
              <w:rPr>
                <w:spacing w:val="4"/>
                <w:sz w:val="18"/>
                <w:szCs w:val="18"/>
              </w:rPr>
              <w:t>100≤X＜300</w:t>
            </w:r>
          </w:p>
        </w:tc>
        <w:tc>
          <w:tcPr>
            <w:tcW w:w="1301" w:type="dxa"/>
            <w:vAlign w:val="top"/>
          </w:tcPr>
          <w:p w14:paraId="0AB82FE6">
            <w:pPr>
              <w:pStyle w:val="13"/>
              <w:spacing w:before="32" w:line="215" w:lineRule="auto"/>
              <w:ind w:left="128"/>
              <w:rPr>
                <w:sz w:val="18"/>
                <w:szCs w:val="18"/>
              </w:rPr>
            </w:pPr>
            <w:r>
              <w:rPr>
                <w:spacing w:val="3"/>
                <w:sz w:val="18"/>
                <w:szCs w:val="18"/>
              </w:rPr>
              <w:t>10≤X＜100</w:t>
            </w:r>
          </w:p>
        </w:tc>
        <w:tc>
          <w:tcPr>
            <w:tcW w:w="1424" w:type="dxa"/>
            <w:vAlign w:val="top"/>
          </w:tcPr>
          <w:p w14:paraId="77A828D3">
            <w:pPr>
              <w:pStyle w:val="13"/>
              <w:spacing w:before="32" w:line="215" w:lineRule="auto"/>
              <w:ind w:left="112"/>
              <w:rPr>
                <w:sz w:val="18"/>
                <w:szCs w:val="18"/>
              </w:rPr>
            </w:pPr>
            <w:r>
              <w:rPr>
                <w:spacing w:val="5"/>
                <w:sz w:val="18"/>
                <w:szCs w:val="18"/>
              </w:rPr>
              <w:t>X＜10</w:t>
            </w:r>
          </w:p>
        </w:tc>
      </w:tr>
      <w:tr w14:paraId="44186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705" w:type="dxa"/>
            <w:vMerge w:val="continue"/>
            <w:tcBorders>
              <w:top w:val="nil"/>
            </w:tcBorders>
            <w:vAlign w:val="top"/>
          </w:tcPr>
          <w:p w14:paraId="4F264DC6">
            <w:pPr>
              <w:rPr>
                <w:rFonts w:ascii="Arial"/>
                <w:sz w:val="21"/>
              </w:rPr>
            </w:pPr>
          </w:p>
        </w:tc>
        <w:tc>
          <w:tcPr>
            <w:tcW w:w="1383" w:type="dxa"/>
            <w:vAlign w:val="top"/>
          </w:tcPr>
          <w:p w14:paraId="57A894C3">
            <w:pPr>
              <w:pStyle w:val="13"/>
              <w:spacing w:before="153" w:line="230" w:lineRule="auto"/>
              <w:ind w:left="118"/>
              <w:rPr>
                <w:sz w:val="18"/>
                <w:szCs w:val="18"/>
              </w:rPr>
            </w:pPr>
            <w:r>
              <w:rPr>
                <w:spacing w:val="5"/>
                <w:sz w:val="18"/>
                <w:szCs w:val="18"/>
              </w:rPr>
              <w:t>资产总额（Z）</w:t>
            </w:r>
          </w:p>
        </w:tc>
        <w:tc>
          <w:tcPr>
            <w:tcW w:w="912" w:type="dxa"/>
            <w:vAlign w:val="top"/>
          </w:tcPr>
          <w:p w14:paraId="7FEF038D">
            <w:pPr>
              <w:pStyle w:val="13"/>
              <w:spacing w:before="154" w:line="230" w:lineRule="auto"/>
              <w:ind w:left="116"/>
              <w:rPr>
                <w:sz w:val="18"/>
                <w:szCs w:val="18"/>
              </w:rPr>
            </w:pPr>
            <w:r>
              <w:rPr>
                <w:spacing w:val="3"/>
                <w:sz w:val="18"/>
                <w:szCs w:val="18"/>
              </w:rPr>
              <w:t>万元</w:t>
            </w:r>
          </w:p>
        </w:tc>
        <w:tc>
          <w:tcPr>
            <w:tcW w:w="1757" w:type="dxa"/>
            <w:vAlign w:val="top"/>
          </w:tcPr>
          <w:p w14:paraId="55A9B120">
            <w:pPr>
              <w:pStyle w:val="13"/>
              <w:spacing w:before="154" w:line="240" w:lineRule="exact"/>
              <w:ind w:left="113"/>
              <w:rPr>
                <w:sz w:val="18"/>
                <w:szCs w:val="18"/>
              </w:rPr>
            </w:pPr>
            <w:r>
              <w:rPr>
                <w:spacing w:val="5"/>
                <w:position w:val="1"/>
                <w:sz w:val="18"/>
                <w:szCs w:val="18"/>
              </w:rPr>
              <w:t>8000≤Z＜120000</w:t>
            </w:r>
          </w:p>
        </w:tc>
        <w:tc>
          <w:tcPr>
            <w:tcW w:w="1301" w:type="dxa"/>
            <w:vAlign w:val="top"/>
          </w:tcPr>
          <w:p w14:paraId="08B84D66">
            <w:pPr>
              <w:pStyle w:val="13"/>
              <w:spacing w:before="31" w:line="234" w:lineRule="auto"/>
              <w:ind w:left="115" w:right="453" w:firstLine="13"/>
              <w:rPr>
                <w:sz w:val="18"/>
                <w:szCs w:val="18"/>
              </w:rPr>
            </w:pPr>
            <w:r>
              <w:rPr>
                <w:spacing w:val="14"/>
                <w:sz w:val="18"/>
                <w:szCs w:val="18"/>
              </w:rPr>
              <w:t>100≤Z&lt;</w:t>
            </w:r>
            <w:r>
              <w:rPr>
                <w:sz w:val="18"/>
                <w:szCs w:val="18"/>
              </w:rPr>
              <w:t xml:space="preserve"> </w:t>
            </w:r>
            <w:r>
              <w:rPr>
                <w:spacing w:val="3"/>
                <w:sz w:val="18"/>
                <w:szCs w:val="18"/>
              </w:rPr>
              <w:t>8000</w:t>
            </w:r>
          </w:p>
        </w:tc>
        <w:tc>
          <w:tcPr>
            <w:tcW w:w="1424" w:type="dxa"/>
            <w:vAlign w:val="top"/>
          </w:tcPr>
          <w:p w14:paraId="072A7216">
            <w:pPr>
              <w:pStyle w:val="13"/>
              <w:spacing w:before="154" w:line="243" w:lineRule="exact"/>
              <w:ind w:left="111"/>
              <w:rPr>
                <w:sz w:val="18"/>
                <w:szCs w:val="18"/>
              </w:rPr>
            </w:pPr>
            <w:r>
              <w:rPr>
                <w:spacing w:val="5"/>
                <w:position w:val="1"/>
                <w:sz w:val="18"/>
                <w:szCs w:val="18"/>
              </w:rPr>
              <w:t>Y＜100</w:t>
            </w:r>
          </w:p>
        </w:tc>
      </w:tr>
      <w:tr w14:paraId="6CBEC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5" w:hRule="atLeast"/>
        </w:trPr>
        <w:tc>
          <w:tcPr>
            <w:tcW w:w="1705" w:type="dxa"/>
            <w:vAlign w:val="top"/>
          </w:tcPr>
          <w:p w14:paraId="7180C1C2">
            <w:pPr>
              <w:pStyle w:val="13"/>
              <w:spacing w:before="30" w:line="220" w:lineRule="auto"/>
              <w:ind w:left="191"/>
              <w:rPr>
                <w:sz w:val="18"/>
                <w:szCs w:val="18"/>
              </w:rPr>
            </w:pPr>
            <w:r>
              <w:rPr>
                <w:b/>
                <w:bCs/>
                <w:spacing w:val="7"/>
                <w:sz w:val="18"/>
                <w:szCs w:val="18"/>
              </w:rPr>
              <w:t>其他未列明行业</w:t>
            </w:r>
          </w:p>
        </w:tc>
        <w:tc>
          <w:tcPr>
            <w:tcW w:w="1383" w:type="dxa"/>
            <w:vAlign w:val="top"/>
          </w:tcPr>
          <w:p w14:paraId="0E5F0275">
            <w:pPr>
              <w:pStyle w:val="13"/>
              <w:spacing w:before="30" w:line="220" w:lineRule="auto"/>
              <w:ind w:left="112"/>
              <w:rPr>
                <w:sz w:val="18"/>
                <w:szCs w:val="18"/>
              </w:rPr>
            </w:pPr>
            <w:r>
              <w:rPr>
                <w:spacing w:val="6"/>
                <w:sz w:val="18"/>
                <w:szCs w:val="18"/>
              </w:rPr>
              <w:t>从业人员（X）</w:t>
            </w:r>
          </w:p>
        </w:tc>
        <w:tc>
          <w:tcPr>
            <w:tcW w:w="912" w:type="dxa"/>
            <w:vAlign w:val="top"/>
          </w:tcPr>
          <w:p w14:paraId="28BCA8B4">
            <w:pPr>
              <w:pStyle w:val="13"/>
              <w:spacing w:before="30" w:line="220" w:lineRule="auto"/>
              <w:ind w:left="113"/>
              <w:rPr>
                <w:sz w:val="18"/>
                <w:szCs w:val="18"/>
              </w:rPr>
            </w:pPr>
            <w:r>
              <w:rPr>
                <w:spacing w:val="1"/>
                <w:sz w:val="18"/>
                <w:szCs w:val="18"/>
              </w:rPr>
              <w:t>人</w:t>
            </w:r>
          </w:p>
        </w:tc>
        <w:tc>
          <w:tcPr>
            <w:tcW w:w="1757" w:type="dxa"/>
            <w:vAlign w:val="top"/>
          </w:tcPr>
          <w:p w14:paraId="116A182E">
            <w:pPr>
              <w:pStyle w:val="13"/>
              <w:spacing w:before="30" w:line="220" w:lineRule="auto"/>
              <w:ind w:left="126"/>
              <w:rPr>
                <w:sz w:val="18"/>
                <w:szCs w:val="18"/>
              </w:rPr>
            </w:pPr>
            <w:r>
              <w:rPr>
                <w:spacing w:val="4"/>
                <w:sz w:val="18"/>
                <w:szCs w:val="18"/>
              </w:rPr>
              <w:t>100≤X＜300</w:t>
            </w:r>
          </w:p>
        </w:tc>
        <w:tc>
          <w:tcPr>
            <w:tcW w:w="1301" w:type="dxa"/>
            <w:vAlign w:val="top"/>
          </w:tcPr>
          <w:p w14:paraId="0A222A89">
            <w:pPr>
              <w:pStyle w:val="13"/>
              <w:spacing w:before="30" w:line="220" w:lineRule="auto"/>
              <w:ind w:left="128"/>
              <w:rPr>
                <w:sz w:val="18"/>
                <w:szCs w:val="18"/>
              </w:rPr>
            </w:pPr>
            <w:r>
              <w:rPr>
                <w:spacing w:val="3"/>
                <w:sz w:val="18"/>
                <w:szCs w:val="18"/>
              </w:rPr>
              <w:t>10≤X＜100</w:t>
            </w:r>
          </w:p>
        </w:tc>
        <w:tc>
          <w:tcPr>
            <w:tcW w:w="1424" w:type="dxa"/>
            <w:vAlign w:val="top"/>
          </w:tcPr>
          <w:p w14:paraId="72606ED0">
            <w:pPr>
              <w:pStyle w:val="13"/>
              <w:spacing w:before="30" w:line="220" w:lineRule="auto"/>
              <w:ind w:left="112"/>
              <w:rPr>
                <w:sz w:val="18"/>
                <w:szCs w:val="18"/>
              </w:rPr>
            </w:pPr>
            <w:r>
              <w:rPr>
                <w:spacing w:val="5"/>
                <w:sz w:val="18"/>
                <w:szCs w:val="18"/>
              </w:rPr>
              <w:t>X＜10</w:t>
            </w:r>
          </w:p>
        </w:tc>
      </w:tr>
    </w:tbl>
    <w:p w14:paraId="50FD20F0">
      <w:pPr>
        <w:spacing w:line="334" w:lineRule="auto"/>
        <w:rPr>
          <w:rFonts w:ascii="Arial"/>
          <w:sz w:val="21"/>
        </w:rPr>
      </w:pPr>
    </w:p>
    <w:p w14:paraId="66C1007A">
      <w:pPr>
        <w:pStyle w:val="6"/>
        <w:spacing w:before="65" w:line="228" w:lineRule="auto"/>
        <w:jc w:val="right"/>
        <w:rPr>
          <w:sz w:val="20"/>
          <w:szCs w:val="20"/>
        </w:rPr>
      </w:pPr>
      <w:r>
        <w:rPr>
          <w:spacing w:val="6"/>
          <w:sz w:val="20"/>
          <w:szCs w:val="20"/>
        </w:rPr>
        <w:t>说明：上述标准参照《关于印发中小企业划型标准规定的通知》（工信部联企业[2011]300</w:t>
      </w:r>
      <w:r>
        <w:rPr>
          <w:spacing w:val="-35"/>
          <w:sz w:val="20"/>
          <w:szCs w:val="20"/>
        </w:rPr>
        <w:t xml:space="preserve"> </w:t>
      </w:r>
      <w:r>
        <w:rPr>
          <w:spacing w:val="6"/>
          <w:sz w:val="20"/>
          <w:szCs w:val="20"/>
        </w:rPr>
        <w:t>号</w:t>
      </w:r>
      <w:r>
        <w:rPr>
          <w:spacing w:val="-32"/>
          <w:sz w:val="20"/>
          <w:szCs w:val="20"/>
        </w:rPr>
        <w:t>），</w:t>
      </w:r>
    </w:p>
    <w:p w14:paraId="4CE03E69">
      <w:pPr>
        <w:pStyle w:val="6"/>
        <w:spacing w:before="160" w:line="228" w:lineRule="auto"/>
        <w:ind w:left="10"/>
        <w:rPr>
          <w:sz w:val="20"/>
          <w:szCs w:val="20"/>
        </w:rPr>
      </w:pPr>
      <w:r>
        <w:rPr>
          <w:spacing w:val="8"/>
          <w:sz w:val="20"/>
          <w:szCs w:val="20"/>
        </w:rPr>
        <w:t>大型、中型和小型企业须同时满足所列指标的</w:t>
      </w:r>
      <w:r>
        <w:rPr>
          <w:spacing w:val="7"/>
          <w:sz w:val="20"/>
          <w:szCs w:val="20"/>
        </w:rPr>
        <w:t>下限，否则下划一档；微型企业只须满足所列指标</w:t>
      </w:r>
    </w:p>
    <w:p w14:paraId="1B50B4B8">
      <w:pPr>
        <w:pStyle w:val="6"/>
        <w:spacing w:before="162" w:line="228" w:lineRule="auto"/>
        <w:ind w:left="3656"/>
        <w:rPr>
          <w:sz w:val="20"/>
          <w:szCs w:val="20"/>
        </w:rPr>
      </w:pPr>
      <w:r>
        <w:rPr>
          <w:spacing w:val="4"/>
          <w:sz w:val="20"/>
          <w:szCs w:val="20"/>
        </w:rPr>
        <w:t>中的一项即可。</w:t>
      </w:r>
    </w:p>
    <w:p w14:paraId="1301ED5A">
      <w:pPr>
        <w:spacing w:line="228" w:lineRule="auto"/>
        <w:rPr>
          <w:sz w:val="20"/>
          <w:szCs w:val="20"/>
        </w:rPr>
        <w:sectPr>
          <w:headerReference r:id="rId111" w:type="default"/>
          <w:footerReference r:id="rId112" w:type="default"/>
          <w:pgSz w:w="11910" w:h="16840"/>
          <w:pgMar w:top="1035" w:right="1446" w:bottom="1091" w:left="1680" w:header="697" w:footer="929" w:gutter="0"/>
          <w:cols w:space="720" w:num="1"/>
        </w:sectPr>
      </w:pPr>
    </w:p>
    <w:p w14:paraId="4D87C322">
      <w:pPr>
        <w:spacing w:line="249" w:lineRule="auto"/>
        <w:rPr>
          <w:rFonts w:ascii="Arial"/>
          <w:sz w:val="21"/>
        </w:rPr>
      </w:pPr>
    </w:p>
    <w:p w14:paraId="6FDC786A">
      <w:pPr>
        <w:pStyle w:val="6"/>
        <w:spacing w:before="100" w:line="225" w:lineRule="auto"/>
        <w:ind w:left="2609"/>
      </w:pPr>
      <w:r>
        <w:rPr>
          <w:b/>
          <w:bCs/>
          <w:spacing w:val="6"/>
        </w:rPr>
        <w:t>残疾人福利性单位声明函</w:t>
      </w:r>
    </w:p>
    <w:p w14:paraId="20668B95">
      <w:pPr>
        <w:spacing w:line="340" w:lineRule="auto"/>
        <w:rPr>
          <w:rFonts w:ascii="Arial"/>
          <w:sz w:val="21"/>
        </w:rPr>
      </w:pPr>
    </w:p>
    <w:p w14:paraId="76AC0C3F">
      <w:pPr>
        <w:spacing w:line="340" w:lineRule="auto"/>
        <w:rPr>
          <w:rFonts w:ascii="Arial"/>
          <w:sz w:val="21"/>
        </w:rPr>
      </w:pPr>
    </w:p>
    <w:p w14:paraId="4CB928ED">
      <w:pPr>
        <w:pStyle w:val="6"/>
        <w:spacing w:before="65" w:line="377" w:lineRule="auto"/>
        <w:ind w:left="9" w:right="37" w:firstLine="419"/>
        <w:jc w:val="both"/>
        <w:rPr>
          <w:sz w:val="20"/>
          <w:szCs w:val="20"/>
        </w:rPr>
      </w:pPr>
      <w:r>
        <w:rPr>
          <w:spacing w:val="6"/>
          <w:sz w:val="20"/>
          <w:szCs w:val="20"/>
        </w:rPr>
        <w:t>本单位郑重声明，根据《财政部</w:t>
      </w:r>
      <w:r>
        <w:rPr>
          <w:spacing w:val="34"/>
          <w:sz w:val="20"/>
          <w:szCs w:val="20"/>
        </w:rPr>
        <w:t xml:space="preserve"> </w:t>
      </w:r>
      <w:r>
        <w:rPr>
          <w:spacing w:val="6"/>
          <w:sz w:val="20"/>
          <w:szCs w:val="20"/>
        </w:rPr>
        <w:t>民政部</w:t>
      </w:r>
      <w:r>
        <w:rPr>
          <w:spacing w:val="33"/>
          <w:sz w:val="20"/>
          <w:szCs w:val="20"/>
        </w:rPr>
        <w:t xml:space="preserve"> </w:t>
      </w:r>
      <w:r>
        <w:rPr>
          <w:spacing w:val="6"/>
          <w:sz w:val="20"/>
          <w:szCs w:val="20"/>
        </w:rPr>
        <w:t>中国残疾人联合会关于促进残疾人就业</w:t>
      </w:r>
      <w:r>
        <w:rPr>
          <w:spacing w:val="5"/>
          <w:sz w:val="20"/>
          <w:szCs w:val="20"/>
        </w:rPr>
        <w:t>政府采购政</w:t>
      </w:r>
      <w:r>
        <w:rPr>
          <w:sz w:val="20"/>
          <w:szCs w:val="20"/>
        </w:rPr>
        <w:t xml:space="preserve"> </w:t>
      </w:r>
      <w:r>
        <w:rPr>
          <w:spacing w:val="8"/>
          <w:sz w:val="20"/>
          <w:szCs w:val="20"/>
        </w:rPr>
        <w:t>策的通知》（财库〔2017〕141</w:t>
      </w:r>
      <w:r>
        <w:rPr>
          <w:spacing w:val="-36"/>
          <w:sz w:val="20"/>
          <w:szCs w:val="20"/>
        </w:rPr>
        <w:t xml:space="preserve"> </w:t>
      </w:r>
      <w:r>
        <w:rPr>
          <w:spacing w:val="8"/>
          <w:sz w:val="20"/>
          <w:szCs w:val="20"/>
        </w:rPr>
        <w:t>号）的规定，本单位为符合条件的残疾人福</w:t>
      </w:r>
      <w:r>
        <w:rPr>
          <w:spacing w:val="7"/>
          <w:sz w:val="20"/>
          <w:szCs w:val="20"/>
        </w:rPr>
        <w:t>利性单位，且本单位</w:t>
      </w:r>
      <w:r>
        <w:rPr>
          <w:sz w:val="20"/>
          <w:szCs w:val="20"/>
        </w:rPr>
        <w:t xml:space="preserve"> </w:t>
      </w:r>
      <w:r>
        <w:rPr>
          <w:spacing w:val="11"/>
          <w:sz w:val="20"/>
          <w:szCs w:val="20"/>
        </w:rPr>
        <w:t>参加</w:t>
      </w:r>
      <w:r>
        <w:rPr>
          <w:spacing w:val="-96"/>
          <w:sz w:val="20"/>
          <w:szCs w:val="20"/>
        </w:rPr>
        <w:t xml:space="preserve"> </w:t>
      </w:r>
      <w:r>
        <w:rPr>
          <w:spacing w:val="7"/>
          <w:sz w:val="20"/>
          <w:szCs w:val="20"/>
          <w:u w:val="single" w:color="auto"/>
        </w:rPr>
        <w:t xml:space="preserve">       </w:t>
      </w:r>
      <w:r>
        <w:rPr>
          <w:spacing w:val="-87"/>
          <w:sz w:val="20"/>
          <w:szCs w:val="20"/>
        </w:rPr>
        <w:t xml:space="preserve"> </w:t>
      </w:r>
      <w:r>
        <w:rPr>
          <w:spacing w:val="11"/>
          <w:sz w:val="20"/>
          <w:szCs w:val="20"/>
        </w:rPr>
        <w:t>单位的</w:t>
      </w:r>
      <w:r>
        <w:rPr>
          <w:spacing w:val="-96"/>
          <w:sz w:val="20"/>
          <w:szCs w:val="20"/>
        </w:rPr>
        <w:t xml:space="preserve"> </w:t>
      </w:r>
      <w:r>
        <w:rPr>
          <w:spacing w:val="7"/>
          <w:sz w:val="20"/>
          <w:szCs w:val="20"/>
          <w:u w:val="single" w:color="auto"/>
        </w:rPr>
        <w:t xml:space="preserve">        </w:t>
      </w:r>
      <w:r>
        <w:rPr>
          <w:spacing w:val="-82"/>
          <w:sz w:val="20"/>
          <w:szCs w:val="20"/>
        </w:rPr>
        <w:t xml:space="preserve"> </w:t>
      </w:r>
      <w:r>
        <w:rPr>
          <w:spacing w:val="11"/>
          <w:sz w:val="20"/>
          <w:szCs w:val="20"/>
        </w:rPr>
        <w:t>项目采购活动提供本单位制造的货物（由本单位承担工程/提供服</w:t>
      </w:r>
      <w:r>
        <w:rPr>
          <w:sz w:val="20"/>
          <w:szCs w:val="20"/>
        </w:rPr>
        <w:t xml:space="preserve"> </w:t>
      </w:r>
      <w:r>
        <w:rPr>
          <w:spacing w:val="9"/>
          <w:sz w:val="20"/>
          <w:szCs w:val="20"/>
        </w:rPr>
        <w:t>务</w:t>
      </w:r>
      <w:r>
        <w:rPr>
          <w:spacing w:val="-15"/>
          <w:sz w:val="20"/>
          <w:szCs w:val="20"/>
        </w:rPr>
        <w:t>），</w:t>
      </w:r>
      <w:r>
        <w:rPr>
          <w:spacing w:val="9"/>
          <w:sz w:val="20"/>
          <w:szCs w:val="20"/>
        </w:rPr>
        <w:t>或者提供其他残疾人福利性单位制造的货物（不包括使用非</w:t>
      </w:r>
      <w:r>
        <w:rPr>
          <w:spacing w:val="8"/>
          <w:sz w:val="20"/>
          <w:szCs w:val="20"/>
        </w:rPr>
        <w:t>残疾人福利性单位注册商标的</w:t>
      </w:r>
      <w:r>
        <w:rPr>
          <w:spacing w:val="1"/>
          <w:sz w:val="20"/>
          <w:szCs w:val="20"/>
        </w:rPr>
        <w:t xml:space="preserve"> 货物）。</w:t>
      </w:r>
    </w:p>
    <w:p w14:paraId="6A8180CA">
      <w:pPr>
        <w:pStyle w:val="6"/>
        <w:spacing w:line="227" w:lineRule="auto"/>
        <w:ind w:left="428"/>
        <w:rPr>
          <w:sz w:val="20"/>
          <w:szCs w:val="20"/>
        </w:rPr>
      </w:pPr>
      <w:r>
        <w:rPr>
          <w:spacing w:val="9"/>
          <w:sz w:val="20"/>
          <w:szCs w:val="20"/>
        </w:rPr>
        <w:t>本单位对上述声明的真实性负责。如有虚假，将依法承担相应责任。</w:t>
      </w:r>
    </w:p>
    <w:p w14:paraId="73DE118E">
      <w:pPr>
        <w:spacing w:line="263" w:lineRule="auto"/>
        <w:rPr>
          <w:rFonts w:ascii="Arial"/>
          <w:sz w:val="21"/>
        </w:rPr>
      </w:pPr>
    </w:p>
    <w:p w14:paraId="62896A02">
      <w:pPr>
        <w:spacing w:line="263" w:lineRule="auto"/>
        <w:rPr>
          <w:rFonts w:ascii="Arial"/>
          <w:sz w:val="21"/>
        </w:rPr>
      </w:pPr>
    </w:p>
    <w:p w14:paraId="3E1D1BF3">
      <w:pPr>
        <w:spacing w:line="263" w:lineRule="auto"/>
        <w:rPr>
          <w:rFonts w:ascii="Arial"/>
          <w:sz w:val="21"/>
        </w:rPr>
      </w:pPr>
    </w:p>
    <w:p w14:paraId="6E13508F">
      <w:pPr>
        <w:spacing w:line="263" w:lineRule="auto"/>
        <w:rPr>
          <w:rFonts w:ascii="Arial"/>
          <w:sz w:val="21"/>
        </w:rPr>
      </w:pPr>
    </w:p>
    <w:p w14:paraId="0C7E84C1">
      <w:pPr>
        <w:spacing w:line="263" w:lineRule="auto"/>
        <w:rPr>
          <w:rFonts w:ascii="Arial"/>
          <w:sz w:val="21"/>
        </w:rPr>
      </w:pPr>
    </w:p>
    <w:p w14:paraId="251B20A1">
      <w:pPr>
        <w:pStyle w:val="6"/>
        <w:spacing w:before="65" w:line="227" w:lineRule="auto"/>
        <w:ind w:left="2109"/>
        <w:rPr>
          <w:sz w:val="20"/>
          <w:szCs w:val="20"/>
        </w:rPr>
      </w:pPr>
      <w:r>
        <w:rPr>
          <w:spacing w:val="8"/>
          <w:sz w:val="20"/>
          <w:szCs w:val="20"/>
        </w:rPr>
        <w:t>单位名称（盖电子公章</w:t>
      </w:r>
      <w:r>
        <w:rPr>
          <w:spacing w:val="3"/>
          <w:sz w:val="20"/>
          <w:szCs w:val="20"/>
        </w:rPr>
        <w:t>）：</w:t>
      </w:r>
    </w:p>
    <w:p w14:paraId="59B7F907">
      <w:pPr>
        <w:pStyle w:val="6"/>
        <w:spacing w:before="162" w:line="228" w:lineRule="auto"/>
        <w:ind w:left="3192"/>
        <w:rPr>
          <w:sz w:val="20"/>
          <w:szCs w:val="20"/>
        </w:rPr>
      </w:pPr>
      <w:r>
        <w:rPr>
          <w:spacing w:val="-13"/>
          <w:sz w:val="20"/>
          <w:szCs w:val="20"/>
        </w:rPr>
        <w:t>日</w:t>
      </w:r>
      <w:r>
        <w:rPr>
          <w:spacing w:val="11"/>
          <w:sz w:val="20"/>
          <w:szCs w:val="20"/>
        </w:rPr>
        <w:t xml:space="preserve">  </w:t>
      </w:r>
      <w:r>
        <w:rPr>
          <w:spacing w:val="-13"/>
          <w:sz w:val="20"/>
          <w:szCs w:val="20"/>
        </w:rPr>
        <w:t>期：</w:t>
      </w:r>
    </w:p>
    <w:p w14:paraId="791DFFE5">
      <w:pPr>
        <w:spacing w:line="262" w:lineRule="auto"/>
        <w:rPr>
          <w:rFonts w:ascii="Arial"/>
          <w:sz w:val="21"/>
        </w:rPr>
      </w:pPr>
    </w:p>
    <w:p w14:paraId="1946EE3D">
      <w:pPr>
        <w:spacing w:line="263" w:lineRule="auto"/>
        <w:rPr>
          <w:rFonts w:ascii="Arial"/>
          <w:sz w:val="21"/>
        </w:rPr>
      </w:pPr>
    </w:p>
    <w:p w14:paraId="3E05077F">
      <w:pPr>
        <w:spacing w:line="263" w:lineRule="auto"/>
        <w:rPr>
          <w:rFonts w:ascii="Arial"/>
          <w:sz w:val="21"/>
        </w:rPr>
      </w:pPr>
    </w:p>
    <w:p w14:paraId="350BBA01">
      <w:pPr>
        <w:spacing w:line="263" w:lineRule="auto"/>
        <w:rPr>
          <w:rFonts w:ascii="Arial"/>
          <w:sz w:val="21"/>
        </w:rPr>
      </w:pPr>
    </w:p>
    <w:p w14:paraId="77E45D6C">
      <w:pPr>
        <w:spacing w:line="263" w:lineRule="auto"/>
        <w:rPr>
          <w:rFonts w:ascii="Arial"/>
          <w:sz w:val="21"/>
        </w:rPr>
      </w:pPr>
    </w:p>
    <w:p w14:paraId="084C76C4">
      <w:pPr>
        <w:pStyle w:val="6"/>
        <w:spacing w:before="65" w:line="377" w:lineRule="auto"/>
        <w:ind w:left="7"/>
        <w:jc w:val="both"/>
        <w:rPr>
          <w:sz w:val="20"/>
          <w:szCs w:val="20"/>
        </w:rPr>
      </w:pPr>
      <w:r>
        <w:rPr>
          <w:spacing w:val="9"/>
          <w:sz w:val="20"/>
          <w:szCs w:val="20"/>
        </w:rPr>
        <w:t>注：请根据自己的真实情况出具《残疾人福利性</w:t>
      </w:r>
      <w:r>
        <w:rPr>
          <w:spacing w:val="8"/>
          <w:sz w:val="20"/>
          <w:szCs w:val="20"/>
        </w:rPr>
        <w:t>单位声明函》。依法享受中小企业优惠政策的，</w:t>
      </w:r>
      <w:r>
        <w:rPr>
          <w:sz w:val="20"/>
          <w:szCs w:val="20"/>
        </w:rPr>
        <w:t xml:space="preserve"> </w:t>
      </w:r>
      <w:r>
        <w:rPr>
          <w:spacing w:val="8"/>
          <w:sz w:val="20"/>
          <w:szCs w:val="20"/>
        </w:rPr>
        <w:t>采购人或者采购代理机构在公告中标结果时，同时公告其《</w:t>
      </w:r>
      <w:r>
        <w:rPr>
          <w:spacing w:val="7"/>
          <w:sz w:val="20"/>
          <w:szCs w:val="20"/>
        </w:rPr>
        <w:t>残疾人福利性单位声明函》，接受社</w:t>
      </w:r>
      <w:r>
        <w:rPr>
          <w:sz w:val="20"/>
          <w:szCs w:val="20"/>
        </w:rPr>
        <w:t xml:space="preserve"> </w:t>
      </w:r>
      <w:r>
        <w:rPr>
          <w:spacing w:val="5"/>
          <w:sz w:val="20"/>
          <w:szCs w:val="20"/>
        </w:rPr>
        <w:t>会监督。</w:t>
      </w:r>
    </w:p>
    <w:p w14:paraId="2A82A527">
      <w:pPr>
        <w:spacing w:line="377" w:lineRule="auto"/>
        <w:rPr>
          <w:sz w:val="20"/>
          <w:szCs w:val="20"/>
        </w:rPr>
        <w:sectPr>
          <w:headerReference r:id="rId113" w:type="default"/>
          <w:footerReference r:id="rId114" w:type="default"/>
          <w:pgSz w:w="11910" w:h="16840"/>
          <w:pgMar w:top="1035" w:right="1463" w:bottom="1091" w:left="1680" w:header="697" w:footer="929" w:gutter="0"/>
          <w:cols w:space="720" w:num="1"/>
        </w:sectPr>
      </w:pPr>
    </w:p>
    <w:p w14:paraId="0E979601">
      <w:pPr>
        <w:spacing w:line="249" w:lineRule="auto"/>
        <w:rPr>
          <w:rFonts w:ascii="Arial"/>
          <w:sz w:val="21"/>
        </w:rPr>
      </w:pPr>
    </w:p>
    <w:p w14:paraId="56C02A14">
      <w:pPr>
        <w:pStyle w:val="6"/>
        <w:spacing w:before="100" w:line="225" w:lineRule="auto"/>
        <w:ind w:left="3253"/>
      </w:pPr>
      <w:r>
        <w:rPr>
          <w:b/>
          <w:bCs/>
          <w:spacing w:val="4"/>
        </w:rPr>
        <w:t>质疑函（格式）</w:t>
      </w:r>
    </w:p>
    <w:p w14:paraId="2C2F4F37">
      <w:pPr>
        <w:pStyle w:val="6"/>
        <w:spacing w:before="228" w:line="227" w:lineRule="auto"/>
        <w:ind w:left="431"/>
        <w:rPr>
          <w:sz w:val="20"/>
          <w:szCs w:val="20"/>
        </w:rPr>
      </w:pPr>
      <w:r>
        <w:rPr>
          <w:b/>
          <w:bCs/>
          <w:spacing w:val="6"/>
          <w:sz w:val="20"/>
          <w:szCs w:val="20"/>
        </w:rPr>
        <w:t>一、质疑供应商基本信息：</w:t>
      </w:r>
    </w:p>
    <w:p w14:paraId="1E23F96E">
      <w:pPr>
        <w:pStyle w:val="6"/>
        <w:spacing w:before="162" w:line="227" w:lineRule="auto"/>
        <w:ind w:left="428"/>
        <w:rPr>
          <w:sz w:val="20"/>
          <w:szCs w:val="20"/>
        </w:rPr>
      </w:pPr>
      <w:r>
        <w:rPr>
          <w:spacing w:val="8"/>
          <w:sz w:val="20"/>
          <w:szCs w:val="20"/>
        </w:rPr>
        <w:t>质疑供应商：</w:t>
      </w:r>
      <w:r>
        <w:rPr>
          <w:sz w:val="20"/>
          <w:szCs w:val="20"/>
          <w:u w:val="single" w:color="auto"/>
        </w:rPr>
        <w:t xml:space="preserve">                                         </w:t>
      </w:r>
    </w:p>
    <w:p w14:paraId="270335DC">
      <w:pPr>
        <w:pStyle w:val="6"/>
        <w:spacing w:before="161" w:line="228" w:lineRule="auto"/>
        <w:ind w:left="428"/>
        <w:rPr>
          <w:sz w:val="20"/>
          <w:szCs w:val="20"/>
        </w:rPr>
      </w:pPr>
      <w:r>
        <w:rPr>
          <w:spacing w:val="2"/>
          <w:sz w:val="20"/>
          <w:szCs w:val="20"/>
        </w:rPr>
        <w:t>地址：</w:t>
      </w:r>
      <w:r>
        <w:rPr>
          <w:spacing w:val="2"/>
          <w:sz w:val="20"/>
          <w:szCs w:val="20"/>
          <w:u w:val="single" w:color="auto"/>
        </w:rPr>
        <w:t xml:space="preserve">                                           </w:t>
      </w:r>
      <w:r>
        <w:rPr>
          <w:spacing w:val="-77"/>
          <w:sz w:val="20"/>
          <w:szCs w:val="20"/>
        </w:rPr>
        <w:t xml:space="preserve"> </w:t>
      </w:r>
      <w:r>
        <w:rPr>
          <w:spacing w:val="2"/>
          <w:sz w:val="20"/>
          <w:szCs w:val="20"/>
        </w:rPr>
        <w:t>邮编：</w:t>
      </w:r>
      <w:r>
        <w:rPr>
          <w:spacing w:val="2"/>
          <w:sz w:val="20"/>
          <w:szCs w:val="20"/>
          <w:u w:val="single" w:color="auto"/>
        </w:rPr>
        <w:t xml:space="preserve">          </w:t>
      </w:r>
      <w:r>
        <w:rPr>
          <w:spacing w:val="1"/>
          <w:sz w:val="20"/>
          <w:szCs w:val="20"/>
          <w:u w:val="single" w:color="auto"/>
        </w:rPr>
        <w:t xml:space="preserve">         </w:t>
      </w:r>
    </w:p>
    <w:p w14:paraId="166A544D">
      <w:pPr>
        <w:pStyle w:val="6"/>
        <w:spacing w:before="163" w:line="230" w:lineRule="auto"/>
        <w:ind w:left="428"/>
        <w:rPr>
          <w:sz w:val="20"/>
          <w:szCs w:val="20"/>
        </w:rPr>
      </w:pPr>
      <w:r>
        <w:rPr>
          <w:spacing w:val="6"/>
          <w:sz w:val="20"/>
          <w:szCs w:val="20"/>
        </w:rPr>
        <w:t>联系人：</w:t>
      </w:r>
      <w:r>
        <w:rPr>
          <w:spacing w:val="6"/>
          <w:sz w:val="20"/>
          <w:szCs w:val="20"/>
          <w:u w:val="single" w:color="auto"/>
        </w:rPr>
        <w:t xml:space="preserve">                    </w:t>
      </w:r>
      <w:r>
        <w:rPr>
          <w:spacing w:val="5"/>
          <w:sz w:val="20"/>
          <w:szCs w:val="20"/>
          <w:u w:val="single" w:color="auto"/>
        </w:rPr>
        <w:t xml:space="preserve"> </w:t>
      </w:r>
      <w:r>
        <w:rPr>
          <w:spacing w:val="-90"/>
          <w:sz w:val="20"/>
          <w:szCs w:val="20"/>
        </w:rPr>
        <w:t xml:space="preserve"> </w:t>
      </w:r>
      <w:r>
        <w:rPr>
          <w:spacing w:val="5"/>
          <w:sz w:val="20"/>
          <w:szCs w:val="20"/>
        </w:rPr>
        <w:t>联系电话：</w:t>
      </w:r>
      <w:r>
        <w:rPr>
          <w:sz w:val="20"/>
          <w:szCs w:val="20"/>
          <w:u w:val="single" w:color="auto"/>
        </w:rPr>
        <w:t xml:space="preserve">                  </w:t>
      </w:r>
    </w:p>
    <w:p w14:paraId="5D716E60">
      <w:pPr>
        <w:pStyle w:val="6"/>
        <w:spacing w:before="159" w:line="228" w:lineRule="auto"/>
        <w:ind w:left="427"/>
        <w:rPr>
          <w:sz w:val="20"/>
          <w:szCs w:val="20"/>
        </w:rPr>
      </w:pPr>
      <w:r>
        <w:rPr>
          <w:spacing w:val="8"/>
          <w:sz w:val="20"/>
          <w:szCs w:val="20"/>
        </w:rPr>
        <w:t>授权代表：</w:t>
      </w:r>
      <w:r>
        <w:rPr>
          <w:sz w:val="20"/>
          <w:szCs w:val="20"/>
          <w:u w:val="single" w:color="auto"/>
        </w:rPr>
        <w:t xml:space="preserve">                        </w:t>
      </w:r>
    </w:p>
    <w:p w14:paraId="1315CEA4">
      <w:pPr>
        <w:pStyle w:val="6"/>
        <w:spacing w:before="161" w:line="230" w:lineRule="auto"/>
        <w:ind w:left="428"/>
        <w:rPr>
          <w:sz w:val="20"/>
          <w:szCs w:val="20"/>
        </w:rPr>
      </w:pPr>
      <w:r>
        <w:rPr>
          <w:spacing w:val="7"/>
          <w:sz w:val="20"/>
          <w:szCs w:val="20"/>
        </w:rPr>
        <w:t>联系电话：</w:t>
      </w:r>
      <w:r>
        <w:rPr>
          <w:sz w:val="20"/>
          <w:szCs w:val="20"/>
          <w:u w:val="single" w:color="auto"/>
        </w:rPr>
        <w:t xml:space="preserve">                        </w:t>
      </w:r>
    </w:p>
    <w:p w14:paraId="6797ECEC">
      <w:pPr>
        <w:pStyle w:val="6"/>
        <w:spacing w:before="159" w:line="228" w:lineRule="auto"/>
        <w:ind w:left="428"/>
        <w:rPr>
          <w:sz w:val="20"/>
          <w:szCs w:val="20"/>
        </w:rPr>
      </w:pPr>
      <w:r>
        <w:rPr>
          <w:spacing w:val="4"/>
          <w:sz w:val="20"/>
          <w:szCs w:val="20"/>
        </w:rPr>
        <w:t>地址：</w:t>
      </w:r>
      <w:r>
        <w:rPr>
          <w:spacing w:val="5"/>
          <w:sz w:val="20"/>
          <w:szCs w:val="20"/>
          <w:u w:val="single" w:color="auto"/>
        </w:rPr>
        <w:t xml:space="preserve">                 </w:t>
      </w:r>
      <w:r>
        <w:rPr>
          <w:spacing w:val="-74"/>
          <w:sz w:val="20"/>
          <w:szCs w:val="20"/>
        </w:rPr>
        <w:t xml:space="preserve"> </w:t>
      </w:r>
      <w:r>
        <w:rPr>
          <w:spacing w:val="4"/>
          <w:sz w:val="20"/>
          <w:szCs w:val="20"/>
        </w:rPr>
        <w:t>邮编：</w:t>
      </w:r>
      <w:r>
        <w:rPr>
          <w:sz w:val="20"/>
          <w:szCs w:val="20"/>
          <w:u w:val="single" w:color="auto"/>
        </w:rPr>
        <w:t xml:space="preserve">                   </w:t>
      </w:r>
    </w:p>
    <w:p w14:paraId="7B86B175">
      <w:pPr>
        <w:pStyle w:val="6"/>
        <w:spacing w:before="163" w:line="227" w:lineRule="auto"/>
        <w:ind w:left="431"/>
        <w:rPr>
          <w:sz w:val="20"/>
          <w:szCs w:val="20"/>
        </w:rPr>
      </w:pPr>
      <w:r>
        <w:rPr>
          <w:b/>
          <w:bCs/>
          <w:spacing w:val="6"/>
          <w:sz w:val="20"/>
          <w:szCs w:val="20"/>
        </w:rPr>
        <w:t>二、质疑项目基本情况：</w:t>
      </w:r>
    </w:p>
    <w:p w14:paraId="6C9DA8C0">
      <w:pPr>
        <w:pStyle w:val="6"/>
        <w:spacing w:before="163" w:line="228" w:lineRule="auto"/>
        <w:ind w:left="448"/>
        <w:rPr>
          <w:sz w:val="20"/>
          <w:szCs w:val="20"/>
        </w:rPr>
      </w:pPr>
      <w:r>
        <w:rPr>
          <w:spacing w:val="8"/>
          <w:sz w:val="20"/>
          <w:szCs w:val="20"/>
        </w:rPr>
        <w:t>质疑项目的名称：</w:t>
      </w:r>
      <w:r>
        <w:rPr>
          <w:sz w:val="20"/>
          <w:szCs w:val="20"/>
          <w:u w:val="single" w:color="auto"/>
        </w:rPr>
        <w:t xml:space="preserve">                                       </w:t>
      </w:r>
    </w:p>
    <w:p w14:paraId="7335A387">
      <w:pPr>
        <w:pStyle w:val="6"/>
        <w:spacing w:before="160" w:line="228" w:lineRule="auto"/>
        <w:ind w:left="448"/>
        <w:rPr>
          <w:sz w:val="20"/>
          <w:szCs w:val="20"/>
        </w:rPr>
      </w:pPr>
      <w:r>
        <w:rPr>
          <w:spacing w:val="8"/>
          <w:sz w:val="20"/>
          <w:szCs w:val="20"/>
        </w:rPr>
        <w:t>质疑项目的编号：</w:t>
      </w:r>
      <w:r>
        <w:rPr>
          <w:sz w:val="20"/>
          <w:szCs w:val="20"/>
          <w:u w:val="single" w:color="auto"/>
        </w:rPr>
        <w:t xml:space="preserve">                                       </w:t>
      </w:r>
    </w:p>
    <w:p w14:paraId="6F8A15A8">
      <w:pPr>
        <w:pStyle w:val="6"/>
        <w:spacing w:before="161" w:line="227" w:lineRule="auto"/>
        <w:ind w:left="446"/>
        <w:rPr>
          <w:sz w:val="20"/>
          <w:szCs w:val="20"/>
        </w:rPr>
      </w:pPr>
      <w:r>
        <w:rPr>
          <w:spacing w:val="8"/>
          <w:sz w:val="20"/>
          <w:szCs w:val="20"/>
        </w:rPr>
        <w:t>采购人名称：</w:t>
      </w:r>
      <w:r>
        <w:rPr>
          <w:sz w:val="20"/>
          <w:szCs w:val="20"/>
          <w:u w:val="single" w:color="auto"/>
        </w:rPr>
        <w:t xml:space="preserve">                                            </w:t>
      </w:r>
    </w:p>
    <w:p w14:paraId="6C1A1A03">
      <w:pPr>
        <w:pStyle w:val="6"/>
        <w:spacing w:before="163" w:line="228" w:lineRule="auto"/>
        <w:ind w:left="448"/>
        <w:rPr>
          <w:sz w:val="20"/>
          <w:szCs w:val="20"/>
        </w:rPr>
      </w:pPr>
      <w:r>
        <w:rPr>
          <w:spacing w:val="5"/>
          <w:sz w:val="20"/>
          <w:szCs w:val="20"/>
        </w:rPr>
        <w:t>质疑事项：</w:t>
      </w:r>
    </w:p>
    <w:p w14:paraId="6418AE2D">
      <w:pPr>
        <w:pStyle w:val="6"/>
        <w:spacing w:before="160" w:line="227" w:lineRule="auto"/>
        <w:ind w:left="363"/>
        <w:rPr>
          <w:sz w:val="20"/>
          <w:szCs w:val="20"/>
        </w:rPr>
      </w:pPr>
      <w:r>
        <w:rPr>
          <w:spacing w:val="4"/>
          <w:sz w:val="20"/>
          <w:szCs w:val="20"/>
        </w:rPr>
        <w:t>□采购文件   采购文件获取日期：</w:t>
      </w:r>
      <w:r>
        <w:rPr>
          <w:spacing w:val="4"/>
          <w:sz w:val="20"/>
          <w:szCs w:val="20"/>
          <w:u w:val="single" w:color="auto"/>
        </w:rPr>
        <w:t xml:space="preserve">                       </w:t>
      </w:r>
      <w:r>
        <w:rPr>
          <w:spacing w:val="3"/>
          <w:sz w:val="20"/>
          <w:szCs w:val="20"/>
          <w:u w:val="single" w:color="auto"/>
        </w:rPr>
        <w:t xml:space="preserve">             </w:t>
      </w:r>
    </w:p>
    <w:p w14:paraId="17E58B6F">
      <w:pPr>
        <w:pStyle w:val="6"/>
        <w:spacing w:before="165" w:line="227" w:lineRule="auto"/>
        <w:ind w:left="363"/>
        <w:rPr>
          <w:sz w:val="20"/>
          <w:szCs w:val="20"/>
        </w:rPr>
      </w:pPr>
      <w:r>
        <w:rPr>
          <w:spacing w:val="3"/>
          <w:sz w:val="20"/>
          <w:szCs w:val="20"/>
        </w:rPr>
        <w:t>□采购过程</w:t>
      </w:r>
    </w:p>
    <w:p w14:paraId="05B42759">
      <w:pPr>
        <w:pStyle w:val="6"/>
        <w:spacing w:before="162" w:line="228" w:lineRule="auto"/>
        <w:ind w:left="363"/>
        <w:rPr>
          <w:sz w:val="20"/>
          <w:szCs w:val="20"/>
        </w:rPr>
      </w:pPr>
      <w:r>
        <w:rPr>
          <w:spacing w:val="3"/>
          <w:sz w:val="20"/>
          <w:szCs w:val="20"/>
        </w:rPr>
        <w:t>□成交结果</w:t>
      </w:r>
    </w:p>
    <w:p w14:paraId="38EAED88">
      <w:pPr>
        <w:pStyle w:val="6"/>
        <w:spacing w:before="161" w:line="228" w:lineRule="auto"/>
        <w:ind w:left="444"/>
        <w:rPr>
          <w:sz w:val="20"/>
          <w:szCs w:val="20"/>
        </w:rPr>
      </w:pPr>
      <w:r>
        <w:rPr>
          <w:b/>
          <w:bCs/>
          <w:spacing w:val="7"/>
          <w:sz w:val="20"/>
          <w:szCs w:val="20"/>
        </w:rPr>
        <w:t>三、质疑事项具体内容</w:t>
      </w:r>
    </w:p>
    <w:p w14:paraId="749EEAA9">
      <w:pPr>
        <w:pStyle w:val="6"/>
        <w:spacing w:before="161" w:line="228" w:lineRule="auto"/>
        <w:ind w:left="448"/>
        <w:rPr>
          <w:sz w:val="20"/>
          <w:szCs w:val="20"/>
        </w:rPr>
      </w:pPr>
      <w:r>
        <w:rPr>
          <w:spacing w:val="2"/>
          <w:sz w:val="20"/>
          <w:szCs w:val="20"/>
        </w:rPr>
        <w:t>质疑事项</w:t>
      </w:r>
      <w:r>
        <w:rPr>
          <w:spacing w:val="-22"/>
          <w:sz w:val="20"/>
          <w:szCs w:val="20"/>
        </w:rPr>
        <w:t xml:space="preserve"> </w:t>
      </w:r>
      <w:r>
        <w:rPr>
          <w:spacing w:val="2"/>
          <w:sz w:val="20"/>
          <w:szCs w:val="20"/>
        </w:rPr>
        <w:t>1：</w:t>
      </w:r>
      <w:r>
        <w:rPr>
          <w:spacing w:val="2"/>
          <w:sz w:val="20"/>
          <w:szCs w:val="20"/>
          <w:u w:val="single" w:color="auto"/>
        </w:rPr>
        <w:t xml:space="preserve">                  </w:t>
      </w:r>
      <w:r>
        <w:rPr>
          <w:spacing w:val="1"/>
          <w:sz w:val="20"/>
          <w:szCs w:val="20"/>
          <w:u w:val="single" w:color="auto"/>
        </w:rPr>
        <w:t xml:space="preserve">                                                    </w:t>
      </w:r>
    </w:p>
    <w:p w14:paraId="7FE2DFBE">
      <w:pPr>
        <w:pStyle w:val="6"/>
        <w:spacing w:before="163" w:line="227" w:lineRule="auto"/>
        <w:ind w:left="447"/>
        <w:rPr>
          <w:sz w:val="20"/>
          <w:szCs w:val="20"/>
        </w:rPr>
      </w:pPr>
      <w:r>
        <w:rPr>
          <w:spacing w:val="4"/>
          <w:sz w:val="20"/>
          <w:szCs w:val="20"/>
        </w:rPr>
        <w:t>事实依据：</w:t>
      </w:r>
      <w:r>
        <w:rPr>
          <w:spacing w:val="4"/>
          <w:sz w:val="20"/>
          <w:szCs w:val="20"/>
          <w:u w:val="single" w:color="auto"/>
        </w:rPr>
        <w:t xml:space="preserve">                                                 </w:t>
      </w:r>
      <w:r>
        <w:rPr>
          <w:spacing w:val="3"/>
          <w:sz w:val="20"/>
          <w:szCs w:val="20"/>
          <w:u w:val="single" w:color="auto"/>
        </w:rPr>
        <w:t xml:space="preserve">                     </w:t>
      </w:r>
    </w:p>
    <w:p w14:paraId="3EED4994">
      <w:pPr>
        <w:pStyle w:val="6"/>
        <w:spacing w:before="162" w:line="377" w:lineRule="auto"/>
        <w:ind w:left="448" w:right="1"/>
        <w:rPr>
          <w:sz w:val="20"/>
          <w:szCs w:val="20"/>
        </w:rPr>
      </w:pPr>
      <w:r>
        <w:rPr>
          <w:spacing w:val="5"/>
          <w:sz w:val="20"/>
          <w:szCs w:val="20"/>
        </w:rPr>
        <w:t>法律依据：</w:t>
      </w:r>
      <w:r>
        <w:rPr>
          <w:spacing w:val="5"/>
          <w:sz w:val="20"/>
          <w:szCs w:val="20"/>
          <w:u w:val="single" w:color="auto"/>
        </w:rPr>
        <w:t xml:space="preserve">                                                                     </w:t>
      </w:r>
      <w:r>
        <w:rPr>
          <w:spacing w:val="8"/>
          <w:sz w:val="20"/>
          <w:szCs w:val="20"/>
        </w:rPr>
        <w:t xml:space="preserve"> </w:t>
      </w:r>
      <w:r>
        <w:rPr>
          <w:spacing w:val="5"/>
          <w:sz w:val="20"/>
          <w:szCs w:val="20"/>
        </w:rPr>
        <w:t>质疑事项</w:t>
      </w:r>
      <w:r>
        <w:rPr>
          <w:spacing w:val="-32"/>
          <w:sz w:val="20"/>
          <w:szCs w:val="20"/>
        </w:rPr>
        <w:t xml:space="preserve"> </w:t>
      </w:r>
      <w:r>
        <w:rPr>
          <w:spacing w:val="5"/>
          <w:sz w:val="20"/>
          <w:szCs w:val="20"/>
        </w:rPr>
        <w:t>2</w:t>
      </w:r>
    </w:p>
    <w:p w14:paraId="32497E1B">
      <w:pPr>
        <w:pStyle w:val="6"/>
        <w:spacing w:line="324" w:lineRule="exact"/>
        <w:ind w:left="460"/>
        <w:rPr>
          <w:sz w:val="20"/>
          <w:szCs w:val="20"/>
        </w:rPr>
      </w:pPr>
      <w:r>
        <w:rPr>
          <w:spacing w:val="-2"/>
          <w:position w:val="2"/>
          <w:sz w:val="20"/>
          <w:szCs w:val="20"/>
        </w:rPr>
        <w:t>……</w:t>
      </w:r>
    </w:p>
    <w:p w14:paraId="4547DEF1">
      <w:pPr>
        <w:pStyle w:val="6"/>
        <w:spacing w:before="86" w:line="228" w:lineRule="auto"/>
        <w:ind w:left="466"/>
        <w:rPr>
          <w:sz w:val="20"/>
          <w:szCs w:val="20"/>
        </w:rPr>
      </w:pPr>
      <w:r>
        <w:rPr>
          <w:spacing w:val="7"/>
          <w:sz w:val="20"/>
          <w:szCs w:val="20"/>
        </w:rPr>
        <w:t>四、与质疑事项相关的质疑请求：</w:t>
      </w:r>
    </w:p>
    <w:p w14:paraId="5DD01839">
      <w:pPr>
        <w:pStyle w:val="6"/>
        <w:spacing w:before="161" w:line="228" w:lineRule="auto"/>
        <w:ind w:left="445"/>
        <w:rPr>
          <w:sz w:val="20"/>
          <w:szCs w:val="20"/>
        </w:rPr>
      </w:pPr>
      <w:r>
        <w:rPr>
          <w:spacing w:val="4"/>
          <w:sz w:val="20"/>
          <w:szCs w:val="20"/>
        </w:rPr>
        <w:t>请求：</w:t>
      </w:r>
      <w:r>
        <w:rPr>
          <w:spacing w:val="4"/>
          <w:sz w:val="20"/>
          <w:szCs w:val="20"/>
          <w:u w:val="single" w:color="auto"/>
        </w:rPr>
        <w:t xml:space="preserve">                                  </w:t>
      </w:r>
      <w:r>
        <w:rPr>
          <w:spacing w:val="3"/>
          <w:sz w:val="20"/>
          <w:szCs w:val="20"/>
          <w:u w:val="single" w:color="auto"/>
        </w:rPr>
        <w:t xml:space="preserve">                               </w:t>
      </w:r>
    </w:p>
    <w:p w14:paraId="394624F4">
      <w:pPr>
        <w:spacing w:line="250" w:lineRule="auto"/>
        <w:rPr>
          <w:rFonts w:ascii="Arial"/>
          <w:sz w:val="21"/>
        </w:rPr>
      </w:pPr>
    </w:p>
    <w:p w14:paraId="22822E0E">
      <w:pPr>
        <w:spacing w:line="250" w:lineRule="auto"/>
        <w:rPr>
          <w:rFonts w:ascii="Arial"/>
          <w:sz w:val="21"/>
        </w:rPr>
      </w:pPr>
    </w:p>
    <w:p w14:paraId="6BBB498A">
      <w:pPr>
        <w:pStyle w:val="6"/>
        <w:spacing w:before="66" w:line="227" w:lineRule="auto"/>
        <w:ind w:left="447"/>
        <w:rPr>
          <w:sz w:val="20"/>
          <w:szCs w:val="20"/>
        </w:rPr>
      </w:pPr>
      <w:r>
        <w:rPr>
          <w:spacing w:val="5"/>
          <w:sz w:val="20"/>
          <w:szCs w:val="20"/>
        </w:rPr>
        <w:t>签字（签章</w:t>
      </w:r>
      <w:r>
        <w:rPr>
          <w:spacing w:val="8"/>
          <w:sz w:val="20"/>
          <w:szCs w:val="20"/>
        </w:rPr>
        <w:t>）：</w:t>
      </w:r>
      <w:r>
        <w:rPr>
          <w:sz w:val="20"/>
          <w:szCs w:val="20"/>
        </w:rPr>
        <w:t xml:space="preserve">                                         </w:t>
      </w:r>
      <w:r>
        <w:rPr>
          <w:spacing w:val="5"/>
          <w:sz w:val="20"/>
          <w:szCs w:val="20"/>
        </w:rPr>
        <w:t>公章：</w:t>
      </w:r>
    </w:p>
    <w:p w14:paraId="095FC273">
      <w:pPr>
        <w:spacing w:line="251" w:lineRule="auto"/>
        <w:rPr>
          <w:rFonts w:ascii="Arial"/>
          <w:sz w:val="21"/>
        </w:rPr>
      </w:pPr>
    </w:p>
    <w:p w14:paraId="7D9B2B84">
      <w:pPr>
        <w:spacing w:line="251" w:lineRule="auto"/>
        <w:rPr>
          <w:rFonts w:ascii="Arial"/>
          <w:sz w:val="21"/>
        </w:rPr>
      </w:pPr>
    </w:p>
    <w:p w14:paraId="3B86EFB9">
      <w:pPr>
        <w:pStyle w:val="6"/>
        <w:spacing w:before="65" w:line="228" w:lineRule="auto"/>
        <w:ind w:left="483"/>
        <w:rPr>
          <w:sz w:val="20"/>
          <w:szCs w:val="20"/>
        </w:rPr>
      </w:pPr>
      <w:r>
        <w:rPr>
          <w:spacing w:val="-9"/>
          <w:sz w:val="20"/>
          <w:szCs w:val="20"/>
        </w:rPr>
        <w:t>日期：</w:t>
      </w:r>
    </w:p>
    <w:p w14:paraId="3128082A">
      <w:pPr>
        <w:spacing w:line="302" w:lineRule="auto"/>
        <w:rPr>
          <w:rFonts w:ascii="Arial"/>
          <w:sz w:val="21"/>
        </w:rPr>
      </w:pPr>
    </w:p>
    <w:p w14:paraId="0B521683">
      <w:pPr>
        <w:spacing w:line="303" w:lineRule="auto"/>
        <w:rPr>
          <w:rFonts w:ascii="Arial"/>
          <w:sz w:val="21"/>
        </w:rPr>
      </w:pPr>
    </w:p>
    <w:p w14:paraId="30791A26">
      <w:pPr>
        <w:spacing w:line="303" w:lineRule="auto"/>
        <w:rPr>
          <w:rFonts w:ascii="Arial"/>
          <w:sz w:val="21"/>
        </w:rPr>
      </w:pPr>
    </w:p>
    <w:p w14:paraId="1353C8E4">
      <w:pPr>
        <w:pStyle w:val="6"/>
        <w:spacing w:before="65" w:line="228" w:lineRule="auto"/>
        <w:ind w:left="10"/>
        <w:rPr>
          <w:sz w:val="20"/>
          <w:szCs w:val="20"/>
        </w:rPr>
      </w:pPr>
      <w:r>
        <w:rPr>
          <w:b/>
          <w:bCs/>
          <w:spacing w:val="1"/>
          <w:sz w:val="20"/>
          <w:szCs w:val="20"/>
        </w:rPr>
        <w:t>说明：</w:t>
      </w:r>
    </w:p>
    <w:p w14:paraId="72268A81">
      <w:pPr>
        <w:pStyle w:val="6"/>
        <w:spacing w:before="162" w:line="227" w:lineRule="auto"/>
        <w:ind w:left="357"/>
        <w:rPr>
          <w:sz w:val="20"/>
          <w:szCs w:val="20"/>
        </w:rPr>
      </w:pPr>
      <w:r>
        <w:rPr>
          <w:b/>
          <w:bCs/>
          <w:spacing w:val="7"/>
          <w:sz w:val="20"/>
          <w:szCs w:val="20"/>
        </w:rPr>
        <w:t>1.供应商提出质疑时，应提交质疑函和必要的证明</w:t>
      </w:r>
      <w:r>
        <w:rPr>
          <w:b/>
          <w:bCs/>
          <w:spacing w:val="6"/>
          <w:sz w:val="20"/>
          <w:szCs w:val="20"/>
        </w:rPr>
        <w:t>材料。</w:t>
      </w:r>
    </w:p>
    <w:p w14:paraId="5D657F07">
      <w:pPr>
        <w:pStyle w:val="6"/>
        <w:spacing w:before="164" w:line="227" w:lineRule="auto"/>
        <w:jc w:val="right"/>
        <w:rPr>
          <w:sz w:val="20"/>
          <w:szCs w:val="20"/>
        </w:rPr>
      </w:pPr>
      <w:r>
        <w:rPr>
          <w:b/>
          <w:bCs/>
          <w:spacing w:val="7"/>
          <w:sz w:val="20"/>
          <w:szCs w:val="20"/>
        </w:rPr>
        <w:t>2.质疑供应商若委托代理人进行质疑的，质疑函应</w:t>
      </w:r>
      <w:r>
        <w:rPr>
          <w:b/>
          <w:bCs/>
          <w:spacing w:val="6"/>
          <w:sz w:val="20"/>
          <w:szCs w:val="20"/>
        </w:rPr>
        <w:t>按要求列明“授权代表</w:t>
      </w:r>
      <w:r>
        <w:rPr>
          <w:spacing w:val="-72"/>
          <w:sz w:val="20"/>
          <w:szCs w:val="20"/>
        </w:rPr>
        <w:t xml:space="preserve"> </w:t>
      </w:r>
      <w:r>
        <w:rPr>
          <w:b/>
          <w:bCs/>
          <w:spacing w:val="6"/>
          <w:sz w:val="20"/>
          <w:szCs w:val="20"/>
        </w:rPr>
        <w:t>”的有关内容，并</w:t>
      </w:r>
    </w:p>
    <w:p w14:paraId="3C06FFBE">
      <w:pPr>
        <w:pStyle w:val="6"/>
        <w:spacing w:before="162" w:line="227" w:lineRule="auto"/>
        <w:ind w:right="3"/>
        <w:jc w:val="right"/>
        <w:rPr>
          <w:sz w:val="20"/>
          <w:szCs w:val="20"/>
        </w:rPr>
      </w:pPr>
      <w:r>
        <w:rPr>
          <w:b/>
          <w:bCs/>
          <w:spacing w:val="10"/>
          <w:sz w:val="20"/>
          <w:szCs w:val="20"/>
        </w:rPr>
        <w:t>在附件中提交由质疑供应商签署的授权委托书。授权委托书应载明代理人的姓名或者名</w:t>
      </w:r>
      <w:r>
        <w:rPr>
          <w:b/>
          <w:bCs/>
          <w:spacing w:val="9"/>
          <w:sz w:val="20"/>
          <w:szCs w:val="20"/>
        </w:rPr>
        <w:t>称、代</w:t>
      </w:r>
    </w:p>
    <w:p w14:paraId="27635172">
      <w:pPr>
        <w:spacing w:line="227" w:lineRule="auto"/>
        <w:rPr>
          <w:sz w:val="20"/>
          <w:szCs w:val="20"/>
        </w:rPr>
        <w:sectPr>
          <w:headerReference r:id="rId115" w:type="default"/>
          <w:footerReference r:id="rId116" w:type="default"/>
          <w:pgSz w:w="11910" w:h="16840"/>
          <w:pgMar w:top="1035" w:right="1500" w:bottom="1091" w:left="1680" w:header="697" w:footer="929" w:gutter="0"/>
          <w:cols w:space="720" w:num="1"/>
        </w:sectPr>
      </w:pPr>
    </w:p>
    <w:p w14:paraId="7C186DF7">
      <w:pPr>
        <w:spacing w:line="268" w:lineRule="auto"/>
        <w:rPr>
          <w:rFonts w:ascii="Arial"/>
          <w:sz w:val="21"/>
        </w:rPr>
      </w:pPr>
    </w:p>
    <w:p w14:paraId="130D756C">
      <w:pPr>
        <w:pStyle w:val="6"/>
        <w:spacing w:before="65" w:line="228" w:lineRule="auto"/>
        <w:ind w:left="34"/>
        <w:rPr>
          <w:sz w:val="20"/>
          <w:szCs w:val="20"/>
        </w:rPr>
      </w:pPr>
      <w:r>
        <w:rPr>
          <w:b/>
          <w:bCs/>
          <w:spacing w:val="7"/>
          <w:sz w:val="20"/>
          <w:szCs w:val="20"/>
        </w:rPr>
        <w:t>理事项、具体权限、期限和相关事项。</w:t>
      </w:r>
    </w:p>
    <w:p w14:paraId="690DB8E0">
      <w:pPr>
        <w:pStyle w:val="6"/>
        <w:spacing w:before="161" w:line="227" w:lineRule="auto"/>
        <w:ind w:left="345"/>
        <w:rPr>
          <w:sz w:val="20"/>
          <w:szCs w:val="20"/>
        </w:rPr>
      </w:pPr>
      <w:r>
        <w:rPr>
          <w:b/>
          <w:bCs/>
          <w:spacing w:val="8"/>
          <w:sz w:val="20"/>
          <w:szCs w:val="20"/>
        </w:rPr>
        <w:t>3.质疑函的质疑事项应具体、明确，并有</w:t>
      </w:r>
      <w:r>
        <w:rPr>
          <w:b/>
          <w:bCs/>
          <w:spacing w:val="7"/>
          <w:sz w:val="20"/>
          <w:szCs w:val="20"/>
        </w:rPr>
        <w:t>必要的事实依据和法律依据。</w:t>
      </w:r>
    </w:p>
    <w:p w14:paraId="1868C5E7">
      <w:pPr>
        <w:pStyle w:val="6"/>
        <w:spacing w:before="162" w:line="228" w:lineRule="auto"/>
        <w:ind w:left="340"/>
        <w:rPr>
          <w:sz w:val="20"/>
          <w:szCs w:val="20"/>
        </w:rPr>
      </w:pPr>
      <w:r>
        <w:rPr>
          <w:b/>
          <w:bCs/>
          <w:spacing w:val="7"/>
          <w:sz w:val="20"/>
          <w:szCs w:val="20"/>
        </w:rPr>
        <w:t>4.质疑函的质疑请求应与质疑事项相关。</w:t>
      </w:r>
    </w:p>
    <w:p w14:paraId="2C5CEE3F">
      <w:pPr>
        <w:pStyle w:val="6"/>
        <w:spacing w:before="160" w:line="303" w:lineRule="auto"/>
        <w:ind w:left="31" w:right="3" w:firstLine="314"/>
        <w:rPr>
          <w:sz w:val="20"/>
          <w:szCs w:val="20"/>
        </w:rPr>
      </w:pPr>
      <w:r>
        <w:rPr>
          <w:b/>
          <w:bCs/>
          <w:spacing w:val="7"/>
          <w:sz w:val="20"/>
          <w:szCs w:val="20"/>
        </w:rPr>
        <w:t>5.质疑供应商为法人或者其他组织的，质疑函应由法定代表人、主要负责人，或者其授权代</w:t>
      </w:r>
      <w:r>
        <w:rPr>
          <w:spacing w:val="6"/>
          <w:sz w:val="20"/>
          <w:szCs w:val="20"/>
        </w:rPr>
        <w:t xml:space="preserve"> </w:t>
      </w:r>
      <w:r>
        <w:rPr>
          <w:b/>
          <w:bCs/>
          <w:spacing w:val="7"/>
          <w:sz w:val="20"/>
          <w:szCs w:val="20"/>
        </w:rPr>
        <w:t>表签字或者盖章，并加盖公章。</w:t>
      </w:r>
    </w:p>
    <w:p w14:paraId="447961B7">
      <w:pPr>
        <w:spacing w:line="303" w:lineRule="auto"/>
        <w:rPr>
          <w:sz w:val="20"/>
          <w:szCs w:val="20"/>
        </w:rPr>
        <w:sectPr>
          <w:footerReference r:id="rId117" w:type="default"/>
          <w:pgSz w:w="11910" w:h="16840"/>
          <w:pgMar w:top="1035" w:right="1500" w:bottom="1091" w:left="1680" w:header="697" w:footer="929" w:gutter="0"/>
          <w:cols w:space="720" w:num="1"/>
        </w:sectPr>
      </w:pPr>
    </w:p>
    <w:p w14:paraId="53C457E3">
      <w:pPr>
        <w:spacing w:line="353" w:lineRule="auto"/>
        <w:rPr>
          <w:rFonts w:ascii="Arial"/>
          <w:sz w:val="21"/>
        </w:rPr>
      </w:pPr>
    </w:p>
    <w:p w14:paraId="69BBF6DA">
      <w:pPr>
        <w:spacing w:line="354" w:lineRule="auto"/>
        <w:rPr>
          <w:rFonts w:ascii="Arial"/>
          <w:sz w:val="21"/>
        </w:rPr>
      </w:pPr>
    </w:p>
    <w:p w14:paraId="16AAC063">
      <w:pPr>
        <w:pStyle w:val="6"/>
        <w:spacing w:before="101" w:line="224" w:lineRule="auto"/>
        <w:ind w:left="3256"/>
      </w:pPr>
      <w:r>
        <w:rPr>
          <w:b/>
          <w:bCs/>
          <w:spacing w:val="3"/>
        </w:rPr>
        <w:t>投诉书（格式）</w:t>
      </w:r>
    </w:p>
    <w:p w14:paraId="44B8DAB2">
      <w:pPr>
        <w:pStyle w:val="6"/>
        <w:spacing w:before="229" w:line="227" w:lineRule="auto"/>
        <w:ind w:left="431"/>
        <w:rPr>
          <w:sz w:val="20"/>
          <w:szCs w:val="20"/>
        </w:rPr>
      </w:pPr>
      <w:r>
        <w:rPr>
          <w:b/>
          <w:bCs/>
          <w:spacing w:val="6"/>
          <w:sz w:val="20"/>
          <w:szCs w:val="20"/>
        </w:rPr>
        <w:t>一、投诉相关主体基本情况：</w:t>
      </w:r>
    </w:p>
    <w:p w14:paraId="18BE0A3A">
      <w:pPr>
        <w:pStyle w:val="6"/>
        <w:spacing w:before="162" w:line="227" w:lineRule="auto"/>
        <w:ind w:left="428"/>
        <w:rPr>
          <w:sz w:val="20"/>
          <w:szCs w:val="20"/>
        </w:rPr>
      </w:pPr>
      <w:r>
        <w:rPr>
          <w:spacing w:val="4"/>
          <w:sz w:val="20"/>
          <w:szCs w:val="20"/>
        </w:rPr>
        <w:t>供应商：</w:t>
      </w:r>
      <w:r>
        <w:rPr>
          <w:spacing w:val="4"/>
          <w:sz w:val="20"/>
          <w:szCs w:val="20"/>
          <w:u w:val="single" w:color="auto"/>
        </w:rPr>
        <w:t xml:space="preserve">                                                                  </w:t>
      </w:r>
      <w:r>
        <w:rPr>
          <w:spacing w:val="3"/>
          <w:sz w:val="20"/>
          <w:szCs w:val="20"/>
          <w:u w:val="single" w:color="auto"/>
        </w:rPr>
        <w:t xml:space="preserve">      </w:t>
      </w:r>
    </w:p>
    <w:p w14:paraId="0F28FE14">
      <w:pPr>
        <w:pStyle w:val="6"/>
        <w:spacing w:before="161" w:line="228" w:lineRule="auto"/>
        <w:ind w:left="428"/>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7"/>
          <w:sz w:val="20"/>
          <w:szCs w:val="20"/>
        </w:rPr>
        <w:t xml:space="preserve"> </w:t>
      </w:r>
      <w:r>
        <w:rPr>
          <w:spacing w:val="2"/>
          <w:sz w:val="20"/>
          <w:szCs w:val="20"/>
        </w:rPr>
        <w:t>邮编：</w:t>
      </w:r>
      <w:r>
        <w:rPr>
          <w:spacing w:val="2"/>
          <w:sz w:val="20"/>
          <w:szCs w:val="20"/>
          <w:u w:val="single" w:color="auto"/>
        </w:rPr>
        <w:t xml:space="preserve">                          </w:t>
      </w:r>
    </w:p>
    <w:p w14:paraId="4B6FFF79">
      <w:pPr>
        <w:pStyle w:val="6"/>
        <w:spacing w:before="161" w:line="228" w:lineRule="auto"/>
        <w:ind w:left="428"/>
        <w:rPr>
          <w:sz w:val="20"/>
          <w:szCs w:val="20"/>
        </w:rPr>
      </w:pPr>
      <w:r>
        <w:rPr>
          <w:spacing w:val="5"/>
          <w:sz w:val="20"/>
          <w:szCs w:val="20"/>
        </w:rPr>
        <w:t>法定代表人/主要负责人：</w:t>
      </w:r>
      <w:r>
        <w:rPr>
          <w:spacing w:val="5"/>
          <w:sz w:val="20"/>
          <w:szCs w:val="20"/>
          <w:u w:val="single" w:color="auto"/>
        </w:rPr>
        <w:t xml:space="preserve">          </w:t>
      </w:r>
      <w:r>
        <w:rPr>
          <w:spacing w:val="4"/>
          <w:sz w:val="20"/>
          <w:szCs w:val="20"/>
          <w:u w:val="single" w:color="auto"/>
        </w:rPr>
        <w:t xml:space="preserve">                                               </w:t>
      </w:r>
    </w:p>
    <w:p w14:paraId="2A7D3781">
      <w:pPr>
        <w:pStyle w:val="6"/>
        <w:spacing w:before="161" w:line="230" w:lineRule="auto"/>
        <w:ind w:left="428"/>
        <w:rPr>
          <w:sz w:val="20"/>
          <w:szCs w:val="20"/>
        </w:rPr>
      </w:pPr>
      <w:r>
        <w:rPr>
          <w:spacing w:val="7"/>
          <w:sz w:val="20"/>
          <w:szCs w:val="20"/>
        </w:rPr>
        <w:t>联系电话：</w:t>
      </w:r>
      <w:r>
        <w:rPr>
          <w:sz w:val="20"/>
          <w:szCs w:val="20"/>
          <w:u w:val="single" w:color="auto"/>
        </w:rPr>
        <w:t xml:space="preserve">                                            </w:t>
      </w:r>
    </w:p>
    <w:p w14:paraId="22856279">
      <w:pPr>
        <w:pStyle w:val="6"/>
        <w:spacing w:before="161" w:line="228" w:lineRule="auto"/>
        <w:ind w:left="427"/>
        <w:rPr>
          <w:sz w:val="20"/>
          <w:szCs w:val="20"/>
        </w:rPr>
      </w:pPr>
      <w:r>
        <w:rPr>
          <w:spacing w:val="4"/>
          <w:sz w:val="20"/>
          <w:szCs w:val="20"/>
        </w:rPr>
        <w:t>授权代表：</w:t>
      </w:r>
      <w:r>
        <w:rPr>
          <w:spacing w:val="4"/>
          <w:sz w:val="20"/>
          <w:szCs w:val="20"/>
          <w:u w:val="single" w:color="auto"/>
        </w:rPr>
        <w:t xml:space="preserve">                                         </w:t>
      </w:r>
      <w:r>
        <w:rPr>
          <w:spacing w:val="-81"/>
          <w:sz w:val="20"/>
          <w:szCs w:val="20"/>
        </w:rPr>
        <w:t xml:space="preserve"> </w:t>
      </w:r>
      <w:r>
        <w:rPr>
          <w:spacing w:val="4"/>
          <w:sz w:val="20"/>
          <w:szCs w:val="20"/>
        </w:rPr>
        <w:t>联系电话：</w:t>
      </w:r>
      <w:r>
        <w:rPr>
          <w:spacing w:val="4"/>
          <w:sz w:val="20"/>
          <w:szCs w:val="20"/>
          <w:u w:val="single" w:color="auto"/>
        </w:rPr>
        <w:t xml:space="preserve">                   </w:t>
      </w:r>
    </w:p>
    <w:p w14:paraId="69611150">
      <w:pPr>
        <w:pStyle w:val="6"/>
        <w:spacing w:before="161" w:line="237" w:lineRule="auto"/>
        <w:ind w:left="428"/>
        <w:rPr>
          <w:sz w:val="20"/>
          <w:szCs w:val="20"/>
        </w:rPr>
      </w:pPr>
      <w:r>
        <w:rPr>
          <w:spacing w:val="4"/>
          <w:sz w:val="20"/>
          <w:szCs w:val="20"/>
        </w:rPr>
        <w:t>地址：</w:t>
      </w:r>
      <w:r>
        <w:rPr>
          <w:spacing w:val="4"/>
          <w:sz w:val="20"/>
          <w:szCs w:val="20"/>
          <w:u w:val="single" w:color="auto"/>
        </w:rPr>
        <w:t xml:space="preserve">                       </w:t>
      </w:r>
      <w:r>
        <w:rPr>
          <w:spacing w:val="3"/>
          <w:sz w:val="20"/>
          <w:szCs w:val="20"/>
          <w:u w:val="single" w:color="auto"/>
        </w:rPr>
        <w:t xml:space="preserve">                                      </w:t>
      </w:r>
    </w:p>
    <w:p w14:paraId="6DB723D2">
      <w:pPr>
        <w:pStyle w:val="6"/>
        <w:spacing w:before="151" w:line="228" w:lineRule="auto"/>
        <w:ind w:left="443"/>
        <w:rPr>
          <w:sz w:val="20"/>
          <w:szCs w:val="20"/>
        </w:rPr>
      </w:pPr>
      <w:r>
        <w:rPr>
          <w:spacing w:val="1"/>
          <w:sz w:val="20"/>
          <w:szCs w:val="20"/>
        </w:rPr>
        <w:t>邮编：</w:t>
      </w:r>
      <w:r>
        <w:rPr>
          <w:sz w:val="20"/>
          <w:szCs w:val="20"/>
          <w:u w:val="single" w:color="auto"/>
        </w:rPr>
        <w:t xml:space="preserve">          </w:t>
      </w:r>
    </w:p>
    <w:p w14:paraId="32325650">
      <w:pPr>
        <w:pStyle w:val="6"/>
        <w:spacing w:before="161" w:line="228" w:lineRule="auto"/>
        <w:ind w:left="428"/>
        <w:rPr>
          <w:sz w:val="20"/>
          <w:szCs w:val="20"/>
        </w:rPr>
      </w:pPr>
      <w:r>
        <w:rPr>
          <w:spacing w:val="1"/>
          <w:sz w:val="20"/>
          <w:szCs w:val="20"/>
        </w:rPr>
        <w:t>被投诉人</w:t>
      </w:r>
      <w:r>
        <w:rPr>
          <w:spacing w:val="-18"/>
          <w:sz w:val="20"/>
          <w:szCs w:val="20"/>
        </w:rPr>
        <w:t xml:space="preserve"> </w:t>
      </w:r>
      <w:r>
        <w:rPr>
          <w:spacing w:val="1"/>
          <w:sz w:val="20"/>
          <w:szCs w:val="20"/>
        </w:rPr>
        <w:t>1：</w:t>
      </w:r>
    </w:p>
    <w:p w14:paraId="7161EFA6">
      <w:pPr>
        <w:pStyle w:val="6"/>
        <w:spacing w:before="163" w:line="237" w:lineRule="auto"/>
        <w:ind w:left="428"/>
        <w:rPr>
          <w:sz w:val="20"/>
          <w:szCs w:val="20"/>
        </w:rPr>
      </w:pPr>
      <w:r>
        <w:rPr>
          <w:spacing w:val="4"/>
          <w:sz w:val="20"/>
          <w:szCs w:val="20"/>
        </w:rPr>
        <w:t>地址：</w:t>
      </w:r>
      <w:r>
        <w:rPr>
          <w:spacing w:val="4"/>
          <w:sz w:val="20"/>
          <w:szCs w:val="20"/>
          <w:u w:val="single" w:color="auto"/>
        </w:rPr>
        <w:t xml:space="preserve">                       </w:t>
      </w:r>
      <w:r>
        <w:rPr>
          <w:spacing w:val="3"/>
          <w:sz w:val="20"/>
          <w:szCs w:val="20"/>
          <w:u w:val="single" w:color="auto"/>
        </w:rPr>
        <w:t xml:space="preserve">                                      </w:t>
      </w:r>
    </w:p>
    <w:p w14:paraId="72C047E0">
      <w:pPr>
        <w:pStyle w:val="6"/>
        <w:spacing w:before="151" w:line="228" w:lineRule="auto"/>
        <w:ind w:left="443"/>
        <w:rPr>
          <w:sz w:val="20"/>
          <w:szCs w:val="20"/>
        </w:rPr>
      </w:pPr>
      <w:r>
        <w:rPr>
          <w:spacing w:val="1"/>
          <w:sz w:val="20"/>
          <w:szCs w:val="20"/>
        </w:rPr>
        <w:t>邮编：</w:t>
      </w:r>
      <w:r>
        <w:rPr>
          <w:sz w:val="20"/>
          <w:szCs w:val="20"/>
          <w:u w:val="single" w:color="auto"/>
        </w:rPr>
        <w:t xml:space="preserve">          </w:t>
      </w:r>
    </w:p>
    <w:p w14:paraId="6E077972">
      <w:pPr>
        <w:pStyle w:val="6"/>
        <w:spacing w:before="161" w:line="230" w:lineRule="auto"/>
        <w:ind w:left="428"/>
        <w:rPr>
          <w:sz w:val="20"/>
          <w:szCs w:val="20"/>
        </w:rPr>
      </w:pPr>
      <w:r>
        <w:rPr>
          <w:spacing w:val="4"/>
          <w:sz w:val="20"/>
          <w:szCs w:val="20"/>
        </w:rPr>
        <w:t>联系人：</w:t>
      </w:r>
      <w:r>
        <w:rPr>
          <w:spacing w:val="4"/>
          <w:sz w:val="20"/>
          <w:szCs w:val="20"/>
          <w:u w:val="single" w:color="auto"/>
        </w:rPr>
        <w:t xml:space="preserve">                                                </w:t>
      </w:r>
      <w:r>
        <w:rPr>
          <w:spacing w:val="-86"/>
          <w:sz w:val="20"/>
          <w:szCs w:val="20"/>
        </w:rPr>
        <w:t xml:space="preserve"> </w:t>
      </w:r>
      <w:r>
        <w:rPr>
          <w:spacing w:val="4"/>
          <w:sz w:val="20"/>
          <w:szCs w:val="20"/>
        </w:rPr>
        <w:t>联系电话：</w:t>
      </w:r>
      <w:r>
        <w:rPr>
          <w:spacing w:val="4"/>
          <w:sz w:val="20"/>
          <w:szCs w:val="20"/>
          <w:u w:val="single" w:color="auto"/>
        </w:rPr>
        <w:t xml:space="preserve">              </w:t>
      </w:r>
    </w:p>
    <w:p w14:paraId="7CA5FFD2">
      <w:pPr>
        <w:pStyle w:val="6"/>
        <w:spacing w:before="159" w:line="228" w:lineRule="auto"/>
        <w:ind w:left="428"/>
        <w:rPr>
          <w:sz w:val="20"/>
          <w:szCs w:val="20"/>
        </w:rPr>
      </w:pPr>
      <w:r>
        <w:rPr>
          <w:spacing w:val="3"/>
          <w:sz w:val="20"/>
          <w:szCs w:val="20"/>
        </w:rPr>
        <w:t>被投诉人</w:t>
      </w:r>
      <w:r>
        <w:rPr>
          <w:spacing w:val="-30"/>
          <w:sz w:val="20"/>
          <w:szCs w:val="20"/>
        </w:rPr>
        <w:t xml:space="preserve"> </w:t>
      </w:r>
      <w:r>
        <w:rPr>
          <w:spacing w:val="3"/>
          <w:sz w:val="20"/>
          <w:szCs w:val="20"/>
        </w:rPr>
        <w:t>2：</w:t>
      </w:r>
    </w:p>
    <w:p w14:paraId="467938C7">
      <w:pPr>
        <w:pStyle w:val="6"/>
        <w:spacing w:before="164" w:line="324" w:lineRule="exact"/>
        <w:ind w:left="441"/>
        <w:rPr>
          <w:sz w:val="20"/>
          <w:szCs w:val="20"/>
        </w:rPr>
      </w:pPr>
      <w:r>
        <w:rPr>
          <w:spacing w:val="-2"/>
          <w:position w:val="2"/>
          <w:sz w:val="20"/>
          <w:szCs w:val="20"/>
        </w:rPr>
        <w:t>……</w:t>
      </w:r>
    </w:p>
    <w:p w14:paraId="61E16071">
      <w:pPr>
        <w:pStyle w:val="6"/>
        <w:spacing w:before="84" w:line="227" w:lineRule="auto"/>
        <w:ind w:left="428"/>
        <w:rPr>
          <w:sz w:val="20"/>
          <w:szCs w:val="20"/>
        </w:rPr>
      </w:pPr>
      <w:r>
        <w:rPr>
          <w:spacing w:val="4"/>
          <w:sz w:val="20"/>
          <w:szCs w:val="20"/>
        </w:rPr>
        <w:t>相关供应商：</w:t>
      </w:r>
      <w:r>
        <w:rPr>
          <w:spacing w:val="4"/>
          <w:sz w:val="20"/>
          <w:szCs w:val="20"/>
          <w:u w:val="single" w:color="auto"/>
        </w:rPr>
        <w:t xml:space="preserve">                                                                    </w:t>
      </w:r>
    </w:p>
    <w:p w14:paraId="4F9A3E12">
      <w:pPr>
        <w:pStyle w:val="6"/>
        <w:spacing w:before="162" w:line="228" w:lineRule="auto"/>
        <w:ind w:left="428"/>
        <w:rPr>
          <w:sz w:val="20"/>
          <w:szCs w:val="20"/>
        </w:rPr>
      </w:pPr>
      <w:r>
        <w:rPr>
          <w:spacing w:val="3"/>
          <w:sz w:val="20"/>
          <w:szCs w:val="20"/>
        </w:rPr>
        <w:t>地址：</w:t>
      </w:r>
      <w:r>
        <w:rPr>
          <w:spacing w:val="3"/>
          <w:sz w:val="20"/>
          <w:szCs w:val="20"/>
          <w:u w:val="single" w:color="auto"/>
        </w:rPr>
        <w:t xml:space="preserve">                      </w:t>
      </w:r>
      <w:r>
        <w:rPr>
          <w:spacing w:val="2"/>
          <w:sz w:val="20"/>
          <w:szCs w:val="20"/>
          <w:u w:val="single" w:color="auto"/>
        </w:rPr>
        <w:t xml:space="preserve">                         </w:t>
      </w:r>
      <w:r>
        <w:rPr>
          <w:spacing w:val="-77"/>
          <w:sz w:val="20"/>
          <w:szCs w:val="20"/>
        </w:rPr>
        <w:t xml:space="preserve"> </w:t>
      </w:r>
      <w:r>
        <w:rPr>
          <w:spacing w:val="2"/>
          <w:sz w:val="20"/>
          <w:szCs w:val="20"/>
        </w:rPr>
        <w:t>邮编：</w:t>
      </w:r>
      <w:r>
        <w:rPr>
          <w:spacing w:val="2"/>
          <w:sz w:val="20"/>
          <w:szCs w:val="20"/>
          <w:u w:val="single" w:color="auto"/>
        </w:rPr>
        <w:t xml:space="preserve">                      </w:t>
      </w:r>
    </w:p>
    <w:p w14:paraId="79F77769">
      <w:pPr>
        <w:pStyle w:val="6"/>
        <w:spacing w:before="161" w:line="230" w:lineRule="auto"/>
        <w:ind w:left="428"/>
        <w:rPr>
          <w:sz w:val="20"/>
          <w:szCs w:val="20"/>
        </w:rPr>
      </w:pPr>
      <w:r>
        <w:rPr>
          <w:spacing w:val="4"/>
          <w:sz w:val="20"/>
          <w:szCs w:val="20"/>
        </w:rPr>
        <w:t>联系人：</w:t>
      </w:r>
      <w:r>
        <w:rPr>
          <w:spacing w:val="4"/>
          <w:sz w:val="20"/>
          <w:szCs w:val="20"/>
          <w:u w:val="single" w:color="auto"/>
        </w:rPr>
        <w:t xml:space="preserve">                                            </w:t>
      </w:r>
      <w:r>
        <w:rPr>
          <w:spacing w:val="-86"/>
          <w:sz w:val="20"/>
          <w:szCs w:val="20"/>
        </w:rPr>
        <w:t xml:space="preserve"> </w:t>
      </w:r>
      <w:r>
        <w:rPr>
          <w:spacing w:val="4"/>
          <w:sz w:val="20"/>
          <w:szCs w:val="20"/>
        </w:rPr>
        <w:t>联系电话：</w:t>
      </w:r>
      <w:r>
        <w:rPr>
          <w:spacing w:val="4"/>
          <w:sz w:val="20"/>
          <w:szCs w:val="20"/>
          <w:u w:val="single" w:color="auto"/>
        </w:rPr>
        <w:t xml:space="preserve">                  </w:t>
      </w:r>
    </w:p>
    <w:p w14:paraId="4F7EA14E">
      <w:pPr>
        <w:pStyle w:val="6"/>
        <w:spacing w:before="159" w:line="227" w:lineRule="auto"/>
        <w:ind w:left="431"/>
        <w:rPr>
          <w:sz w:val="20"/>
          <w:szCs w:val="20"/>
        </w:rPr>
      </w:pPr>
      <w:r>
        <w:rPr>
          <w:b/>
          <w:bCs/>
          <w:spacing w:val="6"/>
          <w:sz w:val="20"/>
          <w:szCs w:val="20"/>
        </w:rPr>
        <w:t>二、投诉项目基本情况：</w:t>
      </w:r>
    </w:p>
    <w:p w14:paraId="1A58F72D">
      <w:pPr>
        <w:pStyle w:val="6"/>
        <w:spacing w:before="162" w:line="227" w:lineRule="auto"/>
        <w:ind w:left="446"/>
        <w:rPr>
          <w:sz w:val="20"/>
          <w:szCs w:val="20"/>
        </w:rPr>
      </w:pPr>
      <w:r>
        <w:rPr>
          <w:spacing w:val="9"/>
          <w:sz w:val="20"/>
          <w:szCs w:val="20"/>
        </w:rPr>
        <w:t>采购项目的名称：</w:t>
      </w:r>
      <w:r>
        <w:rPr>
          <w:sz w:val="20"/>
          <w:szCs w:val="20"/>
          <w:u w:val="single" w:color="auto"/>
        </w:rPr>
        <w:t xml:space="preserve">                                                                   </w:t>
      </w:r>
    </w:p>
    <w:p w14:paraId="2185AB6F">
      <w:pPr>
        <w:pStyle w:val="6"/>
        <w:spacing w:before="164" w:line="227" w:lineRule="auto"/>
        <w:ind w:left="446"/>
        <w:rPr>
          <w:sz w:val="20"/>
          <w:szCs w:val="20"/>
        </w:rPr>
      </w:pPr>
      <w:r>
        <w:rPr>
          <w:spacing w:val="9"/>
          <w:sz w:val="20"/>
          <w:szCs w:val="20"/>
        </w:rPr>
        <w:t>采购项目的编号：</w:t>
      </w:r>
      <w:r>
        <w:rPr>
          <w:sz w:val="20"/>
          <w:szCs w:val="20"/>
          <w:u w:val="single" w:color="auto"/>
        </w:rPr>
        <w:t xml:space="preserve">                                             </w:t>
      </w:r>
    </w:p>
    <w:p w14:paraId="4C51714D">
      <w:pPr>
        <w:pStyle w:val="6"/>
        <w:spacing w:before="162" w:line="227" w:lineRule="auto"/>
        <w:ind w:left="446"/>
        <w:rPr>
          <w:sz w:val="20"/>
          <w:szCs w:val="20"/>
        </w:rPr>
      </w:pPr>
      <w:r>
        <w:rPr>
          <w:spacing w:val="4"/>
          <w:sz w:val="20"/>
          <w:szCs w:val="20"/>
        </w:rPr>
        <w:t>采购人名称：</w:t>
      </w:r>
      <w:r>
        <w:rPr>
          <w:spacing w:val="4"/>
          <w:sz w:val="20"/>
          <w:szCs w:val="20"/>
          <w:u w:val="single" w:color="auto"/>
        </w:rPr>
        <w:t xml:space="preserve">                                                    </w:t>
      </w:r>
      <w:r>
        <w:rPr>
          <w:spacing w:val="3"/>
          <w:sz w:val="20"/>
          <w:szCs w:val="20"/>
          <w:u w:val="single" w:color="auto"/>
        </w:rPr>
        <w:t xml:space="preserve">                </w:t>
      </w:r>
    </w:p>
    <w:p w14:paraId="63F6F665">
      <w:pPr>
        <w:pStyle w:val="6"/>
        <w:spacing w:before="162" w:line="227" w:lineRule="auto"/>
        <w:ind w:left="446"/>
        <w:rPr>
          <w:sz w:val="20"/>
          <w:szCs w:val="20"/>
        </w:rPr>
      </w:pPr>
      <w:r>
        <w:rPr>
          <w:spacing w:val="4"/>
          <w:sz w:val="20"/>
          <w:szCs w:val="20"/>
        </w:rPr>
        <w:t>代理机构名称：</w:t>
      </w:r>
      <w:r>
        <w:rPr>
          <w:spacing w:val="4"/>
          <w:sz w:val="20"/>
          <w:szCs w:val="20"/>
          <w:u w:val="single" w:color="auto"/>
        </w:rPr>
        <w:t xml:space="preserve">                                                      </w:t>
      </w:r>
      <w:r>
        <w:rPr>
          <w:spacing w:val="3"/>
          <w:sz w:val="20"/>
          <w:szCs w:val="20"/>
          <w:u w:val="single" w:color="auto"/>
        </w:rPr>
        <w:t xml:space="preserve">            </w:t>
      </w:r>
    </w:p>
    <w:p w14:paraId="085BC823">
      <w:pPr>
        <w:pStyle w:val="6"/>
        <w:spacing w:before="163" w:line="226" w:lineRule="auto"/>
        <w:ind w:left="446"/>
        <w:rPr>
          <w:sz w:val="20"/>
          <w:szCs w:val="20"/>
        </w:rPr>
      </w:pPr>
      <w:r>
        <w:rPr>
          <w:spacing w:val="9"/>
          <w:sz w:val="20"/>
          <w:szCs w:val="20"/>
        </w:rPr>
        <w:t>采购文件公告：</w:t>
      </w:r>
      <w:r>
        <w:rPr>
          <w:spacing w:val="9"/>
          <w:sz w:val="20"/>
          <w:szCs w:val="20"/>
          <w:u w:val="single" w:color="auto"/>
        </w:rPr>
        <w:t>是/否</w:t>
      </w:r>
      <w:r>
        <w:rPr>
          <w:spacing w:val="9"/>
          <w:sz w:val="20"/>
          <w:szCs w:val="20"/>
        </w:rPr>
        <w:t>公告期限：</w:t>
      </w:r>
      <w:r>
        <w:rPr>
          <w:sz w:val="20"/>
          <w:szCs w:val="20"/>
          <w:u w:val="single" w:color="auto"/>
        </w:rPr>
        <w:t xml:space="preserve">                                                     </w:t>
      </w:r>
    </w:p>
    <w:p w14:paraId="61B9A4D5">
      <w:pPr>
        <w:pStyle w:val="6"/>
        <w:spacing w:before="165" w:line="226" w:lineRule="auto"/>
        <w:ind w:left="446"/>
        <w:rPr>
          <w:sz w:val="20"/>
          <w:szCs w:val="20"/>
        </w:rPr>
      </w:pPr>
      <w:r>
        <w:rPr>
          <w:spacing w:val="9"/>
          <w:sz w:val="20"/>
          <w:szCs w:val="20"/>
        </w:rPr>
        <w:t>采购结果公告：</w:t>
      </w:r>
      <w:r>
        <w:rPr>
          <w:spacing w:val="9"/>
          <w:sz w:val="20"/>
          <w:szCs w:val="20"/>
          <w:u w:val="single" w:color="auto"/>
        </w:rPr>
        <w:t>是/否</w:t>
      </w:r>
      <w:r>
        <w:rPr>
          <w:spacing w:val="9"/>
          <w:sz w:val="20"/>
          <w:szCs w:val="20"/>
        </w:rPr>
        <w:t>公告期限：</w:t>
      </w:r>
      <w:r>
        <w:rPr>
          <w:sz w:val="20"/>
          <w:szCs w:val="20"/>
          <w:u w:val="single" w:color="auto"/>
        </w:rPr>
        <w:t xml:space="preserve">                                                     </w:t>
      </w:r>
    </w:p>
    <w:p w14:paraId="5803414C">
      <w:pPr>
        <w:pStyle w:val="6"/>
        <w:spacing w:before="163" w:line="227" w:lineRule="auto"/>
        <w:ind w:left="444"/>
        <w:rPr>
          <w:sz w:val="20"/>
          <w:szCs w:val="20"/>
        </w:rPr>
      </w:pPr>
      <w:r>
        <w:rPr>
          <w:b/>
          <w:bCs/>
          <w:spacing w:val="7"/>
          <w:sz w:val="20"/>
          <w:szCs w:val="20"/>
        </w:rPr>
        <w:t>三、质疑基本情况</w:t>
      </w:r>
    </w:p>
    <w:p w14:paraId="240A302A">
      <w:pPr>
        <w:pStyle w:val="6"/>
        <w:spacing w:before="163" w:line="378" w:lineRule="auto"/>
        <w:ind w:left="35" w:right="1" w:firstLine="471"/>
        <w:rPr>
          <w:sz w:val="20"/>
          <w:szCs w:val="20"/>
        </w:rPr>
      </w:pPr>
      <w:r>
        <w:rPr>
          <w:spacing w:val="4"/>
          <w:sz w:val="20"/>
          <w:szCs w:val="20"/>
        </w:rPr>
        <w:t>投诉人于</w:t>
      </w:r>
      <w:r>
        <w:rPr>
          <w:spacing w:val="4"/>
          <w:sz w:val="20"/>
          <w:szCs w:val="20"/>
          <w:u w:val="single" w:color="auto"/>
        </w:rPr>
        <w:t xml:space="preserve">      </w:t>
      </w:r>
      <w:r>
        <w:rPr>
          <w:spacing w:val="-90"/>
          <w:sz w:val="20"/>
          <w:szCs w:val="20"/>
        </w:rPr>
        <w:t xml:space="preserve"> </w:t>
      </w:r>
      <w:r>
        <w:rPr>
          <w:spacing w:val="4"/>
          <w:sz w:val="20"/>
          <w:szCs w:val="20"/>
        </w:rPr>
        <w:t>年</w:t>
      </w:r>
      <w:r>
        <w:rPr>
          <w:spacing w:val="-98"/>
          <w:sz w:val="20"/>
          <w:szCs w:val="20"/>
        </w:rPr>
        <w:t xml:space="preserve"> </w:t>
      </w:r>
      <w:r>
        <w:rPr>
          <w:spacing w:val="5"/>
          <w:sz w:val="20"/>
          <w:szCs w:val="20"/>
          <w:u w:val="single" w:color="auto"/>
        </w:rPr>
        <w:t xml:space="preserve">   </w:t>
      </w:r>
      <w:r>
        <w:rPr>
          <w:spacing w:val="-85"/>
          <w:sz w:val="20"/>
          <w:szCs w:val="20"/>
        </w:rPr>
        <w:t xml:space="preserve"> </w:t>
      </w:r>
      <w:r>
        <w:rPr>
          <w:spacing w:val="4"/>
          <w:sz w:val="20"/>
          <w:szCs w:val="20"/>
        </w:rPr>
        <w:t>月</w:t>
      </w:r>
      <w:r>
        <w:rPr>
          <w:spacing w:val="-98"/>
          <w:sz w:val="20"/>
          <w:szCs w:val="20"/>
        </w:rPr>
        <w:t xml:space="preserve"> </w:t>
      </w:r>
      <w:r>
        <w:rPr>
          <w:spacing w:val="5"/>
          <w:sz w:val="20"/>
          <w:szCs w:val="20"/>
          <w:u w:val="single" w:color="auto"/>
        </w:rPr>
        <w:t xml:space="preserve">   </w:t>
      </w:r>
      <w:r>
        <w:rPr>
          <w:spacing w:val="-54"/>
          <w:sz w:val="20"/>
          <w:szCs w:val="20"/>
        </w:rPr>
        <w:t xml:space="preserve"> </w:t>
      </w:r>
      <w:r>
        <w:rPr>
          <w:spacing w:val="4"/>
          <w:sz w:val="20"/>
          <w:szCs w:val="20"/>
        </w:rPr>
        <w:t>日，向</w:t>
      </w:r>
      <w:r>
        <w:rPr>
          <w:spacing w:val="4"/>
          <w:sz w:val="20"/>
          <w:szCs w:val="20"/>
          <w:u w:val="single" w:color="auto"/>
        </w:rPr>
        <w:t xml:space="preserve">                       </w:t>
      </w:r>
      <w:r>
        <w:rPr>
          <w:spacing w:val="3"/>
          <w:sz w:val="20"/>
          <w:szCs w:val="20"/>
          <w:u w:val="single" w:color="auto"/>
        </w:rPr>
        <w:t xml:space="preserve">          </w:t>
      </w:r>
      <w:r>
        <w:rPr>
          <w:spacing w:val="-91"/>
          <w:sz w:val="20"/>
          <w:szCs w:val="20"/>
        </w:rPr>
        <w:t xml:space="preserve"> </w:t>
      </w:r>
      <w:r>
        <w:rPr>
          <w:spacing w:val="3"/>
          <w:sz w:val="20"/>
          <w:szCs w:val="20"/>
        </w:rPr>
        <w:t>提出质疑，质疑事</w:t>
      </w:r>
      <w:r>
        <w:rPr>
          <w:sz w:val="20"/>
          <w:szCs w:val="20"/>
        </w:rPr>
        <w:t xml:space="preserve"> </w:t>
      </w:r>
      <w:r>
        <w:rPr>
          <w:spacing w:val="2"/>
          <w:sz w:val="20"/>
          <w:szCs w:val="20"/>
        </w:rPr>
        <w:t>项为：</w:t>
      </w:r>
    </w:p>
    <w:p w14:paraId="512B04D6">
      <w:pPr>
        <w:spacing w:before="196" w:line="418" w:lineRule="exact"/>
        <w:ind w:firstLine="916"/>
      </w:pPr>
      <w:r>
        <w:rPr>
          <w:position w:val="-8"/>
        </w:rPr>
        <w:pict>
          <v:shape id="_x0000_s1058" o:spid="_x0000_s1058" style="height:20.9pt;width:390.65pt;" filled="f" stroked="t" coordsize="7812,417" path="m0,4l7812,4m0,412l7812,412e">
            <v:fill on="f" focussize="0,0"/>
            <v:stroke weight="0.48pt" color="#000000" miterlimit="2" joinstyle="bevel"/>
            <v:imagedata o:title=""/>
            <o:lock v:ext="edit"/>
            <w10:wrap type="none"/>
            <w10:anchorlock/>
          </v:shape>
        </w:pict>
      </w:r>
    </w:p>
    <w:p w14:paraId="59DAEECC">
      <w:pPr>
        <w:pStyle w:val="6"/>
        <w:spacing w:before="200" w:line="377" w:lineRule="auto"/>
        <w:ind w:left="32" w:right="1" w:firstLine="471"/>
        <w:rPr>
          <w:sz w:val="20"/>
          <w:szCs w:val="20"/>
        </w:rPr>
      </w:pPr>
      <w:r>
        <w:rPr>
          <w:spacing w:val="8"/>
          <w:sz w:val="20"/>
          <w:szCs w:val="20"/>
          <w:u w:val="single" w:color="auto"/>
        </w:rPr>
        <w:t>采购人/代理机构</w:t>
      </w:r>
      <w:r>
        <w:rPr>
          <w:spacing w:val="8"/>
          <w:sz w:val="20"/>
          <w:szCs w:val="20"/>
        </w:rPr>
        <w:t>于</w:t>
      </w:r>
      <w:r>
        <w:rPr>
          <w:spacing w:val="-92"/>
          <w:sz w:val="20"/>
          <w:szCs w:val="20"/>
        </w:rPr>
        <w:t xml:space="preserve"> </w:t>
      </w:r>
      <w:r>
        <w:rPr>
          <w:spacing w:val="6"/>
          <w:sz w:val="20"/>
          <w:szCs w:val="20"/>
          <w:u w:val="single" w:color="auto"/>
        </w:rPr>
        <w:t xml:space="preserve">      </w:t>
      </w:r>
      <w:r>
        <w:rPr>
          <w:spacing w:val="-90"/>
          <w:sz w:val="20"/>
          <w:szCs w:val="20"/>
        </w:rPr>
        <w:t xml:space="preserve"> </w:t>
      </w:r>
      <w:r>
        <w:rPr>
          <w:spacing w:val="8"/>
          <w:sz w:val="20"/>
          <w:szCs w:val="20"/>
        </w:rPr>
        <w:t>年</w:t>
      </w:r>
      <w:r>
        <w:rPr>
          <w:spacing w:val="-99"/>
          <w:sz w:val="20"/>
          <w:szCs w:val="20"/>
        </w:rPr>
        <w:t xml:space="preserve"> </w:t>
      </w:r>
      <w:r>
        <w:rPr>
          <w:spacing w:val="5"/>
          <w:sz w:val="20"/>
          <w:szCs w:val="20"/>
          <w:u w:val="single" w:color="auto"/>
        </w:rPr>
        <w:t xml:space="preserve">   </w:t>
      </w:r>
      <w:r>
        <w:rPr>
          <w:spacing w:val="-84"/>
          <w:sz w:val="20"/>
          <w:szCs w:val="20"/>
        </w:rPr>
        <w:t xml:space="preserve"> </w:t>
      </w:r>
      <w:r>
        <w:rPr>
          <w:spacing w:val="8"/>
          <w:sz w:val="20"/>
          <w:szCs w:val="20"/>
        </w:rPr>
        <w:t>月</w:t>
      </w:r>
      <w:r>
        <w:rPr>
          <w:spacing w:val="-99"/>
          <w:sz w:val="20"/>
          <w:szCs w:val="20"/>
        </w:rPr>
        <w:t xml:space="preserve"> </w:t>
      </w:r>
      <w:r>
        <w:rPr>
          <w:spacing w:val="6"/>
          <w:sz w:val="20"/>
          <w:szCs w:val="20"/>
          <w:u w:val="single" w:color="auto"/>
        </w:rPr>
        <w:t xml:space="preserve">   </w:t>
      </w:r>
      <w:r>
        <w:rPr>
          <w:spacing w:val="-54"/>
          <w:sz w:val="20"/>
          <w:szCs w:val="20"/>
        </w:rPr>
        <w:t xml:space="preserve"> </w:t>
      </w:r>
      <w:r>
        <w:rPr>
          <w:spacing w:val="8"/>
          <w:sz w:val="20"/>
          <w:szCs w:val="20"/>
        </w:rPr>
        <w:t>日，就质疑事项作出了答复/没有在法定期限内作出</w:t>
      </w:r>
      <w:r>
        <w:rPr>
          <w:sz w:val="20"/>
          <w:szCs w:val="20"/>
        </w:rPr>
        <w:t xml:space="preserve"> </w:t>
      </w:r>
      <w:r>
        <w:rPr>
          <w:spacing w:val="3"/>
          <w:sz w:val="20"/>
          <w:szCs w:val="20"/>
        </w:rPr>
        <w:t>答复。</w:t>
      </w:r>
    </w:p>
    <w:p w14:paraId="2C0D4A8A">
      <w:pPr>
        <w:pStyle w:val="6"/>
        <w:spacing w:before="1" w:line="227" w:lineRule="auto"/>
        <w:ind w:left="464"/>
        <w:rPr>
          <w:sz w:val="20"/>
          <w:szCs w:val="20"/>
        </w:rPr>
      </w:pPr>
      <w:r>
        <w:rPr>
          <w:b/>
          <w:bCs/>
          <w:spacing w:val="5"/>
          <w:sz w:val="20"/>
          <w:szCs w:val="20"/>
        </w:rPr>
        <w:t>四、投诉事项具体内容</w:t>
      </w:r>
    </w:p>
    <w:p w14:paraId="30C9BBAB">
      <w:pPr>
        <w:spacing w:line="227" w:lineRule="auto"/>
        <w:rPr>
          <w:sz w:val="20"/>
          <w:szCs w:val="20"/>
        </w:rPr>
        <w:sectPr>
          <w:footerReference r:id="rId118" w:type="default"/>
          <w:pgSz w:w="11910" w:h="16840"/>
          <w:pgMar w:top="1035" w:right="1500" w:bottom="1091" w:left="1680" w:header="697" w:footer="929" w:gutter="0"/>
          <w:cols w:space="720" w:num="1"/>
        </w:sectPr>
      </w:pPr>
    </w:p>
    <w:p w14:paraId="79E4594E">
      <w:pPr>
        <w:spacing w:line="269" w:lineRule="auto"/>
        <w:rPr>
          <w:rFonts w:ascii="Arial"/>
          <w:sz w:val="21"/>
        </w:rPr>
      </w:pPr>
    </w:p>
    <w:p w14:paraId="18E1874A">
      <w:pPr>
        <w:pStyle w:val="6"/>
        <w:spacing w:before="65" w:line="228" w:lineRule="auto"/>
        <w:ind w:left="449"/>
        <w:rPr>
          <w:sz w:val="20"/>
          <w:szCs w:val="20"/>
        </w:rPr>
      </w:pPr>
      <w:r>
        <w:rPr>
          <w:spacing w:val="2"/>
          <w:sz w:val="20"/>
          <w:szCs w:val="20"/>
        </w:rPr>
        <w:t>投诉事项</w:t>
      </w:r>
      <w:r>
        <w:rPr>
          <w:spacing w:val="-21"/>
          <w:sz w:val="20"/>
          <w:szCs w:val="20"/>
        </w:rPr>
        <w:t xml:space="preserve"> </w:t>
      </w:r>
      <w:r>
        <w:rPr>
          <w:spacing w:val="2"/>
          <w:sz w:val="20"/>
          <w:szCs w:val="20"/>
        </w:rPr>
        <w:t>1：</w:t>
      </w:r>
      <w:r>
        <w:rPr>
          <w:spacing w:val="2"/>
          <w:sz w:val="20"/>
          <w:szCs w:val="20"/>
          <w:u w:val="single" w:color="auto"/>
        </w:rPr>
        <w:t xml:space="preserve">                </w:t>
      </w:r>
      <w:r>
        <w:rPr>
          <w:spacing w:val="1"/>
          <w:sz w:val="20"/>
          <w:szCs w:val="20"/>
          <w:u w:val="single" w:color="auto"/>
        </w:rPr>
        <w:t xml:space="preserve">                                                      </w:t>
      </w:r>
    </w:p>
    <w:p w14:paraId="3CDC9892">
      <w:pPr>
        <w:pStyle w:val="6"/>
        <w:spacing w:before="160" w:line="227" w:lineRule="auto"/>
        <w:ind w:left="428"/>
        <w:rPr>
          <w:sz w:val="20"/>
          <w:szCs w:val="20"/>
        </w:rPr>
      </w:pPr>
      <w:r>
        <w:rPr>
          <w:spacing w:val="5"/>
          <w:sz w:val="20"/>
          <w:szCs w:val="20"/>
        </w:rPr>
        <w:t>事实依据：</w:t>
      </w:r>
      <w:r>
        <w:rPr>
          <w:spacing w:val="19"/>
          <w:sz w:val="20"/>
          <w:szCs w:val="20"/>
        </w:rPr>
        <w:t xml:space="preserve"> </w:t>
      </w:r>
      <w:r>
        <w:rPr>
          <w:sz w:val="20"/>
          <w:szCs w:val="20"/>
          <w:u w:val="single" w:color="auto"/>
        </w:rPr>
        <w:t xml:space="preserve">                                                                        </w:t>
      </w:r>
    </w:p>
    <w:p w14:paraId="2F71FB8B">
      <w:pPr>
        <w:tabs>
          <w:tab w:val="left" w:pos="8727"/>
        </w:tabs>
        <w:spacing w:before="169"/>
        <w:ind w:left="439"/>
        <w:rPr>
          <w:rFonts w:ascii="Arial"/>
          <w:sz w:val="21"/>
        </w:rPr>
      </w:pPr>
      <w:r>
        <w:rPr>
          <w:rFonts w:ascii="Arial" w:hAnsi="Arial" w:eastAsia="Arial" w:cs="Arial"/>
          <w:sz w:val="21"/>
          <w:szCs w:val="21"/>
          <w:u w:val="single" w:color="auto"/>
        </w:rPr>
        <w:tab/>
      </w:r>
    </w:p>
    <w:p w14:paraId="145A42D3">
      <w:pPr>
        <w:pStyle w:val="6"/>
        <w:spacing w:before="159" w:line="227" w:lineRule="auto"/>
        <w:ind w:left="428"/>
        <w:rPr>
          <w:sz w:val="20"/>
          <w:szCs w:val="20"/>
        </w:rPr>
      </w:pPr>
      <w:r>
        <w:rPr>
          <w:spacing w:val="5"/>
          <w:sz w:val="20"/>
          <w:szCs w:val="20"/>
        </w:rPr>
        <w:t>法律依据：</w:t>
      </w:r>
      <w:r>
        <w:rPr>
          <w:spacing w:val="19"/>
          <w:sz w:val="20"/>
          <w:szCs w:val="20"/>
        </w:rPr>
        <w:t xml:space="preserve"> </w:t>
      </w:r>
      <w:r>
        <w:rPr>
          <w:sz w:val="20"/>
          <w:szCs w:val="20"/>
          <w:u w:val="single" w:color="auto"/>
        </w:rPr>
        <w:t xml:space="preserve">                                                                        </w:t>
      </w:r>
    </w:p>
    <w:p w14:paraId="37759B55">
      <w:pPr>
        <w:tabs>
          <w:tab w:val="left" w:pos="8727"/>
        </w:tabs>
        <w:spacing w:before="169"/>
        <w:ind w:left="439"/>
        <w:rPr>
          <w:rFonts w:ascii="Arial"/>
          <w:sz w:val="21"/>
        </w:rPr>
      </w:pPr>
      <w:r>
        <w:rPr>
          <w:rFonts w:ascii="Arial" w:hAnsi="Arial" w:eastAsia="Arial" w:cs="Arial"/>
          <w:sz w:val="21"/>
          <w:szCs w:val="21"/>
          <w:u w:val="single" w:color="auto"/>
        </w:rPr>
        <w:tab/>
      </w:r>
    </w:p>
    <w:p w14:paraId="6200EF9B">
      <w:pPr>
        <w:pStyle w:val="6"/>
        <w:spacing w:before="162" w:line="228" w:lineRule="auto"/>
        <w:ind w:left="449"/>
        <w:rPr>
          <w:sz w:val="20"/>
          <w:szCs w:val="20"/>
        </w:rPr>
      </w:pPr>
      <w:r>
        <w:rPr>
          <w:spacing w:val="5"/>
          <w:sz w:val="20"/>
          <w:szCs w:val="20"/>
        </w:rPr>
        <w:t>投诉事项</w:t>
      </w:r>
      <w:r>
        <w:rPr>
          <w:spacing w:val="-34"/>
          <w:sz w:val="20"/>
          <w:szCs w:val="20"/>
        </w:rPr>
        <w:t xml:space="preserve"> </w:t>
      </w:r>
      <w:r>
        <w:rPr>
          <w:spacing w:val="5"/>
          <w:sz w:val="20"/>
          <w:szCs w:val="20"/>
        </w:rPr>
        <w:t>2</w:t>
      </w:r>
    </w:p>
    <w:p w14:paraId="624D8FE4">
      <w:pPr>
        <w:pStyle w:val="6"/>
        <w:spacing w:before="160" w:line="324" w:lineRule="exact"/>
        <w:ind w:left="460"/>
        <w:rPr>
          <w:sz w:val="20"/>
          <w:szCs w:val="20"/>
        </w:rPr>
      </w:pPr>
      <w:r>
        <w:rPr>
          <w:spacing w:val="-2"/>
          <w:position w:val="2"/>
          <w:sz w:val="20"/>
          <w:szCs w:val="20"/>
        </w:rPr>
        <w:t>……</w:t>
      </w:r>
    </w:p>
    <w:p w14:paraId="44B10BFA">
      <w:pPr>
        <w:pStyle w:val="6"/>
        <w:spacing w:before="85" w:line="228" w:lineRule="auto"/>
        <w:ind w:left="448"/>
        <w:rPr>
          <w:sz w:val="20"/>
          <w:szCs w:val="20"/>
        </w:rPr>
      </w:pPr>
      <w:r>
        <w:rPr>
          <w:b/>
          <w:bCs/>
          <w:spacing w:val="7"/>
          <w:sz w:val="20"/>
          <w:szCs w:val="20"/>
        </w:rPr>
        <w:t>五、与投诉事项相关的投诉请求：</w:t>
      </w:r>
    </w:p>
    <w:p w14:paraId="460DA066">
      <w:pPr>
        <w:pStyle w:val="6"/>
        <w:spacing w:before="161" w:line="228" w:lineRule="auto"/>
        <w:ind w:left="445"/>
        <w:rPr>
          <w:sz w:val="20"/>
          <w:szCs w:val="20"/>
        </w:rPr>
      </w:pPr>
      <w:r>
        <w:rPr>
          <w:spacing w:val="4"/>
          <w:sz w:val="20"/>
          <w:szCs w:val="20"/>
        </w:rPr>
        <w:t>请求：</w:t>
      </w:r>
      <w:r>
        <w:rPr>
          <w:spacing w:val="4"/>
          <w:sz w:val="20"/>
          <w:szCs w:val="20"/>
          <w:u w:val="single" w:color="auto"/>
        </w:rPr>
        <w:t xml:space="preserve">                                               </w:t>
      </w:r>
      <w:r>
        <w:rPr>
          <w:spacing w:val="3"/>
          <w:sz w:val="20"/>
          <w:szCs w:val="20"/>
          <w:u w:val="single" w:color="auto"/>
        </w:rPr>
        <w:t xml:space="preserve">                           </w:t>
      </w:r>
    </w:p>
    <w:p w14:paraId="5F7905BA">
      <w:pPr>
        <w:spacing w:line="251" w:lineRule="auto"/>
        <w:rPr>
          <w:rFonts w:ascii="Arial"/>
          <w:sz w:val="21"/>
        </w:rPr>
      </w:pPr>
    </w:p>
    <w:p w14:paraId="2B1220DD">
      <w:pPr>
        <w:spacing w:line="251" w:lineRule="auto"/>
        <w:rPr>
          <w:rFonts w:ascii="Arial"/>
          <w:sz w:val="21"/>
        </w:rPr>
      </w:pPr>
    </w:p>
    <w:p w14:paraId="00A48BCC">
      <w:pPr>
        <w:pStyle w:val="6"/>
        <w:spacing w:before="66" w:line="227" w:lineRule="auto"/>
        <w:ind w:left="447"/>
        <w:rPr>
          <w:sz w:val="20"/>
          <w:szCs w:val="20"/>
        </w:rPr>
      </w:pPr>
      <w:r>
        <w:rPr>
          <w:spacing w:val="5"/>
          <w:sz w:val="20"/>
          <w:szCs w:val="20"/>
        </w:rPr>
        <w:t>签字（签章</w:t>
      </w:r>
      <w:r>
        <w:rPr>
          <w:spacing w:val="8"/>
          <w:sz w:val="20"/>
          <w:szCs w:val="20"/>
        </w:rPr>
        <w:t>）：</w:t>
      </w:r>
      <w:r>
        <w:rPr>
          <w:sz w:val="20"/>
          <w:szCs w:val="20"/>
        </w:rPr>
        <w:t xml:space="preserve">                                         </w:t>
      </w:r>
      <w:r>
        <w:rPr>
          <w:spacing w:val="5"/>
          <w:sz w:val="20"/>
          <w:szCs w:val="20"/>
        </w:rPr>
        <w:t>公章：</w:t>
      </w:r>
    </w:p>
    <w:p w14:paraId="14708104">
      <w:pPr>
        <w:spacing w:line="251" w:lineRule="auto"/>
        <w:rPr>
          <w:rFonts w:ascii="Arial"/>
          <w:sz w:val="21"/>
        </w:rPr>
      </w:pPr>
    </w:p>
    <w:p w14:paraId="31845734">
      <w:pPr>
        <w:spacing w:line="251" w:lineRule="auto"/>
        <w:rPr>
          <w:rFonts w:ascii="Arial"/>
          <w:sz w:val="21"/>
        </w:rPr>
      </w:pPr>
    </w:p>
    <w:p w14:paraId="05B9B373">
      <w:pPr>
        <w:pStyle w:val="6"/>
        <w:spacing w:before="65" w:line="228" w:lineRule="auto"/>
        <w:ind w:left="483"/>
        <w:rPr>
          <w:sz w:val="20"/>
          <w:szCs w:val="20"/>
        </w:rPr>
      </w:pPr>
      <w:r>
        <w:rPr>
          <w:spacing w:val="-9"/>
          <w:sz w:val="20"/>
          <w:szCs w:val="20"/>
        </w:rPr>
        <w:t>日期：</w:t>
      </w:r>
    </w:p>
    <w:p w14:paraId="3E6081E1">
      <w:pPr>
        <w:spacing w:line="302" w:lineRule="auto"/>
        <w:rPr>
          <w:rFonts w:ascii="Arial"/>
          <w:sz w:val="21"/>
        </w:rPr>
      </w:pPr>
    </w:p>
    <w:p w14:paraId="51C53D0D">
      <w:pPr>
        <w:spacing w:line="303" w:lineRule="auto"/>
        <w:rPr>
          <w:rFonts w:ascii="Arial"/>
          <w:sz w:val="21"/>
        </w:rPr>
      </w:pPr>
    </w:p>
    <w:p w14:paraId="7AA78757">
      <w:pPr>
        <w:spacing w:line="303" w:lineRule="auto"/>
        <w:rPr>
          <w:rFonts w:ascii="Arial"/>
          <w:sz w:val="21"/>
        </w:rPr>
      </w:pPr>
    </w:p>
    <w:p w14:paraId="5D8615CF">
      <w:pPr>
        <w:pStyle w:val="6"/>
        <w:spacing w:before="65" w:line="228" w:lineRule="auto"/>
        <w:ind w:left="10"/>
        <w:rPr>
          <w:sz w:val="20"/>
          <w:szCs w:val="20"/>
        </w:rPr>
      </w:pPr>
      <w:r>
        <w:rPr>
          <w:b/>
          <w:bCs/>
          <w:spacing w:val="1"/>
          <w:sz w:val="20"/>
          <w:szCs w:val="20"/>
        </w:rPr>
        <w:t>说明：</w:t>
      </w:r>
    </w:p>
    <w:p w14:paraId="7A3C5D1D">
      <w:pPr>
        <w:pStyle w:val="6"/>
        <w:spacing w:before="161" w:line="302" w:lineRule="auto"/>
        <w:ind w:left="35" w:right="70" w:firstLine="321"/>
        <w:rPr>
          <w:sz w:val="20"/>
          <w:szCs w:val="20"/>
        </w:rPr>
      </w:pPr>
      <w:r>
        <w:rPr>
          <w:b/>
          <w:bCs/>
          <w:spacing w:val="7"/>
          <w:sz w:val="20"/>
          <w:szCs w:val="20"/>
        </w:rPr>
        <w:t>1.投诉人提起投诉时，应当提交投诉书和必要的证明材料，并按照被投诉人和与</w:t>
      </w:r>
      <w:r>
        <w:rPr>
          <w:b/>
          <w:bCs/>
          <w:spacing w:val="6"/>
          <w:sz w:val="20"/>
          <w:szCs w:val="20"/>
        </w:rPr>
        <w:t>投诉事项有</w:t>
      </w:r>
      <w:r>
        <w:rPr>
          <w:sz w:val="20"/>
          <w:szCs w:val="20"/>
        </w:rPr>
        <w:t xml:space="preserve"> </w:t>
      </w:r>
      <w:r>
        <w:rPr>
          <w:b/>
          <w:bCs/>
          <w:spacing w:val="7"/>
          <w:sz w:val="20"/>
          <w:szCs w:val="20"/>
        </w:rPr>
        <w:t>关的供应商数量提供投诉书副本。</w:t>
      </w:r>
    </w:p>
    <w:p w14:paraId="3FC23676">
      <w:pPr>
        <w:pStyle w:val="6"/>
        <w:spacing w:before="164" w:line="327" w:lineRule="auto"/>
        <w:ind w:left="31" w:firstLine="312"/>
        <w:rPr>
          <w:sz w:val="20"/>
          <w:szCs w:val="20"/>
        </w:rPr>
      </w:pPr>
      <w:r>
        <w:rPr>
          <w:b/>
          <w:bCs/>
          <w:spacing w:val="7"/>
          <w:sz w:val="20"/>
          <w:szCs w:val="20"/>
        </w:rPr>
        <w:t>2.投诉人若委托代理人进行投诉的，投诉书应</w:t>
      </w:r>
      <w:r>
        <w:rPr>
          <w:b/>
          <w:bCs/>
          <w:spacing w:val="6"/>
          <w:sz w:val="20"/>
          <w:szCs w:val="20"/>
        </w:rPr>
        <w:t>按要求列明“授权代表</w:t>
      </w:r>
      <w:r>
        <w:rPr>
          <w:spacing w:val="-70"/>
          <w:sz w:val="20"/>
          <w:szCs w:val="20"/>
        </w:rPr>
        <w:t xml:space="preserve"> </w:t>
      </w:r>
      <w:r>
        <w:rPr>
          <w:b/>
          <w:bCs/>
          <w:spacing w:val="6"/>
          <w:sz w:val="20"/>
          <w:szCs w:val="20"/>
        </w:rPr>
        <w:t>”的有关内容，并在附</w:t>
      </w:r>
      <w:r>
        <w:rPr>
          <w:sz w:val="20"/>
          <w:szCs w:val="20"/>
        </w:rPr>
        <w:t xml:space="preserve">  </w:t>
      </w:r>
      <w:r>
        <w:rPr>
          <w:b/>
          <w:bCs/>
          <w:spacing w:val="7"/>
          <w:sz w:val="20"/>
          <w:szCs w:val="20"/>
        </w:rPr>
        <w:t>件中提交由投诉人签署的授权委托书。授权委托书应当</w:t>
      </w:r>
      <w:r>
        <w:rPr>
          <w:b/>
          <w:bCs/>
          <w:spacing w:val="6"/>
          <w:sz w:val="20"/>
          <w:szCs w:val="20"/>
        </w:rPr>
        <w:t>载明代理人的姓名或者名称、代理事项、</w:t>
      </w:r>
      <w:r>
        <w:rPr>
          <w:sz w:val="20"/>
          <w:szCs w:val="20"/>
        </w:rPr>
        <w:t xml:space="preserve"> </w:t>
      </w:r>
      <w:r>
        <w:rPr>
          <w:b/>
          <w:bCs/>
          <w:spacing w:val="7"/>
          <w:sz w:val="20"/>
          <w:szCs w:val="20"/>
        </w:rPr>
        <w:t>具体权限、期限和相关事项。</w:t>
      </w:r>
    </w:p>
    <w:p w14:paraId="2A52270B">
      <w:pPr>
        <w:pStyle w:val="6"/>
        <w:spacing w:before="162" w:line="227" w:lineRule="auto"/>
        <w:ind w:left="345"/>
        <w:rPr>
          <w:sz w:val="20"/>
          <w:szCs w:val="20"/>
        </w:rPr>
      </w:pPr>
      <w:r>
        <w:rPr>
          <w:b/>
          <w:bCs/>
          <w:spacing w:val="8"/>
          <w:sz w:val="20"/>
          <w:szCs w:val="20"/>
        </w:rPr>
        <w:t>3.投诉书应简要列明质疑事项，质疑函、</w:t>
      </w:r>
      <w:r>
        <w:rPr>
          <w:b/>
          <w:bCs/>
          <w:spacing w:val="7"/>
          <w:sz w:val="20"/>
          <w:szCs w:val="20"/>
        </w:rPr>
        <w:t>质疑答复等作为附件材料提供。</w:t>
      </w:r>
    </w:p>
    <w:p w14:paraId="6535AC19">
      <w:pPr>
        <w:pStyle w:val="6"/>
        <w:spacing w:before="162" w:line="227" w:lineRule="auto"/>
        <w:ind w:left="340"/>
        <w:rPr>
          <w:sz w:val="20"/>
          <w:szCs w:val="20"/>
        </w:rPr>
      </w:pPr>
      <w:r>
        <w:rPr>
          <w:b/>
          <w:bCs/>
          <w:spacing w:val="8"/>
          <w:sz w:val="20"/>
          <w:szCs w:val="20"/>
        </w:rPr>
        <w:t>4.投诉书的投诉事项应具体、明确，并有必要的事实</w:t>
      </w:r>
      <w:r>
        <w:rPr>
          <w:b/>
          <w:bCs/>
          <w:spacing w:val="7"/>
          <w:sz w:val="20"/>
          <w:szCs w:val="20"/>
        </w:rPr>
        <w:t>依据和法律依据。</w:t>
      </w:r>
    </w:p>
    <w:p w14:paraId="3E1E6145">
      <w:pPr>
        <w:pStyle w:val="6"/>
        <w:spacing w:before="162" w:line="227" w:lineRule="auto"/>
        <w:ind w:left="345"/>
        <w:rPr>
          <w:sz w:val="20"/>
          <w:szCs w:val="20"/>
        </w:rPr>
      </w:pPr>
      <w:r>
        <w:rPr>
          <w:b/>
          <w:bCs/>
          <w:spacing w:val="6"/>
          <w:sz w:val="20"/>
          <w:szCs w:val="20"/>
        </w:rPr>
        <w:t>5.投诉书的投诉请求应与投诉事项相关。</w:t>
      </w:r>
    </w:p>
    <w:p w14:paraId="197EBFFA">
      <w:pPr>
        <w:pStyle w:val="6"/>
        <w:spacing w:before="164" w:line="302" w:lineRule="auto"/>
        <w:ind w:left="32" w:right="68" w:firstLine="310"/>
        <w:rPr>
          <w:sz w:val="20"/>
          <w:szCs w:val="20"/>
        </w:rPr>
      </w:pPr>
      <w:r>
        <w:rPr>
          <w:b/>
          <w:bCs/>
          <w:spacing w:val="7"/>
          <w:sz w:val="20"/>
          <w:szCs w:val="20"/>
        </w:rPr>
        <w:t>6.投诉人为法人或者其他组织的，投诉书应由法定代表人、主要负责人，或者其授权代表签</w:t>
      </w:r>
      <w:r>
        <w:rPr>
          <w:spacing w:val="11"/>
          <w:sz w:val="20"/>
          <w:szCs w:val="20"/>
        </w:rPr>
        <w:t xml:space="preserve"> </w:t>
      </w:r>
      <w:r>
        <w:rPr>
          <w:b/>
          <w:bCs/>
          <w:spacing w:val="6"/>
          <w:sz w:val="20"/>
          <w:szCs w:val="20"/>
        </w:rPr>
        <w:t>字或者盖章，并加盖公章。</w:t>
      </w:r>
    </w:p>
    <w:p w14:paraId="788ADFE6">
      <w:pPr>
        <w:spacing w:line="302" w:lineRule="auto"/>
        <w:rPr>
          <w:sz w:val="20"/>
          <w:szCs w:val="20"/>
        </w:rPr>
        <w:sectPr>
          <w:headerReference r:id="rId119" w:type="default"/>
          <w:footerReference r:id="rId120" w:type="default"/>
          <w:pgSz w:w="11910" w:h="16840"/>
          <w:pgMar w:top="1035" w:right="1432" w:bottom="1091" w:left="1680" w:header="697" w:footer="929" w:gutter="0"/>
          <w:cols w:space="720" w:num="1"/>
        </w:sectPr>
      </w:pPr>
    </w:p>
    <w:p w14:paraId="349E9E63">
      <w:pPr>
        <w:spacing w:line="244" w:lineRule="auto"/>
        <w:rPr>
          <w:rFonts w:ascii="Arial"/>
          <w:sz w:val="21"/>
        </w:rPr>
      </w:pPr>
    </w:p>
    <w:p w14:paraId="67F05C01">
      <w:pPr>
        <w:spacing w:line="245" w:lineRule="auto"/>
        <w:rPr>
          <w:rFonts w:ascii="Arial"/>
          <w:sz w:val="21"/>
        </w:rPr>
      </w:pPr>
    </w:p>
    <w:p w14:paraId="57A74DD6">
      <w:pPr>
        <w:spacing w:line="245" w:lineRule="auto"/>
        <w:rPr>
          <w:rFonts w:ascii="Arial"/>
          <w:sz w:val="21"/>
        </w:rPr>
      </w:pPr>
    </w:p>
    <w:p w14:paraId="164F4B4C">
      <w:pPr>
        <w:spacing w:line="245" w:lineRule="auto"/>
        <w:rPr>
          <w:rFonts w:ascii="Arial"/>
          <w:sz w:val="21"/>
        </w:rPr>
      </w:pPr>
    </w:p>
    <w:p w14:paraId="1326BC7A">
      <w:pPr>
        <w:spacing w:line="245" w:lineRule="auto"/>
        <w:rPr>
          <w:rFonts w:ascii="Arial"/>
          <w:sz w:val="21"/>
        </w:rPr>
      </w:pPr>
    </w:p>
    <w:p w14:paraId="0FDFF74F">
      <w:pPr>
        <w:spacing w:line="245" w:lineRule="auto"/>
        <w:rPr>
          <w:rFonts w:ascii="Arial"/>
          <w:sz w:val="21"/>
        </w:rPr>
      </w:pPr>
    </w:p>
    <w:p w14:paraId="201F6A43">
      <w:pPr>
        <w:spacing w:line="245" w:lineRule="auto"/>
        <w:rPr>
          <w:rFonts w:ascii="Arial"/>
          <w:sz w:val="21"/>
        </w:rPr>
      </w:pPr>
    </w:p>
    <w:p w14:paraId="1774CDEC">
      <w:pPr>
        <w:spacing w:line="245" w:lineRule="auto"/>
        <w:rPr>
          <w:rFonts w:ascii="Arial"/>
          <w:sz w:val="21"/>
        </w:rPr>
      </w:pPr>
    </w:p>
    <w:p w14:paraId="7C0FC4C3">
      <w:pPr>
        <w:spacing w:line="245" w:lineRule="auto"/>
        <w:rPr>
          <w:rFonts w:ascii="Arial"/>
          <w:sz w:val="21"/>
        </w:rPr>
      </w:pPr>
    </w:p>
    <w:p w14:paraId="3F0733AD">
      <w:pPr>
        <w:spacing w:line="245" w:lineRule="auto"/>
        <w:rPr>
          <w:rFonts w:ascii="Arial"/>
          <w:sz w:val="21"/>
        </w:rPr>
      </w:pPr>
    </w:p>
    <w:p w14:paraId="4373AB94">
      <w:pPr>
        <w:spacing w:line="245" w:lineRule="auto"/>
        <w:rPr>
          <w:rFonts w:ascii="Arial"/>
          <w:sz w:val="21"/>
        </w:rPr>
      </w:pPr>
    </w:p>
    <w:p w14:paraId="4D51E371">
      <w:pPr>
        <w:spacing w:line="245" w:lineRule="auto"/>
        <w:rPr>
          <w:rFonts w:ascii="Arial"/>
          <w:sz w:val="21"/>
        </w:rPr>
      </w:pPr>
    </w:p>
    <w:p w14:paraId="7D881B9E">
      <w:pPr>
        <w:spacing w:line="245" w:lineRule="auto"/>
        <w:rPr>
          <w:rFonts w:ascii="Arial"/>
          <w:sz w:val="21"/>
        </w:rPr>
      </w:pPr>
    </w:p>
    <w:p w14:paraId="1652C317">
      <w:pPr>
        <w:spacing w:line="245" w:lineRule="auto"/>
        <w:rPr>
          <w:rFonts w:ascii="Arial"/>
          <w:sz w:val="21"/>
        </w:rPr>
      </w:pPr>
    </w:p>
    <w:p w14:paraId="4B177EB3">
      <w:pPr>
        <w:spacing w:line="245" w:lineRule="auto"/>
        <w:rPr>
          <w:rFonts w:ascii="Arial"/>
          <w:sz w:val="21"/>
        </w:rPr>
      </w:pPr>
    </w:p>
    <w:p w14:paraId="22E000CA">
      <w:pPr>
        <w:spacing w:line="245" w:lineRule="auto"/>
        <w:rPr>
          <w:rFonts w:ascii="Arial"/>
          <w:sz w:val="21"/>
        </w:rPr>
      </w:pPr>
    </w:p>
    <w:p w14:paraId="3B943181">
      <w:pPr>
        <w:spacing w:line="245" w:lineRule="auto"/>
        <w:rPr>
          <w:rFonts w:ascii="Arial"/>
          <w:sz w:val="21"/>
        </w:rPr>
      </w:pPr>
    </w:p>
    <w:p w14:paraId="27A20C12">
      <w:pPr>
        <w:spacing w:line="245" w:lineRule="auto"/>
        <w:rPr>
          <w:rFonts w:ascii="Arial"/>
          <w:sz w:val="21"/>
        </w:rPr>
      </w:pPr>
    </w:p>
    <w:p w14:paraId="59D00E4A">
      <w:pPr>
        <w:spacing w:line="245" w:lineRule="auto"/>
        <w:rPr>
          <w:rFonts w:ascii="Arial"/>
          <w:sz w:val="21"/>
        </w:rPr>
      </w:pPr>
    </w:p>
    <w:p w14:paraId="47683B43">
      <w:pPr>
        <w:spacing w:line="245" w:lineRule="auto"/>
        <w:rPr>
          <w:rFonts w:ascii="Arial"/>
          <w:sz w:val="21"/>
        </w:rPr>
      </w:pPr>
    </w:p>
    <w:p w14:paraId="432D374F">
      <w:pPr>
        <w:pStyle w:val="6"/>
        <w:spacing w:before="139" w:line="222" w:lineRule="auto"/>
        <w:ind w:left="2503"/>
        <w:outlineLvl w:val="0"/>
        <w:rPr>
          <w:sz w:val="43"/>
          <w:szCs w:val="43"/>
        </w:rPr>
      </w:pPr>
      <w:bookmarkStart w:id="8" w:name="bookmark7"/>
      <w:bookmarkEnd w:id="8"/>
      <w:r>
        <w:rPr>
          <w:b/>
          <w:bCs/>
          <w:spacing w:val="4"/>
          <w:sz w:val="43"/>
          <w:szCs w:val="43"/>
        </w:rPr>
        <w:t>第六章</w:t>
      </w:r>
      <w:r>
        <w:rPr>
          <w:spacing w:val="4"/>
          <w:sz w:val="43"/>
          <w:szCs w:val="43"/>
        </w:rPr>
        <w:t xml:space="preserve">   </w:t>
      </w:r>
      <w:r>
        <w:rPr>
          <w:b/>
          <w:bCs/>
          <w:spacing w:val="4"/>
          <w:sz w:val="43"/>
          <w:szCs w:val="43"/>
        </w:rPr>
        <w:t>合同文本</w:t>
      </w:r>
    </w:p>
    <w:p w14:paraId="671AB40B">
      <w:pPr>
        <w:spacing w:line="222" w:lineRule="auto"/>
        <w:rPr>
          <w:sz w:val="43"/>
          <w:szCs w:val="43"/>
        </w:rPr>
        <w:sectPr>
          <w:headerReference r:id="rId121" w:type="default"/>
          <w:footerReference r:id="rId122" w:type="default"/>
          <w:pgSz w:w="11910" w:h="16840"/>
          <w:pgMar w:top="1035" w:right="1500" w:bottom="1091" w:left="1680" w:header="697" w:footer="929" w:gutter="0"/>
          <w:cols w:space="720" w:num="1"/>
        </w:sectPr>
      </w:pPr>
    </w:p>
    <w:p w14:paraId="17C8E677">
      <w:pPr>
        <w:spacing w:line="251" w:lineRule="auto"/>
        <w:rPr>
          <w:rFonts w:ascii="Arial"/>
          <w:sz w:val="21"/>
        </w:rPr>
      </w:pPr>
    </w:p>
    <w:p w14:paraId="281E4A43">
      <w:pPr>
        <w:spacing w:line="251" w:lineRule="auto"/>
        <w:rPr>
          <w:rFonts w:ascii="Arial"/>
          <w:sz w:val="21"/>
        </w:rPr>
      </w:pPr>
    </w:p>
    <w:p w14:paraId="743F5A51">
      <w:pPr>
        <w:spacing w:line="251" w:lineRule="auto"/>
        <w:rPr>
          <w:rFonts w:ascii="Arial"/>
          <w:sz w:val="21"/>
        </w:rPr>
      </w:pPr>
    </w:p>
    <w:p w14:paraId="27180699">
      <w:pPr>
        <w:spacing w:line="251" w:lineRule="auto"/>
        <w:rPr>
          <w:rFonts w:ascii="Arial"/>
          <w:sz w:val="21"/>
        </w:rPr>
      </w:pPr>
    </w:p>
    <w:p w14:paraId="57C4DA7F">
      <w:pPr>
        <w:spacing w:line="251" w:lineRule="auto"/>
        <w:rPr>
          <w:rFonts w:ascii="Arial"/>
          <w:sz w:val="21"/>
        </w:rPr>
      </w:pPr>
    </w:p>
    <w:p w14:paraId="6659E86D">
      <w:pPr>
        <w:spacing w:line="251" w:lineRule="auto"/>
        <w:rPr>
          <w:rFonts w:ascii="Arial"/>
          <w:sz w:val="21"/>
        </w:rPr>
      </w:pPr>
    </w:p>
    <w:p w14:paraId="1416A9A1">
      <w:pPr>
        <w:spacing w:line="251" w:lineRule="auto"/>
        <w:rPr>
          <w:rFonts w:ascii="Arial"/>
          <w:sz w:val="21"/>
        </w:rPr>
      </w:pPr>
    </w:p>
    <w:p w14:paraId="65757318">
      <w:pPr>
        <w:spacing w:line="251" w:lineRule="auto"/>
        <w:rPr>
          <w:rFonts w:ascii="Arial"/>
          <w:sz w:val="21"/>
        </w:rPr>
      </w:pPr>
    </w:p>
    <w:p w14:paraId="2829DA70">
      <w:pPr>
        <w:spacing w:line="251" w:lineRule="auto"/>
        <w:rPr>
          <w:rFonts w:ascii="Arial"/>
          <w:sz w:val="21"/>
        </w:rPr>
      </w:pPr>
    </w:p>
    <w:p w14:paraId="7C2D8B63">
      <w:pPr>
        <w:spacing w:line="252" w:lineRule="auto"/>
        <w:rPr>
          <w:rFonts w:ascii="Arial"/>
          <w:sz w:val="21"/>
        </w:rPr>
      </w:pPr>
    </w:p>
    <w:p w14:paraId="435F242E">
      <w:pPr>
        <w:spacing w:line="252" w:lineRule="auto"/>
        <w:rPr>
          <w:rFonts w:ascii="Arial"/>
          <w:sz w:val="21"/>
        </w:rPr>
      </w:pPr>
    </w:p>
    <w:p w14:paraId="7969C070">
      <w:pPr>
        <w:spacing w:line="252" w:lineRule="auto"/>
        <w:rPr>
          <w:rFonts w:ascii="Arial"/>
          <w:sz w:val="21"/>
        </w:rPr>
      </w:pPr>
    </w:p>
    <w:p w14:paraId="2ABD6F37">
      <w:pPr>
        <w:spacing w:line="252" w:lineRule="auto"/>
        <w:rPr>
          <w:rFonts w:ascii="Arial"/>
          <w:sz w:val="21"/>
        </w:rPr>
      </w:pPr>
    </w:p>
    <w:p w14:paraId="707C9C95">
      <w:pPr>
        <w:spacing w:line="252" w:lineRule="auto"/>
        <w:rPr>
          <w:rFonts w:ascii="Arial"/>
          <w:sz w:val="21"/>
        </w:rPr>
      </w:pPr>
    </w:p>
    <w:p w14:paraId="3851A307">
      <w:pPr>
        <w:spacing w:line="252" w:lineRule="auto"/>
        <w:rPr>
          <w:rFonts w:ascii="Arial"/>
          <w:sz w:val="21"/>
        </w:rPr>
      </w:pPr>
    </w:p>
    <w:p w14:paraId="038FE3D6">
      <w:pPr>
        <w:spacing w:line="252" w:lineRule="auto"/>
        <w:rPr>
          <w:rFonts w:ascii="Arial"/>
          <w:sz w:val="21"/>
        </w:rPr>
      </w:pPr>
    </w:p>
    <w:p w14:paraId="0E4602A7">
      <w:pPr>
        <w:spacing w:line="252" w:lineRule="auto"/>
        <w:rPr>
          <w:rFonts w:ascii="Arial"/>
          <w:sz w:val="21"/>
        </w:rPr>
      </w:pPr>
    </w:p>
    <w:p w14:paraId="2852D9B6">
      <w:pPr>
        <w:spacing w:line="252" w:lineRule="auto"/>
        <w:rPr>
          <w:rFonts w:ascii="Arial"/>
          <w:sz w:val="21"/>
        </w:rPr>
      </w:pPr>
    </w:p>
    <w:p w14:paraId="48CC8842">
      <w:pPr>
        <w:spacing w:line="252" w:lineRule="auto"/>
        <w:rPr>
          <w:rFonts w:ascii="Arial"/>
          <w:sz w:val="21"/>
        </w:rPr>
      </w:pPr>
    </w:p>
    <w:p w14:paraId="44F37AD4">
      <w:pPr>
        <w:spacing w:line="252" w:lineRule="auto"/>
        <w:rPr>
          <w:rFonts w:ascii="Arial"/>
          <w:sz w:val="21"/>
        </w:rPr>
      </w:pPr>
    </w:p>
    <w:p w14:paraId="17EEC1D9">
      <w:pPr>
        <w:pStyle w:val="6"/>
        <w:spacing w:before="152" w:line="223" w:lineRule="auto"/>
        <w:ind w:left="1974"/>
        <w:rPr>
          <w:sz w:val="47"/>
          <w:szCs w:val="47"/>
        </w:rPr>
      </w:pPr>
      <w:r>
        <w:rPr>
          <w:b/>
          <w:bCs/>
          <w:spacing w:val="-29"/>
          <w:sz w:val="47"/>
          <w:szCs w:val="47"/>
        </w:rPr>
        <w:t>政府采购货物买卖合同</w:t>
      </w:r>
    </w:p>
    <w:p w14:paraId="18F02A50">
      <w:pPr>
        <w:pStyle w:val="6"/>
        <w:spacing w:before="57" w:line="224" w:lineRule="auto"/>
        <w:ind w:left="3319"/>
        <w:rPr>
          <w:sz w:val="47"/>
          <w:szCs w:val="47"/>
        </w:rPr>
      </w:pPr>
      <w:r>
        <w:rPr>
          <w:b/>
          <w:bCs/>
          <w:spacing w:val="-26"/>
          <w:sz w:val="47"/>
          <w:szCs w:val="47"/>
        </w:rPr>
        <w:t>（试行）</w:t>
      </w:r>
    </w:p>
    <w:p w14:paraId="39A71BB7">
      <w:pPr>
        <w:spacing w:line="271" w:lineRule="auto"/>
        <w:rPr>
          <w:rFonts w:ascii="Arial"/>
          <w:sz w:val="21"/>
        </w:rPr>
      </w:pPr>
    </w:p>
    <w:p w14:paraId="614D7257">
      <w:pPr>
        <w:spacing w:line="271" w:lineRule="auto"/>
        <w:rPr>
          <w:rFonts w:ascii="Arial"/>
          <w:sz w:val="21"/>
        </w:rPr>
      </w:pPr>
    </w:p>
    <w:p w14:paraId="38560F55">
      <w:pPr>
        <w:spacing w:line="271" w:lineRule="auto"/>
        <w:rPr>
          <w:rFonts w:ascii="Arial"/>
          <w:sz w:val="21"/>
        </w:rPr>
      </w:pPr>
    </w:p>
    <w:p w14:paraId="7AB972FD">
      <w:pPr>
        <w:spacing w:line="271" w:lineRule="auto"/>
        <w:rPr>
          <w:rFonts w:ascii="Arial"/>
          <w:sz w:val="21"/>
        </w:rPr>
      </w:pPr>
    </w:p>
    <w:p w14:paraId="47D29A4F">
      <w:pPr>
        <w:spacing w:line="271" w:lineRule="auto"/>
        <w:rPr>
          <w:rFonts w:ascii="Arial"/>
          <w:sz w:val="21"/>
        </w:rPr>
      </w:pPr>
    </w:p>
    <w:p w14:paraId="1CFD83C1">
      <w:pPr>
        <w:spacing w:line="271" w:lineRule="auto"/>
        <w:rPr>
          <w:rFonts w:ascii="Arial"/>
          <w:sz w:val="21"/>
        </w:rPr>
      </w:pPr>
    </w:p>
    <w:p w14:paraId="1A5E164F">
      <w:pPr>
        <w:spacing w:line="271" w:lineRule="auto"/>
        <w:rPr>
          <w:rFonts w:ascii="Arial"/>
          <w:sz w:val="21"/>
        </w:rPr>
      </w:pPr>
    </w:p>
    <w:p w14:paraId="34C496B5">
      <w:pPr>
        <w:pStyle w:val="6"/>
        <w:spacing w:before="100" w:line="225" w:lineRule="auto"/>
        <w:ind w:left="451"/>
      </w:pPr>
      <w:r>
        <w:rPr>
          <w:spacing w:val="6"/>
        </w:rPr>
        <w:t>项目名称：</w:t>
      </w:r>
      <w:r>
        <w:rPr>
          <w:u w:val="single" w:color="auto"/>
        </w:rPr>
        <w:t xml:space="preserve">                              </w:t>
      </w:r>
    </w:p>
    <w:p w14:paraId="590DEF8E">
      <w:pPr>
        <w:pStyle w:val="6"/>
        <w:spacing w:before="245" w:line="225" w:lineRule="auto"/>
        <w:ind w:left="447"/>
      </w:pPr>
      <w:r>
        <w:rPr>
          <w:spacing w:val="7"/>
        </w:rPr>
        <w:t>合同编号：</w:t>
      </w:r>
      <w:r>
        <w:rPr>
          <w:u w:val="single" w:color="auto"/>
        </w:rPr>
        <w:t xml:space="preserve">                              </w:t>
      </w:r>
    </w:p>
    <w:p w14:paraId="7FB983CB">
      <w:pPr>
        <w:pStyle w:val="6"/>
        <w:spacing w:before="247" w:line="226" w:lineRule="auto"/>
        <w:ind w:left="487"/>
      </w:pPr>
      <w:r>
        <w:rPr>
          <w:spacing w:val="-27"/>
        </w:rPr>
        <w:t>甲</w:t>
      </w:r>
      <w:r>
        <w:rPr>
          <w:spacing w:val="9"/>
        </w:rPr>
        <w:t xml:space="preserve">    </w:t>
      </w:r>
      <w:r>
        <w:rPr>
          <w:spacing w:val="-27"/>
        </w:rPr>
        <w:t>方</w:t>
      </w:r>
      <w:r>
        <w:rPr>
          <w:spacing w:val="-115"/>
        </w:rPr>
        <w:t xml:space="preserve"> </w:t>
      </w:r>
      <w:r>
        <w:rPr>
          <w:spacing w:val="-27"/>
        </w:rPr>
        <w:t>：</w:t>
      </w:r>
      <w:r>
        <w:rPr>
          <w:u w:val="single" w:color="auto"/>
        </w:rPr>
        <w:t xml:space="preserve">                              </w:t>
      </w:r>
    </w:p>
    <w:p w14:paraId="1514BCDE">
      <w:pPr>
        <w:pStyle w:val="6"/>
        <w:spacing w:before="244" w:line="226" w:lineRule="auto"/>
        <w:ind w:left="477"/>
      </w:pPr>
      <w:r>
        <w:rPr>
          <w:spacing w:val="-23"/>
        </w:rPr>
        <w:t>乙</w:t>
      </w:r>
      <w:r>
        <w:rPr>
          <w:spacing w:val="8"/>
        </w:rPr>
        <w:t xml:space="preserve">    </w:t>
      </w:r>
      <w:r>
        <w:rPr>
          <w:spacing w:val="-23"/>
        </w:rPr>
        <w:t>方</w:t>
      </w:r>
      <w:r>
        <w:rPr>
          <w:spacing w:val="-113"/>
        </w:rPr>
        <w:t xml:space="preserve"> </w:t>
      </w:r>
      <w:r>
        <w:rPr>
          <w:spacing w:val="-23"/>
        </w:rPr>
        <w:t>：</w:t>
      </w:r>
      <w:r>
        <w:rPr>
          <w:u w:val="single" w:color="auto"/>
        </w:rPr>
        <w:t xml:space="preserve">                              </w:t>
      </w:r>
    </w:p>
    <w:p w14:paraId="2494B1A4">
      <w:pPr>
        <w:pStyle w:val="6"/>
        <w:spacing w:before="244" w:line="227" w:lineRule="auto"/>
        <w:ind w:left="446"/>
      </w:pPr>
      <w:r>
        <w:rPr>
          <w:spacing w:val="7"/>
        </w:rPr>
        <w:t>签订时间：</w:t>
      </w:r>
      <w:r>
        <w:rPr>
          <w:u w:val="single" w:color="auto"/>
        </w:rPr>
        <w:t xml:space="preserve">                              </w:t>
      </w:r>
    </w:p>
    <w:p w14:paraId="237B6C60">
      <w:pPr>
        <w:spacing w:line="227" w:lineRule="auto"/>
        <w:sectPr>
          <w:headerReference r:id="rId123" w:type="default"/>
          <w:footerReference r:id="rId124" w:type="default"/>
          <w:pgSz w:w="11906" w:h="16839"/>
          <w:pgMar w:top="1166" w:right="1785" w:bottom="1156" w:left="1785" w:header="829" w:footer="994" w:gutter="0"/>
          <w:cols w:space="720" w:num="1"/>
        </w:sectPr>
      </w:pPr>
    </w:p>
    <w:p w14:paraId="49DCE82B">
      <w:pPr>
        <w:spacing w:line="260" w:lineRule="auto"/>
        <w:rPr>
          <w:rFonts w:ascii="Arial"/>
          <w:sz w:val="21"/>
        </w:rPr>
      </w:pPr>
    </w:p>
    <w:p w14:paraId="450C3D64">
      <w:pPr>
        <w:spacing w:line="260" w:lineRule="auto"/>
        <w:rPr>
          <w:rFonts w:ascii="Arial"/>
          <w:sz w:val="21"/>
        </w:rPr>
      </w:pPr>
    </w:p>
    <w:p w14:paraId="3A5E2774">
      <w:pPr>
        <w:spacing w:line="260" w:lineRule="auto"/>
        <w:rPr>
          <w:rFonts w:ascii="Arial"/>
          <w:sz w:val="21"/>
        </w:rPr>
      </w:pPr>
    </w:p>
    <w:p w14:paraId="7A94776B">
      <w:pPr>
        <w:spacing w:line="260" w:lineRule="auto"/>
        <w:rPr>
          <w:rFonts w:ascii="Arial"/>
          <w:sz w:val="21"/>
        </w:rPr>
      </w:pPr>
    </w:p>
    <w:p w14:paraId="725F535E">
      <w:pPr>
        <w:spacing w:line="261" w:lineRule="auto"/>
        <w:rPr>
          <w:rFonts w:ascii="Arial"/>
          <w:sz w:val="21"/>
        </w:rPr>
      </w:pPr>
    </w:p>
    <w:p w14:paraId="7672AD2C">
      <w:pPr>
        <w:spacing w:line="261" w:lineRule="auto"/>
        <w:rPr>
          <w:rFonts w:ascii="Arial"/>
          <w:sz w:val="21"/>
        </w:rPr>
      </w:pPr>
    </w:p>
    <w:p w14:paraId="5EE1B2F1">
      <w:pPr>
        <w:spacing w:line="261" w:lineRule="auto"/>
        <w:rPr>
          <w:rFonts w:ascii="Arial"/>
          <w:sz w:val="21"/>
        </w:rPr>
      </w:pPr>
    </w:p>
    <w:p w14:paraId="717A2A91">
      <w:pPr>
        <w:spacing w:line="261" w:lineRule="auto"/>
        <w:rPr>
          <w:rFonts w:ascii="Arial"/>
          <w:sz w:val="21"/>
        </w:rPr>
      </w:pPr>
    </w:p>
    <w:p w14:paraId="7B5F9BBC">
      <w:pPr>
        <w:pStyle w:val="6"/>
        <w:spacing w:before="140" w:line="223" w:lineRule="auto"/>
        <w:ind w:left="2975"/>
        <w:rPr>
          <w:sz w:val="43"/>
          <w:szCs w:val="43"/>
        </w:rPr>
      </w:pPr>
      <w:r>
        <w:rPr>
          <w:spacing w:val="-9"/>
          <w:sz w:val="43"/>
          <w:szCs w:val="43"/>
        </w:rPr>
        <w:t>使</w:t>
      </w:r>
      <w:r>
        <w:rPr>
          <w:spacing w:val="26"/>
          <w:sz w:val="43"/>
          <w:szCs w:val="43"/>
        </w:rPr>
        <w:t xml:space="preserve"> </w:t>
      </w:r>
      <w:r>
        <w:rPr>
          <w:spacing w:val="-9"/>
          <w:sz w:val="43"/>
          <w:szCs w:val="43"/>
        </w:rPr>
        <w:t>用</w:t>
      </w:r>
      <w:r>
        <w:rPr>
          <w:spacing w:val="29"/>
          <w:sz w:val="43"/>
          <w:szCs w:val="43"/>
        </w:rPr>
        <w:t xml:space="preserve"> </w:t>
      </w:r>
      <w:r>
        <w:rPr>
          <w:spacing w:val="-9"/>
          <w:sz w:val="43"/>
          <w:szCs w:val="43"/>
        </w:rPr>
        <w:t>说</w:t>
      </w:r>
      <w:r>
        <w:rPr>
          <w:spacing w:val="64"/>
          <w:sz w:val="43"/>
          <w:szCs w:val="43"/>
        </w:rPr>
        <w:t xml:space="preserve"> </w:t>
      </w:r>
      <w:r>
        <w:rPr>
          <w:spacing w:val="-9"/>
          <w:sz w:val="43"/>
          <w:szCs w:val="43"/>
        </w:rPr>
        <w:t>明</w:t>
      </w:r>
    </w:p>
    <w:p w14:paraId="04D3298D">
      <w:pPr>
        <w:spacing w:line="342" w:lineRule="auto"/>
        <w:rPr>
          <w:rFonts w:ascii="Arial"/>
          <w:sz w:val="21"/>
        </w:rPr>
      </w:pPr>
    </w:p>
    <w:p w14:paraId="09D74AD6">
      <w:pPr>
        <w:spacing w:line="342" w:lineRule="auto"/>
        <w:rPr>
          <w:rFonts w:ascii="Arial"/>
          <w:sz w:val="21"/>
        </w:rPr>
      </w:pPr>
    </w:p>
    <w:p w14:paraId="253B5ABD">
      <w:pPr>
        <w:pStyle w:val="6"/>
        <w:spacing w:before="101" w:line="298" w:lineRule="auto"/>
        <w:ind w:left="26" w:right="16" w:firstLine="664"/>
      </w:pPr>
      <w:r>
        <w:rPr>
          <w:spacing w:val="7"/>
        </w:rPr>
        <w:t>1.本合同标准文本适用于购买现成货物的采购项目，不</w:t>
      </w:r>
      <w:r>
        <w:rPr>
          <w:spacing w:val="10"/>
        </w:rPr>
        <w:t xml:space="preserve"> </w:t>
      </w:r>
      <w:r>
        <w:rPr>
          <w:spacing w:val="9"/>
        </w:rPr>
        <w:t>包括需要供应商定制开发、创新研发的货物采购项</w:t>
      </w:r>
      <w:r>
        <w:rPr>
          <w:spacing w:val="8"/>
        </w:rPr>
        <w:t>目。</w:t>
      </w:r>
    </w:p>
    <w:p w14:paraId="4871F407">
      <w:pPr>
        <w:pStyle w:val="6"/>
        <w:spacing w:before="246" w:line="323" w:lineRule="auto"/>
        <w:ind w:left="29" w:right="14" w:firstLine="661"/>
      </w:pPr>
      <w:r>
        <w:rPr>
          <w:spacing w:val="20"/>
        </w:rPr>
        <w:t>2.本合同标准文本为政府采购货物买卖合同编制提供</w:t>
      </w:r>
      <w:r>
        <w:rPr>
          <w:spacing w:val="18"/>
        </w:rPr>
        <w:t xml:space="preserve"> </w:t>
      </w:r>
      <w:r>
        <w:rPr>
          <w:spacing w:val="9"/>
        </w:rPr>
        <w:t>参考，可以结合采购项目具体情况，对文本</w:t>
      </w:r>
      <w:r>
        <w:rPr>
          <w:spacing w:val="8"/>
        </w:rPr>
        <w:t>作必要的调整修</w:t>
      </w:r>
      <w:r>
        <w:t xml:space="preserve"> </w:t>
      </w:r>
      <w:r>
        <w:rPr>
          <w:spacing w:val="4"/>
        </w:rPr>
        <w:t>订后使用。</w:t>
      </w:r>
    </w:p>
    <w:p w14:paraId="380EB49F">
      <w:pPr>
        <w:pStyle w:val="6"/>
        <w:spacing w:before="244" w:line="323" w:lineRule="auto"/>
        <w:ind w:left="23" w:right="16" w:firstLine="649"/>
      </w:pPr>
      <w:r>
        <w:rPr>
          <w:spacing w:val="8"/>
        </w:rPr>
        <w:t>3.本合同标准文本各条款中，如涉及填写多家供应商、</w:t>
      </w:r>
      <w:r>
        <w:rPr>
          <w:spacing w:val="3"/>
        </w:rPr>
        <w:t xml:space="preserve"> </w:t>
      </w:r>
      <w:r>
        <w:rPr>
          <w:spacing w:val="9"/>
        </w:rPr>
        <w:t>制造商，多种采购标的、分包主要内容等信息的，可根</w:t>
      </w:r>
      <w:r>
        <w:rPr>
          <w:spacing w:val="8"/>
        </w:rPr>
        <w:t>据采</w:t>
      </w:r>
      <w:r>
        <w:t xml:space="preserve"> </w:t>
      </w:r>
      <w:r>
        <w:rPr>
          <w:spacing w:val="8"/>
        </w:rPr>
        <w:t>购项目具体情况添加信息项。</w:t>
      </w:r>
    </w:p>
    <w:p w14:paraId="0963ECFE">
      <w:pPr>
        <w:spacing w:line="323" w:lineRule="auto"/>
        <w:sectPr>
          <w:footerReference r:id="rId125" w:type="default"/>
          <w:pgSz w:w="11906" w:h="16839"/>
          <w:pgMar w:top="1166" w:right="1785" w:bottom="1156" w:left="1785" w:header="829" w:footer="994" w:gutter="0"/>
          <w:cols w:space="720" w:num="1"/>
        </w:sectPr>
      </w:pPr>
    </w:p>
    <w:p w14:paraId="6D7CAA69">
      <w:pPr>
        <w:spacing w:line="274" w:lineRule="auto"/>
        <w:rPr>
          <w:rFonts w:ascii="Arial"/>
          <w:sz w:val="21"/>
        </w:rPr>
      </w:pPr>
    </w:p>
    <w:p w14:paraId="710D5B34">
      <w:pPr>
        <w:spacing w:line="275" w:lineRule="auto"/>
        <w:rPr>
          <w:rFonts w:ascii="Arial"/>
          <w:sz w:val="21"/>
        </w:rPr>
      </w:pPr>
    </w:p>
    <w:p w14:paraId="039E97D2">
      <w:pPr>
        <w:pStyle w:val="6"/>
        <w:spacing w:before="91" w:line="219" w:lineRule="auto"/>
        <w:ind w:left="2626"/>
        <w:outlineLvl w:val="1"/>
        <w:rPr>
          <w:sz w:val="28"/>
          <w:szCs w:val="28"/>
        </w:rPr>
      </w:pPr>
      <w:r>
        <w:rPr>
          <w:spacing w:val="-1"/>
          <w:sz w:val="28"/>
          <w:szCs w:val="28"/>
        </w:rPr>
        <w:t>第一节 政府采购合同协议书</w:t>
      </w:r>
    </w:p>
    <w:p w14:paraId="50DF45AF">
      <w:pPr>
        <w:spacing w:line="244" w:lineRule="auto"/>
        <w:rPr>
          <w:rFonts w:ascii="Arial"/>
          <w:sz w:val="21"/>
        </w:rPr>
      </w:pPr>
    </w:p>
    <w:p w14:paraId="6CAC0607">
      <w:pPr>
        <w:spacing w:line="244" w:lineRule="auto"/>
        <w:rPr>
          <w:rFonts w:ascii="Arial"/>
          <w:sz w:val="21"/>
        </w:rPr>
      </w:pPr>
    </w:p>
    <w:p w14:paraId="76E15A35">
      <w:pPr>
        <w:spacing w:line="244" w:lineRule="auto"/>
        <w:rPr>
          <w:rFonts w:ascii="Arial"/>
          <w:sz w:val="21"/>
        </w:rPr>
      </w:pPr>
    </w:p>
    <w:p w14:paraId="34A6CF03">
      <w:pPr>
        <w:spacing w:line="245" w:lineRule="auto"/>
        <w:rPr>
          <w:rFonts w:ascii="Arial"/>
          <w:sz w:val="21"/>
        </w:rPr>
      </w:pPr>
    </w:p>
    <w:p w14:paraId="30203658">
      <w:pPr>
        <w:pStyle w:val="6"/>
        <w:spacing w:before="65" w:line="369" w:lineRule="auto"/>
        <w:ind w:left="4104" w:right="105" w:hanging="4069"/>
        <w:rPr>
          <w:sz w:val="20"/>
          <w:szCs w:val="20"/>
        </w:rPr>
      </w:pPr>
      <w:r>
        <w:rPr>
          <w:spacing w:val="16"/>
          <w:sz w:val="20"/>
          <w:szCs w:val="20"/>
        </w:rPr>
        <w:t>甲方（全称</w:t>
      </w:r>
      <w:r>
        <w:rPr>
          <w:spacing w:val="-11"/>
          <w:sz w:val="20"/>
          <w:szCs w:val="20"/>
        </w:rPr>
        <w:t>）</w:t>
      </w:r>
      <w:r>
        <w:rPr>
          <w:spacing w:val="-51"/>
          <w:sz w:val="20"/>
          <w:szCs w:val="20"/>
        </w:rPr>
        <w:t xml:space="preserve"> </w:t>
      </w:r>
      <w:r>
        <w:rPr>
          <w:spacing w:val="-11"/>
          <w:sz w:val="20"/>
          <w:szCs w:val="20"/>
        </w:rPr>
        <w:t>：</w:t>
      </w:r>
      <w:r>
        <w:rPr>
          <w:spacing w:val="3"/>
          <w:sz w:val="20"/>
          <w:szCs w:val="20"/>
          <w:u w:val="single" w:color="auto"/>
        </w:rPr>
        <w:t xml:space="preserve">                       </w:t>
      </w:r>
      <w:r>
        <w:rPr>
          <w:spacing w:val="2"/>
          <w:sz w:val="20"/>
          <w:szCs w:val="20"/>
          <w:u w:val="single" w:color="auto"/>
        </w:rPr>
        <w:t xml:space="preserve">   </w:t>
      </w:r>
      <w:r>
        <w:rPr>
          <w:spacing w:val="-11"/>
          <w:sz w:val="20"/>
          <w:szCs w:val="20"/>
        </w:rPr>
        <w:t>（</w:t>
      </w:r>
      <w:r>
        <w:rPr>
          <w:spacing w:val="16"/>
          <w:sz w:val="20"/>
          <w:szCs w:val="20"/>
        </w:rPr>
        <w:t>采购人、受采购人委托签订合同的单位或采购</w:t>
      </w:r>
      <w:r>
        <w:rPr>
          <w:spacing w:val="1"/>
          <w:sz w:val="20"/>
          <w:szCs w:val="20"/>
        </w:rPr>
        <w:t xml:space="preserve"> </w:t>
      </w:r>
      <w:r>
        <w:rPr>
          <w:spacing w:val="7"/>
          <w:sz w:val="20"/>
          <w:szCs w:val="20"/>
        </w:rPr>
        <w:t>文件约定的合同甲方）</w:t>
      </w:r>
    </w:p>
    <w:p w14:paraId="2733007D">
      <w:pPr>
        <w:pStyle w:val="6"/>
        <w:spacing w:line="226" w:lineRule="auto"/>
        <w:ind w:left="28"/>
        <w:rPr>
          <w:sz w:val="20"/>
          <w:szCs w:val="20"/>
        </w:rPr>
      </w:pPr>
      <w:r>
        <w:rPr>
          <w:spacing w:val="5"/>
          <w:sz w:val="20"/>
          <w:szCs w:val="20"/>
        </w:rPr>
        <w:t>乙方</w:t>
      </w:r>
      <w:r>
        <w:rPr>
          <w:spacing w:val="-21"/>
          <w:sz w:val="20"/>
          <w:szCs w:val="20"/>
        </w:rPr>
        <w:t xml:space="preserve"> </w:t>
      </w:r>
      <w:r>
        <w:rPr>
          <w:spacing w:val="5"/>
          <w:sz w:val="20"/>
          <w:szCs w:val="20"/>
        </w:rPr>
        <w:t>1（全称</w:t>
      </w:r>
      <w:r>
        <w:rPr>
          <w:spacing w:val="2"/>
          <w:sz w:val="20"/>
          <w:szCs w:val="20"/>
        </w:rPr>
        <w:t>）：</w:t>
      </w:r>
      <w:r>
        <w:rPr>
          <w:sz w:val="20"/>
          <w:szCs w:val="20"/>
          <w:u w:val="single" w:color="auto"/>
        </w:rPr>
        <w:t xml:space="preserve">                        </w:t>
      </w:r>
      <w:r>
        <w:rPr>
          <w:spacing w:val="2"/>
          <w:sz w:val="20"/>
          <w:szCs w:val="20"/>
        </w:rPr>
        <w:t>（</w:t>
      </w:r>
      <w:r>
        <w:rPr>
          <w:spacing w:val="5"/>
          <w:sz w:val="20"/>
          <w:szCs w:val="20"/>
        </w:rPr>
        <w:t>供应商）</w:t>
      </w:r>
    </w:p>
    <w:p w14:paraId="78EFC218">
      <w:pPr>
        <w:pStyle w:val="6"/>
        <w:spacing w:before="155" w:line="227" w:lineRule="auto"/>
        <w:ind w:left="28"/>
        <w:rPr>
          <w:sz w:val="20"/>
          <w:szCs w:val="20"/>
        </w:rPr>
      </w:pPr>
      <w:r>
        <w:rPr>
          <w:spacing w:val="10"/>
          <w:sz w:val="20"/>
          <w:szCs w:val="20"/>
        </w:rPr>
        <w:t>乙方</w:t>
      </w:r>
      <w:r>
        <w:rPr>
          <w:spacing w:val="-33"/>
          <w:sz w:val="20"/>
          <w:szCs w:val="20"/>
        </w:rPr>
        <w:t xml:space="preserve"> </w:t>
      </w:r>
      <w:r>
        <w:rPr>
          <w:spacing w:val="10"/>
          <w:sz w:val="20"/>
          <w:szCs w:val="20"/>
        </w:rPr>
        <w:t>2（全称</w:t>
      </w:r>
      <w:r>
        <w:rPr>
          <w:spacing w:val="-2"/>
          <w:sz w:val="20"/>
          <w:szCs w:val="20"/>
        </w:rPr>
        <w:t>）：</w:t>
      </w:r>
      <w:r>
        <w:rPr>
          <w:spacing w:val="1"/>
          <w:sz w:val="20"/>
          <w:szCs w:val="20"/>
          <w:u w:val="single" w:color="auto"/>
        </w:rPr>
        <w:t xml:space="preserve">                   </w:t>
      </w:r>
      <w:r>
        <w:rPr>
          <w:sz w:val="20"/>
          <w:szCs w:val="20"/>
          <w:u w:val="single" w:color="auto"/>
        </w:rPr>
        <w:t xml:space="preserve">      </w:t>
      </w:r>
      <w:r>
        <w:rPr>
          <w:spacing w:val="-2"/>
          <w:sz w:val="20"/>
          <w:szCs w:val="20"/>
        </w:rPr>
        <w:t>（</w:t>
      </w:r>
      <w:r>
        <w:rPr>
          <w:spacing w:val="10"/>
          <w:sz w:val="20"/>
          <w:szCs w:val="20"/>
        </w:rPr>
        <w:t>联合体成员供应商或其他合同主体</w:t>
      </w:r>
      <w:r>
        <w:rPr>
          <w:spacing w:val="-2"/>
          <w:sz w:val="20"/>
          <w:szCs w:val="20"/>
        </w:rPr>
        <w:t>）（</w:t>
      </w:r>
      <w:r>
        <w:rPr>
          <w:spacing w:val="10"/>
          <w:sz w:val="20"/>
          <w:szCs w:val="20"/>
        </w:rPr>
        <w:t>如</w:t>
      </w:r>
      <w:r>
        <w:rPr>
          <w:spacing w:val="9"/>
          <w:sz w:val="20"/>
          <w:szCs w:val="20"/>
        </w:rPr>
        <w:t>有）</w:t>
      </w:r>
    </w:p>
    <w:p w14:paraId="69908094">
      <w:pPr>
        <w:pStyle w:val="6"/>
        <w:spacing w:before="153" w:line="227" w:lineRule="auto"/>
        <w:ind w:left="28"/>
        <w:rPr>
          <w:sz w:val="20"/>
          <w:szCs w:val="20"/>
        </w:rPr>
      </w:pPr>
      <w:r>
        <w:rPr>
          <w:spacing w:val="10"/>
          <w:sz w:val="20"/>
          <w:szCs w:val="20"/>
        </w:rPr>
        <w:t>乙方</w:t>
      </w:r>
      <w:r>
        <w:rPr>
          <w:spacing w:val="-29"/>
          <w:sz w:val="20"/>
          <w:szCs w:val="20"/>
        </w:rPr>
        <w:t xml:space="preserve"> </w:t>
      </w:r>
      <w:r>
        <w:rPr>
          <w:spacing w:val="10"/>
          <w:sz w:val="20"/>
          <w:szCs w:val="20"/>
        </w:rPr>
        <w:t>3（全称</w:t>
      </w:r>
      <w:r>
        <w:rPr>
          <w:spacing w:val="-6"/>
          <w:sz w:val="20"/>
          <w:szCs w:val="20"/>
        </w:rPr>
        <w:t>）</w:t>
      </w:r>
      <w:r>
        <w:rPr>
          <w:spacing w:val="1"/>
          <w:sz w:val="20"/>
          <w:szCs w:val="20"/>
          <w:u w:val="single" w:color="auto"/>
        </w:rPr>
        <w:t xml:space="preserve">                           </w:t>
      </w:r>
      <w:r>
        <w:rPr>
          <w:spacing w:val="-6"/>
          <w:sz w:val="20"/>
          <w:szCs w:val="20"/>
        </w:rPr>
        <w:t>（</w:t>
      </w:r>
      <w:r>
        <w:rPr>
          <w:spacing w:val="10"/>
          <w:sz w:val="20"/>
          <w:szCs w:val="20"/>
        </w:rPr>
        <w:t>联合体成员供应商或其他合同主体</w:t>
      </w:r>
      <w:r>
        <w:rPr>
          <w:spacing w:val="-6"/>
          <w:sz w:val="20"/>
          <w:szCs w:val="20"/>
        </w:rPr>
        <w:t>）（</w:t>
      </w:r>
      <w:r>
        <w:rPr>
          <w:spacing w:val="9"/>
          <w:sz w:val="20"/>
          <w:szCs w:val="20"/>
        </w:rPr>
        <w:t>如有）</w:t>
      </w:r>
    </w:p>
    <w:p w14:paraId="5857CC14">
      <w:pPr>
        <w:spacing w:line="447" w:lineRule="auto"/>
        <w:rPr>
          <w:rFonts w:ascii="Arial"/>
          <w:sz w:val="21"/>
        </w:rPr>
      </w:pPr>
    </w:p>
    <w:p w14:paraId="7DE8A068">
      <w:pPr>
        <w:pStyle w:val="6"/>
        <w:spacing w:before="78" w:line="308" w:lineRule="auto"/>
        <w:ind w:left="8" w:firstLine="482"/>
        <w:jc w:val="both"/>
        <w:rPr>
          <w:sz w:val="20"/>
          <w:szCs w:val="20"/>
        </w:rPr>
      </w:pPr>
      <w:r>
        <w:rPr>
          <w:spacing w:val="2"/>
          <w:sz w:val="20"/>
          <w:szCs w:val="20"/>
        </w:rPr>
        <w:t>依据《中华人民共和国民法典》、《中华人民共和国政府采购法》等有关的法</w:t>
      </w:r>
      <w:r>
        <w:rPr>
          <w:spacing w:val="4"/>
          <w:sz w:val="20"/>
          <w:szCs w:val="20"/>
        </w:rPr>
        <w:t xml:space="preserve">  </w:t>
      </w:r>
      <w:r>
        <w:rPr>
          <w:spacing w:val="-5"/>
          <w:sz w:val="20"/>
          <w:szCs w:val="20"/>
        </w:rPr>
        <w:t>律法规，以及本采购项目的招标/谈判文件等采购文件、乙方的《投标（响应）文件》</w:t>
      </w:r>
      <w:r>
        <w:rPr>
          <w:spacing w:val="15"/>
          <w:sz w:val="20"/>
          <w:szCs w:val="20"/>
        </w:rPr>
        <w:t xml:space="preserve"> </w:t>
      </w:r>
      <w:r>
        <w:rPr>
          <w:sz w:val="20"/>
          <w:szCs w:val="20"/>
        </w:rPr>
        <w:t>及《中标（成交）通知书》，甲乙双方同意签订本合同。</w:t>
      </w:r>
      <w:r>
        <w:rPr>
          <w:spacing w:val="-1"/>
          <w:sz w:val="20"/>
          <w:szCs w:val="20"/>
        </w:rPr>
        <w:t>具体情况及要求如下：</w:t>
      </w:r>
    </w:p>
    <w:p w14:paraId="7EAA2C4B">
      <w:pPr>
        <w:pStyle w:val="6"/>
        <w:spacing w:line="219" w:lineRule="auto"/>
        <w:ind w:left="507"/>
        <w:rPr>
          <w:sz w:val="20"/>
          <w:szCs w:val="20"/>
        </w:rPr>
      </w:pPr>
      <w:r>
        <w:rPr>
          <w:b/>
          <w:bCs/>
          <w:spacing w:val="-9"/>
          <w:sz w:val="20"/>
          <w:szCs w:val="20"/>
        </w:rPr>
        <w:t>1.</w:t>
      </w:r>
      <w:r>
        <w:rPr>
          <w:spacing w:val="15"/>
          <w:sz w:val="20"/>
          <w:szCs w:val="20"/>
        </w:rPr>
        <w:t xml:space="preserve"> </w:t>
      </w:r>
      <w:r>
        <w:rPr>
          <w:b/>
          <w:bCs/>
          <w:spacing w:val="-9"/>
          <w:sz w:val="20"/>
          <w:szCs w:val="20"/>
        </w:rPr>
        <w:t>项目信息</w:t>
      </w:r>
    </w:p>
    <w:p w14:paraId="7DDB777E">
      <w:pPr>
        <w:pStyle w:val="6"/>
        <w:spacing w:before="115" w:line="219" w:lineRule="auto"/>
        <w:ind w:left="500"/>
        <w:rPr>
          <w:sz w:val="20"/>
          <w:szCs w:val="20"/>
        </w:rPr>
      </w:pPr>
      <w:r>
        <w:rPr>
          <w:spacing w:val="-3"/>
          <w:sz w:val="20"/>
          <w:szCs w:val="20"/>
        </w:rPr>
        <w:t>（1）采购项目名称：</w:t>
      </w:r>
      <w:r>
        <w:rPr>
          <w:sz w:val="20"/>
          <w:szCs w:val="20"/>
          <w:u w:val="single" w:color="auto"/>
        </w:rPr>
        <w:t xml:space="preserve">                                          </w:t>
      </w:r>
    </w:p>
    <w:p w14:paraId="11825164">
      <w:pPr>
        <w:pStyle w:val="6"/>
        <w:spacing w:before="114" w:line="219" w:lineRule="auto"/>
        <w:ind w:left="1088"/>
        <w:rPr>
          <w:sz w:val="20"/>
          <w:szCs w:val="20"/>
        </w:rPr>
      </w:pPr>
      <w:r>
        <w:rPr>
          <w:spacing w:val="-2"/>
          <w:sz w:val="20"/>
          <w:szCs w:val="20"/>
        </w:rPr>
        <w:t>采购项目编号：</w:t>
      </w:r>
      <w:r>
        <w:rPr>
          <w:sz w:val="20"/>
          <w:szCs w:val="20"/>
          <w:u w:val="single" w:color="auto"/>
        </w:rPr>
        <w:t xml:space="preserve">                                          </w:t>
      </w:r>
    </w:p>
    <w:p w14:paraId="01F40381">
      <w:pPr>
        <w:pStyle w:val="6"/>
        <w:spacing w:before="116" w:line="219" w:lineRule="auto"/>
        <w:ind w:left="500"/>
        <w:rPr>
          <w:sz w:val="20"/>
          <w:szCs w:val="20"/>
        </w:rPr>
      </w:pPr>
      <w:r>
        <w:rPr>
          <w:spacing w:val="-3"/>
          <w:sz w:val="20"/>
          <w:szCs w:val="20"/>
        </w:rPr>
        <w:t>（2）采购计划编号：</w:t>
      </w:r>
      <w:r>
        <w:rPr>
          <w:sz w:val="20"/>
          <w:szCs w:val="20"/>
          <w:u w:val="single" w:color="auto"/>
        </w:rPr>
        <w:t xml:space="preserve">                                             </w:t>
      </w:r>
    </w:p>
    <w:p w14:paraId="5CC19A36">
      <w:pPr>
        <w:pStyle w:val="6"/>
        <w:spacing w:before="141" w:line="228" w:lineRule="auto"/>
        <w:ind w:left="438"/>
        <w:rPr>
          <w:sz w:val="20"/>
          <w:szCs w:val="20"/>
        </w:rPr>
      </w:pPr>
      <w:r>
        <w:rPr>
          <w:spacing w:val="5"/>
          <w:sz w:val="20"/>
          <w:szCs w:val="20"/>
        </w:rPr>
        <w:t>（3）项目内容：</w:t>
      </w:r>
    </w:p>
    <w:p w14:paraId="25E175F1">
      <w:pPr>
        <w:pStyle w:val="6"/>
        <w:spacing w:before="154" w:line="227" w:lineRule="auto"/>
        <w:ind w:left="952"/>
        <w:rPr>
          <w:sz w:val="20"/>
          <w:szCs w:val="20"/>
        </w:rPr>
      </w:pPr>
      <w:r>
        <w:rPr>
          <w:spacing w:val="8"/>
          <w:sz w:val="20"/>
          <w:szCs w:val="20"/>
        </w:rPr>
        <w:t>采购标的及数量（台/套/个/架/组等</w:t>
      </w:r>
      <w:r>
        <w:rPr>
          <w:spacing w:val="13"/>
          <w:sz w:val="20"/>
          <w:szCs w:val="20"/>
        </w:rPr>
        <w:t>）：</w:t>
      </w:r>
      <w:r>
        <w:rPr>
          <w:sz w:val="20"/>
          <w:szCs w:val="20"/>
          <w:u w:val="single" w:color="auto"/>
        </w:rPr>
        <w:t xml:space="preserve">                                     </w:t>
      </w:r>
    </w:p>
    <w:p w14:paraId="152DE3B6">
      <w:pPr>
        <w:pStyle w:val="6"/>
        <w:spacing w:before="154" w:line="228" w:lineRule="auto"/>
        <w:ind w:left="970"/>
        <w:rPr>
          <w:sz w:val="20"/>
          <w:szCs w:val="20"/>
        </w:rPr>
      </w:pPr>
      <w:r>
        <w:rPr>
          <w:spacing w:val="5"/>
          <w:sz w:val="20"/>
          <w:szCs w:val="20"/>
        </w:rPr>
        <w:t>品牌：</w:t>
      </w:r>
      <w:r>
        <w:rPr>
          <w:spacing w:val="5"/>
          <w:sz w:val="20"/>
          <w:szCs w:val="20"/>
          <w:u w:val="single" w:color="auto"/>
        </w:rPr>
        <w:t xml:space="preserve">               </w:t>
      </w:r>
      <w:r>
        <w:rPr>
          <w:spacing w:val="7"/>
          <w:sz w:val="20"/>
          <w:szCs w:val="20"/>
        </w:rPr>
        <w:t xml:space="preserve">     </w:t>
      </w:r>
      <w:r>
        <w:rPr>
          <w:spacing w:val="5"/>
          <w:sz w:val="20"/>
          <w:szCs w:val="20"/>
        </w:rPr>
        <w:t>规格型号：</w:t>
      </w:r>
      <w:r>
        <w:rPr>
          <w:sz w:val="20"/>
          <w:szCs w:val="20"/>
          <w:u w:val="single" w:color="auto"/>
        </w:rPr>
        <w:t xml:space="preserve">                </w:t>
      </w:r>
    </w:p>
    <w:p w14:paraId="212910DB">
      <w:pPr>
        <w:pStyle w:val="6"/>
        <w:spacing w:before="152" w:line="227" w:lineRule="auto"/>
        <w:ind w:left="952"/>
        <w:rPr>
          <w:sz w:val="20"/>
          <w:szCs w:val="20"/>
        </w:rPr>
      </w:pPr>
      <w:r>
        <w:rPr>
          <w:spacing w:val="9"/>
          <w:sz w:val="20"/>
          <w:szCs w:val="20"/>
        </w:rPr>
        <w:t>采购标的的技术要求、商务要求具体见附件。</w:t>
      </w:r>
    </w:p>
    <w:p w14:paraId="6111F1C7">
      <w:pPr>
        <w:pStyle w:val="6"/>
        <w:spacing w:before="155" w:line="225" w:lineRule="auto"/>
        <w:ind w:left="952"/>
        <w:rPr>
          <w:sz w:val="20"/>
          <w:szCs w:val="20"/>
        </w:rPr>
      </w:pPr>
      <w:r>
        <w:rPr>
          <w:spacing w:val="9"/>
          <w:sz w:val="20"/>
          <w:szCs w:val="20"/>
        </w:rPr>
        <w:t>①涉及信息类产品，请填写该产品关键部件的品牌、型号：</w:t>
      </w:r>
    </w:p>
    <w:p w14:paraId="08230D18">
      <w:pPr>
        <w:pStyle w:val="6"/>
        <w:spacing w:before="157" w:line="228" w:lineRule="auto"/>
        <w:ind w:left="954"/>
        <w:rPr>
          <w:sz w:val="20"/>
          <w:szCs w:val="20"/>
        </w:rPr>
      </w:pPr>
      <w:r>
        <w:rPr>
          <w:spacing w:val="7"/>
          <w:sz w:val="20"/>
          <w:szCs w:val="20"/>
        </w:rPr>
        <w:t>标的名称：</w:t>
      </w:r>
      <w:r>
        <w:rPr>
          <w:sz w:val="20"/>
          <w:szCs w:val="20"/>
          <w:u w:val="single" w:color="auto"/>
        </w:rPr>
        <w:t xml:space="preserve">                           </w:t>
      </w:r>
    </w:p>
    <w:p w14:paraId="0E445EEA">
      <w:pPr>
        <w:pStyle w:val="6"/>
        <w:spacing w:before="151" w:line="228" w:lineRule="auto"/>
        <w:ind w:left="957"/>
        <w:rPr>
          <w:sz w:val="20"/>
          <w:szCs w:val="20"/>
        </w:rPr>
      </w:pPr>
      <w:r>
        <w:rPr>
          <w:spacing w:val="5"/>
          <w:sz w:val="20"/>
          <w:szCs w:val="20"/>
        </w:rPr>
        <w:t>关键部件：</w:t>
      </w:r>
      <w:r>
        <w:rPr>
          <w:spacing w:val="5"/>
          <w:sz w:val="20"/>
          <w:szCs w:val="20"/>
          <w:u w:val="single" w:color="auto"/>
        </w:rPr>
        <w:t xml:space="preserve">          </w:t>
      </w:r>
      <w:r>
        <w:rPr>
          <w:spacing w:val="30"/>
          <w:sz w:val="20"/>
          <w:szCs w:val="20"/>
        </w:rPr>
        <w:t xml:space="preserve"> </w:t>
      </w:r>
      <w:r>
        <w:rPr>
          <w:spacing w:val="5"/>
          <w:sz w:val="20"/>
          <w:szCs w:val="20"/>
        </w:rPr>
        <w:t>品牌：</w:t>
      </w:r>
      <w:r>
        <w:rPr>
          <w:spacing w:val="5"/>
          <w:sz w:val="20"/>
          <w:szCs w:val="20"/>
          <w:u w:val="single" w:color="auto"/>
        </w:rPr>
        <w:t xml:space="preserve">        </w:t>
      </w:r>
      <w:r>
        <w:rPr>
          <w:spacing w:val="20"/>
          <w:sz w:val="20"/>
          <w:szCs w:val="20"/>
        </w:rPr>
        <w:t xml:space="preserve"> </w:t>
      </w:r>
      <w:r>
        <w:rPr>
          <w:spacing w:val="5"/>
          <w:sz w:val="20"/>
          <w:szCs w:val="20"/>
        </w:rPr>
        <w:t>型号：</w:t>
      </w:r>
      <w:r>
        <w:rPr>
          <w:sz w:val="20"/>
          <w:szCs w:val="20"/>
          <w:u w:val="single" w:color="auto"/>
        </w:rPr>
        <w:t xml:space="preserve">        </w:t>
      </w:r>
    </w:p>
    <w:p w14:paraId="118B669E">
      <w:pPr>
        <w:pStyle w:val="6"/>
        <w:spacing w:before="154" w:line="228" w:lineRule="auto"/>
        <w:ind w:left="957"/>
        <w:rPr>
          <w:sz w:val="20"/>
          <w:szCs w:val="20"/>
        </w:rPr>
      </w:pPr>
      <w:r>
        <w:rPr>
          <w:spacing w:val="5"/>
          <w:sz w:val="20"/>
          <w:szCs w:val="20"/>
        </w:rPr>
        <w:t>关键部件：</w:t>
      </w:r>
      <w:r>
        <w:rPr>
          <w:spacing w:val="5"/>
          <w:sz w:val="20"/>
          <w:szCs w:val="20"/>
          <w:u w:val="single" w:color="auto"/>
        </w:rPr>
        <w:t xml:space="preserve">          </w:t>
      </w:r>
      <w:r>
        <w:rPr>
          <w:spacing w:val="30"/>
          <w:sz w:val="20"/>
          <w:szCs w:val="20"/>
        </w:rPr>
        <w:t xml:space="preserve"> </w:t>
      </w:r>
      <w:r>
        <w:rPr>
          <w:spacing w:val="5"/>
          <w:sz w:val="20"/>
          <w:szCs w:val="20"/>
        </w:rPr>
        <w:t>品牌：</w:t>
      </w:r>
      <w:r>
        <w:rPr>
          <w:spacing w:val="5"/>
          <w:sz w:val="20"/>
          <w:szCs w:val="20"/>
          <w:u w:val="single" w:color="auto"/>
        </w:rPr>
        <w:t xml:space="preserve">        </w:t>
      </w:r>
      <w:r>
        <w:rPr>
          <w:spacing w:val="20"/>
          <w:sz w:val="20"/>
          <w:szCs w:val="20"/>
        </w:rPr>
        <w:t xml:space="preserve"> </w:t>
      </w:r>
      <w:r>
        <w:rPr>
          <w:spacing w:val="5"/>
          <w:sz w:val="20"/>
          <w:szCs w:val="20"/>
        </w:rPr>
        <w:t>型号：</w:t>
      </w:r>
      <w:r>
        <w:rPr>
          <w:sz w:val="20"/>
          <w:szCs w:val="20"/>
          <w:u w:val="single" w:color="auto"/>
        </w:rPr>
        <w:t xml:space="preserve">        </w:t>
      </w:r>
    </w:p>
    <w:p w14:paraId="2874D225">
      <w:pPr>
        <w:pStyle w:val="6"/>
        <w:spacing w:before="154" w:line="228" w:lineRule="auto"/>
        <w:ind w:left="957"/>
        <w:rPr>
          <w:sz w:val="20"/>
          <w:szCs w:val="20"/>
        </w:rPr>
      </w:pPr>
      <w:r>
        <w:rPr>
          <w:spacing w:val="5"/>
          <w:sz w:val="20"/>
          <w:szCs w:val="20"/>
        </w:rPr>
        <w:t>关键部件：</w:t>
      </w:r>
      <w:r>
        <w:rPr>
          <w:spacing w:val="5"/>
          <w:sz w:val="20"/>
          <w:szCs w:val="20"/>
          <w:u w:val="single" w:color="auto"/>
        </w:rPr>
        <w:t xml:space="preserve">          </w:t>
      </w:r>
      <w:r>
        <w:rPr>
          <w:spacing w:val="30"/>
          <w:sz w:val="20"/>
          <w:szCs w:val="20"/>
        </w:rPr>
        <w:t xml:space="preserve"> </w:t>
      </w:r>
      <w:r>
        <w:rPr>
          <w:spacing w:val="5"/>
          <w:sz w:val="20"/>
          <w:szCs w:val="20"/>
        </w:rPr>
        <w:t>品牌：</w:t>
      </w:r>
      <w:r>
        <w:rPr>
          <w:spacing w:val="5"/>
          <w:sz w:val="20"/>
          <w:szCs w:val="20"/>
          <w:u w:val="single" w:color="auto"/>
        </w:rPr>
        <w:t xml:space="preserve">        </w:t>
      </w:r>
      <w:r>
        <w:rPr>
          <w:spacing w:val="20"/>
          <w:sz w:val="20"/>
          <w:szCs w:val="20"/>
        </w:rPr>
        <w:t xml:space="preserve"> </w:t>
      </w:r>
      <w:r>
        <w:rPr>
          <w:spacing w:val="5"/>
          <w:sz w:val="20"/>
          <w:szCs w:val="20"/>
        </w:rPr>
        <w:t>型号：</w:t>
      </w:r>
      <w:r>
        <w:rPr>
          <w:sz w:val="20"/>
          <w:szCs w:val="20"/>
          <w:u w:val="single" w:color="auto"/>
        </w:rPr>
        <w:t xml:space="preserve">        </w:t>
      </w:r>
    </w:p>
    <w:p w14:paraId="216790AB">
      <w:pPr>
        <w:pStyle w:val="6"/>
        <w:spacing w:before="151" w:line="370" w:lineRule="auto"/>
        <w:ind w:left="10" w:right="122" w:firstLine="322"/>
        <w:rPr>
          <w:sz w:val="20"/>
          <w:szCs w:val="20"/>
        </w:rPr>
      </w:pPr>
      <w:r>
        <w:rPr>
          <w:spacing w:val="9"/>
          <w:sz w:val="20"/>
          <w:szCs w:val="20"/>
        </w:rPr>
        <w:t>（注：关键部件是指财政部会同有关部门发布的政府采购需求标准规定的需要通过国家有关</w:t>
      </w:r>
      <w:r>
        <w:rPr>
          <w:spacing w:val="18"/>
          <w:sz w:val="20"/>
          <w:szCs w:val="20"/>
        </w:rPr>
        <w:t xml:space="preserve"> </w:t>
      </w:r>
      <w:r>
        <w:rPr>
          <w:spacing w:val="10"/>
          <w:sz w:val="20"/>
          <w:szCs w:val="20"/>
        </w:rPr>
        <w:t>部门指定的测评机构开展的安全可靠测评的软硬件，</w:t>
      </w:r>
      <w:r>
        <w:rPr>
          <w:spacing w:val="9"/>
          <w:sz w:val="20"/>
          <w:szCs w:val="20"/>
        </w:rPr>
        <w:t>如</w:t>
      </w:r>
      <w:r>
        <w:rPr>
          <w:sz w:val="20"/>
          <w:szCs w:val="20"/>
        </w:rPr>
        <w:t>CPU</w:t>
      </w:r>
      <w:r>
        <w:rPr>
          <w:spacing w:val="9"/>
          <w:sz w:val="20"/>
          <w:szCs w:val="20"/>
        </w:rPr>
        <w:t>芯片、操作系统、数据库等。）</w:t>
      </w:r>
    </w:p>
    <w:p w14:paraId="4962DD87">
      <w:pPr>
        <w:pStyle w:val="6"/>
        <w:spacing w:before="1" w:line="225" w:lineRule="auto"/>
        <w:ind w:left="952"/>
        <w:rPr>
          <w:sz w:val="20"/>
          <w:szCs w:val="20"/>
        </w:rPr>
      </w:pPr>
      <w:r>
        <w:rPr>
          <w:spacing w:val="9"/>
          <w:sz w:val="20"/>
          <w:szCs w:val="20"/>
        </w:rPr>
        <w:t>②涉及车辆采购，请填写是否属于新能源汽车：</w:t>
      </w:r>
    </w:p>
    <w:p w14:paraId="2C6BE778">
      <w:pPr>
        <w:pStyle w:val="6"/>
        <w:spacing w:before="146" w:line="248" w:lineRule="auto"/>
        <w:ind w:left="963"/>
        <w:rPr>
          <w:sz w:val="20"/>
          <w:szCs w:val="20"/>
        </w:rPr>
      </w:pPr>
      <w:r>
        <w:rPr>
          <w:rFonts w:ascii="Wingdings" w:hAnsi="Wingdings" w:eastAsia="Wingdings" w:cs="Wingdings"/>
          <w:spacing w:val="8"/>
          <w:sz w:val="20"/>
          <w:szCs w:val="20"/>
        </w:rPr>
        <w:t>o</w:t>
      </w:r>
      <w:r>
        <w:rPr>
          <w:spacing w:val="8"/>
          <w:sz w:val="20"/>
          <w:szCs w:val="20"/>
        </w:rPr>
        <w:t>是，《政府采购品目分类目录》底级品目名称：</w:t>
      </w:r>
      <w:r>
        <w:rPr>
          <w:spacing w:val="8"/>
          <w:sz w:val="20"/>
          <w:szCs w:val="20"/>
          <w:u w:val="single" w:color="auto"/>
        </w:rPr>
        <w:t xml:space="preserve">     </w:t>
      </w:r>
      <w:r>
        <w:rPr>
          <w:spacing w:val="8"/>
          <w:sz w:val="20"/>
          <w:szCs w:val="20"/>
        </w:rPr>
        <w:t xml:space="preserve"> 数量：</w:t>
      </w:r>
      <w:r>
        <w:rPr>
          <w:spacing w:val="8"/>
          <w:sz w:val="20"/>
          <w:szCs w:val="20"/>
          <w:u w:val="single" w:color="auto"/>
        </w:rPr>
        <w:t xml:space="preserve">    </w:t>
      </w:r>
      <w:r>
        <w:rPr>
          <w:spacing w:val="8"/>
          <w:sz w:val="20"/>
          <w:szCs w:val="20"/>
        </w:rPr>
        <w:t xml:space="preserve"> 金额：</w:t>
      </w:r>
      <w:r>
        <w:rPr>
          <w:sz w:val="20"/>
          <w:szCs w:val="20"/>
          <w:u w:val="single" w:color="auto"/>
        </w:rPr>
        <w:t xml:space="preserve">      </w:t>
      </w:r>
    </w:p>
    <w:p w14:paraId="29D41DF2">
      <w:pPr>
        <w:pStyle w:val="6"/>
        <w:spacing w:before="132" w:line="270" w:lineRule="exact"/>
        <w:ind w:left="963"/>
        <w:rPr>
          <w:sz w:val="20"/>
          <w:szCs w:val="20"/>
        </w:rPr>
      </w:pPr>
      <w:r>
        <w:rPr>
          <w:rFonts w:ascii="Wingdings" w:hAnsi="Wingdings" w:eastAsia="Wingdings" w:cs="Wingdings"/>
          <w:position w:val="1"/>
          <w:sz w:val="20"/>
          <w:szCs w:val="20"/>
        </w:rPr>
        <w:t>o</w:t>
      </w:r>
      <w:r>
        <w:rPr>
          <w:position w:val="1"/>
          <w:sz w:val="20"/>
          <w:szCs w:val="20"/>
        </w:rPr>
        <w:t>否</w:t>
      </w:r>
    </w:p>
    <w:p w14:paraId="55A99C70">
      <w:pPr>
        <w:pStyle w:val="6"/>
        <w:spacing w:before="131" w:line="268" w:lineRule="exact"/>
        <w:ind w:left="438"/>
        <w:rPr>
          <w:sz w:val="20"/>
          <w:szCs w:val="20"/>
        </w:rPr>
      </w:pPr>
      <w:r>
        <w:rPr>
          <w:spacing w:val="9"/>
          <w:position w:val="1"/>
          <w:sz w:val="20"/>
          <w:szCs w:val="20"/>
        </w:rPr>
        <w:t>（4）政府采购组织形式：</w:t>
      </w:r>
      <w:r>
        <w:rPr>
          <w:rFonts w:ascii="Wingdings" w:hAnsi="Wingdings" w:eastAsia="Wingdings" w:cs="Wingdings"/>
          <w:spacing w:val="9"/>
          <w:position w:val="1"/>
          <w:sz w:val="20"/>
          <w:szCs w:val="20"/>
        </w:rPr>
        <w:t>o</w:t>
      </w:r>
      <w:r>
        <w:rPr>
          <w:spacing w:val="9"/>
          <w:position w:val="1"/>
          <w:sz w:val="20"/>
          <w:szCs w:val="20"/>
        </w:rPr>
        <w:t xml:space="preserve">政府集中采购  </w:t>
      </w:r>
      <w:r>
        <w:rPr>
          <w:rFonts w:ascii="Wingdings" w:hAnsi="Wingdings" w:eastAsia="Wingdings" w:cs="Wingdings"/>
          <w:spacing w:val="9"/>
          <w:position w:val="1"/>
          <w:sz w:val="20"/>
          <w:szCs w:val="20"/>
        </w:rPr>
        <w:t>o</w:t>
      </w:r>
      <w:r>
        <w:rPr>
          <w:spacing w:val="9"/>
          <w:position w:val="1"/>
          <w:sz w:val="20"/>
          <w:szCs w:val="20"/>
        </w:rPr>
        <w:t xml:space="preserve">部门集中采购  </w:t>
      </w:r>
      <w:r>
        <w:rPr>
          <w:position w:val="1"/>
          <w:sz w:val="20"/>
          <w:szCs w:val="20"/>
        </w:rPr>
        <w:drawing>
          <wp:inline distT="0" distB="0" distL="0" distR="0">
            <wp:extent cx="106680" cy="102235"/>
            <wp:effectExtent l="0" t="0" r="0" b="0"/>
            <wp:docPr id="268" name="IM 268"/>
            <wp:cNvGraphicFramePr/>
            <a:graphic xmlns:a="http://schemas.openxmlformats.org/drawingml/2006/main">
              <a:graphicData uri="http://schemas.openxmlformats.org/drawingml/2006/picture">
                <pic:pic xmlns:pic="http://schemas.openxmlformats.org/drawingml/2006/picture">
                  <pic:nvPicPr>
                    <pic:cNvPr id="268" name="IM 268"/>
                    <pic:cNvPicPr/>
                  </pic:nvPicPr>
                  <pic:blipFill>
                    <a:blip r:embed="rId162"/>
                    <a:stretch>
                      <a:fillRect/>
                    </a:stretch>
                  </pic:blipFill>
                  <pic:spPr>
                    <a:xfrm>
                      <a:off x="0" y="0"/>
                      <a:ext cx="107100" cy="102588"/>
                    </a:xfrm>
                    <a:prstGeom prst="rect">
                      <a:avLst/>
                    </a:prstGeom>
                  </pic:spPr>
                </pic:pic>
              </a:graphicData>
            </a:graphic>
          </wp:inline>
        </w:drawing>
      </w:r>
      <w:r>
        <w:rPr>
          <w:spacing w:val="9"/>
          <w:position w:val="1"/>
          <w:sz w:val="20"/>
          <w:szCs w:val="20"/>
        </w:rPr>
        <w:t>分散采购</w:t>
      </w:r>
    </w:p>
    <w:p w14:paraId="3C4CC56A">
      <w:pPr>
        <w:pStyle w:val="6"/>
        <w:spacing w:before="130" w:line="269" w:lineRule="exact"/>
        <w:ind w:left="438"/>
        <w:rPr>
          <w:sz w:val="20"/>
          <w:szCs w:val="20"/>
        </w:rPr>
      </w:pPr>
      <w:r>
        <w:rPr>
          <w:spacing w:val="9"/>
          <w:position w:val="1"/>
          <w:sz w:val="20"/>
          <w:szCs w:val="20"/>
        </w:rPr>
        <w:t>（5）政府采购方式：</w:t>
      </w:r>
      <w:r>
        <w:rPr>
          <w:rFonts w:ascii="Wingdings" w:hAnsi="Wingdings" w:eastAsia="Wingdings" w:cs="Wingdings"/>
          <w:spacing w:val="9"/>
          <w:position w:val="1"/>
          <w:sz w:val="20"/>
          <w:szCs w:val="20"/>
        </w:rPr>
        <w:t>o</w:t>
      </w:r>
      <w:r>
        <w:rPr>
          <w:spacing w:val="9"/>
          <w:position w:val="1"/>
          <w:sz w:val="20"/>
          <w:szCs w:val="20"/>
        </w:rPr>
        <w:t xml:space="preserve">公开招标 </w:t>
      </w:r>
      <w:r>
        <w:rPr>
          <w:rFonts w:ascii="Wingdings" w:hAnsi="Wingdings" w:eastAsia="Wingdings" w:cs="Wingdings"/>
          <w:spacing w:val="9"/>
          <w:position w:val="1"/>
          <w:sz w:val="20"/>
          <w:szCs w:val="20"/>
        </w:rPr>
        <w:t>o</w:t>
      </w:r>
      <w:r>
        <w:rPr>
          <w:spacing w:val="9"/>
          <w:position w:val="1"/>
          <w:sz w:val="20"/>
          <w:szCs w:val="20"/>
        </w:rPr>
        <w:t xml:space="preserve">邀请招标 </w:t>
      </w:r>
      <w:r>
        <w:rPr>
          <w:position w:val="1"/>
          <w:sz w:val="20"/>
          <w:szCs w:val="20"/>
        </w:rPr>
        <w:drawing>
          <wp:inline distT="0" distB="0" distL="0" distR="0">
            <wp:extent cx="106680" cy="102235"/>
            <wp:effectExtent l="0" t="0" r="0" b="0"/>
            <wp:docPr id="270" name="IM 270"/>
            <wp:cNvGraphicFramePr/>
            <a:graphic xmlns:a="http://schemas.openxmlformats.org/drawingml/2006/main">
              <a:graphicData uri="http://schemas.openxmlformats.org/drawingml/2006/picture">
                <pic:pic xmlns:pic="http://schemas.openxmlformats.org/drawingml/2006/picture">
                  <pic:nvPicPr>
                    <pic:cNvPr id="270" name="IM 270"/>
                    <pic:cNvPicPr/>
                  </pic:nvPicPr>
                  <pic:blipFill>
                    <a:blip r:embed="rId163"/>
                    <a:stretch>
                      <a:fillRect/>
                    </a:stretch>
                  </pic:blipFill>
                  <pic:spPr>
                    <a:xfrm>
                      <a:off x="0" y="0"/>
                      <a:ext cx="107100" cy="102588"/>
                    </a:xfrm>
                    <a:prstGeom prst="rect">
                      <a:avLst/>
                    </a:prstGeom>
                  </pic:spPr>
                </pic:pic>
              </a:graphicData>
            </a:graphic>
          </wp:inline>
        </w:drawing>
      </w:r>
      <w:r>
        <w:rPr>
          <w:spacing w:val="9"/>
          <w:position w:val="1"/>
          <w:sz w:val="20"/>
          <w:szCs w:val="20"/>
        </w:rPr>
        <w:t>竞争性</w:t>
      </w:r>
      <w:r>
        <w:rPr>
          <w:spacing w:val="8"/>
          <w:position w:val="1"/>
          <w:sz w:val="20"/>
          <w:szCs w:val="20"/>
        </w:rPr>
        <w:t>谈判</w:t>
      </w:r>
      <w:r>
        <w:rPr>
          <w:spacing w:val="26"/>
          <w:position w:val="1"/>
          <w:sz w:val="20"/>
          <w:szCs w:val="20"/>
        </w:rPr>
        <w:t xml:space="preserve"> </w:t>
      </w:r>
      <w:r>
        <w:rPr>
          <w:rFonts w:ascii="Wingdings" w:hAnsi="Wingdings" w:eastAsia="Wingdings" w:cs="Wingdings"/>
          <w:spacing w:val="8"/>
          <w:position w:val="1"/>
          <w:sz w:val="20"/>
          <w:szCs w:val="20"/>
        </w:rPr>
        <w:t>o</w:t>
      </w:r>
      <w:r>
        <w:rPr>
          <w:spacing w:val="8"/>
          <w:position w:val="1"/>
          <w:sz w:val="20"/>
          <w:szCs w:val="20"/>
        </w:rPr>
        <w:t>竞争性磋商</w:t>
      </w:r>
    </w:p>
    <w:p w14:paraId="55C05098">
      <w:pPr>
        <w:pStyle w:val="6"/>
        <w:spacing w:before="132" w:line="247" w:lineRule="auto"/>
        <w:ind w:left="2417"/>
        <w:rPr>
          <w:sz w:val="20"/>
          <w:szCs w:val="20"/>
        </w:rPr>
      </w:pPr>
      <w:r>
        <w:rPr>
          <w:rFonts w:ascii="Wingdings" w:hAnsi="Wingdings" w:eastAsia="Wingdings" w:cs="Wingdings"/>
          <w:spacing w:val="6"/>
          <w:sz w:val="20"/>
          <w:szCs w:val="20"/>
        </w:rPr>
        <w:t>o</w:t>
      </w:r>
      <w:r>
        <w:rPr>
          <w:spacing w:val="6"/>
          <w:sz w:val="20"/>
          <w:szCs w:val="20"/>
        </w:rPr>
        <w:t xml:space="preserve">询价 </w:t>
      </w:r>
      <w:r>
        <w:rPr>
          <w:rFonts w:ascii="Wingdings" w:hAnsi="Wingdings" w:eastAsia="Wingdings" w:cs="Wingdings"/>
          <w:spacing w:val="6"/>
          <w:sz w:val="20"/>
          <w:szCs w:val="20"/>
        </w:rPr>
        <w:t>o</w:t>
      </w:r>
      <w:r>
        <w:rPr>
          <w:spacing w:val="6"/>
          <w:sz w:val="20"/>
          <w:szCs w:val="20"/>
        </w:rPr>
        <w:t>单一来源</w:t>
      </w:r>
      <w:r>
        <w:rPr>
          <w:spacing w:val="27"/>
          <w:sz w:val="20"/>
          <w:szCs w:val="20"/>
        </w:rPr>
        <w:t xml:space="preserve"> </w:t>
      </w:r>
      <w:r>
        <w:rPr>
          <w:rFonts w:ascii="Wingdings" w:hAnsi="Wingdings" w:eastAsia="Wingdings" w:cs="Wingdings"/>
          <w:spacing w:val="6"/>
          <w:sz w:val="20"/>
          <w:szCs w:val="20"/>
        </w:rPr>
        <w:t>o</w:t>
      </w:r>
      <w:r>
        <w:rPr>
          <w:spacing w:val="6"/>
          <w:sz w:val="20"/>
          <w:szCs w:val="20"/>
        </w:rPr>
        <w:t>框架协议</w:t>
      </w:r>
      <w:r>
        <w:rPr>
          <w:spacing w:val="25"/>
          <w:sz w:val="20"/>
          <w:szCs w:val="20"/>
        </w:rPr>
        <w:t xml:space="preserve"> </w:t>
      </w:r>
      <w:r>
        <w:rPr>
          <w:rFonts w:ascii="Wingdings" w:hAnsi="Wingdings" w:eastAsia="Wingdings" w:cs="Wingdings"/>
          <w:spacing w:val="6"/>
          <w:sz w:val="20"/>
          <w:szCs w:val="20"/>
        </w:rPr>
        <w:t>o</w:t>
      </w:r>
      <w:r>
        <w:rPr>
          <w:spacing w:val="6"/>
          <w:sz w:val="20"/>
          <w:szCs w:val="20"/>
        </w:rPr>
        <w:t>其他：</w:t>
      </w:r>
      <w:r>
        <w:rPr>
          <w:sz w:val="20"/>
          <w:szCs w:val="20"/>
          <w:u w:val="single" w:color="auto"/>
        </w:rPr>
        <w:t xml:space="preserve">           </w:t>
      </w:r>
    </w:p>
    <w:p w14:paraId="68A0C1F0">
      <w:pPr>
        <w:pStyle w:val="6"/>
        <w:spacing w:before="141" w:line="227" w:lineRule="auto"/>
        <w:ind w:left="438"/>
        <w:rPr>
          <w:sz w:val="20"/>
          <w:szCs w:val="20"/>
        </w:rPr>
      </w:pPr>
      <w:r>
        <w:rPr>
          <w:spacing w:val="9"/>
          <w:sz w:val="20"/>
          <w:szCs w:val="20"/>
        </w:rPr>
        <w:t>（注：在框架协议采购的第二阶段，可选择使用该</w:t>
      </w:r>
      <w:r>
        <w:rPr>
          <w:spacing w:val="8"/>
          <w:sz w:val="20"/>
          <w:szCs w:val="20"/>
        </w:rPr>
        <w:t>合同文本）</w:t>
      </w:r>
    </w:p>
    <w:p w14:paraId="60931129">
      <w:pPr>
        <w:pStyle w:val="6"/>
        <w:spacing w:before="145" w:line="230" w:lineRule="auto"/>
        <w:ind w:left="343"/>
        <w:rPr>
          <w:sz w:val="20"/>
          <w:szCs w:val="20"/>
        </w:rPr>
      </w:pPr>
      <w:r>
        <w:rPr>
          <w:spacing w:val="8"/>
          <w:sz w:val="22"/>
          <w:szCs w:val="22"/>
        </w:rPr>
        <w:t>（6）</w:t>
      </w:r>
      <w:r>
        <w:rPr>
          <w:spacing w:val="8"/>
          <w:sz w:val="20"/>
          <w:szCs w:val="20"/>
        </w:rPr>
        <w:t>中标（成交）采购标的制造商是否为中小企业</w:t>
      </w:r>
      <w:r>
        <w:rPr>
          <w:spacing w:val="7"/>
          <w:sz w:val="20"/>
          <w:szCs w:val="20"/>
        </w:rPr>
        <w:t>：</w:t>
      </w:r>
      <w:r>
        <w:rPr>
          <w:rFonts w:ascii="Wingdings" w:hAnsi="Wingdings" w:eastAsia="Wingdings" w:cs="Wingdings"/>
          <w:spacing w:val="7"/>
          <w:sz w:val="20"/>
          <w:szCs w:val="20"/>
        </w:rPr>
        <w:t>o</w:t>
      </w:r>
      <w:r>
        <w:rPr>
          <w:spacing w:val="7"/>
          <w:sz w:val="20"/>
          <w:szCs w:val="20"/>
        </w:rPr>
        <w:t xml:space="preserve">是      </w:t>
      </w:r>
      <w:r>
        <w:rPr>
          <w:rFonts w:ascii="Wingdings" w:hAnsi="Wingdings" w:eastAsia="Wingdings" w:cs="Wingdings"/>
          <w:spacing w:val="7"/>
          <w:sz w:val="20"/>
          <w:szCs w:val="20"/>
        </w:rPr>
        <w:t>o</w:t>
      </w:r>
      <w:r>
        <w:rPr>
          <w:spacing w:val="7"/>
          <w:sz w:val="20"/>
          <w:szCs w:val="20"/>
        </w:rPr>
        <w:t>否</w:t>
      </w:r>
    </w:p>
    <w:p w14:paraId="771A9E4D">
      <w:pPr>
        <w:spacing w:line="230" w:lineRule="auto"/>
        <w:rPr>
          <w:sz w:val="20"/>
          <w:szCs w:val="20"/>
        </w:rPr>
        <w:sectPr>
          <w:headerReference r:id="rId126" w:type="default"/>
          <w:footerReference r:id="rId127" w:type="default"/>
          <w:pgSz w:w="11910" w:h="16840"/>
          <w:pgMar w:top="1035" w:right="1395" w:bottom="882" w:left="1680" w:header="697" w:footer="720" w:gutter="0"/>
          <w:cols w:space="720" w:num="1"/>
        </w:sectPr>
      </w:pPr>
    </w:p>
    <w:p w14:paraId="5F294CB0">
      <w:pPr>
        <w:spacing w:line="368" w:lineRule="auto"/>
        <w:rPr>
          <w:rFonts w:ascii="Arial"/>
          <w:sz w:val="21"/>
        </w:rPr>
      </w:pPr>
    </w:p>
    <w:p w14:paraId="302F625F">
      <w:pPr>
        <w:pStyle w:val="6"/>
        <w:spacing w:before="65" w:line="369" w:lineRule="auto"/>
        <w:ind w:left="954" w:right="272"/>
        <w:rPr>
          <w:sz w:val="20"/>
          <w:szCs w:val="20"/>
        </w:rPr>
      </w:pPr>
      <w:r>
        <w:rPr>
          <w:spacing w:val="8"/>
          <w:sz w:val="20"/>
          <w:szCs w:val="20"/>
        </w:rPr>
        <w:t>本合同是否为专门面向中小企业的采购合同（中小企业预留合同</w:t>
      </w:r>
      <w:r>
        <w:rPr>
          <w:spacing w:val="28"/>
          <w:sz w:val="20"/>
          <w:szCs w:val="20"/>
        </w:rPr>
        <w:t>）：</w:t>
      </w:r>
      <w:r>
        <w:rPr>
          <w:rFonts w:ascii="Wingdings" w:hAnsi="Wingdings" w:eastAsia="Wingdings" w:cs="Wingdings"/>
          <w:spacing w:val="8"/>
          <w:sz w:val="20"/>
          <w:szCs w:val="20"/>
        </w:rPr>
        <w:t>o</w:t>
      </w:r>
      <w:r>
        <w:rPr>
          <w:spacing w:val="8"/>
          <w:sz w:val="20"/>
          <w:szCs w:val="20"/>
        </w:rPr>
        <w:t xml:space="preserve">是    </w:t>
      </w:r>
      <w:r>
        <w:rPr>
          <w:rFonts w:ascii="Wingdings" w:hAnsi="Wingdings" w:eastAsia="Wingdings" w:cs="Wingdings"/>
          <w:spacing w:val="8"/>
          <w:sz w:val="20"/>
          <w:szCs w:val="20"/>
        </w:rPr>
        <w:t>o</w:t>
      </w:r>
      <w:r>
        <w:rPr>
          <w:spacing w:val="8"/>
          <w:sz w:val="20"/>
          <w:szCs w:val="20"/>
        </w:rPr>
        <w:t>否</w:t>
      </w:r>
      <w:r>
        <w:rPr>
          <w:spacing w:val="1"/>
          <w:sz w:val="20"/>
          <w:szCs w:val="20"/>
        </w:rPr>
        <w:t xml:space="preserve"> </w:t>
      </w:r>
      <w:r>
        <w:rPr>
          <w:spacing w:val="9"/>
          <w:sz w:val="20"/>
          <w:szCs w:val="20"/>
        </w:rPr>
        <w:t>若本项目不专门面向中小企业采购，是否给予小微企业评审优惠：</w:t>
      </w:r>
      <w:r>
        <w:rPr>
          <w:rFonts w:ascii="Wingdings" w:hAnsi="Wingdings" w:eastAsia="Wingdings" w:cs="Wingdings"/>
          <w:spacing w:val="9"/>
          <w:sz w:val="20"/>
          <w:szCs w:val="20"/>
        </w:rPr>
        <w:t>o</w:t>
      </w:r>
      <w:r>
        <w:rPr>
          <w:spacing w:val="9"/>
          <w:sz w:val="20"/>
          <w:szCs w:val="20"/>
        </w:rPr>
        <w:t xml:space="preserve">是   </w:t>
      </w:r>
      <w:r>
        <w:rPr>
          <w:rFonts w:ascii="Wingdings" w:hAnsi="Wingdings" w:eastAsia="Wingdings" w:cs="Wingdings"/>
          <w:spacing w:val="9"/>
          <w:sz w:val="20"/>
          <w:szCs w:val="20"/>
        </w:rPr>
        <w:t>o</w:t>
      </w:r>
      <w:r>
        <w:rPr>
          <w:spacing w:val="9"/>
          <w:sz w:val="20"/>
          <w:szCs w:val="20"/>
        </w:rPr>
        <w:t>否</w:t>
      </w:r>
    </w:p>
    <w:p w14:paraId="1AA0C582">
      <w:pPr>
        <w:pStyle w:val="6"/>
        <w:spacing w:before="1" w:line="269" w:lineRule="exact"/>
        <w:ind w:left="973"/>
        <w:rPr>
          <w:sz w:val="20"/>
          <w:szCs w:val="20"/>
        </w:rPr>
      </w:pPr>
      <w:r>
        <w:rPr>
          <w:spacing w:val="8"/>
          <w:position w:val="1"/>
          <w:sz w:val="20"/>
          <w:szCs w:val="20"/>
        </w:rPr>
        <w:t>中标（成交）采购标的制造商是否为残疾人福利性单位：</w:t>
      </w:r>
      <w:r>
        <w:rPr>
          <w:rFonts w:ascii="Wingdings" w:hAnsi="Wingdings" w:eastAsia="Wingdings" w:cs="Wingdings"/>
          <w:spacing w:val="8"/>
          <w:position w:val="1"/>
          <w:sz w:val="20"/>
          <w:szCs w:val="20"/>
        </w:rPr>
        <w:t>o</w:t>
      </w:r>
      <w:r>
        <w:rPr>
          <w:spacing w:val="8"/>
          <w:position w:val="1"/>
          <w:sz w:val="20"/>
          <w:szCs w:val="20"/>
        </w:rPr>
        <w:t xml:space="preserve">是   </w:t>
      </w:r>
      <w:r>
        <w:rPr>
          <w:rFonts w:ascii="Wingdings" w:hAnsi="Wingdings" w:eastAsia="Wingdings" w:cs="Wingdings"/>
          <w:spacing w:val="8"/>
          <w:position w:val="1"/>
          <w:sz w:val="20"/>
          <w:szCs w:val="20"/>
        </w:rPr>
        <w:t>o</w:t>
      </w:r>
      <w:r>
        <w:rPr>
          <w:spacing w:val="8"/>
          <w:position w:val="1"/>
          <w:sz w:val="20"/>
          <w:szCs w:val="20"/>
        </w:rPr>
        <w:t>否</w:t>
      </w:r>
    </w:p>
    <w:p w14:paraId="11DA3BA6">
      <w:pPr>
        <w:pStyle w:val="6"/>
        <w:spacing w:before="129" w:line="269" w:lineRule="exact"/>
        <w:ind w:left="973"/>
        <w:rPr>
          <w:sz w:val="20"/>
          <w:szCs w:val="20"/>
        </w:rPr>
      </w:pPr>
      <w:r>
        <w:rPr>
          <w:spacing w:val="8"/>
          <w:position w:val="1"/>
          <w:sz w:val="20"/>
          <w:szCs w:val="20"/>
        </w:rPr>
        <w:t>中标（成交）采购标的制造商是否为监狱企业：</w:t>
      </w:r>
      <w:r>
        <w:rPr>
          <w:rFonts w:ascii="Wingdings" w:hAnsi="Wingdings" w:eastAsia="Wingdings" w:cs="Wingdings"/>
          <w:spacing w:val="8"/>
          <w:position w:val="1"/>
          <w:sz w:val="20"/>
          <w:szCs w:val="20"/>
        </w:rPr>
        <w:t>o</w:t>
      </w:r>
      <w:r>
        <w:rPr>
          <w:spacing w:val="8"/>
          <w:position w:val="1"/>
          <w:sz w:val="20"/>
          <w:szCs w:val="20"/>
        </w:rPr>
        <w:t xml:space="preserve">是     </w:t>
      </w:r>
      <w:r>
        <w:rPr>
          <w:spacing w:val="7"/>
          <w:position w:val="1"/>
          <w:sz w:val="20"/>
          <w:szCs w:val="20"/>
        </w:rPr>
        <w:t xml:space="preserve">  </w:t>
      </w:r>
      <w:r>
        <w:rPr>
          <w:rFonts w:ascii="Wingdings" w:hAnsi="Wingdings" w:eastAsia="Wingdings" w:cs="Wingdings"/>
          <w:spacing w:val="7"/>
          <w:position w:val="1"/>
          <w:sz w:val="20"/>
          <w:szCs w:val="20"/>
        </w:rPr>
        <w:t>o</w:t>
      </w:r>
      <w:r>
        <w:rPr>
          <w:spacing w:val="7"/>
          <w:position w:val="1"/>
          <w:sz w:val="20"/>
          <w:szCs w:val="20"/>
        </w:rPr>
        <w:t>否</w:t>
      </w:r>
    </w:p>
    <w:p w14:paraId="3519851B">
      <w:pPr>
        <w:pStyle w:val="6"/>
        <w:spacing w:before="132" w:line="270" w:lineRule="exact"/>
        <w:ind w:left="438"/>
        <w:rPr>
          <w:sz w:val="20"/>
          <w:szCs w:val="20"/>
        </w:rPr>
      </w:pPr>
      <w:r>
        <w:rPr>
          <w:spacing w:val="7"/>
          <w:position w:val="1"/>
          <w:sz w:val="20"/>
          <w:szCs w:val="20"/>
        </w:rPr>
        <w:t>（7）合同是否分包：</w:t>
      </w:r>
      <w:r>
        <w:rPr>
          <w:rFonts w:ascii="Wingdings" w:hAnsi="Wingdings" w:eastAsia="Wingdings" w:cs="Wingdings"/>
          <w:spacing w:val="7"/>
          <w:position w:val="1"/>
          <w:sz w:val="20"/>
          <w:szCs w:val="20"/>
        </w:rPr>
        <w:t>o</w:t>
      </w:r>
      <w:r>
        <w:rPr>
          <w:spacing w:val="7"/>
          <w:position w:val="1"/>
          <w:sz w:val="20"/>
          <w:szCs w:val="20"/>
        </w:rPr>
        <w:t xml:space="preserve">是       </w:t>
      </w:r>
      <w:r>
        <w:rPr>
          <w:rFonts w:ascii="Wingdings" w:hAnsi="Wingdings" w:eastAsia="Wingdings" w:cs="Wingdings"/>
          <w:spacing w:val="7"/>
          <w:position w:val="1"/>
          <w:sz w:val="20"/>
          <w:szCs w:val="20"/>
        </w:rPr>
        <w:t>o</w:t>
      </w:r>
      <w:r>
        <w:rPr>
          <w:spacing w:val="7"/>
          <w:position w:val="1"/>
          <w:sz w:val="20"/>
          <w:szCs w:val="20"/>
        </w:rPr>
        <w:t>否</w:t>
      </w:r>
    </w:p>
    <w:p w14:paraId="491F756A">
      <w:pPr>
        <w:pStyle w:val="6"/>
        <w:spacing w:before="138" w:line="228" w:lineRule="auto"/>
        <w:ind w:left="956"/>
        <w:rPr>
          <w:sz w:val="20"/>
          <w:szCs w:val="20"/>
        </w:rPr>
      </w:pPr>
      <w:r>
        <w:rPr>
          <w:spacing w:val="8"/>
          <w:sz w:val="20"/>
          <w:szCs w:val="20"/>
        </w:rPr>
        <w:t>分包主要内容：</w:t>
      </w:r>
      <w:r>
        <w:rPr>
          <w:sz w:val="20"/>
          <w:szCs w:val="20"/>
          <w:u w:val="single" w:color="auto"/>
        </w:rPr>
        <w:t xml:space="preserve">                                               </w:t>
      </w:r>
    </w:p>
    <w:p w14:paraId="131CDEB2">
      <w:pPr>
        <w:pStyle w:val="6"/>
        <w:spacing w:before="152" w:line="227" w:lineRule="auto"/>
        <w:ind w:left="956"/>
        <w:rPr>
          <w:sz w:val="20"/>
          <w:szCs w:val="20"/>
        </w:rPr>
      </w:pPr>
      <w:r>
        <w:rPr>
          <w:spacing w:val="9"/>
          <w:sz w:val="20"/>
          <w:szCs w:val="20"/>
        </w:rPr>
        <w:t>分包供应商/制造商名称（如供应商和制造商不同，请分别填写</w:t>
      </w:r>
      <w:r>
        <w:rPr>
          <w:spacing w:val="4"/>
          <w:sz w:val="20"/>
          <w:szCs w:val="20"/>
        </w:rPr>
        <w:t>）：</w:t>
      </w:r>
    </w:p>
    <w:p w14:paraId="26FDB31F">
      <w:pPr>
        <w:tabs>
          <w:tab w:val="left" w:pos="7034"/>
        </w:tabs>
        <w:spacing w:before="160"/>
        <w:ind w:left="945"/>
        <w:rPr>
          <w:rFonts w:ascii="Arial"/>
          <w:sz w:val="21"/>
        </w:rPr>
      </w:pPr>
      <w:r>
        <w:rPr>
          <w:rFonts w:ascii="Arial" w:hAnsi="Arial" w:eastAsia="Arial" w:cs="Arial"/>
          <w:sz w:val="21"/>
          <w:szCs w:val="21"/>
          <w:u w:val="single" w:color="auto"/>
        </w:rPr>
        <w:tab/>
      </w:r>
    </w:p>
    <w:p w14:paraId="5D70883F">
      <w:pPr>
        <w:pStyle w:val="6"/>
        <w:spacing w:before="154" w:line="227" w:lineRule="auto"/>
        <w:ind w:left="956"/>
        <w:rPr>
          <w:sz w:val="20"/>
          <w:szCs w:val="20"/>
        </w:rPr>
      </w:pPr>
      <w:r>
        <w:rPr>
          <w:spacing w:val="9"/>
          <w:sz w:val="20"/>
          <w:szCs w:val="20"/>
        </w:rPr>
        <w:t>分包供应商/制造商类型（如果供应商和制造商不同，只填写制造商类型</w:t>
      </w:r>
      <w:r>
        <w:rPr>
          <w:spacing w:val="6"/>
          <w:sz w:val="20"/>
          <w:szCs w:val="20"/>
        </w:rPr>
        <w:t>）：</w:t>
      </w:r>
    </w:p>
    <w:p w14:paraId="00E159DF">
      <w:pPr>
        <w:pStyle w:val="6"/>
        <w:spacing w:before="144" w:line="270" w:lineRule="exact"/>
        <w:ind w:left="963"/>
        <w:rPr>
          <w:sz w:val="20"/>
          <w:szCs w:val="20"/>
        </w:rPr>
      </w:pPr>
      <w:r>
        <w:rPr>
          <w:rFonts w:ascii="Wingdings" w:hAnsi="Wingdings" w:eastAsia="Wingdings" w:cs="Wingdings"/>
          <w:spacing w:val="6"/>
          <w:position w:val="1"/>
          <w:sz w:val="20"/>
          <w:szCs w:val="20"/>
        </w:rPr>
        <w:t>o</w:t>
      </w:r>
      <w:r>
        <w:rPr>
          <w:spacing w:val="6"/>
          <w:position w:val="1"/>
          <w:sz w:val="20"/>
          <w:szCs w:val="20"/>
        </w:rPr>
        <w:t xml:space="preserve">大型企业  </w:t>
      </w:r>
      <w:r>
        <w:rPr>
          <w:rFonts w:ascii="Wingdings" w:hAnsi="Wingdings" w:eastAsia="Wingdings" w:cs="Wingdings"/>
          <w:spacing w:val="6"/>
          <w:position w:val="1"/>
          <w:sz w:val="20"/>
          <w:szCs w:val="20"/>
        </w:rPr>
        <w:t>o</w:t>
      </w:r>
      <w:r>
        <w:rPr>
          <w:spacing w:val="6"/>
          <w:position w:val="1"/>
          <w:sz w:val="20"/>
          <w:szCs w:val="20"/>
        </w:rPr>
        <w:t>中型企业</w:t>
      </w:r>
      <w:r>
        <w:rPr>
          <w:spacing w:val="23"/>
          <w:position w:val="1"/>
          <w:sz w:val="20"/>
          <w:szCs w:val="20"/>
        </w:rPr>
        <w:t xml:space="preserve">  </w:t>
      </w:r>
      <w:r>
        <w:rPr>
          <w:rFonts w:ascii="Wingdings" w:hAnsi="Wingdings" w:eastAsia="Wingdings" w:cs="Wingdings"/>
          <w:spacing w:val="6"/>
          <w:position w:val="1"/>
          <w:sz w:val="20"/>
          <w:szCs w:val="20"/>
        </w:rPr>
        <w:t>o</w:t>
      </w:r>
      <w:r>
        <w:rPr>
          <w:spacing w:val="6"/>
          <w:position w:val="1"/>
          <w:sz w:val="20"/>
          <w:szCs w:val="20"/>
        </w:rPr>
        <w:t>小微型企业</w:t>
      </w:r>
    </w:p>
    <w:p w14:paraId="591E78C5">
      <w:pPr>
        <w:pStyle w:val="6"/>
        <w:spacing w:before="131" w:line="270" w:lineRule="exact"/>
        <w:ind w:left="963"/>
        <w:rPr>
          <w:sz w:val="20"/>
          <w:szCs w:val="20"/>
        </w:rPr>
      </w:pPr>
      <w:r>
        <w:rPr>
          <w:rFonts w:ascii="Wingdings" w:hAnsi="Wingdings" w:eastAsia="Wingdings" w:cs="Wingdings"/>
          <w:spacing w:val="7"/>
          <w:position w:val="1"/>
          <w:sz w:val="20"/>
          <w:szCs w:val="20"/>
        </w:rPr>
        <w:t>o</w:t>
      </w:r>
      <w:r>
        <w:rPr>
          <w:spacing w:val="7"/>
          <w:position w:val="1"/>
          <w:sz w:val="20"/>
          <w:szCs w:val="20"/>
        </w:rPr>
        <w:t xml:space="preserve">残疾人福利性单位 </w:t>
      </w:r>
      <w:r>
        <w:rPr>
          <w:rFonts w:ascii="Wingdings" w:hAnsi="Wingdings" w:eastAsia="Wingdings" w:cs="Wingdings"/>
          <w:spacing w:val="7"/>
          <w:position w:val="1"/>
          <w:sz w:val="20"/>
          <w:szCs w:val="20"/>
        </w:rPr>
        <w:t>o</w:t>
      </w:r>
      <w:r>
        <w:rPr>
          <w:spacing w:val="7"/>
          <w:position w:val="1"/>
          <w:sz w:val="20"/>
          <w:szCs w:val="20"/>
        </w:rPr>
        <w:t>监狱企业</w:t>
      </w:r>
      <w:r>
        <w:rPr>
          <w:spacing w:val="28"/>
          <w:position w:val="1"/>
          <w:sz w:val="20"/>
          <w:szCs w:val="20"/>
        </w:rPr>
        <w:t xml:space="preserve"> </w:t>
      </w:r>
      <w:r>
        <w:rPr>
          <w:rFonts w:ascii="Wingdings" w:hAnsi="Wingdings" w:eastAsia="Wingdings" w:cs="Wingdings"/>
          <w:spacing w:val="7"/>
          <w:position w:val="1"/>
          <w:sz w:val="20"/>
          <w:szCs w:val="20"/>
        </w:rPr>
        <w:t>o</w:t>
      </w:r>
      <w:r>
        <w:rPr>
          <w:spacing w:val="7"/>
          <w:position w:val="1"/>
          <w:sz w:val="20"/>
          <w:szCs w:val="20"/>
        </w:rPr>
        <w:t>其他</w:t>
      </w:r>
    </w:p>
    <w:p w14:paraId="5F7F2ADA">
      <w:pPr>
        <w:pStyle w:val="6"/>
        <w:spacing w:before="131" w:line="268" w:lineRule="exact"/>
        <w:ind w:left="438"/>
        <w:rPr>
          <w:sz w:val="20"/>
          <w:szCs w:val="20"/>
        </w:rPr>
      </w:pPr>
      <w:r>
        <w:rPr>
          <w:spacing w:val="8"/>
          <w:position w:val="1"/>
          <w:sz w:val="20"/>
          <w:szCs w:val="20"/>
        </w:rPr>
        <w:t>（8）中标（成交）供应商是否为外商投资企业：</w:t>
      </w:r>
      <w:r>
        <w:rPr>
          <w:rFonts w:ascii="Wingdings" w:hAnsi="Wingdings" w:eastAsia="Wingdings" w:cs="Wingdings"/>
          <w:spacing w:val="8"/>
          <w:position w:val="1"/>
          <w:sz w:val="20"/>
          <w:szCs w:val="20"/>
        </w:rPr>
        <w:t>o</w:t>
      </w:r>
      <w:r>
        <w:rPr>
          <w:spacing w:val="8"/>
          <w:position w:val="1"/>
          <w:sz w:val="20"/>
          <w:szCs w:val="20"/>
        </w:rPr>
        <w:t xml:space="preserve">是       </w:t>
      </w:r>
      <w:r>
        <w:rPr>
          <w:rFonts w:ascii="Wingdings" w:hAnsi="Wingdings" w:eastAsia="Wingdings" w:cs="Wingdings"/>
          <w:spacing w:val="8"/>
          <w:position w:val="1"/>
          <w:sz w:val="20"/>
          <w:szCs w:val="20"/>
        </w:rPr>
        <w:t>o</w:t>
      </w:r>
      <w:r>
        <w:rPr>
          <w:spacing w:val="8"/>
          <w:position w:val="1"/>
          <w:sz w:val="20"/>
          <w:szCs w:val="20"/>
        </w:rPr>
        <w:t>否</w:t>
      </w:r>
    </w:p>
    <w:p w14:paraId="6FF08EBE">
      <w:pPr>
        <w:pStyle w:val="6"/>
        <w:spacing w:before="130" w:line="270" w:lineRule="exact"/>
        <w:ind w:left="957"/>
        <w:rPr>
          <w:sz w:val="20"/>
          <w:szCs w:val="20"/>
        </w:rPr>
      </w:pPr>
      <w:r>
        <w:rPr>
          <w:spacing w:val="9"/>
          <w:position w:val="1"/>
          <w:sz w:val="20"/>
          <w:szCs w:val="20"/>
        </w:rPr>
        <w:t>外商投资企业类型：</w:t>
      </w:r>
      <w:r>
        <w:rPr>
          <w:rFonts w:ascii="Wingdings" w:hAnsi="Wingdings" w:eastAsia="Wingdings" w:cs="Wingdings"/>
          <w:spacing w:val="9"/>
          <w:position w:val="1"/>
          <w:sz w:val="20"/>
          <w:szCs w:val="20"/>
        </w:rPr>
        <w:t>o</w:t>
      </w:r>
      <w:r>
        <w:rPr>
          <w:spacing w:val="9"/>
          <w:position w:val="1"/>
          <w:sz w:val="20"/>
          <w:szCs w:val="20"/>
        </w:rPr>
        <w:t xml:space="preserve">全部由外国投资者投资  </w:t>
      </w:r>
      <w:r>
        <w:rPr>
          <w:rFonts w:ascii="Wingdings" w:hAnsi="Wingdings" w:eastAsia="Wingdings" w:cs="Wingdings"/>
          <w:spacing w:val="9"/>
          <w:position w:val="1"/>
          <w:sz w:val="20"/>
          <w:szCs w:val="20"/>
        </w:rPr>
        <w:t>o</w:t>
      </w:r>
      <w:r>
        <w:rPr>
          <w:spacing w:val="9"/>
          <w:position w:val="1"/>
          <w:sz w:val="20"/>
          <w:szCs w:val="20"/>
        </w:rPr>
        <w:t>部分由外国投资者投资</w:t>
      </w:r>
    </w:p>
    <w:p w14:paraId="5F6772AE">
      <w:pPr>
        <w:pStyle w:val="6"/>
        <w:spacing w:before="139" w:line="228" w:lineRule="auto"/>
        <w:ind w:left="438"/>
        <w:rPr>
          <w:sz w:val="20"/>
          <w:szCs w:val="20"/>
        </w:rPr>
      </w:pPr>
      <w:r>
        <w:rPr>
          <w:spacing w:val="7"/>
          <w:sz w:val="20"/>
          <w:szCs w:val="20"/>
        </w:rPr>
        <w:t>（9）是否涉及进口产品：</w:t>
      </w:r>
    </w:p>
    <w:p w14:paraId="59A16136">
      <w:pPr>
        <w:pStyle w:val="6"/>
        <w:spacing w:before="146" w:line="248" w:lineRule="auto"/>
        <w:ind w:left="963"/>
        <w:rPr>
          <w:sz w:val="20"/>
          <w:szCs w:val="20"/>
        </w:rPr>
      </w:pPr>
      <w:r>
        <w:rPr>
          <w:rFonts w:ascii="Wingdings" w:hAnsi="Wingdings" w:eastAsia="Wingdings" w:cs="Wingdings"/>
          <w:spacing w:val="8"/>
          <w:sz w:val="20"/>
          <w:szCs w:val="20"/>
        </w:rPr>
        <w:t>o</w:t>
      </w:r>
      <w:r>
        <w:rPr>
          <w:spacing w:val="8"/>
          <w:sz w:val="20"/>
          <w:szCs w:val="20"/>
        </w:rPr>
        <w:t>是，《政府采购品目分类目录》底级品目名称：</w:t>
      </w:r>
      <w:r>
        <w:rPr>
          <w:spacing w:val="8"/>
          <w:sz w:val="20"/>
          <w:szCs w:val="20"/>
          <w:u w:val="single" w:color="auto"/>
        </w:rPr>
        <w:t xml:space="preserve">         </w:t>
      </w:r>
      <w:r>
        <w:rPr>
          <w:spacing w:val="8"/>
          <w:sz w:val="20"/>
          <w:szCs w:val="20"/>
        </w:rPr>
        <w:t xml:space="preserve"> 金</w:t>
      </w:r>
      <w:r>
        <w:rPr>
          <w:spacing w:val="7"/>
          <w:sz w:val="20"/>
          <w:szCs w:val="20"/>
        </w:rPr>
        <w:t>额：</w:t>
      </w:r>
      <w:r>
        <w:rPr>
          <w:sz w:val="20"/>
          <w:szCs w:val="20"/>
          <w:u w:val="single" w:color="auto"/>
        </w:rPr>
        <w:t xml:space="preserve">         </w:t>
      </w:r>
    </w:p>
    <w:p w14:paraId="7B44930C">
      <w:pPr>
        <w:pStyle w:val="6"/>
        <w:spacing w:before="137" w:line="228" w:lineRule="auto"/>
        <w:ind w:left="1708"/>
        <w:rPr>
          <w:sz w:val="20"/>
          <w:szCs w:val="20"/>
        </w:rPr>
      </w:pPr>
      <w:r>
        <w:rPr>
          <w:spacing w:val="4"/>
          <w:sz w:val="20"/>
          <w:szCs w:val="20"/>
        </w:rPr>
        <w:t>国别：</w:t>
      </w:r>
      <w:r>
        <w:rPr>
          <w:spacing w:val="4"/>
          <w:sz w:val="20"/>
          <w:szCs w:val="20"/>
          <w:u w:val="single" w:color="auto"/>
        </w:rPr>
        <w:t xml:space="preserve">        </w:t>
      </w:r>
      <w:r>
        <w:rPr>
          <w:spacing w:val="41"/>
          <w:sz w:val="20"/>
          <w:szCs w:val="20"/>
        </w:rPr>
        <w:t xml:space="preserve"> </w:t>
      </w:r>
      <w:r>
        <w:rPr>
          <w:spacing w:val="4"/>
          <w:sz w:val="20"/>
          <w:szCs w:val="20"/>
        </w:rPr>
        <w:t>品牌：</w:t>
      </w:r>
      <w:r>
        <w:rPr>
          <w:spacing w:val="5"/>
          <w:sz w:val="20"/>
          <w:szCs w:val="20"/>
          <w:u w:val="single" w:color="auto"/>
        </w:rPr>
        <w:t xml:space="preserve">        </w:t>
      </w:r>
      <w:r>
        <w:rPr>
          <w:spacing w:val="13"/>
          <w:sz w:val="20"/>
          <w:szCs w:val="20"/>
        </w:rPr>
        <w:t xml:space="preserve"> </w:t>
      </w:r>
      <w:r>
        <w:rPr>
          <w:spacing w:val="4"/>
          <w:sz w:val="20"/>
          <w:szCs w:val="20"/>
        </w:rPr>
        <w:t>规格型号：</w:t>
      </w:r>
      <w:r>
        <w:rPr>
          <w:sz w:val="20"/>
          <w:szCs w:val="20"/>
          <w:u w:val="single" w:color="auto"/>
        </w:rPr>
        <w:t xml:space="preserve">         </w:t>
      </w:r>
    </w:p>
    <w:p w14:paraId="5E34EFFF">
      <w:pPr>
        <w:pStyle w:val="6"/>
        <w:spacing w:before="146" w:line="270" w:lineRule="exact"/>
        <w:ind w:left="963"/>
        <w:rPr>
          <w:sz w:val="20"/>
          <w:szCs w:val="20"/>
        </w:rPr>
      </w:pPr>
      <w:r>
        <w:rPr>
          <w:rFonts w:ascii="Wingdings" w:hAnsi="Wingdings" w:eastAsia="Wingdings" w:cs="Wingdings"/>
          <w:position w:val="1"/>
          <w:sz w:val="20"/>
          <w:szCs w:val="20"/>
        </w:rPr>
        <w:t>o</w:t>
      </w:r>
      <w:r>
        <w:rPr>
          <w:position w:val="1"/>
          <w:sz w:val="20"/>
          <w:szCs w:val="20"/>
        </w:rPr>
        <w:t>否</w:t>
      </w:r>
    </w:p>
    <w:p w14:paraId="079FEACF">
      <w:pPr>
        <w:pStyle w:val="6"/>
        <w:spacing w:before="139" w:line="228" w:lineRule="auto"/>
        <w:ind w:left="438"/>
        <w:rPr>
          <w:sz w:val="20"/>
          <w:szCs w:val="20"/>
        </w:rPr>
      </w:pPr>
      <w:r>
        <w:rPr>
          <w:spacing w:val="6"/>
          <w:sz w:val="20"/>
          <w:szCs w:val="20"/>
        </w:rPr>
        <w:t>（10）是否涉及节能产品：</w:t>
      </w:r>
    </w:p>
    <w:p w14:paraId="4B76AA66">
      <w:pPr>
        <w:pStyle w:val="6"/>
        <w:spacing w:before="143" w:line="248" w:lineRule="auto"/>
        <w:ind w:left="963"/>
        <w:rPr>
          <w:sz w:val="20"/>
          <w:szCs w:val="20"/>
        </w:rPr>
      </w:pPr>
      <w:r>
        <w:rPr>
          <w:rFonts w:ascii="Wingdings" w:hAnsi="Wingdings" w:eastAsia="Wingdings" w:cs="Wingdings"/>
          <w:spacing w:val="9"/>
          <w:sz w:val="20"/>
          <w:szCs w:val="20"/>
        </w:rPr>
        <w:t>o</w:t>
      </w:r>
      <w:r>
        <w:rPr>
          <w:spacing w:val="9"/>
          <w:sz w:val="20"/>
          <w:szCs w:val="20"/>
        </w:rPr>
        <w:t>是，《节能产品政府采购品目清单》的底级品目名称：</w:t>
      </w:r>
      <w:r>
        <w:rPr>
          <w:sz w:val="20"/>
          <w:szCs w:val="20"/>
          <w:u w:val="single" w:color="auto"/>
        </w:rPr>
        <w:t xml:space="preserve">          </w:t>
      </w:r>
    </w:p>
    <w:p w14:paraId="457D4E6E">
      <w:pPr>
        <w:pStyle w:val="6"/>
        <w:spacing w:before="133" w:line="268" w:lineRule="exact"/>
        <w:ind w:left="1697"/>
        <w:rPr>
          <w:sz w:val="20"/>
          <w:szCs w:val="20"/>
        </w:rPr>
      </w:pPr>
      <w:r>
        <w:rPr>
          <w:rFonts w:ascii="Wingdings" w:hAnsi="Wingdings" w:eastAsia="Wingdings" w:cs="Wingdings"/>
          <w:spacing w:val="5"/>
          <w:position w:val="1"/>
          <w:sz w:val="20"/>
          <w:szCs w:val="20"/>
        </w:rPr>
        <w:t>o</w:t>
      </w:r>
      <w:r>
        <w:rPr>
          <w:spacing w:val="5"/>
          <w:position w:val="1"/>
          <w:sz w:val="20"/>
          <w:szCs w:val="20"/>
        </w:rPr>
        <w:t>强制采购</w:t>
      </w:r>
      <w:r>
        <w:rPr>
          <w:spacing w:val="8"/>
          <w:position w:val="1"/>
          <w:sz w:val="20"/>
          <w:szCs w:val="20"/>
        </w:rPr>
        <w:t xml:space="preserve">       </w:t>
      </w:r>
      <w:r>
        <w:rPr>
          <w:rFonts w:ascii="Wingdings" w:hAnsi="Wingdings" w:eastAsia="Wingdings" w:cs="Wingdings"/>
          <w:spacing w:val="5"/>
          <w:position w:val="1"/>
          <w:sz w:val="20"/>
          <w:szCs w:val="20"/>
        </w:rPr>
        <w:t>o</w:t>
      </w:r>
      <w:r>
        <w:rPr>
          <w:spacing w:val="5"/>
          <w:position w:val="1"/>
          <w:sz w:val="20"/>
          <w:szCs w:val="20"/>
        </w:rPr>
        <w:t>优先采购</w:t>
      </w:r>
    </w:p>
    <w:p w14:paraId="31877865">
      <w:pPr>
        <w:pStyle w:val="6"/>
        <w:spacing w:before="132" w:line="271" w:lineRule="exact"/>
        <w:ind w:left="963"/>
        <w:rPr>
          <w:sz w:val="20"/>
          <w:szCs w:val="20"/>
        </w:rPr>
      </w:pPr>
      <w:r>
        <w:rPr>
          <w:rFonts w:ascii="Wingdings" w:hAnsi="Wingdings" w:eastAsia="Wingdings" w:cs="Wingdings"/>
          <w:position w:val="1"/>
          <w:sz w:val="20"/>
          <w:szCs w:val="20"/>
        </w:rPr>
        <w:t>o</w:t>
      </w:r>
      <w:r>
        <w:rPr>
          <w:position w:val="1"/>
          <w:sz w:val="20"/>
          <w:szCs w:val="20"/>
        </w:rPr>
        <w:t>否</w:t>
      </w:r>
    </w:p>
    <w:p w14:paraId="7F06E6F2">
      <w:pPr>
        <w:pStyle w:val="6"/>
        <w:spacing w:before="136" w:line="228" w:lineRule="auto"/>
        <w:ind w:left="1060"/>
        <w:rPr>
          <w:sz w:val="20"/>
          <w:szCs w:val="20"/>
        </w:rPr>
      </w:pPr>
      <w:r>
        <w:rPr>
          <w:spacing w:val="7"/>
          <w:sz w:val="20"/>
          <w:szCs w:val="20"/>
        </w:rPr>
        <w:t>是否涉及环境标志产品：</w:t>
      </w:r>
    </w:p>
    <w:p w14:paraId="0863DBB8">
      <w:pPr>
        <w:pStyle w:val="6"/>
        <w:spacing w:before="146" w:line="248" w:lineRule="auto"/>
        <w:ind w:left="963"/>
        <w:rPr>
          <w:sz w:val="20"/>
          <w:szCs w:val="20"/>
        </w:rPr>
      </w:pPr>
      <w:r>
        <w:rPr>
          <w:rFonts w:ascii="Wingdings" w:hAnsi="Wingdings" w:eastAsia="Wingdings" w:cs="Wingdings"/>
          <w:spacing w:val="9"/>
          <w:sz w:val="20"/>
          <w:szCs w:val="20"/>
        </w:rPr>
        <w:t>o</w:t>
      </w:r>
      <w:r>
        <w:rPr>
          <w:spacing w:val="9"/>
          <w:sz w:val="20"/>
          <w:szCs w:val="20"/>
        </w:rPr>
        <w:t>是，《环境标志产品政府采购品目清单》的底级品目名称：</w:t>
      </w:r>
      <w:r>
        <w:rPr>
          <w:sz w:val="20"/>
          <w:szCs w:val="20"/>
          <w:u w:val="single" w:color="auto"/>
        </w:rPr>
        <w:t xml:space="preserve">          </w:t>
      </w:r>
    </w:p>
    <w:p w14:paraId="1FC28ED7">
      <w:pPr>
        <w:pStyle w:val="6"/>
        <w:spacing w:before="132" w:line="268" w:lineRule="exact"/>
        <w:ind w:left="1697"/>
        <w:rPr>
          <w:sz w:val="20"/>
          <w:szCs w:val="20"/>
        </w:rPr>
      </w:pPr>
      <w:r>
        <w:rPr>
          <w:rFonts w:ascii="Wingdings" w:hAnsi="Wingdings" w:eastAsia="Wingdings" w:cs="Wingdings"/>
          <w:spacing w:val="5"/>
          <w:position w:val="1"/>
          <w:sz w:val="20"/>
          <w:szCs w:val="20"/>
        </w:rPr>
        <w:t>o</w:t>
      </w:r>
      <w:r>
        <w:rPr>
          <w:spacing w:val="5"/>
          <w:position w:val="1"/>
          <w:sz w:val="20"/>
          <w:szCs w:val="20"/>
        </w:rPr>
        <w:t>强制采购</w:t>
      </w:r>
      <w:r>
        <w:rPr>
          <w:spacing w:val="8"/>
          <w:position w:val="1"/>
          <w:sz w:val="20"/>
          <w:szCs w:val="20"/>
        </w:rPr>
        <w:t xml:space="preserve">       </w:t>
      </w:r>
      <w:r>
        <w:rPr>
          <w:rFonts w:ascii="Wingdings" w:hAnsi="Wingdings" w:eastAsia="Wingdings" w:cs="Wingdings"/>
          <w:spacing w:val="5"/>
          <w:position w:val="1"/>
          <w:sz w:val="20"/>
          <w:szCs w:val="20"/>
        </w:rPr>
        <w:t>o</w:t>
      </w:r>
      <w:r>
        <w:rPr>
          <w:spacing w:val="5"/>
          <w:position w:val="1"/>
          <w:sz w:val="20"/>
          <w:szCs w:val="20"/>
        </w:rPr>
        <w:t>优先采购</w:t>
      </w:r>
    </w:p>
    <w:p w14:paraId="78A925E2">
      <w:pPr>
        <w:pStyle w:val="6"/>
        <w:spacing w:before="130" w:line="270" w:lineRule="exact"/>
        <w:ind w:left="963"/>
        <w:rPr>
          <w:sz w:val="20"/>
          <w:szCs w:val="20"/>
        </w:rPr>
      </w:pPr>
      <w:r>
        <w:rPr>
          <w:rFonts w:ascii="Wingdings" w:hAnsi="Wingdings" w:eastAsia="Wingdings" w:cs="Wingdings"/>
          <w:position w:val="1"/>
          <w:sz w:val="20"/>
          <w:szCs w:val="20"/>
        </w:rPr>
        <w:t>o</w:t>
      </w:r>
      <w:r>
        <w:rPr>
          <w:position w:val="1"/>
          <w:sz w:val="20"/>
          <w:szCs w:val="20"/>
        </w:rPr>
        <w:t>否</w:t>
      </w:r>
    </w:p>
    <w:p w14:paraId="2B84B6B3">
      <w:pPr>
        <w:pStyle w:val="6"/>
        <w:spacing w:before="139" w:line="228" w:lineRule="auto"/>
        <w:ind w:left="1060"/>
        <w:rPr>
          <w:sz w:val="20"/>
          <w:szCs w:val="20"/>
        </w:rPr>
      </w:pPr>
      <w:r>
        <w:rPr>
          <w:spacing w:val="7"/>
          <w:sz w:val="20"/>
          <w:szCs w:val="20"/>
        </w:rPr>
        <w:t>是否涉及绿色产品：</w:t>
      </w:r>
    </w:p>
    <w:p w14:paraId="422C58B4">
      <w:pPr>
        <w:pStyle w:val="6"/>
        <w:spacing w:before="146" w:line="248" w:lineRule="auto"/>
        <w:ind w:left="963"/>
        <w:rPr>
          <w:sz w:val="20"/>
          <w:szCs w:val="20"/>
        </w:rPr>
      </w:pPr>
      <w:r>
        <w:rPr>
          <w:rFonts w:ascii="Wingdings" w:hAnsi="Wingdings" w:eastAsia="Wingdings" w:cs="Wingdings"/>
          <w:spacing w:val="9"/>
          <w:sz w:val="20"/>
          <w:szCs w:val="20"/>
        </w:rPr>
        <w:t>o</w:t>
      </w:r>
      <w:r>
        <w:rPr>
          <w:spacing w:val="9"/>
          <w:sz w:val="20"/>
          <w:szCs w:val="20"/>
        </w:rPr>
        <w:t>是，绿色产品政府采购相关政策确定的底级品目名称：</w:t>
      </w:r>
      <w:r>
        <w:rPr>
          <w:sz w:val="20"/>
          <w:szCs w:val="20"/>
          <w:u w:val="single" w:color="auto"/>
        </w:rPr>
        <w:t xml:space="preserve">          </w:t>
      </w:r>
    </w:p>
    <w:p w14:paraId="48035995">
      <w:pPr>
        <w:pStyle w:val="6"/>
        <w:spacing w:before="129" w:line="269" w:lineRule="exact"/>
        <w:ind w:left="1697"/>
        <w:rPr>
          <w:sz w:val="20"/>
          <w:szCs w:val="20"/>
        </w:rPr>
      </w:pPr>
      <w:r>
        <w:rPr>
          <w:rFonts w:ascii="Wingdings" w:hAnsi="Wingdings" w:eastAsia="Wingdings" w:cs="Wingdings"/>
          <w:spacing w:val="5"/>
          <w:position w:val="1"/>
          <w:sz w:val="20"/>
          <w:szCs w:val="20"/>
        </w:rPr>
        <w:t>o</w:t>
      </w:r>
      <w:r>
        <w:rPr>
          <w:spacing w:val="5"/>
          <w:position w:val="1"/>
          <w:sz w:val="20"/>
          <w:szCs w:val="20"/>
        </w:rPr>
        <w:t>强制采购</w:t>
      </w:r>
      <w:r>
        <w:rPr>
          <w:spacing w:val="8"/>
          <w:position w:val="1"/>
          <w:sz w:val="20"/>
          <w:szCs w:val="20"/>
        </w:rPr>
        <w:t xml:space="preserve">       </w:t>
      </w:r>
      <w:r>
        <w:rPr>
          <w:rFonts w:ascii="Wingdings" w:hAnsi="Wingdings" w:eastAsia="Wingdings" w:cs="Wingdings"/>
          <w:spacing w:val="5"/>
          <w:position w:val="1"/>
          <w:sz w:val="20"/>
          <w:szCs w:val="20"/>
        </w:rPr>
        <w:t>o</w:t>
      </w:r>
      <w:r>
        <w:rPr>
          <w:spacing w:val="5"/>
          <w:position w:val="1"/>
          <w:sz w:val="20"/>
          <w:szCs w:val="20"/>
        </w:rPr>
        <w:t>优先采购</w:t>
      </w:r>
    </w:p>
    <w:p w14:paraId="4F1451FD">
      <w:pPr>
        <w:pStyle w:val="6"/>
        <w:spacing w:before="132" w:line="270" w:lineRule="exact"/>
        <w:ind w:left="963"/>
        <w:rPr>
          <w:sz w:val="20"/>
          <w:szCs w:val="20"/>
        </w:rPr>
      </w:pPr>
      <w:r>
        <w:rPr>
          <w:rFonts w:ascii="Wingdings" w:hAnsi="Wingdings" w:eastAsia="Wingdings" w:cs="Wingdings"/>
          <w:position w:val="1"/>
          <w:sz w:val="20"/>
          <w:szCs w:val="20"/>
        </w:rPr>
        <w:t>o</w:t>
      </w:r>
      <w:r>
        <w:rPr>
          <w:position w:val="1"/>
          <w:sz w:val="20"/>
          <w:szCs w:val="20"/>
        </w:rPr>
        <w:t>否</w:t>
      </w:r>
    </w:p>
    <w:p w14:paraId="3991363C">
      <w:pPr>
        <w:pStyle w:val="6"/>
        <w:spacing w:before="139" w:line="365" w:lineRule="auto"/>
        <w:ind w:left="8" w:firstLine="429"/>
        <w:rPr>
          <w:sz w:val="20"/>
          <w:szCs w:val="20"/>
        </w:rPr>
      </w:pPr>
      <w:r>
        <w:rPr>
          <w:spacing w:val="2"/>
          <w:sz w:val="20"/>
          <w:szCs w:val="20"/>
        </w:rPr>
        <w:t>（11）涉及商品包装和快递包装的，是否参考《商品包装政府采购需求标准（试行）》、《快</w:t>
      </w:r>
      <w:r>
        <w:rPr>
          <w:spacing w:val="5"/>
          <w:sz w:val="20"/>
          <w:szCs w:val="20"/>
        </w:rPr>
        <w:t xml:space="preserve"> </w:t>
      </w:r>
      <w:r>
        <w:rPr>
          <w:spacing w:val="9"/>
          <w:sz w:val="20"/>
          <w:szCs w:val="20"/>
        </w:rPr>
        <w:t>递包装政府采购需求标准（试行）》明确产品及相关快递服务的具体包装要求：</w:t>
      </w:r>
    </w:p>
    <w:p w14:paraId="03B9A38C">
      <w:pPr>
        <w:pStyle w:val="6"/>
        <w:spacing w:line="271" w:lineRule="exact"/>
        <w:ind w:left="857"/>
        <w:rPr>
          <w:sz w:val="20"/>
          <w:szCs w:val="20"/>
        </w:rPr>
      </w:pPr>
      <w:r>
        <w:rPr>
          <w:rFonts w:ascii="Wingdings" w:hAnsi="Wingdings" w:eastAsia="Wingdings" w:cs="Wingdings"/>
          <w:spacing w:val="2"/>
          <w:position w:val="1"/>
          <w:sz w:val="20"/>
          <w:szCs w:val="20"/>
        </w:rPr>
        <w:t>o</w:t>
      </w:r>
      <w:r>
        <w:rPr>
          <w:spacing w:val="2"/>
          <w:position w:val="1"/>
          <w:sz w:val="20"/>
          <w:szCs w:val="20"/>
        </w:rPr>
        <w:t>是</w:t>
      </w:r>
      <w:r>
        <w:rPr>
          <w:spacing w:val="8"/>
          <w:position w:val="1"/>
          <w:sz w:val="20"/>
          <w:szCs w:val="20"/>
        </w:rPr>
        <w:t xml:space="preserve">       </w:t>
      </w:r>
      <w:r>
        <w:rPr>
          <w:rFonts w:ascii="Wingdings" w:hAnsi="Wingdings" w:eastAsia="Wingdings" w:cs="Wingdings"/>
          <w:spacing w:val="2"/>
          <w:position w:val="1"/>
          <w:sz w:val="20"/>
          <w:szCs w:val="20"/>
        </w:rPr>
        <w:t>o</w:t>
      </w:r>
      <w:r>
        <w:rPr>
          <w:spacing w:val="2"/>
          <w:position w:val="1"/>
          <w:sz w:val="20"/>
          <w:szCs w:val="20"/>
        </w:rPr>
        <w:t>否</w:t>
      </w:r>
      <w:r>
        <w:rPr>
          <w:spacing w:val="8"/>
          <w:position w:val="1"/>
          <w:sz w:val="20"/>
          <w:szCs w:val="20"/>
        </w:rPr>
        <w:t xml:space="preserve">      </w:t>
      </w:r>
      <w:r>
        <w:rPr>
          <w:rFonts w:ascii="Wingdings" w:hAnsi="Wingdings" w:eastAsia="Wingdings" w:cs="Wingdings"/>
          <w:spacing w:val="2"/>
          <w:position w:val="1"/>
          <w:sz w:val="20"/>
          <w:szCs w:val="20"/>
        </w:rPr>
        <w:t>o</w:t>
      </w:r>
      <w:r>
        <w:rPr>
          <w:spacing w:val="2"/>
          <w:position w:val="1"/>
          <w:sz w:val="20"/>
          <w:szCs w:val="20"/>
        </w:rPr>
        <w:t>不涉及</w:t>
      </w:r>
    </w:p>
    <w:p w14:paraId="6524AA14">
      <w:pPr>
        <w:pStyle w:val="6"/>
        <w:spacing w:before="138" w:line="228" w:lineRule="auto"/>
        <w:ind w:left="430"/>
        <w:rPr>
          <w:sz w:val="20"/>
          <w:szCs w:val="20"/>
        </w:rPr>
      </w:pPr>
      <w:r>
        <w:rPr>
          <w:b/>
          <w:bCs/>
          <w:spacing w:val="5"/>
          <w:sz w:val="20"/>
          <w:szCs w:val="20"/>
        </w:rPr>
        <w:t>2.</w:t>
      </w:r>
      <w:r>
        <w:rPr>
          <w:spacing w:val="5"/>
          <w:sz w:val="20"/>
          <w:szCs w:val="20"/>
        </w:rPr>
        <w:t xml:space="preserve"> </w:t>
      </w:r>
      <w:r>
        <w:rPr>
          <w:b/>
          <w:bCs/>
          <w:spacing w:val="5"/>
          <w:sz w:val="20"/>
          <w:szCs w:val="20"/>
        </w:rPr>
        <w:t>合同金额</w:t>
      </w:r>
    </w:p>
    <w:p w14:paraId="16351691">
      <w:pPr>
        <w:pStyle w:val="6"/>
        <w:spacing w:before="151" w:line="228" w:lineRule="auto"/>
        <w:ind w:left="438"/>
        <w:rPr>
          <w:sz w:val="20"/>
          <w:szCs w:val="20"/>
        </w:rPr>
      </w:pPr>
      <w:r>
        <w:rPr>
          <w:spacing w:val="7"/>
          <w:sz w:val="20"/>
          <w:szCs w:val="20"/>
        </w:rPr>
        <w:t>（1）合同金额小写：</w:t>
      </w:r>
      <w:r>
        <w:rPr>
          <w:sz w:val="20"/>
          <w:szCs w:val="20"/>
          <w:u w:val="single" w:color="auto"/>
        </w:rPr>
        <w:t xml:space="preserve">                             </w:t>
      </w:r>
    </w:p>
    <w:p w14:paraId="3E1954BC">
      <w:pPr>
        <w:pStyle w:val="6"/>
        <w:spacing w:before="155" w:line="228" w:lineRule="auto"/>
        <w:ind w:left="1796"/>
        <w:rPr>
          <w:sz w:val="20"/>
          <w:szCs w:val="20"/>
        </w:rPr>
      </w:pPr>
      <w:r>
        <w:rPr>
          <w:spacing w:val="5"/>
          <w:sz w:val="20"/>
          <w:szCs w:val="20"/>
        </w:rPr>
        <w:t>大写：</w:t>
      </w:r>
      <w:r>
        <w:rPr>
          <w:sz w:val="20"/>
          <w:szCs w:val="20"/>
          <w:u w:val="single" w:color="auto"/>
        </w:rPr>
        <w:t xml:space="preserve">                             </w:t>
      </w:r>
    </w:p>
    <w:p w14:paraId="257219BD">
      <w:pPr>
        <w:pStyle w:val="6"/>
        <w:spacing w:before="153" w:line="228" w:lineRule="auto"/>
        <w:ind w:left="956"/>
        <w:rPr>
          <w:sz w:val="20"/>
          <w:szCs w:val="20"/>
        </w:rPr>
      </w:pPr>
      <w:r>
        <w:rPr>
          <w:spacing w:val="8"/>
          <w:sz w:val="20"/>
          <w:szCs w:val="20"/>
        </w:rPr>
        <w:t>分包金额（如有）小写：</w:t>
      </w:r>
      <w:r>
        <w:rPr>
          <w:sz w:val="20"/>
          <w:szCs w:val="20"/>
          <w:u w:val="single" w:color="auto"/>
        </w:rPr>
        <w:t xml:space="preserve">                    </w:t>
      </w:r>
    </w:p>
    <w:p w14:paraId="50C43876">
      <w:pPr>
        <w:spacing w:line="228" w:lineRule="auto"/>
        <w:rPr>
          <w:sz w:val="20"/>
          <w:szCs w:val="20"/>
        </w:rPr>
        <w:sectPr>
          <w:headerReference r:id="rId128" w:type="default"/>
          <w:footerReference r:id="rId129" w:type="default"/>
          <w:pgSz w:w="11910" w:h="16840"/>
          <w:pgMar w:top="1035" w:right="1500" w:bottom="882" w:left="1680" w:header="697" w:footer="720" w:gutter="0"/>
          <w:cols w:space="720" w:num="1"/>
        </w:sectPr>
      </w:pPr>
    </w:p>
    <w:p w14:paraId="61DA6D9F">
      <w:pPr>
        <w:spacing w:line="376" w:lineRule="auto"/>
        <w:rPr>
          <w:rFonts w:ascii="Arial"/>
          <w:sz w:val="21"/>
        </w:rPr>
      </w:pPr>
    </w:p>
    <w:p w14:paraId="26EB8B93">
      <w:pPr>
        <w:pStyle w:val="6"/>
        <w:spacing w:before="65" w:line="228" w:lineRule="auto"/>
        <w:ind w:left="2216"/>
        <w:rPr>
          <w:sz w:val="20"/>
          <w:szCs w:val="20"/>
        </w:rPr>
      </w:pPr>
      <w:r>
        <w:rPr>
          <w:spacing w:val="5"/>
          <w:sz w:val="20"/>
          <w:szCs w:val="20"/>
        </w:rPr>
        <w:t>大写：</w:t>
      </w:r>
      <w:r>
        <w:rPr>
          <w:sz w:val="20"/>
          <w:szCs w:val="20"/>
          <w:u w:val="single" w:color="auto"/>
        </w:rPr>
        <w:t xml:space="preserve">                         </w:t>
      </w:r>
    </w:p>
    <w:p w14:paraId="459DE933">
      <w:pPr>
        <w:pStyle w:val="6"/>
        <w:spacing w:before="153" w:line="226" w:lineRule="auto"/>
        <w:ind w:left="438"/>
        <w:rPr>
          <w:sz w:val="20"/>
          <w:szCs w:val="20"/>
        </w:rPr>
      </w:pPr>
      <w:r>
        <w:rPr>
          <w:spacing w:val="8"/>
          <w:sz w:val="20"/>
          <w:szCs w:val="20"/>
        </w:rPr>
        <w:t>（注：固定单价合同应填写单价和最高限价）</w:t>
      </w:r>
    </w:p>
    <w:p w14:paraId="4C83FA37">
      <w:pPr>
        <w:pStyle w:val="6"/>
        <w:spacing w:before="155" w:line="226" w:lineRule="auto"/>
        <w:ind w:left="438"/>
        <w:rPr>
          <w:sz w:val="20"/>
          <w:szCs w:val="20"/>
        </w:rPr>
      </w:pPr>
      <w:r>
        <w:rPr>
          <w:spacing w:val="9"/>
          <w:sz w:val="20"/>
          <w:szCs w:val="20"/>
        </w:rPr>
        <w:t>（2）合同定价方式（采用组合定价方式的，可以勾选多项</w:t>
      </w:r>
      <w:r>
        <w:rPr>
          <w:sz w:val="20"/>
          <w:szCs w:val="20"/>
        </w:rPr>
        <w:t>）：</w:t>
      </w:r>
    </w:p>
    <w:p w14:paraId="50505C19">
      <w:pPr>
        <w:pStyle w:val="6"/>
        <w:spacing w:before="148" w:line="370" w:lineRule="auto"/>
        <w:ind w:left="7" w:right="16" w:firstLine="639"/>
        <w:jc w:val="both"/>
        <w:rPr>
          <w:sz w:val="20"/>
          <w:szCs w:val="20"/>
        </w:rPr>
      </w:pPr>
      <w:r>
        <w:rPr>
          <w:sz w:val="20"/>
          <w:szCs w:val="20"/>
        </w:rPr>
        <w:drawing>
          <wp:inline distT="0" distB="0" distL="0" distR="0">
            <wp:extent cx="106680" cy="102235"/>
            <wp:effectExtent l="0" t="0" r="0" b="0"/>
            <wp:docPr id="272" name="IM 272"/>
            <wp:cNvGraphicFramePr/>
            <a:graphic xmlns:a="http://schemas.openxmlformats.org/drawingml/2006/main">
              <a:graphicData uri="http://schemas.openxmlformats.org/drawingml/2006/picture">
                <pic:pic xmlns:pic="http://schemas.openxmlformats.org/drawingml/2006/picture">
                  <pic:nvPicPr>
                    <pic:cNvPr id="272" name="IM 272"/>
                    <pic:cNvPicPr/>
                  </pic:nvPicPr>
                  <pic:blipFill>
                    <a:blip r:embed="rId164"/>
                    <a:stretch>
                      <a:fillRect/>
                    </a:stretch>
                  </pic:blipFill>
                  <pic:spPr>
                    <a:xfrm>
                      <a:off x="0" y="0"/>
                      <a:ext cx="107101" cy="102588"/>
                    </a:xfrm>
                    <a:prstGeom prst="rect">
                      <a:avLst/>
                    </a:prstGeom>
                  </pic:spPr>
                </pic:pic>
              </a:graphicData>
            </a:graphic>
          </wp:inline>
        </w:drawing>
      </w:r>
      <w:r>
        <w:rPr>
          <w:spacing w:val="11"/>
          <w:sz w:val="20"/>
          <w:szCs w:val="20"/>
        </w:rPr>
        <w:t xml:space="preserve">固定总价 </w:t>
      </w:r>
      <w:r>
        <w:rPr>
          <w:rFonts w:ascii="Wingdings" w:hAnsi="Wingdings" w:eastAsia="Wingdings" w:cs="Wingdings"/>
          <w:spacing w:val="11"/>
          <w:sz w:val="20"/>
          <w:szCs w:val="20"/>
        </w:rPr>
        <w:t>o</w:t>
      </w:r>
      <w:r>
        <w:rPr>
          <w:spacing w:val="11"/>
          <w:sz w:val="20"/>
          <w:szCs w:val="20"/>
        </w:rPr>
        <w:t xml:space="preserve">固定单价 </w:t>
      </w:r>
      <w:r>
        <w:rPr>
          <w:rFonts w:ascii="Wingdings" w:hAnsi="Wingdings" w:eastAsia="Wingdings" w:cs="Wingdings"/>
          <w:spacing w:val="11"/>
          <w:sz w:val="20"/>
          <w:szCs w:val="20"/>
        </w:rPr>
        <w:t>o</w:t>
      </w:r>
      <w:r>
        <w:rPr>
          <w:spacing w:val="11"/>
          <w:sz w:val="20"/>
          <w:szCs w:val="20"/>
        </w:rPr>
        <w:t>固定费率</w:t>
      </w:r>
      <w:r>
        <w:rPr>
          <w:spacing w:val="32"/>
          <w:sz w:val="20"/>
          <w:szCs w:val="20"/>
        </w:rPr>
        <w:t xml:space="preserve"> </w:t>
      </w:r>
      <w:r>
        <w:rPr>
          <w:rFonts w:ascii="Wingdings" w:hAnsi="Wingdings" w:eastAsia="Wingdings" w:cs="Wingdings"/>
          <w:spacing w:val="11"/>
          <w:sz w:val="20"/>
          <w:szCs w:val="20"/>
        </w:rPr>
        <w:t>o</w:t>
      </w:r>
      <w:r>
        <w:rPr>
          <w:spacing w:val="11"/>
          <w:sz w:val="20"/>
          <w:szCs w:val="20"/>
        </w:rPr>
        <w:t>成本补偿</w:t>
      </w:r>
      <w:r>
        <w:rPr>
          <w:spacing w:val="30"/>
          <w:sz w:val="20"/>
          <w:szCs w:val="20"/>
        </w:rPr>
        <w:t xml:space="preserve"> </w:t>
      </w:r>
      <w:r>
        <w:rPr>
          <w:rFonts w:ascii="Wingdings" w:hAnsi="Wingdings" w:eastAsia="Wingdings" w:cs="Wingdings"/>
          <w:spacing w:val="11"/>
          <w:sz w:val="20"/>
          <w:szCs w:val="20"/>
        </w:rPr>
        <w:t>o</w:t>
      </w:r>
      <w:r>
        <w:rPr>
          <w:spacing w:val="11"/>
          <w:sz w:val="20"/>
          <w:szCs w:val="20"/>
        </w:rPr>
        <w:t>绩效激励</w:t>
      </w:r>
      <w:r>
        <w:rPr>
          <w:spacing w:val="30"/>
          <w:sz w:val="20"/>
          <w:szCs w:val="20"/>
        </w:rPr>
        <w:t xml:space="preserve"> </w:t>
      </w:r>
      <w:r>
        <w:rPr>
          <w:rFonts w:ascii="Wingdings" w:hAnsi="Wingdings" w:eastAsia="Wingdings" w:cs="Wingdings"/>
          <w:spacing w:val="11"/>
          <w:sz w:val="20"/>
          <w:szCs w:val="20"/>
        </w:rPr>
        <w:t>o</w:t>
      </w:r>
      <w:r>
        <w:rPr>
          <w:spacing w:val="11"/>
          <w:sz w:val="20"/>
          <w:szCs w:val="20"/>
        </w:rPr>
        <w:t xml:space="preserve">其他  </w:t>
      </w:r>
      <w:r>
        <w:rPr>
          <w:spacing w:val="-91"/>
          <w:sz w:val="20"/>
          <w:szCs w:val="20"/>
          <w:u w:val="single" w:color="auto"/>
        </w:rPr>
        <w:t xml:space="preserve"> </w:t>
      </w:r>
      <w:r>
        <w:rPr>
          <w:spacing w:val="11"/>
          <w:sz w:val="20"/>
          <w:szCs w:val="20"/>
          <w:u w:val="single" w:color="auto"/>
        </w:rPr>
        <w:t>合同金额包含但</w:t>
      </w:r>
      <w:r>
        <w:rPr>
          <w:sz w:val="20"/>
          <w:szCs w:val="20"/>
        </w:rPr>
        <w:t xml:space="preserve"> </w:t>
      </w:r>
      <w:r>
        <w:rPr>
          <w:spacing w:val="7"/>
          <w:sz w:val="20"/>
          <w:szCs w:val="20"/>
          <w:u w:val="single" w:color="auto"/>
        </w:rPr>
        <w:t>不限于：产品价、运输费(含装卸费)、保险费、安装(含开孔、开槽、人工、墙面修复等)、土建</w:t>
      </w:r>
      <w:r>
        <w:rPr>
          <w:spacing w:val="10"/>
          <w:sz w:val="20"/>
          <w:szCs w:val="20"/>
        </w:rPr>
        <w:t xml:space="preserve"> </w:t>
      </w:r>
      <w:r>
        <w:rPr>
          <w:spacing w:val="9"/>
          <w:sz w:val="20"/>
          <w:szCs w:val="20"/>
          <w:u w:val="single" w:color="auto"/>
        </w:rPr>
        <w:t>配合费及调试费、税费、培训费、产品检测费、产</w:t>
      </w:r>
      <w:r>
        <w:rPr>
          <w:spacing w:val="8"/>
          <w:sz w:val="20"/>
          <w:szCs w:val="20"/>
          <w:u w:val="single" w:color="auto"/>
        </w:rPr>
        <w:t>品质保期内维护等所有费用。在合同实施时，</w:t>
      </w:r>
      <w:r>
        <w:rPr>
          <w:sz w:val="20"/>
          <w:szCs w:val="20"/>
        </w:rPr>
        <w:t xml:space="preserve"> </w:t>
      </w:r>
      <w:r>
        <w:rPr>
          <w:spacing w:val="10"/>
          <w:sz w:val="20"/>
          <w:szCs w:val="20"/>
          <w:u w:val="single" w:color="auto"/>
        </w:rPr>
        <w:t>采购人将不予支付成交供应商额外的项目费用且不因设计变更(变更重要设备选型方案、因</w:t>
      </w:r>
      <w:r>
        <w:rPr>
          <w:spacing w:val="9"/>
          <w:sz w:val="20"/>
          <w:szCs w:val="20"/>
          <w:u w:val="single" w:color="auto"/>
        </w:rPr>
        <w:t>建筑</w:t>
      </w:r>
      <w:r>
        <w:rPr>
          <w:sz w:val="20"/>
          <w:szCs w:val="20"/>
        </w:rPr>
        <w:t xml:space="preserve"> </w:t>
      </w:r>
      <w:r>
        <w:rPr>
          <w:spacing w:val="10"/>
          <w:sz w:val="20"/>
          <w:szCs w:val="20"/>
          <w:u w:val="single" w:color="auto"/>
        </w:rPr>
        <w:t>功能改变导致的系统调整等重大设计变更除外)、工程量变化、市场价格变化等因素而变动，供</w:t>
      </w:r>
      <w:r>
        <w:rPr>
          <w:sz w:val="20"/>
          <w:szCs w:val="20"/>
        </w:rPr>
        <w:t xml:space="preserve"> </w:t>
      </w:r>
      <w:r>
        <w:rPr>
          <w:spacing w:val="10"/>
          <w:sz w:val="20"/>
          <w:szCs w:val="20"/>
          <w:u w:val="single" w:color="auto"/>
        </w:rPr>
        <w:t>应商在报价时应考虑各种风险因素和承受能力。</w:t>
      </w:r>
    </w:p>
    <w:p w14:paraId="5E2AE5BD">
      <w:pPr>
        <w:pStyle w:val="6"/>
        <w:spacing w:before="1" w:line="227" w:lineRule="auto"/>
        <w:ind w:left="438"/>
        <w:rPr>
          <w:sz w:val="20"/>
          <w:szCs w:val="20"/>
        </w:rPr>
      </w:pPr>
      <w:r>
        <w:rPr>
          <w:spacing w:val="8"/>
          <w:sz w:val="20"/>
          <w:szCs w:val="20"/>
        </w:rPr>
        <w:t>（3）付款方式（按项目实际勾选填写</w:t>
      </w:r>
      <w:r>
        <w:rPr>
          <w:spacing w:val="4"/>
          <w:sz w:val="20"/>
          <w:szCs w:val="20"/>
        </w:rPr>
        <w:t>）：</w:t>
      </w:r>
    </w:p>
    <w:p w14:paraId="4DC8D350">
      <w:pPr>
        <w:pStyle w:val="6"/>
        <w:spacing w:before="146" w:line="249" w:lineRule="auto"/>
        <w:ind w:left="646"/>
        <w:rPr>
          <w:sz w:val="20"/>
          <w:szCs w:val="20"/>
        </w:rPr>
      </w:pPr>
      <w:r>
        <w:rPr>
          <w:rFonts w:ascii="Wingdings" w:hAnsi="Wingdings" w:eastAsia="Wingdings" w:cs="Wingdings"/>
          <w:spacing w:val="9"/>
          <w:sz w:val="20"/>
          <w:szCs w:val="20"/>
        </w:rPr>
        <w:t>o</w:t>
      </w:r>
      <w:r>
        <w:rPr>
          <w:spacing w:val="9"/>
          <w:sz w:val="20"/>
          <w:szCs w:val="20"/>
        </w:rPr>
        <w:t>全额付款</w:t>
      </w:r>
      <w:r>
        <w:rPr>
          <w:spacing w:val="2"/>
          <w:sz w:val="20"/>
          <w:szCs w:val="20"/>
        </w:rPr>
        <w:t>：</w:t>
      </w:r>
      <w:r>
        <w:rPr>
          <w:spacing w:val="6"/>
          <w:sz w:val="20"/>
          <w:szCs w:val="20"/>
          <w:u w:val="single" w:color="auto"/>
        </w:rPr>
        <w:t xml:space="preserve">     </w:t>
      </w:r>
      <w:r>
        <w:rPr>
          <w:spacing w:val="2"/>
          <w:sz w:val="20"/>
          <w:szCs w:val="20"/>
          <w:u w:val="single" w:color="auto"/>
        </w:rPr>
        <w:t>（</w:t>
      </w:r>
      <w:r>
        <w:rPr>
          <w:spacing w:val="9"/>
          <w:sz w:val="20"/>
          <w:szCs w:val="20"/>
          <w:u w:val="single" w:color="auto"/>
        </w:rPr>
        <w:t>应明确一次性支付合同款项的条件）</w:t>
      </w:r>
      <w:r>
        <w:rPr>
          <w:sz w:val="20"/>
          <w:szCs w:val="20"/>
          <w:u w:val="single" w:color="auto"/>
        </w:rPr>
        <w:t xml:space="preserve">                      </w:t>
      </w:r>
    </w:p>
    <w:p w14:paraId="4EC63486">
      <w:pPr>
        <w:pStyle w:val="6"/>
        <w:spacing w:before="140" w:line="297" w:lineRule="auto"/>
        <w:ind w:left="6" w:right="57" w:firstLine="639"/>
        <w:rPr>
          <w:sz w:val="20"/>
          <w:szCs w:val="20"/>
        </w:rPr>
      </w:pPr>
      <w:r>
        <w:rPr>
          <w:sz w:val="20"/>
          <w:szCs w:val="20"/>
        </w:rPr>
        <w:drawing>
          <wp:inline distT="0" distB="0" distL="0" distR="0">
            <wp:extent cx="106680" cy="102235"/>
            <wp:effectExtent l="0" t="0" r="0" b="0"/>
            <wp:docPr id="274" name="IM 274"/>
            <wp:cNvGraphicFramePr/>
            <a:graphic xmlns:a="http://schemas.openxmlformats.org/drawingml/2006/main">
              <a:graphicData uri="http://schemas.openxmlformats.org/drawingml/2006/picture">
                <pic:pic xmlns:pic="http://schemas.openxmlformats.org/drawingml/2006/picture">
                  <pic:nvPicPr>
                    <pic:cNvPr id="274" name="IM 274"/>
                    <pic:cNvPicPr/>
                  </pic:nvPicPr>
                  <pic:blipFill>
                    <a:blip r:embed="rId162"/>
                    <a:stretch>
                      <a:fillRect/>
                    </a:stretch>
                  </pic:blipFill>
                  <pic:spPr>
                    <a:xfrm>
                      <a:off x="0" y="0"/>
                      <a:ext cx="107101" cy="102588"/>
                    </a:xfrm>
                    <a:prstGeom prst="rect">
                      <a:avLst/>
                    </a:prstGeom>
                  </pic:spPr>
                </pic:pic>
              </a:graphicData>
            </a:graphic>
          </wp:inline>
        </w:drawing>
      </w:r>
      <w:r>
        <w:rPr>
          <w:spacing w:val="8"/>
          <w:sz w:val="20"/>
          <w:szCs w:val="20"/>
        </w:rPr>
        <w:t>分期付款：</w:t>
      </w:r>
      <w:r>
        <w:rPr>
          <w:spacing w:val="8"/>
          <w:sz w:val="20"/>
          <w:szCs w:val="20"/>
          <w:u w:val="single" w:color="auto"/>
        </w:rPr>
        <w:t>分批供货，货物安装验收调试合格后，经成交供应商书面申请并开具符合采</w:t>
      </w:r>
      <w:r>
        <w:rPr>
          <w:spacing w:val="6"/>
          <w:sz w:val="20"/>
          <w:szCs w:val="20"/>
        </w:rPr>
        <w:t xml:space="preserve"> </w:t>
      </w:r>
      <w:r>
        <w:rPr>
          <w:spacing w:val="9"/>
          <w:sz w:val="20"/>
          <w:szCs w:val="20"/>
          <w:u w:val="single" w:color="auto"/>
        </w:rPr>
        <w:t>购人财务要求的发票，采购人</w:t>
      </w:r>
      <w:r>
        <w:rPr>
          <w:spacing w:val="-24"/>
          <w:sz w:val="20"/>
          <w:szCs w:val="20"/>
          <w:u w:val="single" w:color="auto"/>
        </w:rPr>
        <w:t xml:space="preserve"> </w:t>
      </w:r>
      <w:r>
        <w:rPr>
          <w:spacing w:val="9"/>
          <w:sz w:val="20"/>
          <w:szCs w:val="20"/>
          <w:u w:val="single" w:color="auto"/>
        </w:rPr>
        <w:t>10</w:t>
      </w:r>
      <w:r>
        <w:rPr>
          <w:spacing w:val="-38"/>
          <w:sz w:val="20"/>
          <w:szCs w:val="20"/>
          <w:u w:val="single" w:color="auto"/>
        </w:rPr>
        <w:t xml:space="preserve"> </w:t>
      </w:r>
      <w:r>
        <w:rPr>
          <w:spacing w:val="9"/>
          <w:sz w:val="20"/>
          <w:szCs w:val="20"/>
          <w:u w:val="single" w:color="auto"/>
        </w:rPr>
        <w:t>个工作日内支付该批次货物的货</w:t>
      </w:r>
      <w:r>
        <w:rPr>
          <w:spacing w:val="8"/>
          <w:sz w:val="20"/>
          <w:szCs w:val="20"/>
          <w:u w:val="single" w:color="auto"/>
        </w:rPr>
        <w:t>款。</w:t>
      </w:r>
    </w:p>
    <w:p w14:paraId="3EF7B8EC">
      <w:pPr>
        <w:pStyle w:val="6"/>
        <w:spacing w:before="154" w:line="367" w:lineRule="auto"/>
        <w:ind w:left="10" w:right="54" w:firstLine="626"/>
        <w:jc w:val="both"/>
        <w:rPr>
          <w:sz w:val="20"/>
          <w:szCs w:val="20"/>
        </w:rPr>
      </w:pPr>
      <w:r>
        <w:rPr>
          <w:b/>
          <w:bCs/>
          <w:spacing w:val="11"/>
          <w:sz w:val="20"/>
          <w:szCs w:val="20"/>
          <w:u w:val="single" w:color="auto"/>
        </w:rPr>
        <w:t>注：成交供应商每一次申请付款时必须提交规定的请款材料给采购单位</w:t>
      </w:r>
      <w:r>
        <w:rPr>
          <w:b/>
          <w:bCs/>
          <w:spacing w:val="10"/>
          <w:sz w:val="20"/>
          <w:szCs w:val="20"/>
          <w:u w:val="single" w:color="auto"/>
        </w:rPr>
        <w:t>，经采购单位审</w:t>
      </w:r>
      <w:r>
        <w:rPr>
          <w:sz w:val="20"/>
          <w:szCs w:val="20"/>
        </w:rPr>
        <w:t xml:space="preserve"> </w:t>
      </w:r>
      <w:r>
        <w:rPr>
          <w:b/>
          <w:bCs/>
          <w:spacing w:val="10"/>
          <w:sz w:val="20"/>
          <w:szCs w:val="20"/>
          <w:u w:val="single" w:color="auto"/>
        </w:rPr>
        <w:t>核通过后开具等额有效的发票(含税)，否则，采购单位有权暂停付款。采购单位在收到发票后</w:t>
      </w:r>
      <w:r>
        <w:rPr>
          <w:spacing w:val="9"/>
          <w:sz w:val="20"/>
          <w:szCs w:val="20"/>
        </w:rPr>
        <w:t xml:space="preserve"> </w:t>
      </w:r>
      <w:r>
        <w:rPr>
          <w:b/>
          <w:bCs/>
          <w:spacing w:val="8"/>
          <w:sz w:val="20"/>
          <w:szCs w:val="20"/>
          <w:u w:val="single" w:color="auto"/>
        </w:rPr>
        <w:t>10</w:t>
      </w:r>
      <w:r>
        <w:rPr>
          <w:spacing w:val="-34"/>
          <w:sz w:val="20"/>
          <w:szCs w:val="20"/>
          <w:u w:val="single" w:color="auto"/>
        </w:rPr>
        <w:t xml:space="preserve"> </w:t>
      </w:r>
      <w:r>
        <w:rPr>
          <w:b/>
          <w:bCs/>
          <w:spacing w:val="8"/>
          <w:sz w:val="20"/>
          <w:szCs w:val="20"/>
          <w:u w:val="single" w:color="auto"/>
        </w:rPr>
        <w:t>个工作日内将资金支付到合同约定的供应商账户。</w:t>
      </w:r>
    </w:p>
    <w:p w14:paraId="3B663238">
      <w:pPr>
        <w:pStyle w:val="6"/>
        <w:spacing w:before="1" w:line="247" w:lineRule="auto"/>
        <w:ind w:left="646"/>
        <w:rPr>
          <w:sz w:val="20"/>
          <w:szCs w:val="20"/>
        </w:rPr>
      </w:pPr>
      <w:r>
        <w:rPr>
          <w:rFonts w:ascii="Wingdings" w:hAnsi="Wingdings" w:eastAsia="Wingdings" w:cs="Wingdings"/>
          <w:spacing w:val="10"/>
          <w:sz w:val="20"/>
          <w:szCs w:val="20"/>
        </w:rPr>
        <w:t>o</w:t>
      </w:r>
      <w:r>
        <w:rPr>
          <w:spacing w:val="10"/>
          <w:sz w:val="20"/>
          <w:szCs w:val="20"/>
        </w:rPr>
        <w:t>成本补偿</w:t>
      </w:r>
      <w:r>
        <w:rPr>
          <w:spacing w:val="-7"/>
          <w:sz w:val="20"/>
          <w:szCs w:val="20"/>
        </w:rPr>
        <w:t>：</w:t>
      </w:r>
      <w:r>
        <w:rPr>
          <w:spacing w:val="5"/>
          <w:sz w:val="20"/>
          <w:szCs w:val="20"/>
          <w:u w:val="single" w:color="auto"/>
        </w:rPr>
        <w:t xml:space="preserve">      </w:t>
      </w:r>
      <w:r>
        <w:rPr>
          <w:spacing w:val="-7"/>
          <w:sz w:val="20"/>
          <w:szCs w:val="20"/>
          <w:u w:val="single" w:color="auto"/>
        </w:rPr>
        <w:t>（</w:t>
      </w:r>
      <w:r>
        <w:rPr>
          <w:spacing w:val="10"/>
          <w:sz w:val="20"/>
          <w:szCs w:val="20"/>
          <w:u w:val="single" w:color="auto"/>
        </w:rPr>
        <w:t>应明确按照成本补偿方式的支付方式和支付</w:t>
      </w:r>
      <w:r>
        <w:rPr>
          <w:spacing w:val="9"/>
          <w:sz w:val="20"/>
          <w:szCs w:val="20"/>
          <w:u w:val="single" w:color="auto"/>
        </w:rPr>
        <w:t>条件）</w:t>
      </w:r>
      <w:r>
        <w:rPr>
          <w:spacing w:val="1"/>
          <w:sz w:val="20"/>
          <w:szCs w:val="20"/>
          <w:u w:val="single" w:color="auto"/>
        </w:rPr>
        <w:t xml:space="preserve">    </w:t>
      </w:r>
    </w:p>
    <w:p w14:paraId="7448CE27">
      <w:pPr>
        <w:pStyle w:val="6"/>
        <w:spacing w:before="132" w:line="249" w:lineRule="auto"/>
        <w:ind w:left="646"/>
        <w:rPr>
          <w:sz w:val="20"/>
          <w:szCs w:val="20"/>
        </w:rPr>
      </w:pPr>
      <w:r>
        <w:rPr>
          <w:rFonts w:ascii="Wingdings" w:hAnsi="Wingdings" w:eastAsia="Wingdings" w:cs="Wingdings"/>
          <w:spacing w:val="10"/>
          <w:sz w:val="20"/>
          <w:szCs w:val="20"/>
        </w:rPr>
        <w:t>o</w:t>
      </w:r>
      <w:r>
        <w:rPr>
          <w:spacing w:val="10"/>
          <w:sz w:val="20"/>
          <w:szCs w:val="20"/>
        </w:rPr>
        <w:t>绩效激励</w:t>
      </w:r>
      <w:r>
        <w:rPr>
          <w:spacing w:val="-7"/>
          <w:sz w:val="20"/>
          <w:szCs w:val="20"/>
        </w:rPr>
        <w:t>：</w:t>
      </w:r>
      <w:r>
        <w:rPr>
          <w:spacing w:val="5"/>
          <w:sz w:val="20"/>
          <w:szCs w:val="20"/>
          <w:u w:val="single" w:color="auto"/>
        </w:rPr>
        <w:t xml:space="preserve">      </w:t>
      </w:r>
      <w:r>
        <w:rPr>
          <w:spacing w:val="-7"/>
          <w:sz w:val="20"/>
          <w:szCs w:val="20"/>
          <w:u w:val="single" w:color="auto"/>
        </w:rPr>
        <w:t>（</w:t>
      </w:r>
      <w:r>
        <w:rPr>
          <w:spacing w:val="10"/>
          <w:sz w:val="20"/>
          <w:szCs w:val="20"/>
          <w:u w:val="single" w:color="auto"/>
        </w:rPr>
        <w:t>应明确按照绩效激励方式的支付方式和支付</w:t>
      </w:r>
      <w:r>
        <w:rPr>
          <w:spacing w:val="9"/>
          <w:sz w:val="20"/>
          <w:szCs w:val="20"/>
          <w:u w:val="single" w:color="auto"/>
        </w:rPr>
        <w:t>条件）</w:t>
      </w:r>
      <w:r>
        <w:rPr>
          <w:spacing w:val="1"/>
          <w:sz w:val="20"/>
          <w:szCs w:val="20"/>
          <w:u w:val="single" w:color="auto"/>
        </w:rPr>
        <w:t xml:space="preserve">    </w:t>
      </w:r>
    </w:p>
    <w:p w14:paraId="1051525B">
      <w:pPr>
        <w:pStyle w:val="6"/>
        <w:spacing w:before="138" w:line="228" w:lineRule="auto"/>
        <w:ind w:left="432"/>
        <w:rPr>
          <w:sz w:val="20"/>
          <w:szCs w:val="20"/>
        </w:rPr>
      </w:pPr>
      <w:r>
        <w:rPr>
          <w:b/>
          <w:bCs/>
          <w:spacing w:val="3"/>
          <w:sz w:val="20"/>
          <w:szCs w:val="20"/>
        </w:rPr>
        <w:t>3.</w:t>
      </w:r>
      <w:r>
        <w:rPr>
          <w:spacing w:val="15"/>
          <w:sz w:val="20"/>
          <w:szCs w:val="20"/>
        </w:rPr>
        <w:t xml:space="preserve"> </w:t>
      </w:r>
      <w:r>
        <w:rPr>
          <w:b/>
          <w:bCs/>
          <w:spacing w:val="3"/>
          <w:sz w:val="20"/>
          <w:szCs w:val="20"/>
        </w:rPr>
        <w:t>合同履行</w:t>
      </w:r>
    </w:p>
    <w:p w14:paraId="4AB29D36">
      <w:pPr>
        <w:pStyle w:val="6"/>
        <w:spacing w:before="153" w:line="228" w:lineRule="auto"/>
        <w:ind w:left="438"/>
        <w:rPr>
          <w:sz w:val="20"/>
          <w:szCs w:val="20"/>
        </w:rPr>
      </w:pPr>
      <w:r>
        <w:rPr>
          <w:spacing w:val="3"/>
          <w:sz w:val="20"/>
          <w:szCs w:val="20"/>
        </w:rPr>
        <w:t>（1）起始日期：</w:t>
      </w:r>
      <w:r>
        <w:rPr>
          <w:spacing w:val="3"/>
          <w:sz w:val="20"/>
          <w:szCs w:val="20"/>
          <w:u w:val="single" w:color="auto"/>
        </w:rPr>
        <w:t xml:space="preserve">    </w:t>
      </w:r>
      <w:r>
        <w:rPr>
          <w:spacing w:val="-91"/>
          <w:sz w:val="20"/>
          <w:szCs w:val="20"/>
        </w:rPr>
        <w:t xml:space="preserve"> </w:t>
      </w:r>
      <w:r>
        <w:rPr>
          <w:spacing w:val="3"/>
          <w:sz w:val="20"/>
          <w:szCs w:val="20"/>
        </w:rPr>
        <w:t>年</w:t>
      </w:r>
      <w:r>
        <w:rPr>
          <w:spacing w:val="-98"/>
          <w:sz w:val="20"/>
          <w:szCs w:val="20"/>
        </w:rPr>
        <w:t xml:space="preserve"> </w:t>
      </w:r>
      <w:r>
        <w:rPr>
          <w:spacing w:val="5"/>
          <w:sz w:val="20"/>
          <w:szCs w:val="20"/>
          <w:u w:val="single" w:color="auto"/>
        </w:rPr>
        <w:t xml:space="preserve">   </w:t>
      </w:r>
      <w:r>
        <w:rPr>
          <w:spacing w:val="-87"/>
          <w:sz w:val="20"/>
          <w:szCs w:val="20"/>
        </w:rPr>
        <w:t xml:space="preserve"> </w:t>
      </w:r>
      <w:r>
        <w:rPr>
          <w:spacing w:val="3"/>
          <w:sz w:val="20"/>
          <w:szCs w:val="20"/>
        </w:rPr>
        <w:t>月</w:t>
      </w:r>
      <w:r>
        <w:rPr>
          <w:spacing w:val="3"/>
          <w:sz w:val="20"/>
          <w:szCs w:val="20"/>
          <w:u w:val="single" w:color="auto"/>
        </w:rPr>
        <w:t xml:space="preserve">   </w:t>
      </w:r>
      <w:r>
        <w:rPr>
          <w:spacing w:val="-55"/>
          <w:sz w:val="20"/>
          <w:szCs w:val="20"/>
        </w:rPr>
        <w:t xml:space="preserve"> </w:t>
      </w:r>
      <w:r>
        <w:rPr>
          <w:spacing w:val="3"/>
          <w:sz w:val="20"/>
          <w:szCs w:val="20"/>
        </w:rPr>
        <w:t>日，完成日期：</w:t>
      </w:r>
      <w:r>
        <w:rPr>
          <w:spacing w:val="3"/>
          <w:sz w:val="20"/>
          <w:szCs w:val="20"/>
          <w:u w:val="single" w:color="auto"/>
        </w:rPr>
        <w:t xml:space="preserve">   </w:t>
      </w:r>
      <w:r>
        <w:rPr>
          <w:spacing w:val="2"/>
          <w:sz w:val="20"/>
          <w:szCs w:val="20"/>
          <w:u w:val="single" w:color="auto"/>
        </w:rPr>
        <w:t xml:space="preserve"> </w:t>
      </w:r>
      <w:r>
        <w:rPr>
          <w:spacing w:val="-91"/>
          <w:sz w:val="20"/>
          <w:szCs w:val="20"/>
        </w:rPr>
        <w:t xml:space="preserve"> </w:t>
      </w:r>
      <w:r>
        <w:rPr>
          <w:spacing w:val="2"/>
          <w:sz w:val="20"/>
          <w:szCs w:val="20"/>
        </w:rPr>
        <w:t>年</w:t>
      </w:r>
      <w:r>
        <w:rPr>
          <w:spacing w:val="-98"/>
          <w:sz w:val="20"/>
          <w:szCs w:val="20"/>
        </w:rPr>
        <w:t xml:space="preserve"> </w:t>
      </w:r>
      <w:r>
        <w:rPr>
          <w:spacing w:val="5"/>
          <w:sz w:val="20"/>
          <w:szCs w:val="20"/>
          <w:u w:val="single" w:color="auto"/>
        </w:rPr>
        <w:t xml:space="preserve">   </w:t>
      </w:r>
      <w:r>
        <w:rPr>
          <w:spacing w:val="-87"/>
          <w:sz w:val="20"/>
          <w:szCs w:val="20"/>
        </w:rPr>
        <w:t xml:space="preserve"> </w:t>
      </w:r>
      <w:r>
        <w:rPr>
          <w:spacing w:val="2"/>
          <w:sz w:val="20"/>
          <w:szCs w:val="20"/>
        </w:rPr>
        <w:t>月</w:t>
      </w:r>
      <w:r>
        <w:rPr>
          <w:spacing w:val="5"/>
          <w:sz w:val="20"/>
          <w:szCs w:val="20"/>
          <w:u w:val="single" w:color="auto"/>
        </w:rPr>
        <w:t xml:space="preserve">   </w:t>
      </w:r>
      <w:r>
        <w:rPr>
          <w:spacing w:val="-54"/>
          <w:sz w:val="20"/>
          <w:szCs w:val="20"/>
        </w:rPr>
        <w:t xml:space="preserve"> </w:t>
      </w:r>
      <w:r>
        <w:rPr>
          <w:spacing w:val="2"/>
          <w:sz w:val="20"/>
          <w:szCs w:val="20"/>
        </w:rPr>
        <w:t>日。</w:t>
      </w:r>
    </w:p>
    <w:p w14:paraId="381B2B44">
      <w:pPr>
        <w:pStyle w:val="6"/>
        <w:spacing w:before="154" w:line="227" w:lineRule="auto"/>
        <w:ind w:left="438"/>
        <w:rPr>
          <w:sz w:val="20"/>
          <w:szCs w:val="20"/>
        </w:rPr>
      </w:pPr>
      <w:r>
        <w:rPr>
          <w:spacing w:val="8"/>
          <w:sz w:val="20"/>
          <w:szCs w:val="20"/>
        </w:rPr>
        <w:t>（2）履约地点：</w:t>
      </w:r>
      <w:r>
        <w:rPr>
          <w:spacing w:val="8"/>
          <w:sz w:val="20"/>
          <w:szCs w:val="20"/>
          <w:u w:val="single" w:color="auto"/>
        </w:rPr>
        <w:t xml:space="preserve">   </w:t>
      </w:r>
      <w:r>
        <w:rPr>
          <w:rFonts w:hint="eastAsia"/>
          <w:spacing w:val="8"/>
          <w:sz w:val="20"/>
          <w:szCs w:val="20"/>
          <w:u w:val="single" w:color="auto"/>
          <w:lang w:val="en-US" w:eastAsia="zh-CN"/>
        </w:rPr>
        <w:t>甲方</w:t>
      </w:r>
      <w:r>
        <w:rPr>
          <w:spacing w:val="8"/>
          <w:sz w:val="20"/>
          <w:szCs w:val="20"/>
          <w:u w:val="single" w:color="auto"/>
        </w:rPr>
        <w:t>指定地点</w:t>
      </w:r>
      <w:r>
        <w:rPr>
          <w:sz w:val="20"/>
          <w:szCs w:val="20"/>
          <w:u w:val="single" w:color="auto"/>
        </w:rPr>
        <w:t xml:space="preserve">                            </w:t>
      </w:r>
    </w:p>
    <w:p w14:paraId="292A0D82">
      <w:pPr>
        <w:pStyle w:val="6"/>
        <w:spacing w:before="144" w:line="269" w:lineRule="exact"/>
        <w:ind w:left="438"/>
        <w:rPr>
          <w:sz w:val="20"/>
          <w:szCs w:val="20"/>
        </w:rPr>
      </w:pPr>
      <w:r>
        <w:rPr>
          <w:spacing w:val="8"/>
          <w:position w:val="1"/>
          <w:sz w:val="20"/>
          <w:szCs w:val="20"/>
        </w:rPr>
        <w:t>（3）履约担保：是否收取履约保证金：</w:t>
      </w:r>
      <w:r>
        <w:rPr>
          <w:spacing w:val="-72"/>
          <w:position w:val="1"/>
          <w:sz w:val="20"/>
          <w:szCs w:val="20"/>
        </w:rPr>
        <w:t xml:space="preserve"> </w:t>
      </w:r>
      <w:r>
        <w:rPr>
          <w:position w:val="1"/>
          <w:sz w:val="20"/>
          <w:szCs w:val="20"/>
        </w:rPr>
        <w:drawing>
          <wp:inline distT="0" distB="0" distL="0" distR="0">
            <wp:extent cx="106680" cy="102235"/>
            <wp:effectExtent l="0" t="0" r="0" b="0"/>
            <wp:docPr id="276" name="IM 276"/>
            <wp:cNvGraphicFramePr/>
            <a:graphic xmlns:a="http://schemas.openxmlformats.org/drawingml/2006/main">
              <a:graphicData uri="http://schemas.openxmlformats.org/drawingml/2006/picture">
                <pic:pic xmlns:pic="http://schemas.openxmlformats.org/drawingml/2006/picture">
                  <pic:nvPicPr>
                    <pic:cNvPr id="276" name="IM 276"/>
                    <pic:cNvPicPr/>
                  </pic:nvPicPr>
                  <pic:blipFill>
                    <a:blip r:embed="rId164"/>
                    <a:stretch>
                      <a:fillRect/>
                    </a:stretch>
                  </pic:blipFill>
                  <pic:spPr>
                    <a:xfrm>
                      <a:off x="0" y="0"/>
                      <a:ext cx="107100" cy="102588"/>
                    </a:xfrm>
                    <a:prstGeom prst="rect">
                      <a:avLst/>
                    </a:prstGeom>
                  </pic:spPr>
                </pic:pic>
              </a:graphicData>
            </a:graphic>
          </wp:inline>
        </w:drawing>
      </w:r>
      <w:r>
        <w:rPr>
          <w:spacing w:val="8"/>
          <w:position w:val="1"/>
          <w:sz w:val="20"/>
          <w:szCs w:val="20"/>
        </w:rPr>
        <w:t>是</w:t>
      </w:r>
      <w:r>
        <w:rPr>
          <w:spacing w:val="7"/>
          <w:position w:val="1"/>
          <w:sz w:val="20"/>
          <w:szCs w:val="20"/>
        </w:rPr>
        <w:t xml:space="preserve">    </w:t>
      </w:r>
      <w:r>
        <w:rPr>
          <w:rFonts w:ascii="Wingdings" w:hAnsi="Wingdings" w:eastAsia="Wingdings" w:cs="Wingdings"/>
          <w:spacing w:val="7"/>
          <w:position w:val="1"/>
          <w:sz w:val="20"/>
          <w:szCs w:val="20"/>
        </w:rPr>
        <w:t>o</w:t>
      </w:r>
      <w:r>
        <w:rPr>
          <w:spacing w:val="7"/>
          <w:position w:val="1"/>
          <w:sz w:val="20"/>
          <w:szCs w:val="20"/>
        </w:rPr>
        <w:t>否</w:t>
      </w:r>
    </w:p>
    <w:p w14:paraId="73840F9B">
      <w:pPr>
        <w:pStyle w:val="6"/>
        <w:spacing w:before="142" w:line="369" w:lineRule="auto"/>
        <w:ind w:left="8" w:right="54" w:firstLine="875"/>
        <w:jc w:val="both"/>
        <w:rPr>
          <w:sz w:val="20"/>
          <w:szCs w:val="20"/>
        </w:rPr>
      </w:pPr>
      <w:r>
        <w:rPr>
          <w:spacing w:val="9"/>
          <w:sz w:val="20"/>
          <w:szCs w:val="20"/>
        </w:rPr>
        <w:t>收取履约保证金形式：</w:t>
      </w:r>
      <w:r>
        <w:rPr>
          <w:spacing w:val="9"/>
          <w:sz w:val="20"/>
          <w:szCs w:val="20"/>
          <w:u w:val="single" w:color="auto"/>
        </w:rPr>
        <w:t xml:space="preserve"> 根据《贺州市财政局关于在政府采购活动中推广使用电子保函</w:t>
      </w:r>
      <w:r>
        <w:rPr>
          <w:sz w:val="20"/>
          <w:szCs w:val="20"/>
        </w:rPr>
        <w:t xml:space="preserve"> </w:t>
      </w:r>
      <w:r>
        <w:rPr>
          <w:spacing w:val="7"/>
          <w:sz w:val="20"/>
          <w:szCs w:val="20"/>
          <w:u w:val="single" w:color="auto"/>
        </w:rPr>
        <w:t>的通知》(贺财采(2023)20号)文件精神，严格要求在政府采购活动</w:t>
      </w:r>
      <w:r>
        <w:rPr>
          <w:spacing w:val="6"/>
          <w:sz w:val="20"/>
          <w:szCs w:val="20"/>
          <w:u w:val="single" w:color="auto"/>
        </w:rPr>
        <w:t>中推广使用电子保函代替现金</w:t>
      </w:r>
      <w:r>
        <w:rPr>
          <w:sz w:val="20"/>
          <w:szCs w:val="20"/>
        </w:rPr>
        <w:t xml:space="preserve"> </w:t>
      </w:r>
      <w:r>
        <w:rPr>
          <w:spacing w:val="8"/>
          <w:sz w:val="20"/>
          <w:szCs w:val="20"/>
          <w:u w:val="single" w:color="auto"/>
        </w:rPr>
        <w:t>保证金采购人不得拒收供应商以保函形式提交的投标保</w:t>
      </w:r>
      <w:r>
        <w:rPr>
          <w:spacing w:val="7"/>
          <w:sz w:val="20"/>
          <w:szCs w:val="20"/>
          <w:u w:val="single" w:color="auto"/>
        </w:rPr>
        <w:t>证金、</w:t>
      </w:r>
      <w:r>
        <w:rPr>
          <w:rFonts w:hint="eastAsia"/>
          <w:spacing w:val="7"/>
          <w:sz w:val="20"/>
          <w:szCs w:val="20"/>
          <w:u w:val="single" w:color="auto"/>
        </w:rPr>
        <w:t>履</w:t>
      </w:r>
      <w:r>
        <w:rPr>
          <w:spacing w:val="7"/>
          <w:sz w:val="20"/>
          <w:szCs w:val="20"/>
          <w:u w:val="single" w:color="auto"/>
        </w:rPr>
        <w:t>约保证金和预付款，政府采购电</w:t>
      </w:r>
      <w:r>
        <w:rPr>
          <w:sz w:val="20"/>
          <w:szCs w:val="20"/>
        </w:rPr>
        <w:t xml:space="preserve"> </w:t>
      </w:r>
      <w:r>
        <w:rPr>
          <w:spacing w:val="10"/>
          <w:sz w:val="20"/>
          <w:szCs w:val="20"/>
          <w:u w:val="single" w:color="auto"/>
        </w:rPr>
        <w:t>子保函与银行转账等方式具有同等法律效力。供</w:t>
      </w:r>
      <w:r>
        <w:rPr>
          <w:spacing w:val="9"/>
          <w:sz w:val="20"/>
          <w:szCs w:val="20"/>
          <w:u w:val="single" w:color="auto"/>
        </w:rPr>
        <w:t>应商应将履约保证金以电子保函形式缴纳。</w:t>
      </w:r>
      <w:r>
        <w:rPr>
          <w:sz w:val="20"/>
          <w:szCs w:val="20"/>
          <w:u w:val="single" w:color="auto"/>
        </w:rPr>
        <w:t xml:space="preserve">    </w:t>
      </w:r>
    </w:p>
    <w:p w14:paraId="0094A11B">
      <w:pPr>
        <w:pStyle w:val="6"/>
        <w:spacing w:before="1" w:line="369" w:lineRule="auto"/>
        <w:ind w:left="12" w:right="56" w:firstLine="523"/>
        <w:jc w:val="both"/>
        <w:rPr>
          <w:sz w:val="20"/>
          <w:szCs w:val="20"/>
        </w:rPr>
      </w:pPr>
      <w:r>
        <w:rPr>
          <w:spacing w:val="10"/>
          <w:sz w:val="20"/>
          <w:szCs w:val="20"/>
        </w:rPr>
        <w:t>备注：成交供应商为微型企业的则无须缴纳履约保证金。鼓</w:t>
      </w:r>
      <w:r>
        <w:rPr>
          <w:spacing w:val="9"/>
          <w:sz w:val="20"/>
          <w:szCs w:val="20"/>
        </w:rPr>
        <w:t>励参与政府采购活动的供应商</w:t>
      </w:r>
      <w:r>
        <w:rPr>
          <w:sz w:val="20"/>
          <w:szCs w:val="20"/>
        </w:rPr>
        <w:t xml:space="preserve"> </w:t>
      </w:r>
      <w:r>
        <w:rPr>
          <w:spacing w:val="8"/>
          <w:sz w:val="20"/>
          <w:szCs w:val="20"/>
        </w:rPr>
        <w:t>以担保机构的电子保函、保险机构的保单等</w:t>
      </w:r>
      <w:r>
        <w:rPr>
          <w:spacing w:val="7"/>
          <w:sz w:val="20"/>
          <w:szCs w:val="20"/>
        </w:rPr>
        <w:t>其他非现金交易担保方式缴纳投标保证金。允许供应</w:t>
      </w:r>
      <w:r>
        <w:rPr>
          <w:sz w:val="20"/>
          <w:szCs w:val="20"/>
        </w:rPr>
        <w:t xml:space="preserve"> </w:t>
      </w:r>
      <w:r>
        <w:rPr>
          <w:spacing w:val="9"/>
          <w:sz w:val="20"/>
          <w:szCs w:val="20"/>
        </w:rPr>
        <w:t>商自主选择以支票、汇票、本票、保函等非现金形式缴纳或提交保证金。</w:t>
      </w:r>
    </w:p>
    <w:p w14:paraId="48246798">
      <w:pPr>
        <w:pStyle w:val="6"/>
        <w:spacing w:line="369" w:lineRule="auto"/>
        <w:ind w:left="7" w:firstLine="428"/>
        <w:jc w:val="both"/>
        <w:rPr>
          <w:sz w:val="20"/>
          <w:szCs w:val="20"/>
        </w:rPr>
      </w:pPr>
      <w:r>
        <w:rPr>
          <w:spacing w:val="7"/>
          <w:sz w:val="20"/>
          <w:szCs w:val="20"/>
        </w:rPr>
        <w:t>收取履约保证金金额：</w:t>
      </w:r>
      <w:r>
        <w:rPr>
          <w:spacing w:val="7"/>
          <w:sz w:val="20"/>
          <w:szCs w:val="20"/>
          <w:u w:val="single" w:color="auto"/>
        </w:rPr>
        <w:t xml:space="preserve">  采购合同金额的2%</w:t>
      </w:r>
      <w:r>
        <w:rPr>
          <w:spacing w:val="10"/>
          <w:sz w:val="20"/>
          <w:szCs w:val="20"/>
          <w:u w:val="single" w:color="auto"/>
        </w:rPr>
        <w:t>。</w:t>
      </w:r>
    </w:p>
    <w:p w14:paraId="0BC725B0">
      <w:pPr>
        <w:pStyle w:val="6"/>
        <w:spacing w:before="2" w:line="371" w:lineRule="auto"/>
        <w:ind w:left="7" w:right="56" w:firstLine="424"/>
        <w:rPr>
          <w:sz w:val="20"/>
          <w:szCs w:val="20"/>
        </w:rPr>
      </w:pPr>
      <w:r>
        <w:rPr>
          <w:spacing w:val="6"/>
          <w:sz w:val="20"/>
          <w:szCs w:val="20"/>
        </w:rPr>
        <w:t>履约担保期限：</w:t>
      </w:r>
      <w:r>
        <w:rPr>
          <w:spacing w:val="6"/>
          <w:sz w:val="20"/>
          <w:szCs w:val="20"/>
          <w:u w:val="single" w:color="auto"/>
        </w:rPr>
        <w:t xml:space="preserve">   质保期满后，供应商向采购人提交申请，采购人在</w:t>
      </w:r>
      <w:r>
        <w:rPr>
          <w:spacing w:val="-18"/>
          <w:sz w:val="20"/>
          <w:szCs w:val="20"/>
          <w:u w:val="single" w:color="auto"/>
        </w:rPr>
        <w:t xml:space="preserve"> </w:t>
      </w:r>
      <w:r>
        <w:rPr>
          <w:spacing w:val="6"/>
          <w:sz w:val="20"/>
          <w:szCs w:val="20"/>
          <w:u w:val="single" w:color="auto"/>
        </w:rPr>
        <w:t>10</w:t>
      </w:r>
      <w:r>
        <w:rPr>
          <w:spacing w:val="-40"/>
          <w:sz w:val="20"/>
          <w:szCs w:val="20"/>
          <w:u w:val="single" w:color="auto"/>
        </w:rPr>
        <w:t xml:space="preserve"> </w:t>
      </w:r>
      <w:r>
        <w:rPr>
          <w:spacing w:val="6"/>
          <w:sz w:val="20"/>
          <w:szCs w:val="20"/>
          <w:u w:val="single" w:color="auto"/>
        </w:rPr>
        <w:t>个工作日内无息退</w:t>
      </w:r>
      <w:r>
        <w:rPr>
          <w:sz w:val="20"/>
          <w:szCs w:val="20"/>
        </w:rPr>
        <w:t xml:space="preserve"> </w:t>
      </w:r>
      <w:r>
        <w:rPr>
          <w:spacing w:val="7"/>
          <w:sz w:val="20"/>
          <w:szCs w:val="20"/>
          <w:u w:val="single" w:color="auto"/>
        </w:rPr>
        <w:t>还履约保证金</w:t>
      </w:r>
      <w:r>
        <w:rPr>
          <w:spacing w:val="36"/>
          <w:sz w:val="20"/>
          <w:szCs w:val="20"/>
          <w:u w:val="single" w:color="auto"/>
        </w:rPr>
        <w:t xml:space="preserve"> </w:t>
      </w:r>
      <w:r>
        <w:rPr>
          <w:spacing w:val="7"/>
          <w:sz w:val="20"/>
          <w:szCs w:val="20"/>
          <w:u w:val="single" w:color="auto"/>
        </w:rPr>
        <w:t>。</w:t>
      </w:r>
    </w:p>
    <w:p w14:paraId="0CD3964E">
      <w:pPr>
        <w:spacing w:line="371" w:lineRule="auto"/>
        <w:rPr>
          <w:sz w:val="20"/>
          <w:szCs w:val="20"/>
        </w:rPr>
        <w:sectPr>
          <w:headerReference r:id="rId130" w:type="default"/>
          <w:footerReference r:id="rId131" w:type="default"/>
          <w:pgSz w:w="11910" w:h="16840"/>
          <w:pgMar w:top="1035" w:right="1446" w:bottom="882" w:left="1680" w:header="697" w:footer="720" w:gutter="0"/>
          <w:cols w:space="720" w:num="1"/>
        </w:sectPr>
      </w:pPr>
    </w:p>
    <w:p w14:paraId="568BA6E5">
      <w:pPr>
        <w:spacing w:line="376" w:lineRule="auto"/>
        <w:rPr>
          <w:rFonts w:ascii="Arial"/>
          <w:sz w:val="21"/>
        </w:rPr>
      </w:pPr>
    </w:p>
    <w:p w14:paraId="23B44915">
      <w:pPr>
        <w:pStyle w:val="6"/>
        <w:spacing w:before="65" w:line="228" w:lineRule="auto"/>
        <w:ind w:left="438"/>
        <w:rPr>
          <w:sz w:val="20"/>
          <w:szCs w:val="20"/>
        </w:rPr>
      </w:pPr>
      <w:r>
        <w:rPr>
          <w:spacing w:val="4"/>
          <w:sz w:val="20"/>
          <w:szCs w:val="20"/>
        </w:rPr>
        <w:t>（4）分期履行要求：</w:t>
      </w:r>
      <w:r>
        <w:rPr>
          <w:spacing w:val="4"/>
          <w:sz w:val="20"/>
          <w:szCs w:val="20"/>
          <w:u w:val="single" w:color="auto"/>
        </w:rPr>
        <w:t xml:space="preserve">                                           </w:t>
      </w:r>
      <w:r>
        <w:rPr>
          <w:spacing w:val="3"/>
          <w:sz w:val="20"/>
          <w:szCs w:val="20"/>
          <w:u w:val="single" w:color="auto"/>
        </w:rPr>
        <w:t xml:space="preserve">              </w:t>
      </w:r>
    </w:p>
    <w:p w14:paraId="368FBC93">
      <w:pPr>
        <w:pStyle w:val="6"/>
        <w:spacing w:before="153" w:line="228" w:lineRule="auto"/>
        <w:ind w:left="438"/>
        <w:rPr>
          <w:sz w:val="20"/>
          <w:szCs w:val="20"/>
        </w:rPr>
      </w:pPr>
      <w:r>
        <w:rPr>
          <w:spacing w:val="5"/>
          <w:sz w:val="20"/>
          <w:szCs w:val="20"/>
        </w:rPr>
        <w:t>（5）风险处置措施和替代方案：</w:t>
      </w:r>
      <w:r>
        <w:rPr>
          <w:spacing w:val="5"/>
          <w:sz w:val="20"/>
          <w:szCs w:val="20"/>
          <w:u w:val="single" w:color="auto"/>
        </w:rPr>
        <w:t xml:space="preserve">         </w:t>
      </w:r>
      <w:r>
        <w:rPr>
          <w:spacing w:val="4"/>
          <w:sz w:val="20"/>
          <w:szCs w:val="20"/>
          <w:u w:val="single" w:color="auto"/>
        </w:rPr>
        <w:t xml:space="preserve">                                          </w:t>
      </w:r>
    </w:p>
    <w:p w14:paraId="65681BEC">
      <w:pPr>
        <w:pStyle w:val="6"/>
        <w:spacing w:before="136" w:line="228" w:lineRule="auto"/>
        <w:ind w:left="427"/>
        <w:rPr>
          <w:sz w:val="20"/>
          <w:szCs w:val="20"/>
        </w:rPr>
      </w:pPr>
      <w:r>
        <w:rPr>
          <w:b/>
          <w:bCs/>
          <w:spacing w:val="5"/>
          <w:sz w:val="20"/>
          <w:szCs w:val="20"/>
        </w:rPr>
        <w:t>4.</w:t>
      </w:r>
      <w:r>
        <w:rPr>
          <w:spacing w:val="5"/>
          <w:sz w:val="20"/>
          <w:szCs w:val="20"/>
        </w:rPr>
        <w:t xml:space="preserve"> </w:t>
      </w:r>
      <w:r>
        <w:rPr>
          <w:b/>
          <w:bCs/>
          <w:spacing w:val="5"/>
          <w:sz w:val="20"/>
          <w:szCs w:val="20"/>
        </w:rPr>
        <w:t>合同验收</w:t>
      </w:r>
    </w:p>
    <w:p w14:paraId="6B7E1C66">
      <w:pPr>
        <w:pStyle w:val="6"/>
        <w:spacing w:before="123" w:line="294" w:lineRule="auto"/>
        <w:ind w:left="952" w:right="3526" w:hanging="514"/>
        <w:rPr>
          <w:sz w:val="20"/>
          <w:szCs w:val="20"/>
        </w:rPr>
      </w:pPr>
      <w:r>
        <w:rPr>
          <w:spacing w:val="8"/>
          <w:sz w:val="20"/>
          <w:szCs w:val="20"/>
        </w:rPr>
        <w:t>（1）验收组织方式：</w:t>
      </w:r>
      <w:r>
        <w:rPr>
          <w:rFonts w:ascii="Wingdings" w:hAnsi="Wingdings" w:eastAsia="Wingdings" w:cs="Wingdings"/>
          <w:spacing w:val="8"/>
          <w:sz w:val="20"/>
          <w:szCs w:val="20"/>
        </w:rPr>
        <w:t>o</w:t>
      </w:r>
      <w:r>
        <w:rPr>
          <w:spacing w:val="8"/>
          <w:sz w:val="20"/>
          <w:szCs w:val="20"/>
        </w:rPr>
        <w:t xml:space="preserve">自行组织 </w:t>
      </w:r>
      <w:r>
        <w:rPr>
          <w:rFonts w:ascii="Wingdings" w:hAnsi="Wingdings" w:eastAsia="Wingdings" w:cs="Wingdings"/>
          <w:spacing w:val="8"/>
          <w:sz w:val="20"/>
          <w:szCs w:val="20"/>
        </w:rPr>
        <w:t>o</w:t>
      </w:r>
      <w:r>
        <w:rPr>
          <w:spacing w:val="8"/>
          <w:sz w:val="20"/>
          <w:szCs w:val="20"/>
        </w:rPr>
        <w:t>委托第三方组织</w:t>
      </w:r>
      <w:r>
        <w:rPr>
          <w:spacing w:val="15"/>
          <w:sz w:val="20"/>
          <w:szCs w:val="20"/>
        </w:rPr>
        <w:t xml:space="preserve"> </w:t>
      </w:r>
      <w:r>
        <w:rPr>
          <w:spacing w:val="8"/>
          <w:sz w:val="20"/>
          <w:szCs w:val="20"/>
        </w:rPr>
        <w:t>验收主体：</w:t>
      </w:r>
      <w:r>
        <w:rPr>
          <w:sz w:val="20"/>
          <w:szCs w:val="20"/>
          <w:u w:val="single" w:color="auto"/>
        </w:rPr>
        <w:t xml:space="preserve">                   </w:t>
      </w:r>
    </w:p>
    <w:p w14:paraId="465F4BA8">
      <w:pPr>
        <w:pStyle w:val="6"/>
        <w:spacing w:before="125" w:line="268" w:lineRule="exact"/>
        <w:ind w:left="851"/>
        <w:rPr>
          <w:sz w:val="20"/>
          <w:szCs w:val="20"/>
        </w:rPr>
      </w:pPr>
      <w:r>
        <w:rPr>
          <w:spacing w:val="9"/>
          <w:position w:val="1"/>
          <w:sz w:val="20"/>
          <w:szCs w:val="20"/>
        </w:rPr>
        <w:t>是否邀请本项目的其他供应商参加验收：</w:t>
      </w:r>
      <w:r>
        <w:rPr>
          <w:rFonts w:ascii="Wingdings" w:hAnsi="Wingdings" w:eastAsia="Wingdings" w:cs="Wingdings"/>
          <w:spacing w:val="9"/>
          <w:position w:val="1"/>
          <w:sz w:val="20"/>
          <w:szCs w:val="20"/>
        </w:rPr>
        <w:t>o</w:t>
      </w:r>
      <w:r>
        <w:rPr>
          <w:spacing w:val="9"/>
          <w:position w:val="1"/>
          <w:sz w:val="20"/>
          <w:szCs w:val="20"/>
        </w:rPr>
        <w:t xml:space="preserve">是  </w:t>
      </w:r>
      <w:r>
        <w:rPr>
          <w:rFonts w:ascii="Wingdings" w:hAnsi="Wingdings" w:eastAsia="Wingdings" w:cs="Wingdings"/>
          <w:spacing w:val="8"/>
          <w:position w:val="1"/>
          <w:sz w:val="20"/>
          <w:szCs w:val="20"/>
        </w:rPr>
        <w:t>o</w:t>
      </w:r>
      <w:r>
        <w:rPr>
          <w:spacing w:val="8"/>
          <w:position w:val="1"/>
          <w:sz w:val="20"/>
          <w:szCs w:val="20"/>
        </w:rPr>
        <w:t>否</w:t>
      </w:r>
    </w:p>
    <w:p w14:paraId="13F71410">
      <w:pPr>
        <w:pStyle w:val="6"/>
        <w:spacing w:before="111" w:line="269" w:lineRule="exact"/>
        <w:ind w:left="851"/>
        <w:rPr>
          <w:sz w:val="20"/>
          <w:szCs w:val="20"/>
        </w:rPr>
      </w:pPr>
      <w:r>
        <w:rPr>
          <w:spacing w:val="8"/>
          <w:position w:val="1"/>
          <w:sz w:val="20"/>
          <w:szCs w:val="20"/>
        </w:rPr>
        <w:t>是否邀请专家参加验收：</w:t>
      </w:r>
      <w:r>
        <w:rPr>
          <w:rFonts w:ascii="Wingdings" w:hAnsi="Wingdings" w:eastAsia="Wingdings" w:cs="Wingdings"/>
          <w:spacing w:val="8"/>
          <w:position w:val="1"/>
          <w:sz w:val="20"/>
          <w:szCs w:val="20"/>
        </w:rPr>
        <w:t>o</w:t>
      </w:r>
      <w:r>
        <w:rPr>
          <w:spacing w:val="8"/>
          <w:position w:val="1"/>
          <w:sz w:val="20"/>
          <w:szCs w:val="20"/>
        </w:rPr>
        <w:t xml:space="preserve">是  </w:t>
      </w:r>
      <w:r>
        <w:rPr>
          <w:rFonts w:ascii="Wingdings" w:hAnsi="Wingdings" w:eastAsia="Wingdings" w:cs="Wingdings"/>
          <w:spacing w:val="8"/>
          <w:position w:val="1"/>
          <w:sz w:val="20"/>
          <w:szCs w:val="20"/>
        </w:rPr>
        <w:t>o</w:t>
      </w:r>
      <w:r>
        <w:rPr>
          <w:spacing w:val="8"/>
          <w:position w:val="1"/>
          <w:sz w:val="20"/>
          <w:szCs w:val="20"/>
        </w:rPr>
        <w:t>否</w:t>
      </w:r>
    </w:p>
    <w:p w14:paraId="15215320">
      <w:pPr>
        <w:pStyle w:val="6"/>
        <w:spacing w:before="113" w:line="269" w:lineRule="exact"/>
        <w:ind w:left="851"/>
        <w:rPr>
          <w:sz w:val="20"/>
          <w:szCs w:val="20"/>
        </w:rPr>
      </w:pPr>
      <w:r>
        <w:rPr>
          <w:spacing w:val="8"/>
          <w:position w:val="1"/>
          <w:sz w:val="20"/>
          <w:szCs w:val="20"/>
        </w:rPr>
        <w:t>是否邀请服务对象参加验收：</w:t>
      </w:r>
      <w:r>
        <w:rPr>
          <w:rFonts w:ascii="Wingdings" w:hAnsi="Wingdings" w:eastAsia="Wingdings" w:cs="Wingdings"/>
          <w:spacing w:val="8"/>
          <w:position w:val="1"/>
          <w:sz w:val="20"/>
          <w:szCs w:val="20"/>
        </w:rPr>
        <w:t>o</w:t>
      </w:r>
      <w:r>
        <w:rPr>
          <w:spacing w:val="8"/>
          <w:position w:val="1"/>
          <w:sz w:val="20"/>
          <w:szCs w:val="20"/>
        </w:rPr>
        <w:t xml:space="preserve">是  </w:t>
      </w:r>
      <w:r>
        <w:rPr>
          <w:rFonts w:ascii="Wingdings" w:hAnsi="Wingdings" w:eastAsia="Wingdings" w:cs="Wingdings"/>
          <w:spacing w:val="8"/>
          <w:position w:val="1"/>
          <w:sz w:val="20"/>
          <w:szCs w:val="20"/>
        </w:rPr>
        <w:t>o</w:t>
      </w:r>
      <w:r>
        <w:rPr>
          <w:spacing w:val="8"/>
          <w:position w:val="1"/>
          <w:sz w:val="20"/>
          <w:szCs w:val="20"/>
        </w:rPr>
        <w:t>否</w:t>
      </w:r>
    </w:p>
    <w:p w14:paraId="151B9554">
      <w:pPr>
        <w:pStyle w:val="6"/>
        <w:spacing w:before="110" w:line="268" w:lineRule="exact"/>
        <w:ind w:left="851"/>
        <w:rPr>
          <w:sz w:val="20"/>
          <w:szCs w:val="20"/>
        </w:rPr>
      </w:pPr>
      <w:r>
        <w:rPr>
          <w:spacing w:val="8"/>
          <w:position w:val="1"/>
          <w:sz w:val="20"/>
          <w:szCs w:val="20"/>
        </w:rPr>
        <w:t>是否邀请第三方检测机构参加验收：</w:t>
      </w:r>
      <w:r>
        <w:rPr>
          <w:rFonts w:ascii="Wingdings" w:hAnsi="Wingdings" w:eastAsia="Wingdings" w:cs="Wingdings"/>
          <w:spacing w:val="8"/>
          <w:position w:val="1"/>
          <w:sz w:val="20"/>
          <w:szCs w:val="20"/>
        </w:rPr>
        <w:t>o</w:t>
      </w:r>
      <w:r>
        <w:rPr>
          <w:spacing w:val="8"/>
          <w:position w:val="1"/>
          <w:sz w:val="20"/>
          <w:szCs w:val="20"/>
        </w:rPr>
        <w:t xml:space="preserve">是  </w:t>
      </w:r>
      <w:r>
        <w:rPr>
          <w:rFonts w:ascii="Wingdings" w:hAnsi="Wingdings" w:eastAsia="Wingdings" w:cs="Wingdings"/>
          <w:spacing w:val="8"/>
          <w:position w:val="1"/>
          <w:sz w:val="20"/>
          <w:szCs w:val="20"/>
        </w:rPr>
        <w:t>o</w:t>
      </w:r>
      <w:r>
        <w:rPr>
          <w:spacing w:val="8"/>
          <w:position w:val="1"/>
          <w:sz w:val="20"/>
          <w:szCs w:val="20"/>
        </w:rPr>
        <w:t>否</w:t>
      </w:r>
    </w:p>
    <w:p w14:paraId="5C3361FA">
      <w:pPr>
        <w:pStyle w:val="6"/>
        <w:spacing w:before="111" w:line="249" w:lineRule="auto"/>
        <w:ind w:left="851"/>
        <w:rPr>
          <w:sz w:val="20"/>
          <w:szCs w:val="20"/>
        </w:rPr>
      </w:pPr>
      <w:r>
        <w:rPr>
          <w:spacing w:val="8"/>
          <w:sz w:val="20"/>
          <w:szCs w:val="20"/>
        </w:rPr>
        <w:t>是否进行抽查检测：</w:t>
      </w:r>
      <w:r>
        <w:rPr>
          <w:rFonts w:ascii="Wingdings" w:hAnsi="Wingdings" w:eastAsia="Wingdings" w:cs="Wingdings"/>
          <w:spacing w:val="8"/>
          <w:sz w:val="20"/>
          <w:szCs w:val="20"/>
        </w:rPr>
        <w:t>o</w:t>
      </w:r>
      <w:r>
        <w:rPr>
          <w:spacing w:val="8"/>
          <w:sz w:val="20"/>
          <w:szCs w:val="20"/>
        </w:rPr>
        <w:t>是，抽查比例：</w:t>
      </w:r>
      <w:r>
        <w:rPr>
          <w:spacing w:val="8"/>
          <w:sz w:val="20"/>
          <w:szCs w:val="20"/>
          <w:u w:val="single" w:color="auto"/>
        </w:rPr>
        <w:t xml:space="preserve">       </w:t>
      </w:r>
      <w:r>
        <w:rPr>
          <w:spacing w:val="7"/>
          <w:sz w:val="20"/>
          <w:szCs w:val="20"/>
          <w:u w:val="single" w:color="auto"/>
        </w:rPr>
        <w:t xml:space="preserve"> </w:t>
      </w:r>
      <w:r>
        <w:rPr>
          <w:spacing w:val="7"/>
          <w:sz w:val="20"/>
          <w:szCs w:val="20"/>
        </w:rPr>
        <w:t xml:space="preserve"> </w:t>
      </w:r>
      <w:r>
        <w:rPr>
          <w:rFonts w:ascii="Wingdings" w:hAnsi="Wingdings" w:eastAsia="Wingdings" w:cs="Wingdings"/>
          <w:spacing w:val="7"/>
          <w:sz w:val="20"/>
          <w:szCs w:val="20"/>
        </w:rPr>
        <w:t>o</w:t>
      </w:r>
      <w:r>
        <w:rPr>
          <w:spacing w:val="7"/>
          <w:sz w:val="20"/>
          <w:szCs w:val="20"/>
        </w:rPr>
        <w:t>否</w:t>
      </w:r>
    </w:p>
    <w:p w14:paraId="614B8F78">
      <w:pPr>
        <w:pStyle w:val="6"/>
        <w:spacing w:before="112" w:line="350" w:lineRule="auto"/>
        <w:ind w:left="2957" w:right="1194" w:hanging="2106"/>
        <w:rPr>
          <w:sz w:val="20"/>
          <w:szCs w:val="20"/>
        </w:rPr>
      </w:pPr>
      <w:r>
        <w:rPr>
          <w:spacing w:val="11"/>
          <w:sz w:val="20"/>
          <w:szCs w:val="20"/>
        </w:rPr>
        <w:t>是否存在破坏性检测：</w:t>
      </w:r>
      <w:r>
        <w:rPr>
          <w:rFonts w:ascii="Wingdings" w:hAnsi="Wingdings" w:eastAsia="Wingdings" w:cs="Wingdings"/>
          <w:spacing w:val="11"/>
          <w:sz w:val="20"/>
          <w:szCs w:val="20"/>
        </w:rPr>
        <w:t>o</w:t>
      </w:r>
      <w:r>
        <w:rPr>
          <w:spacing w:val="11"/>
          <w:sz w:val="20"/>
          <w:szCs w:val="20"/>
        </w:rPr>
        <w:t>是</w:t>
      </w:r>
      <w:r>
        <w:rPr>
          <w:spacing w:val="-13"/>
          <w:sz w:val="20"/>
          <w:szCs w:val="20"/>
        </w:rPr>
        <w:t>，</w:t>
      </w:r>
      <w:r>
        <w:rPr>
          <w:spacing w:val="-13"/>
          <w:sz w:val="20"/>
          <w:szCs w:val="20"/>
          <w:u w:val="single" w:color="auto"/>
        </w:rPr>
        <w:t>（</w:t>
      </w:r>
      <w:r>
        <w:rPr>
          <w:spacing w:val="11"/>
          <w:sz w:val="20"/>
          <w:szCs w:val="20"/>
          <w:u w:val="single" w:color="auto"/>
        </w:rPr>
        <w:t>应明确对被破坏的检测产品的处理方式）</w:t>
      </w:r>
      <w:r>
        <w:rPr>
          <w:spacing w:val="1"/>
          <w:sz w:val="20"/>
          <w:szCs w:val="20"/>
        </w:rPr>
        <w:t xml:space="preserve"> </w:t>
      </w:r>
      <w:r>
        <w:rPr>
          <w:rFonts w:ascii="Wingdings" w:hAnsi="Wingdings" w:eastAsia="Wingdings" w:cs="Wingdings"/>
          <w:sz w:val="20"/>
          <w:szCs w:val="20"/>
        </w:rPr>
        <w:t>o</w:t>
      </w:r>
      <w:r>
        <w:rPr>
          <w:sz w:val="20"/>
          <w:szCs w:val="20"/>
        </w:rPr>
        <w:t>否</w:t>
      </w:r>
    </w:p>
    <w:p w14:paraId="2DCAC4D4">
      <w:pPr>
        <w:pStyle w:val="6"/>
        <w:spacing w:before="8" w:line="228" w:lineRule="auto"/>
        <w:ind w:left="847"/>
        <w:rPr>
          <w:sz w:val="20"/>
          <w:szCs w:val="20"/>
        </w:rPr>
      </w:pPr>
      <w:r>
        <w:rPr>
          <w:spacing w:val="9"/>
          <w:sz w:val="20"/>
          <w:szCs w:val="20"/>
        </w:rPr>
        <w:t>验收组织的其他事项：</w:t>
      </w:r>
      <w:r>
        <w:rPr>
          <w:sz w:val="20"/>
          <w:szCs w:val="20"/>
          <w:u w:val="single" w:color="auto"/>
        </w:rPr>
        <w:t xml:space="preserve">                 </w:t>
      </w:r>
    </w:p>
    <w:p w14:paraId="56E10000">
      <w:pPr>
        <w:pStyle w:val="6"/>
        <w:spacing w:before="135" w:line="227" w:lineRule="auto"/>
        <w:ind w:left="438"/>
        <w:rPr>
          <w:sz w:val="20"/>
          <w:szCs w:val="20"/>
        </w:rPr>
      </w:pPr>
      <w:r>
        <w:rPr>
          <w:spacing w:val="9"/>
          <w:sz w:val="20"/>
          <w:szCs w:val="20"/>
        </w:rPr>
        <w:t>（2）履约验收时间</w:t>
      </w:r>
      <w:r>
        <w:rPr>
          <w:sz w:val="20"/>
          <w:szCs w:val="20"/>
        </w:rPr>
        <w:t>：</w:t>
      </w:r>
      <w:r>
        <w:rPr>
          <w:sz w:val="20"/>
          <w:szCs w:val="20"/>
          <w:u w:val="single" w:color="auto"/>
        </w:rPr>
        <w:t>（</w:t>
      </w:r>
      <w:r>
        <w:rPr>
          <w:spacing w:val="9"/>
          <w:sz w:val="20"/>
          <w:szCs w:val="20"/>
          <w:u w:val="single" w:color="auto"/>
        </w:rPr>
        <w:t>计划于何时验收/供应商提出验收申请之日起   日内组织验收）</w:t>
      </w:r>
      <w:r>
        <w:rPr>
          <w:sz w:val="20"/>
          <w:szCs w:val="20"/>
          <w:u w:val="single" w:color="auto"/>
        </w:rPr>
        <w:t xml:space="preserve">  </w:t>
      </w:r>
    </w:p>
    <w:p w14:paraId="17F65109">
      <w:pPr>
        <w:pStyle w:val="6"/>
        <w:spacing w:before="125" w:line="269" w:lineRule="exact"/>
        <w:ind w:left="438"/>
        <w:rPr>
          <w:sz w:val="20"/>
          <w:szCs w:val="20"/>
        </w:rPr>
      </w:pPr>
      <w:r>
        <w:rPr>
          <w:spacing w:val="8"/>
          <w:position w:val="1"/>
          <w:sz w:val="20"/>
          <w:szCs w:val="20"/>
        </w:rPr>
        <w:t>（3）履约验收方式：</w:t>
      </w:r>
      <w:r>
        <w:rPr>
          <w:rFonts w:ascii="Wingdings" w:hAnsi="Wingdings" w:eastAsia="Wingdings" w:cs="Wingdings"/>
          <w:spacing w:val="8"/>
          <w:position w:val="1"/>
          <w:sz w:val="20"/>
          <w:szCs w:val="20"/>
        </w:rPr>
        <w:t>o</w:t>
      </w:r>
      <w:r>
        <w:rPr>
          <w:spacing w:val="8"/>
          <w:position w:val="1"/>
          <w:sz w:val="20"/>
          <w:szCs w:val="20"/>
        </w:rPr>
        <w:t>一次性验收</w:t>
      </w:r>
    </w:p>
    <w:p w14:paraId="081771DC">
      <w:pPr>
        <w:pStyle w:val="6"/>
        <w:spacing w:before="110" w:line="249" w:lineRule="auto"/>
        <w:ind w:left="2431"/>
        <w:rPr>
          <w:sz w:val="20"/>
          <w:szCs w:val="20"/>
        </w:rPr>
      </w:pPr>
      <w:r>
        <w:rPr>
          <w:rFonts w:ascii="Wingdings" w:hAnsi="Wingdings" w:eastAsia="Wingdings" w:cs="Wingdings"/>
          <w:spacing w:val="9"/>
          <w:sz w:val="20"/>
          <w:szCs w:val="20"/>
        </w:rPr>
        <w:t>o</w:t>
      </w:r>
      <w:r>
        <w:rPr>
          <w:spacing w:val="9"/>
          <w:sz w:val="20"/>
          <w:szCs w:val="20"/>
        </w:rPr>
        <w:t>分期/分项验收</w:t>
      </w:r>
      <w:r>
        <w:rPr>
          <w:spacing w:val="-1"/>
          <w:sz w:val="20"/>
          <w:szCs w:val="20"/>
        </w:rPr>
        <w:t>：</w:t>
      </w:r>
      <w:r>
        <w:rPr>
          <w:spacing w:val="10"/>
          <w:sz w:val="20"/>
          <w:szCs w:val="20"/>
          <w:u w:val="single" w:color="auto"/>
        </w:rPr>
        <w:t xml:space="preserve"> </w:t>
      </w:r>
      <w:r>
        <w:rPr>
          <w:spacing w:val="-1"/>
          <w:sz w:val="20"/>
          <w:szCs w:val="20"/>
          <w:u w:val="single" w:color="auto"/>
        </w:rPr>
        <w:t>（</w:t>
      </w:r>
      <w:r>
        <w:rPr>
          <w:spacing w:val="9"/>
          <w:sz w:val="20"/>
          <w:szCs w:val="20"/>
          <w:u w:val="single" w:color="auto"/>
        </w:rPr>
        <w:t>应明确分期/分项验收的工作安排）</w:t>
      </w:r>
      <w:r>
        <w:rPr>
          <w:sz w:val="20"/>
          <w:szCs w:val="20"/>
          <w:u w:val="single" w:color="auto"/>
        </w:rPr>
        <w:t xml:space="preserve">   </w:t>
      </w:r>
    </w:p>
    <w:p w14:paraId="593020D8">
      <w:pPr>
        <w:pStyle w:val="6"/>
        <w:spacing w:before="120" w:line="228" w:lineRule="auto"/>
        <w:ind w:left="438"/>
        <w:rPr>
          <w:sz w:val="20"/>
          <w:szCs w:val="20"/>
        </w:rPr>
      </w:pPr>
      <w:r>
        <w:rPr>
          <w:spacing w:val="7"/>
          <w:sz w:val="20"/>
          <w:szCs w:val="20"/>
        </w:rPr>
        <w:t>（4）履约验收程序：</w:t>
      </w:r>
      <w:r>
        <w:rPr>
          <w:sz w:val="20"/>
          <w:szCs w:val="20"/>
          <w:u w:val="single" w:color="auto"/>
        </w:rPr>
        <w:t xml:space="preserve">                                            </w:t>
      </w:r>
    </w:p>
    <w:p w14:paraId="18953B5A">
      <w:pPr>
        <w:pStyle w:val="6"/>
        <w:spacing w:before="133" w:line="288" w:lineRule="auto"/>
        <w:ind w:left="6" w:right="1" w:firstLine="431"/>
        <w:rPr>
          <w:sz w:val="20"/>
          <w:szCs w:val="20"/>
        </w:rPr>
      </w:pPr>
      <w:r>
        <w:rPr>
          <w:spacing w:val="9"/>
          <w:sz w:val="20"/>
          <w:szCs w:val="20"/>
        </w:rPr>
        <w:t>（5）履约验收的内容</w:t>
      </w:r>
      <w:r>
        <w:rPr>
          <w:spacing w:val="-19"/>
          <w:sz w:val="20"/>
          <w:szCs w:val="20"/>
        </w:rPr>
        <w:t>：</w:t>
      </w:r>
      <w:r>
        <w:rPr>
          <w:spacing w:val="-10"/>
          <w:sz w:val="20"/>
          <w:szCs w:val="20"/>
          <w:u w:val="single" w:color="auto"/>
        </w:rPr>
        <w:t xml:space="preserve"> </w:t>
      </w:r>
      <w:r>
        <w:rPr>
          <w:spacing w:val="-19"/>
          <w:sz w:val="20"/>
          <w:szCs w:val="20"/>
          <w:u w:val="single" w:color="auto"/>
        </w:rPr>
        <w:t>（</w:t>
      </w:r>
      <w:r>
        <w:rPr>
          <w:spacing w:val="9"/>
          <w:sz w:val="20"/>
          <w:szCs w:val="20"/>
          <w:u w:val="single" w:color="auto"/>
        </w:rPr>
        <w:t>应当包括每一项技术和商务要求的履约情况，特</w:t>
      </w:r>
      <w:r>
        <w:rPr>
          <w:spacing w:val="8"/>
          <w:sz w:val="20"/>
          <w:szCs w:val="20"/>
          <w:u w:val="single" w:color="auto"/>
        </w:rPr>
        <w:t>别是落实政府采</w:t>
      </w:r>
      <w:r>
        <w:rPr>
          <w:sz w:val="20"/>
          <w:szCs w:val="20"/>
        </w:rPr>
        <w:t xml:space="preserve"> </w:t>
      </w:r>
      <w:r>
        <w:rPr>
          <w:spacing w:val="6"/>
          <w:sz w:val="20"/>
          <w:szCs w:val="20"/>
          <w:u w:val="single" w:color="auto"/>
        </w:rPr>
        <w:t>购扶持中小企业，支持绿色发展和乡村振兴等政策情况）</w:t>
      </w:r>
      <w:r>
        <w:rPr>
          <w:spacing w:val="5"/>
          <w:sz w:val="20"/>
          <w:szCs w:val="20"/>
          <w:u w:val="single" w:color="auto"/>
        </w:rPr>
        <w:t xml:space="preserve">                                  </w:t>
      </w:r>
    </w:p>
    <w:p w14:paraId="74D9BE79">
      <w:pPr>
        <w:pStyle w:val="6"/>
        <w:spacing w:before="136" w:line="228" w:lineRule="auto"/>
        <w:ind w:left="438"/>
        <w:rPr>
          <w:sz w:val="20"/>
          <w:szCs w:val="20"/>
        </w:rPr>
      </w:pPr>
      <w:r>
        <w:rPr>
          <w:spacing w:val="7"/>
          <w:sz w:val="20"/>
          <w:szCs w:val="20"/>
        </w:rPr>
        <w:t>（6）履约验收标准：</w:t>
      </w:r>
      <w:r>
        <w:rPr>
          <w:sz w:val="20"/>
          <w:szCs w:val="20"/>
          <w:u w:val="single" w:color="auto"/>
        </w:rPr>
        <w:t xml:space="preserve">                                            </w:t>
      </w:r>
    </w:p>
    <w:p w14:paraId="57F3B7C8">
      <w:pPr>
        <w:pStyle w:val="6"/>
        <w:spacing w:before="124" w:line="269" w:lineRule="exact"/>
        <w:ind w:left="438"/>
        <w:rPr>
          <w:sz w:val="20"/>
          <w:szCs w:val="20"/>
        </w:rPr>
      </w:pPr>
      <w:r>
        <w:rPr>
          <w:spacing w:val="9"/>
          <w:position w:val="1"/>
          <w:sz w:val="20"/>
          <w:szCs w:val="20"/>
        </w:rPr>
        <w:t>（7）是否以采购活动中供应商提供的样品作为参</w:t>
      </w:r>
      <w:r>
        <w:rPr>
          <w:spacing w:val="8"/>
          <w:position w:val="1"/>
          <w:sz w:val="20"/>
          <w:szCs w:val="20"/>
        </w:rPr>
        <w:t>考：</w:t>
      </w:r>
      <w:r>
        <w:rPr>
          <w:rFonts w:ascii="Wingdings" w:hAnsi="Wingdings" w:eastAsia="Wingdings" w:cs="Wingdings"/>
          <w:spacing w:val="8"/>
          <w:position w:val="1"/>
          <w:sz w:val="20"/>
          <w:szCs w:val="20"/>
        </w:rPr>
        <w:t>o</w:t>
      </w:r>
      <w:r>
        <w:rPr>
          <w:spacing w:val="8"/>
          <w:position w:val="1"/>
          <w:sz w:val="20"/>
          <w:szCs w:val="20"/>
        </w:rPr>
        <w:t xml:space="preserve">是  </w:t>
      </w:r>
      <w:r>
        <w:rPr>
          <w:rFonts w:ascii="Wingdings" w:hAnsi="Wingdings" w:eastAsia="Wingdings" w:cs="Wingdings"/>
          <w:spacing w:val="8"/>
          <w:position w:val="1"/>
          <w:sz w:val="20"/>
          <w:szCs w:val="20"/>
        </w:rPr>
        <w:t>o</w:t>
      </w:r>
      <w:r>
        <w:rPr>
          <w:spacing w:val="8"/>
          <w:position w:val="1"/>
          <w:sz w:val="20"/>
          <w:szCs w:val="20"/>
        </w:rPr>
        <w:t>否</w:t>
      </w:r>
    </w:p>
    <w:p w14:paraId="572E4E5A">
      <w:pPr>
        <w:pStyle w:val="6"/>
        <w:spacing w:before="118" w:line="228" w:lineRule="auto"/>
        <w:ind w:left="438"/>
        <w:rPr>
          <w:sz w:val="20"/>
          <w:szCs w:val="20"/>
        </w:rPr>
      </w:pPr>
      <w:r>
        <w:rPr>
          <w:spacing w:val="9"/>
          <w:sz w:val="20"/>
          <w:szCs w:val="20"/>
        </w:rPr>
        <w:t>（8）履约验收其他事项</w:t>
      </w:r>
      <w:r>
        <w:rPr>
          <w:spacing w:val="-2"/>
          <w:sz w:val="20"/>
          <w:szCs w:val="20"/>
        </w:rPr>
        <w:t>：</w:t>
      </w:r>
      <w:r>
        <w:rPr>
          <w:spacing w:val="6"/>
          <w:sz w:val="20"/>
          <w:szCs w:val="20"/>
          <w:u w:val="single" w:color="auto"/>
        </w:rPr>
        <w:t xml:space="preserve">      </w:t>
      </w:r>
      <w:r>
        <w:rPr>
          <w:spacing w:val="-2"/>
          <w:sz w:val="20"/>
          <w:szCs w:val="20"/>
          <w:u w:val="single" w:color="auto"/>
        </w:rPr>
        <w:t>（</w:t>
      </w:r>
      <w:r>
        <w:rPr>
          <w:spacing w:val="9"/>
          <w:sz w:val="20"/>
          <w:szCs w:val="20"/>
          <w:u w:val="single" w:color="auto"/>
        </w:rPr>
        <w:t>产权过户登记等）</w:t>
      </w:r>
      <w:r>
        <w:rPr>
          <w:sz w:val="20"/>
          <w:szCs w:val="20"/>
          <w:u w:val="single" w:color="auto"/>
        </w:rPr>
        <w:t xml:space="preserve">           </w:t>
      </w:r>
    </w:p>
    <w:p w14:paraId="5A7C7D83">
      <w:pPr>
        <w:pStyle w:val="6"/>
        <w:spacing w:before="135" w:line="228" w:lineRule="auto"/>
        <w:ind w:left="432"/>
        <w:rPr>
          <w:sz w:val="20"/>
          <w:szCs w:val="20"/>
        </w:rPr>
      </w:pPr>
      <w:r>
        <w:rPr>
          <w:b/>
          <w:bCs/>
          <w:spacing w:val="5"/>
          <w:sz w:val="20"/>
          <w:szCs w:val="20"/>
        </w:rPr>
        <w:t>5.</w:t>
      </w:r>
      <w:r>
        <w:rPr>
          <w:spacing w:val="5"/>
          <w:sz w:val="20"/>
          <w:szCs w:val="20"/>
        </w:rPr>
        <w:t xml:space="preserve"> </w:t>
      </w:r>
      <w:r>
        <w:rPr>
          <w:b/>
          <w:bCs/>
          <w:spacing w:val="5"/>
          <w:sz w:val="20"/>
          <w:szCs w:val="20"/>
        </w:rPr>
        <w:t>组成合同的文件</w:t>
      </w:r>
    </w:p>
    <w:p w14:paraId="73D023B2">
      <w:pPr>
        <w:pStyle w:val="6"/>
        <w:spacing w:before="132" w:line="351" w:lineRule="auto"/>
        <w:ind w:left="14" w:right="1" w:firstLine="414"/>
        <w:rPr>
          <w:sz w:val="20"/>
          <w:szCs w:val="20"/>
        </w:rPr>
      </w:pPr>
      <w:r>
        <w:rPr>
          <w:spacing w:val="7"/>
          <w:sz w:val="20"/>
          <w:szCs w:val="20"/>
        </w:rPr>
        <w:t>本协议书与下列文件一起构成合同文件，如下述文件之间有任何抵触、矛盾或歧义，应按以</w:t>
      </w:r>
      <w:r>
        <w:rPr>
          <w:spacing w:val="18"/>
          <w:sz w:val="20"/>
          <w:szCs w:val="20"/>
        </w:rPr>
        <w:t xml:space="preserve"> </w:t>
      </w:r>
      <w:r>
        <w:rPr>
          <w:spacing w:val="5"/>
          <w:sz w:val="20"/>
          <w:szCs w:val="20"/>
        </w:rPr>
        <w:t>下顺序解释：</w:t>
      </w:r>
    </w:p>
    <w:p w14:paraId="609025AA">
      <w:pPr>
        <w:pStyle w:val="6"/>
        <w:spacing w:before="1" w:line="226" w:lineRule="auto"/>
        <w:ind w:left="438"/>
        <w:rPr>
          <w:sz w:val="20"/>
          <w:szCs w:val="20"/>
        </w:rPr>
      </w:pPr>
      <w:r>
        <w:rPr>
          <w:spacing w:val="8"/>
          <w:sz w:val="20"/>
          <w:szCs w:val="20"/>
        </w:rPr>
        <w:t>（1）政府采购合同协议书及其变更、补充协议</w:t>
      </w:r>
    </w:p>
    <w:p w14:paraId="567576D5">
      <w:pPr>
        <w:pStyle w:val="6"/>
        <w:spacing w:before="134" w:line="227" w:lineRule="auto"/>
        <w:ind w:left="438"/>
        <w:rPr>
          <w:sz w:val="20"/>
          <w:szCs w:val="20"/>
        </w:rPr>
      </w:pPr>
      <w:r>
        <w:rPr>
          <w:spacing w:val="8"/>
          <w:sz w:val="20"/>
          <w:szCs w:val="20"/>
        </w:rPr>
        <w:t>（2）政府采购合同专用条款</w:t>
      </w:r>
    </w:p>
    <w:p w14:paraId="4C390137">
      <w:pPr>
        <w:pStyle w:val="6"/>
        <w:spacing w:before="133" w:line="227" w:lineRule="auto"/>
        <w:ind w:left="438"/>
        <w:rPr>
          <w:sz w:val="20"/>
          <w:szCs w:val="20"/>
        </w:rPr>
      </w:pPr>
      <w:r>
        <w:rPr>
          <w:spacing w:val="8"/>
          <w:sz w:val="20"/>
          <w:szCs w:val="20"/>
        </w:rPr>
        <w:t>（3）政府采购合同通用条款</w:t>
      </w:r>
    </w:p>
    <w:p w14:paraId="6091FAB5">
      <w:pPr>
        <w:pStyle w:val="6"/>
        <w:spacing w:before="136" w:line="227" w:lineRule="auto"/>
        <w:ind w:left="438"/>
        <w:rPr>
          <w:sz w:val="20"/>
          <w:szCs w:val="20"/>
        </w:rPr>
      </w:pPr>
      <w:r>
        <w:rPr>
          <w:spacing w:val="8"/>
          <w:sz w:val="20"/>
          <w:szCs w:val="20"/>
        </w:rPr>
        <w:t>（4）中标（成交）通知书</w:t>
      </w:r>
    </w:p>
    <w:p w14:paraId="2A40105B">
      <w:pPr>
        <w:pStyle w:val="6"/>
        <w:spacing w:before="133" w:line="228" w:lineRule="auto"/>
        <w:ind w:left="438"/>
        <w:rPr>
          <w:sz w:val="20"/>
          <w:szCs w:val="20"/>
        </w:rPr>
      </w:pPr>
      <w:r>
        <w:rPr>
          <w:spacing w:val="7"/>
          <w:sz w:val="20"/>
          <w:szCs w:val="20"/>
        </w:rPr>
        <w:t>（5）投标（响应）文件</w:t>
      </w:r>
    </w:p>
    <w:p w14:paraId="6C5789CB">
      <w:pPr>
        <w:pStyle w:val="6"/>
        <w:spacing w:before="132" w:line="227" w:lineRule="auto"/>
        <w:ind w:left="438"/>
        <w:rPr>
          <w:sz w:val="20"/>
          <w:szCs w:val="20"/>
        </w:rPr>
      </w:pPr>
      <w:r>
        <w:rPr>
          <w:spacing w:val="6"/>
          <w:sz w:val="20"/>
          <w:szCs w:val="20"/>
        </w:rPr>
        <w:t>（6）采购文件</w:t>
      </w:r>
    </w:p>
    <w:p w14:paraId="0268295E">
      <w:pPr>
        <w:pStyle w:val="6"/>
        <w:spacing w:before="136" w:line="228" w:lineRule="auto"/>
        <w:ind w:left="438"/>
        <w:rPr>
          <w:sz w:val="20"/>
          <w:szCs w:val="20"/>
        </w:rPr>
      </w:pPr>
      <w:r>
        <w:rPr>
          <w:spacing w:val="7"/>
          <w:sz w:val="20"/>
          <w:szCs w:val="20"/>
        </w:rPr>
        <w:t>（7）有关技术文件，图纸</w:t>
      </w:r>
    </w:p>
    <w:p w14:paraId="602CB1AD">
      <w:pPr>
        <w:pStyle w:val="6"/>
        <w:spacing w:before="132" w:line="227" w:lineRule="auto"/>
        <w:ind w:left="438"/>
        <w:rPr>
          <w:sz w:val="20"/>
          <w:szCs w:val="20"/>
        </w:rPr>
      </w:pPr>
      <w:r>
        <w:rPr>
          <w:spacing w:val="8"/>
          <w:sz w:val="20"/>
          <w:szCs w:val="20"/>
        </w:rPr>
        <w:t>（8）</w:t>
      </w:r>
      <w:r>
        <w:rPr>
          <w:spacing w:val="-49"/>
          <w:sz w:val="20"/>
          <w:szCs w:val="20"/>
        </w:rPr>
        <w:t xml:space="preserve"> </w:t>
      </w:r>
      <w:r>
        <w:rPr>
          <w:spacing w:val="8"/>
          <w:sz w:val="20"/>
          <w:szCs w:val="20"/>
        </w:rPr>
        <w:t>国家法律、行政法规和规章制度规定或合同约定的作为合同组成部分的其他文件</w:t>
      </w:r>
    </w:p>
    <w:p w14:paraId="3B8D71FB">
      <w:pPr>
        <w:pStyle w:val="6"/>
        <w:spacing w:before="134" w:line="228" w:lineRule="auto"/>
        <w:ind w:left="429"/>
        <w:rPr>
          <w:sz w:val="20"/>
          <w:szCs w:val="20"/>
        </w:rPr>
      </w:pPr>
      <w:r>
        <w:rPr>
          <w:b/>
          <w:bCs/>
          <w:spacing w:val="5"/>
          <w:sz w:val="20"/>
          <w:szCs w:val="20"/>
        </w:rPr>
        <w:t>6.</w:t>
      </w:r>
      <w:r>
        <w:rPr>
          <w:spacing w:val="5"/>
          <w:sz w:val="20"/>
          <w:szCs w:val="20"/>
        </w:rPr>
        <w:t xml:space="preserve"> </w:t>
      </w:r>
      <w:r>
        <w:rPr>
          <w:b/>
          <w:bCs/>
          <w:spacing w:val="5"/>
          <w:sz w:val="20"/>
          <w:szCs w:val="20"/>
        </w:rPr>
        <w:t>合同生效</w:t>
      </w:r>
    </w:p>
    <w:p w14:paraId="1D79C3DB">
      <w:pPr>
        <w:pStyle w:val="6"/>
        <w:spacing w:before="134" w:line="227" w:lineRule="auto"/>
        <w:ind w:left="428"/>
        <w:rPr>
          <w:sz w:val="20"/>
          <w:szCs w:val="20"/>
        </w:rPr>
      </w:pPr>
      <w:r>
        <w:rPr>
          <w:spacing w:val="5"/>
          <w:sz w:val="20"/>
          <w:szCs w:val="20"/>
        </w:rPr>
        <w:t>本合同自</w:t>
      </w:r>
      <w:r>
        <w:rPr>
          <w:spacing w:val="-98"/>
          <w:sz w:val="20"/>
          <w:szCs w:val="20"/>
        </w:rPr>
        <w:t xml:space="preserve"> </w:t>
      </w:r>
      <w:r>
        <w:rPr>
          <w:spacing w:val="1"/>
          <w:sz w:val="20"/>
          <w:szCs w:val="20"/>
          <w:u w:val="single" w:color="auto"/>
        </w:rPr>
        <w:t xml:space="preserve">                              </w:t>
      </w:r>
      <w:r>
        <w:rPr>
          <w:spacing w:val="-74"/>
          <w:sz w:val="20"/>
          <w:szCs w:val="20"/>
        </w:rPr>
        <w:t xml:space="preserve"> </w:t>
      </w:r>
      <w:r>
        <w:rPr>
          <w:spacing w:val="5"/>
          <w:sz w:val="20"/>
          <w:szCs w:val="20"/>
        </w:rPr>
        <w:t>生效。</w:t>
      </w:r>
    </w:p>
    <w:p w14:paraId="59D8AE40">
      <w:pPr>
        <w:pStyle w:val="6"/>
        <w:spacing w:before="133" w:line="228" w:lineRule="auto"/>
        <w:ind w:left="433"/>
        <w:rPr>
          <w:sz w:val="20"/>
          <w:szCs w:val="20"/>
        </w:rPr>
      </w:pPr>
      <w:r>
        <w:rPr>
          <w:b/>
          <w:bCs/>
          <w:spacing w:val="3"/>
          <w:sz w:val="20"/>
          <w:szCs w:val="20"/>
        </w:rPr>
        <w:t>7.</w:t>
      </w:r>
      <w:r>
        <w:rPr>
          <w:spacing w:val="14"/>
          <w:sz w:val="20"/>
          <w:szCs w:val="20"/>
        </w:rPr>
        <w:t xml:space="preserve"> </w:t>
      </w:r>
      <w:r>
        <w:rPr>
          <w:b/>
          <w:bCs/>
          <w:spacing w:val="3"/>
          <w:sz w:val="20"/>
          <w:szCs w:val="20"/>
        </w:rPr>
        <w:t>合同份数</w:t>
      </w:r>
    </w:p>
    <w:p w14:paraId="6FF9107B">
      <w:pPr>
        <w:pStyle w:val="6"/>
        <w:spacing w:before="132" w:line="227" w:lineRule="auto"/>
        <w:ind w:left="428"/>
        <w:rPr>
          <w:sz w:val="20"/>
          <w:szCs w:val="20"/>
        </w:rPr>
      </w:pPr>
      <w:r>
        <w:rPr>
          <w:spacing w:val="6"/>
          <w:sz w:val="20"/>
          <w:szCs w:val="20"/>
        </w:rPr>
        <w:t>本合同一式</w:t>
      </w:r>
      <w:r>
        <w:rPr>
          <w:spacing w:val="6"/>
          <w:sz w:val="20"/>
          <w:szCs w:val="20"/>
          <w:u w:val="single" w:color="auto"/>
        </w:rPr>
        <w:t xml:space="preserve">    </w:t>
      </w:r>
      <w:r>
        <w:rPr>
          <w:spacing w:val="-86"/>
          <w:sz w:val="20"/>
          <w:szCs w:val="20"/>
        </w:rPr>
        <w:t xml:space="preserve"> </w:t>
      </w:r>
      <w:r>
        <w:rPr>
          <w:spacing w:val="6"/>
          <w:sz w:val="20"/>
          <w:szCs w:val="20"/>
        </w:rPr>
        <w:t>份，</w:t>
      </w:r>
      <w:r>
        <w:rPr>
          <w:spacing w:val="-56"/>
          <w:sz w:val="20"/>
          <w:szCs w:val="20"/>
        </w:rPr>
        <w:t xml:space="preserve"> </w:t>
      </w:r>
      <w:r>
        <w:rPr>
          <w:spacing w:val="6"/>
          <w:sz w:val="20"/>
          <w:szCs w:val="20"/>
        </w:rPr>
        <w:t>甲方执</w:t>
      </w:r>
      <w:r>
        <w:rPr>
          <w:spacing w:val="-98"/>
          <w:sz w:val="20"/>
          <w:szCs w:val="20"/>
        </w:rPr>
        <w:t xml:space="preserve"> </w:t>
      </w:r>
      <w:r>
        <w:rPr>
          <w:spacing w:val="5"/>
          <w:sz w:val="20"/>
          <w:szCs w:val="20"/>
          <w:u w:val="single" w:color="auto"/>
        </w:rPr>
        <w:t xml:space="preserve">    </w:t>
      </w:r>
      <w:r>
        <w:rPr>
          <w:spacing w:val="-92"/>
          <w:sz w:val="20"/>
          <w:szCs w:val="20"/>
        </w:rPr>
        <w:t xml:space="preserve"> </w:t>
      </w:r>
      <w:r>
        <w:rPr>
          <w:spacing w:val="6"/>
          <w:sz w:val="20"/>
          <w:szCs w:val="20"/>
        </w:rPr>
        <w:t>份，乙方执</w:t>
      </w:r>
      <w:r>
        <w:rPr>
          <w:spacing w:val="6"/>
          <w:sz w:val="20"/>
          <w:szCs w:val="20"/>
          <w:u w:val="single" w:color="auto"/>
        </w:rPr>
        <w:t xml:space="preserve">    </w:t>
      </w:r>
      <w:r>
        <w:rPr>
          <w:spacing w:val="-91"/>
          <w:sz w:val="20"/>
          <w:szCs w:val="20"/>
        </w:rPr>
        <w:t xml:space="preserve"> </w:t>
      </w:r>
      <w:r>
        <w:rPr>
          <w:spacing w:val="6"/>
          <w:sz w:val="20"/>
          <w:szCs w:val="20"/>
        </w:rPr>
        <w:t>份，均具有同等法律效力。</w:t>
      </w:r>
    </w:p>
    <w:p w14:paraId="375EE16C">
      <w:pPr>
        <w:pStyle w:val="6"/>
        <w:spacing w:before="136" w:line="228" w:lineRule="auto"/>
        <w:ind w:left="428"/>
        <w:rPr>
          <w:sz w:val="20"/>
          <w:szCs w:val="20"/>
        </w:rPr>
      </w:pPr>
      <w:r>
        <w:rPr>
          <w:spacing w:val="5"/>
          <w:sz w:val="20"/>
          <w:szCs w:val="20"/>
        </w:rPr>
        <w:t>合同订立时间：</w:t>
      </w:r>
      <w:r>
        <w:rPr>
          <w:spacing w:val="5"/>
          <w:sz w:val="20"/>
          <w:szCs w:val="20"/>
          <w:u w:val="single" w:color="auto"/>
        </w:rPr>
        <w:t xml:space="preserve">         </w:t>
      </w:r>
      <w:r>
        <w:rPr>
          <w:spacing w:val="-86"/>
          <w:sz w:val="20"/>
          <w:szCs w:val="20"/>
        </w:rPr>
        <w:t xml:space="preserve"> </w:t>
      </w:r>
      <w:r>
        <w:rPr>
          <w:spacing w:val="5"/>
          <w:sz w:val="20"/>
          <w:szCs w:val="20"/>
        </w:rPr>
        <w:t>年</w:t>
      </w:r>
      <w:r>
        <w:rPr>
          <w:spacing w:val="-99"/>
          <w:sz w:val="20"/>
          <w:szCs w:val="20"/>
        </w:rPr>
        <w:t xml:space="preserve"> </w:t>
      </w:r>
      <w:r>
        <w:rPr>
          <w:spacing w:val="4"/>
          <w:sz w:val="20"/>
          <w:szCs w:val="20"/>
          <w:u w:val="single" w:color="auto"/>
        </w:rPr>
        <w:t xml:space="preserve">      </w:t>
      </w:r>
      <w:r>
        <w:rPr>
          <w:spacing w:val="-81"/>
          <w:sz w:val="20"/>
          <w:szCs w:val="20"/>
        </w:rPr>
        <w:t xml:space="preserve"> </w:t>
      </w:r>
      <w:r>
        <w:rPr>
          <w:spacing w:val="5"/>
          <w:sz w:val="20"/>
          <w:szCs w:val="20"/>
        </w:rPr>
        <w:t>月</w:t>
      </w:r>
      <w:r>
        <w:rPr>
          <w:spacing w:val="-98"/>
          <w:sz w:val="20"/>
          <w:szCs w:val="20"/>
        </w:rPr>
        <w:t xml:space="preserve"> </w:t>
      </w:r>
      <w:r>
        <w:rPr>
          <w:spacing w:val="4"/>
          <w:sz w:val="20"/>
          <w:szCs w:val="20"/>
          <w:u w:val="single" w:color="auto"/>
        </w:rPr>
        <w:t xml:space="preserve">      </w:t>
      </w:r>
      <w:r>
        <w:rPr>
          <w:spacing w:val="-51"/>
          <w:sz w:val="20"/>
          <w:szCs w:val="20"/>
        </w:rPr>
        <w:t xml:space="preserve"> </w:t>
      </w:r>
      <w:r>
        <w:rPr>
          <w:spacing w:val="5"/>
          <w:sz w:val="20"/>
          <w:szCs w:val="20"/>
        </w:rPr>
        <w:t>日</w:t>
      </w:r>
    </w:p>
    <w:p w14:paraId="6FA7BA4C">
      <w:pPr>
        <w:spacing w:line="228" w:lineRule="auto"/>
        <w:rPr>
          <w:sz w:val="20"/>
          <w:szCs w:val="20"/>
        </w:rPr>
        <w:sectPr>
          <w:headerReference r:id="rId132" w:type="default"/>
          <w:footerReference r:id="rId133" w:type="default"/>
          <w:pgSz w:w="11910" w:h="16840"/>
          <w:pgMar w:top="1035" w:right="1500" w:bottom="882" w:left="1680" w:header="697" w:footer="720" w:gutter="0"/>
          <w:cols w:space="720" w:num="1"/>
        </w:sectPr>
      </w:pPr>
    </w:p>
    <w:p w14:paraId="7A042937">
      <w:pPr>
        <w:spacing w:line="362" w:lineRule="auto"/>
        <w:rPr>
          <w:rFonts w:ascii="Arial"/>
          <w:sz w:val="21"/>
        </w:rPr>
      </w:pPr>
    </w:p>
    <w:p w14:paraId="62698164">
      <w:pPr>
        <w:pStyle w:val="6"/>
        <w:spacing w:before="65" w:line="230" w:lineRule="auto"/>
        <w:ind w:left="541"/>
        <w:rPr>
          <w:sz w:val="20"/>
          <w:szCs w:val="20"/>
        </w:rPr>
      </w:pPr>
      <w:r>
        <w:rPr>
          <w:spacing w:val="8"/>
          <w:sz w:val="20"/>
          <w:szCs w:val="20"/>
        </w:rPr>
        <w:t>合同订立地点：</w:t>
      </w:r>
      <w:r>
        <w:rPr>
          <w:sz w:val="20"/>
          <w:szCs w:val="20"/>
          <w:u w:val="single" w:color="auto"/>
        </w:rPr>
        <w:t xml:space="preserve">                             </w:t>
      </w:r>
    </w:p>
    <w:p w14:paraId="4A88EC38">
      <w:pPr>
        <w:pStyle w:val="6"/>
        <w:spacing w:before="130" w:line="227" w:lineRule="auto"/>
        <w:ind w:left="557"/>
        <w:rPr>
          <w:sz w:val="20"/>
          <w:szCs w:val="20"/>
        </w:rPr>
      </w:pPr>
      <w:r>
        <w:rPr>
          <w:spacing w:val="9"/>
          <w:sz w:val="20"/>
          <w:szCs w:val="20"/>
        </w:rPr>
        <w:t>附件：具体标的及其技术要求和商务要求、联合协议、分包意</w:t>
      </w:r>
      <w:r>
        <w:rPr>
          <w:spacing w:val="8"/>
          <w:sz w:val="20"/>
          <w:szCs w:val="20"/>
        </w:rPr>
        <w:t>向协议等。</w:t>
      </w:r>
    </w:p>
    <w:p w14:paraId="77A58D01">
      <w:pPr>
        <w:spacing w:before="20"/>
      </w:pPr>
    </w:p>
    <w:p w14:paraId="507D833B">
      <w:pPr>
        <w:spacing w:before="20"/>
      </w:pPr>
    </w:p>
    <w:tbl>
      <w:tblPr>
        <w:tblStyle w:val="12"/>
        <w:tblW w:w="881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9"/>
        <w:gridCol w:w="2530"/>
        <w:gridCol w:w="2076"/>
        <w:gridCol w:w="2224"/>
      </w:tblGrid>
      <w:tr w14:paraId="4F3BD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4519" w:type="dxa"/>
            <w:gridSpan w:val="2"/>
            <w:vAlign w:val="top"/>
          </w:tcPr>
          <w:p w14:paraId="0DF00C40">
            <w:pPr>
              <w:pStyle w:val="13"/>
              <w:spacing w:before="63" w:line="227" w:lineRule="auto"/>
              <w:ind w:left="193"/>
            </w:pPr>
            <w:r>
              <w:rPr>
                <w:spacing w:val="8"/>
              </w:rPr>
              <w:t>甲方（采购人、受采购人委托签订合同的单位</w:t>
            </w:r>
          </w:p>
          <w:p w14:paraId="42406F80">
            <w:pPr>
              <w:pStyle w:val="13"/>
              <w:spacing w:before="53" w:line="216" w:lineRule="auto"/>
              <w:ind w:left="903"/>
            </w:pPr>
            <w:r>
              <w:rPr>
                <w:spacing w:val="8"/>
              </w:rPr>
              <w:t>或采购文件约定的合同甲方）</w:t>
            </w:r>
          </w:p>
        </w:tc>
        <w:tc>
          <w:tcPr>
            <w:tcW w:w="4300" w:type="dxa"/>
            <w:gridSpan w:val="2"/>
            <w:vAlign w:val="top"/>
          </w:tcPr>
          <w:p w14:paraId="71A466E1">
            <w:pPr>
              <w:pStyle w:val="13"/>
              <w:spacing w:before="214" w:line="227" w:lineRule="auto"/>
              <w:ind w:left="1439"/>
            </w:pPr>
            <w:r>
              <w:rPr>
                <w:spacing w:val="4"/>
              </w:rPr>
              <w:t>乙方（供应商）</w:t>
            </w:r>
          </w:p>
        </w:tc>
      </w:tr>
      <w:tr w14:paraId="22785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1989" w:type="dxa"/>
            <w:vAlign w:val="top"/>
          </w:tcPr>
          <w:p w14:paraId="5A2E1DC2">
            <w:pPr>
              <w:pStyle w:val="13"/>
              <w:spacing w:before="214" w:line="227" w:lineRule="auto"/>
              <w:ind w:left="160"/>
            </w:pPr>
            <w:r>
              <w:rPr>
                <w:spacing w:val="8"/>
              </w:rPr>
              <w:t>单位名称（公章或</w:t>
            </w:r>
          </w:p>
          <w:p w14:paraId="363AE50D">
            <w:pPr>
              <w:pStyle w:val="13"/>
              <w:spacing w:before="54" w:line="227" w:lineRule="auto"/>
              <w:ind w:left="579"/>
            </w:pPr>
            <w:r>
              <w:rPr>
                <w:spacing w:val="4"/>
              </w:rPr>
              <w:t>合同章）</w:t>
            </w:r>
          </w:p>
        </w:tc>
        <w:tc>
          <w:tcPr>
            <w:tcW w:w="2530" w:type="dxa"/>
            <w:vAlign w:val="top"/>
          </w:tcPr>
          <w:p w14:paraId="1F16635C">
            <w:pPr>
              <w:rPr>
                <w:rFonts w:ascii="Arial"/>
                <w:sz w:val="21"/>
              </w:rPr>
            </w:pPr>
          </w:p>
        </w:tc>
        <w:tc>
          <w:tcPr>
            <w:tcW w:w="2076" w:type="dxa"/>
            <w:vAlign w:val="top"/>
          </w:tcPr>
          <w:p w14:paraId="3F22E97D">
            <w:pPr>
              <w:pStyle w:val="13"/>
              <w:spacing w:before="214" w:line="227" w:lineRule="auto"/>
              <w:ind w:left="115"/>
            </w:pPr>
            <w:r>
              <w:rPr>
                <w:spacing w:val="5"/>
              </w:rPr>
              <w:t>单位名称（公章或合</w:t>
            </w:r>
          </w:p>
          <w:p w14:paraId="6645DF64">
            <w:pPr>
              <w:pStyle w:val="13"/>
              <w:spacing w:before="54" w:line="227" w:lineRule="auto"/>
              <w:ind w:left="748"/>
            </w:pPr>
            <w:r>
              <w:rPr>
                <w:spacing w:val="-4"/>
              </w:rPr>
              <w:t>同章）</w:t>
            </w:r>
          </w:p>
        </w:tc>
        <w:tc>
          <w:tcPr>
            <w:tcW w:w="2224" w:type="dxa"/>
            <w:vAlign w:val="top"/>
          </w:tcPr>
          <w:p w14:paraId="2CAEBBEE">
            <w:pPr>
              <w:rPr>
                <w:rFonts w:ascii="Arial"/>
                <w:sz w:val="21"/>
              </w:rPr>
            </w:pPr>
          </w:p>
        </w:tc>
      </w:tr>
      <w:tr w14:paraId="4A049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1989" w:type="dxa"/>
            <w:vMerge w:val="restart"/>
            <w:tcBorders>
              <w:bottom w:val="nil"/>
            </w:tcBorders>
            <w:vAlign w:val="top"/>
          </w:tcPr>
          <w:p w14:paraId="30BFFFCC">
            <w:pPr>
              <w:spacing w:line="370" w:lineRule="auto"/>
              <w:rPr>
                <w:rFonts w:ascii="Arial"/>
                <w:sz w:val="21"/>
              </w:rPr>
            </w:pPr>
          </w:p>
          <w:p w14:paraId="3782E139">
            <w:pPr>
              <w:pStyle w:val="13"/>
              <w:spacing w:before="65" w:line="228" w:lineRule="auto"/>
              <w:ind w:left="476"/>
            </w:pPr>
            <w:r>
              <w:rPr>
                <w:spacing w:val="7"/>
              </w:rPr>
              <w:t>法定代表人</w:t>
            </w:r>
          </w:p>
          <w:p w14:paraId="7EC9967B">
            <w:pPr>
              <w:pStyle w:val="13"/>
              <w:spacing w:before="53" w:line="228" w:lineRule="auto"/>
              <w:ind w:left="317"/>
            </w:pPr>
            <w:r>
              <w:rPr>
                <w:spacing w:val="8"/>
              </w:rPr>
              <w:t>或其委托代理人</w:t>
            </w:r>
          </w:p>
          <w:p w14:paraId="3E66C973">
            <w:pPr>
              <w:pStyle w:val="13"/>
              <w:spacing w:before="53" w:line="227" w:lineRule="auto"/>
              <w:ind w:left="589"/>
            </w:pPr>
            <w:r>
              <w:rPr>
                <w:spacing w:val="2"/>
              </w:rPr>
              <w:t>（签章）</w:t>
            </w:r>
          </w:p>
        </w:tc>
        <w:tc>
          <w:tcPr>
            <w:tcW w:w="2530" w:type="dxa"/>
            <w:vMerge w:val="restart"/>
            <w:tcBorders>
              <w:bottom w:val="nil"/>
            </w:tcBorders>
            <w:vAlign w:val="top"/>
          </w:tcPr>
          <w:p w14:paraId="38A87EAA">
            <w:pPr>
              <w:rPr>
                <w:rFonts w:ascii="Arial"/>
                <w:sz w:val="21"/>
              </w:rPr>
            </w:pPr>
          </w:p>
        </w:tc>
        <w:tc>
          <w:tcPr>
            <w:tcW w:w="2076" w:type="dxa"/>
            <w:vAlign w:val="top"/>
          </w:tcPr>
          <w:p w14:paraId="62914B9A">
            <w:pPr>
              <w:pStyle w:val="13"/>
              <w:spacing w:before="193" w:line="228" w:lineRule="auto"/>
              <w:ind w:left="520"/>
            </w:pPr>
            <w:r>
              <w:rPr>
                <w:spacing w:val="7"/>
              </w:rPr>
              <w:t>法定代表人</w:t>
            </w:r>
          </w:p>
          <w:p w14:paraId="72210EFC">
            <w:pPr>
              <w:pStyle w:val="13"/>
              <w:spacing w:before="53" w:line="228" w:lineRule="auto"/>
              <w:ind w:left="116"/>
            </w:pPr>
            <w:r>
              <w:rPr>
                <w:spacing w:val="5"/>
              </w:rPr>
              <w:t>或其委托代理人（签</w:t>
            </w:r>
          </w:p>
          <w:p w14:paraId="5F9BBC1E">
            <w:pPr>
              <w:pStyle w:val="13"/>
              <w:spacing w:before="53" w:line="227" w:lineRule="auto"/>
              <w:ind w:left="841"/>
            </w:pPr>
            <w:r>
              <w:rPr>
                <w:spacing w:val="-4"/>
              </w:rPr>
              <w:t>章）</w:t>
            </w:r>
          </w:p>
        </w:tc>
        <w:tc>
          <w:tcPr>
            <w:tcW w:w="2224" w:type="dxa"/>
            <w:vAlign w:val="top"/>
          </w:tcPr>
          <w:p w14:paraId="3D6E4174">
            <w:pPr>
              <w:rPr>
                <w:rFonts w:ascii="Arial"/>
                <w:sz w:val="21"/>
              </w:rPr>
            </w:pPr>
          </w:p>
        </w:tc>
      </w:tr>
      <w:tr w14:paraId="043DC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989" w:type="dxa"/>
            <w:vMerge w:val="continue"/>
            <w:tcBorders>
              <w:top w:val="nil"/>
            </w:tcBorders>
            <w:vAlign w:val="top"/>
          </w:tcPr>
          <w:p w14:paraId="6AB7AA69">
            <w:pPr>
              <w:rPr>
                <w:rFonts w:ascii="Arial"/>
                <w:sz w:val="21"/>
              </w:rPr>
            </w:pPr>
          </w:p>
        </w:tc>
        <w:tc>
          <w:tcPr>
            <w:tcW w:w="2530" w:type="dxa"/>
            <w:vMerge w:val="continue"/>
            <w:tcBorders>
              <w:top w:val="nil"/>
            </w:tcBorders>
            <w:vAlign w:val="top"/>
          </w:tcPr>
          <w:p w14:paraId="3BAF79AA">
            <w:pPr>
              <w:rPr>
                <w:rFonts w:ascii="Arial"/>
                <w:sz w:val="21"/>
              </w:rPr>
            </w:pPr>
          </w:p>
        </w:tc>
        <w:tc>
          <w:tcPr>
            <w:tcW w:w="2076" w:type="dxa"/>
            <w:vAlign w:val="top"/>
          </w:tcPr>
          <w:p w14:paraId="1D20D7ED">
            <w:pPr>
              <w:pStyle w:val="13"/>
              <w:spacing w:before="150" w:line="228" w:lineRule="auto"/>
              <w:ind w:left="519"/>
            </w:pPr>
            <w:r>
              <w:rPr>
                <w:spacing w:val="8"/>
              </w:rPr>
              <w:t>拥有者性别</w:t>
            </w:r>
          </w:p>
        </w:tc>
        <w:tc>
          <w:tcPr>
            <w:tcW w:w="2224" w:type="dxa"/>
            <w:vAlign w:val="top"/>
          </w:tcPr>
          <w:p w14:paraId="1FBF40C3">
            <w:pPr>
              <w:rPr>
                <w:rFonts w:ascii="Arial"/>
                <w:sz w:val="21"/>
              </w:rPr>
            </w:pPr>
          </w:p>
        </w:tc>
      </w:tr>
      <w:tr w14:paraId="25078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989" w:type="dxa"/>
            <w:vAlign w:val="top"/>
          </w:tcPr>
          <w:p w14:paraId="44A289EB">
            <w:pPr>
              <w:pStyle w:val="13"/>
              <w:spacing w:before="150" w:line="228" w:lineRule="auto"/>
              <w:ind w:left="683"/>
            </w:pPr>
            <w:r>
              <w:rPr>
                <w:spacing w:val="1"/>
              </w:rPr>
              <w:t>住</w:t>
            </w:r>
            <w:r>
              <w:rPr>
                <w:spacing w:val="9"/>
              </w:rPr>
              <w:t xml:space="preserve">  </w:t>
            </w:r>
            <w:r>
              <w:rPr>
                <w:spacing w:val="1"/>
              </w:rPr>
              <w:t>所</w:t>
            </w:r>
          </w:p>
        </w:tc>
        <w:tc>
          <w:tcPr>
            <w:tcW w:w="2530" w:type="dxa"/>
            <w:vAlign w:val="top"/>
          </w:tcPr>
          <w:p w14:paraId="636D09A0">
            <w:pPr>
              <w:rPr>
                <w:rFonts w:ascii="Arial"/>
                <w:sz w:val="21"/>
              </w:rPr>
            </w:pPr>
          </w:p>
        </w:tc>
        <w:tc>
          <w:tcPr>
            <w:tcW w:w="2076" w:type="dxa"/>
            <w:vAlign w:val="top"/>
          </w:tcPr>
          <w:p w14:paraId="25FA7D7B">
            <w:pPr>
              <w:pStyle w:val="13"/>
              <w:spacing w:before="150" w:line="228" w:lineRule="auto"/>
              <w:ind w:left="727"/>
            </w:pPr>
            <w:r>
              <w:rPr>
                <w:spacing w:val="1"/>
              </w:rPr>
              <w:t>住</w:t>
            </w:r>
            <w:r>
              <w:rPr>
                <w:spacing w:val="9"/>
              </w:rPr>
              <w:t xml:space="preserve">  </w:t>
            </w:r>
            <w:r>
              <w:rPr>
                <w:spacing w:val="1"/>
              </w:rPr>
              <w:t>所</w:t>
            </w:r>
          </w:p>
        </w:tc>
        <w:tc>
          <w:tcPr>
            <w:tcW w:w="2224" w:type="dxa"/>
            <w:vAlign w:val="top"/>
          </w:tcPr>
          <w:p w14:paraId="4CAFA15F">
            <w:pPr>
              <w:rPr>
                <w:rFonts w:ascii="Arial"/>
                <w:sz w:val="21"/>
              </w:rPr>
            </w:pPr>
          </w:p>
        </w:tc>
      </w:tr>
      <w:tr w14:paraId="37417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989" w:type="dxa"/>
            <w:vAlign w:val="top"/>
          </w:tcPr>
          <w:p w14:paraId="0A2AA0F5">
            <w:pPr>
              <w:pStyle w:val="13"/>
              <w:spacing w:before="149" w:line="230" w:lineRule="auto"/>
              <w:ind w:left="579"/>
            </w:pPr>
            <w:r>
              <w:rPr>
                <w:spacing w:val="-2"/>
              </w:rPr>
              <w:t>联</w:t>
            </w:r>
            <w:r>
              <w:rPr>
                <w:spacing w:val="21"/>
              </w:rPr>
              <w:t xml:space="preserve"> </w:t>
            </w:r>
            <w:r>
              <w:rPr>
                <w:spacing w:val="-2"/>
              </w:rPr>
              <w:t>系</w:t>
            </w:r>
            <w:r>
              <w:rPr>
                <w:spacing w:val="16"/>
              </w:rPr>
              <w:t xml:space="preserve"> </w:t>
            </w:r>
            <w:r>
              <w:rPr>
                <w:spacing w:val="-2"/>
              </w:rPr>
              <w:t>人</w:t>
            </w:r>
          </w:p>
        </w:tc>
        <w:tc>
          <w:tcPr>
            <w:tcW w:w="2530" w:type="dxa"/>
            <w:vAlign w:val="top"/>
          </w:tcPr>
          <w:p w14:paraId="7176930D">
            <w:pPr>
              <w:rPr>
                <w:rFonts w:ascii="Arial"/>
                <w:sz w:val="21"/>
              </w:rPr>
            </w:pPr>
          </w:p>
        </w:tc>
        <w:tc>
          <w:tcPr>
            <w:tcW w:w="2076" w:type="dxa"/>
            <w:vAlign w:val="top"/>
          </w:tcPr>
          <w:p w14:paraId="1DB6E48E">
            <w:pPr>
              <w:pStyle w:val="13"/>
              <w:spacing w:before="149" w:line="230" w:lineRule="auto"/>
              <w:ind w:left="625"/>
            </w:pPr>
            <w:r>
              <w:rPr>
                <w:spacing w:val="-2"/>
              </w:rPr>
              <w:t>联</w:t>
            </w:r>
            <w:r>
              <w:rPr>
                <w:spacing w:val="19"/>
              </w:rPr>
              <w:t xml:space="preserve"> </w:t>
            </w:r>
            <w:r>
              <w:rPr>
                <w:spacing w:val="-2"/>
              </w:rPr>
              <w:t>系</w:t>
            </w:r>
            <w:r>
              <w:rPr>
                <w:spacing w:val="15"/>
              </w:rPr>
              <w:t xml:space="preserve"> </w:t>
            </w:r>
            <w:r>
              <w:rPr>
                <w:spacing w:val="-2"/>
              </w:rPr>
              <w:t>人</w:t>
            </w:r>
          </w:p>
        </w:tc>
        <w:tc>
          <w:tcPr>
            <w:tcW w:w="2224" w:type="dxa"/>
            <w:vAlign w:val="top"/>
          </w:tcPr>
          <w:p w14:paraId="2450003E">
            <w:pPr>
              <w:rPr>
                <w:rFonts w:ascii="Arial"/>
                <w:sz w:val="21"/>
              </w:rPr>
            </w:pPr>
          </w:p>
        </w:tc>
      </w:tr>
      <w:tr w14:paraId="04908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989" w:type="dxa"/>
            <w:vAlign w:val="top"/>
          </w:tcPr>
          <w:p w14:paraId="79837995">
            <w:pPr>
              <w:pStyle w:val="13"/>
              <w:spacing w:before="152" w:line="230" w:lineRule="auto"/>
              <w:ind w:left="579"/>
            </w:pPr>
            <w:r>
              <w:rPr>
                <w:spacing w:val="7"/>
              </w:rPr>
              <w:t>联系电话</w:t>
            </w:r>
          </w:p>
        </w:tc>
        <w:tc>
          <w:tcPr>
            <w:tcW w:w="2530" w:type="dxa"/>
            <w:vAlign w:val="top"/>
          </w:tcPr>
          <w:p w14:paraId="36DED8E0">
            <w:pPr>
              <w:rPr>
                <w:rFonts w:ascii="Arial"/>
                <w:sz w:val="21"/>
              </w:rPr>
            </w:pPr>
          </w:p>
        </w:tc>
        <w:tc>
          <w:tcPr>
            <w:tcW w:w="2076" w:type="dxa"/>
            <w:vAlign w:val="top"/>
          </w:tcPr>
          <w:p w14:paraId="63DCE3C4">
            <w:pPr>
              <w:pStyle w:val="13"/>
              <w:spacing w:before="152" w:line="230" w:lineRule="auto"/>
              <w:ind w:left="625"/>
            </w:pPr>
            <w:r>
              <w:rPr>
                <w:spacing w:val="7"/>
              </w:rPr>
              <w:t>联系电话</w:t>
            </w:r>
          </w:p>
        </w:tc>
        <w:tc>
          <w:tcPr>
            <w:tcW w:w="2224" w:type="dxa"/>
            <w:vAlign w:val="top"/>
          </w:tcPr>
          <w:p w14:paraId="2B2BCC73">
            <w:pPr>
              <w:rPr>
                <w:rFonts w:ascii="Arial"/>
                <w:sz w:val="21"/>
              </w:rPr>
            </w:pPr>
          </w:p>
        </w:tc>
      </w:tr>
      <w:tr w14:paraId="06F4B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989" w:type="dxa"/>
            <w:vAlign w:val="top"/>
          </w:tcPr>
          <w:p w14:paraId="1E936170">
            <w:pPr>
              <w:pStyle w:val="13"/>
              <w:spacing w:before="152" w:line="228" w:lineRule="auto"/>
              <w:ind w:left="579"/>
            </w:pPr>
            <w:r>
              <w:rPr>
                <w:spacing w:val="7"/>
              </w:rPr>
              <w:t>通信地址</w:t>
            </w:r>
          </w:p>
        </w:tc>
        <w:tc>
          <w:tcPr>
            <w:tcW w:w="2530" w:type="dxa"/>
            <w:vAlign w:val="top"/>
          </w:tcPr>
          <w:p w14:paraId="4FA1638A">
            <w:pPr>
              <w:rPr>
                <w:rFonts w:ascii="Arial"/>
                <w:sz w:val="21"/>
              </w:rPr>
            </w:pPr>
          </w:p>
        </w:tc>
        <w:tc>
          <w:tcPr>
            <w:tcW w:w="2076" w:type="dxa"/>
            <w:vAlign w:val="top"/>
          </w:tcPr>
          <w:p w14:paraId="2EE9300F">
            <w:pPr>
              <w:pStyle w:val="13"/>
              <w:spacing w:before="152" w:line="228" w:lineRule="auto"/>
              <w:ind w:left="624"/>
            </w:pPr>
            <w:r>
              <w:rPr>
                <w:spacing w:val="7"/>
              </w:rPr>
              <w:t>通信地址</w:t>
            </w:r>
          </w:p>
        </w:tc>
        <w:tc>
          <w:tcPr>
            <w:tcW w:w="2224" w:type="dxa"/>
            <w:vAlign w:val="top"/>
          </w:tcPr>
          <w:p w14:paraId="2AEA8720">
            <w:pPr>
              <w:rPr>
                <w:rFonts w:ascii="Arial"/>
                <w:sz w:val="21"/>
              </w:rPr>
            </w:pPr>
          </w:p>
        </w:tc>
      </w:tr>
      <w:tr w14:paraId="4EBFB8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989" w:type="dxa"/>
            <w:vAlign w:val="top"/>
          </w:tcPr>
          <w:p w14:paraId="49D69DEC">
            <w:pPr>
              <w:pStyle w:val="13"/>
              <w:spacing w:before="151" w:line="228" w:lineRule="auto"/>
              <w:ind w:left="594"/>
            </w:pPr>
            <w:r>
              <w:rPr>
                <w:spacing w:val="3"/>
              </w:rPr>
              <w:t>邮政编码</w:t>
            </w:r>
          </w:p>
        </w:tc>
        <w:tc>
          <w:tcPr>
            <w:tcW w:w="2530" w:type="dxa"/>
            <w:vAlign w:val="top"/>
          </w:tcPr>
          <w:p w14:paraId="61E81750">
            <w:pPr>
              <w:rPr>
                <w:rFonts w:ascii="Arial"/>
                <w:sz w:val="21"/>
              </w:rPr>
            </w:pPr>
          </w:p>
        </w:tc>
        <w:tc>
          <w:tcPr>
            <w:tcW w:w="2076" w:type="dxa"/>
            <w:vAlign w:val="top"/>
          </w:tcPr>
          <w:p w14:paraId="41A54513">
            <w:pPr>
              <w:pStyle w:val="13"/>
              <w:spacing w:before="151" w:line="228" w:lineRule="auto"/>
              <w:ind w:left="640"/>
            </w:pPr>
            <w:r>
              <w:rPr>
                <w:spacing w:val="3"/>
              </w:rPr>
              <w:t>邮政编码</w:t>
            </w:r>
          </w:p>
        </w:tc>
        <w:tc>
          <w:tcPr>
            <w:tcW w:w="2224" w:type="dxa"/>
            <w:vAlign w:val="top"/>
          </w:tcPr>
          <w:p w14:paraId="6396ADD9">
            <w:pPr>
              <w:rPr>
                <w:rFonts w:ascii="Arial"/>
                <w:sz w:val="21"/>
              </w:rPr>
            </w:pPr>
          </w:p>
        </w:tc>
      </w:tr>
      <w:tr w14:paraId="0A453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989" w:type="dxa"/>
            <w:vAlign w:val="top"/>
          </w:tcPr>
          <w:p w14:paraId="1FEEB10E">
            <w:pPr>
              <w:pStyle w:val="13"/>
              <w:spacing w:before="154" w:line="228" w:lineRule="auto"/>
              <w:ind w:left="603"/>
            </w:pPr>
            <w:r>
              <w:rPr>
                <w:spacing w:val="1"/>
              </w:rPr>
              <w:t>电子邮箱</w:t>
            </w:r>
          </w:p>
        </w:tc>
        <w:tc>
          <w:tcPr>
            <w:tcW w:w="2530" w:type="dxa"/>
            <w:vAlign w:val="top"/>
          </w:tcPr>
          <w:p w14:paraId="09C30283">
            <w:pPr>
              <w:rPr>
                <w:rFonts w:ascii="Arial"/>
                <w:sz w:val="21"/>
              </w:rPr>
            </w:pPr>
          </w:p>
        </w:tc>
        <w:tc>
          <w:tcPr>
            <w:tcW w:w="2076" w:type="dxa"/>
            <w:vAlign w:val="top"/>
          </w:tcPr>
          <w:p w14:paraId="2717D22B">
            <w:pPr>
              <w:pStyle w:val="13"/>
              <w:spacing w:before="154" w:line="228" w:lineRule="auto"/>
              <w:ind w:left="649"/>
            </w:pPr>
            <w:r>
              <w:rPr>
                <w:spacing w:val="1"/>
              </w:rPr>
              <w:t>电子邮箱</w:t>
            </w:r>
          </w:p>
        </w:tc>
        <w:tc>
          <w:tcPr>
            <w:tcW w:w="2224" w:type="dxa"/>
            <w:vAlign w:val="top"/>
          </w:tcPr>
          <w:p w14:paraId="7C5A934E">
            <w:pPr>
              <w:rPr>
                <w:rFonts w:ascii="Arial"/>
                <w:sz w:val="21"/>
              </w:rPr>
            </w:pPr>
          </w:p>
        </w:tc>
      </w:tr>
      <w:tr w14:paraId="5D411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989" w:type="dxa"/>
            <w:vAlign w:val="top"/>
          </w:tcPr>
          <w:p w14:paraId="3317DB2C">
            <w:pPr>
              <w:pStyle w:val="13"/>
              <w:spacing w:before="153" w:line="227" w:lineRule="auto"/>
              <w:ind w:left="164"/>
            </w:pPr>
            <w:r>
              <w:rPr>
                <w:spacing w:val="8"/>
              </w:rPr>
              <w:t>统一社会信用代码</w:t>
            </w:r>
          </w:p>
        </w:tc>
        <w:tc>
          <w:tcPr>
            <w:tcW w:w="2530" w:type="dxa"/>
            <w:vAlign w:val="top"/>
          </w:tcPr>
          <w:p w14:paraId="1998AD15">
            <w:pPr>
              <w:rPr>
                <w:rFonts w:ascii="Arial"/>
                <w:sz w:val="21"/>
              </w:rPr>
            </w:pPr>
          </w:p>
        </w:tc>
        <w:tc>
          <w:tcPr>
            <w:tcW w:w="2076" w:type="dxa"/>
            <w:vAlign w:val="top"/>
          </w:tcPr>
          <w:p w14:paraId="180A78A2">
            <w:pPr>
              <w:pStyle w:val="13"/>
              <w:spacing w:before="153" w:line="227" w:lineRule="auto"/>
              <w:ind w:left="209"/>
            </w:pPr>
            <w:r>
              <w:rPr>
                <w:spacing w:val="8"/>
              </w:rPr>
              <w:t>统一社会信用代码</w:t>
            </w:r>
          </w:p>
        </w:tc>
        <w:tc>
          <w:tcPr>
            <w:tcW w:w="2224" w:type="dxa"/>
            <w:vAlign w:val="top"/>
          </w:tcPr>
          <w:p w14:paraId="296B46A8">
            <w:pPr>
              <w:rPr>
                <w:rFonts w:ascii="Arial"/>
                <w:sz w:val="21"/>
              </w:rPr>
            </w:pPr>
          </w:p>
        </w:tc>
      </w:tr>
      <w:tr w14:paraId="23C1D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989" w:type="dxa"/>
            <w:vAlign w:val="top"/>
          </w:tcPr>
          <w:p w14:paraId="67833C56">
            <w:pPr>
              <w:rPr>
                <w:rFonts w:ascii="Arial"/>
                <w:sz w:val="21"/>
              </w:rPr>
            </w:pPr>
          </w:p>
        </w:tc>
        <w:tc>
          <w:tcPr>
            <w:tcW w:w="2530" w:type="dxa"/>
            <w:vAlign w:val="top"/>
          </w:tcPr>
          <w:p w14:paraId="5AE95869">
            <w:pPr>
              <w:rPr>
                <w:rFonts w:ascii="Arial"/>
                <w:sz w:val="21"/>
              </w:rPr>
            </w:pPr>
          </w:p>
        </w:tc>
        <w:tc>
          <w:tcPr>
            <w:tcW w:w="2076" w:type="dxa"/>
            <w:vAlign w:val="top"/>
          </w:tcPr>
          <w:p w14:paraId="329F4092">
            <w:pPr>
              <w:pStyle w:val="13"/>
              <w:spacing w:before="153" w:line="228" w:lineRule="auto"/>
              <w:ind w:left="625"/>
            </w:pPr>
            <w:r>
              <w:rPr>
                <w:spacing w:val="7"/>
              </w:rPr>
              <w:t>开户名称</w:t>
            </w:r>
          </w:p>
        </w:tc>
        <w:tc>
          <w:tcPr>
            <w:tcW w:w="2224" w:type="dxa"/>
            <w:vAlign w:val="top"/>
          </w:tcPr>
          <w:p w14:paraId="454461A6">
            <w:pPr>
              <w:rPr>
                <w:rFonts w:ascii="Arial"/>
                <w:sz w:val="21"/>
              </w:rPr>
            </w:pPr>
          </w:p>
        </w:tc>
      </w:tr>
      <w:tr w14:paraId="1824D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989" w:type="dxa"/>
            <w:vAlign w:val="top"/>
          </w:tcPr>
          <w:p w14:paraId="7DCFA3A9">
            <w:pPr>
              <w:rPr>
                <w:rFonts w:ascii="Arial"/>
                <w:sz w:val="21"/>
              </w:rPr>
            </w:pPr>
          </w:p>
        </w:tc>
        <w:tc>
          <w:tcPr>
            <w:tcW w:w="2530" w:type="dxa"/>
            <w:vAlign w:val="top"/>
          </w:tcPr>
          <w:p w14:paraId="7020661D">
            <w:pPr>
              <w:rPr>
                <w:rFonts w:ascii="Arial"/>
                <w:sz w:val="21"/>
              </w:rPr>
            </w:pPr>
          </w:p>
        </w:tc>
        <w:tc>
          <w:tcPr>
            <w:tcW w:w="2076" w:type="dxa"/>
            <w:vAlign w:val="top"/>
          </w:tcPr>
          <w:p w14:paraId="66F2D2FE">
            <w:pPr>
              <w:pStyle w:val="13"/>
              <w:spacing w:before="154" w:line="228" w:lineRule="auto"/>
              <w:ind w:left="625"/>
            </w:pPr>
            <w:r>
              <w:rPr>
                <w:spacing w:val="7"/>
              </w:rPr>
              <w:t>开户银行</w:t>
            </w:r>
          </w:p>
        </w:tc>
        <w:tc>
          <w:tcPr>
            <w:tcW w:w="2224" w:type="dxa"/>
            <w:vAlign w:val="top"/>
          </w:tcPr>
          <w:p w14:paraId="27D1F29D">
            <w:pPr>
              <w:rPr>
                <w:rFonts w:ascii="Arial"/>
                <w:sz w:val="21"/>
              </w:rPr>
            </w:pPr>
          </w:p>
        </w:tc>
      </w:tr>
      <w:tr w14:paraId="23373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1989" w:type="dxa"/>
            <w:vAlign w:val="top"/>
          </w:tcPr>
          <w:p w14:paraId="1381C309">
            <w:pPr>
              <w:rPr>
                <w:rFonts w:ascii="Arial"/>
                <w:sz w:val="21"/>
              </w:rPr>
            </w:pPr>
          </w:p>
        </w:tc>
        <w:tc>
          <w:tcPr>
            <w:tcW w:w="2530" w:type="dxa"/>
            <w:vAlign w:val="top"/>
          </w:tcPr>
          <w:p w14:paraId="213FDCEA">
            <w:pPr>
              <w:rPr>
                <w:rFonts w:ascii="Arial"/>
                <w:sz w:val="21"/>
              </w:rPr>
            </w:pPr>
          </w:p>
        </w:tc>
        <w:tc>
          <w:tcPr>
            <w:tcW w:w="2076" w:type="dxa"/>
            <w:vAlign w:val="top"/>
          </w:tcPr>
          <w:p w14:paraId="5B02BEAB">
            <w:pPr>
              <w:pStyle w:val="13"/>
              <w:spacing w:before="153" w:line="228" w:lineRule="auto"/>
              <w:ind w:left="625"/>
            </w:pPr>
            <w:r>
              <w:rPr>
                <w:spacing w:val="7"/>
              </w:rPr>
              <w:t>银行账号</w:t>
            </w:r>
          </w:p>
        </w:tc>
        <w:tc>
          <w:tcPr>
            <w:tcW w:w="2224" w:type="dxa"/>
            <w:vAlign w:val="top"/>
          </w:tcPr>
          <w:p w14:paraId="300026B3">
            <w:pPr>
              <w:rPr>
                <w:rFonts w:ascii="Arial"/>
                <w:sz w:val="21"/>
              </w:rPr>
            </w:pPr>
          </w:p>
        </w:tc>
      </w:tr>
      <w:tr w14:paraId="00860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9" w:hRule="atLeast"/>
        </w:trPr>
        <w:tc>
          <w:tcPr>
            <w:tcW w:w="8819" w:type="dxa"/>
            <w:gridSpan w:val="4"/>
            <w:vAlign w:val="top"/>
          </w:tcPr>
          <w:p w14:paraId="3F17E059">
            <w:pPr>
              <w:pStyle w:val="13"/>
              <w:spacing w:before="170" w:line="225" w:lineRule="auto"/>
              <w:ind w:left="120"/>
              <w:outlineLvl w:val="1"/>
              <w:rPr>
                <w:sz w:val="31"/>
                <w:szCs w:val="31"/>
              </w:rPr>
            </w:pPr>
            <w:r>
              <w:rPr>
                <w:spacing w:val="9"/>
                <w:sz w:val="31"/>
                <w:szCs w:val="31"/>
              </w:rPr>
              <w:t>注：涉及联合体或其他合同主体的信息应按上表格式加列。</w:t>
            </w:r>
          </w:p>
        </w:tc>
      </w:tr>
    </w:tbl>
    <w:p w14:paraId="1B4BC2E5">
      <w:pPr>
        <w:rPr>
          <w:rFonts w:ascii="Arial"/>
          <w:sz w:val="21"/>
        </w:rPr>
      </w:pPr>
    </w:p>
    <w:p w14:paraId="01236C86">
      <w:pPr>
        <w:rPr>
          <w:rFonts w:ascii="Arial" w:hAnsi="Arial" w:eastAsia="Arial" w:cs="Arial"/>
          <w:sz w:val="21"/>
          <w:szCs w:val="21"/>
        </w:rPr>
        <w:sectPr>
          <w:headerReference r:id="rId134" w:type="default"/>
          <w:footerReference r:id="rId135" w:type="default"/>
          <w:pgSz w:w="11910" w:h="16840"/>
          <w:pgMar w:top="1035" w:right="1500" w:bottom="882" w:left="1567" w:header="697" w:footer="720" w:gutter="0"/>
          <w:cols w:space="720" w:num="1"/>
        </w:sectPr>
      </w:pPr>
    </w:p>
    <w:p w14:paraId="24AEDCC6">
      <w:pPr>
        <w:spacing w:line="373" w:lineRule="auto"/>
        <w:rPr>
          <w:rFonts w:ascii="Arial"/>
          <w:sz w:val="21"/>
        </w:rPr>
      </w:pPr>
    </w:p>
    <w:p w14:paraId="11F10DAC">
      <w:pPr>
        <w:pStyle w:val="6"/>
        <w:spacing w:before="91" w:line="219" w:lineRule="auto"/>
        <w:ind w:left="2485"/>
        <w:rPr>
          <w:sz w:val="28"/>
          <w:szCs w:val="28"/>
        </w:rPr>
      </w:pPr>
      <w:r>
        <w:rPr>
          <w:spacing w:val="-1"/>
          <w:sz w:val="28"/>
          <w:szCs w:val="28"/>
        </w:rPr>
        <w:t>第二节 政府采购合同通用条款</w:t>
      </w:r>
    </w:p>
    <w:p w14:paraId="45A99B29">
      <w:pPr>
        <w:spacing w:line="273" w:lineRule="auto"/>
        <w:rPr>
          <w:rFonts w:ascii="Arial"/>
          <w:sz w:val="21"/>
        </w:rPr>
      </w:pPr>
    </w:p>
    <w:p w14:paraId="2B3CF833">
      <w:pPr>
        <w:spacing w:line="274" w:lineRule="auto"/>
        <w:rPr>
          <w:rFonts w:ascii="Arial"/>
          <w:sz w:val="21"/>
        </w:rPr>
      </w:pPr>
    </w:p>
    <w:p w14:paraId="5FB1F8DA">
      <w:pPr>
        <w:pStyle w:val="6"/>
        <w:spacing w:before="78" w:line="220" w:lineRule="auto"/>
        <w:ind w:left="27"/>
        <w:rPr>
          <w:sz w:val="24"/>
          <w:szCs w:val="24"/>
        </w:rPr>
      </w:pPr>
      <w:r>
        <w:rPr>
          <w:b/>
          <w:bCs/>
          <w:spacing w:val="-13"/>
          <w:sz w:val="24"/>
          <w:szCs w:val="24"/>
        </w:rPr>
        <w:t>1.</w:t>
      </w:r>
      <w:r>
        <w:rPr>
          <w:spacing w:val="16"/>
          <w:sz w:val="24"/>
          <w:szCs w:val="24"/>
        </w:rPr>
        <w:t xml:space="preserve"> </w:t>
      </w:r>
      <w:r>
        <w:rPr>
          <w:b/>
          <w:bCs/>
          <w:spacing w:val="-13"/>
          <w:sz w:val="24"/>
          <w:szCs w:val="24"/>
        </w:rPr>
        <w:t>定义</w:t>
      </w:r>
    </w:p>
    <w:p w14:paraId="11116140">
      <w:pPr>
        <w:pStyle w:val="6"/>
        <w:spacing w:before="139" w:line="228" w:lineRule="auto"/>
        <w:ind w:left="443"/>
        <w:rPr>
          <w:sz w:val="20"/>
          <w:szCs w:val="20"/>
        </w:rPr>
      </w:pPr>
      <w:r>
        <w:rPr>
          <w:spacing w:val="4"/>
          <w:sz w:val="20"/>
          <w:szCs w:val="20"/>
        </w:rPr>
        <w:t>1.1合同当事人</w:t>
      </w:r>
    </w:p>
    <w:p w14:paraId="545BD067">
      <w:pPr>
        <w:pStyle w:val="6"/>
        <w:spacing w:before="154" w:line="298" w:lineRule="auto"/>
        <w:ind w:left="8" w:right="68" w:firstLine="429"/>
        <w:rPr>
          <w:sz w:val="20"/>
          <w:szCs w:val="20"/>
        </w:rPr>
      </w:pPr>
      <w:r>
        <w:rPr>
          <w:spacing w:val="9"/>
          <w:sz w:val="20"/>
          <w:szCs w:val="20"/>
        </w:rPr>
        <w:t>（1）采购人（以下称甲方）是指使用财政性资金，通过政府采购方式向供应商购买货物及</w:t>
      </w:r>
      <w:r>
        <w:rPr>
          <w:spacing w:val="15"/>
          <w:sz w:val="20"/>
          <w:szCs w:val="20"/>
        </w:rPr>
        <w:t xml:space="preserve"> </w:t>
      </w:r>
      <w:r>
        <w:rPr>
          <w:spacing w:val="9"/>
          <w:sz w:val="20"/>
          <w:szCs w:val="20"/>
        </w:rPr>
        <w:t>其相关服务的国家机关、事业单位、团体组</w:t>
      </w:r>
      <w:r>
        <w:rPr>
          <w:spacing w:val="8"/>
          <w:sz w:val="20"/>
          <w:szCs w:val="20"/>
        </w:rPr>
        <w:t>织。</w:t>
      </w:r>
    </w:p>
    <w:p w14:paraId="1D44CE24">
      <w:pPr>
        <w:pStyle w:val="6"/>
        <w:spacing w:before="153" w:line="298" w:lineRule="auto"/>
        <w:ind w:left="13" w:right="71" w:firstLine="425"/>
        <w:rPr>
          <w:sz w:val="20"/>
          <w:szCs w:val="20"/>
        </w:rPr>
      </w:pPr>
      <w:r>
        <w:rPr>
          <w:spacing w:val="9"/>
          <w:sz w:val="20"/>
          <w:szCs w:val="20"/>
        </w:rPr>
        <w:t>（2）供应商（以下称乙方）是指参加政府</w:t>
      </w:r>
      <w:r>
        <w:rPr>
          <w:spacing w:val="8"/>
          <w:sz w:val="20"/>
          <w:szCs w:val="20"/>
        </w:rPr>
        <w:t>采购活动并且中标（成交</w:t>
      </w:r>
      <w:r>
        <w:rPr>
          <w:spacing w:val="24"/>
          <w:sz w:val="20"/>
          <w:szCs w:val="20"/>
        </w:rPr>
        <w:t>），</w:t>
      </w:r>
      <w:r>
        <w:rPr>
          <w:spacing w:val="8"/>
          <w:sz w:val="20"/>
          <w:szCs w:val="20"/>
        </w:rPr>
        <w:t>向采购人提供合同</w:t>
      </w:r>
      <w:r>
        <w:rPr>
          <w:spacing w:val="1"/>
          <w:sz w:val="20"/>
          <w:szCs w:val="20"/>
        </w:rPr>
        <w:t xml:space="preserve"> </w:t>
      </w:r>
      <w:r>
        <w:rPr>
          <w:spacing w:val="9"/>
          <w:sz w:val="20"/>
          <w:szCs w:val="20"/>
        </w:rPr>
        <w:t>约定的货物及其相关服务的法人、非法人组织或者自然人。</w:t>
      </w:r>
    </w:p>
    <w:p w14:paraId="5E9B4424">
      <w:pPr>
        <w:pStyle w:val="6"/>
        <w:spacing w:before="154" w:line="298" w:lineRule="auto"/>
        <w:ind w:left="8" w:right="71" w:firstLine="429"/>
        <w:rPr>
          <w:sz w:val="20"/>
          <w:szCs w:val="20"/>
        </w:rPr>
      </w:pPr>
      <w:r>
        <w:rPr>
          <w:spacing w:val="9"/>
          <w:sz w:val="20"/>
          <w:szCs w:val="20"/>
        </w:rPr>
        <w:t>（3）其他合同主体是指除采购人和供应商以外，依法参与合同缔结或履行，享有权利、承</w:t>
      </w:r>
      <w:r>
        <w:rPr>
          <w:spacing w:val="12"/>
          <w:sz w:val="20"/>
          <w:szCs w:val="20"/>
        </w:rPr>
        <w:t xml:space="preserve"> </w:t>
      </w:r>
      <w:r>
        <w:rPr>
          <w:spacing w:val="7"/>
          <w:sz w:val="20"/>
          <w:szCs w:val="20"/>
        </w:rPr>
        <w:t>担义务的合同当事人。</w:t>
      </w:r>
    </w:p>
    <w:p w14:paraId="180236AD">
      <w:pPr>
        <w:pStyle w:val="6"/>
        <w:spacing w:before="154" w:line="227" w:lineRule="auto"/>
        <w:ind w:left="443"/>
        <w:rPr>
          <w:sz w:val="20"/>
          <w:szCs w:val="20"/>
        </w:rPr>
      </w:pPr>
      <w:r>
        <w:rPr>
          <w:spacing w:val="6"/>
          <w:sz w:val="20"/>
          <w:szCs w:val="20"/>
        </w:rPr>
        <w:t>1.2</w:t>
      </w:r>
      <w:r>
        <w:rPr>
          <w:spacing w:val="-39"/>
          <w:sz w:val="20"/>
          <w:szCs w:val="20"/>
        </w:rPr>
        <w:t xml:space="preserve"> </w:t>
      </w:r>
      <w:r>
        <w:rPr>
          <w:spacing w:val="6"/>
          <w:sz w:val="20"/>
          <w:szCs w:val="20"/>
        </w:rPr>
        <w:t>本合同下列术语应解释为：</w:t>
      </w:r>
    </w:p>
    <w:p w14:paraId="52BA4E68">
      <w:pPr>
        <w:pStyle w:val="6"/>
        <w:spacing w:before="154" w:line="334" w:lineRule="auto"/>
        <w:ind w:left="8" w:right="54" w:firstLine="429"/>
        <w:rPr>
          <w:sz w:val="20"/>
          <w:szCs w:val="20"/>
        </w:rPr>
      </w:pPr>
      <w:r>
        <w:rPr>
          <w:spacing w:val="8"/>
          <w:sz w:val="20"/>
          <w:szCs w:val="20"/>
        </w:rPr>
        <w:t>（1）</w:t>
      </w:r>
      <w:r>
        <w:rPr>
          <w:spacing w:val="-75"/>
          <w:sz w:val="20"/>
          <w:szCs w:val="20"/>
        </w:rPr>
        <w:t xml:space="preserve"> </w:t>
      </w:r>
      <w:r>
        <w:rPr>
          <w:spacing w:val="8"/>
          <w:sz w:val="20"/>
          <w:szCs w:val="20"/>
        </w:rPr>
        <w:t>“合同</w:t>
      </w:r>
      <w:r>
        <w:rPr>
          <w:spacing w:val="-70"/>
          <w:sz w:val="20"/>
          <w:szCs w:val="20"/>
        </w:rPr>
        <w:t xml:space="preserve"> </w:t>
      </w:r>
      <w:r>
        <w:rPr>
          <w:spacing w:val="8"/>
          <w:sz w:val="20"/>
          <w:szCs w:val="20"/>
        </w:rPr>
        <w:t>”系指合同当事人意思表示达成一致的任何协议，包括签署的政府采购合同协</w:t>
      </w:r>
      <w:r>
        <w:rPr>
          <w:sz w:val="20"/>
          <w:szCs w:val="20"/>
        </w:rPr>
        <w:t xml:space="preserve"> </w:t>
      </w:r>
      <w:r>
        <w:rPr>
          <w:spacing w:val="8"/>
          <w:sz w:val="20"/>
          <w:szCs w:val="20"/>
        </w:rPr>
        <w:t>议书及其变更、补充协议，政府采购合同专用条款</w:t>
      </w:r>
      <w:r>
        <w:rPr>
          <w:spacing w:val="7"/>
          <w:sz w:val="20"/>
          <w:szCs w:val="20"/>
        </w:rPr>
        <w:t>，政府采购合同通用条款，中标（成交）通知</w:t>
      </w:r>
      <w:r>
        <w:rPr>
          <w:sz w:val="20"/>
          <w:szCs w:val="20"/>
        </w:rPr>
        <w:t xml:space="preserve"> </w:t>
      </w:r>
      <w:r>
        <w:rPr>
          <w:spacing w:val="8"/>
          <w:sz w:val="20"/>
          <w:szCs w:val="20"/>
        </w:rPr>
        <w:t>书，投标（响应）文件，采购文件，有关技术文件和图</w:t>
      </w:r>
      <w:r>
        <w:rPr>
          <w:spacing w:val="7"/>
          <w:sz w:val="20"/>
          <w:szCs w:val="20"/>
        </w:rPr>
        <w:t>纸，以及国家法律、行政法规和规章制度</w:t>
      </w:r>
      <w:r>
        <w:rPr>
          <w:sz w:val="20"/>
          <w:szCs w:val="20"/>
        </w:rPr>
        <w:t xml:space="preserve"> </w:t>
      </w:r>
      <w:r>
        <w:rPr>
          <w:spacing w:val="9"/>
          <w:sz w:val="20"/>
          <w:szCs w:val="20"/>
        </w:rPr>
        <w:t>规定或合同约定的作为合同组成部分的其他文件。</w:t>
      </w:r>
    </w:p>
    <w:p w14:paraId="20B0FE61">
      <w:pPr>
        <w:pStyle w:val="6"/>
        <w:spacing w:before="151" w:line="300" w:lineRule="auto"/>
        <w:ind w:left="8" w:right="69" w:firstLine="429"/>
        <w:rPr>
          <w:sz w:val="20"/>
          <w:szCs w:val="20"/>
        </w:rPr>
      </w:pPr>
      <w:r>
        <w:rPr>
          <w:spacing w:val="8"/>
          <w:sz w:val="20"/>
          <w:szCs w:val="20"/>
        </w:rPr>
        <w:t>（2）</w:t>
      </w:r>
      <w:r>
        <w:rPr>
          <w:spacing w:val="-73"/>
          <w:sz w:val="20"/>
          <w:szCs w:val="20"/>
        </w:rPr>
        <w:t xml:space="preserve"> </w:t>
      </w:r>
      <w:r>
        <w:rPr>
          <w:spacing w:val="8"/>
          <w:sz w:val="20"/>
          <w:szCs w:val="20"/>
        </w:rPr>
        <w:t>“合同价款</w:t>
      </w:r>
      <w:r>
        <w:rPr>
          <w:spacing w:val="-72"/>
          <w:sz w:val="20"/>
          <w:szCs w:val="20"/>
        </w:rPr>
        <w:t xml:space="preserve"> </w:t>
      </w:r>
      <w:r>
        <w:rPr>
          <w:spacing w:val="8"/>
          <w:sz w:val="20"/>
          <w:szCs w:val="20"/>
        </w:rPr>
        <w:t>”系指根据本合同规定乙方在全面履行合同义务后甲方应支付给乙方的价</w:t>
      </w:r>
      <w:r>
        <w:rPr>
          <w:sz w:val="20"/>
          <w:szCs w:val="20"/>
        </w:rPr>
        <w:t xml:space="preserve"> 款。</w:t>
      </w:r>
    </w:p>
    <w:p w14:paraId="047741FF">
      <w:pPr>
        <w:pStyle w:val="6"/>
        <w:spacing w:before="153" w:line="297" w:lineRule="auto"/>
        <w:ind w:left="8" w:right="69" w:firstLine="430"/>
        <w:rPr>
          <w:sz w:val="20"/>
          <w:szCs w:val="20"/>
        </w:rPr>
      </w:pPr>
      <w:r>
        <w:rPr>
          <w:spacing w:val="8"/>
          <w:sz w:val="20"/>
          <w:szCs w:val="20"/>
        </w:rPr>
        <w:t>（3）</w:t>
      </w:r>
      <w:r>
        <w:rPr>
          <w:spacing w:val="-75"/>
          <w:sz w:val="20"/>
          <w:szCs w:val="20"/>
        </w:rPr>
        <w:t xml:space="preserve"> </w:t>
      </w:r>
      <w:r>
        <w:rPr>
          <w:spacing w:val="8"/>
          <w:sz w:val="20"/>
          <w:szCs w:val="20"/>
        </w:rPr>
        <w:t>“货物</w:t>
      </w:r>
      <w:r>
        <w:rPr>
          <w:spacing w:val="-70"/>
          <w:sz w:val="20"/>
          <w:szCs w:val="20"/>
        </w:rPr>
        <w:t xml:space="preserve"> </w:t>
      </w:r>
      <w:r>
        <w:rPr>
          <w:spacing w:val="8"/>
          <w:sz w:val="20"/>
          <w:szCs w:val="20"/>
        </w:rPr>
        <w:t>”系指乙方根据本合同规定须向甲方提供的各种形态和种类的物品，包括原材</w:t>
      </w:r>
      <w:r>
        <w:rPr>
          <w:sz w:val="20"/>
          <w:szCs w:val="20"/>
        </w:rPr>
        <w:t xml:space="preserve"> </w:t>
      </w:r>
      <w:r>
        <w:rPr>
          <w:spacing w:val="10"/>
          <w:sz w:val="20"/>
          <w:szCs w:val="20"/>
        </w:rPr>
        <w:t>料、设备、产品（包括软件）及相关的其备</w:t>
      </w:r>
      <w:r>
        <w:rPr>
          <w:spacing w:val="9"/>
          <w:sz w:val="20"/>
          <w:szCs w:val="20"/>
        </w:rPr>
        <w:t>品备件、工具、手册及其他技术资料和材料等。</w:t>
      </w:r>
    </w:p>
    <w:p w14:paraId="19391802">
      <w:pPr>
        <w:pStyle w:val="6"/>
        <w:spacing w:before="155" w:line="322" w:lineRule="auto"/>
        <w:ind w:left="8" w:firstLine="430"/>
        <w:rPr>
          <w:sz w:val="20"/>
          <w:szCs w:val="20"/>
        </w:rPr>
      </w:pPr>
      <w:r>
        <w:rPr>
          <w:spacing w:val="5"/>
          <w:sz w:val="20"/>
          <w:szCs w:val="20"/>
        </w:rPr>
        <w:t>（4）“相关服务</w:t>
      </w:r>
      <w:r>
        <w:rPr>
          <w:spacing w:val="-61"/>
          <w:sz w:val="20"/>
          <w:szCs w:val="20"/>
        </w:rPr>
        <w:t xml:space="preserve"> </w:t>
      </w:r>
      <w:r>
        <w:rPr>
          <w:spacing w:val="5"/>
          <w:sz w:val="20"/>
          <w:szCs w:val="20"/>
        </w:rPr>
        <w:t>”系指根据合同规定，乙方应提供的与货物有关的技术、管理和其他服务，</w:t>
      </w:r>
      <w:r>
        <w:rPr>
          <w:sz w:val="20"/>
          <w:szCs w:val="20"/>
        </w:rPr>
        <w:t xml:space="preserve"> </w:t>
      </w:r>
      <w:r>
        <w:rPr>
          <w:spacing w:val="8"/>
          <w:sz w:val="20"/>
          <w:szCs w:val="20"/>
        </w:rPr>
        <w:t>包括但不限于：管理和质量保证、运输、保险、检验、现</w:t>
      </w:r>
      <w:r>
        <w:rPr>
          <w:spacing w:val="7"/>
          <w:sz w:val="20"/>
          <w:szCs w:val="20"/>
        </w:rPr>
        <w:t>场准备、安装、集成、调试、培训、维</w:t>
      </w:r>
      <w:r>
        <w:rPr>
          <w:sz w:val="20"/>
          <w:szCs w:val="20"/>
        </w:rPr>
        <w:t xml:space="preserve"> </w:t>
      </w:r>
      <w:r>
        <w:rPr>
          <w:spacing w:val="9"/>
          <w:sz w:val="20"/>
          <w:szCs w:val="20"/>
        </w:rPr>
        <w:t>修、废弃处置、技术支持等以及合同中规定乙方应承担的其他义务。</w:t>
      </w:r>
    </w:p>
    <w:p w14:paraId="58DF8C57">
      <w:pPr>
        <w:pStyle w:val="6"/>
        <w:spacing w:before="154" w:line="322" w:lineRule="auto"/>
        <w:ind w:left="11" w:right="54" w:firstLine="426"/>
        <w:rPr>
          <w:sz w:val="20"/>
          <w:szCs w:val="20"/>
        </w:rPr>
      </w:pPr>
      <w:r>
        <w:rPr>
          <w:spacing w:val="8"/>
          <w:sz w:val="20"/>
          <w:szCs w:val="20"/>
        </w:rPr>
        <w:t>（5）</w:t>
      </w:r>
      <w:r>
        <w:rPr>
          <w:spacing w:val="-75"/>
          <w:sz w:val="20"/>
          <w:szCs w:val="20"/>
        </w:rPr>
        <w:t xml:space="preserve"> </w:t>
      </w:r>
      <w:r>
        <w:rPr>
          <w:spacing w:val="8"/>
          <w:sz w:val="20"/>
          <w:szCs w:val="20"/>
        </w:rPr>
        <w:t>“分包</w:t>
      </w:r>
      <w:r>
        <w:rPr>
          <w:spacing w:val="-70"/>
          <w:sz w:val="20"/>
          <w:szCs w:val="20"/>
        </w:rPr>
        <w:t xml:space="preserve"> </w:t>
      </w:r>
      <w:r>
        <w:rPr>
          <w:spacing w:val="8"/>
          <w:sz w:val="20"/>
          <w:szCs w:val="20"/>
        </w:rPr>
        <w:t>”系指中标（成交）供应商按采购文件、投标（响应）文件的规定，根据分包</w:t>
      </w:r>
      <w:r>
        <w:rPr>
          <w:sz w:val="20"/>
          <w:szCs w:val="20"/>
        </w:rPr>
        <w:t xml:space="preserve"> </w:t>
      </w:r>
      <w:r>
        <w:rPr>
          <w:spacing w:val="8"/>
          <w:sz w:val="20"/>
          <w:szCs w:val="20"/>
        </w:rPr>
        <w:t>意向协议，将中标（成交）项目中的部分履约内容</w:t>
      </w:r>
      <w:r>
        <w:rPr>
          <w:spacing w:val="7"/>
          <w:sz w:val="20"/>
          <w:szCs w:val="20"/>
        </w:rPr>
        <w:t>，分给具有相应资质条件的供应商履行合同的</w:t>
      </w:r>
      <w:r>
        <w:rPr>
          <w:sz w:val="20"/>
          <w:szCs w:val="20"/>
        </w:rPr>
        <w:t xml:space="preserve"> </w:t>
      </w:r>
      <w:r>
        <w:rPr>
          <w:spacing w:val="2"/>
          <w:sz w:val="20"/>
          <w:szCs w:val="20"/>
        </w:rPr>
        <w:t>行为。</w:t>
      </w:r>
    </w:p>
    <w:p w14:paraId="0836A2BD">
      <w:pPr>
        <w:pStyle w:val="6"/>
        <w:spacing w:before="152" w:line="334" w:lineRule="auto"/>
        <w:ind w:left="8" w:right="54" w:firstLine="430"/>
        <w:rPr>
          <w:sz w:val="20"/>
          <w:szCs w:val="20"/>
        </w:rPr>
      </w:pPr>
      <w:r>
        <w:rPr>
          <w:spacing w:val="8"/>
          <w:sz w:val="20"/>
          <w:szCs w:val="20"/>
        </w:rPr>
        <w:t>（6）</w:t>
      </w:r>
      <w:r>
        <w:rPr>
          <w:spacing w:val="-78"/>
          <w:sz w:val="20"/>
          <w:szCs w:val="20"/>
        </w:rPr>
        <w:t xml:space="preserve"> </w:t>
      </w:r>
      <w:r>
        <w:rPr>
          <w:spacing w:val="8"/>
          <w:sz w:val="20"/>
          <w:szCs w:val="20"/>
        </w:rPr>
        <w:t>“联合体</w:t>
      </w:r>
      <w:r>
        <w:rPr>
          <w:spacing w:val="-70"/>
          <w:sz w:val="20"/>
          <w:szCs w:val="20"/>
        </w:rPr>
        <w:t xml:space="preserve"> </w:t>
      </w:r>
      <w:r>
        <w:rPr>
          <w:spacing w:val="8"/>
          <w:sz w:val="20"/>
          <w:szCs w:val="20"/>
        </w:rPr>
        <w:t>”系指由两个以上的自然人、法人或者非法人组织组成，以一个供应商的身</w:t>
      </w:r>
      <w:r>
        <w:rPr>
          <w:sz w:val="20"/>
          <w:szCs w:val="20"/>
        </w:rPr>
        <w:t xml:space="preserve"> </w:t>
      </w:r>
      <w:r>
        <w:rPr>
          <w:spacing w:val="8"/>
          <w:sz w:val="20"/>
          <w:szCs w:val="20"/>
        </w:rPr>
        <w:t>份共同参加政府采购的主体。联合体各方应在签订合</w:t>
      </w:r>
      <w:r>
        <w:rPr>
          <w:spacing w:val="7"/>
          <w:sz w:val="20"/>
          <w:szCs w:val="20"/>
        </w:rPr>
        <w:t>同协议书前向甲方提交联合协议，且明确牵</w:t>
      </w:r>
      <w:r>
        <w:rPr>
          <w:sz w:val="20"/>
          <w:szCs w:val="20"/>
        </w:rPr>
        <w:t xml:space="preserve"> </w:t>
      </w:r>
      <w:r>
        <w:rPr>
          <w:spacing w:val="8"/>
          <w:sz w:val="20"/>
          <w:szCs w:val="20"/>
        </w:rPr>
        <w:t>头人及各成员单位的工作分工、权利、义务、责任，联合</w:t>
      </w:r>
      <w:r>
        <w:rPr>
          <w:spacing w:val="7"/>
          <w:sz w:val="20"/>
          <w:szCs w:val="20"/>
        </w:rPr>
        <w:t>体各方应共同与甲方签订合同，就合同</w:t>
      </w:r>
      <w:r>
        <w:rPr>
          <w:sz w:val="20"/>
          <w:szCs w:val="20"/>
        </w:rPr>
        <w:t xml:space="preserve"> </w:t>
      </w:r>
      <w:r>
        <w:rPr>
          <w:spacing w:val="9"/>
          <w:sz w:val="20"/>
          <w:szCs w:val="20"/>
        </w:rPr>
        <w:t>约定的事项对甲方承担连带责任。联合体具体要求见【</w:t>
      </w:r>
      <w:r>
        <w:rPr>
          <w:b/>
          <w:bCs/>
          <w:spacing w:val="9"/>
          <w:sz w:val="20"/>
          <w:szCs w:val="20"/>
        </w:rPr>
        <w:t>政府采购合</w:t>
      </w:r>
      <w:r>
        <w:rPr>
          <w:b/>
          <w:bCs/>
          <w:spacing w:val="8"/>
          <w:sz w:val="20"/>
          <w:szCs w:val="20"/>
        </w:rPr>
        <w:t>同专用条款</w:t>
      </w:r>
      <w:r>
        <w:rPr>
          <w:spacing w:val="8"/>
          <w:sz w:val="20"/>
          <w:szCs w:val="20"/>
        </w:rPr>
        <w:t>】。</w:t>
      </w:r>
    </w:p>
    <w:p w14:paraId="0D839E47">
      <w:pPr>
        <w:pStyle w:val="6"/>
        <w:spacing w:before="155" w:line="227" w:lineRule="auto"/>
        <w:ind w:left="438"/>
        <w:rPr>
          <w:sz w:val="20"/>
          <w:szCs w:val="20"/>
        </w:rPr>
      </w:pPr>
      <w:r>
        <w:rPr>
          <w:spacing w:val="7"/>
          <w:sz w:val="20"/>
          <w:szCs w:val="20"/>
        </w:rPr>
        <w:t>（7）其他术语解释，见【</w:t>
      </w:r>
      <w:r>
        <w:rPr>
          <w:b/>
          <w:bCs/>
          <w:spacing w:val="7"/>
          <w:sz w:val="20"/>
          <w:szCs w:val="20"/>
        </w:rPr>
        <w:t>政府采购合同专用条款</w:t>
      </w:r>
      <w:r>
        <w:rPr>
          <w:spacing w:val="7"/>
          <w:sz w:val="20"/>
          <w:szCs w:val="20"/>
        </w:rPr>
        <w:t>】。</w:t>
      </w:r>
    </w:p>
    <w:p w14:paraId="31456225">
      <w:pPr>
        <w:pStyle w:val="6"/>
        <w:spacing w:before="129" w:line="219" w:lineRule="auto"/>
        <w:ind w:left="12"/>
        <w:rPr>
          <w:sz w:val="24"/>
          <w:szCs w:val="24"/>
        </w:rPr>
      </w:pPr>
      <w:r>
        <w:rPr>
          <w:b/>
          <w:bCs/>
          <w:spacing w:val="-3"/>
          <w:sz w:val="24"/>
          <w:szCs w:val="24"/>
        </w:rPr>
        <w:t>2.</w:t>
      </w:r>
      <w:r>
        <w:rPr>
          <w:spacing w:val="-3"/>
          <w:sz w:val="24"/>
          <w:szCs w:val="24"/>
        </w:rPr>
        <w:t xml:space="preserve"> </w:t>
      </w:r>
      <w:r>
        <w:rPr>
          <w:b/>
          <w:bCs/>
          <w:spacing w:val="-3"/>
          <w:sz w:val="24"/>
          <w:szCs w:val="24"/>
        </w:rPr>
        <w:t>合同标的及金额</w:t>
      </w:r>
    </w:p>
    <w:p w14:paraId="2CA11A02">
      <w:pPr>
        <w:pStyle w:val="6"/>
        <w:spacing w:before="140" w:line="298" w:lineRule="auto"/>
        <w:ind w:left="8" w:right="57" w:firstLine="422"/>
        <w:rPr>
          <w:sz w:val="20"/>
          <w:szCs w:val="20"/>
        </w:rPr>
      </w:pPr>
      <w:r>
        <w:rPr>
          <w:spacing w:val="7"/>
          <w:sz w:val="20"/>
          <w:szCs w:val="20"/>
        </w:rPr>
        <w:t>2.1 合同标的及金额应与中标（成交）结果一致。乙方为履行本合同而发生的所有费用均应</w:t>
      </w:r>
      <w:r>
        <w:rPr>
          <w:sz w:val="20"/>
          <w:szCs w:val="20"/>
        </w:rPr>
        <w:t xml:space="preserve"> </w:t>
      </w:r>
      <w:r>
        <w:rPr>
          <w:spacing w:val="7"/>
          <w:sz w:val="20"/>
          <w:szCs w:val="20"/>
        </w:rPr>
        <w:t>包含在合同价款中，</w:t>
      </w:r>
      <w:r>
        <w:rPr>
          <w:spacing w:val="-51"/>
          <w:sz w:val="20"/>
          <w:szCs w:val="20"/>
        </w:rPr>
        <w:t xml:space="preserve"> </w:t>
      </w:r>
      <w:r>
        <w:rPr>
          <w:spacing w:val="7"/>
          <w:sz w:val="20"/>
          <w:szCs w:val="20"/>
        </w:rPr>
        <w:t>甲方不再另行支付其他任何费用。</w:t>
      </w:r>
    </w:p>
    <w:p w14:paraId="47A9718D">
      <w:pPr>
        <w:pStyle w:val="6"/>
        <w:spacing w:before="129" w:line="220" w:lineRule="auto"/>
        <w:ind w:left="14"/>
        <w:rPr>
          <w:sz w:val="24"/>
          <w:szCs w:val="24"/>
        </w:rPr>
      </w:pPr>
      <w:r>
        <w:rPr>
          <w:b/>
          <w:bCs/>
          <w:spacing w:val="-3"/>
          <w:sz w:val="24"/>
          <w:szCs w:val="24"/>
        </w:rPr>
        <w:t>3.</w:t>
      </w:r>
      <w:r>
        <w:rPr>
          <w:spacing w:val="-3"/>
          <w:sz w:val="24"/>
          <w:szCs w:val="24"/>
        </w:rPr>
        <w:t xml:space="preserve"> </w:t>
      </w:r>
      <w:r>
        <w:rPr>
          <w:b/>
          <w:bCs/>
          <w:spacing w:val="-3"/>
          <w:sz w:val="24"/>
          <w:szCs w:val="24"/>
        </w:rPr>
        <w:t>履行合同的时间、地点和方式</w:t>
      </w:r>
    </w:p>
    <w:p w14:paraId="4254E41E">
      <w:pPr>
        <w:pStyle w:val="6"/>
        <w:spacing w:before="138" w:line="228" w:lineRule="auto"/>
        <w:ind w:left="432"/>
        <w:rPr>
          <w:sz w:val="20"/>
          <w:szCs w:val="20"/>
        </w:rPr>
      </w:pPr>
      <w:r>
        <w:rPr>
          <w:spacing w:val="7"/>
          <w:sz w:val="20"/>
          <w:szCs w:val="20"/>
        </w:rPr>
        <w:t>3.1</w:t>
      </w:r>
      <w:r>
        <w:rPr>
          <w:spacing w:val="48"/>
          <w:sz w:val="20"/>
          <w:szCs w:val="20"/>
        </w:rPr>
        <w:t xml:space="preserve"> </w:t>
      </w:r>
      <w:r>
        <w:rPr>
          <w:spacing w:val="7"/>
          <w:sz w:val="20"/>
          <w:szCs w:val="20"/>
        </w:rPr>
        <w:t>乙方应当在约定的时间、地点，按照约定方式履行合同。</w:t>
      </w:r>
    </w:p>
    <w:p w14:paraId="76BB076C">
      <w:pPr>
        <w:spacing w:line="228" w:lineRule="auto"/>
        <w:rPr>
          <w:sz w:val="20"/>
          <w:szCs w:val="20"/>
        </w:rPr>
        <w:sectPr>
          <w:headerReference r:id="rId136" w:type="default"/>
          <w:footerReference r:id="rId137" w:type="default"/>
          <w:pgSz w:w="11910" w:h="16840"/>
          <w:pgMar w:top="1035" w:right="1446" w:bottom="882" w:left="1680" w:header="697" w:footer="720" w:gutter="0"/>
          <w:cols w:space="720" w:num="1"/>
        </w:sectPr>
      </w:pPr>
    </w:p>
    <w:p w14:paraId="28463177">
      <w:pPr>
        <w:spacing w:line="340" w:lineRule="auto"/>
        <w:rPr>
          <w:rFonts w:ascii="Arial"/>
          <w:sz w:val="21"/>
        </w:rPr>
      </w:pPr>
    </w:p>
    <w:p w14:paraId="3E952BDB">
      <w:pPr>
        <w:pStyle w:val="6"/>
        <w:spacing w:before="78" w:line="219" w:lineRule="auto"/>
        <w:ind w:left="8"/>
        <w:rPr>
          <w:sz w:val="24"/>
          <w:szCs w:val="24"/>
        </w:rPr>
      </w:pPr>
      <w:r>
        <w:rPr>
          <w:b/>
          <w:bCs/>
          <w:spacing w:val="-7"/>
          <w:sz w:val="24"/>
          <w:szCs w:val="24"/>
        </w:rPr>
        <w:t>4.</w:t>
      </w:r>
      <w:r>
        <w:rPr>
          <w:spacing w:val="44"/>
          <w:sz w:val="24"/>
          <w:szCs w:val="24"/>
        </w:rPr>
        <w:t xml:space="preserve"> </w:t>
      </w:r>
      <w:r>
        <w:rPr>
          <w:b/>
          <w:bCs/>
          <w:spacing w:val="-7"/>
          <w:sz w:val="24"/>
          <w:szCs w:val="24"/>
        </w:rPr>
        <w:t>甲方的权利和义务</w:t>
      </w:r>
    </w:p>
    <w:p w14:paraId="0078825E">
      <w:pPr>
        <w:pStyle w:val="6"/>
        <w:spacing w:before="139" w:line="322" w:lineRule="auto"/>
        <w:ind w:left="8" w:right="63" w:firstLine="418"/>
        <w:rPr>
          <w:sz w:val="20"/>
          <w:szCs w:val="20"/>
        </w:rPr>
      </w:pPr>
      <w:r>
        <w:rPr>
          <w:spacing w:val="7"/>
          <w:sz w:val="20"/>
          <w:szCs w:val="20"/>
        </w:rPr>
        <w:t>4.1 签署合同后，甲方应确定项目负责人（或项目联系人</w:t>
      </w:r>
      <w:r>
        <w:rPr>
          <w:spacing w:val="10"/>
          <w:sz w:val="20"/>
          <w:szCs w:val="20"/>
        </w:rPr>
        <w:t>），</w:t>
      </w:r>
      <w:r>
        <w:rPr>
          <w:spacing w:val="7"/>
          <w:sz w:val="20"/>
          <w:szCs w:val="20"/>
        </w:rPr>
        <w:t>负责与本合同有关的事务。甲</w:t>
      </w:r>
      <w:r>
        <w:rPr>
          <w:sz w:val="20"/>
          <w:szCs w:val="20"/>
        </w:rPr>
        <w:t xml:space="preserve"> </w:t>
      </w:r>
      <w:r>
        <w:rPr>
          <w:spacing w:val="8"/>
          <w:sz w:val="20"/>
          <w:szCs w:val="20"/>
        </w:rPr>
        <w:t>方有权对乙方的履约行为进行检查，并及时确认乙方提</w:t>
      </w:r>
      <w:r>
        <w:rPr>
          <w:spacing w:val="7"/>
          <w:sz w:val="20"/>
          <w:szCs w:val="20"/>
        </w:rPr>
        <w:t>交的事项。甲方应当配合乙方完成相关项</w:t>
      </w:r>
      <w:r>
        <w:rPr>
          <w:sz w:val="20"/>
          <w:szCs w:val="20"/>
        </w:rPr>
        <w:t xml:space="preserve"> </w:t>
      </w:r>
      <w:r>
        <w:rPr>
          <w:spacing w:val="6"/>
          <w:sz w:val="20"/>
          <w:szCs w:val="20"/>
        </w:rPr>
        <w:t>目实施工作。</w:t>
      </w:r>
    </w:p>
    <w:p w14:paraId="07D97909">
      <w:pPr>
        <w:pStyle w:val="6"/>
        <w:spacing w:before="154" w:line="298" w:lineRule="auto"/>
        <w:ind w:left="8" w:right="9" w:firstLine="418"/>
        <w:rPr>
          <w:sz w:val="20"/>
          <w:szCs w:val="20"/>
        </w:rPr>
      </w:pPr>
      <w:r>
        <w:rPr>
          <w:spacing w:val="8"/>
          <w:sz w:val="20"/>
          <w:szCs w:val="20"/>
        </w:rPr>
        <w:t>4.2</w:t>
      </w:r>
      <w:r>
        <w:rPr>
          <w:spacing w:val="39"/>
          <w:sz w:val="20"/>
          <w:szCs w:val="20"/>
        </w:rPr>
        <w:t xml:space="preserve"> </w:t>
      </w:r>
      <w:r>
        <w:rPr>
          <w:spacing w:val="8"/>
          <w:sz w:val="20"/>
          <w:szCs w:val="20"/>
        </w:rPr>
        <w:t>甲方有权要求乙方按时提交各阶段有关安排计划，并有权</w:t>
      </w:r>
      <w:r>
        <w:rPr>
          <w:spacing w:val="7"/>
          <w:sz w:val="20"/>
          <w:szCs w:val="20"/>
        </w:rPr>
        <w:t>定期核对乙方提供货物数量、</w:t>
      </w:r>
      <w:r>
        <w:rPr>
          <w:sz w:val="20"/>
          <w:szCs w:val="20"/>
        </w:rPr>
        <w:t xml:space="preserve"> </w:t>
      </w:r>
      <w:r>
        <w:rPr>
          <w:spacing w:val="8"/>
          <w:sz w:val="20"/>
          <w:szCs w:val="20"/>
        </w:rPr>
        <w:t>规格、质量等内容。</w:t>
      </w:r>
      <w:r>
        <w:rPr>
          <w:spacing w:val="-53"/>
          <w:sz w:val="20"/>
          <w:szCs w:val="20"/>
        </w:rPr>
        <w:t xml:space="preserve"> </w:t>
      </w:r>
      <w:r>
        <w:rPr>
          <w:spacing w:val="8"/>
          <w:sz w:val="20"/>
          <w:szCs w:val="20"/>
        </w:rPr>
        <w:t>甲方有权督促乙方工作并要求乙方更换不符合要求的货物。</w:t>
      </w:r>
    </w:p>
    <w:p w14:paraId="773DA75E">
      <w:pPr>
        <w:pStyle w:val="6"/>
        <w:spacing w:before="152" w:line="299" w:lineRule="auto"/>
        <w:ind w:left="7" w:right="66" w:firstLine="420"/>
        <w:rPr>
          <w:sz w:val="20"/>
          <w:szCs w:val="20"/>
        </w:rPr>
      </w:pPr>
      <w:r>
        <w:rPr>
          <w:spacing w:val="6"/>
          <w:sz w:val="20"/>
          <w:szCs w:val="20"/>
        </w:rPr>
        <w:t>4.3</w:t>
      </w:r>
      <w:r>
        <w:rPr>
          <w:spacing w:val="52"/>
          <w:sz w:val="20"/>
          <w:szCs w:val="20"/>
        </w:rPr>
        <w:t xml:space="preserve"> </w:t>
      </w:r>
      <w:r>
        <w:rPr>
          <w:spacing w:val="6"/>
          <w:sz w:val="20"/>
          <w:szCs w:val="20"/>
        </w:rPr>
        <w:t>甲方有权要求乙方对缺陷部分予以修复，并按合同约定享有货物保修及其他合同约定的</w:t>
      </w:r>
      <w:r>
        <w:rPr>
          <w:sz w:val="20"/>
          <w:szCs w:val="20"/>
        </w:rPr>
        <w:t xml:space="preserve"> </w:t>
      </w:r>
      <w:r>
        <w:rPr>
          <w:spacing w:val="3"/>
          <w:sz w:val="20"/>
          <w:szCs w:val="20"/>
        </w:rPr>
        <w:t>权利。</w:t>
      </w:r>
    </w:p>
    <w:p w14:paraId="42D1CEDE">
      <w:pPr>
        <w:pStyle w:val="6"/>
        <w:spacing w:before="153" w:line="298" w:lineRule="auto"/>
        <w:ind w:left="13" w:right="63" w:firstLine="414"/>
        <w:rPr>
          <w:sz w:val="20"/>
          <w:szCs w:val="20"/>
        </w:rPr>
      </w:pPr>
      <w:r>
        <w:rPr>
          <w:spacing w:val="6"/>
          <w:sz w:val="20"/>
          <w:szCs w:val="20"/>
        </w:rPr>
        <w:t>4.4</w:t>
      </w:r>
      <w:r>
        <w:rPr>
          <w:spacing w:val="39"/>
          <w:sz w:val="20"/>
          <w:szCs w:val="20"/>
        </w:rPr>
        <w:t xml:space="preserve"> </w:t>
      </w:r>
      <w:r>
        <w:rPr>
          <w:spacing w:val="6"/>
          <w:sz w:val="20"/>
          <w:szCs w:val="20"/>
        </w:rPr>
        <w:t>甲方应当按照合同约定及时对交付的货物进行验收，未在</w:t>
      </w:r>
      <w:r>
        <w:rPr>
          <w:b/>
          <w:bCs/>
          <w:spacing w:val="6"/>
          <w:sz w:val="20"/>
          <w:szCs w:val="20"/>
        </w:rPr>
        <w:t>【政府</w:t>
      </w:r>
      <w:r>
        <w:rPr>
          <w:b/>
          <w:bCs/>
          <w:spacing w:val="5"/>
          <w:sz w:val="20"/>
          <w:szCs w:val="20"/>
        </w:rPr>
        <w:t>采购合同专用条款】</w:t>
      </w:r>
      <w:r>
        <w:rPr>
          <w:spacing w:val="5"/>
          <w:sz w:val="20"/>
          <w:szCs w:val="20"/>
        </w:rPr>
        <w:t>约</w:t>
      </w:r>
      <w:r>
        <w:rPr>
          <w:sz w:val="20"/>
          <w:szCs w:val="20"/>
        </w:rPr>
        <w:t xml:space="preserve"> </w:t>
      </w:r>
      <w:r>
        <w:rPr>
          <w:spacing w:val="9"/>
          <w:sz w:val="20"/>
          <w:szCs w:val="20"/>
        </w:rPr>
        <w:t>定的期限内对乙方履约提出任何异议或者向乙方作出任何说明的，视为验收通过。</w:t>
      </w:r>
    </w:p>
    <w:p w14:paraId="3FBF91C6">
      <w:pPr>
        <w:pStyle w:val="6"/>
        <w:spacing w:before="153" w:line="299" w:lineRule="auto"/>
        <w:ind w:left="8" w:right="66" w:firstLine="418"/>
        <w:rPr>
          <w:sz w:val="20"/>
          <w:szCs w:val="20"/>
        </w:rPr>
      </w:pPr>
      <w:r>
        <w:rPr>
          <w:spacing w:val="6"/>
          <w:sz w:val="20"/>
          <w:szCs w:val="20"/>
        </w:rPr>
        <w:t>4.5</w:t>
      </w:r>
      <w:r>
        <w:rPr>
          <w:spacing w:val="52"/>
          <w:sz w:val="20"/>
          <w:szCs w:val="20"/>
        </w:rPr>
        <w:t xml:space="preserve"> </w:t>
      </w:r>
      <w:r>
        <w:rPr>
          <w:spacing w:val="6"/>
          <w:sz w:val="20"/>
          <w:szCs w:val="20"/>
        </w:rPr>
        <w:t>甲方应当根据合同约定及时向乙方支付合同价款，不得以内部人员变更、履行内部付款</w:t>
      </w:r>
      <w:r>
        <w:rPr>
          <w:sz w:val="20"/>
          <w:szCs w:val="20"/>
        </w:rPr>
        <w:t xml:space="preserve"> </w:t>
      </w:r>
      <w:r>
        <w:rPr>
          <w:spacing w:val="8"/>
          <w:sz w:val="20"/>
          <w:szCs w:val="20"/>
        </w:rPr>
        <w:t>流程等为由，拒绝或迟延支付。</w:t>
      </w:r>
    </w:p>
    <w:p w14:paraId="5016B0D3">
      <w:pPr>
        <w:pStyle w:val="6"/>
        <w:spacing w:before="152" w:line="227" w:lineRule="auto"/>
        <w:jc w:val="right"/>
        <w:rPr>
          <w:sz w:val="20"/>
          <w:szCs w:val="20"/>
        </w:rPr>
      </w:pPr>
      <w:r>
        <w:rPr>
          <w:spacing w:val="7"/>
          <w:sz w:val="20"/>
          <w:szCs w:val="20"/>
        </w:rPr>
        <w:t>4.6</w:t>
      </w:r>
      <w:r>
        <w:rPr>
          <w:spacing w:val="52"/>
          <w:sz w:val="20"/>
          <w:szCs w:val="20"/>
        </w:rPr>
        <w:t xml:space="preserve"> </w:t>
      </w:r>
      <w:r>
        <w:rPr>
          <w:spacing w:val="7"/>
          <w:sz w:val="20"/>
          <w:szCs w:val="20"/>
        </w:rPr>
        <w:t>国家法律法规规定及</w:t>
      </w:r>
      <w:r>
        <w:rPr>
          <w:b/>
          <w:bCs/>
          <w:spacing w:val="7"/>
          <w:sz w:val="20"/>
          <w:szCs w:val="20"/>
        </w:rPr>
        <w:t>【政府采购合同专用条款】</w:t>
      </w:r>
      <w:r>
        <w:rPr>
          <w:spacing w:val="7"/>
          <w:sz w:val="20"/>
          <w:szCs w:val="20"/>
        </w:rPr>
        <w:t>约定应由甲方承担的其他义务和责任。</w:t>
      </w:r>
    </w:p>
    <w:p w14:paraId="359F0DF0">
      <w:pPr>
        <w:pStyle w:val="6"/>
        <w:spacing w:before="129" w:line="219" w:lineRule="auto"/>
        <w:ind w:left="14"/>
        <w:rPr>
          <w:sz w:val="24"/>
          <w:szCs w:val="24"/>
        </w:rPr>
      </w:pPr>
      <w:r>
        <w:rPr>
          <w:b/>
          <w:bCs/>
          <w:spacing w:val="-7"/>
          <w:sz w:val="24"/>
          <w:szCs w:val="24"/>
        </w:rPr>
        <w:t>5.</w:t>
      </w:r>
      <w:r>
        <w:rPr>
          <w:spacing w:val="39"/>
          <w:sz w:val="24"/>
          <w:szCs w:val="24"/>
        </w:rPr>
        <w:t xml:space="preserve"> </w:t>
      </w:r>
      <w:r>
        <w:rPr>
          <w:b/>
          <w:bCs/>
          <w:spacing w:val="-7"/>
          <w:sz w:val="24"/>
          <w:szCs w:val="24"/>
        </w:rPr>
        <w:t>乙方的权利和义务</w:t>
      </w:r>
    </w:p>
    <w:p w14:paraId="0DB4F86D">
      <w:pPr>
        <w:pStyle w:val="6"/>
        <w:spacing w:before="142" w:line="227" w:lineRule="auto"/>
        <w:ind w:left="432"/>
        <w:rPr>
          <w:sz w:val="20"/>
          <w:szCs w:val="20"/>
        </w:rPr>
      </w:pPr>
      <w:r>
        <w:rPr>
          <w:spacing w:val="8"/>
          <w:sz w:val="20"/>
          <w:szCs w:val="20"/>
        </w:rPr>
        <w:t>5.1 签署合同后，乙方应确定项目负责人（或项目联系人</w:t>
      </w:r>
      <w:r>
        <w:rPr>
          <w:spacing w:val="26"/>
          <w:sz w:val="20"/>
          <w:szCs w:val="20"/>
        </w:rPr>
        <w:t>），</w:t>
      </w:r>
      <w:r>
        <w:rPr>
          <w:spacing w:val="8"/>
          <w:sz w:val="20"/>
          <w:szCs w:val="20"/>
        </w:rPr>
        <w:t>负责与本合同有关的事务。</w:t>
      </w:r>
    </w:p>
    <w:p w14:paraId="53F8EC28">
      <w:pPr>
        <w:pStyle w:val="6"/>
        <w:spacing w:before="152" w:line="323" w:lineRule="auto"/>
        <w:ind w:left="7" w:right="63" w:firstLine="425"/>
        <w:rPr>
          <w:sz w:val="20"/>
          <w:szCs w:val="20"/>
        </w:rPr>
      </w:pPr>
      <w:r>
        <w:rPr>
          <w:spacing w:val="6"/>
          <w:sz w:val="20"/>
          <w:szCs w:val="20"/>
        </w:rPr>
        <w:t>5.2</w:t>
      </w:r>
      <w:r>
        <w:rPr>
          <w:spacing w:val="49"/>
          <w:sz w:val="20"/>
          <w:szCs w:val="20"/>
        </w:rPr>
        <w:t xml:space="preserve"> </w:t>
      </w:r>
      <w:r>
        <w:rPr>
          <w:spacing w:val="6"/>
          <w:sz w:val="20"/>
          <w:szCs w:val="20"/>
        </w:rPr>
        <w:t>乙方应按照合同要求履约，充分合理安排，确保提供的货物及相关服务符合合同有关要</w:t>
      </w:r>
      <w:r>
        <w:rPr>
          <w:sz w:val="20"/>
          <w:szCs w:val="20"/>
        </w:rPr>
        <w:t xml:space="preserve"> </w:t>
      </w:r>
      <w:r>
        <w:rPr>
          <w:spacing w:val="8"/>
          <w:sz w:val="20"/>
          <w:szCs w:val="20"/>
        </w:rPr>
        <w:t>求。接受项目行业管理部门及政府有关部门的指导，配</w:t>
      </w:r>
      <w:r>
        <w:rPr>
          <w:spacing w:val="7"/>
          <w:sz w:val="20"/>
          <w:szCs w:val="20"/>
        </w:rPr>
        <w:t>合甲方的履约检查及验收，并负责项目实</w:t>
      </w:r>
      <w:r>
        <w:rPr>
          <w:sz w:val="20"/>
          <w:szCs w:val="20"/>
        </w:rPr>
        <w:t xml:space="preserve"> </w:t>
      </w:r>
      <w:r>
        <w:rPr>
          <w:spacing w:val="8"/>
          <w:sz w:val="20"/>
          <w:szCs w:val="20"/>
        </w:rPr>
        <w:t>施过程中的所有协调工作。</w:t>
      </w:r>
    </w:p>
    <w:p w14:paraId="6CABD2DB">
      <w:pPr>
        <w:pStyle w:val="6"/>
        <w:spacing w:before="151" w:line="226" w:lineRule="auto"/>
        <w:ind w:left="381"/>
        <w:rPr>
          <w:sz w:val="20"/>
          <w:szCs w:val="20"/>
        </w:rPr>
      </w:pPr>
      <w:r>
        <w:rPr>
          <w:spacing w:val="7"/>
          <w:sz w:val="20"/>
          <w:szCs w:val="20"/>
        </w:rPr>
        <w:t>5.3</w:t>
      </w:r>
      <w:r>
        <w:rPr>
          <w:spacing w:val="-19"/>
          <w:sz w:val="20"/>
          <w:szCs w:val="20"/>
        </w:rPr>
        <w:t xml:space="preserve"> </w:t>
      </w:r>
      <w:r>
        <w:rPr>
          <w:spacing w:val="7"/>
          <w:sz w:val="20"/>
          <w:szCs w:val="20"/>
        </w:rPr>
        <w:t>乙方有权根据合同约定向甲方收取合同价款。</w:t>
      </w:r>
    </w:p>
    <w:p w14:paraId="76D18F1F">
      <w:pPr>
        <w:pStyle w:val="6"/>
        <w:spacing w:before="156" w:line="227" w:lineRule="auto"/>
        <w:ind w:left="381"/>
        <w:rPr>
          <w:sz w:val="20"/>
          <w:szCs w:val="20"/>
        </w:rPr>
      </w:pPr>
      <w:r>
        <w:rPr>
          <w:spacing w:val="8"/>
          <w:sz w:val="20"/>
          <w:szCs w:val="20"/>
        </w:rPr>
        <w:t>5.4</w:t>
      </w:r>
      <w:r>
        <w:rPr>
          <w:spacing w:val="-20"/>
          <w:sz w:val="20"/>
          <w:szCs w:val="20"/>
        </w:rPr>
        <w:t xml:space="preserve"> </w:t>
      </w:r>
      <w:r>
        <w:rPr>
          <w:spacing w:val="8"/>
          <w:sz w:val="20"/>
          <w:szCs w:val="20"/>
        </w:rPr>
        <w:t>国家法律法规规定及</w:t>
      </w:r>
      <w:r>
        <w:rPr>
          <w:b/>
          <w:bCs/>
          <w:spacing w:val="8"/>
          <w:sz w:val="20"/>
          <w:szCs w:val="20"/>
        </w:rPr>
        <w:t>【政府采购合同专用条款】</w:t>
      </w:r>
      <w:r>
        <w:rPr>
          <w:spacing w:val="8"/>
          <w:sz w:val="20"/>
          <w:szCs w:val="20"/>
        </w:rPr>
        <w:t>约定应由乙方承担的其他义务和责任。</w:t>
      </w:r>
    </w:p>
    <w:p w14:paraId="5F8BF607">
      <w:pPr>
        <w:pStyle w:val="6"/>
        <w:spacing w:before="128" w:line="220" w:lineRule="auto"/>
        <w:ind w:left="11"/>
        <w:rPr>
          <w:sz w:val="24"/>
          <w:szCs w:val="24"/>
        </w:rPr>
      </w:pPr>
      <w:r>
        <w:rPr>
          <w:b/>
          <w:bCs/>
          <w:spacing w:val="-6"/>
          <w:sz w:val="24"/>
          <w:szCs w:val="24"/>
        </w:rPr>
        <w:t>6.</w:t>
      </w:r>
      <w:r>
        <w:rPr>
          <w:spacing w:val="13"/>
          <w:sz w:val="24"/>
          <w:szCs w:val="24"/>
        </w:rPr>
        <w:t xml:space="preserve"> </w:t>
      </w:r>
      <w:r>
        <w:rPr>
          <w:b/>
          <w:bCs/>
          <w:spacing w:val="-6"/>
          <w:sz w:val="24"/>
          <w:szCs w:val="24"/>
        </w:rPr>
        <w:t>合同履行</w:t>
      </w:r>
    </w:p>
    <w:p w14:paraId="7574654B">
      <w:pPr>
        <w:pStyle w:val="6"/>
        <w:spacing w:before="139" w:line="299" w:lineRule="auto"/>
        <w:ind w:left="7" w:right="63" w:firstLine="422"/>
        <w:rPr>
          <w:sz w:val="20"/>
          <w:szCs w:val="20"/>
        </w:rPr>
      </w:pPr>
      <w:r>
        <w:rPr>
          <w:spacing w:val="6"/>
          <w:sz w:val="20"/>
          <w:szCs w:val="20"/>
        </w:rPr>
        <w:t>6.1</w:t>
      </w:r>
      <w:r>
        <w:rPr>
          <w:spacing w:val="39"/>
          <w:sz w:val="20"/>
          <w:szCs w:val="20"/>
        </w:rPr>
        <w:t xml:space="preserve"> </w:t>
      </w:r>
      <w:r>
        <w:rPr>
          <w:spacing w:val="6"/>
          <w:sz w:val="20"/>
          <w:szCs w:val="20"/>
        </w:rPr>
        <w:t>甲乙双方应当按照</w:t>
      </w:r>
      <w:r>
        <w:rPr>
          <w:b/>
          <w:bCs/>
          <w:spacing w:val="6"/>
          <w:sz w:val="20"/>
          <w:szCs w:val="20"/>
        </w:rPr>
        <w:t>【政府采购合同专用条款】</w:t>
      </w:r>
      <w:r>
        <w:rPr>
          <w:spacing w:val="6"/>
          <w:sz w:val="20"/>
          <w:szCs w:val="20"/>
        </w:rPr>
        <w:t>约定顺序履</w:t>
      </w:r>
      <w:r>
        <w:rPr>
          <w:spacing w:val="5"/>
          <w:sz w:val="20"/>
          <w:szCs w:val="20"/>
        </w:rPr>
        <w:t>行合同义务；如果没有先后顺</w:t>
      </w:r>
      <w:r>
        <w:rPr>
          <w:sz w:val="20"/>
          <w:szCs w:val="20"/>
        </w:rPr>
        <w:t xml:space="preserve"> </w:t>
      </w:r>
      <w:r>
        <w:rPr>
          <w:spacing w:val="8"/>
          <w:sz w:val="20"/>
          <w:szCs w:val="20"/>
        </w:rPr>
        <w:t>序的，应当同时履行。</w:t>
      </w:r>
    </w:p>
    <w:p w14:paraId="39382E78">
      <w:pPr>
        <w:pStyle w:val="6"/>
        <w:spacing w:before="153" w:line="298" w:lineRule="auto"/>
        <w:ind w:left="7" w:right="66" w:firstLine="422"/>
        <w:rPr>
          <w:sz w:val="20"/>
          <w:szCs w:val="20"/>
        </w:rPr>
      </w:pPr>
      <w:r>
        <w:rPr>
          <w:spacing w:val="6"/>
          <w:sz w:val="20"/>
          <w:szCs w:val="20"/>
        </w:rPr>
        <w:t>6.2</w:t>
      </w:r>
      <w:r>
        <w:rPr>
          <w:spacing w:val="49"/>
          <w:sz w:val="20"/>
          <w:szCs w:val="20"/>
        </w:rPr>
        <w:t xml:space="preserve"> </w:t>
      </w:r>
      <w:r>
        <w:rPr>
          <w:spacing w:val="6"/>
          <w:sz w:val="20"/>
          <w:szCs w:val="20"/>
        </w:rPr>
        <w:t>甲乙双方按照合同约定顺序履行合同义务时，应当先履行一方未履行的，后履行一方有</w:t>
      </w:r>
      <w:r>
        <w:rPr>
          <w:sz w:val="20"/>
          <w:szCs w:val="20"/>
        </w:rPr>
        <w:t xml:space="preserve"> </w:t>
      </w:r>
      <w:r>
        <w:rPr>
          <w:spacing w:val="10"/>
          <w:sz w:val="20"/>
          <w:szCs w:val="20"/>
        </w:rPr>
        <w:t>权拒绝其履行请求。先履行一方履行不符合约</w:t>
      </w:r>
      <w:r>
        <w:rPr>
          <w:spacing w:val="9"/>
          <w:sz w:val="20"/>
          <w:szCs w:val="20"/>
        </w:rPr>
        <w:t>定的，后履行一方有权拒绝其相应的履行请求。</w:t>
      </w:r>
    </w:p>
    <w:p w14:paraId="7FBCD079">
      <w:pPr>
        <w:pStyle w:val="6"/>
        <w:spacing w:before="127" w:line="219" w:lineRule="auto"/>
        <w:ind w:left="15"/>
        <w:rPr>
          <w:sz w:val="24"/>
          <w:szCs w:val="24"/>
        </w:rPr>
      </w:pPr>
      <w:r>
        <w:rPr>
          <w:b/>
          <w:bCs/>
          <w:spacing w:val="-3"/>
          <w:sz w:val="24"/>
          <w:szCs w:val="24"/>
        </w:rPr>
        <w:t>7.</w:t>
      </w:r>
      <w:r>
        <w:rPr>
          <w:spacing w:val="-3"/>
          <w:sz w:val="24"/>
          <w:szCs w:val="24"/>
        </w:rPr>
        <w:t xml:space="preserve"> </w:t>
      </w:r>
      <w:r>
        <w:rPr>
          <w:b/>
          <w:bCs/>
          <w:spacing w:val="-3"/>
          <w:sz w:val="24"/>
          <w:szCs w:val="24"/>
        </w:rPr>
        <w:t>货物包装、运输、保险和交付要求</w:t>
      </w:r>
    </w:p>
    <w:p w14:paraId="295D24AF">
      <w:pPr>
        <w:pStyle w:val="6"/>
        <w:spacing w:before="143" w:line="322" w:lineRule="auto"/>
        <w:ind w:left="8" w:right="63" w:firstLine="425"/>
        <w:rPr>
          <w:sz w:val="20"/>
          <w:szCs w:val="20"/>
        </w:rPr>
      </w:pPr>
      <w:r>
        <w:rPr>
          <w:spacing w:val="6"/>
          <w:sz w:val="20"/>
          <w:szCs w:val="20"/>
        </w:rPr>
        <w:t>7.1 本合同涉及商品包装、快递包装的，除</w:t>
      </w:r>
      <w:r>
        <w:rPr>
          <w:b/>
          <w:bCs/>
          <w:spacing w:val="6"/>
          <w:sz w:val="20"/>
          <w:szCs w:val="20"/>
        </w:rPr>
        <w:t>【政府采购合同专用条款】</w:t>
      </w:r>
      <w:r>
        <w:rPr>
          <w:spacing w:val="6"/>
          <w:sz w:val="20"/>
          <w:szCs w:val="20"/>
        </w:rPr>
        <w:t>另有约定外，包装应</w:t>
      </w:r>
      <w:r>
        <w:rPr>
          <w:spacing w:val="17"/>
          <w:sz w:val="20"/>
          <w:szCs w:val="20"/>
        </w:rPr>
        <w:t xml:space="preserve"> </w:t>
      </w:r>
      <w:r>
        <w:rPr>
          <w:spacing w:val="7"/>
          <w:sz w:val="20"/>
          <w:szCs w:val="20"/>
        </w:rPr>
        <w:t>适应远距离运输、防潮、防震、防锈和防野蛮装卸等要求，确保货物安全无损地运抵</w:t>
      </w:r>
      <w:r>
        <w:rPr>
          <w:b/>
          <w:bCs/>
          <w:spacing w:val="7"/>
          <w:sz w:val="20"/>
          <w:szCs w:val="20"/>
        </w:rPr>
        <w:t>【政府采购</w:t>
      </w:r>
      <w:r>
        <w:rPr>
          <w:spacing w:val="15"/>
          <w:sz w:val="20"/>
          <w:szCs w:val="20"/>
        </w:rPr>
        <w:t xml:space="preserve"> </w:t>
      </w:r>
      <w:r>
        <w:rPr>
          <w:b/>
          <w:bCs/>
          <w:spacing w:val="7"/>
          <w:sz w:val="20"/>
          <w:szCs w:val="20"/>
        </w:rPr>
        <w:t>合同专用条款】</w:t>
      </w:r>
      <w:r>
        <w:rPr>
          <w:spacing w:val="7"/>
          <w:sz w:val="20"/>
          <w:szCs w:val="20"/>
        </w:rPr>
        <w:t>约定的指定现场。</w:t>
      </w:r>
    </w:p>
    <w:p w14:paraId="153E5132">
      <w:pPr>
        <w:pStyle w:val="6"/>
        <w:spacing w:before="154" w:line="297" w:lineRule="auto"/>
        <w:ind w:left="8" w:right="63" w:firstLine="425"/>
        <w:rPr>
          <w:sz w:val="20"/>
          <w:szCs w:val="20"/>
        </w:rPr>
      </w:pPr>
      <w:r>
        <w:rPr>
          <w:spacing w:val="6"/>
          <w:sz w:val="20"/>
          <w:szCs w:val="20"/>
        </w:rPr>
        <w:t>7.2 除</w:t>
      </w:r>
      <w:r>
        <w:rPr>
          <w:b/>
          <w:bCs/>
          <w:spacing w:val="6"/>
          <w:sz w:val="20"/>
          <w:szCs w:val="20"/>
        </w:rPr>
        <w:t>【政府采购合同专用条款】</w:t>
      </w:r>
      <w:r>
        <w:rPr>
          <w:spacing w:val="6"/>
          <w:sz w:val="20"/>
          <w:szCs w:val="20"/>
        </w:rPr>
        <w:t>另有约定外，乙方负责办理将货物运抵本合同规定的交货</w:t>
      </w:r>
      <w:r>
        <w:rPr>
          <w:spacing w:val="17"/>
          <w:sz w:val="20"/>
          <w:szCs w:val="20"/>
        </w:rPr>
        <w:t xml:space="preserve"> </w:t>
      </w:r>
      <w:r>
        <w:rPr>
          <w:spacing w:val="9"/>
          <w:sz w:val="20"/>
          <w:szCs w:val="20"/>
        </w:rPr>
        <w:t>地点，并装卸、交付至甲方的一切运输事项，相关费用应包含在合同价款中。</w:t>
      </w:r>
    </w:p>
    <w:p w14:paraId="1EB6F3F5">
      <w:pPr>
        <w:pStyle w:val="6"/>
        <w:spacing w:before="156" w:line="227" w:lineRule="auto"/>
        <w:ind w:left="433"/>
        <w:rPr>
          <w:sz w:val="20"/>
          <w:szCs w:val="20"/>
        </w:rPr>
      </w:pPr>
      <w:r>
        <w:rPr>
          <w:spacing w:val="8"/>
          <w:sz w:val="20"/>
          <w:szCs w:val="20"/>
        </w:rPr>
        <w:t>7.3 货物保险要求按</w:t>
      </w:r>
      <w:r>
        <w:rPr>
          <w:b/>
          <w:bCs/>
          <w:spacing w:val="8"/>
          <w:sz w:val="20"/>
          <w:szCs w:val="20"/>
        </w:rPr>
        <w:t>【政府采购合同专用</w:t>
      </w:r>
      <w:r>
        <w:rPr>
          <w:b/>
          <w:bCs/>
          <w:spacing w:val="7"/>
          <w:sz w:val="20"/>
          <w:szCs w:val="20"/>
        </w:rPr>
        <w:t>条款】</w:t>
      </w:r>
      <w:r>
        <w:rPr>
          <w:spacing w:val="7"/>
          <w:sz w:val="20"/>
          <w:szCs w:val="20"/>
        </w:rPr>
        <w:t>规定执行。</w:t>
      </w:r>
    </w:p>
    <w:p w14:paraId="798F062E">
      <w:pPr>
        <w:pStyle w:val="6"/>
        <w:spacing w:before="157" w:line="333" w:lineRule="auto"/>
        <w:ind w:left="8" w:right="63" w:firstLine="424"/>
        <w:rPr>
          <w:sz w:val="20"/>
          <w:szCs w:val="20"/>
        </w:rPr>
      </w:pPr>
      <w:r>
        <w:rPr>
          <w:spacing w:val="7"/>
          <w:sz w:val="20"/>
          <w:szCs w:val="20"/>
        </w:rPr>
        <w:t>7.4 除采购活动对商品包装、快递包装达成具体约定外，乙方提供产品及相关快递服务</w:t>
      </w:r>
      <w:r>
        <w:rPr>
          <w:spacing w:val="6"/>
          <w:sz w:val="20"/>
          <w:szCs w:val="20"/>
        </w:rPr>
        <w:t>涉及</w:t>
      </w:r>
      <w:r>
        <w:rPr>
          <w:sz w:val="20"/>
          <w:szCs w:val="20"/>
        </w:rPr>
        <w:t xml:space="preserve"> </w:t>
      </w:r>
      <w:r>
        <w:rPr>
          <w:spacing w:val="8"/>
          <w:sz w:val="20"/>
          <w:szCs w:val="20"/>
        </w:rPr>
        <w:t>到具体包装要求的，应不低于《商品包装政府采购</w:t>
      </w:r>
      <w:r>
        <w:rPr>
          <w:spacing w:val="7"/>
          <w:sz w:val="20"/>
          <w:szCs w:val="20"/>
        </w:rPr>
        <w:t>需求标准（试行）》《快递包装政府采购需求</w:t>
      </w:r>
      <w:r>
        <w:rPr>
          <w:sz w:val="20"/>
          <w:szCs w:val="20"/>
        </w:rPr>
        <w:t xml:space="preserve"> </w:t>
      </w:r>
      <w:r>
        <w:rPr>
          <w:spacing w:val="8"/>
          <w:sz w:val="20"/>
          <w:szCs w:val="20"/>
        </w:rPr>
        <w:t>标准（试行）》标准，并作为履约验收的内容，必要时</w:t>
      </w:r>
      <w:r>
        <w:rPr>
          <w:spacing w:val="7"/>
          <w:sz w:val="20"/>
          <w:szCs w:val="20"/>
        </w:rPr>
        <w:t>甲方可以要求乙方在履约验收环节出具检</w:t>
      </w:r>
      <w:r>
        <w:rPr>
          <w:sz w:val="20"/>
          <w:szCs w:val="20"/>
        </w:rPr>
        <w:t xml:space="preserve"> </w:t>
      </w:r>
      <w:r>
        <w:rPr>
          <w:spacing w:val="4"/>
          <w:sz w:val="20"/>
          <w:szCs w:val="20"/>
        </w:rPr>
        <w:t>测报告。</w:t>
      </w:r>
    </w:p>
    <w:p w14:paraId="67820A67">
      <w:pPr>
        <w:spacing w:line="333" w:lineRule="auto"/>
        <w:rPr>
          <w:sz w:val="20"/>
          <w:szCs w:val="20"/>
        </w:rPr>
        <w:sectPr>
          <w:headerReference r:id="rId138" w:type="default"/>
          <w:footerReference r:id="rId139" w:type="default"/>
          <w:pgSz w:w="11910" w:h="16840"/>
          <w:pgMar w:top="1035" w:right="1437" w:bottom="882" w:left="1680" w:header="697" w:footer="720" w:gutter="0"/>
          <w:cols w:space="720" w:num="1"/>
        </w:sectPr>
      </w:pPr>
    </w:p>
    <w:p w14:paraId="2FAC364A">
      <w:pPr>
        <w:spacing w:line="377" w:lineRule="auto"/>
        <w:rPr>
          <w:rFonts w:ascii="Arial"/>
          <w:sz w:val="21"/>
        </w:rPr>
      </w:pPr>
    </w:p>
    <w:p w14:paraId="771FD133">
      <w:pPr>
        <w:pStyle w:val="6"/>
        <w:spacing w:before="65" w:line="298" w:lineRule="auto"/>
        <w:ind w:left="8" w:right="73" w:firstLine="425"/>
        <w:rPr>
          <w:sz w:val="20"/>
          <w:szCs w:val="20"/>
        </w:rPr>
      </w:pPr>
      <w:r>
        <w:rPr>
          <w:spacing w:val="6"/>
          <w:sz w:val="20"/>
          <w:szCs w:val="20"/>
        </w:rPr>
        <w:t>7.5</w:t>
      </w:r>
      <w:r>
        <w:rPr>
          <w:spacing w:val="46"/>
          <w:sz w:val="20"/>
          <w:szCs w:val="20"/>
        </w:rPr>
        <w:t xml:space="preserve"> </w:t>
      </w:r>
      <w:r>
        <w:rPr>
          <w:spacing w:val="6"/>
          <w:sz w:val="20"/>
          <w:szCs w:val="20"/>
        </w:rPr>
        <w:t>乙方在运输到达之前应提前通知甲方，并提示货物运输装卸的注意事项，甲方配合乙方</w:t>
      </w:r>
      <w:r>
        <w:rPr>
          <w:sz w:val="20"/>
          <w:szCs w:val="20"/>
        </w:rPr>
        <w:t xml:space="preserve"> </w:t>
      </w:r>
      <w:r>
        <w:rPr>
          <w:spacing w:val="8"/>
          <w:sz w:val="20"/>
          <w:szCs w:val="20"/>
        </w:rPr>
        <w:t>做好货物的接收工作。</w:t>
      </w:r>
    </w:p>
    <w:p w14:paraId="09408A45">
      <w:pPr>
        <w:pStyle w:val="6"/>
        <w:spacing w:before="155" w:line="297" w:lineRule="auto"/>
        <w:ind w:left="15" w:right="70" w:firstLine="417"/>
        <w:rPr>
          <w:sz w:val="20"/>
          <w:szCs w:val="20"/>
        </w:rPr>
      </w:pPr>
      <w:r>
        <w:rPr>
          <w:spacing w:val="7"/>
          <w:sz w:val="20"/>
          <w:szCs w:val="20"/>
        </w:rPr>
        <w:t>7.6 如因包装、运输问题导致货物损毁、丢失或者品质下降，甲方有权要求降价、换货、拒</w:t>
      </w:r>
      <w:r>
        <w:rPr>
          <w:sz w:val="20"/>
          <w:szCs w:val="20"/>
        </w:rPr>
        <w:t xml:space="preserve"> </w:t>
      </w:r>
      <w:r>
        <w:rPr>
          <w:spacing w:val="9"/>
          <w:sz w:val="20"/>
          <w:szCs w:val="20"/>
        </w:rPr>
        <w:t>收部分或整批货物，由此产生的费用和损失，均由乙方承</w:t>
      </w:r>
      <w:r>
        <w:rPr>
          <w:spacing w:val="8"/>
          <w:sz w:val="20"/>
          <w:szCs w:val="20"/>
        </w:rPr>
        <w:t>担。</w:t>
      </w:r>
    </w:p>
    <w:p w14:paraId="7EB79F80">
      <w:pPr>
        <w:pStyle w:val="6"/>
        <w:spacing w:before="128" w:line="220" w:lineRule="auto"/>
        <w:ind w:left="10"/>
        <w:rPr>
          <w:sz w:val="24"/>
          <w:szCs w:val="24"/>
        </w:rPr>
      </w:pPr>
      <w:r>
        <w:rPr>
          <w:b/>
          <w:bCs/>
          <w:spacing w:val="-3"/>
          <w:sz w:val="24"/>
          <w:szCs w:val="24"/>
        </w:rPr>
        <w:t>8.</w:t>
      </w:r>
      <w:r>
        <w:rPr>
          <w:spacing w:val="-3"/>
          <w:sz w:val="24"/>
          <w:szCs w:val="24"/>
        </w:rPr>
        <w:t xml:space="preserve"> </w:t>
      </w:r>
      <w:r>
        <w:rPr>
          <w:b/>
          <w:bCs/>
          <w:spacing w:val="-3"/>
          <w:sz w:val="24"/>
          <w:szCs w:val="24"/>
        </w:rPr>
        <w:t>质量标准和保证</w:t>
      </w:r>
    </w:p>
    <w:p w14:paraId="33D4B94C">
      <w:pPr>
        <w:pStyle w:val="6"/>
        <w:spacing w:before="149" w:line="229" w:lineRule="auto"/>
        <w:ind w:left="409"/>
        <w:rPr>
          <w:sz w:val="19"/>
          <w:szCs w:val="19"/>
        </w:rPr>
      </w:pPr>
      <w:r>
        <w:rPr>
          <w:spacing w:val="6"/>
          <w:sz w:val="19"/>
          <w:szCs w:val="19"/>
        </w:rPr>
        <w:t>8.1 质量标准</w:t>
      </w:r>
    </w:p>
    <w:p w14:paraId="7B18EB79">
      <w:pPr>
        <w:pStyle w:val="6"/>
        <w:spacing w:before="154" w:line="334" w:lineRule="auto"/>
        <w:ind w:left="8" w:right="70" w:firstLine="430"/>
        <w:rPr>
          <w:sz w:val="20"/>
          <w:szCs w:val="20"/>
        </w:rPr>
      </w:pPr>
      <w:r>
        <w:rPr>
          <w:spacing w:val="9"/>
          <w:sz w:val="20"/>
          <w:szCs w:val="20"/>
        </w:rPr>
        <w:t>（1）本合同下提供的货物应符合合同约定的品牌、规格型号、技术性能、配置、质量、数</w:t>
      </w:r>
      <w:r>
        <w:rPr>
          <w:spacing w:val="12"/>
          <w:sz w:val="20"/>
          <w:szCs w:val="20"/>
        </w:rPr>
        <w:t xml:space="preserve"> </w:t>
      </w:r>
      <w:r>
        <w:rPr>
          <w:spacing w:val="8"/>
          <w:sz w:val="20"/>
          <w:szCs w:val="20"/>
        </w:rPr>
        <w:t>量等要求。质量要求不明确的，按照强制性国家标准履行</w:t>
      </w:r>
      <w:r>
        <w:rPr>
          <w:spacing w:val="7"/>
          <w:sz w:val="20"/>
          <w:szCs w:val="20"/>
        </w:rPr>
        <w:t>；没有强制性国家标准的，按照推荐性</w:t>
      </w:r>
      <w:r>
        <w:rPr>
          <w:sz w:val="20"/>
          <w:szCs w:val="20"/>
        </w:rPr>
        <w:t xml:space="preserve"> </w:t>
      </w:r>
      <w:r>
        <w:rPr>
          <w:spacing w:val="8"/>
          <w:sz w:val="20"/>
          <w:szCs w:val="20"/>
        </w:rPr>
        <w:t>国家标准履行；没有推荐性国家标准的，按照行业标</w:t>
      </w:r>
      <w:r>
        <w:rPr>
          <w:spacing w:val="7"/>
          <w:sz w:val="20"/>
          <w:szCs w:val="20"/>
        </w:rPr>
        <w:t>准履行；没有国家标准、行业标准的，按照</w:t>
      </w:r>
      <w:r>
        <w:rPr>
          <w:sz w:val="20"/>
          <w:szCs w:val="20"/>
        </w:rPr>
        <w:t xml:space="preserve"> </w:t>
      </w:r>
      <w:r>
        <w:rPr>
          <w:spacing w:val="9"/>
          <w:sz w:val="20"/>
          <w:szCs w:val="20"/>
        </w:rPr>
        <w:t>通常标准或者符合合同目的的特定标准履行。</w:t>
      </w:r>
    </w:p>
    <w:p w14:paraId="7533D6EA">
      <w:pPr>
        <w:pStyle w:val="6"/>
        <w:spacing w:before="163" w:line="227" w:lineRule="auto"/>
        <w:ind w:left="418"/>
        <w:rPr>
          <w:sz w:val="19"/>
          <w:szCs w:val="19"/>
        </w:rPr>
      </w:pPr>
      <w:r>
        <w:rPr>
          <w:spacing w:val="8"/>
          <w:sz w:val="19"/>
          <w:szCs w:val="19"/>
        </w:rPr>
        <w:t>（2）采用中华人民共和国法定计量单位。</w:t>
      </w:r>
    </w:p>
    <w:p w14:paraId="74EC2D12">
      <w:pPr>
        <w:pStyle w:val="6"/>
        <w:spacing w:before="158" w:line="227" w:lineRule="auto"/>
        <w:ind w:left="438"/>
        <w:rPr>
          <w:sz w:val="20"/>
          <w:szCs w:val="20"/>
        </w:rPr>
      </w:pPr>
      <w:r>
        <w:rPr>
          <w:spacing w:val="9"/>
          <w:sz w:val="20"/>
          <w:szCs w:val="20"/>
        </w:rPr>
        <w:t>（3）乙方所提供的货物应符合国家有关安全、环保、</w:t>
      </w:r>
      <w:r>
        <w:rPr>
          <w:spacing w:val="8"/>
          <w:sz w:val="20"/>
          <w:szCs w:val="20"/>
        </w:rPr>
        <w:t>卫生的规定。</w:t>
      </w:r>
    </w:p>
    <w:p w14:paraId="5407A242">
      <w:pPr>
        <w:pStyle w:val="6"/>
        <w:spacing w:before="153" w:line="298" w:lineRule="auto"/>
        <w:ind w:left="28" w:firstLine="409"/>
        <w:rPr>
          <w:sz w:val="20"/>
          <w:szCs w:val="20"/>
        </w:rPr>
      </w:pPr>
      <w:r>
        <w:rPr>
          <w:spacing w:val="6"/>
          <w:sz w:val="20"/>
          <w:szCs w:val="20"/>
        </w:rPr>
        <w:t>（4）乙方应向甲方提交所提供货物的技术文件，包括相应的中文技术文件，如：产品目录、</w:t>
      </w:r>
      <w:r>
        <w:rPr>
          <w:spacing w:val="14"/>
          <w:sz w:val="20"/>
          <w:szCs w:val="20"/>
        </w:rPr>
        <w:t xml:space="preserve"> </w:t>
      </w:r>
      <w:r>
        <w:rPr>
          <w:spacing w:val="9"/>
          <w:sz w:val="20"/>
          <w:szCs w:val="20"/>
        </w:rPr>
        <w:t>图纸、操作手册、使用说明、维护手册或服务指南等。上述文件应包装好随货物一同发运。</w:t>
      </w:r>
    </w:p>
    <w:p w14:paraId="5A31D8C5">
      <w:pPr>
        <w:pStyle w:val="6"/>
        <w:spacing w:before="156" w:line="228" w:lineRule="auto"/>
        <w:ind w:left="428"/>
        <w:rPr>
          <w:sz w:val="20"/>
          <w:szCs w:val="20"/>
        </w:rPr>
      </w:pPr>
      <w:r>
        <w:rPr>
          <w:spacing w:val="3"/>
          <w:sz w:val="20"/>
          <w:szCs w:val="20"/>
        </w:rPr>
        <w:t>8.2</w:t>
      </w:r>
      <w:r>
        <w:rPr>
          <w:spacing w:val="13"/>
          <w:sz w:val="20"/>
          <w:szCs w:val="20"/>
        </w:rPr>
        <w:t xml:space="preserve"> </w:t>
      </w:r>
      <w:r>
        <w:rPr>
          <w:spacing w:val="3"/>
          <w:sz w:val="20"/>
          <w:szCs w:val="20"/>
        </w:rPr>
        <w:t>保证</w:t>
      </w:r>
    </w:p>
    <w:p w14:paraId="5F99E6F0">
      <w:pPr>
        <w:pStyle w:val="6"/>
        <w:spacing w:before="149" w:line="334" w:lineRule="auto"/>
        <w:ind w:left="7" w:right="70" w:firstLine="430"/>
        <w:rPr>
          <w:sz w:val="20"/>
          <w:szCs w:val="20"/>
        </w:rPr>
      </w:pPr>
      <w:r>
        <w:rPr>
          <w:spacing w:val="9"/>
          <w:sz w:val="20"/>
          <w:szCs w:val="20"/>
        </w:rPr>
        <w:t>（1）乙方应保证提供的货物完全符合合同规定的质量、规格和性能要求。乙方应保证货物</w:t>
      </w:r>
      <w:r>
        <w:rPr>
          <w:spacing w:val="15"/>
          <w:sz w:val="20"/>
          <w:szCs w:val="20"/>
        </w:rPr>
        <w:t xml:space="preserve"> </w:t>
      </w:r>
      <w:r>
        <w:rPr>
          <w:spacing w:val="8"/>
          <w:sz w:val="20"/>
          <w:szCs w:val="20"/>
        </w:rPr>
        <w:t>在正确安装、正常使用和保养条件下，在其使用寿命期内具</w:t>
      </w:r>
      <w:r>
        <w:rPr>
          <w:spacing w:val="7"/>
          <w:sz w:val="20"/>
          <w:szCs w:val="20"/>
        </w:rPr>
        <w:t>备合同约定的性能。存在质量保证期</w:t>
      </w:r>
      <w:r>
        <w:rPr>
          <w:sz w:val="20"/>
          <w:szCs w:val="20"/>
        </w:rPr>
        <w:t xml:space="preserve"> </w:t>
      </w:r>
      <w:r>
        <w:rPr>
          <w:spacing w:val="7"/>
          <w:sz w:val="20"/>
          <w:szCs w:val="20"/>
        </w:rPr>
        <w:t>的，货物最终交付验收合格后在</w:t>
      </w:r>
      <w:r>
        <w:rPr>
          <w:b/>
          <w:bCs/>
          <w:spacing w:val="7"/>
          <w:sz w:val="20"/>
          <w:szCs w:val="20"/>
        </w:rPr>
        <w:t>【政府采购合同专用条款】</w:t>
      </w:r>
      <w:r>
        <w:rPr>
          <w:spacing w:val="7"/>
          <w:sz w:val="20"/>
          <w:szCs w:val="20"/>
        </w:rPr>
        <w:t>规定或乙方书面承诺（两者以较长的</w:t>
      </w:r>
      <w:r>
        <w:rPr>
          <w:sz w:val="20"/>
          <w:szCs w:val="20"/>
        </w:rPr>
        <w:t xml:space="preserve"> </w:t>
      </w:r>
      <w:r>
        <w:rPr>
          <w:spacing w:val="8"/>
          <w:sz w:val="20"/>
          <w:szCs w:val="20"/>
        </w:rPr>
        <w:t>为准）的质量保证期内，本保证保持有效。</w:t>
      </w:r>
    </w:p>
    <w:p w14:paraId="1410A927">
      <w:pPr>
        <w:pStyle w:val="6"/>
        <w:spacing w:before="155" w:line="227" w:lineRule="auto"/>
        <w:ind w:left="438"/>
        <w:rPr>
          <w:sz w:val="20"/>
          <w:szCs w:val="20"/>
        </w:rPr>
      </w:pPr>
      <w:r>
        <w:rPr>
          <w:spacing w:val="7"/>
          <w:sz w:val="20"/>
          <w:szCs w:val="20"/>
        </w:rPr>
        <w:t>（2）在质量保证期内所发现的缺陷，</w:t>
      </w:r>
      <w:r>
        <w:rPr>
          <w:spacing w:val="-41"/>
          <w:sz w:val="20"/>
          <w:szCs w:val="20"/>
        </w:rPr>
        <w:t xml:space="preserve"> </w:t>
      </w:r>
      <w:r>
        <w:rPr>
          <w:spacing w:val="7"/>
          <w:sz w:val="20"/>
          <w:szCs w:val="20"/>
        </w:rPr>
        <w:t>甲方应尽快以书面形式通知乙方。</w:t>
      </w:r>
    </w:p>
    <w:p w14:paraId="67DC1517">
      <w:pPr>
        <w:pStyle w:val="6"/>
        <w:spacing w:before="156" w:line="297" w:lineRule="auto"/>
        <w:ind w:left="19" w:right="78" w:firstLine="418"/>
        <w:rPr>
          <w:sz w:val="20"/>
          <w:szCs w:val="20"/>
        </w:rPr>
      </w:pPr>
      <w:r>
        <w:rPr>
          <w:spacing w:val="9"/>
          <w:sz w:val="20"/>
          <w:szCs w:val="20"/>
        </w:rPr>
        <w:t>（3）乙方收到通知后，应在</w:t>
      </w:r>
      <w:r>
        <w:rPr>
          <w:b/>
          <w:bCs/>
          <w:spacing w:val="9"/>
          <w:sz w:val="20"/>
          <w:szCs w:val="20"/>
        </w:rPr>
        <w:t>【政府采购合同专用条款】</w:t>
      </w:r>
      <w:r>
        <w:rPr>
          <w:spacing w:val="9"/>
          <w:sz w:val="20"/>
          <w:szCs w:val="20"/>
        </w:rPr>
        <w:t>规定的响应时间内以合理的</w:t>
      </w:r>
      <w:r>
        <w:rPr>
          <w:spacing w:val="8"/>
          <w:sz w:val="20"/>
          <w:szCs w:val="20"/>
        </w:rPr>
        <w:t>速度免</w:t>
      </w:r>
      <w:r>
        <w:rPr>
          <w:sz w:val="20"/>
          <w:szCs w:val="20"/>
        </w:rPr>
        <w:t xml:space="preserve"> </w:t>
      </w:r>
      <w:r>
        <w:rPr>
          <w:spacing w:val="8"/>
          <w:sz w:val="20"/>
          <w:szCs w:val="20"/>
        </w:rPr>
        <w:t>费维修或更换有缺陷的货物或部件。</w:t>
      </w:r>
    </w:p>
    <w:p w14:paraId="57CD3475">
      <w:pPr>
        <w:pStyle w:val="6"/>
        <w:spacing w:before="154" w:line="322" w:lineRule="auto"/>
        <w:ind w:left="7" w:right="73" w:firstLine="430"/>
        <w:rPr>
          <w:sz w:val="20"/>
          <w:szCs w:val="20"/>
        </w:rPr>
      </w:pPr>
      <w:r>
        <w:rPr>
          <w:spacing w:val="9"/>
          <w:sz w:val="20"/>
          <w:szCs w:val="20"/>
        </w:rPr>
        <w:t>（4）在质量保证期内，如果货物的质量或规格与合同不符，或证实货物是有缺陷的，包括</w:t>
      </w:r>
      <w:r>
        <w:rPr>
          <w:spacing w:val="12"/>
          <w:sz w:val="20"/>
          <w:szCs w:val="20"/>
        </w:rPr>
        <w:t xml:space="preserve"> </w:t>
      </w:r>
      <w:r>
        <w:rPr>
          <w:spacing w:val="7"/>
          <w:sz w:val="20"/>
          <w:szCs w:val="20"/>
        </w:rPr>
        <w:t>潜在的缺陷或使用不符合要求的材料等，甲方可以根据本合同第15.1条规定以书面形式追究乙方</w:t>
      </w:r>
      <w:r>
        <w:rPr>
          <w:spacing w:val="10"/>
          <w:sz w:val="20"/>
          <w:szCs w:val="20"/>
        </w:rPr>
        <w:t xml:space="preserve"> </w:t>
      </w:r>
      <w:r>
        <w:rPr>
          <w:spacing w:val="6"/>
          <w:sz w:val="20"/>
          <w:szCs w:val="20"/>
        </w:rPr>
        <w:t>的违约责任。</w:t>
      </w:r>
    </w:p>
    <w:p w14:paraId="1652054B">
      <w:pPr>
        <w:pStyle w:val="6"/>
        <w:spacing w:before="154" w:line="299" w:lineRule="auto"/>
        <w:ind w:left="33" w:right="87" w:firstLine="404"/>
        <w:rPr>
          <w:sz w:val="20"/>
          <w:szCs w:val="20"/>
        </w:rPr>
      </w:pPr>
      <w:r>
        <w:rPr>
          <w:spacing w:val="8"/>
          <w:sz w:val="20"/>
          <w:szCs w:val="20"/>
        </w:rPr>
        <w:t>（5）乙方在约定的时间内未能弥补缺陷，</w:t>
      </w:r>
      <w:r>
        <w:rPr>
          <w:spacing w:val="-48"/>
          <w:sz w:val="20"/>
          <w:szCs w:val="20"/>
        </w:rPr>
        <w:t xml:space="preserve"> </w:t>
      </w:r>
      <w:r>
        <w:rPr>
          <w:spacing w:val="8"/>
          <w:sz w:val="20"/>
          <w:szCs w:val="20"/>
        </w:rPr>
        <w:t>甲方可采取必要的补救措施，但其风险和费用将</w:t>
      </w:r>
      <w:r>
        <w:rPr>
          <w:sz w:val="20"/>
          <w:szCs w:val="20"/>
        </w:rPr>
        <w:t xml:space="preserve"> </w:t>
      </w:r>
      <w:r>
        <w:rPr>
          <w:spacing w:val="7"/>
          <w:sz w:val="20"/>
          <w:szCs w:val="20"/>
        </w:rPr>
        <w:t>由乙方承担，</w:t>
      </w:r>
      <w:r>
        <w:rPr>
          <w:spacing w:val="-56"/>
          <w:sz w:val="20"/>
          <w:szCs w:val="20"/>
        </w:rPr>
        <w:t xml:space="preserve"> </w:t>
      </w:r>
      <w:r>
        <w:rPr>
          <w:spacing w:val="7"/>
          <w:sz w:val="20"/>
          <w:szCs w:val="20"/>
        </w:rPr>
        <w:t>甲方根据合同约定对乙方行使的其他权利不</w:t>
      </w:r>
      <w:r>
        <w:rPr>
          <w:spacing w:val="6"/>
          <w:sz w:val="20"/>
          <w:szCs w:val="20"/>
        </w:rPr>
        <w:t>受影响。</w:t>
      </w:r>
    </w:p>
    <w:p w14:paraId="4ADFAE8F">
      <w:pPr>
        <w:pStyle w:val="6"/>
        <w:spacing w:before="128" w:line="219" w:lineRule="auto"/>
        <w:ind w:left="10"/>
        <w:rPr>
          <w:sz w:val="24"/>
          <w:szCs w:val="24"/>
        </w:rPr>
      </w:pPr>
      <w:r>
        <w:rPr>
          <w:b/>
          <w:bCs/>
          <w:spacing w:val="-3"/>
          <w:sz w:val="24"/>
          <w:szCs w:val="24"/>
        </w:rPr>
        <w:t>9.</w:t>
      </w:r>
      <w:r>
        <w:rPr>
          <w:spacing w:val="-3"/>
          <w:sz w:val="24"/>
          <w:szCs w:val="24"/>
        </w:rPr>
        <w:t xml:space="preserve"> </w:t>
      </w:r>
      <w:r>
        <w:rPr>
          <w:b/>
          <w:bCs/>
          <w:spacing w:val="-3"/>
          <w:sz w:val="24"/>
          <w:szCs w:val="24"/>
        </w:rPr>
        <w:t>权利瑕疵担保</w:t>
      </w:r>
    </w:p>
    <w:p w14:paraId="4F0F4FFF">
      <w:pPr>
        <w:pStyle w:val="6"/>
        <w:spacing w:before="140" w:line="227" w:lineRule="auto"/>
        <w:ind w:left="428"/>
        <w:rPr>
          <w:sz w:val="20"/>
          <w:szCs w:val="20"/>
        </w:rPr>
      </w:pPr>
      <w:r>
        <w:rPr>
          <w:spacing w:val="7"/>
          <w:sz w:val="20"/>
          <w:szCs w:val="20"/>
        </w:rPr>
        <w:t>9.1</w:t>
      </w:r>
      <w:r>
        <w:rPr>
          <w:spacing w:val="33"/>
          <w:sz w:val="20"/>
          <w:szCs w:val="20"/>
        </w:rPr>
        <w:t xml:space="preserve"> </w:t>
      </w:r>
      <w:r>
        <w:rPr>
          <w:spacing w:val="7"/>
          <w:sz w:val="20"/>
          <w:szCs w:val="20"/>
        </w:rPr>
        <w:t>乙方保证对其出售的货物享有合法的权利。</w:t>
      </w:r>
    </w:p>
    <w:p w14:paraId="25981C9D">
      <w:pPr>
        <w:pStyle w:val="6"/>
        <w:spacing w:before="155" w:line="227" w:lineRule="auto"/>
        <w:ind w:left="428"/>
        <w:rPr>
          <w:sz w:val="20"/>
          <w:szCs w:val="20"/>
        </w:rPr>
      </w:pPr>
      <w:r>
        <w:rPr>
          <w:spacing w:val="7"/>
          <w:sz w:val="20"/>
          <w:szCs w:val="20"/>
        </w:rPr>
        <w:t>9.2</w:t>
      </w:r>
      <w:r>
        <w:rPr>
          <w:spacing w:val="45"/>
          <w:sz w:val="20"/>
          <w:szCs w:val="20"/>
        </w:rPr>
        <w:t xml:space="preserve"> </w:t>
      </w:r>
      <w:r>
        <w:rPr>
          <w:spacing w:val="7"/>
          <w:sz w:val="20"/>
          <w:szCs w:val="20"/>
        </w:rPr>
        <w:t>乙方保证在交付的货物上不存在抵押权等担保物权。</w:t>
      </w:r>
    </w:p>
    <w:p w14:paraId="000ADEEF">
      <w:pPr>
        <w:pStyle w:val="6"/>
        <w:spacing w:before="152" w:line="227" w:lineRule="auto"/>
        <w:ind w:left="428"/>
        <w:rPr>
          <w:sz w:val="20"/>
          <w:szCs w:val="20"/>
        </w:rPr>
      </w:pPr>
      <w:r>
        <w:rPr>
          <w:spacing w:val="9"/>
          <w:sz w:val="20"/>
          <w:szCs w:val="20"/>
        </w:rPr>
        <w:t>9.3 如甲方使用上述货物构成对第三人侵权的，则</w:t>
      </w:r>
      <w:r>
        <w:rPr>
          <w:spacing w:val="8"/>
          <w:sz w:val="20"/>
          <w:szCs w:val="20"/>
        </w:rPr>
        <w:t>由乙方承担全部责任。</w:t>
      </w:r>
    </w:p>
    <w:p w14:paraId="1EA65AF1">
      <w:pPr>
        <w:pStyle w:val="6"/>
        <w:spacing w:before="129" w:line="219" w:lineRule="auto"/>
        <w:ind w:left="27"/>
        <w:rPr>
          <w:sz w:val="24"/>
          <w:szCs w:val="24"/>
        </w:rPr>
      </w:pPr>
      <w:r>
        <w:rPr>
          <w:b/>
          <w:bCs/>
          <w:spacing w:val="-7"/>
          <w:sz w:val="24"/>
          <w:szCs w:val="24"/>
        </w:rPr>
        <w:t>10.</w:t>
      </w:r>
      <w:r>
        <w:rPr>
          <w:spacing w:val="19"/>
          <w:sz w:val="24"/>
          <w:szCs w:val="24"/>
        </w:rPr>
        <w:t xml:space="preserve"> </w:t>
      </w:r>
      <w:r>
        <w:rPr>
          <w:b/>
          <w:bCs/>
          <w:spacing w:val="-7"/>
          <w:sz w:val="24"/>
          <w:szCs w:val="24"/>
        </w:rPr>
        <w:t>知识产权保护</w:t>
      </w:r>
    </w:p>
    <w:p w14:paraId="434859F2">
      <w:pPr>
        <w:pStyle w:val="6"/>
        <w:spacing w:before="142" w:line="361" w:lineRule="auto"/>
        <w:ind w:left="7" w:right="73" w:firstLine="436"/>
        <w:jc w:val="both"/>
        <w:rPr>
          <w:sz w:val="20"/>
          <w:szCs w:val="20"/>
        </w:rPr>
      </w:pPr>
      <w:r>
        <w:rPr>
          <w:spacing w:val="8"/>
          <w:sz w:val="20"/>
          <w:szCs w:val="20"/>
        </w:rPr>
        <w:t>10.1</w:t>
      </w:r>
      <w:r>
        <w:rPr>
          <w:spacing w:val="41"/>
          <w:sz w:val="20"/>
          <w:szCs w:val="20"/>
        </w:rPr>
        <w:t xml:space="preserve"> </w:t>
      </w:r>
      <w:r>
        <w:rPr>
          <w:spacing w:val="8"/>
          <w:sz w:val="20"/>
          <w:szCs w:val="20"/>
        </w:rPr>
        <w:t>乙方对其所销售的货物应当享有知识产权或经权利人合法授权，保证没有侵犯任何第</w:t>
      </w:r>
      <w:r>
        <w:rPr>
          <w:sz w:val="20"/>
          <w:szCs w:val="20"/>
        </w:rPr>
        <w:t xml:space="preserve"> </w:t>
      </w:r>
      <w:r>
        <w:rPr>
          <w:spacing w:val="8"/>
          <w:sz w:val="20"/>
          <w:szCs w:val="20"/>
        </w:rPr>
        <w:t>三人的知识产权等权利。因违反前述约定对第三人构成</w:t>
      </w:r>
      <w:r>
        <w:rPr>
          <w:spacing w:val="7"/>
          <w:sz w:val="20"/>
          <w:szCs w:val="20"/>
        </w:rPr>
        <w:t>侵权的，应当由乙方向第三人承担法律责</w:t>
      </w:r>
      <w:r>
        <w:rPr>
          <w:sz w:val="20"/>
          <w:szCs w:val="20"/>
        </w:rPr>
        <w:t xml:space="preserve"> </w:t>
      </w:r>
      <w:r>
        <w:rPr>
          <w:spacing w:val="7"/>
          <w:sz w:val="20"/>
          <w:szCs w:val="20"/>
        </w:rPr>
        <w:t>任；</w:t>
      </w:r>
      <w:r>
        <w:rPr>
          <w:spacing w:val="-49"/>
          <w:sz w:val="20"/>
          <w:szCs w:val="20"/>
        </w:rPr>
        <w:t xml:space="preserve"> </w:t>
      </w:r>
      <w:r>
        <w:rPr>
          <w:spacing w:val="7"/>
          <w:sz w:val="20"/>
          <w:szCs w:val="20"/>
        </w:rPr>
        <w:t>甲方依法向第三人赔偿后，有权向乙方追偿。</w:t>
      </w:r>
      <w:r>
        <w:rPr>
          <w:spacing w:val="-57"/>
          <w:sz w:val="20"/>
          <w:szCs w:val="20"/>
        </w:rPr>
        <w:t xml:space="preserve"> </w:t>
      </w:r>
      <w:r>
        <w:rPr>
          <w:spacing w:val="7"/>
          <w:sz w:val="20"/>
          <w:szCs w:val="20"/>
        </w:rPr>
        <w:t>甲方有其他损失的，乙方应当赔偿。</w:t>
      </w:r>
    </w:p>
    <w:p w14:paraId="443851F9">
      <w:pPr>
        <w:pStyle w:val="6"/>
        <w:spacing w:before="1" w:line="219" w:lineRule="auto"/>
        <w:ind w:left="27"/>
        <w:rPr>
          <w:sz w:val="24"/>
          <w:szCs w:val="24"/>
        </w:rPr>
      </w:pPr>
      <w:r>
        <w:rPr>
          <w:b/>
          <w:bCs/>
          <w:spacing w:val="-8"/>
          <w:sz w:val="24"/>
          <w:szCs w:val="24"/>
        </w:rPr>
        <w:t>11.</w:t>
      </w:r>
      <w:r>
        <w:rPr>
          <w:spacing w:val="15"/>
          <w:sz w:val="24"/>
          <w:szCs w:val="24"/>
        </w:rPr>
        <w:t xml:space="preserve"> </w:t>
      </w:r>
      <w:r>
        <w:rPr>
          <w:b/>
          <w:bCs/>
          <w:spacing w:val="-8"/>
          <w:sz w:val="24"/>
          <w:szCs w:val="24"/>
        </w:rPr>
        <w:t>保密义务</w:t>
      </w:r>
    </w:p>
    <w:p w14:paraId="2832BEBF">
      <w:pPr>
        <w:spacing w:line="219" w:lineRule="auto"/>
        <w:rPr>
          <w:sz w:val="24"/>
          <w:szCs w:val="24"/>
        </w:rPr>
        <w:sectPr>
          <w:headerReference r:id="rId140" w:type="default"/>
          <w:footerReference r:id="rId141" w:type="default"/>
          <w:pgSz w:w="11910" w:h="16840"/>
          <w:pgMar w:top="1035" w:right="1430" w:bottom="882" w:left="1680" w:header="697" w:footer="720" w:gutter="0"/>
          <w:cols w:space="720" w:num="1"/>
        </w:sectPr>
      </w:pPr>
    </w:p>
    <w:p w14:paraId="29490D33">
      <w:pPr>
        <w:spacing w:line="377" w:lineRule="auto"/>
        <w:rPr>
          <w:rFonts w:ascii="Arial"/>
          <w:sz w:val="21"/>
        </w:rPr>
      </w:pPr>
    </w:p>
    <w:p w14:paraId="5745089B">
      <w:pPr>
        <w:pStyle w:val="6"/>
        <w:spacing w:before="65" w:line="363" w:lineRule="auto"/>
        <w:ind w:left="8" w:right="70" w:firstLine="435"/>
        <w:jc w:val="both"/>
        <w:rPr>
          <w:sz w:val="20"/>
          <w:szCs w:val="20"/>
        </w:rPr>
      </w:pPr>
      <w:r>
        <w:rPr>
          <w:spacing w:val="8"/>
          <w:sz w:val="20"/>
          <w:szCs w:val="20"/>
        </w:rPr>
        <w:t>11.1</w:t>
      </w:r>
      <w:r>
        <w:rPr>
          <w:spacing w:val="41"/>
          <w:sz w:val="20"/>
          <w:szCs w:val="20"/>
        </w:rPr>
        <w:t xml:space="preserve"> </w:t>
      </w:r>
      <w:r>
        <w:rPr>
          <w:spacing w:val="8"/>
          <w:sz w:val="20"/>
          <w:szCs w:val="20"/>
        </w:rPr>
        <w:t>甲、乙双方对采购和合同履行过程中所获悉的国家秘密、工作秘密、商业秘密或者其</w:t>
      </w:r>
      <w:r>
        <w:rPr>
          <w:sz w:val="20"/>
          <w:szCs w:val="20"/>
        </w:rPr>
        <w:t xml:space="preserve"> </w:t>
      </w:r>
      <w:r>
        <w:rPr>
          <w:spacing w:val="8"/>
          <w:sz w:val="20"/>
          <w:szCs w:val="20"/>
        </w:rPr>
        <w:t>他应当保密的信息，均有保密义务且不受合同有效期所限</w:t>
      </w:r>
      <w:r>
        <w:rPr>
          <w:spacing w:val="7"/>
          <w:sz w:val="20"/>
          <w:szCs w:val="20"/>
        </w:rPr>
        <w:t>，直至该信息成为公开信息。泄露、不</w:t>
      </w:r>
      <w:r>
        <w:rPr>
          <w:sz w:val="20"/>
          <w:szCs w:val="20"/>
        </w:rPr>
        <w:t xml:space="preserve"> </w:t>
      </w:r>
      <w:r>
        <w:rPr>
          <w:spacing w:val="8"/>
          <w:sz w:val="20"/>
          <w:szCs w:val="20"/>
        </w:rPr>
        <w:t>正当地使用国家秘密、工作秘密、商业秘密或者其他</w:t>
      </w:r>
      <w:r>
        <w:rPr>
          <w:spacing w:val="7"/>
          <w:sz w:val="20"/>
          <w:szCs w:val="20"/>
        </w:rPr>
        <w:t>应当保密的信息，应当承担相应责任。其他</w:t>
      </w:r>
      <w:r>
        <w:rPr>
          <w:sz w:val="20"/>
          <w:szCs w:val="20"/>
        </w:rPr>
        <w:t xml:space="preserve"> </w:t>
      </w:r>
      <w:r>
        <w:rPr>
          <w:spacing w:val="7"/>
          <w:sz w:val="20"/>
          <w:szCs w:val="20"/>
        </w:rPr>
        <w:t>应当保密的信息由双方在</w:t>
      </w:r>
      <w:r>
        <w:rPr>
          <w:b/>
          <w:bCs/>
          <w:spacing w:val="7"/>
          <w:sz w:val="20"/>
          <w:szCs w:val="20"/>
        </w:rPr>
        <w:t>【政府采购合同专用条款】</w:t>
      </w:r>
      <w:r>
        <w:rPr>
          <w:spacing w:val="-56"/>
          <w:sz w:val="20"/>
          <w:szCs w:val="20"/>
        </w:rPr>
        <w:t xml:space="preserve"> </w:t>
      </w:r>
      <w:r>
        <w:rPr>
          <w:spacing w:val="7"/>
          <w:sz w:val="20"/>
          <w:szCs w:val="20"/>
        </w:rPr>
        <w:t>中约定。</w:t>
      </w:r>
    </w:p>
    <w:p w14:paraId="110C4412">
      <w:pPr>
        <w:pStyle w:val="6"/>
        <w:spacing w:before="1" w:line="217" w:lineRule="auto"/>
        <w:ind w:left="27"/>
        <w:rPr>
          <w:sz w:val="24"/>
          <w:szCs w:val="24"/>
        </w:rPr>
      </w:pPr>
      <w:r>
        <w:rPr>
          <w:b/>
          <w:bCs/>
          <w:spacing w:val="-5"/>
          <w:sz w:val="24"/>
          <w:szCs w:val="24"/>
        </w:rPr>
        <w:t>12.</w:t>
      </w:r>
      <w:r>
        <w:rPr>
          <w:spacing w:val="-5"/>
          <w:sz w:val="24"/>
          <w:szCs w:val="24"/>
        </w:rPr>
        <w:t xml:space="preserve"> </w:t>
      </w:r>
      <w:r>
        <w:rPr>
          <w:b/>
          <w:bCs/>
          <w:spacing w:val="-5"/>
          <w:sz w:val="24"/>
          <w:szCs w:val="24"/>
        </w:rPr>
        <w:t>合同价款支付</w:t>
      </w:r>
    </w:p>
    <w:p w14:paraId="0917EF75">
      <w:pPr>
        <w:pStyle w:val="6"/>
        <w:spacing w:before="144" w:line="226" w:lineRule="auto"/>
        <w:ind w:left="443"/>
        <w:rPr>
          <w:sz w:val="20"/>
          <w:szCs w:val="20"/>
        </w:rPr>
      </w:pPr>
      <w:r>
        <w:rPr>
          <w:spacing w:val="8"/>
          <w:sz w:val="20"/>
          <w:szCs w:val="20"/>
        </w:rPr>
        <w:t>12.1 合同价款支付按照国库集中支付制度及财政管理相关规定执行。</w:t>
      </w:r>
    </w:p>
    <w:p w14:paraId="542F8E2C">
      <w:pPr>
        <w:spacing w:line="347" w:lineRule="auto"/>
        <w:rPr>
          <w:rFonts w:ascii="Arial"/>
          <w:sz w:val="21"/>
        </w:rPr>
      </w:pPr>
    </w:p>
    <w:p w14:paraId="3940D7CA">
      <w:pPr>
        <w:pStyle w:val="6"/>
        <w:spacing w:before="65" w:line="228" w:lineRule="auto"/>
        <w:ind w:left="443"/>
        <w:outlineLvl w:val="1"/>
        <w:rPr>
          <w:sz w:val="20"/>
          <w:szCs w:val="20"/>
        </w:rPr>
      </w:pPr>
      <w:r>
        <w:rPr>
          <w:spacing w:val="6"/>
          <w:sz w:val="20"/>
          <w:szCs w:val="20"/>
        </w:rPr>
        <w:t>12.2 对于满足合同约定支付条件的，甲方原则上应当自收</w:t>
      </w:r>
      <w:r>
        <w:rPr>
          <w:spacing w:val="5"/>
          <w:sz w:val="20"/>
          <w:szCs w:val="20"/>
        </w:rPr>
        <w:t>到发票后</w:t>
      </w:r>
      <w:r>
        <w:rPr>
          <w:spacing w:val="-24"/>
          <w:sz w:val="20"/>
          <w:szCs w:val="20"/>
        </w:rPr>
        <w:t xml:space="preserve"> </w:t>
      </w:r>
      <w:r>
        <w:rPr>
          <w:spacing w:val="5"/>
          <w:sz w:val="20"/>
          <w:szCs w:val="20"/>
        </w:rPr>
        <w:t>10</w:t>
      </w:r>
      <w:r>
        <w:rPr>
          <w:spacing w:val="-38"/>
          <w:sz w:val="20"/>
          <w:szCs w:val="20"/>
        </w:rPr>
        <w:t xml:space="preserve"> </w:t>
      </w:r>
      <w:r>
        <w:rPr>
          <w:spacing w:val="5"/>
          <w:sz w:val="20"/>
          <w:szCs w:val="20"/>
        </w:rPr>
        <w:t>个工作日内将资金支</w:t>
      </w:r>
    </w:p>
    <w:p w14:paraId="084E08F0">
      <w:pPr>
        <w:pStyle w:val="6"/>
        <w:spacing w:before="151" w:line="371" w:lineRule="auto"/>
        <w:ind w:left="9" w:right="70" w:hanging="1"/>
        <w:jc w:val="both"/>
        <w:rPr>
          <w:sz w:val="20"/>
          <w:szCs w:val="20"/>
        </w:rPr>
      </w:pPr>
      <w:r>
        <w:rPr>
          <w:spacing w:val="8"/>
          <w:sz w:val="20"/>
          <w:szCs w:val="20"/>
        </w:rPr>
        <w:t>付到合同约定的乙方账户，不得以机构变动、人员更替、</w:t>
      </w:r>
      <w:r>
        <w:rPr>
          <w:spacing w:val="7"/>
          <w:sz w:val="20"/>
          <w:szCs w:val="20"/>
        </w:rPr>
        <w:t>政策调整等为由迟延付款，不得将采购</w:t>
      </w:r>
      <w:r>
        <w:rPr>
          <w:sz w:val="20"/>
          <w:szCs w:val="20"/>
        </w:rPr>
        <w:t xml:space="preserve"> </w:t>
      </w:r>
      <w:r>
        <w:rPr>
          <w:spacing w:val="7"/>
          <w:sz w:val="20"/>
          <w:szCs w:val="20"/>
        </w:rPr>
        <w:t>文件和合同中未规定的义务作为向乙方付款的条件。具体合同价款支付时间在【</w:t>
      </w:r>
      <w:r>
        <w:rPr>
          <w:b/>
          <w:bCs/>
          <w:spacing w:val="7"/>
          <w:sz w:val="20"/>
          <w:szCs w:val="20"/>
        </w:rPr>
        <w:t>政府采购合同专</w:t>
      </w:r>
      <w:r>
        <w:rPr>
          <w:spacing w:val="7"/>
          <w:sz w:val="20"/>
          <w:szCs w:val="20"/>
        </w:rPr>
        <w:t xml:space="preserve"> </w:t>
      </w:r>
      <w:r>
        <w:rPr>
          <w:b/>
          <w:bCs/>
          <w:spacing w:val="6"/>
          <w:sz w:val="20"/>
          <w:szCs w:val="20"/>
        </w:rPr>
        <w:t>用条款</w:t>
      </w:r>
      <w:r>
        <w:rPr>
          <w:spacing w:val="6"/>
          <w:sz w:val="20"/>
          <w:szCs w:val="20"/>
        </w:rPr>
        <w:t>】中约定。</w:t>
      </w:r>
    </w:p>
    <w:p w14:paraId="4AB9CA86">
      <w:pPr>
        <w:pStyle w:val="6"/>
        <w:spacing w:before="229" w:line="220" w:lineRule="auto"/>
        <w:ind w:left="27"/>
        <w:rPr>
          <w:sz w:val="24"/>
          <w:szCs w:val="24"/>
        </w:rPr>
      </w:pPr>
      <w:r>
        <w:rPr>
          <w:b/>
          <w:bCs/>
          <w:spacing w:val="-7"/>
          <w:sz w:val="24"/>
          <w:szCs w:val="24"/>
        </w:rPr>
        <w:t>13.</w:t>
      </w:r>
      <w:r>
        <w:rPr>
          <w:spacing w:val="15"/>
          <w:sz w:val="24"/>
          <w:szCs w:val="24"/>
        </w:rPr>
        <w:t xml:space="preserve"> </w:t>
      </w:r>
      <w:r>
        <w:rPr>
          <w:b/>
          <w:bCs/>
          <w:spacing w:val="-7"/>
          <w:sz w:val="24"/>
          <w:szCs w:val="24"/>
        </w:rPr>
        <w:t>履约保证金</w:t>
      </w:r>
    </w:p>
    <w:p w14:paraId="6B594604">
      <w:pPr>
        <w:pStyle w:val="6"/>
        <w:spacing w:before="139" w:line="227" w:lineRule="auto"/>
        <w:jc w:val="right"/>
        <w:rPr>
          <w:sz w:val="20"/>
          <w:szCs w:val="20"/>
        </w:rPr>
      </w:pPr>
      <w:r>
        <w:rPr>
          <w:spacing w:val="5"/>
          <w:sz w:val="20"/>
          <w:szCs w:val="20"/>
        </w:rPr>
        <w:t>13.1</w:t>
      </w:r>
      <w:r>
        <w:rPr>
          <w:spacing w:val="45"/>
          <w:sz w:val="20"/>
          <w:szCs w:val="20"/>
        </w:rPr>
        <w:t xml:space="preserve"> </w:t>
      </w:r>
      <w:r>
        <w:rPr>
          <w:spacing w:val="5"/>
          <w:sz w:val="20"/>
          <w:szCs w:val="20"/>
        </w:rPr>
        <w:t>乙方应当以支票、汇票、本票或者金融机构、担保机构出具的保函等非现金形式提交。</w:t>
      </w:r>
    </w:p>
    <w:p w14:paraId="718735DA">
      <w:pPr>
        <w:pStyle w:val="6"/>
        <w:spacing w:before="154" w:line="322" w:lineRule="auto"/>
        <w:ind w:left="8" w:right="70" w:firstLine="434"/>
        <w:rPr>
          <w:sz w:val="20"/>
          <w:szCs w:val="20"/>
        </w:rPr>
      </w:pPr>
      <w:r>
        <w:rPr>
          <w:spacing w:val="8"/>
          <w:sz w:val="20"/>
          <w:szCs w:val="20"/>
        </w:rPr>
        <w:t>13.2 如果乙方出现</w:t>
      </w:r>
      <w:r>
        <w:rPr>
          <w:b/>
          <w:bCs/>
          <w:spacing w:val="8"/>
          <w:sz w:val="20"/>
          <w:szCs w:val="20"/>
        </w:rPr>
        <w:t>【政府采购合同专用条款】</w:t>
      </w:r>
      <w:r>
        <w:rPr>
          <w:spacing w:val="8"/>
          <w:sz w:val="20"/>
          <w:szCs w:val="20"/>
        </w:rPr>
        <w:t>约定情形的，履约保证金不予退还；如果乙</w:t>
      </w:r>
      <w:r>
        <w:rPr>
          <w:spacing w:val="15"/>
          <w:sz w:val="20"/>
          <w:szCs w:val="20"/>
        </w:rPr>
        <w:t xml:space="preserve"> </w:t>
      </w:r>
      <w:r>
        <w:rPr>
          <w:spacing w:val="8"/>
          <w:sz w:val="20"/>
          <w:szCs w:val="20"/>
        </w:rPr>
        <w:t>方未能按合同约定全面履行义务，甲方有权从履约保证</w:t>
      </w:r>
      <w:r>
        <w:rPr>
          <w:spacing w:val="7"/>
          <w:sz w:val="20"/>
          <w:szCs w:val="20"/>
        </w:rPr>
        <w:t>金中取得补偿或赔偿，且不影响甲方要求</w:t>
      </w:r>
      <w:r>
        <w:rPr>
          <w:sz w:val="20"/>
          <w:szCs w:val="20"/>
        </w:rPr>
        <w:t xml:space="preserve"> </w:t>
      </w:r>
      <w:r>
        <w:rPr>
          <w:spacing w:val="9"/>
          <w:sz w:val="20"/>
          <w:szCs w:val="20"/>
        </w:rPr>
        <w:t>乙方承担合同约定的超过履约保证金的违约责任的权利。</w:t>
      </w:r>
    </w:p>
    <w:p w14:paraId="05A9137F">
      <w:pPr>
        <w:pStyle w:val="6"/>
        <w:spacing w:before="154" w:line="322" w:lineRule="auto"/>
        <w:ind w:left="7" w:right="70" w:firstLine="436"/>
        <w:rPr>
          <w:sz w:val="20"/>
          <w:szCs w:val="20"/>
        </w:rPr>
      </w:pPr>
      <w:r>
        <w:rPr>
          <w:spacing w:val="8"/>
          <w:sz w:val="20"/>
          <w:szCs w:val="20"/>
        </w:rPr>
        <w:t>13.3</w:t>
      </w:r>
      <w:r>
        <w:rPr>
          <w:spacing w:val="42"/>
          <w:sz w:val="20"/>
          <w:szCs w:val="20"/>
        </w:rPr>
        <w:t xml:space="preserve"> </w:t>
      </w:r>
      <w:r>
        <w:rPr>
          <w:spacing w:val="8"/>
          <w:sz w:val="20"/>
          <w:szCs w:val="20"/>
        </w:rPr>
        <w:t>甲方在项目通过验收后按照</w:t>
      </w:r>
      <w:r>
        <w:rPr>
          <w:b/>
          <w:bCs/>
          <w:spacing w:val="8"/>
          <w:sz w:val="20"/>
          <w:szCs w:val="20"/>
        </w:rPr>
        <w:t>【政府采购合同专用条款】</w:t>
      </w:r>
      <w:r>
        <w:rPr>
          <w:spacing w:val="8"/>
          <w:sz w:val="20"/>
          <w:szCs w:val="20"/>
        </w:rPr>
        <w:t>规定</w:t>
      </w:r>
      <w:r>
        <w:rPr>
          <w:spacing w:val="7"/>
          <w:sz w:val="20"/>
          <w:szCs w:val="20"/>
        </w:rPr>
        <w:t>的时间内将履约保证金退</w:t>
      </w:r>
      <w:r>
        <w:rPr>
          <w:sz w:val="20"/>
          <w:szCs w:val="20"/>
        </w:rPr>
        <w:t xml:space="preserve"> </w:t>
      </w:r>
      <w:r>
        <w:rPr>
          <w:spacing w:val="7"/>
          <w:sz w:val="20"/>
          <w:szCs w:val="20"/>
        </w:rPr>
        <w:t>还乙方；逾期退还的，乙方可要求甲方支付违约金，违约金按照</w:t>
      </w:r>
      <w:r>
        <w:rPr>
          <w:b/>
          <w:bCs/>
          <w:spacing w:val="7"/>
          <w:sz w:val="20"/>
          <w:szCs w:val="20"/>
        </w:rPr>
        <w:t>【政府采购合同专用条款】</w:t>
      </w:r>
      <w:r>
        <w:rPr>
          <w:spacing w:val="7"/>
          <w:sz w:val="20"/>
          <w:szCs w:val="20"/>
        </w:rPr>
        <w:t>规定</w:t>
      </w:r>
      <w:r>
        <w:rPr>
          <w:sz w:val="20"/>
          <w:szCs w:val="20"/>
        </w:rPr>
        <w:t xml:space="preserve"> </w:t>
      </w:r>
      <w:r>
        <w:rPr>
          <w:spacing w:val="3"/>
          <w:sz w:val="20"/>
          <w:szCs w:val="20"/>
        </w:rPr>
        <w:t>支付。</w:t>
      </w:r>
    </w:p>
    <w:p w14:paraId="4F1C4958">
      <w:pPr>
        <w:pStyle w:val="6"/>
        <w:spacing w:before="128" w:line="219" w:lineRule="auto"/>
        <w:ind w:left="27"/>
        <w:rPr>
          <w:sz w:val="24"/>
          <w:szCs w:val="24"/>
        </w:rPr>
      </w:pPr>
      <w:r>
        <w:rPr>
          <w:b/>
          <w:bCs/>
          <w:spacing w:val="-8"/>
          <w:sz w:val="24"/>
          <w:szCs w:val="24"/>
        </w:rPr>
        <w:t>14.</w:t>
      </w:r>
      <w:r>
        <w:rPr>
          <w:spacing w:val="15"/>
          <w:sz w:val="24"/>
          <w:szCs w:val="24"/>
        </w:rPr>
        <w:t xml:space="preserve"> </w:t>
      </w:r>
      <w:r>
        <w:rPr>
          <w:b/>
          <w:bCs/>
          <w:spacing w:val="-8"/>
          <w:sz w:val="24"/>
          <w:szCs w:val="24"/>
        </w:rPr>
        <w:t>售后服务</w:t>
      </w:r>
    </w:p>
    <w:p w14:paraId="7C7DA9FC">
      <w:pPr>
        <w:pStyle w:val="6"/>
        <w:spacing w:before="142" w:line="227" w:lineRule="auto"/>
        <w:ind w:left="443"/>
        <w:rPr>
          <w:sz w:val="20"/>
          <w:szCs w:val="20"/>
        </w:rPr>
      </w:pPr>
      <w:r>
        <w:rPr>
          <w:spacing w:val="8"/>
          <w:sz w:val="20"/>
          <w:szCs w:val="20"/>
        </w:rPr>
        <w:t>14.1 除项目不涉及或采购活动中明确约定无须承担外，乙方还应提供下列服务：</w:t>
      </w:r>
    </w:p>
    <w:p w14:paraId="500C9D1B">
      <w:pPr>
        <w:pStyle w:val="6"/>
        <w:spacing w:before="153" w:line="227" w:lineRule="auto"/>
        <w:ind w:left="438"/>
        <w:rPr>
          <w:sz w:val="20"/>
          <w:szCs w:val="20"/>
        </w:rPr>
      </w:pPr>
      <w:r>
        <w:rPr>
          <w:spacing w:val="8"/>
          <w:sz w:val="20"/>
          <w:szCs w:val="20"/>
        </w:rPr>
        <w:t>（1）货物的现场移动、安装、调试、启动监督及技术支持；</w:t>
      </w:r>
    </w:p>
    <w:p w14:paraId="796B713A">
      <w:pPr>
        <w:pStyle w:val="6"/>
        <w:spacing w:before="155" w:line="227" w:lineRule="auto"/>
        <w:ind w:left="438"/>
        <w:rPr>
          <w:sz w:val="20"/>
          <w:szCs w:val="20"/>
        </w:rPr>
      </w:pPr>
      <w:r>
        <w:rPr>
          <w:spacing w:val="8"/>
          <w:sz w:val="20"/>
          <w:szCs w:val="20"/>
        </w:rPr>
        <w:t>（2）提供货物组装和维修所需的专用工具和辅助材料；</w:t>
      </w:r>
    </w:p>
    <w:p w14:paraId="42094616">
      <w:pPr>
        <w:pStyle w:val="6"/>
        <w:spacing w:before="154" w:line="298" w:lineRule="auto"/>
        <w:ind w:left="8" w:right="78" w:firstLine="429"/>
        <w:rPr>
          <w:sz w:val="20"/>
          <w:szCs w:val="20"/>
        </w:rPr>
      </w:pPr>
      <w:r>
        <w:rPr>
          <w:spacing w:val="9"/>
          <w:sz w:val="20"/>
          <w:szCs w:val="20"/>
        </w:rPr>
        <w:t>（3）在</w:t>
      </w:r>
      <w:r>
        <w:rPr>
          <w:b/>
          <w:bCs/>
          <w:spacing w:val="9"/>
          <w:sz w:val="20"/>
          <w:szCs w:val="20"/>
        </w:rPr>
        <w:t>【政府采购合同专用条款】</w:t>
      </w:r>
      <w:r>
        <w:rPr>
          <w:spacing w:val="9"/>
          <w:sz w:val="20"/>
          <w:szCs w:val="20"/>
        </w:rPr>
        <w:t>约定的期限内对所有的货物实施运行监督、维修</w:t>
      </w:r>
      <w:r>
        <w:rPr>
          <w:spacing w:val="8"/>
          <w:sz w:val="20"/>
          <w:szCs w:val="20"/>
        </w:rPr>
        <w:t>，但前</w:t>
      </w:r>
      <w:r>
        <w:rPr>
          <w:sz w:val="20"/>
          <w:szCs w:val="20"/>
        </w:rPr>
        <w:t xml:space="preserve"> </w:t>
      </w:r>
      <w:r>
        <w:rPr>
          <w:spacing w:val="9"/>
          <w:sz w:val="20"/>
          <w:szCs w:val="20"/>
        </w:rPr>
        <w:t>提条件是该服务并不能免除乙方在质量保证期内所承担的义务；</w:t>
      </w:r>
    </w:p>
    <w:p w14:paraId="3060E3AA">
      <w:pPr>
        <w:pStyle w:val="6"/>
        <w:spacing w:before="154" w:line="299" w:lineRule="auto"/>
        <w:ind w:left="8" w:right="87" w:firstLine="429"/>
        <w:rPr>
          <w:sz w:val="20"/>
          <w:szCs w:val="20"/>
        </w:rPr>
      </w:pPr>
      <w:r>
        <w:rPr>
          <w:spacing w:val="9"/>
          <w:sz w:val="20"/>
          <w:szCs w:val="20"/>
        </w:rPr>
        <w:t>（4）在制造商所在地或指定现场就货物的安装、启动、运营、维护、废弃处置等对甲方操</w:t>
      </w:r>
      <w:r>
        <w:rPr>
          <w:spacing w:val="12"/>
          <w:sz w:val="20"/>
          <w:szCs w:val="20"/>
        </w:rPr>
        <w:t xml:space="preserve"> </w:t>
      </w:r>
      <w:r>
        <w:rPr>
          <w:spacing w:val="7"/>
          <w:sz w:val="20"/>
          <w:szCs w:val="20"/>
        </w:rPr>
        <w:t>作人员进行培训；</w:t>
      </w:r>
    </w:p>
    <w:p w14:paraId="7F138AD0">
      <w:pPr>
        <w:pStyle w:val="6"/>
        <w:spacing w:before="152" w:line="298" w:lineRule="auto"/>
        <w:ind w:left="9" w:right="78" w:firstLine="428"/>
        <w:rPr>
          <w:sz w:val="20"/>
          <w:szCs w:val="20"/>
        </w:rPr>
      </w:pPr>
      <w:r>
        <w:rPr>
          <w:spacing w:val="9"/>
          <w:sz w:val="20"/>
          <w:szCs w:val="20"/>
        </w:rPr>
        <w:t>（5）依照法律、行政法规的规定或者按照</w:t>
      </w:r>
      <w:r>
        <w:rPr>
          <w:b/>
          <w:bCs/>
          <w:spacing w:val="9"/>
          <w:sz w:val="20"/>
          <w:szCs w:val="20"/>
        </w:rPr>
        <w:t>【政府采购合同专用条款】</w:t>
      </w:r>
      <w:r>
        <w:rPr>
          <w:spacing w:val="9"/>
          <w:sz w:val="20"/>
          <w:szCs w:val="20"/>
        </w:rPr>
        <w:t>约定，货物在</w:t>
      </w:r>
      <w:r>
        <w:rPr>
          <w:spacing w:val="8"/>
          <w:sz w:val="20"/>
          <w:szCs w:val="20"/>
        </w:rPr>
        <w:t>有效使</w:t>
      </w:r>
      <w:r>
        <w:rPr>
          <w:sz w:val="20"/>
          <w:szCs w:val="20"/>
        </w:rPr>
        <w:t xml:space="preserve"> </w:t>
      </w:r>
      <w:r>
        <w:rPr>
          <w:spacing w:val="9"/>
          <w:sz w:val="20"/>
          <w:szCs w:val="20"/>
        </w:rPr>
        <w:t>用年限届满后应予回收的，乙方负有自行或者委托第三人对货物予以回收的义务；</w:t>
      </w:r>
    </w:p>
    <w:p w14:paraId="2DB3EC3C">
      <w:pPr>
        <w:pStyle w:val="6"/>
        <w:spacing w:before="155" w:line="227" w:lineRule="auto"/>
        <w:ind w:left="438"/>
        <w:rPr>
          <w:sz w:val="20"/>
          <w:szCs w:val="20"/>
        </w:rPr>
      </w:pPr>
      <w:r>
        <w:rPr>
          <w:spacing w:val="8"/>
          <w:sz w:val="20"/>
          <w:szCs w:val="20"/>
        </w:rPr>
        <w:t>（6）</w:t>
      </w:r>
      <w:r>
        <w:rPr>
          <w:b/>
          <w:bCs/>
          <w:spacing w:val="8"/>
          <w:sz w:val="20"/>
          <w:szCs w:val="20"/>
        </w:rPr>
        <w:t>【政府采购合同专用条款】</w:t>
      </w:r>
      <w:r>
        <w:rPr>
          <w:spacing w:val="8"/>
          <w:sz w:val="20"/>
          <w:szCs w:val="20"/>
        </w:rPr>
        <w:t>规定由乙方提供的其他服务。</w:t>
      </w:r>
    </w:p>
    <w:p w14:paraId="1201E342">
      <w:pPr>
        <w:pStyle w:val="6"/>
        <w:spacing w:before="153" w:line="226" w:lineRule="auto"/>
        <w:ind w:left="443"/>
        <w:rPr>
          <w:sz w:val="20"/>
          <w:szCs w:val="20"/>
        </w:rPr>
      </w:pPr>
      <w:r>
        <w:rPr>
          <w:spacing w:val="6"/>
          <w:sz w:val="20"/>
          <w:szCs w:val="20"/>
        </w:rPr>
        <w:t>14.2</w:t>
      </w:r>
      <w:r>
        <w:rPr>
          <w:spacing w:val="47"/>
          <w:sz w:val="20"/>
          <w:szCs w:val="20"/>
        </w:rPr>
        <w:t xml:space="preserve"> </w:t>
      </w:r>
      <w:r>
        <w:rPr>
          <w:spacing w:val="6"/>
          <w:sz w:val="20"/>
          <w:szCs w:val="20"/>
        </w:rPr>
        <w:t>乙方提供的售后服务的费用已包含在合同价款中，</w:t>
      </w:r>
      <w:r>
        <w:rPr>
          <w:spacing w:val="-59"/>
          <w:sz w:val="20"/>
          <w:szCs w:val="20"/>
        </w:rPr>
        <w:t xml:space="preserve"> </w:t>
      </w:r>
      <w:r>
        <w:rPr>
          <w:spacing w:val="6"/>
          <w:sz w:val="20"/>
          <w:szCs w:val="20"/>
        </w:rPr>
        <w:t>甲方不再另行支付。</w:t>
      </w:r>
    </w:p>
    <w:p w14:paraId="1FA5BA26">
      <w:pPr>
        <w:pStyle w:val="6"/>
        <w:spacing w:before="130" w:line="219" w:lineRule="auto"/>
        <w:ind w:left="27"/>
        <w:rPr>
          <w:sz w:val="24"/>
          <w:szCs w:val="24"/>
        </w:rPr>
      </w:pPr>
      <w:r>
        <w:rPr>
          <w:b/>
          <w:bCs/>
          <w:spacing w:val="-8"/>
          <w:sz w:val="24"/>
          <w:szCs w:val="24"/>
        </w:rPr>
        <w:t>15.</w:t>
      </w:r>
      <w:r>
        <w:rPr>
          <w:spacing w:val="15"/>
          <w:sz w:val="24"/>
          <w:szCs w:val="24"/>
        </w:rPr>
        <w:t xml:space="preserve"> </w:t>
      </w:r>
      <w:r>
        <w:rPr>
          <w:b/>
          <w:bCs/>
          <w:spacing w:val="-8"/>
          <w:sz w:val="24"/>
          <w:szCs w:val="24"/>
        </w:rPr>
        <w:t>违约责任</w:t>
      </w:r>
    </w:p>
    <w:p w14:paraId="138911E8">
      <w:pPr>
        <w:pStyle w:val="6"/>
        <w:spacing w:before="141" w:line="228" w:lineRule="auto"/>
        <w:ind w:left="443"/>
        <w:rPr>
          <w:sz w:val="20"/>
          <w:szCs w:val="20"/>
        </w:rPr>
      </w:pPr>
      <w:r>
        <w:rPr>
          <w:spacing w:val="5"/>
          <w:sz w:val="20"/>
          <w:szCs w:val="20"/>
        </w:rPr>
        <w:t>15.1</w:t>
      </w:r>
      <w:r>
        <w:rPr>
          <w:spacing w:val="-31"/>
          <w:sz w:val="20"/>
          <w:szCs w:val="20"/>
        </w:rPr>
        <w:t xml:space="preserve"> </w:t>
      </w:r>
      <w:r>
        <w:rPr>
          <w:spacing w:val="5"/>
          <w:sz w:val="20"/>
          <w:szCs w:val="20"/>
        </w:rPr>
        <w:t>质量瑕疵的违约责任</w:t>
      </w:r>
    </w:p>
    <w:p w14:paraId="3CD36BD6">
      <w:pPr>
        <w:pStyle w:val="6"/>
        <w:spacing w:before="152" w:line="370" w:lineRule="auto"/>
        <w:ind w:left="2" w:right="193" w:firstLine="445"/>
        <w:rPr>
          <w:sz w:val="20"/>
          <w:szCs w:val="20"/>
        </w:rPr>
      </w:pPr>
      <w:r>
        <w:rPr>
          <w:spacing w:val="8"/>
          <w:sz w:val="20"/>
          <w:szCs w:val="20"/>
        </w:rPr>
        <w:t>乙方提供的产品不符合合同约定的质量标准或存在产品质量缺陷，</w:t>
      </w:r>
      <w:r>
        <w:rPr>
          <w:spacing w:val="-56"/>
          <w:sz w:val="20"/>
          <w:szCs w:val="20"/>
        </w:rPr>
        <w:t xml:space="preserve"> </w:t>
      </w:r>
      <w:r>
        <w:rPr>
          <w:spacing w:val="8"/>
          <w:sz w:val="20"/>
          <w:szCs w:val="20"/>
        </w:rPr>
        <w:t>甲方有权要求乙方根据</w:t>
      </w:r>
      <w:r>
        <w:rPr>
          <w:sz w:val="20"/>
          <w:szCs w:val="20"/>
        </w:rPr>
        <w:t xml:space="preserve"> </w:t>
      </w:r>
      <w:r>
        <w:rPr>
          <w:b/>
          <w:bCs/>
          <w:spacing w:val="9"/>
          <w:sz w:val="20"/>
          <w:szCs w:val="20"/>
        </w:rPr>
        <w:t>【政府采购合同专用条款】</w:t>
      </w:r>
      <w:r>
        <w:rPr>
          <w:spacing w:val="9"/>
          <w:sz w:val="20"/>
          <w:szCs w:val="20"/>
        </w:rPr>
        <w:t>要求及时修理、重作、更换，并承担由此给甲方造成的损失。</w:t>
      </w:r>
    </w:p>
    <w:p w14:paraId="1AE84DB0">
      <w:pPr>
        <w:pStyle w:val="6"/>
        <w:spacing w:before="1" w:line="226" w:lineRule="auto"/>
        <w:ind w:left="443"/>
        <w:rPr>
          <w:sz w:val="20"/>
          <w:szCs w:val="20"/>
        </w:rPr>
      </w:pPr>
      <w:r>
        <w:rPr>
          <w:spacing w:val="6"/>
          <w:sz w:val="20"/>
          <w:szCs w:val="20"/>
        </w:rPr>
        <w:t>15.2 迟延交货的违约责任</w:t>
      </w:r>
    </w:p>
    <w:p w14:paraId="76A6E7AD">
      <w:pPr>
        <w:spacing w:line="226" w:lineRule="auto"/>
        <w:rPr>
          <w:sz w:val="20"/>
          <w:szCs w:val="20"/>
        </w:rPr>
        <w:sectPr>
          <w:footerReference r:id="rId142" w:type="default"/>
          <w:pgSz w:w="11910" w:h="16840"/>
          <w:pgMar w:top="1035" w:right="1430" w:bottom="882" w:left="1680" w:header="697" w:footer="720" w:gutter="0"/>
          <w:cols w:space="720" w:num="1"/>
        </w:sectPr>
      </w:pPr>
    </w:p>
    <w:p w14:paraId="19E4E527">
      <w:pPr>
        <w:spacing w:line="375" w:lineRule="auto"/>
        <w:rPr>
          <w:rFonts w:ascii="Arial"/>
          <w:sz w:val="21"/>
        </w:rPr>
      </w:pPr>
    </w:p>
    <w:p w14:paraId="3D806932">
      <w:pPr>
        <w:pStyle w:val="6"/>
        <w:spacing w:before="65" w:line="334" w:lineRule="auto"/>
        <w:ind w:left="10" w:right="70" w:firstLine="427"/>
        <w:rPr>
          <w:sz w:val="20"/>
          <w:szCs w:val="20"/>
        </w:rPr>
      </w:pPr>
      <w:r>
        <w:rPr>
          <w:spacing w:val="9"/>
          <w:sz w:val="20"/>
          <w:szCs w:val="20"/>
        </w:rPr>
        <w:t>（1）乙方应按照本合同规定的时间、地点交货和提供相关服务。在履行合同过程中，如果</w:t>
      </w:r>
      <w:r>
        <w:rPr>
          <w:spacing w:val="12"/>
          <w:sz w:val="20"/>
          <w:szCs w:val="20"/>
        </w:rPr>
        <w:t xml:space="preserve"> </w:t>
      </w:r>
      <w:r>
        <w:rPr>
          <w:spacing w:val="8"/>
          <w:sz w:val="20"/>
          <w:szCs w:val="20"/>
        </w:rPr>
        <w:t>乙方遇到可能影响按时交货和提供服务的情形时，应</w:t>
      </w:r>
      <w:r>
        <w:rPr>
          <w:spacing w:val="7"/>
          <w:sz w:val="20"/>
          <w:szCs w:val="20"/>
        </w:rPr>
        <w:t>及时以书面形式将迟延的事实、可能迟延的</w:t>
      </w:r>
      <w:r>
        <w:rPr>
          <w:sz w:val="20"/>
          <w:szCs w:val="20"/>
        </w:rPr>
        <w:t xml:space="preserve"> </w:t>
      </w:r>
      <w:r>
        <w:rPr>
          <w:spacing w:val="8"/>
          <w:sz w:val="20"/>
          <w:szCs w:val="20"/>
        </w:rPr>
        <w:t>期限和理由通知甲方。甲方在收到乙方通知后，应尽</w:t>
      </w:r>
      <w:r>
        <w:rPr>
          <w:spacing w:val="7"/>
          <w:sz w:val="20"/>
          <w:szCs w:val="20"/>
        </w:rPr>
        <w:t>快对情况进行评价，并确定是否同意延长交</w:t>
      </w:r>
      <w:r>
        <w:rPr>
          <w:sz w:val="20"/>
          <w:szCs w:val="20"/>
        </w:rPr>
        <w:t xml:space="preserve"> </w:t>
      </w:r>
      <w:r>
        <w:rPr>
          <w:spacing w:val="7"/>
          <w:sz w:val="20"/>
          <w:szCs w:val="20"/>
        </w:rPr>
        <w:t>货时间或延期提供服务。</w:t>
      </w:r>
    </w:p>
    <w:p w14:paraId="2065A196">
      <w:pPr>
        <w:pStyle w:val="6"/>
        <w:spacing w:before="153" w:line="322" w:lineRule="auto"/>
        <w:ind w:left="8" w:firstLine="430"/>
        <w:rPr>
          <w:sz w:val="20"/>
          <w:szCs w:val="20"/>
        </w:rPr>
      </w:pPr>
      <w:r>
        <w:rPr>
          <w:spacing w:val="8"/>
          <w:sz w:val="20"/>
          <w:szCs w:val="20"/>
        </w:rPr>
        <w:t>（2）如果乙方没有按照合同规定的时间交货和提供相关服务，</w:t>
      </w:r>
      <w:r>
        <w:rPr>
          <w:spacing w:val="-45"/>
          <w:sz w:val="20"/>
          <w:szCs w:val="20"/>
        </w:rPr>
        <w:t xml:space="preserve"> </w:t>
      </w:r>
      <w:r>
        <w:rPr>
          <w:spacing w:val="8"/>
          <w:sz w:val="20"/>
          <w:szCs w:val="20"/>
        </w:rPr>
        <w:t>甲方有权从货款中扣除误期</w:t>
      </w:r>
      <w:r>
        <w:rPr>
          <w:sz w:val="20"/>
          <w:szCs w:val="20"/>
        </w:rPr>
        <w:t xml:space="preserve">  </w:t>
      </w:r>
      <w:r>
        <w:rPr>
          <w:spacing w:val="7"/>
          <w:sz w:val="20"/>
          <w:szCs w:val="20"/>
        </w:rPr>
        <w:t>赔偿费而不影响合同项下的其他补救方法，赔偿费按</w:t>
      </w:r>
      <w:r>
        <w:rPr>
          <w:b/>
          <w:bCs/>
          <w:spacing w:val="7"/>
          <w:sz w:val="20"/>
          <w:szCs w:val="20"/>
        </w:rPr>
        <w:t>【政府采购合同专用条款】</w:t>
      </w:r>
      <w:r>
        <w:rPr>
          <w:spacing w:val="7"/>
          <w:sz w:val="20"/>
          <w:szCs w:val="20"/>
        </w:rPr>
        <w:t>规定执行。</w:t>
      </w:r>
      <w:r>
        <w:rPr>
          <w:spacing w:val="6"/>
          <w:sz w:val="20"/>
          <w:szCs w:val="20"/>
        </w:rPr>
        <w:t>如果</w:t>
      </w:r>
      <w:r>
        <w:rPr>
          <w:sz w:val="20"/>
          <w:szCs w:val="20"/>
        </w:rPr>
        <w:t xml:space="preserve"> </w:t>
      </w:r>
      <w:r>
        <w:rPr>
          <w:spacing w:val="4"/>
          <w:sz w:val="20"/>
          <w:szCs w:val="20"/>
        </w:rPr>
        <w:t>涉及公共利益，且赔偿金额无法弥补公共利益损失，甲方可要求继续履行或者采取其他补救措施。</w:t>
      </w:r>
    </w:p>
    <w:p w14:paraId="70C04C52">
      <w:pPr>
        <w:pStyle w:val="6"/>
        <w:spacing w:before="154" w:line="228" w:lineRule="auto"/>
        <w:ind w:left="443"/>
        <w:rPr>
          <w:sz w:val="20"/>
          <w:szCs w:val="20"/>
        </w:rPr>
      </w:pPr>
      <w:r>
        <w:rPr>
          <w:spacing w:val="6"/>
          <w:sz w:val="20"/>
          <w:szCs w:val="20"/>
        </w:rPr>
        <w:t>15.3 迟延支付的违约责任</w:t>
      </w:r>
    </w:p>
    <w:p w14:paraId="6DF2614A">
      <w:pPr>
        <w:pStyle w:val="6"/>
        <w:spacing w:before="153" w:line="369" w:lineRule="auto"/>
        <w:ind w:left="17" w:right="73" w:firstLine="437"/>
        <w:rPr>
          <w:sz w:val="20"/>
          <w:szCs w:val="20"/>
        </w:rPr>
      </w:pPr>
      <w:r>
        <w:rPr>
          <w:spacing w:val="6"/>
          <w:sz w:val="20"/>
          <w:szCs w:val="20"/>
        </w:rPr>
        <w:t>甲方存在迟延支付乙方合同款项的，应当承担</w:t>
      </w:r>
      <w:r>
        <w:rPr>
          <w:b/>
          <w:bCs/>
          <w:spacing w:val="6"/>
          <w:sz w:val="20"/>
          <w:szCs w:val="20"/>
        </w:rPr>
        <w:t>【政府采购合同专用条款】</w:t>
      </w:r>
      <w:r>
        <w:rPr>
          <w:spacing w:val="6"/>
          <w:sz w:val="20"/>
          <w:szCs w:val="20"/>
        </w:rPr>
        <w:t>规定的逾期付款利</w:t>
      </w:r>
      <w:r>
        <w:rPr>
          <w:spacing w:val="5"/>
          <w:sz w:val="20"/>
          <w:szCs w:val="20"/>
        </w:rPr>
        <w:t xml:space="preserve"> </w:t>
      </w:r>
      <w:r>
        <w:rPr>
          <w:spacing w:val="-5"/>
          <w:sz w:val="20"/>
          <w:szCs w:val="20"/>
        </w:rPr>
        <w:t>息。</w:t>
      </w:r>
    </w:p>
    <w:p w14:paraId="1E7AC904">
      <w:pPr>
        <w:pStyle w:val="6"/>
        <w:spacing w:before="1" w:line="226" w:lineRule="auto"/>
        <w:ind w:left="443"/>
        <w:rPr>
          <w:sz w:val="20"/>
          <w:szCs w:val="20"/>
        </w:rPr>
      </w:pPr>
      <w:r>
        <w:rPr>
          <w:spacing w:val="8"/>
          <w:sz w:val="20"/>
          <w:szCs w:val="20"/>
        </w:rPr>
        <w:t>15.4</w:t>
      </w:r>
      <w:r>
        <w:rPr>
          <w:spacing w:val="-37"/>
          <w:sz w:val="20"/>
          <w:szCs w:val="20"/>
        </w:rPr>
        <w:t xml:space="preserve"> </w:t>
      </w:r>
      <w:r>
        <w:rPr>
          <w:spacing w:val="8"/>
          <w:sz w:val="20"/>
          <w:szCs w:val="20"/>
        </w:rPr>
        <w:t>其他违约责任根据项目实际需要按</w:t>
      </w:r>
      <w:r>
        <w:rPr>
          <w:b/>
          <w:bCs/>
          <w:spacing w:val="8"/>
          <w:sz w:val="20"/>
          <w:szCs w:val="20"/>
        </w:rPr>
        <w:t>【政府采购</w:t>
      </w:r>
      <w:r>
        <w:rPr>
          <w:b/>
          <w:bCs/>
          <w:spacing w:val="7"/>
          <w:sz w:val="20"/>
          <w:szCs w:val="20"/>
        </w:rPr>
        <w:t>合同专用条款】</w:t>
      </w:r>
      <w:r>
        <w:rPr>
          <w:spacing w:val="7"/>
          <w:sz w:val="20"/>
          <w:szCs w:val="20"/>
        </w:rPr>
        <w:t>规定执行。</w:t>
      </w:r>
    </w:p>
    <w:p w14:paraId="0281E3EF">
      <w:pPr>
        <w:pStyle w:val="6"/>
        <w:spacing w:before="128" w:line="220" w:lineRule="auto"/>
        <w:ind w:left="27"/>
        <w:rPr>
          <w:sz w:val="24"/>
          <w:szCs w:val="24"/>
        </w:rPr>
      </w:pPr>
      <w:r>
        <w:rPr>
          <w:b/>
          <w:bCs/>
          <w:spacing w:val="-4"/>
          <w:sz w:val="24"/>
          <w:szCs w:val="24"/>
        </w:rPr>
        <w:t>16.</w:t>
      </w:r>
      <w:r>
        <w:rPr>
          <w:spacing w:val="-4"/>
          <w:sz w:val="24"/>
          <w:szCs w:val="24"/>
        </w:rPr>
        <w:t xml:space="preserve"> </w:t>
      </w:r>
      <w:r>
        <w:rPr>
          <w:b/>
          <w:bCs/>
          <w:spacing w:val="-4"/>
          <w:sz w:val="24"/>
          <w:szCs w:val="24"/>
        </w:rPr>
        <w:t>合同变更、中止与终止</w:t>
      </w:r>
    </w:p>
    <w:p w14:paraId="02D34A76">
      <w:pPr>
        <w:pStyle w:val="6"/>
        <w:spacing w:before="139" w:line="229" w:lineRule="auto"/>
        <w:ind w:left="443"/>
        <w:rPr>
          <w:sz w:val="20"/>
          <w:szCs w:val="20"/>
        </w:rPr>
      </w:pPr>
      <w:r>
        <w:rPr>
          <w:spacing w:val="3"/>
          <w:sz w:val="20"/>
          <w:szCs w:val="20"/>
        </w:rPr>
        <w:t>16.1</w:t>
      </w:r>
      <w:r>
        <w:rPr>
          <w:spacing w:val="-33"/>
          <w:sz w:val="20"/>
          <w:szCs w:val="20"/>
        </w:rPr>
        <w:t xml:space="preserve"> </w:t>
      </w:r>
      <w:r>
        <w:rPr>
          <w:spacing w:val="3"/>
          <w:sz w:val="20"/>
          <w:szCs w:val="20"/>
        </w:rPr>
        <w:t>合同的变更</w:t>
      </w:r>
    </w:p>
    <w:p w14:paraId="26DF4511">
      <w:pPr>
        <w:pStyle w:val="6"/>
        <w:spacing w:before="152" w:line="369" w:lineRule="auto"/>
        <w:ind w:left="8" w:right="87" w:firstLine="419"/>
        <w:rPr>
          <w:sz w:val="20"/>
          <w:szCs w:val="20"/>
        </w:rPr>
      </w:pPr>
      <w:r>
        <w:rPr>
          <w:spacing w:val="8"/>
          <w:sz w:val="20"/>
          <w:szCs w:val="20"/>
        </w:rPr>
        <w:t>政府采购合同履行中，在不改变合同其他条款的前提下，</w:t>
      </w:r>
      <w:r>
        <w:rPr>
          <w:spacing w:val="-45"/>
          <w:sz w:val="20"/>
          <w:szCs w:val="20"/>
        </w:rPr>
        <w:t xml:space="preserve"> </w:t>
      </w:r>
      <w:r>
        <w:rPr>
          <w:spacing w:val="8"/>
          <w:sz w:val="20"/>
          <w:szCs w:val="20"/>
        </w:rPr>
        <w:t>甲方可以在合同价款10%的范围内</w:t>
      </w:r>
      <w:r>
        <w:rPr>
          <w:sz w:val="20"/>
          <w:szCs w:val="20"/>
        </w:rPr>
        <w:t xml:space="preserve"> </w:t>
      </w:r>
      <w:r>
        <w:rPr>
          <w:spacing w:val="9"/>
          <w:sz w:val="20"/>
          <w:szCs w:val="20"/>
        </w:rPr>
        <w:t>追加与合同标的相同的货物，并就此与乙方协商一致后签订补充协议。</w:t>
      </w:r>
    </w:p>
    <w:p w14:paraId="0007E77A">
      <w:pPr>
        <w:pStyle w:val="6"/>
        <w:spacing w:before="1" w:line="228" w:lineRule="auto"/>
        <w:ind w:left="443"/>
        <w:rPr>
          <w:sz w:val="20"/>
          <w:szCs w:val="20"/>
        </w:rPr>
      </w:pPr>
      <w:r>
        <w:rPr>
          <w:spacing w:val="3"/>
          <w:sz w:val="20"/>
          <w:szCs w:val="20"/>
        </w:rPr>
        <w:t>16.2</w:t>
      </w:r>
      <w:r>
        <w:rPr>
          <w:spacing w:val="-30"/>
          <w:sz w:val="20"/>
          <w:szCs w:val="20"/>
        </w:rPr>
        <w:t xml:space="preserve"> </w:t>
      </w:r>
      <w:r>
        <w:rPr>
          <w:spacing w:val="3"/>
          <w:sz w:val="20"/>
          <w:szCs w:val="20"/>
        </w:rPr>
        <w:t>合同的中止</w:t>
      </w:r>
    </w:p>
    <w:p w14:paraId="121CCF82">
      <w:pPr>
        <w:pStyle w:val="6"/>
        <w:spacing w:before="154" w:line="299" w:lineRule="auto"/>
        <w:ind w:left="25" w:right="87" w:firstLine="413"/>
        <w:rPr>
          <w:sz w:val="20"/>
          <w:szCs w:val="20"/>
        </w:rPr>
      </w:pPr>
      <w:r>
        <w:rPr>
          <w:spacing w:val="8"/>
          <w:sz w:val="20"/>
          <w:szCs w:val="20"/>
        </w:rPr>
        <w:t>（1）合同履行过程中因供应商就采购文件、采购过程或结果提起投诉的，</w:t>
      </w:r>
      <w:r>
        <w:rPr>
          <w:spacing w:val="-48"/>
          <w:sz w:val="20"/>
          <w:szCs w:val="20"/>
        </w:rPr>
        <w:t xml:space="preserve"> </w:t>
      </w:r>
      <w:r>
        <w:rPr>
          <w:spacing w:val="8"/>
          <w:sz w:val="20"/>
          <w:szCs w:val="20"/>
        </w:rPr>
        <w:t>甲方认为有必要</w:t>
      </w:r>
      <w:r>
        <w:rPr>
          <w:sz w:val="20"/>
          <w:szCs w:val="20"/>
        </w:rPr>
        <w:t xml:space="preserve"> </w:t>
      </w:r>
      <w:r>
        <w:rPr>
          <w:spacing w:val="6"/>
          <w:sz w:val="20"/>
          <w:szCs w:val="20"/>
        </w:rPr>
        <w:t>的，可以中止合同的履行。</w:t>
      </w:r>
    </w:p>
    <w:p w14:paraId="601F3A3A">
      <w:pPr>
        <w:pStyle w:val="6"/>
        <w:spacing w:before="151" w:line="346" w:lineRule="auto"/>
        <w:ind w:left="7" w:right="33" w:firstLine="430"/>
        <w:rPr>
          <w:sz w:val="20"/>
          <w:szCs w:val="20"/>
        </w:rPr>
      </w:pPr>
      <w:r>
        <w:rPr>
          <w:spacing w:val="9"/>
          <w:sz w:val="20"/>
          <w:szCs w:val="20"/>
        </w:rPr>
        <w:t>（2）合同履行过程中，如果乙方出现以下情形之一的：1．经营状况严重恶化；2．转移财</w:t>
      </w:r>
      <w:r>
        <w:rPr>
          <w:spacing w:val="3"/>
          <w:sz w:val="20"/>
          <w:szCs w:val="20"/>
        </w:rPr>
        <w:t xml:space="preserve"> </w:t>
      </w:r>
      <w:r>
        <w:rPr>
          <w:spacing w:val="8"/>
          <w:sz w:val="20"/>
          <w:szCs w:val="20"/>
        </w:rPr>
        <w:t>产、抽逃资金，以逃避债务；3．丧失商业信誉；4．有丧失或者可能丧失履约能力的其他情形，</w:t>
      </w:r>
      <w:r>
        <w:rPr>
          <w:spacing w:val="14"/>
          <w:sz w:val="20"/>
          <w:szCs w:val="20"/>
        </w:rPr>
        <w:t xml:space="preserve"> </w:t>
      </w:r>
      <w:r>
        <w:rPr>
          <w:spacing w:val="8"/>
          <w:sz w:val="20"/>
          <w:szCs w:val="20"/>
        </w:rPr>
        <w:t>乙方有义务及时告知甲方。甲方有权以书面形式通知乙方中</w:t>
      </w:r>
      <w:r>
        <w:rPr>
          <w:spacing w:val="7"/>
          <w:sz w:val="20"/>
          <w:szCs w:val="20"/>
        </w:rPr>
        <w:t>止合同并要求乙方在合理期限内消除</w:t>
      </w:r>
      <w:r>
        <w:rPr>
          <w:sz w:val="20"/>
          <w:szCs w:val="20"/>
        </w:rPr>
        <w:t xml:space="preserve"> </w:t>
      </w:r>
      <w:r>
        <w:rPr>
          <w:spacing w:val="8"/>
          <w:sz w:val="20"/>
          <w:szCs w:val="20"/>
        </w:rPr>
        <w:t>相关情形或者提供适当担保。乙方提供适当担保的，合同继</w:t>
      </w:r>
      <w:r>
        <w:rPr>
          <w:spacing w:val="7"/>
          <w:sz w:val="20"/>
          <w:szCs w:val="20"/>
        </w:rPr>
        <w:t>续履行；乙方在合理期限内未恢复履</w:t>
      </w:r>
      <w:r>
        <w:rPr>
          <w:sz w:val="20"/>
          <w:szCs w:val="20"/>
        </w:rPr>
        <w:t xml:space="preserve"> </w:t>
      </w:r>
      <w:r>
        <w:rPr>
          <w:spacing w:val="8"/>
          <w:sz w:val="20"/>
          <w:szCs w:val="20"/>
        </w:rPr>
        <w:t>约能力且未提供适当担保的，视为拒绝继续履约，甲方有权</w:t>
      </w:r>
      <w:r>
        <w:rPr>
          <w:spacing w:val="7"/>
          <w:sz w:val="20"/>
          <w:szCs w:val="20"/>
        </w:rPr>
        <w:t>解除合同并要求乙方承担由此给甲方</w:t>
      </w:r>
      <w:r>
        <w:rPr>
          <w:sz w:val="20"/>
          <w:szCs w:val="20"/>
        </w:rPr>
        <w:t xml:space="preserve"> </w:t>
      </w:r>
      <w:r>
        <w:rPr>
          <w:spacing w:val="6"/>
          <w:sz w:val="20"/>
          <w:szCs w:val="20"/>
        </w:rPr>
        <w:t>造成的损失。</w:t>
      </w:r>
    </w:p>
    <w:p w14:paraId="1BD39973">
      <w:pPr>
        <w:pStyle w:val="6"/>
        <w:spacing w:before="150" w:line="299" w:lineRule="auto"/>
        <w:ind w:left="35" w:firstLine="403"/>
        <w:rPr>
          <w:sz w:val="20"/>
          <w:szCs w:val="20"/>
        </w:rPr>
      </w:pPr>
      <w:r>
        <w:rPr>
          <w:spacing w:val="9"/>
          <w:sz w:val="20"/>
          <w:szCs w:val="20"/>
        </w:rPr>
        <w:t>（3）</w:t>
      </w:r>
      <w:r>
        <w:rPr>
          <w:spacing w:val="-59"/>
          <w:sz w:val="20"/>
          <w:szCs w:val="20"/>
        </w:rPr>
        <w:t xml:space="preserve"> </w:t>
      </w:r>
      <w:r>
        <w:rPr>
          <w:spacing w:val="9"/>
          <w:sz w:val="20"/>
          <w:szCs w:val="20"/>
        </w:rPr>
        <w:t>乙方分立、合并或者变更住所的，应当及时以书面形式告</w:t>
      </w:r>
      <w:r>
        <w:rPr>
          <w:spacing w:val="8"/>
          <w:sz w:val="20"/>
          <w:szCs w:val="20"/>
        </w:rPr>
        <w:t>知甲方。乙方没有及时告知</w:t>
      </w:r>
      <w:r>
        <w:rPr>
          <w:sz w:val="20"/>
          <w:szCs w:val="20"/>
        </w:rPr>
        <w:t xml:space="preserve"> </w:t>
      </w:r>
      <w:r>
        <w:rPr>
          <w:spacing w:val="4"/>
          <w:sz w:val="20"/>
          <w:szCs w:val="20"/>
        </w:rPr>
        <w:t>甲方，致使合同履行发生困难的，甲方可以中止合同履行并要求乙方承担由此</w:t>
      </w:r>
      <w:r>
        <w:rPr>
          <w:spacing w:val="3"/>
          <w:sz w:val="20"/>
          <w:szCs w:val="20"/>
        </w:rPr>
        <w:t>给甲方造成的损失。</w:t>
      </w:r>
    </w:p>
    <w:p w14:paraId="5458CFAD">
      <w:pPr>
        <w:pStyle w:val="6"/>
        <w:spacing w:before="154" w:line="299" w:lineRule="auto"/>
        <w:ind w:left="8" w:right="87" w:firstLine="429"/>
        <w:rPr>
          <w:sz w:val="20"/>
          <w:szCs w:val="20"/>
        </w:rPr>
      </w:pPr>
      <w:r>
        <w:rPr>
          <w:spacing w:val="8"/>
          <w:sz w:val="20"/>
          <w:szCs w:val="20"/>
        </w:rPr>
        <w:t>（4）</w:t>
      </w:r>
      <w:r>
        <w:rPr>
          <w:spacing w:val="-48"/>
          <w:sz w:val="20"/>
          <w:szCs w:val="20"/>
        </w:rPr>
        <w:t xml:space="preserve"> </w:t>
      </w:r>
      <w:r>
        <w:rPr>
          <w:spacing w:val="8"/>
          <w:sz w:val="20"/>
          <w:szCs w:val="20"/>
        </w:rPr>
        <w:t>甲方不得以行政区划调整、政府换届、机构或者职能调整以及相关责任人更替为由中</w:t>
      </w:r>
      <w:r>
        <w:rPr>
          <w:sz w:val="20"/>
          <w:szCs w:val="20"/>
        </w:rPr>
        <w:t xml:space="preserve"> </w:t>
      </w:r>
      <w:r>
        <w:rPr>
          <w:spacing w:val="4"/>
          <w:sz w:val="20"/>
          <w:szCs w:val="20"/>
        </w:rPr>
        <w:t>止合同。</w:t>
      </w:r>
    </w:p>
    <w:p w14:paraId="1AD76097">
      <w:pPr>
        <w:pStyle w:val="6"/>
        <w:spacing w:before="151" w:line="230" w:lineRule="auto"/>
        <w:ind w:left="443"/>
        <w:rPr>
          <w:sz w:val="20"/>
          <w:szCs w:val="20"/>
        </w:rPr>
      </w:pPr>
      <w:r>
        <w:rPr>
          <w:spacing w:val="3"/>
          <w:sz w:val="20"/>
          <w:szCs w:val="20"/>
        </w:rPr>
        <w:t>16.3</w:t>
      </w:r>
      <w:r>
        <w:rPr>
          <w:spacing w:val="-30"/>
          <w:sz w:val="20"/>
          <w:szCs w:val="20"/>
        </w:rPr>
        <w:t xml:space="preserve"> </w:t>
      </w:r>
      <w:r>
        <w:rPr>
          <w:spacing w:val="3"/>
          <w:sz w:val="20"/>
          <w:szCs w:val="20"/>
        </w:rPr>
        <w:t>合同的终止</w:t>
      </w:r>
    </w:p>
    <w:p w14:paraId="423C79BA">
      <w:pPr>
        <w:pStyle w:val="6"/>
        <w:spacing w:before="152" w:line="228" w:lineRule="auto"/>
        <w:ind w:left="438"/>
        <w:rPr>
          <w:sz w:val="20"/>
          <w:szCs w:val="20"/>
        </w:rPr>
      </w:pPr>
      <w:r>
        <w:rPr>
          <w:spacing w:val="7"/>
          <w:sz w:val="20"/>
          <w:szCs w:val="20"/>
        </w:rPr>
        <w:t>（1）合同因有效期限届满而终止；</w:t>
      </w:r>
    </w:p>
    <w:p w14:paraId="33309AED">
      <w:pPr>
        <w:pStyle w:val="6"/>
        <w:spacing w:before="151" w:line="299" w:lineRule="auto"/>
        <w:ind w:left="15" w:right="70" w:firstLine="422"/>
        <w:rPr>
          <w:sz w:val="20"/>
          <w:szCs w:val="20"/>
        </w:rPr>
      </w:pPr>
      <w:r>
        <w:rPr>
          <w:spacing w:val="8"/>
          <w:sz w:val="20"/>
          <w:szCs w:val="20"/>
        </w:rPr>
        <w:t>（2）</w:t>
      </w:r>
      <w:r>
        <w:rPr>
          <w:spacing w:val="-59"/>
          <w:sz w:val="20"/>
          <w:szCs w:val="20"/>
        </w:rPr>
        <w:t xml:space="preserve"> </w:t>
      </w:r>
      <w:r>
        <w:rPr>
          <w:spacing w:val="8"/>
          <w:sz w:val="20"/>
          <w:szCs w:val="20"/>
        </w:rPr>
        <w:t>乙方未按合同约定履行，构成根本性违约的，</w:t>
      </w:r>
      <w:r>
        <w:rPr>
          <w:spacing w:val="-56"/>
          <w:sz w:val="20"/>
          <w:szCs w:val="20"/>
        </w:rPr>
        <w:t xml:space="preserve"> </w:t>
      </w:r>
      <w:r>
        <w:rPr>
          <w:spacing w:val="8"/>
          <w:sz w:val="20"/>
          <w:szCs w:val="20"/>
        </w:rPr>
        <w:t>甲</w:t>
      </w:r>
      <w:r>
        <w:rPr>
          <w:spacing w:val="7"/>
          <w:sz w:val="20"/>
          <w:szCs w:val="20"/>
        </w:rPr>
        <w:t>方有权终止合同，并追究乙方的违约</w:t>
      </w:r>
      <w:r>
        <w:rPr>
          <w:sz w:val="20"/>
          <w:szCs w:val="20"/>
        </w:rPr>
        <w:t xml:space="preserve"> 责任。</w:t>
      </w:r>
    </w:p>
    <w:p w14:paraId="24216D7B">
      <w:pPr>
        <w:pStyle w:val="6"/>
        <w:spacing w:before="144" w:line="221" w:lineRule="auto"/>
        <w:ind w:left="464"/>
        <w:rPr>
          <w:sz w:val="20"/>
          <w:szCs w:val="20"/>
        </w:rPr>
      </w:pPr>
      <w:r>
        <w:rPr>
          <w:spacing w:val="6"/>
          <w:sz w:val="22"/>
          <w:szCs w:val="22"/>
        </w:rPr>
        <w:t xml:space="preserve">16.4 </w:t>
      </w:r>
      <w:r>
        <w:rPr>
          <w:spacing w:val="6"/>
          <w:sz w:val="20"/>
          <w:szCs w:val="20"/>
        </w:rPr>
        <w:t>涉及国家利益、社会公共利益的情形</w:t>
      </w:r>
    </w:p>
    <w:p w14:paraId="14A14921">
      <w:pPr>
        <w:pStyle w:val="6"/>
        <w:spacing w:before="145" w:line="358" w:lineRule="auto"/>
        <w:ind w:left="11" w:right="73" w:firstLine="415"/>
        <w:rPr>
          <w:sz w:val="20"/>
          <w:szCs w:val="20"/>
        </w:rPr>
      </w:pPr>
      <w:r>
        <w:rPr>
          <w:spacing w:val="7"/>
          <w:sz w:val="20"/>
          <w:szCs w:val="20"/>
        </w:rPr>
        <w:t>政府采购合同继续履行将损害国家利益和社会公共利益的，双方当事人应当变更、中止或者</w:t>
      </w:r>
      <w:r>
        <w:rPr>
          <w:spacing w:val="18"/>
          <w:sz w:val="20"/>
          <w:szCs w:val="20"/>
        </w:rPr>
        <w:t xml:space="preserve"> </w:t>
      </w:r>
      <w:r>
        <w:rPr>
          <w:spacing w:val="9"/>
          <w:sz w:val="20"/>
          <w:szCs w:val="20"/>
        </w:rPr>
        <w:t>终止合同。有过错的一方应当承担赔偿责任，双方都有过错的，各自承担相应的责任。</w:t>
      </w:r>
    </w:p>
    <w:p w14:paraId="38091F23">
      <w:pPr>
        <w:pStyle w:val="6"/>
        <w:spacing w:line="220" w:lineRule="auto"/>
        <w:ind w:left="27"/>
        <w:rPr>
          <w:sz w:val="24"/>
          <w:szCs w:val="24"/>
        </w:rPr>
      </w:pPr>
      <w:r>
        <w:rPr>
          <w:b/>
          <w:bCs/>
          <w:spacing w:val="-8"/>
          <w:sz w:val="24"/>
          <w:szCs w:val="24"/>
        </w:rPr>
        <w:t>17.</w:t>
      </w:r>
      <w:r>
        <w:rPr>
          <w:spacing w:val="15"/>
          <w:sz w:val="24"/>
          <w:szCs w:val="24"/>
        </w:rPr>
        <w:t xml:space="preserve"> </w:t>
      </w:r>
      <w:r>
        <w:rPr>
          <w:b/>
          <w:bCs/>
          <w:spacing w:val="-8"/>
          <w:sz w:val="24"/>
          <w:szCs w:val="24"/>
        </w:rPr>
        <w:t>合同分包</w:t>
      </w:r>
    </w:p>
    <w:p w14:paraId="72F13C66">
      <w:pPr>
        <w:spacing w:line="220" w:lineRule="auto"/>
        <w:rPr>
          <w:sz w:val="24"/>
          <w:szCs w:val="24"/>
        </w:rPr>
        <w:sectPr>
          <w:footerReference r:id="rId143" w:type="default"/>
          <w:pgSz w:w="11910" w:h="16840"/>
          <w:pgMar w:top="1035" w:right="1430" w:bottom="882" w:left="1680" w:header="697" w:footer="720" w:gutter="0"/>
          <w:cols w:space="720" w:num="1"/>
        </w:sectPr>
      </w:pPr>
    </w:p>
    <w:p w14:paraId="6B3EB06C">
      <w:pPr>
        <w:spacing w:line="376" w:lineRule="auto"/>
        <w:rPr>
          <w:rFonts w:ascii="Arial"/>
          <w:sz w:val="21"/>
        </w:rPr>
      </w:pPr>
    </w:p>
    <w:p w14:paraId="72D3A8A4">
      <w:pPr>
        <w:pStyle w:val="6"/>
        <w:spacing w:before="65" w:line="299" w:lineRule="auto"/>
        <w:ind w:left="8" w:right="37" w:firstLine="435"/>
        <w:rPr>
          <w:sz w:val="20"/>
          <w:szCs w:val="20"/>
        </w:rPr>
      </w:pPr>
      <w:r>
        <w:rPr>
          <w:spacing w:val="4"/>
          <w:sz w:val="20"/>
          <w:szCs w:val="20"/>
        </w:rPr>
        <w:t>17.1</w:t>
      </w:r>
      <w:r>
        <w:rPr>
          <w:spacing w:val="35"/>
          <w:sz w:val="20"/>
          <w:szCs w:val="20"/>
        </w:rPr>
        <w:t xml:space="preserve"> </w:t>
      </w:r>
      <w:r>
        <w:rPr>
          <w:spacing w:val="4"/>
          <w:sz w:val="20"/>
          <w:szCs w:val="20"/>
        </w:rPr>
        <w:t>乙方不得将合同转包给其他供应商。涉及合</w:t>
      </w:r>
      <w:r>
        <w:rPr>
          <w:spacing w:val="3"/>
          <w:sz w:val="20"/>
          <w:szCs w:val="20"/>
        </w:rPr>
        <w:t>同分包的，乙方应根据采购文件和投标（响</w:t>
      </w:r>
      <w:r>
        <w:rPr>
          <w:sz w:val="20"/>
          <w:szCs w:val="20"/>
        </w:rPr>
        <w:t xml:space="preserve"> </w:t>
      </w:r>
      <w:r>
        <w:rPr>
          <w:spacing w:val="8"/>
          <w:sz w:val="20"/>
          <w:szCs w:val="20"/>
        </w:rPr>
        <w:t>应）文件规定进行合同分包。</w:t>
      </w:r>
    </w:p>
    <w:p w14:paraId="3433E024">
      <w:pPr>
        <w:pStyle w:val="6"/>
        <w:spacing w:before="154" w:line="297" w:lineRule="auto"/>
        <w:ind w:left="9" w:right="72" w:firstLine="433"/>
        <w:rPr>
          <w:sz w:val="20"/>
          <w:szCs w:val="20"/>
        </w:rPr>
      </w:pPr>
      <w:r>
        <w:rPr>
          <w:spacing w:val="8"/>
          <w:sz w:val="20"/>
          <w:szCs w:val="20"/>
        </w:rPr>
        <w:t>17.2</w:t>
      </w:r>
      <w:r>
        <w:rPr>
          <w:spacing w:val="36"/>
          <w:sz w:val="20"/>
          <w:szCs w:val="20"/>
        </w:rPr>
        <w:t xml:space="preserve"> </w:t>
      </w:r>
      <w:r>
        <w:rPr>
          <w:spacing w:val="8"/>
          <w:sz w:val="20"/>
          <w:szCs w:val="20"/>
        </w:rPr>
        <w:t>乙方执行政府采购政策向中小企业依法分包的，乙</w:t>
      </w:r>
      <w:r>
        <w:rPr>
          <w:spacing w:val="7"/>
          <w:sz w:val="20"/>
          <w:szCs w:val="20"/>
        </w:rPr>
        <w:t>方应当按采购文件和投标（响应）</w:t>
      </w:r>
      <w:r>
        <w:rPr>
          <w:sz w:val="20"/>
          <w:szCs w:val="20"/>
        </w:rPr>
        <w:t xml:space="preserve"> </w:t>
      </w:r>
      <w:r>
        <w:rPr>
          <w:spacing w:val="9"/>
          <w:sz w:val="20"/>
          <w:szCs w:val="20"/>
        </w:rPr>
        <w:t>文件签订分包意向协议，分包意向协议属于本合同组成部分。</w:t>
      </w:r>
    </w:p>
    <w:p w14:paraId="53236BB7">
      <w:pPr>
        <w:pStyle w:val="6"/>
        <w:spacing w:before="128" w:line="219" w:lineRule="auto"/>
        <w:ind w:left="27"/>
        <w:rPr>
          <w:sz w:val="24"/>
          <w:szCs w:val="24"/>
        </w:rPr>
      </w:pPr>
      <w:r>
        <w:rPr>
          <w:b/>
          <w:bCs/>
          <w:spacing w:val="-8"/>
          <w:sz w:val="24"/>
          <w:szCs w:val="24"/>
        </w:rPr>
        <w:t>18.</w:t>
      </w:r>
      <w:r>
        <w:rPr>
          <w:spacing w:val="15"/>
          <w:sz w:val="24"/>
          <w:szCs w:val="24"/>
        </w:rPr>
        <w:t xml:space="preserve"> </w:t>
      </w:r>
      <w:r>
        <w:rPr>
          <w:b/>
          <w:bCs/>
          <w:spacing w:val="-8"/>
          <w:sz w:val="24"/>
          <w:szCs w:val="24"/>
        </w:rPr>
        <w:t>不可抗力</w:t>
      </w:r>
    </w:p>
    <w:p w14:paraId="1350E055">
      <w:pPr>
        <w:pStyle w:val="6"/>
        <w:spacing w:before="141" w:line="228" w:lineRule="auto"/>
        <w:ind w:left="443"/>
        <w:rPr>
          <w:sz w:val="20"/>
          <w:szCs w:val="20"/>
        </w:rPr>
      </w:pPr>
      <w:r>
        <w:rPr>
          <w:spacing w:val="8"/>
          <w:sz w:val="20"/>
          <w:szCs w:val="20"/>
        </w:rPr>
        <w:t>18.1 不可抗力是指合同双方不能预见、不能避免且不能克服的客观情况。</w:t>
      </w:r>
    </w:p>
    <w:p w14:paraId="3823FD8E">
      <w:pPr>
        <w:pStyle w:val="6"/>
        <w:spacing w:before="152" w:line="299" w:lineRule="auto"/>
        <w:ind w:left="11" w:right="52" w:firstLine="432"/>
        <w:rPr>
          <w:sz w:val="20"/>
          <w:szCs w:val="20"/>
        </w:rPr>
      </w:pPr>
      <w:r>
        <w:rPr>
          <w:spacing w:val="9"/>
          <w:sz w:val="20"/>
          <w:szCs w:val="20"/>
        </w:rPr>
        <w:t>18.2 任何一方对由于不可抗力造成的部分或全部不能履行合同不承担</w:t>
      </w:r>
      <w:r>
        <w:rPr>
          <w:spacing w:val="8"/>
          <w:sz w:val="20"/>
          <w:szCs w:val="20"/>
        </w:rPr>
        <w:t>违约责任。但迟延履</w:t>
      </w:r>
      <w:r>
        <w:rPr>
          <w:sz w:val="20"/>
          <w:szCs w:val="20"/>
        </w:rPr>
        <w:t xml:space="preserve"> </w:t>
      </w:r>
      <w:r>
        <w:rPr>
          <w:spacing w:val="8"/>
          <w:sz w:val="20"/>
          <w:szCs w:val="20"/>
        </w:rPr>
        <w:t>行后发生不可抗力的，不能免除责任。</w:t>
      </w:r>
    </w:p>
    <w:p w14:paraId="46626689">
      <w:pPr>
        <w:pStyle w:val="6"/>
        <w:spacing w:before="153" w:line="322" w:lineRule="auto"/>
        <w:ind w:left="9" w:right="40" w:firstLine="433"/>
        <w:rPr>
          <w:sz w:val="20"/>
          <w:szCs w:val="20"/>
        </w:rPr>
      </w:pPr>
      <w:r>
        <w:rPr>
          <w:spacing w:val="9"/>
          <w:sz w:val="20"/>
          <w:szCs w:val="20"/>
        </w:rPr>
        <w:t>18.3 遇有不可抗力的一方，应及时将事件情况以书面形式告知另一方</w:t>
      </w:r>
      <w:r>
        <w:rPr>
          <w:spacing w:val="8"/>
          <w:sz w:val="20"/>
          <w:szCs w:val="20"/>
        </w:rPr>
        <w:t>，并在事件发生后及</w:t>
      </w:r>
      <w:r>
        <w:rPr>
          <w:sz w:val="20"/>
          <w:szCs w:val="20"/>
        </w:rPr>
        <w:t xml:space="preserve"> </w:t>
      </w:r>
      <w:r>
        <w:rPr>
          <w:spacing w:val="8"/>
          <w:sz w:val="20"/>
          <w:szCs w:val="20"/>
        </w:rPr>
        <w:t>时向另一方提交合同不能履行或部分不能履行或</w:t>
      </w:r>
      <w:r>
        <w:rPr>
          <w:spacing w:val="7"/>
          <w:sz w:val="20"/>
          <w:szCs w:val="20"/>
        </w:rPr>
        <w:t>需要延期履行的详细报告，以及证明不可抗力发</w:t>
      </w:r>
      <w:r>
        <w:rPr>
          <w:sz w:val="20"/>
          <w:szCs w:val="20"/>
        </w:rPr>
        <w:t xml:space="preserve"> </w:t>
      </w:r>
      <w:r>
        <w:rPr>
          <w:spacing w:val="7"/>
          <w:sz w:val="20"/>
          <w:szCs w:val="20"/>
        </w:rPr>
        <w:t>生及其持续时间的证据。</w:t>
      </w:r>
    </w:p>
    <w:p w14:paraId="3163F403">
      <w:pPr>
        <w:pStyle w:val="6"/>
        <w:spacing w:before="128" w:line="219" w:lineRule="auto"/>
        <w:ind w:left="27"/>
        <w:rPr>
          <w:sz w:val="24"/>
          <w:szCs w:val="24"/>
        </w:rPr>
      </w:pPr>
      <w:r>
        <w:rPr>
          <w:b/>
          <w:bCs/>
          <w:spacing w:val="-5"/>
          <w:sz w:val="24"/>
          <w:szCs w:val="24"/>
        </w:rPr>
        <w:t>19.</w:t>
      </w:r>
      <w:r>
        <w:rPr>
          <w:spacing w:val="-5"/>
          <w:sz w:val="24"/>
          <w:szCs w:val="24"/>
        </w:rPr>
        <w:t xml:space="preserve"> </w:t>
      </w:r>
      <w:r>
        <w:rPr>
          <w:b/>
          <w:bCs/>
          <w:spacing w:val="-5"/>
          <w:sz w:val="24"/>
          <w:szCs w:val="24"/>
        </w:rPr>
        <w:t>解决争议的方法</w:t>
      </w:r>
    </w:p>
    <w:p w14:paraId="2717B77B">
      <w:pPr>
        <w:pStyle w:val="6"/>
        <w:spacing w:before="138" w:line="323" w:lineRule="auto"/>
        <w:ind w:left="12" w:right="37" w:firstLine="431"/>
        <w:rPr>
          <w:sz w:val="20"/>
          <w:szCs w:val="20"/>
        </w:rPr>
      </w:pPr>
      <w:r>
        <w:rPr>
          <w:spacing w:val="9"/>
          <w:sz w:val="20"/>
          <w:szCs w:val="20"/>
        </w:rPr>
        <w:t>19.1</w:t>
      </w:r>
      <w:r>
        <w:rPr>
          <w:spacing w:val="31"/>
          <w:sz w:val="20"/>
          <w:szCs w:val="20"/>
        </w:rPr>
        <w:t xml:space="preserve"> </w:t>
      </w:r>
      <w:r>
        <w:rPr>
          <w:spacing w:val="9"/>
          <w:sz w:val="20"/>
          <w:szCs w:val="20"/>
        </w:rPr>
        <w:t>因本合同及合同有关事项发生的争议，由甲乙双</w:t>
      </w:r>
      <w:r>
        <w:rPr>
          <w:spacing w:val="8"/>
          <w:sz w:val="20"/>
          <w:szCs w:val="20"/>
        </w:rPr>
        <w:t>方友好协商解决。协商不成时，可以</w:t>
      </w:r>
      <w:r>
        <w:rPr>
          <w:sz w:val="20"/>
          <w:szCs w:val="20"/>
        </w:rPr>
        <w:t xml:space="preserve"> </w:t>
      </w:r>
      <w:r>
        <w:rPr>
          <w:spacing w:val="8"/>
          <w:sz w:val="20"/>
          <w:szCs w:val="20"/>
        </w:rPr>
        <w:t>向有关组织申请调解。合同一方或双方不愿</w:t>
      </w:r>
      <w:r>
        <w:rPr>
          <w:spacing w:val="7"/>
          <w:sz w:val="20"/>
          <w:szCs w:val="20"/>
        </w:rPr>
        <w:t>调解或调解不成的，可以通过仲裁或诉讼的方式解决</w:t>
      </w:r>
      <w:r>
        <w:rPr>
          <w:sz w:val="20"/>
          <w:szCs w:val="20"/>
        </w:rPr>
        <w:t xml:space="preserve"> </w:t>
      </w:r>
      <w:r>
        <w:rPr>
          <w:spacing w:val="1"/>
          <w:sz w:val="20"/>
          <w:szCs w:val="20"/>
        </w:rPr>
        <w:t>争议。</w:t>
      </w:r>
    </w:p>
    <w:p w14:paraId="5F60275B">
      <w:pPr>
        <w:pStyle w:val="6"/>
        <w:spacing w:before="153" w:line="322" w:lineRule="auto"/>
        <w:ind w:left="8" w:right="37" w:firstLine="434"/>
        <w:rPr>
          <w:sz w:val="20"/>
          <w:szCs w:val="20"/>
        </w:rPr>
      </w:pPr>
      <w:r>
        <w:rPr>
          <w:spacing w:val="8"/>
          <w:sz w:val="20"/>
          <w:szCs w:val="20"/>
        </w:rPr>
        <w:t>19.2 选择仲裁的，应在</w:t>
      </w:r>
      <w:r>
        <w:rPr>
          <w:b/>
          <w:bCs/>
          <w:spacing w:val="8"/>
          <w:sz w:val="20"/>
          <w:szCs w:val="20"/>
        </w:rPr>
        <w:t>【政府采购合同专用条</w:t>
      </w:r>
      <w:r>
        <w:rPr>
          <w:b/>
          <w:bCs/>
          <w:spacing w:val="7"/>
          <w:sz w:val="20"/>
          <w:szCs w:val="20"/>
        </w:rPr>
        <w:t>款】</w:t>
      </w:r>
      <w:r>
        <w:rPr>
          <w:spacing w:val="-58"/>
          <w:sz w:val="20"/>
          <w:szCs w:val="20"/>
        </w:rPr>
        <w:t xml:space="preserve"> </w:t>
      </w:r>
      <w:r>
        <w:rPr>
          <w:spacing w:val="7"/>
          <w:sz w:val="20"/>
          <w:szCs w:val="20"/>
        </w:rPr>
        <w:t>中明确仲裁机构及仲裁地；通过诉讼方</w:t>
      </w:r>
      <w:r>
        <w:rPr>
          <w:sz w:val="20"/>
          <w:szCs w:val="20"/>
        </w:rPr>
        <w:t xml:space="preserve"> </w:t>
      </w:r>
      <w:r>
        <w:rPr>
          <w:spacing w:val="7"/>
          <w:sz w:val="20"/>
          <w:szCs w:val="20"/>
        </w:rPr>
        <w:t>式解决的，可以在</w:t>
      </w:r>
      <w:r>
        <w:rPr>
          <w:b/>
          <w:bCs/>
          <w:spacing w:val="7"/>
          <w:sz w:val="20"/>
          <w:szCs w:val="20"/>
        </w:rPr>
        <w:t>【政府采购合同专用条款】</w:t>
      </w:r>
      <w:r>
        <w:rPr>
          <w:spacing w:val="7"/>
          <w:sz w:val="20"/>
          <w:szCs w:val="20"/>
        </w:rPr>
        <w:t>中进一步约定选择与争议有实际联系的地点</w:t>
      </w:r>
      <w:r>
        <w:rPr>
          <w:spacing w:val="6"/>
          <w:sz w:val="20"/>
          <w:szCs w:val="20"/>
        </w:rPr>
        <w:t>的人民</w:t>
      </w:r>
      <w:r>
        <w:rPr>
          <w:sz w:val="20"/>
          <w:szCs w:val="20"/>
        </w:rPr>
        <w:t xml:space="preserve"> </w:t>
      </w:r>
      <w:r>
        <w:rPr>
          <w:spacing w:val="9"/>
          <w:sz w:val="20"/>
          <w:szCs w:val="20"/>
        </w:rPr>
        <w:t>法院管辖，但管辖法院的约定不得违反级别管辖和专属管辖的规定。</w:t>
      </w:r>
    </w:p>
    <w:p w14:paraId="67B9D95C">
      <w:pPr>
        <w:pStyle w:val="6"/>
        <w:spacing w:before="153" w:line="299" w:lineRule="auto"/>
        <w:ind w:left="10" w:right="37" w:firstLine="432"/>
        <w:rPr>
          <w:sz w:val="20"/>
          <w:szCs w:val="20"/>
        </w:rPr>
      </w:pPr>
      <w:r>
        <w:rPr>
          <w:spacing w:val="9"/>
          <w:sz w:val="20"/>
          <w:szCs w:val="20"/>
        </w:rPr>
        <w:t>19.3 如甲乙双方有争议的事项不影响合同其他部分的履行，在争议解决期间，合同其他部</w:t>
      </w:r>
      <w:r>
        <w:rPr>
          <w:spacing w:val="6"/>
          <w:sz w:val="20"/>
          <w:szCs w:val="20"/>
        </w:rPr>
        <w:t xml:space="preserve"> 分应当继续履行。</w:t>
      </w:r>
    </w:p>
    <w:p w14:paraId="7A46B63D">
      <w:pPr>
        <w:pStyle w:val="6"/>
        <w:spacing w:before="126" w:line="219" w:lineRule="auto"/>
        <w:ind w:left="12"/>
        <w:rPr>
          <w:sz w:val="24"/>
          <w:szCs w:val="24"/>
        </w:rPr>
      </w:pPr>
      <w:r>
        <w:rPr>
          <w:b/>
          <w:bCs/>
          <w:spacing w:val="-3"/>
          <w:sz w:val="24"/>
          <w:szCs w:val="24"/>
        </w:rPr>
        <w:t>20.</w:t>
      </w:r>
      <w:r>
        <w:rPr>
          <w:spacing w:val="-3"/>
          <w:sz w:val="24"/>
          <w:szCs w:val="24"/>
        </w:rPr>
        <w:t xml:space="preserve"> </w:t>
      </w:r>
      <w:r>
        <w:rPr>
          <w:b/>
          <w:bCs/>
          <w:spacing w:val="-3"/>
          <w:sz w:val="24"/>
          <w:szCs w:val="24"/>
        </w:rPr>
        <w:t>政府采购政策</w:t>
      </w:r>
    </w:p>
    <w:p w14:paraId="3DA2079F">
      <w:pPr>
        <w:pStyle w:val="6"/>
        <w:spacing w:before="141" w:line="227" w:lineRule="auto"/>
        <w:ind w:left="430"/>
        <w:rPr>
          <w:sz w:val="20"/>
          <w:szCs w:val="20"/>
        </w:rPr>
      </w:pPr>
      <w:r>
        <w:rPr>
          <w:spacing w:val="8"/>
          <w:sz w:val="20"/>
          <w:szCs w:val="20"/>
        </w:rPr>
        <w:t>20.1 本合同应当按照规定执行政府采购政</w:t>
      </w:r>
      <w:r>
        <w:rPr>
          <w:spacing w:val="7"/>
          <w:sz w:val="20"/>
          <w:szCs w:val="20"/>
        </w:rPr>
        <w:t>策。</w:t>
      </w:r>
    </w:p>
    <w:p w14:paraId="67B0800E">
      <w:pPr>
        <w:pStyle w:val="6"/>
        <w:spacing w:before="154" w:line="322" w:lineRule="auto"/>
        <w:ind w:left="9" w:firstLine="420"/>
        <w:rPr>
          <w:sz w:val="20"/>
          <w:szCs w:val="20"/>
        </w:rPr>
      </w:pPr>
      <w:r>
        <w:rPr>
          <w:spacing w:val="8"/>
          <w:sz w:val="20"/>
          <w:szCs w:val="20"/>
        </w:rPr>
        <w:t>20.2 本合同依法执行政府采购政策的方式和内容，属于合同履约验收的范围。</w:t>
      </w:r>
      <w:r>
        <w:rPr>
          <w:spacing w:val="-54"/>
          <w:sz w:val="20"/>
          <w:szCs w:val="20"/>
        </w:rPr>
        <w:t xml:space="preserve"> </w:t>
      </w:r>
      <w:r>
        <w:rPr>
          <w:spacing w:val="8"/>
          <w:sz w:val="20"/>
          <w:szCs w:val="20"/>
        </w:rPr>
        <w:t>甲乙双方未</w:t>
      </w:r>
      <w:r>
        <w:rPr>
          <w:sz w:val="20"/>
          <w:szCs w:val="20"/>
        </w:rPr>
        <w:t xml:space="preserve"> </w:t>
      </w:r>
      <w:r>
        <w:rPr>
          <w:spacing w:val="9"/>
          <w:sz w:val="20"/>
          <w:szCs w:val="20"/>
        </w:rPr>
        <w:t>按规定要求执行政府采购政策造成损失的，</w:t>
      </w:r>
      <w:r>
        <w:rPr>
          <w:spacing w:val="8"/>
          <w:sz w:val="20"/>
          <w:szCs w:val="20"/>
        </w:rPr>
        <w:t>有过错的一方应当承担赔偿责任，双方都有过错的，</w:t>
      </w:r>
      <w:r>
        <w:rPr>
          <w:sz w:val="20"/>
          <w:szCs w:val="20"/>
        </w:rPr>
        <w:t xml:space="preserve"> </w:t>
      </w:r>
      <w:r>
        <w:rPr>
          <w:spacing w:val="7"/>
          <w:sz w:val="20"/>
          <w:szCs w:val="20"/>
        </w:rPr>
        <w:t>各自承担相应的责任。</w:t>
      </w:r>
    </w:p>
    <w:p w14:paraId="1D639BBC">
      <w:pPr>
        <w:pStyle w:val="6"/>
        <w:spacing w:before="153" w:line="334" w:lineRule="auto"/>
        <w:ind w:left="10" w:right="37" w:firstLine="420"/>
        <w:rPr>
          <w:sz w:val="20"/>
          <w:szCs w:val="20"/>
        </w:rPr>
      </w:pPr>
      <w:r>
        <w:rPr>
          <w:spacing w:val="10"/>
          <w:sz w:val="20"/>
          <w:szCs w:val="20"/>
        </w:rPr>
        <w:t>20.3 对于为落实中小企业支持政策，</w:t>
      </w:r>
      <w:r>
        <w:rPr>
          <w:spacing w:val="9"/>
          <w:sz w:val="20"/>
          <w:szCs w:val="20"/>
        </w:rPr>
        <w:t>通过采购项目整体预留、设置采购包专门预留、要求</w:t>
      </w:r>
      <w:r>
        <w:rPr>
          <w:sz w:val="20"/>
          <w:szCs w:val="20"/>
        </w:rPr>
        <w:t xml:space="preserve"> </w:t>
      </w:r>
      <w:r>
        <w:rPr>
          <w:spacing w:val="8"/>
          <w:sz w:val="20"/>
          <w:szCs w:val="20"/>
        </w:rPr>
        <w:t>以联合体形式参加或者合同分包等措施签订的采购合</w:t>
      </w:r>
      <w:r>
        <w:rPr>
          <w:spacing w:val="7"/>
          <w:sz w:val="20"/>
          <w:szCs w:val="20"/>
        </w:rPr>
        <w:t>同，应当明确标注本合同为中小企业预留合</w:t>
      </w:r>
      <w:r>
        <w:rPr>
          <w:sz w:val="20"/>
          <w:szCs w:val="20"/>
        </w:rPr>
        <w:t xml:space="preserve"> </w:t>
      </w:r>
      <w:r>
        <w:rPr>
          <w:spacing w:val="8"/>
          <w:sz w:val="20"/>
          <w:szCs w:val="20"/>
        </w:rPr>
        <w:t>同。其中，要求以联合体形式参加采购活动或者合同</w:t>
      </w:r>
      <w:r>
        <w:rPr>
          <w:spacing w:val="7"/>
          <w:sz w:val="20"/>
          <w:szCs w:val="20"/>
        </w:rPr>
        <w:t>分包的，须将联合协议或者分包意向协议作</w:t>
      </w:r>
      <w:r>
        <w:rPr>
          <w:sz w:val="20"/>
          <w:szCs w:val="20"/>
        </w:rPr>
        <w:t xml:space="preserve"> </w:t>
      </w:r>
      <w:r>
        <w:rPr>
          <w:spacing w:val="7"/>
          <w:sz w:val="20"/>
          <w:szCs w:val="20"/>
        </w:rPr>
        <w:t>为采购合同的组成部分。</w:t>
      </w:r>
    </w:p>
    <w:p w14:paraId="757D579F">
      <w:pPr>
        <w:pStyle w:val="6"/>
        <w:spacing w:before="129" w:line="219" w:lineRule="auto"/>
        <w:ind w:left="12"/>
        <w:rPr>
          <w:sz w:val="24"/>
          <w:szCs w:val="24"/>
        </w:rPr>
      </w:pPr>
      <w:r>
        <w:rPr>
          <w:b/>
          <w:bCs/>
          <w:spacing w:val="-6"/>
          <w:sz w:val="24"/>
          <w:szCs w:val="24"/>
        </w:rPr>
        <w:t>21.</w:t>
      </w:r>
      <w:r>
        <w:rPr>
          <w:spacing w:val="15"/>
          <w:sz w:val="24"/>
          <w:szCs w:val="24"/>
        </w:rPr>
        <w:t xml:space="preserve"> </w:t>
      </w:r>
      <w:r>
        <w:rPr>
          <w:b/>
          <w:bCs/>
          <w:spacing w:val="-6"/>
          <w:sz w:val="24"/>
          <w:szCs w:val="24"/>
        </w:rPr>
        <w:t>法律适用</w:t>
      </w:r>
    </w:p>
    <w:p w14:paraId="351BB5EB">
      <w:pPr>
        <w:pStyle w:val="6"/>
        <w:spacing w:before="140" w:line="300" w:lineRule="auto"/>
        <w:ind w:left="8" w:right="38" w:firstLine="421"/>
        <w:rPr>
          <w:sz w:val="20"/>
          <w:szCs w:val="20"/>
        </w:rPr>
      </w:pPr>
      <w:r>
        <w:rPr>
          <w:spacing w:val="10"/>
          <w:sz w:val="20"/>
          <w:szCs w:val="20"/>
        </w:rPr>
        <w:t>21.1 本合同的订立、生效、解释、履</w:t>
      </w:r>
      <w:r>
        <w:rPr>
          <w:spacing w:val="9"/>
          <w:sz w:val="20"/>
          <w:szCs w:val="20"/>
        </w:rPr>
        <w:t>行及与本合同有关的争议解决，均适用法律、行政法</w:t>
      </w:r>
      <w:r>
        <w:rPr>
          <w:sz w:val="20"/>
          <w:szCs w:val="20"/>
        </w:rPr>
        <w:t xml:space="preserve"> 规。</w:t>
      </w:r>
    </w:p>
    <w:p w14:paraId="54E8409B">
      <w:pPr>
        <w:pStyle w:val="6"/>
        <w:spacing w:before="152" w:line="297" w:lineRule="auto"/>
        <w:ind w:left="8" w:right="38" w:firstLine="421"/>
        <w:rPr>
          <w:sz w:val="20"/>
          <w:szCs w:val="20"/>
        </w:rPr>
      </w:pPr>
      <w:r>
        <w:rPr>
          <w:spacing w:val="10"/>
          <w:sz w:val="20"/>
          <w:szCs w:val="20"/>
        </w:rPr>
        <w:t>21.2 本合同条款与法律、行政法规的</w:t>
      </w:r>
      <w:r>
        <w:rPr>
          <w:spacing w:val="9"/>
          <w:sz w:val="20"/>
          <w:szCs w:val="20"/>
        </w:rPr>
        <w:t>强制性规定不一致的，双方当事人应按照法律、行政</w:t>
      </w:r>
      <w:r>
        <w:rPr>
          <w:sz w:val="20"/>
          <w:szCs w:val="20"/>
        </w:rPr>
        <w:t xml:space="preserve"> </w:t>
      </w:r>
      <w:r>
        <w:rPr>
          <w:spacing w:val="8"/>
          <w:sz w:val="20"/>
          <w:szCs w:val="20"/>
        </w:rPr>
        <w:t>法规的强制性规定修改本合同的相关条款。</w:t>
      </w:r>
    </w:p>
    <w:p w14:paraId="218D03AB">
      <w:pPr>
        <w:pStyle w:val="6"/>
        <w:spacing w:before="129" w:line="221" w:lineRule="auto"/>
        <w:ind w:left="12"/>
        <w:rPr>
          <w:sz w:val="24"/>
          <w:szCs w:val="24"/>
        </w:rPr>
      </w:pPr>
      <w:r>
        <w:rPr>
          <w:b/>
          <w:bCs/>
          <w:spacing w:val="-7"/>
          <w:sz w:val="24"/>
          <w:szCs w:val="24"/>
        </w:rPr>
        <w:t>22.</w:t>
      </w:r>
      <w:r>
        <w:rPr>
          <w:spacing w:val="11"/>
          <w:sz w:val="24"/>
          <w:szCs w:val="24"/>
        </w:rPr>
        <w:t xml:space="preserve"> </w:t>
      </w:r>
      <w:r>
        <w:rPr>
          <w:b/>
          <w:bCs/>
          <w:spacing w:val="-7"/>
          <w:sz w:val="24"/>
          <w:szCs w:val="24"/>
        </w:rPr>
        <w:t>通知</w:t>
      </w:r>
    </w:p>
    <w:p w14:paraId="1EE473DE">
      <w:pPr>
        <w:spacing w:line="221" w:lineRule="auto"/>
        <w:rPr>
          <w:sz w:val="24"/>
          <w:szCs w:val="24"/>
        </w:rPr>
        <w:sectPr>
          <w:headerReference r:id="rId144" w:type="default"/>
          <w:footerReference r:id="rId145" w:type="default"/>
          <w:pgSz w:w="11910" w:h="16840"/>
          <w:pgMar w:top="1035" w:right="1463" w:bottom="882" w:left="1680" w:header="697" w:footer="720" w:gutter="0"/>
          <w:cols w:space="720" w:num="1"/>
        </w:sectPr>
      </w:pPr>
    </w:p>
    <w:p w14:paraId="40485262">
      <w:pPr>
        <w:spacing w:line="377" w:lineRule="auto"/>
        <w:rPr>
          <w:rFonts w:ascii="Arial"/>
          <w:sz w:val="21"/>
        </w:rPr>
      </w:pPr>
    </w:p>
    <w:p w14:paraId="18BF4CF4">
      <w:pPr>
        <w:pStyle w:val="6"/>
        <w:spacing w:before="65" w:line="298" w:lineRule="auto"/>
        <w:ind w:left="13" w:right="1" w:firstLine="417"/>
        <w:rPr>
          <w:sz w:val="20"/>
          <w:szCs w:val="20"/>
        </w:rPr>
      </w:pPr>
      <w:r>
        <w:rPr>
          <w:spacing w:val="10"/>
          <w:sz w:val="20"/>
          <w:szCs w:val="20"/>
        </w:rPr>
        <w:t>22.1 本合同任何一方向对方发出的通</w:t>
      </w:r>
      <w:r>
        <w:rPr>
          <w:spacing w:val="9"/>
          <w:sz w:val="20"/>
          <w:szCs w:val="20"/>
        </w:rPr>
        <w:t>知、信件、数据电文等，应当发送至本合同第一部分</w:t>
      </w:r>
      <w:r>
        <w:rPr>
          <w:sz w:val="20"/>
          <w:szCs w:val="20"/>
        </w:rPr>
        <w:t xml:space="preserve"> </w:t>
      </w:r>
      <w:r>
        <w:rPr>
          <w:spacing w:val="9"/>
          <w:sz w:val="20"/>
          <w:szCs w:val="20"/>
        </w:rPr>
        <w:t>《政府采购合同协议书》所约定的通讯地址、联系人、联系电话或电子邮箱。</w:t>
      </w:r>
    </w:p>
    <w:p w14:paraId="7D327B75">
      <w:pPr>
        <w:pStyle w:val="6"/>
        <w:spacing w:before="155" w:line="297" w:lineRule="auto"/>
        <w:ind w:left="44" w:firstLine="386"/>
        <w:rPr>
          <w:sz w:val="20"/>
          <w:szCs w:val="20"/>
        </w:rPr>
      </w:pPr>
      <w:r>
        <w:rPr>
          <w:spacing w:val="7"/>
          <w:sz w:val="20"/>
          <w:szCs w:val="20"/>
        </w:rPr>
        <w:t>22.2 一方当事人变更名称、住所、联系人、联系电话或电子邮箱等信息的，应当在变</w:t>
      </w:r>
      <w:r>
        <w:rPr>
          <w:spacing w:val="6"/>
          <w:sz w:val="20"/>
          <w:szCs w:val="20"/>
        </w:rPr>
        <w:t>更后3</w:t>
      </w:r>
      <w:r>
        <w:rPr>
          <w:sz w:val="20"/>
          <w:szCs w:val="20"/>
        </w:rPr>
        <w:t xml:space="preserve"> </w:t>
      </w:r>
      <w:r>
        <w:rPr>
          <w:spacing w:val="8"/>
          <w:sz w:val="20"/>
          <w:szCs w:val="20"/>
        </w:rPr>
        <w:t>日内及时书面通知对方，对方实际收到变更通知前的送达仍为有效送达。</w:t>
      </w:r>
    </w:p>
    <w:p w14:paraId="55C11A5A">
      <w:pPr>
        <w:pStyle w:val="6"/>
        <w:spacing w:before="154" w:line="299" w:lineRule="auto"/>
        <w:ind w:left="25" w:right="68" w:firstLine="405"/>
        <w:rPr>
          <w:sz w:val="20"/>
          <w:szCs w:val="20"/>
        </w:rPr>
      </w:pPr>
      <w:r>
        <w:rPr>
          <w:spacing w:val="9"/>
          <w:sz w:val="20"/>
          <w:szCs w:val="20"/>
        </w:rPr>
        <w:t>22.3</w:t>
      </w:r>
      <w:r>
        <w:rPr>
          <w:spacing w:val="-37"/>
          <w:sz w:val="20"/>
          <w:szCs w:val="20"/>
        </w:rPr>
        <w:t xml:space="preserve"> </w:t>
      </w:r>
      <w:r>
        <w:rPr>
          <w:spacing w:val="9"/>
          <w:sz w:val="20"/>
          <w:szCs w:val="20"/>
        </w:rPr>
        <w:t>本合同一方给另一方的通知均应采用书面形式，传真或快递送到本合同中规定</w:t>
      </w:r>
      <w:r>
        <w:rPr>
          <w:spacing w:val="8"/>
          <w:sz w:val="20"/>
          <w:szCs w:val="20"/>
        </w:rPr>
        <w:t>的对方</w:t>
      </w:r>
      <w:r>
        <w:rPr>
          <w:sz w:val="20"/>
          <w:szCs w:val="20"/>
        </w:rPr>
        <w:t xml:space="preserve"> </w:t>
      </w:r>
      <w:r>
        <w:rPr>
          <w:spacing w:val="6"/>
          <w:sz w:val="20"/>
          <w:szCs w:val="20"/>
        </w:rPr>
        <w:t>的地址和办理签收手续。</w:t>
      </w:r>
    </w:p>
    <w:p w14:paraId="2665E094">
      <w:pPr>
        <w:pStyle w:val="6"/>
        <w:spacing w:before="151" w:line="227" w:lineRule="auto"/>
        <w:ind w:left="430"/>
        <w:rPr>
          <w:sz w:val="20"/>
          <w:szCs w:val="20"/>
        </w:rPr>
      </w:pPr>
      <w:r>
        <w:rPr>
          <w:spacing w:val="9"/>
          <w:sz w:val="20"/>
          <w:szCs w:val="20"/>
        </w:rPr>
        <w:t>22.4</w:t>
      </w:r>
      <w:r>
        <w:rPr>
          <w:spacing w:val="-38"/>
          <w:sz w:val="20"/>
          <w:szCs w:val="20"/>
        </w:rPr>
        <w:t xml:space="preserve"> </w:t>
      </w:r>
      <w:r>
        <w:rPr>
          <w:spacing w:val="9"/>
          <w:sz w:val="20"/>
          <w:szCs w:val="20"/>
        </w:rPr>
        <w:t>通知以送达之日或通知书中规定的生效之日</w:t>
      </w:r>
      <w:r>
        <w:rPr>
          <w:spacing w:val="8"/>
          <w:sz w:val="20"/>
          <w:szCs w:val="20"/>
        </w:rPr>
        <w:t>起生效，两者中以较迟之日为准。</w:t>
      </w:r>
    </w:p>
    <w:p w14:paraId="4120B523">
      <w:pPr>
        <w:pStyle w:val="6"/>
        <w:spacing w:before="128" w:line="220" w:lineRule="auto"/>
        <w:ind w:left="12"/>
        <w:rPr>
          <w:sz w:val="24"/>
          <w:szCs w:val="24"/>
        </w:rPr>
      </w:pPr>
      <w:r>
        <w:rPr>
          <w:b/>
          <w:bCs/>
          <w:spacing w:val="-3"/>
          <w:sz w:val="24"/>
          <w:szCs w:val="24"/>
        </w:rPr>
        <w:t>23.</w:t>
      </w:r>
      <w:r>
        <w:rPr>
          <w:spacing w:val="-3"/>
          <w:sz w:val="24"/>
          <w:szCs w:val="24"/>
        </w:rPr>
        <w:t xml:space="preserve"> </w:t>
      </w:r>
      <w:r>
        <w:rPr>
          <w:b/>
          <w:bCs/>
          <w:spacing w:val="-3"/>
          <w:sz w:val="24"/>
          <w:szCs w:val="24"/>
        </w:rPr>
        <w:t>合同未尽事项</w:t>
      </w:r>
    </w:p>
    <w:p w14:paraId="1DC4E9C6">
      <w:pPr>
        <w:pStyle w:val="6"/>
        <w:spacing w:before="142" w:line="227" w:lineRule="auto"/>
        <w:ind w:left="430"/>
        <w:rPr>
          <w:sz w:val="20"/>
          <w:szCs w:val="20"/>
        </w:rPr>
      </w:pPr>
      <w:r>
        <w:rPr>
          <w:spacing w:val="6"/>
          <w:sz w:val="20"/>
          <w:szCs w:val="20"/>
        </w:rPr>
        <w:t>23.1</w:t>
      </w:r>
      <w:r>
        <w:rPr>
          <w:spacing w:val="-24"/>
          <w:sz w:val="20"/>
          <w:szCs w:val="20"/>
        </w:rPr>
        <w:t xml:space="preserve"> </w:t>
      </w:r>
      <w:r>
        <w:rPr>
          <w:spacing w:val="6"/>
          <w:sz w:val="20"/>
          <w:szCs w:val="20"/>
        </w:rPr>
        <w:t>合同未尽事项见</w:t>
      </w:r>
      <w:r>
        <w:rPr>
          <w:b/>
          <w:bCs/>
          <w:spacing w:val="6"/>
          <w:sz w:val="20"/>
          <w:szCs w:val="20"/>
        </w:rPr>
        <w:t>【政府采购合同专用条款】</w:t>
      </w:r>
      <w:r>
        <w:rPr>
          <w:spacing w:val="6"/>
          <w:sz w:val="20"/>
          <w:szCs w:val="20"/>
        </w:rPr>
        <w:t>。</w:t>
      </w:r>
    </w:p>
    <w:p w14:paraId="417869AD">
      <w:pPr>
        <w:pStyle w:val="6"/>
        <w:spacing w:before="152" w:line="227" w:lineRule="auto"/>
        <w:ind w:left="430"/>
        <w:rPr>
          <w:sz w:val="20"/>
          <w:szCs w:val="20"/>
        </w:rPr>
      </w:pPr>
      <w:r>
        <w:rPr>
          <w:spacing w:val="8"/>
          <w:sz w:val="20"/>
          <w:szCs w:val="20"/>
        </w:rPr>
        <w:t>23.2 合同附件与合同正文具有同等的法律效力。</w:t>
      </w:r>
    </w:p>
    <w:p w14:paraId="66FA8816">
      <w:pPr>
        <w:spacing w:line="227" w:lineRule="auto"/>
        <w:rPr>
          <w:sz w:val="20"/>
          <w:szCs w:val="20"/>
        </w:rPr>
        <w:sectPr>
          <w:headerReference r:id="rId146" w:type="default"/>
          <w:footerReference r:id="rId147" w:type="default"/>
          <w:pgSz w:w="11910" w:h="16840"/>
          <w:pgMar w:top="1035" w:right="1499" w:bottom="882" w:left="1680" w:header="697" w:footer="720" w:gutter="0"/>
          <w:cols w:space="720" w:num="1"/>
        </w:sectPr>
      </w:pPr>
    </w:p>
    <w:p w14:paraId="1A4873D9">
      <w:pPr>
        <w:spacing w:line="290" w:lineRule="auto"/>
        <w:rPr>
          <w:rFonts w:ascii="Arial"/>
          <w:sz w:val="21"/>
        </w:rPr>
      </w:pPr>
    </w:p>
    <w:p w14:paraId="3E1094E1">
      <w:pPr>
        <w:spacing w:line="290" w:lineRule="auto"/>
        <w:rPr>
          <w:rFonts w:ascii="Arial"/>
          <w:sz w:val="21"/>
        </w:rPr>
      </w:pPr>
    </w:p>
    <w:p w14:paraId="422E9141">
      <w:pPr>
        <w:spacing w:line="291" w:lineRule="auto"/>
        <w:rPr>
          <w:rFonts w:ascii="Arial"/>
          <w:sz w:val="21"/>
        </w:rPr>
      </w:pPr>
    </w:p>
    <w:p w14:paraId="73A85334">
      <w:pPr>
        <w:pStyle w:val="6"/>
        <w:spacing w:before="91" w:line="219" w:lineRule="auto"/>
        <w:ind w:left="2499"/>
        <w:outlineLvl w:val="1"/>
        <w:rPr>
          <w:sz w:val="28"/>
          <w:szCs w:val="28"/>
        </w:rPr>
      </w:pPr>
      <w:r>
        <w:rPr>
          <w:spacing w:val="-1"/>
          <w:sz w:val="28"/>
          <w:szCs w:val="28"/>
        </w:rPr>
        <w:t>第三节 政府采购合同专用条款</w:t>
      </w:r>
    </w:p>
    <w:p w14:paraId="3F194214">
      <w:pPr>
        <w:spacing w:before="17"/>
      </w:pPr>
    </w:p>
    <w:p w14:paraId="57FECB74">
      <w:pPr>
        <w:spacing w:before="16"/>
      </w:pPr>
    </w:p>
    <w:tbl>
      <w:tblPr>
        <w:tblStyle w:val="12"/>
        <w:tblW w:w="85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181"/>
      </w:tblGrid>
      <w:tr w14:paraId="2510B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8" w:hRule="atLeast"/>
        </w:trPr>
        <w:tc>
          <w:tcPr>
            <w:tcW w:w="1620" w:type="dxa"/>
            <w:tcBorders>
              <w:top w:val="single" w:color="000000" w:sz="2" w:space="0"/>
              <w:left w:val="single" w:color="000000" w:sz="2" w:space="0"/>
            </w:tcBorders>
            <w:vAlign w:val="top"/>
          </w:tcPr>
          <w:p w14:paraId="7D206D3E">
            <w:pPr>
              <w:pStyle w:val="13"/>
              <w:spacing w:before="150" w:line="228" w:lineRule="auto"/>
              <w:ind w:left="504"/>
            </w:pPr>
            <w:r>
              <w:rPr>
                <w:spacing w:val="6"/>
              </w:rPr>
              <w:t>第二节</w:t>
            </w:r>
          </w:p>
          <w:p w14:paraId="35528ED7">
            <w:pPr>
              <w:pStyle w:val="13"/>
              <w:spacing w:before="24" w:line="228" w:lineRule="auto"/>
              <w:ind w:left="163"/>
            </w:pPr>
            <w:r>
              <w:rPr>
                <w:spacing w:val="3"/>
              </w:rPr>
              <w:t>第</w:t>
            </w:r>
            <w:r>
              <w:rPr>
                <w:spacing w:val="-21"/>
              </w:rPr>
              <w:t xml:space="preserve"> </w:t>
            </w:r>
            <w:r>
              <w:rPr>
                <w:spacing w:val="3"/>
              </w:rPr>
              <w:t>1.2（6）项</w:t>
            </w:r>
          </w:p>
        </w:tc>
        <w:tc>
          <w:tcPr>
            <w:tcW w:w="1741" w:type="dxa"/>
            <w:tcBorders>
              <w:top w:val="single" w:color="000000" w:sz="2" w:space="0"/>
            </w:tcBorders>
            <w:vAlign w:val="top"/>
          </w:tcPr>
          <w:p w14:paraId="721D8DDD">
            <w:pPr>
              <w:pStyle w:val="13"/>
              <w:spacing w:before="287" w:line="229" w:lineRule="auto"/>
              <w:ind w:left="111"/>
            </w:pPr>
            <w:r>
              <w:rPr>
                <w:spacing w:val="8"/>
              </w:rPr>
              <w:t>联合体具体要求</w:t>
            </w:r>
          </w:p>
        </w:tc>
        <w:tc>
          <w:tcPr>
            <w:tcW w:w="5181" w:type="dxa"/>
            <w:tcBorders>
              <w:top w:val="single" w:color="000000" w:sz="2" w:space="0"/>
              <w:right w:val="single" w:color="000000" w:sz="2" w:space="0"/>
            </w:tcBorders>
            <w:vAlign w:val="top"/>
          </w:tcPr>
          <w:p w14:paraId="157415B7">
            <w:pPr>
              <w:rPr>
                <w:rFonts w:ascii="Arial"/>
                <w:sz w:val="21"/>
              </w:rPr>
            </w:pPr>
          </w:p>
        </w:tc>
      </w:tr>
      <w:tr w14:paraId="5B0C0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620" w:type="dxa"/>
            <w:tcBorders>
              <w:left w:val="single" w:color="000000" w:sz="2" w:space="0"/>
            </w:tcBorders>
            <w:vAlign w:val="top"/>
          </w:tcPr>
          <w:p w14:paraId="6FE4ACDC">
            <w:pPr>
              <w:pStyle w:val="13"/>
              <w:spacing w:before="56" w:line="228" w:lineRule="auto"/>
              <w:ind w:left="504"/>
            </w:pPr>
            <w:r>
              <w:rPr>
                <w:spacing w:val="6"/>
              </w:rPr>
              <w:t>第二节</w:t>
            </w:r>
          </w:p>
          <w:p w14:paraId="496D738C">
            <w:pPr>
              <w:pStyle w:val="13"/>
              <w:spacing w:before="26" w:line="228" w:lineRule="auto"/>
              <w:ind w:left="163"/>
            </w:pPr>
            <w:r>
              <w:rPr>
                <w:spacing w:val="3"/>
              </w:rPr>
              <w:t>第</w:t>
            </w:r>
            <w:r>
              <w:rPr>
                <w:spacing w:val="-21"/>
              </w:rPr>
              <w:t xml:space="preserve"> </w:t>
            </w:r>
            <w:r>
              <w:rPr>
                <w:spacing w:val="3"/>
              </w:rPr>
              <w:t>1.2（7）项</w:t>
            </w:r>
          </w:p>
        </w:tc>
        <w:tc>
          <w:tcPr>
            <w:tcW w:w="1741" w:type="dxa"/>
            <w:vAlign w:val="top"/>
          </w:tcPr>
          <w:p w14:paraId="556F8B0A">
            <w:pPr>
              <w:pStyle w:val="13"/>
              <w:spacing w:before="193" w:line="228" w:lineRule="auto"/>
              <w:ind w:left="111"/>
            </w:pPr>
            <w:r>
              <w:rPr>
                <w:spacing w:val="8"/>
              </w:rPr>
              <w:t>其他术语解释</w:t>
            </w:r>
          </w:p>
        </w:tc>
        <w:tc>
          <w:tcPr>
            <w:tcW w:w="5181" w:type="dxa"/>
            <w:tcBorders>
              <w:right w:val="single" w:color="000000" w:sz="2" w:space="0"/>
            </w:tcBorders>
            <w:vAlign w:val="top"/>
          </w:tcPr>
          <w:p w14:paraId="3420DCB4">
            <w:pPr>
              <w:rPr>
                <w:rFonts w:ascii="Arial"/>
                <w:sz w:val="21"/>
              </w:rPr>
            </w:pPr>
          </w:p>
        </w:tc>
      </w:tr>
      <w:tr w14:paraId="74DDC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20" w:type="dxa"/>
            <w:tcBorders>
              <w:left w:val="single" w:color="000000" w:sz="2" w:space="0"/>
            </w:tcBorders>
            <w:vAlign w:val="top"/>
          </w:tcPr>
          <w:p w14:paraId="1C10C1EA">
            <w:pPr>
              <w:pStyle w:val="13"/>
              <w:spacing w:before="164" w:line="252" w:lineRule="auto"/>
              <w:ind w:left="401" w:right="381" w:firstLine="103"/>
            </w:pPr>
            <w:r>
              <w:rPr>
                <w:spacing w:val="6"/>
              </w:rPr>
              <w:t>第二节</w:t>
            </w:r>
            <w:r>
              <w:t xml:space="preserve">  </w:t>
            </w:r>
            <w:r>
              <w:rPr>
                <w:spacing w:val="1"/>
              </w:rPr>
              <w:t>第</w:t>
            </w:r>
            <w:r>
              <w:rPr>
                <w:spacing w:val="-37"/>
              </w:rPr>
              <w:t xml:space="preserve"> </w:t>
            </w:r>
            <w:r>
              <w:rPr>
                <w:spacing w:val="1"/>
              </w:rPr>
              <w:t>4.4</w:t>
            </w:r>
            <w:r>
              <w:rPr>
                <w:spacing w:val="-40"/>
              </w:rPr>
              <w:t xml:space="preserve"> </w:t>
            </w:r>
            <w:r>
              <w:rPr>
                <w:spacing w:val="1"/>
              </w:rPr>
              <w:t>款</w:t>
            </w:r>
          </w:p>
        </w:tc>
        <w:tc>
          <w:tcPr>
            <w:tcW w:w="1741" w:type="dxa"/>
            <w:vAlign w:val="top"/>
          </w:tcPr>
          <w:p w14:paraId="65439962">
            <w:pPr>
              <w:pStyle w:val="13"/>
              <w:spacing w:before="27" w:line="241" w:lineRule="auto"/>
              <w:ind w:left="111" w:right="159" w:firstLine="2"/>
              <w:jc w:val="both"/>
            </w:pPr>
            <w:r>
              <w:rPr>
                <w:spacing w:val="8"/>
              </w:rPr>
              <w:t>履约验收中甲方</w:t>
            </w:r>
            <w:r>
              <w:t xml:space="preserve"> </w:t>
            </w:r>
            <w:r>
              <w:rPr>
                <w:spacing w:val="8"/>
              </w:rPr>
              <w:t>提出异议或作出</w:t>
            </w:r>
            <w:r>
              <w:rPr>
                <w:spacing w:val="2"/>
              </w:rPr>
              <w:t xml:space="preserve"> </w:t>
            </w:r>
            <w:r>
              <w:rPr>
                <w:spacing w:val="7"/>
              </w:rPr>
              <w:t>说明的期限</w:t>
            </w:r>
          </w:p>
        </w:tc>
        <w:tc>
          <w:tcPr>
            <w:tcW w:w="5181" w:type="dxa"/>
            <w:tcBorders>
              <w:right w:val="single" w:color="000000" w:sz="2" w:space="0"/>
            </w:tcBorders>
            <w:vAlign w:val="top"/>
          </w:tcPr>
          <w:p w14:paraId="109965B8">
            <w:pPr>
              <w:rPr>
                <w:rFonts w:ascii="Arial"/>
                <w:sz w:val="21"/>
              </w:rPr>
            </w:pPr>
          </w:p>
        </w:tc>
      </w:tr>
      <w:tr w14:paraId="0DCB7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0C9B7068">
            <w:pPr>
              <w:pStyle w:val="13"/>
              <w:spacing w:before="123" w:line="254" w:lineRule="auto"/>
              <w:ind w:left="401" w:right="381" w:firstLine="103"/>
            </w:pPr>
            <w:r>
              <w:rPr>
                <w:spacing w:val="6"/>
              </w:rPr>
              <w:t>第二节</w:t>
            </w:r>
            <w:r>
              <w:t xml:space="preserve">  </w:t>
            </w:r>
            <w:r>
              <w:rPr>
                <w:spacing w:val="1"/>
              </w:rPr>
              <w:t>第</w:t>
            </w:r>
            <w:r>
              <w:rPr>
                <w:spacing w:val="-37"/>
              </w:rPr>
              <w:t xml:space="preserve"> </w:t>
            </w:r>
            <w:r>
              <w:rPr>
                <w:spacing w:val="1"/>
              </w:rPr>
              <w:t>4.6</w:t>
            </w:r>
            <w:r>
              <w:rPr>
                <w:spacing w:val="-40"/>
              </w:rPr>
              <w:t xml:space="preserve"> </w:t>
            </w:r>
            <w:r>
              <w:rPr>
                <w:spacing w:val="1"/>
              </w:rPr>
              <w:t>款</w:t>
            </w:r>
          </w:p>
        </w:tc>
        <w:tc>
          <w:tcPr>
            <w:tcW w:w="1741" w:type="dxa"/>
            <w:vAlign w:val="top"/>
          </w:tcPr>
          <w:p w14:paraId="488F9D97">
            <w:pPr>
              <w:pStyle w:val="13"/>
              <w:spacing w:before="123" w:line="254" w:lineRule="auto"/>
              <w:ind w:left="111" w:right="159" w:firstLine="4"/>
            </w:pPr>
            <w:r>
              <w:rPr>
                <w:spacing w:val="7"/>
              </w:rPr>
              <w:t>约定甲方承担的</w:t>
            </w:r>
            <w:r>
              <w:rPr>
                <w:spacing w:val="5"/>
              </w:rPr>
              <w:t xml:space="preserve"> </w:t>
            </w:r>
            <w:r>
              <w:rPr>
                <w:spacing w:val="8"/>
              </w:rPr>
              <w:t>其他义务和责任</w:t>
            </w:r>
          </w:p>
        </w:tc>
        <w:tc>
          <w:tcPr>
            <w:tcW w:w="5181" w:type="dxa"/>
            <w:tcBorders>
              <w:right w:val="single" w:color="000000" w:sz="2" w:space="0"/>
            </w:tcBorders>
            <w:vAlign w:val="top"/>
          </w:tcPr>
          <w:p w14:paraId="77AA5BA2">
            <w:pPr>
              <w:rPr>
                <w:rFonts w:ascii="Arial"/>
                <w:sz w:val="21"/>
              </w:rPr>
            </w:pPr>
          </w:p>
        </w:tc>
      </w:tr>
      <w:tr w14:paraId="11A03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3D758F0F">
            <w:pPr>
              <w:pStyle w:val="13"/>
              <w:spacing w:before="123" w:line="254" w:lineRule="auto"/>
              <w:ind w:left="401" w:right="381" w:firstLine="103"/>
            </w:pPr>
            <w:r>
              <w:rPr>
                <w:spacing w:val="6"/>
              </w:rPr>
              <w:t>第二节</w:t>
            </w:r>
            <w:r>
              <w:t xml:space="preserve">  第</w:t>
            </w:r>
            <w:r>
              <w:rPr>
                <w:spacing w:val="-32"/>
              </w:rPr>
              <w:t xml:space="preserve"> </w:t>
            </w:r>
            <w:r>
              <w:t>5.4</w:t>
            </w:r>
            <w:r>
              <w:rPr>
                <w:spacing w:val="-40"/>
              </w:rPr>
              <w:t xml:space="preserve"> </w:t>
            </w:r>
            <w:r>
              <w:t>款</w:t>
            </w:r>
          </w:p>
        </w:tc>
        <w:tc>
          <w:tcPr>
            <w:tcW w:w="1741" w:type="dxa"/>
            <w:vAlign w:val="top"/>
          </w:tcPr>
          <w:p w14:paraId="28BE5CD1">
            <w:pPr>
              <w:pStyle w:val="13"/>
              <w:spacing w:before="123" w:line="254" w:lineRule="auto"/>
              <w:ind w:left="111" w:right="159" w:firstLine="4"/>
            </w:pPr>
            <w:r>
              <w:rPr>
                <w:spacing w:val="7"/>
              </w:rPr>
              <w:t>约定乙方承担的</w:t>
            </w:r>
            <w:r>
              <w:rPr>
                <w:spacing w:val="5"/>
              </w:rPr>
              <w:t xml:space="preserve"> </w:t>
            </w:r>
            <w:r>
              <w:rPr>
                <w:spacing w:val="8"/>
              </w:rPr>
              <w:t>其他义务和责任</w:t>
            </w:r>
          </w:p>
        </w:tc>
        <w:tc>
          <w:tcPr>
            <w:tcW w:w="5181" w:type="dxa"/>
            <w:tcBorders>
              <w:right w:val="single" w:color="000000" w:sz="2" w:space="0"/>
            </w:tcBorders>
            <w:vAlign w:val="top"/>
          </w:tcPr>
          <w:p w14:paraId="385A5019">
            <w:pPr>
              <w:rPr>
                <w:rFonts w:ascii="Arial"/>
                <w:sz w:val="21"/>
              </w:rPr>
            </w:pPr>
          </w:p>
        </w:tc>
      </w:tr>
      <w:tr w14:paraId="31693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79801CAD">
            <w:pPr>
              <w:pStyle w:val="13"/>
              <w:spacing w:before="124" w:line="254" w:lineRule="auto"/>
              <w:ind w:left="401" w:right="381" w:firstLine="103"/>
            </w:pPr>
            <w:r>
              <w:rPr>
                <w:spacing w:val="6"/>
              </w:rPr>
              <w:t>第二节</w:t>
            </w:r>
            <w:r>
              <w:t xml:space="preserve">  </w:t>
            </w:r>
            <w:r>
              <w:rPr>
                <w:spacing w:val="1"/>
              </w:rPr>
              <w:t>第</w:t>
            </w:r>
            <w:r>
              <w:rPr>
                <w:spacing w:val="-37"/>
              </w:rPr>
              <w:t xml:space="preserve"> </w:t>
            </w:r>
            <w:r>
              <w:rPr>
                <w:spacing w:val="1"/>
              </w:rPr>
              <w:t>6.1</w:t>
            </w:r>
            <w:r>
              <w:rPr>
                <w:spacing w:val="-40"/>
              </w:rPr>
              <w:t xml:space="preserve"> </w:t>
            </w:r>
            <w:r>
              <w:rPr>
                <w:spacing w:val="1"/>
              </w:rPr>
              <w:t>款</w:t>
            </w:r>
          </w:p>
        </w:tc>
        <w:tc>
          <w:tcPr>
            <w:tcW w:w="1741" w:type="dxa"/>
            <w:vAlign w:val="top"/>
          </w:tcPr>
          <w:p w14:paraId="3937B91E">
            <w:pPr>
              <w:pStyle w:val="13"/>
              <w:spacing w:before="125" w:line="254" w:lineRule="auto"/>
              <w:ind w:left="111" w:right="159" w:firstLine="2"/>
            </w:pPr>
            <w:r>
              <w:rPr>
                <w:spacing w:val="8"/>
              </w:rPr>
              <w:t>履行合同义务的</w:t>
            </w:r>
            <w:r>
              <w:t xml:space="preserve"> </w:t>
            </w:r>
            <w:r>
              <w:rPr>
                <w:spacing w:val="4"/>
              </w:rPr>
              <w:t>顺序</w:t>
            </w:r>
          </w:p>
        </w:tc>
        <w:tc>
          <w:tcPr>
            <w:tcW w:w="5181" w:type="dxa"/>
            <w:tcBorders>
              <w:right w:val="single" w:color="000000" w:sz="2" w:space="0"/>
            </w:tcBorders>
            <w:vAlign w:val="top"/>
          </w:tcPr>
          <w:p w14:paraId="66FD75C0">
            <w:pPr>
              <w:rPr>
                <w:rFonts w:ascii="Arial"/>
                <w:sz w:val="21"/>
              </w:rPr>
            </w:pPr>
          </w:p>
        </w:tc>
      </w:tr>
      <w:tr w14:paraId="3E4D4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restart"/>
            <w:tcBorders>
              <w:left w:val="single" w:color="000000" w:sz="2" w:space="0"/>
              <w:bottom w:val="nil"/>
            </w:tcBorders>
            <w:vAlign w:val="top"/>
          </w:tcPr>
          <w:p w14:paraId="58EAF1AD">
            <w:pPr>
              <w:spacing w:line="364" w:lineRule="auto"/>
              <w:rPr>
                <w:rFonts w:ascii="Arial"/>
                <w:sz w:val="21"/>
              </w:rPr>
            </w:pPr>
          </w:p>
          <w:p w14:paraId="6309EF5B">
            <w:pPr>
              <w:pStyle w:val="13"/>
              <w:spacing w:before="65" w:line="252" w:lineRule="auto"/>
              <w:ind w:left="401" w:right="381" w:firstLine="103"/>
            </w:pPr>
            <w:r>
              <w:rPr>
                <w:spacing w:val="6"/>
              </w:rPr>
              <w:t>第二节</w:t>
            </w:r>
            <w:r>
              <w:t xml:space="preserve">  第</w:t>
            </w:r>
            <w:r>
              <w:rPr>
                <w:spacing w:val="-35"/>
              </w:rPr>
              <w:t xml:space="preserve"> </w:t>
            </w:r>
            <w:r>
              <w:t>7.1</w:t>
            </w:r>
            <w:r>
              <w:rPr>
                <w:spacing w:val="-37"/>
              </w:rPr>
              <w:t xml:space="preserve"> </w:t>
            </w:r>
            <w:r>
              <w:t>款</w:t>
            </w:r>
          </w:p>
        </w:tc>
        <w:tc>
          <w:tcPr>
            <w:tcW w:w="1741" w:type="dxa"/>
            <w:vAlign w:val="top"/>
          </w:tcPr>
          <w:p w14:paraId="425B6C31">
            <w:pPr>
              <w:pStyle w:val="13"/>
              <w:spacing w:before="227" w:line="228" w:lineRule="auto"/>
              <w:ind w:left="111"/>
            </w:pPr>
            <w:r>
              <w:rPr>
                <w:spacing w:val="8"/>
              </w:rPr>
              <w:t>包装特殊要求</w:t>
            </w:r>
          </w:p>
        </w:tc>
        <w:tc>
          <w:tcPr>
            <w:tcW w:w="5181" w:type="dxa"/>
            <w:tcBorders>
              <w:right w:val="single" w:color="000000" w:sz="2" w:space="0"/>
            </w:tcBorders>
            <w:vAlign w:val="top"/>
          </w:tcPr>
          <w:p w14:paraId="03F732C9">
            <w:pPr>
              <w:rPr>
                <w:rFonts w:ascii="Arial"/>
                <w:sz w:val="21"/>
              </w:rPr>
            </w:pPr>
          </w:p>
        </w:tc>
      </w:tr>
      <w:tr w14:paraId="6F27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vMerge w:val="continue"/>
            <w:tcBorders>
              <w:top w:val="nil"/>
              <w:left w:val="single" w:color="000000" w:sz="2" w:space="0"/>
            </w:tcBorders>
            <w:vAlign w:val="top"/>
          </w:tcPr>
          <w:p w14:paraId="502904E6">
            <w:pPr>
              <w:rPr>
                <w:rFonts w:ascii="Arial"/>
                <w:sz w:val="21"/>
              </w:rPr>
            </w:pPr>
          </w:p>
        </w:tc>
        <w:tc>
          <w:tcPr>
            <w:tcW w:w="1741" w:type="dxa"/>
            <w:vAlign w:val="top"/>
          </w:tcPr>
          <w:p w14:paraId="512D6575">
            <w:pPr>
              <w:pStyle w:val="13"/>
              <w:spacing w:before="228" w:line="228" w:lineRule="auto"/>
              <w:ind w:left="113"/>
            </w:pPr>
            <w:r>
              <w:rPr>
                <w:spacing w:val="6"/>
              </w:rPr>
              <w:t>指定现场</w:t>
            </w:r>
          </w:p>
        </w:tc>
        <w:tc>
          <w:tcPr>
            <w:tcW w:w="5181" w:type="dxa"/>
            <w:tcBorders>
              <w:right w:val="single" w:color="000000" w:sz="2" w:space="0"/>
            </w:tcBorders>
            <w:vAlign w:val="top"/>
          </w:tcPr>
          <w:p w14:paraId="191F76FB">
            <w:pPr>
              <w:rPr>
                <w:rFonts w:ascii="Arial"/>
                <w:sz w:val="21"/>
              </w:rPr>
            </w:pPr>
          </w:p>
        </w:tc>
      </w:tr>
      <w:tr w14:paraId="2EA7B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620" w:type="dxa"/>
            <w:tcBorders>
              <w:left w:val="single" w:color="000000" w:sz="2" w:space="0"/>
            </w:tcBorders>
            <w:vAlign w:val="top"/>
          </w:tcPr>
          <w:p w14:paraId="06E27D56">
            <w:pPr>
              <w:pStyle w:val="13"/>
              <w:spacing w:before="142" w:line="252" w:lineRule="auto"/>
              <w:ind w:left="401" w:right="381" w:firstLine="103"/>
            </w:pPr>
            <w:r>
              <w:rPr>
                <w:spacing w:val="6"/>
              </w:rPr>
              <w:t>第二节</w:t>
            </w:r>
            <w:r>
              <w:t xml:space="preserve">  第</w:t>
            </w:r>
            <w:r>
              <w:rPr>
                <w:spacing w:val="-35"/>
              </w:rPr>
              <w:t xml:space="preserve"> </w:t>
            </w:r>
            <w:r>
              <w:t>7.2</w:t>
            </w:r>
            <w:r>
              <w:rPr>
                <w:spacing w:val="-37"/>
              </w:rPr>
              <w:t xml:space="preserve"> </w:t>
            </w:r>
            <w:r>
              <w:t>款</w:t>
            </w:r>
          </w:p>
        </w:tc>
        <w:tc>
          <w:tcPr>
            <w:tcW w:w="1741" w:type="dxa"/>
            <w:vAlign w:val="top"/>
          </w:tcPr>
          <w:p w14:paraId="7C07DE4E">
            <w:pPr>
              <w:pStyle w:val="13"/>
              <w:spacing w:before="279" w:line="228" w:lineRule="auto"/>
              <w:ind w:left="111"/>
            </w:pPr>
            <w:r>
              <w:rPr>
                <w:spacing w:val="8"/>
              </w:rPr>
              <w:t>运输特殊要求</w:t>
            </w:r>
          </w:p>
        </w:tc>
        <w:tc>
          <w:tcPr>
            <w:tcW w:w="5181" w:type="dxa"/>
            <w:tcBorders>
              <w:right w:val="single" w:color="000000" w:sz="2" w:space="0"/>
            </w:tcBorders>
            <w:vAlign w:val="top"/>
          </w:tcPr>
          <w:p w14:paraId="5FD15418">
            <w:pPr>
              <w:rPr>
                <w:rFonts w:ascii="Arial"/>
                <w:sz w:val="21"/>
              </w:rPr>
            </w:pPr>
          </w:p>
        </w:tc>
      </w:tr>
      <w:tr w14:paraId="533D5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620" w:type="dxa"/>
            <w:tcBorders>
              <w:left w:val="single" w:color="000000" w:sz="2" w:space="0"/>
            </w:tcBorders>
            <w:vAlign w:val="top"/>
          </w:tcPr>
          <w:p w14:paraId="1DD31CA8">
            <w:pPr>
              <w:pStyle w:val="13"/>
              <w:spacing w:before="91" w:line="254" w:lineRule="auto"/>
              <w:ind w:left="401" w:right="381" w:firstLine="103"/>
            </w:pPr>
            <w:r>
              <w:rPr>
                <w:spacing w:val="6"/>
              </w:rPr>
              <w:t>第二节</w:t>
            </w:r>
            <w:r>
              <w:t xml:space="preserve">  第</w:t>
            </w:r>
            <w:r>
              <w:rPr>
                <w:spacing w:val="-35"/>
              </w:rPr>
              <w:t xml:space="preserve"> </w:t>
            </w:r>
            <w:r>
              <w:t>7.3</w:t>
            </w:r>
            <w:r>
              <w:rPr>
                <w:spacing w:val="-37"/>
              </w:rPr>
              <w:t xml:space="preserve"> </w:t>
            </w:r>
            <w:r>
              <w:t>款</w:t>
            </w:r>
          </w:p>
        </w:tc>
        <w:tc>
          <w:tcPr>
            <w:tcW w:w="1741" w:type="dxa"/>
            <w:vAlign w:val="top"/>
          </w:tcPr>
          <w:p w14:paraId="7B8A0710">
            <w:pPr>
              <w:pStyle w:val="13"/>
              <w:spacing w:before="229" w:line="228" w:lineRule="auto"/>
              <w:ind w:left="111"/>
            </w:pPr>
            <w:r>
              <w:rPr>
                <w:spacing w:val="7"/>
              </w:rPr>
              <w:t>保险要求</w:t>
            </w:r>
          </w:p>
        </w:tc>
        <w:tc>
          <w:tcPr>
            <w:tcW w:w="5181" w:type="dxa"/>
            <w:tcBorders>
              <w:right w:val="single" w:color="000000" w:sz="2" w:space="0"/>
            </w:tcBorders>
            <w:vAlign w:val="top"/>
          </w:tcPr>
          <w:p w14:paraId="5BA587C7">
            <w:pPr>
              <w:rPr>
                <w:rFonts w:ascii="Arial"/>
                <w:sz w:val="21"/>
              </w:rPr>
            </w:pPr>
          </w:p>
        </w:tc>
      </w:tr>
      <w:tr w14:paraId="0D57D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37466E19">
            <w:pPr>
              <w:pStyle w:val="13"/>
              <w:spacing w:before="127" w:line="228" w:lineRule="auto"/>
              <w:ind w:left="504"/>
            </w:pPr>
            <w:r>
              <w:rPr>
                <w:spacing w:val="6"/>
              </w:rPr>
              <w:t>第二节</w:t>
            </w:r>
          </w:p>
          <w:p w14:paraId="49C168FC">
            <w:pPr>
              <w:pStyle w:val="13"/>
              <w:spacing w:before="24" w:line="228" w:lineRule="auto"/>
              <w:ind w:left="163"/>
            </w:pPr>
            <w:r>
              <w:rPr>
                <w:spacing w:val="5"/>
              </w:rPr>
              <w:t>第</w:t>
            </w:r>
            <w:r>
              <w:rPr>
                <w:spacing w:val="-37"/>
              </w:rPr>
              <w:t xml:space="preserve"> </w:t>
            </w:r>
            <w:r>
              <w:rPr>
                <w:spacing w:val="5"/>
              </w:rPr>
              <w:t>8.2（1）项</w:t>
            </w:r>
          </w:p>
        </w:tc>
        <w:tc>
          <w:tcPr>
            <w:tcW w:w="1741" w:type="dxa"/>
            <w:vAlign w:val="top"/>
          </w:tcPr>
          <w:p w14:paraId="65C904D3">
            <w:pPr>
              <w:pStyle w:val="13"/>
              <w:spacing w:before="262" w:line="228" w:lineRule="auto"/>
              <w:ind w:left="111"/>
            </w:pPr>
            <w:r>
              <w:rPr>
                <w:spacing w:val="7"/>
              </w:rPr>
              <w:t>质量保证期</w:t>
            </w:r>
          </w:p>
        </w:tc>
        <w:tc>
          <w:tcPr>
            <w:tcW w:w="5181" w:type="dxa"/>
            <w:tcBorders>
              <w:right w:val="single" w:color="000000" w:sz="2" w:space="0"/>
            </w:tcBorders>
            <w:vAlign w:val="top"/>
          </w:tcPr>
          <w:p w14:paraId="7FBEB0A2">
            <w:pPr>
              <w:rPr>
                <w:rFonts w:ascii="Arial"/>
                <w:sz w:val="21"/>
              </w:rPr>
            </w:pPr>
          </w:p>
        </w:tc>
      </w:tr>
      <w:tr w14:paraId="20C6B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345F958F">
            <w:pPr>
              <w:pStyle w:val="13"/>
              <w:spacing w:before="124" w:line="228" w:lineRule="auto"/>
              <w:ind w:left="504"/>
            </w:pPr>
            <w:r>
              <w:rPr>
                <w:spacing w:val="6"/>
              </w:rPr>
              <w:t>第二节</w:t>
            </w:r>
          </w:p>
          <w:p w14:paraId="4722B222">
            <w:pPr>
              <w:pStyle w:val="13"/>
              <w:spacing w:before="26" w:line="228" w:lineRule="auto"/>
              <w:ind w:left="163"/>
            </w:pPr>
            <w:r>
              <w:rPr>
                <w:spacing w:val="5"/>
              </w:rPr>
              <w:t>第</w:t>
            </w:r>
            <w:r>
              <w:rPr>
                <w:spacing w:val="-37"/>
              </w:rPr>
              <w:t xml:space="preserve"> </w:t>
            </w:r>
            <w:r>
              <w:rPr>
                <w:spacing w:val="5"/>
              </w:rPr>
              <w:t>8.2（3）项</w:t>
            </w:r>
          </w:p>
        </w:tc>
        <w:tc>
          <w:tcPr>
            <w:tcW w:w="1741" w:type="dxa"/>
            <w:vAlign w:val="top"/>
          </w:tcPr>
          <w:p w14:paraId="628ABCED">
            <w:pPr>
              <w:pStyle w:val="13"/>
              <w:spacing w:before="125" w:line="255" w:lineRule="auto"/>
              <w:ind w:left="121" w:right="370" w:hanging="5"/>
            </w:pPr>
            <w:r>
              <w:rPr>
                <w:spacing w:val="7"/>
              </w:rPr>
              <w:t>货物质量缺陷</w:t>
            </w:r>
            <w:r>
              <w:rPr>
                <w:spacing w:val="1"/>
              </w:rPr>
              <w:t xml:space="preserve"> </w:t>
            </w:r>
            <w:r>
              <w:rPr>
                <w:spacing w:val="4"/>
              </w:rPr>
              <w:t>响应时间</w:t>
            </w:r>
          </w:p>
        </w:tc>
        <w:tc>
          <w:tcPr>
            <w:tcW w:w="5181" w:type="dxa"/>
            <w:tcBorders>
              <w:right w:val="single" w:color="000000" w:sz="2" w:space="0"/>
            </w:tcBorders>
            <w:vAlign w:val="top"/>
          </w:tcPr>
          <w:p w14:paraId="57D1342C">
            <w:pPr>
              <w:rPr>
                <w:rFonts w:ascii="Arial"/>
                <w:sz w:val="21"/>
              </w:rPr>
            </w:pPr>
          </w:p>
        </w:tc>
      </w:tr>
      <w:tr w14:paraId="29C7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620" w:type="dxa"/>
            <w:tcBorders>
              <w:left w:val="single" w:color="000000" w:sz="2" w:space="0"/>
            </w:tcBorders>
            <w:vAlign w:val="top"/>
          </w:tcPr>
          <w:p w14:paraId="2EB8270C">
            <w:pPr>
              <w:pStyle w:val="13"/>
              <w:spacing w:before="64" w:line="293" w:lineRule="auto"/>
              <w:ind w:left="380" w:right="359" w:firstLine="124"/>
              <w:rPr>
                <w:sz w:val="22"/>
                <w:szCs w:val="22"/>
              </w:rPr>
            </w:pPr>
            <w:r>
              <w:rPr>
                <w:spacing w:val="6"/>
              </w:rPr>
              <w:t>第二节</w:t>
            </w:r>
            <w:r>
              <w:t xml:space="preserve">  </w:t>
            </w:r>
            <w:r>
              <w:rPr>
                <w:spacing w:val="-2"/>
                <w:sz w:val="22"/>
                <w:szCs w:val="22"/>
              </w:rPr>
              <w:t>第11.1款</w:t>
            </w:r>
          </w:p>
        </w:tc>
        <w:tc>
          <w:tcPr>
            <w:tcW w:w="1741" w:type="dxa"/>
            <w:vAlign w:val="top"/>
          </w:tcPr>
          <w:p w14:paraId="5346DCAC">
            <w:pPr>
              <w:pStyle w:val="13"/>
              <w:spacing w:before="126" w:line="254" w:lineRule="auto"/>
              <w:ind w:left="111" w:right="103"/>
            </w:pPr>
            <w:r>
              <w:rPr>
                <w:spacing w:val="16"/>
              </w:rPr>
              <w:t>其他应当保密的</w:t>
            </w:r>
            <w:r>
              <w:rPr>
                <w:spacing w:val="2"/>
              </w:rPr>
              <w:t xml:space="preserve"> </w:t>
            </w:r>
            <w:r>
              <w:rPr>
                <w:spacing w:val="4"/>
              </w:rPr>
              <w:t>信息</w:t>
            </w:r>
          </w:p>
        </w:tc>
        <w:tc>
          <w:tcPr>
            <w:tcW w:w="5181" w:type="dxa"/>
            <w:tcBorders>
              <w:right w:val="single" w:color="000000" w:sz="2" w:space="0"/>
            </w:tcBorders>
            <w:vAlign w:val="top"/>
          </w:tcPr>
          <w:p w14:paraId="4DE8761A">
            <w:pPr>
              <w:rPr>
                <w:rFonts w:ascii="Arial"/>
                <w:sz w:val="21"/>
              </w:rPr>
            </w:pPr>
          </w:p>
        </w:tc>
      </w:tr>
      <w:tr w14:paraId="198E5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vAlign w:val="top"/>
          </w:tcPr>
          <w:p w14:paraId="0BE3064E">
            <w:pPr>
              <w:pStyle w:val="13"/>
              <w:spacing w:before="107" w:line="254" w:lineRule="auto"/>
              <w:ind w:left="348" w:right="328" w:firstLine="156"/>
            </w:pPr>
            <w:r>
              <w:rPr>
                <w:spacing w:val="6"/>
              </w:rPr>
              <w:t>第二节</w:t>
            </w:r>
            <w:r>
              <w:t xml:space="preserve">  </w:t>
            </w:r>
            <w:r>
              <w:rPr>
                <w:spacing w:val="-1"/>
              </w:rPr>
              <w:t>第</w:t>
            </w:r>
            <w:r>
              <w:rPr>
                <w:spacing w:val="-21"/>
              </w:rPr>
              <w:t xml:space="preserve"> </w:t>
            </w:r>
            <w:r>
              <w:rPr>
                <w:spacing w:val="-1"/>
              </w:rPr>
              <w:t>12.2</w:t>
            </w:r>
            <w:r>
              <w:rPr>
                <w:spacing w:val="-39"/>
              </w:rPr>
              <w:t xml:space="preserve"> </w:t>
            </w:r>
            <w:r>
              <w:rPr>
                <w:spacing w:val="-1"/>
              </w:rPr>
              <w:t>款</w:t>
            </w:r>
          </w:p>
        </w:tc>
        <w:tc>
          <w:tcPr>
            <w:tcW w:w="1741" w:type="dxa"/>
            <w:vAlign w:val="top"/>
          </w:tcPr>
          <w:p w14:paraId="607D8486">
            <w:pPr>
              <w:pStyle w:val="13"/>
              <w:spacing w:before="108" w:line="255" w:lineRule="auto"/>
              <w:ind w:left="126" w:right="159" w:hanging="15"/>
            </w:pPr>
            <w:r>
              <w:rPr>
                <w:spacing w:val="8"/>
              </w:rPr>
              <w:t>合同价款支付时</w:t>
            </w:r>
            <w:r>
              <w:rPr>
                <w:spacing w:val="3"/>
              </w:rPr>
              <w:t xml:space="preserve"> </w:t>
            </w:r>
            <w:r>
              <w:t>间</w:t>
            </w:r>
          </w:p>
        </w:tc>
        <w:tc>
          <w:tcPr>
            <w:tcW w:w="5181" w:type="dxa"/>
            <w:tcBorders>
              <w:right w:val="single" w:color="000000" w:sz="2" w:space="0"/>
            </w:tcBorders>
            <w:vAlign w:val="top"/>
          </w:tcPr>
          <w:p w14:paraId="5B7D3357">
            <w:pPr>
              <w:rPr>
                <w:rFonts w:ascii="Arial"/>
                <w:sz w:val="21"/>
              </w:rPr>
            </w:pPr>
          </w:p>
        </w:tc>
      </w:tr>
      <w:tr w14:paraId="22593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20" w:type="dxa"/>
            <w:tcBorders>
              <w:left w:val="single" w:color="000000" w:sz="2" w:space="0"/>
            </w:tcBorders>
            <w:vAlign w:val="top"/>
          </w:tcPr>
          <w:p w14:paraId="3DA0A135">
            <w:pPr>
              <w:pStyle w:val="13"/>
              <w:spacing w:before="107" w:line="252" w:lineRule="auto"/>
              <w:ind w:left="348" w:right="328" w:firstLine="156"/>
            </w:pPr>
            <w:r>
              <w:rPr>
                <w:spacing w:val="6"/>
              </w:rPr>
              <w:t>第二节</w:t>
            </w:r>
            <w:r>
              <w:t xml:space="preserve">  </w:t>
            </w:r>
            <w:r>
              <w:rPr>
                <w:spacing w:val="-1"/>
              </w:rPr>
              <w:t>第</w:t>
            </w:r>
            <w:r>
              <w:rPr>
                <w:spacing w:val="-21"/>
              </w:rPr>
              <w:t xml:space="preserve"> </w:t>
            </w:r>
            <w:r>
              <w:rPr>
                <w:spacing w:val="-1"/>
              </w:rPr>
              <w:t>13.2</w:t>
            </w:r>
            <w:r>
              <w:rPr>
                <w:spacing w:val="-39"/>
              </w:rPr>
              <w:t xml:space="preserve"> </w:t>
            </w:r>
            <w:r>
              <w:rPr>
                <w:spacing w:val="-1"/>
              </w:rPr>
              <w:t>款</w:t>
            </w:r>
          </w:p>
        </w:tc>
        <w:tc>
          <w:tcPr>
            <w:tcW w:w="1741" w:type="dxa"/>
            <w:vAlign w:val="top"/>
          </w:tcPr>
          <w:p w14:paraId="46740635">
            <w:pPr>
              <w:pStyle w:val="13"/>
              <w:spacing w:before="108" w:line="252" w:lineRule="auto"/>
              <w:ind w:left="111" w:right="159" w:firstLine="2"/>
            </w:pPr>
            <w:r>
              <w:rPr>
                <w:spacing w:val="8"/>
              </w:rPr>
              <w:t>履约保证金不予</w:t>
            </w:r>
            <w:r>
              <w:t xml:space="preserve"> </w:t>
            </w:r>
            <w:r>
              <w:rPr>
                <w:spacing w:val="7"/>
              </w:rPr>
              <w:t>退还的情形</w:t>
            </w:r>
          </w:p>
        </w:tc>
        <w:tc>
          <w:tcPr>
            <w:tcW w:w="5181" w:type="dxa"/>
            <w:tcBorders>
              <w:right w:val="single" w:color="000000" w:sz="2" w:space="0"/>
            </w:tcBorders>
            <w:vAlign w:val="top"/>
          </w:tcPr>
          <w:p w14:paraId="45AC6D12">
            <w:pPr>
              <w:rPr>
                <w:rFonts w:ascii="Arial"/>
                <w:sz w:val="21"/>
              </w:rPr>
            </w:pPr>
          </w:p>
        </w:tc>
      </w:tr>
      <w:tr w14:paraId="2621A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620" w:type="dxa"/>
            <w:tcBorders>
              <w:left w:val="single" w:color="000000" w:sz="2" w:space="0"/>
            </w:tcBorders>
            <w:vAlign w:val="top"/>
          </w:tcPr>
          <w:p w14:paraId="711D94C2">
            <w:pPr>
              <w:pStyle w:val="13"/>
              <w:spacing w:before="168" w:line="252" w:lineRule="auto"/>
              <w:ind w:left="348" w:right="328" w:firstLine="156"/>
            </w:pPr>
            <w:r>
              <w:rPr>
                <w:spacing w:val="6"/>
              </w:rPr>
              <w:t>第二节</w:t>
            </w:r>
            <w:r>
              <w:t xml:space="preserve">  </w:t>
            </w:r>
            <w:r>
              <w:rPr>
                <w:spacing w:val="-1"/>
              </w:rPr>
              <w:t>第</w:t>
            </w:r>
            <w:r>
              <w:rPr>
                <w:spacing w:val="-21"/>
              </w:rPr>
              <w:t xml:space="preserve"> </w:t>
            </w:r>
            <w:r>
              <w:rPr>
                <w:spacing w:val="-1"/>
              </w:rPr>
              <w:t>13.3</w:t>
            </w:r>
            <w:r>
              <w:rPr>
                <w:spacing w:val="-39"/>
              </w:rPr>
              <w:t xml:space="preserve"> </w:t>
            </w:r>
            <w:r>
              <w:rPr>
                <w:spacing w:val="-1"/>
              </w:rPr>
              <w:t>款</w:t>
            </w:r>
          </w:p>
        </w:tc>
        <w:tc>
          <w:tcPr>
            <w:tcW w:w="1741" w:type="dxa"/>
            <w:vAlign w:val="top"/>
          </w:tcPr>
          <w:p w14:paraId="089BA02E">
            <w:pPr>
              <w:pStyle w:val="13"/>
              <w:spacing w:before="31"/>
              <w:ind w:left="120" w:right="159" w:hanging="6"/>
              <w:jc w:val="both"/>
            </w:pPr>
            <w:r>
              <w:rPr>
                <w:spacing w:val="8"/>
              </w:rPr>
              <w:t>履约保证金退还</w:t>
            </w:r>
            <w:r>
              <w:t xml:space="preserve"> </w:t>
            </w:r>
            <w:r>
              <w:rPr>
                <w:spacing w:val="6"/>
              </w:rPr>
              <w:t>时间及逾期退还</w:t>
            </w:r>
            <w:r>
              <w:rPr>
                <w:spacing w:val="5"/>
              </w:rPr>
              <w:t xml:space="preserve"> </w:t>
            </w:r>
            <w:r>
              <w:rPr>
                <w:spacing w:val="4"/>
              </w:rPr>
              <w:t>的违约金</w:t>
            </w:r>
          </w:p>
        </w:tc>
        <w:tc>
          <w:tcPr>
            <w:tcW w:w="5181" w:type="dxa"/>
            <w:tcBorders>
              <w:right w:val="single" w:color="000000" w:sz="2" w:space="0"/>
            </w:tcBorders>
            <w:vAlign w:val="top"/>
          </w:tcPr>
          <w:p w14:paraId="6725D480">
            <w:pPr>
              <w:rPr>
                <w:rFonts w:ascii="Arial"/>
                <w:sz w:val="21"/>
              </w:rPr>
            </w:pPr>
          </w:p>
        </w:tc>
      </w:tr>
      <w:tr w14:paraId="21C0E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620" w:type="dxa"/>
            <w:tcBorders>
              <w:left w:val="single" w:color="000000" w:sz="2" w:space="0"/>
              <w:bottom w:val="single" w:color="000000" w:sz="2" w:space="0"/>
            </w:tcBorders>
            <w:vAlign w:val="top"/>
          </w:tcPr>
          <w:p w14:paraId="09B865DF">
            <w:pPr>
              <w:pStyle w:val="13"/>
              <w:spacing w:before="151" w:line="228" w:lineRule="auto"/>
              <w:ind w:left="504"/>
            </w:pPr>
            <w:r>
              <w:rPr>
                <w:spacing w:val="6"/>
              </w:rPr>
              <w:t>第二节</w:t>
            </w:r>
          </w:p>
          <w:p w14:paraId="0677F169">
            <w:pPr>
              <w:pStyle w:val="13"/>
              <w:spacing w:before="26" w:line="228" w:lineRule="auto"/>
              <w:ind w:left="125"/>
            </w:pPr>
            <w:r>
              <w:t>第</w:t>
            </w:r>
            <w:r>
              <w:rPr>
                <w:spacing w:val="-17"/>
              </w:rPr>
              <w:t xml:space="preserve"> </w:t>
            </w:r>
            <w:r>
              <w:t>14.1（3）项</w:t>
            </w:r>
          </w:p>
        </w:tc>
        <w:tc>
          <w:tcPr>
            <w:tcW w:w="1741" w:type="dxa"/>
            <w:tcBorders>
              <w:bottom w:val="single" w:color="000000" w:sz="2" w:space="0"/>
            </w:tcBorders>
            <w:vAlign w:val="top"/>
          </w:tcPr>
          <w:p w14:paraId="34F7DCFE">
            <w:pPr>
              <w:pStyle w:val="13"/>
              <w:spacing w:before="152" w:line="254" w:lineRule="auto"/>
              <w:ind w:left="113" w:right="159" w:hanging="2"/>
            </w:pPr>
            <w:r>
              <w:rPr>
                <w:spacing w:val="8"/>
              </w:rPr>
              <w:t>运行监督、维修</w:t>
            </w:r>
            <w:r>
              <w:rPr>
                <w:spacing w:val="3"/>
              </w:rPr>
              <w:t xml:space="preserve"> 期限</w:t>
            </w:r>
          </w:p>
        </w:tc>
        <w:tc>
          <w:tcPr>
            <w:tcW w:w="5181" w:type="dxa"/>
            <w:tcBorders>
              <w:bottom w:val="single" w:color="000000" w:sz="2" w:space="0"/>
              <w:right w:val="single" w:color="000000" w:sz="2" w:space="0"/>
            </w:tcBorders>
            <w:vAlign w:val="top"/>
          </w:tcPr>
          <w:p w14:paraId="7FFCDF93">
            <w:pPr>
              <w:rPr>
                <w:rFonts w:ascii="Arial"/>
                <w:sz w:val="21"/>
              </w:rPr>
            </w:pPr>
          </w:p>
        </w:tc>
      </w:tr>
    </w:tbl>
    <w:p w14:paraId="4D5FC4D4">
      <w:pPr>
        <w:rPr>
          <w:rFonts w:ascii="Arial"/>
          <w:sz w:val="21"/>
        </w:rPr>
      </w:pPr>
    </w:p>
    <w:p w14:paraId="42DD81FF">
      <w:pPr>
        <w:rPr>
          <w:rFonts w:ascii="Arial" w:hAnsi="Arial" w:eastAsia="Arial" w:cs="Arial"/>
          <w:sz w:val="21"/>
          <w:szCs w:val="21"/>
        </w:rPr>
        <w:sectPr>
          <w:headerReference r:id="rId148" w:type="default"/>
          <w:footerReference r:id="rId149" w:type="default"/>
          <w:pgSz w:w="11910" w:h="16840"/>
          <w:pgMar w:top="1035" w:right="1500" w:bottom="882" w:left="1665" w:header="697" w:footer="720" w:gutter="0"/>
          <w:cols w:space="720" w:num="1"/>
        </w:sectPr>
      </w:pPr>
    </w:p>
    <w:p w14:paraId="01B067EC">
      <w:pPr>
        <w:spacing w:before="62"/>
      </w:pPr>
    </w:p>
    <w:tbl>
      <w:tblPr>
        <w:tblStyle w:val="12"/>
        <w:tblW w:w="8542"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0"/>
        <w:gridCol w:w="1741"/>
        <w:gridCol w:w="5181"/>
      </w:tblGrid>
      <w:tr w14:paraId="4457F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620" w:type="dxa"/>
            <w:tcBorders>
              <w:top w:val="single" w:color="000000" w:sz="2" w:space="0"/>
              <w:left w:val="single" w:color="000000" w:sz="2" w:space="0"/>
            </w:tcBorders>
            <w:vAlign w:val="top"/>
          </w:tcPr>
          <w:p w14:paraId="1ACE4435">
            <w:pPr>
              <w:pStyle w:val="13"/>
              <w:spacing w:before="175" w:line="228" w:lineRule="auto"/>
              <w:ind w:left="504"/>
            </w:pPr>
            <w:r>
              <w:rPr>
                <w:spacing w:val="6"/>
              </w:rPr>
              <w:t>第二节</w:t>
            </w:r>
          </w:p>
          <w:p w14:paraId="5367FBE6">
            <w:pPr>
              <w:pStyle w:val="13"/>
              <w:spacing w:before="24" w:line="228" w:lineRule="auto"/>
              <w:ind w:left="125"/>
            </w:pPr>
            <w:r>
              <w:t>第</w:t>
            </w:r>
            <w:r>
              <w:rPr>
                <w:spacing w:val="-17"/>
              </w:rPr>
              <w:t xml:space="preserve"> </w:t>
            </w:r>
            <w:r>
              <w:t>14.1（5）项</w:t>
            </w:r>
          </w:p>
        </w:tc>
        <w:tc>
          <w:tcPr>
            <w:tcW w:w="1741" w:type="dxa"/>
            <w:tcBorders>
              <w:top w:val="single" w:color="000000" w:sz="2" w:space="0"/>
            </w:tcBorders>
            <w:vAlign w:val="top"/>
          </w:tcPr>
          <w:p w14:paraId="07C78AA4">
            <w:pPr>
              <w:spacing w:line="245" w:lineRule="auto"/>
              <w:rPr>
                <w:rFonts w:ascii="Arial"/>
                <w:sz w:val="21"/>
              </w:rPr>
            </w:pPr>
          </w:p>
          <w:p w14:paraId="62E3A921">
            <w:pPr>
              <w:pStyle w:val="13"/>
              <w:spacing w:before="65" w:line="227" w:lineRule="auto"/>
              <w:ind w:left="116"/>
            </w:pPr>
            <w:r>
              <w:rPr>
                <w:spacing w:val="7"/>
              </w:rPr>
              <w:t>货物回收的约定</w:t>
            </w:r>
          </w:p>
        </w:tc>
        <w:tc>
          <w:tcPr>
            <w:tcW w:w="5181" w:type="dxa"/>
            <w:tcBorders>
              <w:top w:val="single" w:color="000000" w:sz="2" w:space="0"/>
              <w:right w:val="single" w:color="000000" w:sz="2" w:space="0"/>
            </w:tcBorders>
            <w:vAlign w:val="top"/>
          </w:tcPr>
          <w:p w14:paraId="6254DBF2">
            <w:pPr>
              <w:rPr>
                <w:rFonts w:ascii="Arial"/>
                <w:sz w:val="21"/>
              </w:rPr>
            </w:pPr>
          </w:p>
        </w:tc>
      </w:tr>
      <w:tr w14:paraId="618E4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0C1399B3">
            <w:pPr>
              <w:pStyle w:val="13"/>
              <w:spacing w:before="124" w:line="228" w:lineRule="auto"/>
              <w:ind w:left="504"/>
            </w:pPr>
            <w:r>
              <w:rPr>
                <w:spacing w:val="6"/>
              </w:rPr>
              <w:t>第二节</w:t>
            </w:r>
          </w:p>
          <w:p w14:paraId="06B5C919">
            <w:pPr>
              <w:pStyle w:val="13"/>
              <w:spacing w:before="24" w:line="228" w:lineRule="auto"/>
              <w:ind w:left="125"/>
            </w:pPr>
            <w:r>
              <w:t>第</w:t>
            </w:r>
            <w:r>
              <w:rPr>
                <w:spacing w:val="-17"/>
              </w:rPr>
              <w:t xml:space="preserve"> </w:t>
            </w:r>
            <w:r>
              <w:t>14.1（6）项</w:t>
            </w:r>
          </w:p>
        </w:tc>
        <w:tc>
          <w:tcPr>
            <w:tcW w:w="1741" w:type="dxa"/>
            <w:vAlign w:val="top"/>
          </w:tcPr>
          <w:p w14:paraId="16AB3016">
            <w:pPr>
              <w:pStyle w:val="13"/>
              <w:spacing w:before="124" w:line="252" w:lineRule="auto"/>
              <w:ind w:left="111" w:right="159" w:firstLine="20"/>
            </w:pPr>
            <w:r>
              <w:rPr>
                <w:spacing w:val="5"/>
              </w:rPr>
              <w:t>乙方提供的其他</w:t>
            </w:r>
            <w:r>
              <w:rPr>
                <w:spacing w:val="4"/>
              </w:rPr>
              <w:t xml:space="preserve"> 服务</w:t>
            </w:r>
          </w:p>
        </w:tc>
        <w:tc>
          <w:tcPr>
            <w:tcW w:w="5181" w:type="dxa"/>
            <w:tcBorders>
              <w:right w:val="single" w:color="000000" w:sz="2" w:space="0"/>
            </w:tcBorders>
            <w:vAlign w:val="top"/>
          </w:tcPr>
          <w:p w14:paraId="5551DC65">
            <w:pPr>
              <w:rPr>
                <w:rFonts w:ascii="Arial"/>
                <w:sz w:val="21"/>
              </w:rPr>
            </w:pPr>
          </w:p>
        </w:tc>
      </w:tr>
      <w:tr w14:paraId="7F616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54889174">
            <w:pPr>
              <w:pStyle w:val="13"/>
              <w:spacing w:before="125" w:line="252" w:lineRule="auto"/>
              <w:ind w:left="348" w:right="328" w:firstLine="156"/>
            </w:pPr>
            <w:r>
              <w:rPr>
                <w:spacing w:val="6"/>
              </w:rPr>
              <w:t>第二节</w:t>
            </w:r>
            <w:r>
              <w:t xml:space="preserve">  </w:t>
            </w:r>
            <w:r>
              <w:rPr>
                <w:spacing w:val="-1"/>
              </w:rPr>
              <w:t>第</w:t>
            </w:r>
            <w:r>
              <w:rPr>
                <w:spacing w:val="-23"/>
              </w:rPr>
              <w:t xml:space="preserve"> </w:t>
            </w:r>
            <w:r>
              <w:rPr>
                <w:spacing w:val="-1"/>
              </w:rPr>
              <w:t>15.1</w:t>
            </w:r>
            <w:r>
              <w:rPr>
                <w:spacing w:val="-37"/>
              </w:rPr>
              <w:t xml:space="preserve"> </w:t>
            </w:r>
            <w:r>
              <w:rPr>
                <w:spacing w:val="-1"/>
              </w:rPr>
              <w:t>款</w:t>
            </w:r>
          </w:p>
        </w:tc>
        <w:tc>
          <w:tcPr>
            <w:tcW w:w="1741" w:type="dxa"/>
            <w:vAlign w:val="top"/>
          </w:tcPr>
          <w:p w14:paraId="2B7F4F1E">
            <w:pPr>
              <w:pStyle w:val="13"/>
              <w:spacing w:before="126" w:line="252" w:lineRule="auto"/>
              <w:ind w:left="112" w:right="159" w:hanging="1"/>
            </w:pPr>
            <w:r>
              <w:rPr>
                <w:spacing w:val="8"/>
              </w:rPr>
              <w:t>修理、重作、更</w:t>
            </w:r>
            <w:r>
              <w:rPr>
                <w:spacing w:val="3"/>
              </w:rPr>
              <w:t xml:space="preserve"> </w:t>
            </w:r>
            <w:r>
              <w:rPr>
                <w:spacing w:val="8"/>
              </w:rPr>
              <w:t>换相关具体规定</w:t>
            </w:r>
          </w:p>
        </w:tc>
        <w:tc>
          <w:tcPr>
            <w:tcW w:w="5181" w:type="dxa"/>
            <w:tcBorders>
              <w:right w:val="single" w:color="000000" w:sz="2" w:space="0"/>
            </w:tcBorders>
            <w:vAlign w:val="top"/>
          </w:tcPr>
          <w:p w14:paraId="388FFE74">
            <w:pPr>
              <w:rPr>
                <w:rFonts w:ascii="Arial"/>
                <w:sz w:val="21"/>
              </w:rPr>
            </w:pPr>
          </w:p>
        </w:tc>
      </w:tr>
      <w:tr w14:paraId="09855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2A569FDD">
            <w:pPr>
              <w:pStyle w:val="13"/>
              <w:spacing w:before="126" w:line="228" w:lineRule="auto"/>
              <w:ind w:left="504"/>
            </w:pPr>
            <w:r>
              <w:rPr>
                <w:spacing w:val="6"/>
              </w:rPr>
              <w:t>第二节</w:t>
            </w:r>
          </w:p>
          <w:p w14:paraId="2EB0721F">
            <w:pPr>
              <w:pStyle w:val="13"/>
              <w:spacing w:before="24" w:line="228" w:lineRule="auto"/>
              <w:ind w:left="125"/>
            </w:pPr>
            <w:r>
              <w:t>第</w:t>
            </w:r>
            <w:r>
              <w:rPr>
                <w:spacing w:val="-17"/>
              </w:rPr>
              <w:t xml:space="preserve"> </w:t>
            </w:r>
            <w:r>
              <w:t>15.2（2）项</w:t>
            </w:r>
          </w:p>
        </w:tc>
        <w:tc>
          <w:tcPr>
            <w:tcW w:w="1741" w:type="dxa"/>
            <w:vAlign w:val="top"/>
          </w:tcPr>
          <w:p w14:paraId="3618E93E">
            <w:pPr>
              <w:pStyle w:val="13"/>
              <w:spacing w:before="261" w:line="227" w:lineRule="auto"/>
              <w:ind w:left="111"/>
            </w:pPr>
            <w:r>
              <w:rPr>
                <w:spacing w:val="8"/>
              </w:rPr>
              <w:t>迟延交货赔偿费</w:t>
            </w:r>
          </w:p>
        </w:tc>
        <w:tc>
          <w:tcPr>
            <w:tcW w:w="5181" w:type="dxa"/>
            <w:tcBorders>
              <w:right w:val="single" w:color="000000" w:sz="2" w:space="0"/>
            </w:tcBorders>
            <w:vAlign w:val="top"/>
          </w:tcPr>
          <w:p w14:paraId="1F6CDF84">
            <w:pPr>
              <w:rPr>
                <w:rFonts w:ascii="Arial"/>
                <w:sz w:val="21"/>
              </w:rPr>
            </w:pPr>
          </w:p>
        </w:tc>
      </w:tr>
      <w:tr w14:paraId="37F8B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1620" w:type="dxa"/>
            <w:tcBorders>
              <w:left w:val="single" w:color="000000" w:sz="2" w:space="0"/>
            </w:tcBorders>
            <w:vAlign w:val="top"/>
          </w:tcPr>
          <w:p w14:paraId="2C9F1B1E">
            <w:pPr>
              <w:pStyle w:val="13"/>
              <w:spacing w:before="127" w:line="252" w:lineRule="auto"/>
              <w:ind w:left="348" w:right="328" w:firstLine="156"/>
            </w:pPr>
            <w:r>
              <w:rPr>
                <w:spacing w:val="6"/>
              </w:rPr>
              <w:t>第二节</w:t>
            </w:r>
            <w:r>
              <w:t xml:space="preserve">  </w:t>
            </w:r>
            <w:r>
              <w:rPr>
                <w:spacing w:val="-1"/>
              </w:rPr>
              <w:t>第</w:t>
            </w:r>
            <w:r>
              <w:rPr>
                <w:spacing w:val="-23"/>
              </w:rPr>
              <w:t xml:space="preserve"> </w:t>
            </w:r>
            <w:r>
              <w:rPr>
                <w:spacing w:val="-1"/>
              </w:rPr>
              <w:t>15.3</w:t>
            </w:r>
            <w:r>
              <w:rPr>
                <w:spacing w:val="-37"/>
              </w:rPr>
              <w:t xml:space="preserve"> </w:t>
            </w:r>
            <w:r>
              <w:rPr>
                <w:spacing w:val="-1"/>
              </w:rPr>
              <w:t>款</w:t>
            </w:r>
          </w:p>
        </w:tc>
        <w:tc>
          <w:tcPr>
            <w:tcW w:w="1741" w:type="dxa"/>
            <w:vAlign w:val="top"/>
          </w:tcPr>
          <w:p w14:paraId="61BD0B61">
            <w:pPr>
              <w:pStyle w:val="13"/>
              <w:spacing w:before="262" w:line="228" w:lineRule="auto"/>
              <w:ind w:left="109"/>
            </w:pPr>
            <w:r>
              <w:rPr>
                <w:spacing w:val="8"/>
              </w:rPr>
              <w:t>逾期付款利息</w:t>
            </w:r>
          </w:p>
        </w:tc>
        <w:tc>
          <w:tcPr>
            <w:tcW w:w="5181" w:type="dxa"/>
            <w:tcBorders>
              <w:right w:val="single" w:color="000000" w:sz="2" w:space="0"/>
            </w:tcBorders>
            <w:vAlign w:val="center"/>
          </w:tcPr>
          <w:p w14:paraId="18CC0F3E">
            <w:pPr>
              <w:jc w:val="center"/>
              <w:rPr>
                <w:rFonts w:hint="eastAsia" w:ascii="Arial" w:eastAsia="宋体"/>
                <w:sz w:val="21"/>
                <w:lang w:val="en-US" w:eastAsia="zh-CN"/>
              </w:rPr>
            </w:pPr>
            <w:r>
              <w:rPr>
                <w:rFonts w:hint="eastAsia" w:eastAsia="宋体"/>
                <w:sz w:val="21"/>
                <w:lang w:val="en-US" w:eastAsia="zh-CN"/>
              </w:rPr>
              <w:t>无</w:t>
            </w:r>
          </w:p>
        </w:tc>
      </w:tr>
      <w:tr w14:paraId="2B8BB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1620" w:type="dxa"/>
            <w:tcBorders>
              <w:left w:val="single" w:color="000000" w:sz="2" w:space="0"/>
              <w:bottom w:val="single" w:color="000000" w:sz="2" w:space="0"/>
              <w:right w:val="single" w:color="000000" w:sz="2" w:space="0"/>
            </w:tcBorders>
            <w:vAlign w:val="top"/>
          </w:tcPr>
          <w:p w14:paraId="0177793C">
            <w:pPr>
              <w:pStyle w:val="13"/>
              <w:spacing w:before="198" w:line="252" w:lineRule="auto"/>
              <w:ind w:left="348" w:right="331" w:firstLine="156"/>
            </w:pPr>
            <w:r>
              <w:rPr>
                <w:spacing w:val="6"/>
              </w:rPr>
              <w:t>第二节</w:t>
            </w:r>
            <w:r>
              <w:t xml:space="preserve">  </w:t>
            </w:r>
            <w:r>
              <w:rPr>
                <w:spacing w:val="-1"/>
              </w:rPr>
              <w:t>第</w:t>
            </w:r>
            <w:r>
              <w:rPr>
                <w:spacing w:val="-21"/>
              </w:rPr>
              <w:t xml:space="preserve"> </w:t>
            </w:r>
            <w:r>
              <w:rPr>
                <w:spacing w:val="-1"/>
              </w:rPr>
              <w:t>15.4</w:t>
            </w:r>
            <w:r>
              <w:rPr>
                <w:spacing w:val="-39"/>
              </w:rPr>
              <w:t xml:space="preserve"> </w:t>
            </w:r>
            <w:r>
              <w:rPr>
                <w:spacing w:val="-1"/>
              </w:rPr>
              <w:t>款</w:t>
            </w:r>
          </w:p>
        </w:tc>
        <w:tc>
          <w:tcPr>
            <w:tcW w:w="1741" w:type="dxa"/>
            <w:tcBorders>
              <w:left w:val="single" w:color="000000" w:sz="2" w:space="0"/>
              <w:bottom w:val="single" w:color="000000" w:sz="2" w:space="0"/>
              <w:right w:val="single" w:color="000000" w:sz="2" w:space="0"/>
            </w:tcBorders>
            <w:vAlign w:val="top"/>
          </w:tcPr>
          <w:p w14:paraId="3D2A6F92">
            <w:pPr>
              <w:spacing w:line="266" w:lineRule="auto"/>
              <w:rPr>
                <w:rFonts w:ascii="Arial"/>
                <w:sz w:val="21"/>
              </w:rPr>
            </w:pPr>
          </w:p>
          <w:p w14:paraId="1A865E26">
            <w:pPr>
              <w:pStyle w:val="13"/>
              <w:spacing w:before="65" w:line="228" w:lineRule="auto"/>
              <w:ind w:left="114"/>
            </w:pPr>
            <w:r>
              <w:rPr>
                <w:spacing w:val="8"/>
              </w:rPr>
              <w:t>其他违约责任</w:t>
            </w:r>
          </w:p>
        </w:tc>
        <w:tc>
          <w:tcPr>
            <w:tcW w:w="5181" w:type="dxa"/>
            <w:tcBorders>
              <w:left w:val="single" w:color="000000" w:sz="2" w:space="0"/>
              <w:bottom w:val="single" w:color="000000" w:sz="2" w:space="0"/>
              <w:right w:val="single" w:color="000000" w:sz="2" w:space="0"/>
            </w:tcBorders>
            <w:vAlign w:val="top"/>
          </w:tcPr>
          <w:p w14:paraId="06A3D445">
            <w:pPr>
              <w:rPr>
                <w:rFonts w:ascii="Arial"/>
                <w:sz w:val="21"/>
              </w:rPr>
            </w:pPr>
          </w:p>
        </w:tc>
      </w:tr>
      <w:tr w14:paraId="0CAF0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1620" w:type="dxa"/>
            <w:tcBorders>
              <w:top w:val="single" w:color="000000" w:sz="2" w:space="0"/>
              <w:left w:val="single" w:color="000000" w:sz="2" w:space="0"/>
              <w:right w:val="single" w:color="000000" w:sz="2" w:space="0"/>
            </w:tcBorders>
            <w:vAlign w:val="top"/>
          </w:tcPr>
          <w:p w14:paraId="61067A53">
            <w:pPr>
              <w:spacing w:line="313" w:lineRule="auto"/>
              <w:rPr>
                <w:rFonts w:ascii="Arial"/>
                <w:sz w:val="21"/>
              </w:rPr>
            </w:pPr>
          </w:p>
          <w:p w14:paraId="588FC7A1">
            <w:pPr>
              <w:spacing w:line="313" w:lineRule="auto"/>
              <w:rPr>
                <w:rFonts w:ascii="Arial"/>
                <w:sz w:val="21"/>
              </w:rPr>
            </w:pPr>
          </w:p>
          <w:p w14:paraId="1AA32779">
            <w:pPr>
              <w:pStyle w:val="13"/>
              <w:spacing w:before="65" w:line="254" w:lineRule="auto"/>
              <w:ind w:left="348" w:right="331" w:firstLine="156"/>
            </w:pPr>
            <w:r>
              <w:rPr>
                <w:spacing w:val="6"/>
              </w:rPr>
              <w:t>第二节</w:t>
            </w:r>
            <w:r>
              <w:t xml:space="preserve">  </w:t>
            </w:r>
            <w:r>
              <w:rPr>
                <w:spacing w:val="-1"/>
              </w:rPr>
              <w:t>第</w:t>
            </w:r>
            <w:r>
              <w:rPr>
                <w:spacing w:val="-21"/>
              </w:rPr>
              <w:t xml:space="preserve"> </w:t>
            </w:r>
            <w:r>
              <w:rPr>
                <w:spacing w:val="-1"/>
              </w:rPr>
              <w:t>19.2</w:t>
            </w:r>
            <w:r>
              <w:rPr>
                <w:spacing w:val="-39"/>
              </w:rPr>
              <w:t xml:space="preserve"> </w:t>
            </w:r>
            <w:r>
              <w:rPr>
                <w:spacing w:val="-1"/>
              </w:rPr>
              <w:t>款</w:t>
            </w:r>
          </w:p>
        </w:tc>
        <w:tc>
          <w:tcPr>
            <w:tcW w:w="1741" w:type="dxa"/>
            <w:tcBorders>
              <w:top w:val="single" w:color="000000" w:sz="2" w:space="0"/>
              <w:left w:val="single" w:color="000000" w:sz="2" w:space="0"/>
              <w:right w:val="single" w:color="000000" w:sz="2" w:space="0"/>
            </w:tcBorders>
            <w:vAlign w:val="top"/>
          </w:tcPr>
          <w:p w14:paraId="57E7467F">
            <w:pPr>
              <w:spacing w:line="254" w:lineRule="auto"/>
              <w:rPr>
                <w:rFonts w:ascii="Arial"/>
                <w:sz w:val="21"/>
              </w:rPr>
            </w:pPr>
          </w:p>
          <w:p w14:paraId="423E64CD">
            <w:pPr>
              <w:spacing w:line="254" w:lineRule="auto"/>
              <w:rPr>
                <w:rFonts w:ascii="Arial"/>
                <w:sz w:val="21"/>
              </w:rPr>
            </w:pPr>
          </w:p>
          <w:p w14:paraId="0320E7FC">
            <w:pPr>
              <w:spacing w:line="254" w:lineRule="auto"/>
              <w:rPr>
                <w:rFonts w:ascii="Arial"/>
                <w:sz w:val="21"/>
              </w:rPr>
            </w:pPr>
          </w:p>
          <w:p w14:paraId="4D67AB10">
            <w:pPr>
              <w:pStyle w:val="13"/>
              <w:spacing w:before="65" w:line="228" w:lineRule="auto"/>
              <w:ind w:left="112"/>
            </w:pPr>
            <w:r>
              <w:rPr>
                <w:spacing w:val="8"/>
              </w:rPr>
              <w:t>解决争议的方法</w:t>
            </w:r>
          </w:p>
        </w:tc>
        <w:tc>
          <w:tcPr>
            <w:tcW w:w="5181" w:type="dxa"/>
            <w:tcBorders>
              <w:top w:val="single" w:color="000000" w:sz="2" w:space="0"/>
              <w:left w:val="single" w:color="000000" w:sz="2" w:space="0"/>
              <w:right w:val="single" w:color="000000" w:sz="2" w:space="0"/>
            </w:tcBorders>
            <w:vAlign w:val="top"/>
          </w:tcPr>
          <w:p w14:paraId="473D195A">
            <w:pPr>
              <w:pStyle w:val="13"/>
              <w:spacing w:before="141" w:line="370" w:lineRule="auto"/>
              <w:ind w:left="113" w:right="137" w:firstLine="15"/>
            </w:pPr>
            <w:r>
              <w:rPr>
                <w:spacing w:val="8"/>
              </w:rPr>
              <w:t>因本合同及合同有关事项发生的争议，按下列第</w:t>
            </w:r>
            <w:r>
              <w:rPr>
                <w:spacing w:val="-90"/>
              </w:rPr>
              <w:t xml:space="preserve"> </w:t>
            </w:r>
            <w:r>
              <w:rPr>
                <w:spacing w:val="4"/>
                <w:u w:val="single" w:color="auto"/>
              </w:rPr>
              <w:t xml:space="preserve"> </w:t>
            </w:r>
            <w:r>
              <w:rPr>
                <w:rFonts w:hint="eastAsia"/>
                <w:spacing w:val="4"/>
                <w:u w:val="single" w:color="auto"/>
              </w:rPr>
              <w:t>2</w:t>
            </w:r>
            <w:r>
              <w:rPr>
                <w:spacing w:val="4"/>
                <w:u w:val="single" w:color="auto"/>
              </w:rPr>
              <w:t xml:space="preserve"> </w:t>
            </w:r>
            <w:r>
              <w:rPr>
                <w:spacing w:val="-89"/>
              </w:rPr>
              <w:t xml:space="preserve"> </w:t>
            </w:r>
            <w:r>
              <w:rPr>
                <w:spacing w:val="8"/>
              </w:rPr>
              <w:t>种</w:t>
            </w:r>
            <w:r>
              <w:t xml:space="preserve"> </w:t>
            </w:r>
            <w:r>
              <w:rPr>
                <w:spacing w:val="5"/>
              </w:rPr>
              <w:t>方式解决：</w:t>
            </w:r>
          </w:p>
          <w:p w14:paraId="32233A83">
            <w:pPr>
              <w:pStyle w:val="13"/>
              <w:spacing w:before="1" w:line="297" w:lineRule="auto"/>
              <w:ind w:left="111" w:right="188" w:firstLine="10"/>
            </w:pPr>
            <w:r>
              <w:rPr>
                <w:spacing w:val="3"/>
              </w:rPr>
              <w:t>（1）向</w:t>
            </w:r>
            <w:r>
              <w:rPr>
                <w:spacing w:val="-86"/>
              </w:rPr>
              <w:t xml:space="preserve"> </w:t>
            </w:r>
            <w:r>
              <w:rPr>
                <w:u w:val="single" w:color="auto"/>
              </w:rPr>
              <w:t xml:space="preserve">                     </w:t>
            </w:r>
            <w:r>
              <w:rPr>
                <w:spacing w:val="-92"/>
              </w:rPr>
              <w:t xml:space="preserve"> </w:t>
            </w:r>
            <w:r>
              <w:rPr>
                <w:spacing w:val="3"/>
              </w:rPr>
              <w:t>仲裁委员会申请仲裁，</w:t>
            </w:r>
            <w:r>
              <w:t xml:space="preserve"> </w:t>
            </w:r>
            <w:r>
              <w:rPr>
                <w:spacing w:val="5"/>
              </w:rPr>
              <w:t>仲裁地点为</w:t>
            </w:r>
            <w:r>
              <w:rPr>
                <w:spacing w:val="-89"/>
              </w:rPr>
              <w:t xml:space="preserve"> </w:t>
            </w:r>
            <w:r>
              <w:rPr>
                <w:spacing w:val="5"/>
                <w:u w:val="single" w:color="auto"/>
              </w:rPr>
              <w:t xml:space="preserve">           </w:t>
            </w:r>
            <w:r>
              <w:rPr>
                <w:spacing w:val="5"/>
              </w:rPr>
              <w:t>；</w:t>
            </w:r>
          </w:p>
          <w:p w14:paraId="1149C4A2">
            <w:pPr>
              <w:pStyle w:val="13"/>
              <w:spacing w:before="46" w:line="214" w:lineRule="auto"/>
              <w:ind w:left="122"/>
            </w:pPr>
            <w:r>
              <w:rPr>
                <w:spacing w:val="5"/>
              </w:rPr>
              <w:t>（2）向</w:t>
            </w:r>
            <w:r>
              <w:rPr>
                <w:spacing w:val="-91"/>
              </w:rPr>
              <w:t xml:space="preserve"> </w:t>
            </w:r>
            <w:r>
              <w:rPr>
                <w:u w:val="single" w:color="auto"/>
              </w:rPr>
              <w:t xml:space="preserve"> </w:t>
            </w:r>
            <w:r>
              <w:rPr>
                <w:rFonts w:hint="eastAsia"/>
                <w:u w:val="single" w:color="auto"/>
              </w:rPr>
              <w:t>甲方所在地</w:t>
            </w:r>
            <w:r>
              <w:rPr>
                <w:u w:val="single" w:color="auto"/>
              </w:rPr>
              <w:t xml:space="preserve"> </w:t>
            </w:r>
            <w:r>
              <w:rPr>
                <w:spacing w:val="-89"/>
              </w:rPr>
              <w:t xml:space="preserve"> </w:t>
            </w:r>
            <w:r>
              <w:rPr>
                <w:spacing w:val="5"/>
              </w:rPr>
              <w:t>人民法院起诉。</w:t>
            </w:r>
          </w:p>
        </w:tc>
      </w:tr>
      <w:tr w14:paraId="2B1C3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6" w:hRule="atLeast"/>
        </w:trPr>
        <w:tc>
          <w:tcPr>
            <w:tcW w:w="1620" w:type="dxa"/>
            <w:tcBorders>
              <w:left w:val="single" w:color="000000" w:sz="2" w:space="0"/>
              <w:bottom w:val="single" w:color="000000" w:sz="2" w:space="0"/>
            </w:tcBorders>
            <w:vAlign w:val="top"/>
          </w:tcPr>
          <w:p w14:paraId="5BFCA055">
            <w:pPr>
              <w:pStyle w:val="13"/>
              <w:spacing w:before="146" w:line="252" w:lineRule="auto"/>
              <w:ind w:left="348" w:right="328" w:firstLine="156"/>
            </w:pPr>
            <w:r>
              <w:rPr>
                <w:spacing w:val="6"/>
              </w:rPr>
              <w:t>第二节</w:t>
            </w:r>
            <w:r>
              <w:t xml:space="preserve">  </w:t>
            </w:r>
            <w:r>
              <w:rPr>
                <w:spacing w:val="1"/>
              </w:rPr>
              <w:t>第</w:t>
            </w:r>
            <w:r>
              <w:rPr>
                <w:spacing w:val="-33"/>
              </w:rPr>
              <w:t xml:space="preserve"> </w:t>
            </w:r>
            <w:r>
              <w:rPr>
                <w:spacing w:val="1"/>
              </w:rPr>
              <w:t>23.1</w:t>
            </w:r>
            <w:r>
              <w:rPr>
                <w:spacing w:val="-39"/>
              </w:rPr>
              <w:t xml:space="preserve"> </w:t>
            </w:r>
            <w:r>
              <w:rPr>
                <w:spacing w:val="1"/>
              </w:rPr>
              <w:t>款</w:t>
            </w:r>
          </w:p>
        </w:tc>
        <w:tc>
          <w:tcPr>
            <w:tcW w:w="1741" w:type="dxa"/>
            <w:tcBorders>
              <w:bottom w:val="single" w:color="000000" w:sz="2" w:space="0"/>
            </w:tcBorders>
            <w:vAlign w:val="top"/>
          </w:tcPr>
          <w:p w14:paraId="588818E2">
            <w:pPr>
              <w:pStyle w:val="13"/>
              <w:spacing w:before="283" w:line="228" w:lineRule="auto"/>
              <w:ind w:left="111"/>
            </w:pPr>
            <w:r>
              <w:rPr>
                <w:spacing w:val="8"/>
              </w:rPr>
              <w:t>其他专用条款</w:t>
            </w:r>
          </w:p>
        </w:tc>
        <w:tc>
          <w:tcPr>
            <w:tcW w:w="5181" w:type="dxa"/>
            <w:tcBorders>
              <w:bottom w:val="single" w:color="000000" w:sz="2" w:space="0"/>
              <w:right w:val="single" w:color="000000" w:sz="2" w:space="0"/>
            </w:tcBorders>
            <w:vAlign w:val="top"/>
          </w:tcPr>
          <w:p w14:paraId="10B30E12">
            <w:pPr>
              <w:rPr>
                <w:rFonts w:ascii="Arial"/>
                <w:sz w:val="21"/>
              </w:rPr>
            </w:pPr>
          </w:p>
        </w:tc>
      </w:tr>
    </w:tbl>
    <w:p w14:paraId="2F30ACFD">
      <w:pPr>
        <w:rPr>
          <w:rFonts w:ascii="Arial"/>
          <w:sz w:val="21"/>
        </w:rPr>
      </w:pPr>
    </w:p>
    <w:p w14:paraId="594DCBD5">
      <w:pPr>
        <w:rPr>
          <w:rFonts w:ascii="Arial" w:hAnsi="Arial" w:eastAsia="Arial" w:cs="Arial"/>
          <w:sz w:val="21"/>
          <w:szCs w:val="21"/>
        </w:rPr>
        <w:sectPr>
          <w:footerReference r:id="rId150" w:type="default"/>
          <w:pgSz w:w="11910" w:h="16840"/>
          <w:pgMar w:top="1035" w:right="1500" w:bottom="882" w:left="1665" w:header="697" w:footer="720" w:gutter="0"/>
          <w:cols w:space="720" w:num="1"/>
        </w:sectPr>
      </w:pPr>
    </w:p>
    <w:p w14:paraId="6D4CBC8A">
      <w:pPr>
        <w:spacing w:line="249" w:lineRule="auto"/>
        <w:rPr>
          <w:rFonts w:ascii="Arial"/>
          <w:sz w:val="21"/>
        </w:rPr>
      </w:pPr>
    </w:p>
    <w:p w14:paraId="7637D800">
      <w:pPr>
        <w:pStyle w:val="6"/>
        <w:spacing w:before="98" w:line="218" w:lineRule="auto"/>
        <w:ind w:left="3285"/>
        <w:rPr>
          <w:sz w:val="30"/>
          <w:szCs w:val="30"/>
        </w:rPr>
      </w:pPr>
      <w:r>
        <w:rPr>
          <w:b/>
          <w:bCs/>
          <w:spacing w:val="-6"/>
          <w:sz w:val="30"/>
          <w:szCs w:val="30"/>
        </w:rPr>
        <w:t>“政采贷</w:t>
      </w:r>
      <w:r>
        <w:rPr>
          <w:spacing w:val="-109"/>
          <w:sz w:val="30"/>
          <w:szCs w:val="30"/>
        </w:rPr>
        <w:t xml:space="preserve"> </w:t>
      </w:r>
      <w:r>
        <w:rPr>
          <w:b/>
          <w:bCs/>
          <w:spacing w:val="-6"/>
          <w:sz w:val="30"/>
          <w:szCs w:val="30"/>
        </w:rPr>
        <w:t>”政策告知函</w:t>
      </w:r>
    </w:p>
    <w:p w14:paraId="049C6661">
      <w:pPr>
        <w:spacing w:line="249" w:lineRule="auto"/>
        <w:rPr>
          <w:rFonts w:ascii="Arial"/>
          <w:sz w:val="21"/>
        </w:rPr>
      </w:pPr>
    </w:p>
    <w:p w14:paraId="0858092B">
      <w:pPr>
        <w:spacing w:line="249" w:lineRule="auto"/>
        <w:rPr>
          <w:rFonts w:ascii="Arial"/>
          <w:sz w:val="21"/>
        </w:rPr>
      </w:pPr>
    </w:p>
    <w:p w14:paraId="1774DB05">
      <w:pPr>
        <w:pStyle w:val="6"/>
        <w:spacing w:before="65" w:line="227" w:lineRule="auto"/>
        <w:ind w:left="442"/>
        <w:rPr>
          <w:sz w:val="20"/>
          <w:szCs w:val="20"/>
        </w:rPr>
      </w:pPr>
      <w:r>
        <w:rPr>
          <w:spacing w:val="5"/>
          <w:sz w:val="20"/>
          <w:szCs w:val="20"/>
        </w:rPr>
        <w:t>各供应商：</w:t>
      </w:r>
    </w:p>
    <w:p w14:paraId="48EEC5F6">
      <w:pPr>
        <w:pStyle w:val="6"/>
        <w:spacing w:before="214" w:line="227" w:lineRule="auto"/>
        <w:ind w:left="859"/>
        <w:rPr>
          <w:sz w:val="20"/>
          <w:szCs w:val="20"/>
        </w:rPr>
      </w:pPr>
      <w:r>
        <w:rPr>
          <w:spacing w:val="9"/>
          <w:sz w:val="20"/>
          <w:szCs w:val="20"/>
        </w:rPr>
        <w:t>欢迎贵公司参与贺州市政府采购活动!</w:t>
      </w:r>
    </w:p>
    <w:p w14:paraId="7CD700E0">
      <w:pPr>
        <w:pStyle w:val="6"/>
        <w:spacing w:before="218" w:line="424" w:lineRule="auto"/>
        <w:ind w:left="437" w:right="448" w:firstLine="421"/>
        <w:rPr>
          <w:sz w:val="20"/>
          <w:szCs w:val="20"/>
        </w:rPr>
      </w:pPr>
      <w:r>
        <w:rPr>
          <w:spacing w:val="8"/>
          <w:sz w:val="20"/>
          <w:szCs w:val="20"/>
        </w:rPr>
        <w:t>政府采购合同融资是支持中小微企业发展，针</w:t>
      </w:r>
      <w:r>
        <w:rPr>
          <w:spacing w:val="7"/>
          <w:sz w:val="20"/>
          <w:szCs w:val="20"/>
        </w:rPr>
        <w:t>对参与政府采购活动的供应商融资难、融资贵</w:t>
      </w:r>
      <w:r>
        <w:rPr>
          <w:sz w:val="20"/>
          <w:szCs w:val="20"/>
        </w:rPr>
        <w:t xml:space="preserve"> </w:t>
      </w:r>
      <w:r>
        <w:rPr>
          <w:spacing w:val="8"/>
          <w:sz w:val="20"/>
          <w:szCs w:val="20"/>
        </w:rPr>
        <w:t>问题推出的融资政策。参与政府采购的供应商凭借包括中</w:t>
      </w:r>
      <w:r>
        <w:rPr>
          <w:spacing w:val="7"/>
          <w:sz w:val="20"/>
          <w:szCs w:val="20"/>
        </w:rPr>
        <w:t>标（成交）通知书或政府采购合同等在</w:t>
      </w:r>
      <w:r>
        <w:rPr>
          <w:sz w:val="20"/>
          <w:szCs w:val="20"/>
        </w:rPr>
        <w:t xml:space="preserve"> </w:t>
      </w:r>
      <w:r>
        <w:rPr>
          <w:spacing w:val="8"/>
          <w:sz w:val="20"/>
          <w:szCs w:val="20"/>
        </w:rPr>
        <w:t>内的相关材料、信息向银行业金融机构申请融资，银行业</w:t>
      </w:r>
      <w:r>
        <w:rPr>
          <w:spacing w:val="7"/>
          <w:sz w:val="20"/>
          <w:szCs w:val="20"/>
        </w:rPr>
        <w:t>金融机构依托供应商信用和政府采购信</w:t>
      </w:r>
      <w:r>
        <w:rPr>
          <w:sz w:val="20"/>
          <w:szCs w:val="20"/>
        </w:rPr>
        <w:t xml:space="preserve"> </w:t>
      </w:r>
      <w:r>
        <w:rPr>
          <w:spacing w:val="8"/>
          <w:sz w:val="20"/>
          <w:szCs w:val="20"/>
        </w:rPr>
        <w:t>息信誉，为其发放贷款，包括银行业金融机构以供应商的历史中</w:t>
      </w:r>
      <w:r>
        <w:rPr>
          <w:spacing w:val="7"/>
          <w:sz w:val="20"/>
          <w:szCs w:val="20"/>
        </w:rPr>
        <w:t>标及履约情况等政府采购信息作</w:t>
      </w:r>
      <w:r>
        <w:rPr>
          <w:sz w:val="20"/>
          <w:szCs w:val="20"/>
        </w:rPr>
        <w:t xml:space="preserve"> </w:t>
      </w:r>
      <w:r>
        <w:rPr>
          <w:spacing w:val="8"/>
          <w:sz w:val="20"/>
          <w:szCs w:val="20"/>
        </w:rPr>
        <w:t>为授信参考并发放的贷款。贵公司若成为本次政府采购项目的中</w:t>
      </w:r>
      <w:r>
        <w:rPr>
          <w:spacing w:val="7"/>
          <w:sz w:val="20"/>
          <w:szCs w:val="20"/>
        </w:rPr>
        <w:t>标成交供应商，可持政府采购合</w:t>
      </w:r>
      <w:r>
        <w:rPr>
          <w:sz w:val="20"/>
          <w:szCs w:val="20"/>
        </w:rPr>
        <w:t xml:space="preserve"> </w:t>
      </w:r>
      <w:r>
        <w:rPr>
          <w:spacing w:val="8"/>
          <w:sz w:val="20"/>
          <w:szCs w:val="20"/>
        </w:rPr>
        <w:t>同等相关材料向金融机构申请贷款，金融机构核实信息，按照双</w:t>
      </w:r>
      <w:r>
        <w:rPr>
          <w:spacing w:val="7"/>
          <w:sz w:val="20"/>
          <w:szCs w:val="20"/>
        </w:rPr>
        <w:t>方自愿的原则提供便捷、优惠的</w:t>
      </w:r>
      <w:r>
        <w:rPr>
          <w:sz w:val="20"/>
          <w:szCs w:val="20"/>
        </w:rPr>
        <w:t xml:space="preserve"> </w:t>
      </w:r>
      <w:r>
        <w:rPr>
          <w:spacing w:val="6"/>
          <w:sz w:val="20"/>
          <w:szCs w:val="20"/>
        </w:rPr>
        <w:t>贷款服务。</w:t>
      </w:r>
    </w:p>
    <w:p w14:paraId="2FB658EB">
      <w:pPr>
        <w:pStyle w:val="6"/>
        <w:spacing w:line="226" w:lineRule="auto"/>
        <w:ind w:left="863"/>
        <w:rPr>
          <w:sz w:val="20"/>
          <w:szCs w:val="20"/>
        </w:rPr>
      </w:pPr>
      <w:r>
        <w:rPr>
          <w:spacing w:val="5"/>
          <w:sz w:val="20"/>
          <w:szCs w:val="20"/>
        </w:rPr>
        <w:t>一、“政采贷</w:t>
      </w:r>
      <w:r>
        <w:rPr>
          <w:spacing w:val="-61"/>
          <w:sz w:val="20"/>
          <w:szCs w:val="20"/>
        </w:rPr>
        <w:t xml:space="preserve"> </w:t>
      </w:r>
      <w:r>
        <w:rPr>
          <w:spacing w:val="5"/>
          <w:sz w:val="20"/>
          <w:szCs w:val="20"/>
        </w:rPr>
        <w:t>”操作流程</w:t>
      </w:r>
    </w:p>
    <w:p w14:paraId="5FACF851">
      <w:pPr>
        <w:pStyle w:val="6"/>
        <w:spacing w:before="27" w:line="473" w:lineRule="auto"/>
        <w:ind w:left="448" w:right="394" w:firstLine="409"/>
        <w:jc w:val="both"/>
        <w:rPr>
          <w:sz w:val="20"/>
          <w:szCs w:val="20"/>
        </w:rPr>
      </w:pPr>
      <w:r>
        <w:rPr>
          <w:spacing w:val="9"/>
          <w:sz w:val="20"/>
          <w:szCs w:val="20"/>
        </w:rPr>
        <w:t>进入“广西政府采购网</w:t>
      </w:r>
      <w:r>
        <w:rPr>
          <w:spacing w:val="-59"/>
          <w:sz w:val="20"/>
          <w:szCs w:val="20"/>
        </w:rPr>
        <w:t xml:space="preserve"> </w:t>
      </w:r>
      <w:r>
        <w:rPr>
          <w:spacing w:val="9"/>
          <w:sz w:val="20"/>
          <w:szCs w:val="20"/>
        </w:rPr>
        <w:t>”（</w:t>
      </w:r>
      <w:r>
        <w:fldChar w:fldCharType="begin"/>
      </w:r>
      <w:r>
        <w:instrText xml:space="preserve"> HYPERLINK "http://zfcg.gxzf.gov.cn/" </w:instrText>
      </w:r>
      <w:r>
        <w:fldChar w:fldCharType="separate"/>
      </w:r>
      <w:r>
        <w:rPr>
          <w:sz w:val="20"/>
          <w:szCs w:val="20"/>
        </w:rPr>
        <w:t>http</w:t>
      </w:r>
      <w:r>
        <w:rPr>
          <w:spacing w:val="9"/>
          <w:sz w:val="20"/>
          <w:szCs w:val="20"/>
        </w:rPr>
        <w:t>：//</w:t>
      </w:r>
      <w:r>
        <w:rPr>
          <w:sz w:val="20"/>
          <w:szCs w:val="20"/>
        </w:rPr>
        <w:t>zfcg</w:t>
      </w:r>
      <w:r>
        <w:rPr>
          <w:spacing w:val="9"/>
          <w:sz w:val="20"/>
          <w:szCs w:val="20"/>
        </w:rPr>
        <w:t>.</w:t>
      </w:r>
      <w:r>
        <w:rPr>
          <w:sz w:val="20"/>
          <w:szCs w:val="20"/>
        </w:rPr>
        <w:t>gxzf</w:t>
      </w:r>
      <w:r>
        <w:rPr>
          <w:spacing w:val="9"/>
          <w:sz w:val="20"/>
          <w:szCs w:val="20"/>
        </w:rPr>
        <w:t>.</w:t>
      </w:r>
      <w:r>
        <w:rPr>
          <w:sz w:val="20"/>
          <w:szCs w:val="20"/>
        </w:rPr>
        <w:t>gov</w:t>
      </w:r>
      <w:r>
        <w:rPr>
          <w:spacing w:val="9"/>
          <w:sz w:val="20"/>
          <w:szCs w:val="20"/>
        </w:rPr>
        <w:t>.</w:t>
      </w:r>
      <w:r>
        <w:rPr>
          <w:sz w:val="20"/>
          <w:szCs w:val="20"/>
        </w:rPr>
        <w:t>cn</w:t>
      </w:r>
      <w:r>
        <w:rPr>
          <w:spacing w:val="9"/>
          <w:sz w:val="20"/>
          <w:szCs w:val="20"/>
        </w:rPr>
        <w:t>/</w:t>
      </w:r>
      <w:r>
        <w:rPr>
          <w:spacing w:val="9"/>
          <w:sz w:val="20"/>
          <w:szCs w:val="20"/>
        </w:rPr>
        <w:fldChar w:fldCharType="end"/>
      </w:r>
      <w:r>
        <w:rPr>
          <w:spacing w:val="9"/>
          <w:sz w:val="20"/>
          <w:szCs w:val="20"/>
        </w:rPr>
        <w:t>）</w:t>
      </w:r>
      <w:r>
        <w:rPr>
          <w:spacing w:val="-78"/>
          <w:sz w:val="20"/>
          <w:szCs w:val="20"/>
        </w:rPr>
        <w:t xml:space="preserve"> </w:t>
      </w:r>
      <w:r>
        <w:rPr>
          <w:spacing w:val="9"/>
          <w:sz w:val="20"/>
          <w:szCs w:val="20"/>
        </w:rPr>
        <w:t>“办事指南</w:t>
      </w:r>
      <w:r>
        <w:rPr>
          <w:spacing w:val="-70"/>
          <w:sz w:val="20"/>
          <w:szCs w:val="20"/>
        </w:rPr>
        <w:t xml:space="preserve"> </w:t>
      </w:r>
      <w:r>
        <w:rPr>
          <w:spacing w:val="9"/>
          <w:sz w:val="20"/>
          <w:szCs w:val="20"/>
        </w:rPr>
        <w:t>”专栏找到“金融融</w:t>
      </w:r>
      <w:r>
        <w:rPr>
          <w:sz w:val="20"/>
          <w:szCs w:val="20"/>
        </w:rPr>
        <w:t xml:space="preserve"> </w:t>
      </w:r>
      <w:r>
        <w:rPr>
          <w:spacing w:val="7"/>
          <w:sz w:val="20"/>
          <w:szCs w:val="20"/>
        </w:rPr>
        <w:t>资</w:t>
      </w:r>
      <w:r>
        <w:rPr>
          <w:spacing w:val="-60"/>
          <w:sz w:val="20"/>
          <w:szCs w:val="20"/>
        </w:rPr>
        <w:t xml:space="preserve"> </w:t>
      </w:r>
      <w:r>
        <w:rPr>
          <w:spacing w:val="7"/>
          <w:sz w:val="20"/>
          <w:szCs w:val="20"/>
        </w:rPr>
        <w:t>”板块，进入“广西政府采购金融服务平台</w:t>
      </w:r>
      <w:r>
        <w:rPr>
          <w:spacing w:val="-70"/>
          <w:sz w:val="20"/>
          <w:szCs w:val="20"/>
        </w:rPr>
        <w:t xml:space="preserve"> </w:t>
      </w:r>
      <w:r>
        <w:rPr>
          <w:spacing w:val="7"/>
          <w:sz w:val="20"/>
          <w:szCs w:val="20"/>
        </w:rPr>
        <w:t>”登录，选择试点银行机构进行合同融资预申请。</w:t>
      </w:r>
      <w:r>
        <w:rPr>
          <w:sz w:val="20"/>
          <w:szCs w:val="20"/>
        </w:rPr>
        <w:t xml:space="preserve"> </w:t>
      </w:r>
      <w:r>
        <w:rPr>
          <w:spacing w:val="8"/>
          <w:sz w:val="20"/>
          <w:szCs w:val="20"/>
        </w:rPr>
        <w:t>（详情请按照《贺州市财政局关于进一步推行“政采贷</w:t>
      </w:r>
      <w:r>
        <w:rPr>
          <w:spacing w:val="-70"/>
          <w:sz w:val="20"/>
          <w:szCs w:val="20"/>
        </w:rPr>
        <w:t xml:space="preserve"> </w:t>
      </w:r>
      <w:r>
        <w:rPr>
          <w:spacing w:val="8"/>
          <w:sz w:val="20"/>
          <w:szCs w:val="20"/>
        </w:rPr>
        <w:t>”工作的通知》（</w:t>
      </w:r>
      <w:r>
        <w:rPr>
          <w:spacing w:val="7"/>
          <w:sz w:val="20"/>
          <w:szCs w:val="20"/>
        </w:rPr>
        <w:t>贺财采〔2024〕3</w:t>
      </w:r>
      <w:r>
        <w:rPr>
          <w:spacing w:val="-32"/>
          <w:sz w:val="20"/>
          <w:szCs w:val="20"/>
        </w:rPr>
        <w:t xml:space="preserve"> </w:t>
      </w:r>
      <w:r>
        <w:rPr>
          <w:spacing w:val="7"/>
          <w:sz w:val="20"/>
          <w:szCs w:val="20"/>
        </w:rPr>
        <w:t>号）</w:t>
      </w:r>
    </w:p>
    <w:p w14:paraId="600C733D">
      <w:pPr>
        <w:pStyle w:val="6"/>
        <w:spacing w:before="30" w:line="228" w:lineRule="auto"/>
        <w:ind w:left="441"/>
        <w:rPr>
          <w:sz w:val="20"/>
          <w:szCs w:val="20"/>
        </w:rPr>
      </w:pPr>
      <w:r>
        <w:rPr>
          <w:spacing w:val="5"/>
          <w:sz w:val="20"/>
          <w:szCs w:val="20"/>
        </w:rPr>
        <w:t>文件执行）</w:t>
      </w:r>
    </w:p>
    <w:p w14:paraId="5099C07F">
      <w:pPr>
        <w:pStyle w:val="6"/>
        <w:spacing w:before="214" w:line="228" w:lineRule="auto"/>
        <w:ind w:left="863"/>
        <w:rPr>
          <w:sz w:val="20"/>
          <w:szCs w:val="20"/>
        </w:rPr>
      </w:pPr>
      <w:r>
        <w:rPr>
          <w:spacing w:val="8"/>
          <w:sz w:val="20"/>
          <w:szCs w:val="20"/>
        </w:rPr>
        <w:t>二、承接银行联系方式</w:t>
      </w:r>
    </w:p>
    <w:p w14:paraId="697BC583">
      <w:pPr>
        <w:pStyle w:val="6"/>
        <w:spacing w:before="153" w:line="219" w:lineRule="auto"/>
        <w:ind w:left="1022"/>
        <w:rPr>
          <w:sz w:val="28"/>
          <w:szCs w:val="28"/>
        </w:rPr>
      </w:pPr>
      <w:r>
        <w:rPr>
          <w:spacing w:val="-3"/>
          <w:sz w:val="28"/>
          <w:szCs w:val="28"/>
        </w:rPr>
        <w:t>1.中国建设银行贺州分行</w:t>
      </w:r>
    </w:p>
    <w:p w14:paraId="7C32503C">
      <w:pPr>
        <w:spacing w:line="141" w:lineRule="exact"/>
      </w:pPr>
    </w:p>
    <w:tbl>
      <w:tblPr>
        <w:tblStyle w:val="12"/>
        <w:tblW w:w="96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5"/>
        <w:gridCol w:w="2359"/>
        <w:gridCol w:w="1171"/>
        <w:gridCol w:w="1136"/>
        <w:gridCol w:w="1915"/>
        <w:gridCol w:w="2628"/>
      </w:tblGrid>
      <w:tr w14:paraId="70109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604" w:type="dxa"/>
            <w:gridSpan w:val="6"/>
            <w:vAlign w:val="top"/>
          </w:tcPr>
          <w:p w14:paraId="556D61FD">
            <w:pPr>
              <w:pStyle w:val="13"/>
              <w:spacing w:before="134" w:line="227" w:lineRule="auto"/>
              <w:ind w:left="135"/>
            </w:pPr>
            <w:r>
              <w:rPr>
                <w:spacing w:val="8"/>
              </w:rPr>
              <w:t>中国建设银行贺州分行 总协调人：杨宏毅  职务：公司业务部副总经理  手机号码：1807</w:t>
            </w:r>
            <w:r>
              <w:rPr>
                <w:spacing w:val="7"/>
              </w:rPr>
              <w:t>7397188</w:t>
            </w:r>
          </w:p>
        </w:tc>
      </w:tr>
      <w:tr w14:paraId="50170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95" w:type="dxa"/>
            <w:textDirection w:val="tbRlV"/>
            <w:vAlign w:val="top"/>
          </w:tcPr>
          <w:p w14:paraId="7436CA7E">
            <w:pPr>
              <w:pStyle w:val="13"/>
              <w:spacing w:before="42" w:line="210" w:lineRule="auto"/>
              <w:ind w:left="35"/>
              <w:rPr>
                <w:sz w:val="24"/>
                <w:szCs w:val="24"/>
              </w:rPr>
            </w:pPr>
            <w:r>
              <w:rPr>
                <w:b/>
                <w:bCs/>
                <w:spacing w:val="33"/>
                <w:sz w:val="24"/>
                <w:szCs w:val="24"/>
              </w:rPr>
              <w:t>序号</w:t>
            </w:r>
          </w:p>
        </w:tc>
        <w:tc>
          <w:tcPr>
            <w:tcW w:w="2359" w:type="dxa"/>
            <w:vAlign w:val="top"/>
          </w:tcPr>
          <w:p w14:paraId="63D79625">
            <w:pPr>
              <w:pStyle w:val="13"/>
              <w:spacing w:before="206" w:line="227" w:lineRule="auto"/>
              <w:ind w:left="764"/>
            </w:pPr>
            <w:r>
              <w:rPr>
                <w:spacing w:val="6"/>
              </w:rPr>
              <w:t>金融机构</w:t>
            </w:r>
          </w:p>
        </w:tc>
        <w:tc>
          <w:tcPr>
            <w:tcW w:w="1171" w:type="dxa"/>
            <w:vAlign w:val="top"/>
          </w:tcPr>
          <w:p w14:paraId="6F94983F">
            <w:pPr>
              <w:pStyle w:val="13"/>
              <w:spacing w:before="206" w:line="230" w:lineRule="auto"/>
              <w:ind w:left="276"/>
            </w:pPr>
            <w:r>
              <w:rPr>
                <w:spacing w:val="6"/>
              </w:rPr>
              <w:t>联系人</w:t>
            </w:r>
          </w:p>
        </w:tc>
        <w:tc>
          <w:tcPr>
            <w:tcW w:w="1136" w:type="dxa"/>
            <w:vAlign w:val="top"/>
          </w:tcPr>
          <w:p w14:paraId="5A50173D">
            <w:pPr>
              <w:pStyle w:val="13"/>
              <w:spacing w:before="205" w:line="228" w:lineRule="auto"/>
              <w:ind w:left="362"/>
            </w:pPr>
            <w:r>
              <w:rPr>
                <w:spacing w:val="4"/>
              </w:rPr>
              <w:t>职务</w:t>
            </w:r>
          </w:p>
        </w:tc>
        <w:tc>
          <w:tcPr>
            <w:tcW w:w="1915" w:type="dxa"/>
            <w:vAlign w:val="top"/>
          </w:tcPr>
          <w:p w14:paraId="6960EED4">
            <w:pPr>
              <w:pStyle w:val="13"/>
              <w:spacing w:before="206" w:line="227" w:lineRule="auto"/>
              <w:ind w:left="543"/>
            </w:pPr>
            <w:r>
              <w:rPr>
                <w:spacing w:val="7"/>
              </w:rPr>
              <w:t>手机号码</w:t>
            </w:r>
          </w:p>
        </w:tc>
        <w:tc>
          <w:tcPr>
            <w:tcW w:w="2628" w:type="dxa"/>
            <w:vAlign w:val="top"/>
          </w:tcPr>
          <w:p w14:paraId="332ED2EC">
            <w:pPr>
              <w:pStyle w:val="13"/>
              <w:spacing w:before="206" w:line="228" w:lineRule="auto"/>
              <w:ind w:left="899"/>
            </w:pPr>
            <w:r>
              <w:rPr>
                <w:spacing w:val="7"/>
              </w:rPr>
              <w:t>银行地址</w:t>
            </w:r>
          </w:p>
        </w:tc>
      </w:tr>
      <w:tr w14:paraId="58576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 w:hRule="atLeast"/>
        </w:trPr>
        <w:tc>
          <w:tcPr>
            <w:tcW w:w="395" w:type="dxa"/>
            <w:vAlign w:val="top"/>
          </w:tcPr>
          <w:p w14:paraId="4EE1EA19">
            <w:pPr>
              <w:pStyle w:val="13"/>
              <w:spacing w:before="249" w:line="241" w:lineRule="auto"/>
              <w:ind w:left="161"/>
              <w:rPr>
                <w:sz w:val="24"/>
                <w:szCs w:val="24"/>
              </w:rPr>
            </w:pPr>
            <w:r>
              <w:rPr>
                <w:sz w:val="24"/>
                <w:szCs w:val="24"/>
              </w:rPr>
              <w:t>1</w:t>
            </w:r>
          </w:p>
        </w:tc>
        <w:tc>
          <w:tcPr>
            <w:tcW w:w="2359" w:type="dxa"/>
            <w:vAlign w:val="top"/>
          </w:tcPr>
          <w:p w14:paraId="31C62DA7">
            <w:pPr>
              <w:pStyle w:val="13"/>
              <w:spacing w:before="129" w:line="252" w:lineRule="auto"/>
              <w:ind w:left="118" w:right="152" w:firstLine="13"/>
            </w:pPr>
            <w:r>
              <w:rPr>
                <w:spacing w:val="6"/>
              </w:rPr>
              <w:t>中国建设银行贺州分行</w:t>
            </w:r>
            <w:r>
              <w:rPr>
                <w:spacing w:val="8"/>
              </w:rPr>
              <w:t xml:space="preserve"> </w:t>
            </w:r>
            <w:r>
              <w:rPr>
                <w:spacing w:val="4"/>
              </w:rPr>
              <w:t>营业部</w:t>
            </w:r>
          </w:p>
        </w:tc>
        <w:tc>
          <w:tcPr>
            <w:tcW w:w="1171" w:type="dxa"/>
            <w:vAlign w:val="top"/>
          </w:tcPr>
          <w:p w14:paraId="1145346C">
            <w:pPr>
              <w:pStyle w:val="13"/>
              <w:spacing w:before="267" w:line="228" w:lineRule="auto"/>
              <w:ind w:left="274"/>
            </w:pPr>
            <w:r>
              <w:t>刘</w:t>
            </w:r>
            <w:r>
              <w:rPr>
                <w:spacing w:val="11"/>
              </w:rPr>
              <w:t xml:space="preserve">  </w:t>
            </w:r>
            <w:r>
              <w:t>雍</w:t>
            </w:r>
          </w:p>
        </w:tc>
        <w:tc>
          <w:tcPr>
            <w:tcW w:w="1136" w:type="dxa"/>
            <w:vAlign w:val="top"/>
          </w:tcPr>
          <w:p w14:paraId="76363F0A">
            <w:pPr>
              <w:pStyle w:val="13"/>
              <w:spacing w:before="267" w:line="228" w:lineRule="auto"/>
              <w:ind w:left="154"/>
            </w:pPr>
            <w:r>
              <w:rPr>
                <w:spacing w:val="6"/>
              </w:rPr>
              <w:t>客户经理</w:t>
            </w:r>
          </w:p>
        </w:tc>
        <w:tc>
          <w:tcPr>
            <w:tcW w:w="1915" w:type="dxa"/>
            <w:vAlign w:val="top"/>
          </w:tcPr>
          <w:p w14:paraId="6D2FC1CE">
            <w:pPr>
              <w:pStyle w:val="13"/>
              <w:spacing w:before="266" w:line="269" w:lineRule="exact"/>
              <w:ind w:left="400"/>
            </w:pPr>
            <w:r>
              <w:rPr>
                <w:spacing w:val="2"/>
                <w:position w:val="1"/>
              </w:rPr>
              <w:t>18778943521</w:t>
            </w:r>
          </w:p>
        </w:tc>
        <w:tc>
          <w:tcPr>
            <w:tcW w:w="2628" w:type="dxa"/>
            <w:vAlign w:val="top"/>
          </w:tcPr>
          <w:p w14:paraId="0943A0BD">
            <w:pPr>
              <w:pStyle w:val="13"/>
              <w:spacing w:before="131" w:line="252" w:lineRule="auto"/>
              <w:ind w:left="118" w:right="259"/>
            </w:pPr>
            <w:r>
              <w:rPr>
                <w:spacing w:val="6"/>
              </w:rPr>
              <w:t>贺州市八步区建设中路</w:t>
            </w:r>
            <w:r>
              <w:rPr>
                <w:spacing w:val="-22"/>
              </w:rPr>
              <w:t xml:space="preserve"> </w:t>
            </w:r>
            <w:r>
              <w:rPr>
                <w:spacing w:val="6"/>
              </w:rPr>
              <w:t>1</w:t>
            </w:r>
            <w:r>
              <w:t xml:space="preserve"> 号</w:t>
            </w:r>
          </w:p>
        </w:tc>
      </w:tr>
      <w:tr w14:paraId="77D63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95" w:type="dxa"/>
            <w:vAlign w:val="top"/>
          </w:tcPr>
          <w:p w14:paraId="4043134E">
            <w:pPr>
              <w:spacing w:line="246" w:lineRule="auto"/>
              <w:rPr>
                <w:rFonts w:ascii="Arial"/>
                <w:sz w:val="21"/>
              </w:rPr>
            </w:pPr>
          </w:p>
          <w:p w14:paraId="02C3982C">
            <w:pPr>
              <w:pStyle w:val="13"/>
              <w:spacing w:before="78" w:line="241" w:lineRule="auto"/>
              <w:ind w:left="146"/>
              <w:rPr>
                <w:sz w:val="24"/>
                <w:szCs w:val="24"/>
              </w:rPr>
            </w:pPr>
            <w:r>
              <w:rPr>
                <w:sz w:val="24"/>
                <w:szCs w:val="24"/>
              </w:rPr>
              <w:t>2</w:t>
            </w:r>
          </w:p>
        </w:tc>
        <w:tc>
          <w:tcPr>
            <w:tcW w:w="2359" w:type="dxa"/>
            <w:vAlign w:val="top"/>
          </w:tcPr>
          <w:p w14:paraId="002CC87A">
            <w:pPr>
              <w:pStyle w:val="13"/>
              <w:spacing w:before="203" w:line="252" w:lineRule="auto"/>
              <w:ind w:left="112" w:right="152" w:firstLine="18"/>
            </w:pPr>
            <w:r>
              <w:rPr>
                <w:spacing w:val="6"/>
              </w:rPr>
              <w:t>中国建设银行贺州城东</w:t>
            </w:r>
            <w:r>
              <w:rPr>
                <w:spacing w:val="8"/>
              </w:rPr>
              <w:t xml:space="preserve"> </w:t>
            </w:r>
            <w:r>
              <w:rPr>
                <w:spacing w:val="4"/>
              </w:rPr>
              <w:t>支行</w:t>
            </w:r>
          </w:p>
        </w:tc>
        <w:tc>
          <w:tcPr>
            <w:tcW w:w="1171" w:type="dxa"/>
            <w:vAlign w:val="top"/>
          </w:tcPr>
          <w:p w14:paraId="3ADA203D">
            <w:pPr>
              <w:spacing w:line="273" w:lineRule="auto"/>
              <w:rPr>
                <w:rFonts w:ascii="Arial"/>
                <w:sz w:val="21"/>
              </w:rPr>
            </w:pPr>
          </w:p>
          <w:p w14:paraId="19ED880A">
            <w:pPr>
              <w:pStyle w:val="13"/>
              <w:spacing w:before="65" w:line="229" w:lineRule="auto"/>
              <w:ind w:left="274"/>
            </w:pPr>
            <w:r>
              <w:rPr>
                <w:spacing w:val="7"/>
              </w:rPr>
              <w:t>刘昭勇</w:t>
            </w:r>
          </w:p>
        </w:tc>
        <w:tc>
          <w:tcPr>
            <w:tcW w:w="1136" w:type="dxa"/>
            <w:vAlign w:val="top"/>
          </w:tcPr>
          <w:p w14:paraId="797D7A39">
            <w:pPr>
              <w:spacing w:line="274" w:lineRule="auto"/>
              <w:rPr>
                <w:rFonts w:ascii="Arial"/>
                <w:sz w:val="21"/>
              </w:rPr>
            </w:pPr>
          </w:p>
          <w:p w14:paraId="7E03700F">
            <w:pPr>
              <w:pStyle w:val="13"/>
              <w:spacing w:before="65" w:line="228" w:lineRule="auto"/>
              <w:ind w:left="154"/>
            </w:pPr>
            <w:r>
              <w:rPr>
                <w:spacing w:val="6"/>
              </w:rPr>
              <w:t>客户经理</w:t>
            </w:r>
          </w:p>
        </w:tc>
        <w:tc>
          <w:tcPr>
            <w:tcW w:w="1915" w:type="dxa"/>
            <w:vAlign w:val="top"/>
          </w:tcPr>
          <w:p w14:paraId="393C17E3">
            <w:pPr>
              <w:spacing w:line="273" w:lineRule="auto"/>
              <w:rPr>
                <w:rFonts w:ascii="Arial"/>
                <w:sz w:val="21"/>
              </w:rPr>
            </w:pPr>
          </w:p>
          <w:p w14:paraId="23B24DD7">
            <w:pPr>
              <w:pStyle w:val="13"/>
              <w:spacing w:before="65" w:line="269" w:lineRule="exact"/>
              <w:ind w:left="400"/>
            </w:pPr>
            <w:r>
              <w:rPr>
                <w:spacing w:val="2"/>
                <w:position w:val="1"/>
              </w:rPr>
              <w:t>18877499257</w:t>
            </w:r>
          </w:p>
        </w:tc>
        <w:tc>
          <w:tcPr>
            <w:tcW w:w="2628" w:type="dxa"/>
            <w:vAlign w:val="top"/>
          </w:tcPr>
          <w:p w14:paraId="4128A6FD">
            <w:pPr>
              <w:pStyle w:val="13"/>
              <w:spacing w:before="66" w:line="227" w:lineRule="auto"/>
              <w:ind w:left="118"/>
            </w:pPr>
            <w:r>
              <w:rPr>
                <w:spacing w:val="8"/>
              </w:rPr>
              <w:t>贺州市八步区平安西路</w:t>
            </w:r>
          </w:p>
          <w:p w14:paraId="1EA87899">
            <w:pPr>
              <w:pStyle w:val="13"/>
              <w:spacing w:before="27" w:line="250" w:lineRule="auto"/>
              <w:ind w:left="118" w:right="108" w:hanging="2"/>
            </w:pPr>
            <w:r>
              <w:rPr>
                <w:spacing w:val="4"/>
              </w:rPr>
              <w:t>266</w:t>
            </w:r>
            <w:r>
              <w:rPr>
                <w:spacing w:val="-29"/>
              </w:rPr>
              <w:t xml:space="preserve"> </w:t>
            </w:r>
            <w:r>
              <w:rPr>
                <w:spacing w:val="4"/>
              </w:rPr>
              <w:t>号贺州广场购物中心</w:t>
            </w:r>
            <w:r>
              <w:rPr>
                <w:spacing w:val="-27"/>
              </w:rPr>
              <w:t xml:space="preserve"> </w:t>
            </w:r>
            <w:r>
              <w:rPr>
                <w:spacing w:val="4"/>
              </w:rPr>
              <w:t>1</w:t>
            </w:r>
            <w:r>
              <w:t xml:space="preserve"> </w:t>
            </w:r>
            <w:r>
              <w:rPr>
                <w:spacing w:val="7"/>
              </w:rPr>
              <w:t>号楼一层东面</w:t>
            </w:r>
          </w:p>
        </w:tc>
      </w:tr>
      <w:tr w14:paraId="2ADF6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95" w:type="dxa"/>
            <w:vAlign w:val="top"/>
          </w:tcPr>
          <w:p w14:paraId="3902E3E9">
            <w:pPr>
              <w:spacing w:line="246" w:lineRule="auto"/>
              <w:rPr>
                <w:rFonts w:ascii="Arial"/>
                <w:sz w:val="21"/>
              </w:rPr>
            </w:pPr>
          </w:p>
          <w:p w14:paraId="45289BA6">
            <w:pPr>
              <w:pStyle w:val="13"/>
              <w:spacing w:before="78"/>
              <w:ind w:left="148"/>
              <w:rPr>
                <w:sz w:val="24"/>
                <w:szCs w:val="24"/>
              </w:rPr>
            </w:pPr>
            <w:r>
              <w:rPr>
                <w:sz w:val="24"/>
                <w:szCs w:val="24"/>
              </w:rPr>
              <w:t>3</w:t>
            </w:r>
          </w:p>
        </w:tc>
        <w:tc>
          <w:tcPr>
            <w:tcW w:w="2359" w:type="dxa"/>
            <w:vAlign w:val="top"/>
          </w:tcPr>
          <w:p w14:paraId="747FA187">
            <w:pPr>
              <w:pStyle w:val="13"/>
              <w:spacing w:before="204" w:line="252" w:lineRule="auto"/>
              <w:ind w:left="112" w:right="152" w:firstLine="18"/>
            </w:pPr>
            <w:r>
              <w:rPr>
                <w:spacing w:val="6"/>
              </w:rPr>
              <w:t>中国建设银行贺州城西</w:t>
            </w:r>
            <w:r>
              <w:rPr>
                <w:spacing w:val="8"/>
              </w:rPr>
              <w:t xml:space="preserve"> </w:t>
            </w:r>
            <w:r>
              <w:rPr>
                <w:spacing w:val="4"/>
              </w:rPr>
              <w:t>支行</w:t>
            </w:r>
          </w:p>
        </w:tc>
        <w:tc>
          <w:tcPr>
            <w:tcW w:w="1171" w:type="dxa"/>
            <w:vAlign w:val="top"/>
          </w:tcPr>
          <w:p w14:paraId="624FD6CE">
            <w:pPr>
              <w:spacing w:line="274" w:lineRule="auto"/>
              <w:rPr>
                <w:rFonts w:ascii="Arial"/>
                <w:sz w:val="21"/>
              </w:rPr>
            </w:pPr>
          </w:p>
          <w:p w14:paraId="154C1A2A">
            <w:pPr>
              <w:pStyle w:val="13"/>
              <w:spacing w:before="65" w:line="228" w:lineRule="auto"/>
              <w:ind w:left="278"/>
            </w:pPr>
            <w:r>
              <w:rPr>
                <w:spacing w:val="5"/>
              </w:rPr>
              <w:t>于丛家</w:t>
            </w:r>
          </w:p>
        </w:tc>
        <w:tc>
          <w:tcPr>
            <w:tcW w:w="1136" w:type="dxa"/>
            <w:vAlign w:val="top"/>
          </w:tcPr>
          <w:p w14:paraId="611421D8">
            <w:pPr>
              <w:spacing w:line="274" w:lineRule="auto"/>
              <w:rPr>
                <w:rFonts w:ascii="Arial"/>
                <w:sz w:val="21"/>
              </w:rPr>
            </w:pPr>
          </w:p>
          <w:p w14:paraId="2227E965">
            <w:pPr>
              <w:pStyle w:val="13"/>
              <w:spacing w:before="65" w:line="228" w:lineRule="auto"/>
              <w:ind w:left="154"/>
            </w:pPr>
            <w:r>
              <w:rPr>
                <w:spacing w:val="6"/>
              </w:rPr>
              <w:t>客户经理</w:t>
            </w:r>
          </w:p>
        </w:tc>
        <w:tc>
          <w:tcPr>
            <w:tcW w:w="1915" w:type="dxa"/>
            <w:vAlign w:val="top"/>
          </w:tcPr>
          <w:p w14:paraId="176A0A38">
            <w:pPr>
              <w:spacing w:line="274" w:lineRule="auto"/>
              <w:rPr>
                <w:rFonts w:ascii="Arial"/>
                <w:sz w:val="21"/>
              </w:rPr>
            </w:pPr>
          </w:p>
          <w:p w14:paraId="777B7BF9">
            <w:pPr>
              <w:pStyle w:val="13"/>
              <w:spacing w:before="65" w:line="268" w:lineRule="exact"/>
              <w:ind w:left="400"/>
            </w:pPr>
            <w:r>
              <w:rPr>
                <w:spacing w:val="2"/>
                <w:position w:val="1"/>
              </w:rPr>
              <w:t>15177666737</w:t>
            </w:r>
          </w:p>
        </w:tc>
        <w:tc>
          <w:tcPr>
            <w:tcW w:w="2628" w:type="dxa"/>
            <w:vAlign w:val="top"/>
          </w:tcPr>
          <w:p w14:paraId="6B66DCEE">
            <w:pPr>
              <w:pStyle w:val="13"/>
              <w:spacing w:before="204" w:line="252" w:lineRule="auto"/>
              <w:ind w:left="115" w:right="416" w:firstLine="2"/>
            </w:pPr>
            <w:r>
              <w:rPr>
                <w:spacing w:val="8"/>
              </w:rPr>
              <w:t>贺州市八步区八达西路</w:t>
            </w:r>
            <w:r>
              <w:rPr>
                <w:spacing w:val="6"/>
              </w:rPr>
              <w:t xml:space="preserve"> </w:t>
            </w:r>
            <w:r>
              <w:rPr>
                <w:spacing w:val="-2"/>
              </w:rPr>
              <w:t>689</w:t>
            </w:r>
            <w:r>
              <w:rPr>
                <w:spacing w:val="-29"/>
              </w:rPr>
              <w:t xml:space="preserve"> </w:t>
            </w:r>
            <w:r>
              <w:rPr>
                <w:spacing w:val="-2"/>
              </w:rPr>
              <w:t>号</w:t>
            </w:r>
            <w:r>
              <w:rPr>
                <w:spacing w:val="-21"/>
              </w:rPr>
              <w:t xml:space="preserve"> </w:t>
            </w:r>
            <w:r>
              <w:rPr>
                <w:spacing w:val="-2"/>
              </w:rPr>
              <w:t>1</w:t>
            </w:r>
            <w:r>
              <w:rPr>
                <w:spacing w:val="-41"/>
              </w:rPr>
              <w:t xml:space="preserve"> </w:t>
            </w:r>
            <w:r>
              <w:rPr>
                <w:spacing w:val="-2"/>
              </w:rPr>
              <w:t>栋</w:t>
            </w:r>
            <w:r>
              <w:rPr>
                <w:spacing w:val="-21"/>
              </w:rPr>
              <w:t xml:space="preserve"> </w:t>
            </w:r>
            <w:r>
              <w:rPr>
                <w:spacing w:val="-2"/>
              </w:rPr>
              <w:t>11</w:t>
            </w:r>
            <w:r>
              <w:rPr>
                <w:spacing w:val="-36"/>
              </w:rPr>
              <w:t xml:space="preserve"> </w:t>
            </w:r>
            <w:r>
              <w:rPr>
                <w:spacing w:val="-2"/>
              </w:rPr>
              <w:t>号商铺</w:t>
            </w:r>
          </w:p>
        </w:tc>
      </w:tr>
      <w:tr w14:paraId="1C2C5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95" w:type="dxa"/>
            <w:vAlign w:val="top"/>
          </w:tcPr>
          <w:p w14:paraId="281CF430">
            <w:pPr>
              <w:spacing w:line="247" w:lineRule="auto"/>
              <w:rPr>
                <w:rFonts w:ascii="Arial"/>
                <w:sz w:val="21"/>
              </w:rPr>
            </w:pPr>
          </w:p>
          <w:p w14:paraId="7533158F">
            <w:pPr>
              <w:pStyle w:val="13"/>
              <w:spacing w:before="78" w:line="241" w:lineRule="auto"/>
              <w:ind w:left="142"/>
              <w:rPr>
                <w:sz w:val="24"/>
                <w:szCs w:val="24"/>
              </w:rPr>
            </w:pPr>
            <w:r>
              <w:rPr>
                <w:sz w:val="24"/>
                <w:szCs w:val="24"/>
              </w:rPr>
              <w:t>4</w:t>
            </w:r>
          </w:p>
        </w:tc>
        <w:tc>
          <w:tcPr>
            <w:tcW w:w="2359" w:type="dxa"/>
            <w:vAlign w:val="top"/>
          </w:tcPr>
          <w:p w14:paraId="11EF3806">
            <w:pPr>
              <w:pStyle w:val="13"/>
              <w:spacing w:before="205" w:line="254" w:lineRule="auto"/>
              <w:ind w:left="112" w:right="152" w:firstLine="18"/>
            </w:pPr>
            <w:r>
              <w:rPr>
                <w:spacing w:val="6"/>
              </w:rPr>
              <w:t>中国建设银行贺州平桂</w:t>
            </w:r>
            <w:r>
              <w:rPr>
                <w:spacing w:val="8"/>
              </w:rPr>
              <w:t xml:space="preserve"> </w:t>
            </w:r>
            <w:r>
              <w:rPr>
                <w:spacing w:val="4"/>
              </w:rPr>
              <w:t>支行</w:t>
            </w:r>
          </w:p>
        </w:tc>
        <w:tc>
          <w:tcPr>
            <w:tcW w:w="1171" w:type="dxa"/>
            <w:vAlign w:val="top"/>
          </w:tcPr>
          <w:p w14:paraId="3E8781B3">
            <w:pPr>
              <w:spacing w:line="274" w:lineRule="auto"/>
              <w:rPr>
                <w:rFonts w:ascii="Arial"/>
                <w:sz w:val="21"/>
              </w:rPr>
            </w:pPr>
          </w:p>
          <w:p w14:paraId="457C3D9C">
            <w:pPr>
              <w:pStyle w:val="13"/>
              <w:spacing w:before="65" w:line="228" w:lineRule="auto"/>
              <w:ind w:left="280"/>
            </w:pPr>
            <w:r>
              <w:rPr>
                <w:spacing w:val="-2"/>
              </w:rPr>
              <w:t>邱</w:t>
            </w:r>
            <w:r>
              <w:rPr>
                <w:spacing w:val="9"/>
              </w:rPr>
              <w:t xml:space="preserve">  </w:t>
            </w:r>
            <w:r>
              <w:rPr>
                <w:spacing w:val="-2"/>
              </w:rPr>
              <w:t>伟</w:t>
            </w:r>
          </w:p>
        </w:tc>
        <w:tc>
          <w:tcPr>
            <w:tcW w:w="1136" w:type="dxa"/>
            <w:vAlign w:val="top"/>
          </w:tcPr>
          <w:p w14:paraId="21BD6712">
            <w:pPr>
              <w:spacing w:line="275" w:lineRule="auto"/>
              <w:rPr>
                <w:rFonts w:ascii="Arial"/>
                <w:sz w:val="21"/>
              </w:rPr>
            </w:pPr>
          </w:p>
          <w:p w14:paraId="4938A645">
            <w:pPr>
              <w:pStyle w:val="13"/>
              <w:spacing w:before="65" w:line="228" w:lineRule="auto"/>
              <w:ind w:left="154"/>
            </w:pPr>
            <w:r>
              <w:rPr>
                <w:spacing w:val="6"/>
              </w:rPr>
              <w:t>客户经理</w:t>
            </w:r>
          </w:p>
        </w:tc>
        <w:tc>
          <w:tcPr>
            <w:tcW w:w="1915" w:type="dxa"/>
            <w:vAlign w:val="top"/>
          </w:tcPr>
          <w:p w14:paraId="54FFCFAA">
            <w:pPr>
              <w:spacing w:line="274" w:lineRule="auto"/>
              <w:rPr>
                <w:rFonts w:ascii="Arial"/>
                <w:sz w:val="21"/>
              </w:rPr>
            </w:pPr>
          </w:p>
          <w:p w14:paraId="28123FF3">
            <w:pPr>
              <w:pStyle w:val="13"/>
              <w:spacing w:before="65" w:line="269" w:lineRule="exact"/>
              <w:ind w:left="400"/>
            </w:pPr>
            <w:r>
              <w:rPr>
                <w:spacing w:val="2"/>
                <w:position w:val="1"/>
              </w:rPr>
              <w:t>18007840720</w:t>
            </w:r>
          </w:p>
        </w:tc>
        <w:tc>
          <w:tcPr>
            <w:tcW w:w="2628" w:type="dxa"/>
            <w:vAlign w:val="top"/>
          </w:tcPr>
          <w:p w14:paraId="110FF9B7">
            <w:pPr>
              <w:pStyle w:val="13"/>
              <w:spacing w:before="69" w:line="250" w:lineRule="auto"/>
              <w:ind w:left="118" w:right="154"/>
              <w:jc w:val="both"/>
            </w:pPr>
            <w:r>
              <w:rPr>
                <w:spacing w:val="5"/>
              </w:rPr>
              <w:t>贺州市平桂区平桂大道</w:t>
            </w:r>
            <w:r>
              <w:rPr>
                <w:spacing w:val="-11"/>
              </w:rPr>
              <w:t xml:space="preserve"> </w:t>
            </w:r>
            <w:r>
              <w:rPr>
                <w:spacing w:val="5"/>
              </w:rPr>
              <w:t>15</w:t>
            </w:r>
            <w:r>
              <w:t xml:space="preserve"> 号富旺小区</w:t>
            </w:r>
            <w:r>
              <w:rPr>
                <w:spacing w:val="-15"/>
              </w:rPr>
              <w:t xml:space="preserve"> </w:t>
            </w:r>
            <w:r>
              <w:t>1</w:t>
            </w:r>
            <w:r>
              <w:rPr>
                <w:spacing w:val="-33"/>
              </w:rPr>
              <w:t xml:space="preserve"> </w:t>
            </w:r>
            <w:r>
              <w:t>号楼</w:t>
            </w:r>
            <w:r>
              <w:rPr>
                <w:spacing w:val="-21"/>
              </w:rPr>
              <w:t xml:space="preserve"> </w:t>
            </w:r>
            <w:r>
              <w:t>105</w:t>
            </w:r>
            <w:r>
              <w:rPr>
                <w:spacing w:val="-36"/>
              </w:rPr>
              <w:t xml:space="preserve"> </w:t>
            </w:r>
            <w:r>
              <w:t xml:space="preserve">号 </w:t>
            </w:r>
            <w:r>
              <w:rPr>
                <w:spacing w:val="2"/>
              </w:rPr>
              <w:t>商铺</w:t>
            </w:r>
          </w:p>
        </w:tc>
      </w:tr>
      <w:tr w14:paraId="177FD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395" w:type="dxa"/>
            <w:vAlign w:val="top"/>
          </w:tcPr>
          <w:p w14:paraId="0C4FDC1B">
            <w:pPr>
              <w:spacing w:line="247" w:lineRule="auto"/>
              <w:rPr>
                <w:rFonts w:ascii="Arial"/>
                <w:sz w:val="21"/>
              </w:rPr>
            </w:pPr>
          </w:p>
          <w:p w14:paraId="7371D1D4">
            <w:pPr>
              <w:pStyle w:val="13"/>
              <w:spacing w:before="78"/>
              <w:ind w:left="148"/>
              <w:rPr>
                <w:sz w:val="24"/>
                <w:szCs w:val="24"/>
              </w:rPr>
            </w:pPr>
            <w:r>
              <w:rPr>
                <w:sz w:val="24"/>
                <w:szCs w:val="24"/>
              </w:rPr>
              <w:t>5</w:t>
            </w:r>
          </w:p>
        </w:tc>
        <w:tc>
          <w:tcPr>
            <w:tcW w:w="2359" w:type="dxa"/>
            <w:vAlign w:val="top"/>
          </w:tcPr>
          <w:p w14:paraId="653278FB">
            <w:pPr>
              <w:spacing w:line="275" w:lineRule="auto"/>
              <w:rPr>
                <w:rFonts w:ascii="Arial"/>
                <w:sz w:val="21"/>
              </w:rPr>
            </w:pPr>
          </w:p>
          <w:p w14:paraId="5289C2F4">
            <w:pPr>
              <w:pStyle w:val="13"/>
              <w:spacing w:before="65" w:line="228" w:lineRule="auto"/>
              <w:ind w:left="131"/>
            </w:pPr>
            <w:r>
              <w:rPr>
                <w:spacing w:val="6"/>
              </w:rPr>
              <w:t>中国建设银行钟山支行</w:t>
            </w:r>
          </w:p>
        </w:tc>
        <w:tc>
          <w:tcPr>
            <w:tcW w:w="1171" w:type="dxa"/>
            <w:vAlign w:val="top"/>
          </w:tcPr>
          <w:p w14:paraId="1CCC70D2">
            <w:pPr>
              <w:spacing w:line="275" w:lineRule="auto"/>
              <w:rPr>
                <w:rFonts w:ascii="Arial"/>
                <w:sz w:val="21"/>
              </w:rPr>
            </w:pPr>
          </w:p>
          <w:p w14:paraId="50B638B9">
            <w:pPr>
              <w:pStyle w:val="13"/>
              <w:spacing w:before="65" w:line="228" w:lineRule="auto"/>
              <w:ind w:left="280"/>
            </w:pPr>
            <w:r>
              <w:rPr>
                <w:spacing w:val="5"/>
              </w:rPr>
              <w:t>张文韬</w:t>
            </w:r>
          </w:p>
        </w:tc>
        <w:tc>
          <w:tcPr>
            <w:tcW w:w="1136" w:type="dxa"/>
            <w:vAlign w:val="top"/>
          </w:tcPr>
          <w:p w14:paraId="59373C80">
            <w:pPr>
              <w:spacing w:line="275" w:lineRule="auto"/>
              <w:rPr>
                <w:rFonts w:ascii="Arial"/>
                <w:sz w:val="21"/>
              </w:rPr>
            </w:pPr>
          </w:p>
          <w:p w14:paraId="7E882570">
            <w:pPr>
              <w:pStyle w:val="13"/>
              <w:spacing w:before="65" w:line="228" w:lineRule="auto"/>
              <w:ind w:left="154"/>
            </w:pPr>
            <w:r>
              <w:rPr>
                <w:spacing w:val="6"/>
              </w:rPr>
              <w:t>客户经理</w:t>
            </w:r>
          </w:p>
        </w:tc>
        <w:tc>
          <w:tcPr>
            <w:tcW w:w="1915" w:type="dxa"/>
            <w:vAlign w:val="top"/>
          </w:tcPr>
          <w:p w14:paraId="2513A74B">
            <w:pPr>
              <w:spacing w:line="275" w:lineRule="auto"/>
              <w:rPr>
                <w:rFonts w:ascii="Arial"/>
                <w:sz w:val="21"/>
              </w:rPr>
            </w:pPr>
          </w:p>
          <w:p w14:paraId="0B6A6595">
            <w:pPr>
              <w:pStyle w:val="13"/>
              <w:spacing w:before="65" w:line="269" w:lineRule="exact"/>
              <w:ind w:left="400"/>
            </w:pPr>
            <w:r>
              <w:rPr>
                <w:spacing w:val="2"/>
                <w:position w:val="1"/>
              </w:rPr>
              <w:t>13047836009</w:t>
            </w:r>
          </w:p>
        </w:tc>
        <w:tc>
          <w:tcPr>
            <w:tcW w:w="2628" w:type="dxa"/>
            <w:vAlign w:val="top"/>
          </w:tcPr>
          <w:p w14:paraId="5F8B5CDA">
            <w:pPr>
              <w:pStyle w:val="13"/>
              <w:spacing w:before="205" w:line="254" w:lineRule="auto"/>
              <w:ind w:left="116" w:right="208" w:firstLine="1"/>
            </w:pPr>
            <w:r>
              <w:rPr>
                <w:spacing w:val="8"/>
              </w:rPr>
              <w:t>贺州市钟山县城书香西路</w:t>
            </w:r>
            <w:r>
              <w:rPr>
                <w:spacing w:val="7"/>
              </w:rPr>
              <w:t xml:space="preserve"> </w:t>
            </w:r>
            <w:r>
              <w:rPr>
                <w:spacing w:val="3"/>
              </w:rPr>
              <w:t>南侧</w:t>
            </w:r>
          </w:p>
        </w:tc>
      </w:tr>
    </w:tbl>
    <w:p w14:paraId="16FA79C1">
      <w:pPr>
        <w:rPr>
          <w:rFonts w:ascii="Arial"/>
          <w:sz w:val="21"/>
        </w:rPr>
      </w:pPr>
    </w:p>
    <w:p w14:paraId="20BE7285">
      <w:pPr>
        <w:rPr>
          <w:rFonts w:ascii="Arial" w:hAnsi="Arial" w:eastAsia="Arial" w:cs="Arial"/>
          <w:sz w:val="21"/>
          <w:szCs w:val="21"/>
        </w:rPr>
        <w:sectPr>
          <w:headerReference r:id="rId151" w:type="default"/>
          <w:footerReference r:id="rId152" w:type="default"/>
          <w:pgSz w:w="11910" w:h="16840"/>
          <w:pgMar w:top="1035" w:right="1052" w:bottom="882" w:left="1248" w:header="697" w:footer="720" w:gutter="0"/>
          <w:cols w:space="720" w:num="1"/>
        </w:sectPr>
      </w:pPr>
    </w:p>
    <w:p w14:paraId="6FD4DDC6">
      <w:pPr>
        <w:spacing w:before="62"/>
      </w:pPr>
    </w:p>
    <w:tbl>
      <w:tblPr>
        <w:tblStyle w:val="12"/>
        <w:tblW w:w="96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5"/>
        <w:gridCol w:w="2359"/>
        <w:gridCol w:w="1171"/>
        <w:gridCol w:w="1136"/>
        <w:gridCol w:w="1915"/>
        <w:gridCol w:w="2628"/>
      </w:tblGrid>
      <w:tr w14:paraId="75242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395" w:type="dxa"/>
            <w:vAlign w:val="top"/>
          </w:tcPr>
          <w:p w14:paraId="775A4911">
            <w:pPr>
              <w:spacing w:line="276" w:lineRule="auto"/>
              <w:rPr>
                <w:rFonts w:ascii="Arial"/>
                <w:sz w:val="21"/>
              </w:rPr>
            </w:pPr>
          </w:p>
          <w:p w14:paraId="53EC3B62">
            <w:pPr>
              <w:pStyle w:val="13"/>
              <w:spacing w:before="65" w:line="269" w:lineRule="exact"/>
              <w:ind w:left="151"/>
            </w:pPr>
            <w:r>
              <w:rPr>
                <w:position w:val="1"/>
              </w:rPr>
              <w:t>6</w:t>
            </w:r>
          </w:p>
        </w:tc>
        <w:tc>
          <w:tcPr>
            <w:tcW w:w="2359" w:type="dxa"/>
            <w:vAlign w:val="top"/>
          </w:tcPr>
          <w:p w14:paraId="29061BFD">
            <w:pPr>
              <w:spacing w:line="276" w:lineRule="auto"/>
              <w:rPr>
                <w:rFonts w:ascii="Arial"/>
                <w:sz w:val="21"/>
              </w:rPr>
            </w:pPr>
          </w:p>
          <w:p w14:paraId="7B8B5D5A">
            <w:pPr>
              <w:pStyle w:val="13"/>
              <w:spacing w:before="65" w:line="228" w:lineRule="auto"/>
              <w:ind w:left="131"/>
            </w:pPr>
            <w:r>
              <w:rPr>
                <w:spacing w:val="6"/>
              </w:rPr>
              <w:t>中国建设银行富川支行</w:t>
            </w:r>
          </w:p>
        </w:tc>
        <w:tc>
          <w:tcPr>
            <w:tcW w:w="1171" w:type="dxa"/>
            <w:vAlign w:val="top"/>
          </w:tcPr>
          <w:p w14:paraId="4DE0FFA1">
            <w:pPr>
              <w:spacing w:line="277" w:lineRule="auto"/>
              <w:rPr>
                <w:rFonts w:ascii="Arial"/>
                <w:sz w:val="21"/>
              </w:rPr>
            </w:pPr>
          </w:p>
          <w:p w14:paraId="6002CACC">
            <w:pPr>
              <w:pStyle w:val="13"/>
              <w:spacing w:before="65" w:line="229" w:lineRule="auto"/>
              <w:ind w:left="274"/>
            </w:pPr>
            <w:r>
              <w:rPr>
                <w:spacing w:val="7"/>
              </w:rPr>
              <w:t>邓李杰</w:t>
            </w:r>
          </w:p>
        </w:tc>
        <w:tc>
          <w:tcPr>
            <w:tcW w:w="1136" w:type="dxa"/>
            <w:vAlign w:val="top"/>
          </w:tcPr>
          <w:p w14:paraId="1CF4E6BE">
            <w:pPr>
              <w:pStyle w:val="13"/>
              <w:spacing w:before="206" w:line="259" w:lineRule="auto"/>
              <w:ind w:left="363" w:right="148" w:hanging="204"/>
            </w:pPr>
            <w:r>
              <w:rPr>
                <w:spacing w:val="5"/>
              </w:rPr>
              <w:t>营业室总</w:t>
            </w:r>
            <w:r>
              <w:rPr>
                <w:spacing w:val="2"/>
              </w:rPr>
              <w:t xml:space="preserve"> </w:t>
            </w:r>
            <w:r>
              <w:rPr>
                <w:spacing w:val="3"/>
              </w:rPr>
              <w:t>经理</w:t>
            </w:r>
          </w:p>
        </w:tc>
        <w:tc>
          <w:tcPr>
            <w:tcW w:w="1915" w:type="dxa"/>
            <w:vAlign w:val="top"/>
          </w:tcPr>
          <w:p w14:paraId="6478D87A">
            <w:pPr>
              <w:spacing w:line="276" w:lineRule="auto"/>
              <w:rPr>
                <w:rFonts w:ascii="Arial"/>
                <w:sz w:val="21"/>
              </w:rPr>
            </w:pPr>
          </w:p>
          <w:p w14:paraId="187AAD55">
            <w:pPr>
              <w:pStyle w:val="13"/>
              <w:spacing w:before="65" w:line="269" w:lineRule="exact"/>
              <w:ind w:left="400"/>
            </w:pPr>
            <w:r>
              <w:rPr>
                <w:spacing w:val="2"/>
                <w:position w:val="1"/>
              </w:rPr>
              <w:t>18276498401</w:t>
            </w:r>
          </w:p>
        </w:tc>
        <w:tc>
          <w:tcPr>
            <w:tcW w:w="2628" w:type="dxa"/>
            <w:vAlign w:val="top"/>
          </w:tcPr>
          <w:p w14:paraId="5FF2A73C">
            <w:pPr>
              <w:pStyle w:val="13"/>
              <w:spacing w:before="72" w:line="250" w:lineRule="auto"/>
              <w:ind w:left="118" w:right="154"/>
              <w:jc w:val="both"/>
            </w:pPr>
            <w:r>
              <w:rPr>
                <w:spacing w:val="8"/>
              </w:rPr>
              <w:t>贺州市富川瑶族自治县富</w:t>
            </w:r>
            <w:r>
              <w:rPr>
                <w:spacing w:val="7"/>
              </w:rPr>
              <w:t xml:space="preserve"> </w:t>
            </w:r>
            <w:r>
              <w:rPr>
                <w:spacing w:val="5"/>
              </w:rPr>
              <w:t>阳镇凤凰路汇龙华府第</w:t>
            </w:r>
            <w:r>
              <w:rPr>
                <w:spacing w:val="-12"/>
              </w:rPr>
              <w:t xml:space="preserve"> </w:t>
            </w:r>
            <w:r>
              <w:rPr>
                <w:spacing w:val="5"/>
              </w:rPr>
              <w:t>13</w:t>
            </w:r>
            <w:r>
              <w:t xml:space="preserve"> </w:t>
            </w:r>
            <w:r>
              <w:rPr>
                <w:spacing w:val="2"/>
              </w:rPr>
              <w:t>号楼</w:t>
            </w:r>
          </w:p>
        </w:tc>
      </w:tr>
      <w:tr w14:paraId="2F6DA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5" w:hRule="atLeast"/>
        </w:trPr>
        <w:tc>
          <w:tcPr>
            <w:tcW w:w="395" w:type="dxa"/>
            <w:vAlign w:val="top"/>
          </w:tcPr>
          <w:p w14:paraId="56F7092B">
            <w:pPr>
              <w:spacing w:line="274" w:lineRule="auto"/>
              <w:rPr>
                <w:rFonts w:ascii="Arial"/>
                <w:sz w:val="21"/>
              </w:rPr>
            </w:pPr>
          </w:p>
          <w:p w14:paraId="255674A3">
            <w:pPr>
              <w:pStyle w:val="13"/>
              <w:spacing w:before="65" w:line="269" w:lineRule="exact"/>
              <w:ind w:left="154"/>
            </w:pPr>
            <w:r>
              <w:rPr>
                <w:position w:val="1"/>
              </w:rPr>
              <w:t>7</w:t>
            </w:r>
          </w:p>
        </w:tc>
        <w:tc>
          <w:tcPr>
            <w:tcW w:w="2359" w:type="dxa"/>
            <w:vAlign w:val="top"/>
          </w:tcPr>
          <w:p w14:paraId="7451B534">
            <w:pPr>
              <w:spacing w:line="274" w:lineRule="auto"/>
              <w:rPr>
                <w:rFonts w:ascii="Arial"/>
                <w:sz w:val="21"/>
              </w:rPr>
            </w:pPr>
          </w:p>
          <w:p w14:paraId="1D0F8DF2">
            <w:pPr>
              <w:pStyle w:val="13"/>
              <w:spacing w:before="65" w:line="228" w:lineRule="auto"/>
              <w:ind w:left="131"/>
            </w:pPr>
            <w:r>
              <w:rPr>
                <w:spacing w:val="6"/>
              </w:rPr>
              <w:t>中国建设银行昭平支行</w:t>
            </w:r>
          </w:p>
        </w:tc>
        <w:tc>
          <w:tcPr>
            <w:tcW w:w="1171" w:type="dxa"/>
            <w:vAlign w:val="top"/>
          </w:tcPr>
          <w:p w14:paraId="2E7D4E0A">
            <w:pPr>
              <w:spacing w:line="274" w:lineRule="auto"/>
              <w:rPr>
                <w:rFonts w:ascii="Arial"/>
                <w:sz w:val="21"/>
              </w:rPr>
            </w:pPr>
          </w:p>
          <w:p w14:paraId="4D056BB5">
            <w:pPr>
              <w:pStyle w:val="13"/>
              <w:spacing w:before="65" w:line="228" w:lineRule="auto"/>
              <w:ind w:left="289"/>
            </w:pPr>
            <w:r>
              <w:rPr>
                <w:spacing w:val="2"/>
              </w:rPr>
              <w:t>贝晟延</w:t>
            </w:r>
          </w:p>
        </w:tc>
        <w:tc>
          <w:tcPr>
            <w:tcW w:w="1136" w:type="dxa"/>
            <w:vAlign w:val="top"/>
          </w:tcPr>
          <w:p w14:paraId="4487735A">
            <w:pPr>
              <w:spacing w:line="274" w:lineRule="auto"/>
              <w:rPr>
                <w:rFonts w:ascii="Arial"/>
                <w:sz w:val="21"/>
              </w:rPr>
            </w:pPr>
          </w:p>
          <w:p w14:paraId="09D10289">
            <w:pPr>
              <w:pStyle w:val="13"/>
              <w:spacing w:before="65" w:line="228" w:lineRule="auto"/>
              <w:ind w:left="154"/>
            </w:pPr>
            <w:r>
              <w:rPr>
                <w:spacing w:val="6"/>
              </w:rPr>
              <w:t>客户经理</w:t>
            </w:r>
          </w:p>
        </w:tc>
        <w:tc>
          <w:tcPr>
            <w:tcW w:w="1915" w:type="dxa"/>
            <w:vAlign w:val="top"/>
          </w:tcPr>
          <w:p w14:paraId="631AB4EC">
            <w:pPr>
              <w:spacing w:line="274" w:lineRule="auto"/>
              <w:rPr>
                <w:rFonts w:ascii="Arial"/>
                <w:sz w:val="21"/>
              </w:rPr>
            </w:pPr>
          </w:p>
          <w:p w14:paraId="1EC7EC26">
            <w:pPr>
              <w:pStyle w:val="13"/>
              <w:spacing w:before="65" w:line="269" w:lineRule="exact"/>
              <w:ind w:left="400"/>
            </w:pPr>
            <w:r>
              <w:rPr>
                <w:spacing w:val="2"/>
                <w:position w:val="1"/>
              </w:rPr>
              <w:t>15676427374</w:t>
            </w:r>
          </w:p>
        </w:tc>
        <w:tc>
          <w:tcPr>
            <w:tcW w:w="2628" w:type="dxa"/>
            <w:vAlign w:val="top"/>
          </w:tcPr>
          <w:p w14:paraId="02BEACD0">
            <w:pPr>
              <w:pStyle w:val="13"/>
              <w:spacing w:before="204" w:line="254" w:lineRule="auto"/>
              <w:ind w:left="133" w:right="208" w:hanging="15"/>
            </w:pPr>
            <w:r>
              <w:rPr>
                <w:spacing w:val="8"/>
              </w:rPr>
              <w:t>贺州市昭平县昭平镇东宁</w:t>
            </w:r>
            <w:r>
              <w:rPr>
                <w:spacing w:val="7"/>
              </w:rPr>
              <w:t xml:space="preserve"> </w:t>
            </w:r>
            <w:r>
              <w:rPr>
                <w:spacing w:val="-5"/>
              </w:rPr>
              <w:t>中路</w:t>
            </w:r>
            <w:r>
              <w:rPr>
                <w:spacing w:val="-21"/>
              </w:rPr>
              <w:t xml:space="preserve"> </w:t>
            </w:r>
            <w:r>
              <w:rPr>
                <w:spacing w:val="-5"/>
              </w:rPr>
              <w:t>19</w:t>
            </w:r>
            <w:r>
              <w:rPr>
                <w:spacing w:val="-33"/>
              </w:rPr>
              <w:t xml:space="preserve"> </w:t>
            </w:r>
            <w:r>
              <w:rPr>
                <w:spacing w:val="-5"/>
              </w:rPr>
              <w:t>号</w:t>
            </w:r>
          </w:p>
        </w:tc>
      </w:tr>
    </w:tbl>
    <w:p w14:paraId="13666284">
      <w:pPr>
        <w:pStyle w:val="6"/>
        <w:spacing w:before="130" w:line="220" w:lineRule="auto"/>
        <w:ind w:left="1005"/>
        <w:rPr>
          <w:sz w:val="28"/>
          <w:szCs w:val="28"/>
        </w:rPr>
      </w:pPr>
      <w:r>
        <w:rPr>
          <w:spacing w:val="-2"/>
          <w:sz w:val="28"/>
          <w:szCs w:val="28"/>
        </w:rPr>
        <w:t>2.广西北部湾银行</w:t>
      </w:r>
    </w:p>
    <w:p w14:paraId="55C7E2E4">
      <w:pPr>
        <w:spacing w:line="139" w:lineRule="exact"/>
      </w:pPr>
    </w:p>
    <w:tbl>
      <w:tblPr>
        <w:tblStyle w:val="12"/>
        <w:tblW w:w="94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9"/>
        <w:gridCol w:w="2347"/>
        <w:gridCol w:w="685"/>
        <w:gridCol w:w="1209"/>
        <w:gridCol w:w="916"/>
        <w:gridCol w:w="3909"/>
      </w:tblGrid>
      <w:tr w14:paraId="575EC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425" w:type="dxa"/>
            <w:gridSpan w:val="6"/>
            <w:vAlign w:val="top"/>
          </w:tcPr>
          <w:p w14:paraId="52A11884">
            <w:pPr>
              <w:pStyle w:val="13"/>
              <w:spacing w:before="135" w:line="227" w:lineRule="auto"/>
              <w:ind w:left="115"/>
            </w:pPr>
            <w:r>
              <w:rPr>
                <w:spacing w:val="8"/>
              </w:rPr>
              <w:t>广西北部湾银行贺州分行 总协调人：杨政  职务：普惠金融部总经理  手机号码：18978413000</w:t>
            </w:r>
          </w:p>
        </w:tc>
      </w:tr>
      <w:tr w14:paraId="18271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359" w:type="dxa"/>
            <w:textDirection w:val="tbRlV"/>
            <w:vAlign w:val="top"/>
          </w:tcPr>
          <w:p w14:paraId="52703F6E">
            <w:pPr>
              <w:pStyle w:val="13"/>
              <w:spacing w:before="37" w:line="218" w:lineRule="auto"/>
              <w:ind w:left="31"/>
            </w:pPr>
            <w:r>
              <w:rPr>
                <w:b/>
                <w:bCs/>
                <w:spacing w:val="6"/>
              </w:rPr>
              <w:t>序</w:t>
            </w:r>
            <w:r>
              <w:rPr>
                <w:spacing w:val="-35"/>
              </w:rPr>
              <w:t xml:space="preserve"> </w:t>
            </w:r>
            <w:r>
              <w:rPr>
                <w:b/>
                <w:bCs/>
                <w:spacing w:val="6"/>
              </w:rPr>
              <w:t>号</w:t>
            </w:r>
          </w:p>
        </w:tc>
        <w:tc>
          <w:tcPr>
            <w:tcW w:w="2347" w:type="dxa"/>
            <w:vAlign w:val="top"/>
          </w:tcPr>
          <w:p w14:paraId="0CF11584">
            <w:pPr>
              <w:pStyle w:val="13"/>
              <w:spacing w:before="168" w:line="227" w:lineRule="auto"/>
              <w:ind w:left="113"/>
            </w:pPr>
            <w:r>
              <w:rPr>
                <w:b/>
                <w:bCs/>
                <w:spacing w:val="6"/>
              </w:rPr>
              <w:t>金融机构</w:t>
            </w:r>
          </w:p>
        </w:tc>
        <w:tc>
          <w:tcPr>
            <w:tcW w:w="685" w:type="dxa"/>
            <w:vAlign w:val="top"/>
          </w:tcPr>
          <w:p w14:paraId="307B2285">
            <w:pPr>
              <w:pStyle w:val="13"/>
              <w:spacing w:before="30" w:line="235" w:lineRule="auto"/>
              <w:ind w:left="112" w:right="110"/>
            </w:pPr>
            <w:r>
              <w:rPr>
                <w:b/>
                <w:bCs/>
                <w:spacing w:val="-4"/>
              </w:rPr>
              <w:t>联</w:t>
            </w:r>
            <w:r>
              <w:rPr>
                <w:spacing w:val="-40"/>
              </w:rPr>
              <w:t xml:space="preserve"> </w:t>
            </w:r>
            <w:r>
              <w:rPr>
                <w:b/>
                <w:bCs/>
                <w:spacing w:val="-4"/>
              </w:rPr>
              <w:t>系</w:t>
            </w:r>
            <w:r>
              <w:t xml:space="preserve"> </w:t>
            </w:r>
            <w:r>
              <w:rPr>
                <w:b/>
                <w:bCs/>
                <w:spacing w:val="-3"/>
              </w:rPr>
              <w:t>人</w:t>
            </w:r>
          </w:p>
        </w:tc>
        <w:tc>
          <w:tcPr>
            <w:tcW w:w="1209" w:type="dxa"/>
            <w:vAlign w:val="top"/>
          </w:tcPr>
          <w:p w14:paraId="1910CA0F">
            <w:pPr>
              <w:pStyle w:val="13"/>
              <w:spacing w:before="168" w:line="228" w:lineRule="auto"/>
              <w:ind w:left="114"/>
            </w:pPr>
            <w:r>
              <w:rPr>
                <w:b/>
                <w:bCs/>
                <w:spacing w:val="3"/>
              </w:rPr>
              <w:t>职务</w:t>
            </w:r>
          </w:p>
        </w:tc>
        <w:tc>
          <w:tcPr>
            <w:tcW w:w="916" w:type="dxa"/>
            <w:vAlign w:val="top"/>
          </w:tcPr>
          <w:p w14:paraId="645D3ED3">
            <w:pPr>
              <w:pStyle w:val="13"/>
              <w:spacing w:before="30" w:line="235" w:lineRule="auto"/>
              <w:ind w:left="113" w:right="106"/>
            </w:pPr>
            <w:r>
              <w:rPr>
                <w:b/>
                <w:bCs/>
                <w:spacing w:val="28"/>
              </w:rPr>
              <w:t>手机号</w:t>
            </w:r>
            <w:r>
              <w:t xml:space="preserve"> </w:t>
            </w:r>
            <w:r>
              <w:rPr>
                <w:b/>
                <w:bCs/>
                <w:spacing w:val="-1"/>
              </w:rPr>
              <w:t>码</w:t>
            </w:r>
          </w:p>
        </w:tc>
        <w:tc>
          <w:tcPr>
            <w:tcW w:w="3909" w:type="dxa"/>
            <w:vAlign w:val="top"/>
          </w:tcPr>
          <w:p w14:paraId="42B25FFC">
            <w:pPr>
              <w:pStyle w:val="13"/>
              <w:spacing w:before="168" w:line="228" w:lineRule="auto"/>
              <w:ind w:left="115"/>
            </w:pPr>
            <w:r>
              <w:rPr>
                <w:b/>
                <w:bCs/>
                <w:spacing w:val="6"/>
              </w:rPr>
              <w:t>银行地址</w:t>
            </w:r>
          </w:p>
        </w:tc>
      </w:tr>
      <w:tr w14:paraId="78311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59" w:type="dxa"/>
            <w:vAlign w:val="top"/>
          </w:tcPr>
          <w:p w14:paraId="549E1245">
            <w:pPr>
              <w:spacing w:line="271" w:lineRule="auto"/>
              <w:rPr>
                <w:rFonts w:ascii="Arial"/>
                <w:sz w:val="21"/>
              </w:rPr>
            </w:pPr>
          </w:p>
          <w:p w14:paraId="214A0277">
            <w:pPr>
              <w:pStyle w:val="13"/>
              <w:spacing w:before="65" w:line="270" w:lineRule="exact"/>
              <w:ind w:left="131"/>
            </w:pPr>
            <w:r>
              <w:rPr>
                <w:position w:val="1"/>
              </w:rPr>
              <w:t>1</w:t>
            </w:r>
          </w:p>
        </w:tc>
        <w:tc>
          <w:tcPr>
            <w:tcW w:w="2347" w:type="dxa"/>
            <w:vAlign w:val="top"/>
          </w:tcPr>
          <w:p w14:paraId="12514031">
            <w:pPr>
              <w:pStyle w:val="13"/>
              <w:spacing w:before="202" w:line="254" w:lineRule="auto"/>
              <w:ind w:left="114" w:right="106" w:hanging="3"/>
            </w:pPr>
            <w:r>
              <w:rPr>
                <w:spacing w:val="12"/>
              </w:rPr>
              <w:t>广西北部湾银行贺州分</w:t>
            </w:r>
            <w:r>
              <w:rPr>
                <w:spacing w:val="2"/>
              </w:rPr>
              <w:t xml:space="preserve"> </w:t>
            </w:r>
            <w:r>
              <w:t>行</w:t>
            </w:r>
          </w:p>
        </w:tc>
        <w:tc>
          <w:tcPr>
            <w:tcW w:w="685" w:type="dxa"/>
            <w:vAlign w:val="top"/>
          </w:tcPr>
          <w:p w14:paraId="1349774F">
            <w:pPr>
              <w:pStyle w:val="13"/>
              <w:spacing w:before="200" w:line="255" w:lineRule="auto"/>
              <w:ind w:left="112" w:right="107" w:hanging="1"/>
            </w:pPr>
            <w:r>
              <w:t>黄</w:t>
            </w:r>
            <w:r>
              <w:rPr>
                <w:spacing w:val="-41"/>
              </w:rPr>
              <w:t xml:space="preserve"> </w:t>
            </w:r>
            <w:r>
              <w:t>剑 锐</w:t>
            </w:r>
          </w:p>
        </w:tc>
        <w:tc>
          <w:tcPr>
            <w:tcW w:w="1209" w:type="dxa"/>
            <w:vAlign w:val="top"/>
          </w:tcPr>
          <w:p w14:paraId="74BAA785">
            <w:pPr>
              <w:pStyle w:val="13"/>
              <w:spacing w:before="201" w:line="254" w:lineRule="auto"/>
              <w:ind w:left="115" w:right="104" w:hanging="2"/>
            </w:pPr>
            <w:r>
              <w:rPr>
                <w:spacing w:val="-2"/>
              </w:rPr>
              <w:t>个</w:t>
            </w:r>
            <w:r>
              <w:rPr>
                <w:spacing w:val="-36"/>
              </w:rPr>
              <w:t xml:space="preserve"> </w:t>
            </w:r>
            <w:r>
              <w:rPr>
                <w:spacing w:val="-2"/>
              </w:rPr>
              <w:t>人</w:t>
            </w:r>
            <w:r>
              <w:rPr>
                <w:spacing w:val="-38"/>
              </w:rPr>
              <w:t xml:space="preserve"> </w:t>
            </w:r>
            <w:r>
              <w:rPr>
                <w:spacing w:val="-2"/>
              </w:rPr>
              <w:t>金</w:t>
            </w:r>
            <w:r>
              <w:rPr>
                <w:spacing w:val="-34"/>
              </w:rPr>
              <w:t xml:space="preserve"> </w:t>
            </w:r>
            <w:r>
              <w:rPr>
                <w:spacing w:val="-2"/>
              </w:rPr>
              <w:t>融</w:t>
            </w:r>
            <w:r>
              <w:t xml:space="preserve"> </w:t>
            </w:r>
            <w:r>
              <w:rPr>
                <w:spacing w:val="6"/>
              </w:rPr>
              <w:t>部副经理</w:t>
            </w:r>
          </w:p>
        </w:tc>
        <w:tc>
          <w:tcPr>
            <w:tcW w:w="916" w:type="dxa"/>
            <w:vAlign w:val="top"/>
          </w:tcPr>
          <w:p w14:paraId="27C86E5F">
            <w:pPr>
              <w:pStyle w:val="13"/>
              <w:spacing w:before="201" w:line="268" w:lineRule="exact"/>
              <w:ind w:left="129"/>
            </w:pPr>
            <w:r>
              <w:rPr>
                <w:spacing w:val="1"/>
                <w:position w:val="1"/>
              </w:rPr>
              <w:t>155078</w:t>
            </w:r>
          </w:p>
          <w:p w14:paraId="22AB577B">
            <w:pPr>
              <w:pStyle w:val="13"/>
              <w:spacing w:before="5" w:line="268" w:lineRule="exact"/>
              <w:ind w:left="113"/>
            </w:pPr>
            <w:r>
              <w:rPr>
                <w:spacing w:val="3"/>
                <w:position w:val="1"/>
              </w:rPr>
              <w:t>48190</w:t>
            </w:r>
          </w:p>
        </w:tc>
        <w:tc>
          <w:tcPr>
            <w:tcW w:w="3909" w:type="dxa"/>
            <w:vAlign w:val="top"/>
          </w:tcPr>
          <w:p w14:paraId="1FBC79E2">
            <w:pPr>
              <w:spacing w:line="271" w:lineRule="auto"/>
              <w:rPr>
                <w:rFonts w:ascii="Arial"/>
                <w:sz w:val="21"/>
              </w:rPr>
            </w:pPr>
          </w:p>
          <w:p w14:paraId="5431F2D6">
            <w:pPr>
              <w:pStyle w:val="13"/>
              <w:spacing w:before="65" w:line="227" w:lineRule="auto"/>
              <w:ind w:left="119"/>
            </w:pPr>
            <w:r>
              <w:rPr>
                <w:spacing w:val="4"/>
              </w:rPr>
              <w:t>贺州市八步区太白西路</w:t>
            </w:r>
            <w:r>
              <w:rPr>
                <w:spacing w:val="-17"/>
              </w:rPr>
              <w:t xml:space="preserve"> </w:t>
            </w:r>
            <w:r>
              <w:rPr>
                <w:spacing w:val="4"/>
              </w:rPr>
              <w:t>153</w:t>
            </w:r>
            <w:r>
              <w:rPr>
                <w:spacing w:val="-36"/>
              </w:rPr>
              <w:t xml:space="preserve"> </w:t>
            </w:r>
            <w:r>
              <w:rPr>
                <w:spacing w:val="4"/>
              </w:rPr>
              <w:t>号</w:t>
            </w:r>
            <w:r>
              <w:rPr>
                <w:spacing w:val="-38"/>
              </w:rPr>
              <w:t xml:space="preserve"> </w:t>
            </w:r>
            <w:r>
              <w:rPr>
                <w:spacing w:val="4"/>
              </w:rPr>
              <w:t>8</w:t>
            </w:r>
            <w:r>
              <w:rPr>
                <w:spacing w:val="-33"/>
              </w:rPr>
              <w:t xml:space="preserve"> </w:t>
            </w:r>
            <w:r>
              <w:rPr>
                <w:spacing w:val="4"/>
              </w:rPr>
              <w:t>号楼</w:t>
            </w:r>
          </w:p>
        </w:tc>
      </w:tr>
      <w:tr w14:paraId="428A09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59" w:type="dxa"/>
            <w:vAlign w:val="top"/>
          </w:tcPr>
          <w:p w14:paraId="2879938B">
            <w:pPr>
              <w:spacing w:line="272" w:lineRule="auto"/>
              <w:rPr>
                <w:rFonts w:ascii="Arial"/>
                <w:sz w:val="21"/>
              </w:rPr>
            </w:pPr>
          </w:p>
          <w:p w14:paraId="6C15732E">
            <w:pPr>
              <w:pStyle w:val="13"/>
              <w:spacing w:before="65" w:line="270" w:lineRule="exact"/>
              <w:ind w:left="118"/>
            </w:pPr>
            <w:r>
              <w:rPr>
                <w:position w:val="1"/>
              </w:rPr>
              <w:t>2</w:t>
            </w:r>
          </w:p>
        </w:tc>
        <w:tc>
          <w:tcPr>
            <w:tcW w:w="2347" w:type="dxa"/>
            <w:vAlign w:val="top"/>
          </w:tcPr>
          <w:p w14:paraId="3857EECD">
            <w:pPr>
              <w:pStyle w:val="13"/>
              <w:spacing w:before="204" w:line="227" w:lineRule="auto"/>
              <w:ind w:left="111"/>
            </w:pPr>
            <w:r>
              <w:rPr>
                <w:spacing w:val="12"/>
              </w:rPr>
              <w:t>广西北部湾银行贺州市</w:t>
            </w:r>
          </w:p>
          <w:p w14:paraId="5123286B">
            <w:pPr>
              <w:pStyle w:val="13"/>
              <w:spacing w:before="24" w:line="228" w:lineRule="auto"/>
              <w:ind w:left="111"/>
            </w:pPr>
            <w:r>
              <w:rPr>
                <w:spacing w:val="7"/>
              </w:rPr>
              <w:t>平桂支行</w:t>
            </w:r>
          </w:p>
        </w:tc>
        <w:tc>
          <w:tcPr>
            <w:tcW w:w="685" w:type="dxa"/>
            <w:textDirection w:val="tbRlV"/>
            <w:vAlign w:val="top"/>
          </w:tcPr>
          <w:p w14:paraId="5B5B44B4">
            <w:pPr>
              <w:spacing w:line="291" w:lineRule="auto"/>
              <w:rPr>
                <w:rFonts w:ascii="Arial"/>
                <w:sz w:val="21"/>
              </w:rPr>
            </w:pPr>
          </w:p>
          <w:p w14:paraId="1A8FA924">
            <w:pPr>
              <w:pStyle w:val="13"/>
              <w:spacing w:before="67" w:line="217" w:lineRule="auto"/>
              <w:ind w:left="204"/>
            </w:pPr>
            <w:r>
              <w:rPr>
                <w:spacing w:val="8"/>
              </w:rPr>
              <w:t>刘</w:t>
            </w:r>
            <w:r>
              <w:rPr>
                <w:spacing w:val="-38"/>
              </w:rPr>
              <w:t xml:space="preserve"> </w:t>
            </w:r>
            <w:r>
              <w:rPr>
                <w:spacing w:val="8"/>
              </w:rPr>
              <w:t>乐</w:t>
            </w:r>
          </w:p>
        </w:tc>
        <w:tc>
          <w:tcPr>
            <w:tcW w:w="1209" w:type="dxa"/>
            <w:vAlign w:val="top"/>
          </w:tcPr>
          <w:p w14:paraId="0507EF9A">
            <w:pPr>
              <w:pStyle w:val="13"/>
              <w:spacing w:before="204" w:line="228" w:lineRule="auto"/>
              <w:ind w:left="120"/>
            </w:pPr>
            <w:r>
              <w:rPr>
                <w:spacing w:val="-4"/>
              </w:rPr>
              <w:t>公</w:t>
            </w:r>
            <w:r>
              <w:rPr>
                <w:spacing w:val="-30"/>
              </w:rPr>
              <w:t xml:space="preserve"> </w:t>
            </w:r>
            <w:r>
              <w:rPr>
                <w:spacing w:val="-4"/>
              </w:rPr>
              <w:t>司</w:t>
            </w:r>
            <w:r>
              <w:rPr>
                <w:spacing w:val="-38"/>
              </w:rPr>
              <w:t xml:space="preserve"> </w:t>
            </w:r>
            <w:r>
              <w:rPr>
                <w:spacing w:val="-4"/>
              </w:rPr>
              <w:t>客</w:t>
            </w:r>
            <w:r>
              <w:rPr>
                <w:spacing w:val="-38"/>
              </w:rPr>
              <w:t xml:space="preserve"> </w:t>
            </w:r>
            <w:r>
              <w:rPr>
                <w:spacing w:val="-4"/>
              </w:rPr>
              <w:t>户</w:t>
            </w:r>
          </w:p>
          <w:p w14:paraId="39093AE9">
            <w:pPr>
              <w:pStyle w:val="13"/>
              <w:spacing w:before="23" w:line="238" w:lineRule="auto"/>
              <w:ind w:left="115"/>
            </w:pPr>
            <w:r>
              <w:rPr>
                <w:spacing w:val="3"/>
              </w:rPr>
              <w:t>经理</w:t>
            </w:r>
          </w:p>
        </w:tc>
        <w:tc>
          <w:tcPr>
            <w:tcW w:w="916" w:type="dxa"/>
            <w:vAlign w:val="top"/>
          </w:tcPr>
          <w:p w14:paraId="097C547F">
            <w:pPr>
              <w:pStyle w:val="13"/>
              <w:spacing w:before="204" w:line="268" w:lineRule="exact"/>
              <w:ind w:left="129"/>
            </w:pPr>
            <w:r>
              <w:rPr>
                <w:spacing w:val="1"/>
                <w:position w:val="1"/>
              </w:rPr>
              <w:t>130368</w:t>
            </w:r>
          </w:p>
          <w:p w14:paraId="07CA1EB1">
            <w:pPr>
              <w:pStyle w:val="13"/>
              <w:spacing w:before="2" w:line="269" w:lineRule="exact"/>
              <w:ind w:left="119"/>
            </w:pPr>
            <w:r>
              <w:rPr>
                <w:spacing w:val="2"/>
                <w:position w:val="1"/>
              </w:rPr>
              <w:t>71008</w:t>
            </w:r>
          </w:p>
        </w:tc>
        <w:tc>
          <w:tcPr>
            <w:tcW w:w="3909" w:type="dxa"/>
            <w:vAlign w:val="top"/>
          </w:tcPr>
          <w:p w14:paraId="4E56E6D3">
            <w:pPr>
              <w:pStyle w:val="13"/>
              <w:spacing w:before="204" w:line="252" w:lineRule="auto"/>
              <w:ind w:left="119" w:right="109"/>
            </w:pPr>
            <w:r>
              <w:rPr>
                <w:spacing w:val="8"/>
              </w:rPr>
              <w:t>贺州市平桂区平桂大道</w:t>
            </w:r>
            <w:r>
              <w:rPr>
                <w:spacing w:val="-11"/>
              </w:rPr>
              <w:t xml:space="preserve"> </w:t>
            </w:r>
            <w:r>
              <w:rPr>
                <w:spacing w:val="8"/>
              </w:rPr>
              <w:t>4</w:t>
            </w:r>
            <w:r>
              <w:rPr>
                <w:spacing w:val="-23"/>
              </w:rPr>
              <w:t xml:space="preserve"> </w:t>
            </w:r>
            <w:r>
              <w:rPr>
                <w:spacing w:val="8"/>
              </w:rPr>
              <w:t>号</w:t>
            </w:r>
            <w:r>
              <w:rPr>
                <w:spacing w:val="-23"/>
              </w:rPr>
              <w:t xml:space="preserve"> </w:t>
            </w:r>
            <w:r>
              <w:rPr>
                <w:spacing w:val="8"/>
              </w:rPr>
              <w:t>3</w:t>
            </w:r>
            <w:r>
              <w:rPr>
                <w:spacing w:val="-21"/>
              </w:rPr>
              <w:t xml:space="preserve"> </w:t>
            </w:r>
            <w:r>
              <w:rPr>
                <w:spacing w:val="8"/>
              </w:rPr>
              <w:t>号楼 103</w:t>
            </w:r>
            <w:r>
              <w:t xml:space="preserve"> </w:t>
            </w:r>
            <w:r>
              <w:rPr>
                <w:spacing w:val="5"/>
              </w:rPr>
              <w:t>号商铺</w:t>
            </w:r>
          </w:p>
        </w:tc>
      </w:tr>
      <w:tr w14:paraId="7F268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59" w:type="dxa"/>
            <w:vAlign w:val="top"/>
          </w:tcPr>
          <w:p w14:paraId="170BD618">
            <w:pPr>
              <w:spacing w:line="272" w:lineRule="auto"/>
              <w:rPr>
                <w:rFonts w:ascii="Arial"/>
                <w:sz w:val="21"/>
              </w:rPr>
            </w:pPr>
          </w:p>
          <w:p w14:paraId="6EA62D30">
            <w:pPr>
              <w:pStyle w:val="13"/>
              <w:spacing w:before="65" w:line="269" w:lineRule="exact"/>
              <w:ind w:left="119"/>
            </w:pPr>
            <w:r>
              <w:rPr>
                <w:position w:val="1"/>
              </w:rPr>
              <w:t>3</w:t>
            </w:r>
          </w:p>
        </w:tc>
        <w:tc>
          <w:tcPr>
            <w:tcW w:w="2347" w:type="dxa"/>
            <w:vAlign w:val="top"/>
          </w:tcPr>
          <w:p w14:paraId="21AAEB76">
            <w:pPr>
              <w:pStyle w:val="13"/>
              <w:spacing w:before="205" w:line="252" w:lineRule="auto"/>
              <w:ind w:left="114" w:right="106" w:hanging="3"/>
            </w:pPr>
            <w:r>
              <w:rPr>
                <w:spacing w:val="12"/>
              </w:rPr>
              <w:t>广西北部湾银行钟山支</w:t>
            </w:r>
            <w:r>
              <w:rPr>
                <w:spacing w:val="2"/>
              </w:rPr>
              <w:t xml:space="preserve"> </w:t>
            </w:r>
            <w:r>
              <w:t>行</w:t>
            </w:r>
          </w:p>
        </w:tc>
        <w:tc>
          <w:tcPr>
            <w:tcW w:w="685" w:type="dxa"/>
            <w:vAlign w:val="top"/>
          </w:tcPr>
          <w:p w14:paraId="175AC560">
            <w:pPr>
              <w:pStyle w:val="13"/>
              <w:spacing w:before="205" w:line="251" w:lineRule="auto"/>
              <w:ind w:left="117" w:right="107" w:hanging="5"/>
            </w:pPr>
            <w:r>
              <w:rPr>
                <w:spacing w:val="29"/>
              </w:rPr>
              <w:t>唐振</w:t>
            </w:r>
            <w:r>
              <w:t xml:space="preserve"> 豪</w:t>
            </w:r>
          </w:p>
        </w:tc>
        <w:tc>
          <w:tcPr>
            <w:tcW w:w="1209" w:type="dxa"/>
            <w:vAlign w:val="top"/>
          </w:tcPr>
          <w:p w14:paraId="2CE71F8B">
            <w:pPr>
              <w:pStyle w:val="13"/>
              <w:spacing w:before="205" w:line="228" w:lineRule="auto"/>
              <w:ind w:left="120"/>
            </w:pPr>
            <w:r>
              <w:rPr>
                <w:spacing w:val="-4"/>
              </w:rPr>
              <w:t>公</w:t>
            </w:r>
            <w:r>
              <w:rPr>
                <w:spacing w:val="-30"/>
              </w:rPr>
              <w:t xml:space="preserve"> </w:t>
            </w:r>
            <w:r>
              <w:rPr>
                <w:spacing w:val="-4"/>
              </w:rPr>
              <w:t>司</w:t>
            </w:r>
            <w:r>
              <w:rPr>
                <w:spacing w:val="-38"/>
              </w:rPr>
              <w:t xml:space="preserve"> </w:t>
            </w:r>
            <w:r>
              <w:rPr>
                <w:spacing w:val="-4"/>
              </w:rPr>
              <w:t>客</w:t>
            </w:r>
            <w:r>
              <w:rPr>
                <w:spacing w:val="-38"/>
              </w:rPr>
              <w:t xml:space="preserve"> </w:t>
            </w:r>
            <w:r>
              <w:rPr>
                <w:spacing w:val="-4"/>
              </w:rPr>
              <w:t>户</w:t>
            </w:r>
          </w:p>
          <w:p w14:paraId="574EF491">
            <w:pPr>
              <w:pStyle w:val="13"/>
              <w:spacing w:before="23" w:line="238" w:lineRule="auto"/>
              <w:ind w:left="115"/>
            </w:pPr>
            <w:r>
              <w:rPr>
                <w:spacing w:val="3"/>
              </w:rPr>
              <w:t>经理</w:t>
            </w:r>
          </w:p>
        </w:tc>
        <w:tc>
          <w:tcPr>
            <w:tcW w:w="916" w:type="dxa"/>
            <w:vAlign w:val="top"/>
          </w:tcPr>
          <w:p w14:paraId="4E87DE83">
            <w:pPr>
              <w:pStyle w:val="13"/>
              <w:spacing w:before="205" w:line="268" w:lineRule="exact"/>
              <w:ind w:left="129"/>
            </w:pPr>
            <w:r>
              <w:rPr>
                <w:spacing w:val="1"/>
                <w:position w:val="1"/>
              </w:rPr>
              <w:t>188784</w:t>
            </w:r>
          </w:p>
          <w:p w14:paraId="41B9A0E8">
            <w:pPr>
              <w:pStyle w:val="13"/>
              <w:spacing w:before="2" w:line="269" w:lineRule="exact"/>
              <w:ind w:left="114"/>
            </w:pPr>
            <w:r>
              <w:rPr>
                <w:spacing w:val="3"/>
                <w:position w:val="1"/>
              </w:rPr>
              <w:t>80702</w:t>
            </w:r>
          </w:p>
        </w:tc>
        <w:tc>
          <w:tcPr>
            <w:tcW w:w="3909" w:type="dxa"/>
            <w:vAlign w:val="top"/>
          </w:tcPr>
          <w:p w14:paraId="34DE53B6">
            <w:pPr>
              <w:pStyle w:val="13"/>
              <w:spacing w:before="204" w:line="252" w:lineRule="auto"/>
              <w:ind w:left="110" w:right="108" w:firstLine="8"/>
            </w:pPr>
            <w:r>
              <w:rPr>
                <w:spacing w:val="16"/>
              </w:rPr>
              <w:t>贺州市钟山县广场西路南侧悦城壹号院</w:t>
            </w:r>
            <w:r>
              <w:rPr>
                <w:spacing w:val="3"/>
              </w:rPr>
              <w:t xml:space="preserve"> </w:t>
            </w:r>
            <w:r>
              <w:rPr>
                <w:spacing w:val="1"/>
              </w:rPr>
              <w:t>B</w:t>
            </w:r>
            <w:r>
              <w:rPr>
                <w:spacing w:val="-17"/>
              </w:rPr>
              <w:t xml:space="preserve"> </w:t>
            </w:r>
            <w:r>
              <w:rPr>
                <w:spacing w:val="1"/>
              </w:rPr>
              <w:t>区</w:t>
            </w:r>
            <w:r>
              <w:rPr>
                <w:spacing w:val="-22"/>
              </w:rPr>
              <w:t xml:space="preserve"> </w:t>
            </w:r>
            <w:r>
              <w:rPr>
                <w:spacing w:val="1"/>
              </w:rPr>
              <w:t>1#楼</w:t>
            </w:r>
            <w:r>
              <w:rPr>
                <w:spacing w:val="-41"/>
              </w:rPr>
              <w:t xml:space="preserve"> </w:t>
            </w:r>
            <w:r>
              <w:rPr>
                <w:spacing w:val="1"/>
              </w:rPr>
              <w:t>B09-13</w:t>
            </w:r>
            <w:r>
              <w:rPr>
                <w:spacing w:val="-35"/>
              </w:rPr>
              <w:t xml:space="preserve"> </w:t>
            </w:r>
            <w:r>
              <w:rPr>
                <w:spacing w:val="1"/>
              </w:rPr>
              <w:t>号商铺</w:t>
            </w:r>
          </w:p>
        </w:tc>
      </w:tr>
      <w:tr w14:paraId="7D23F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59" w:type="dxa"/>
            <w:vAlign w:val="top"/>
          </w:tcPr>
          <w:p w14:paraId="07DF7E0D">
            <w:pPr>
              <w:spacing w:line="275" w:lineRule="auto"/>
              <w:rPr>
                <w:rFonts w:ascii="Arial"/>
                <w:sz w:val="21"/>
              </w:rPr>
            </w:pPr>
          </w:p>
          <w:p w14:paraId="21A7B27F">
            <w:pPr>
              <w:pStyle w:val="13"/>
              <w:spacing w:before="65" w:line="270" w:lineRule="exact"/>
              <w:ind w:left="114"/>
            </w:pPr>
            <w:r>
              <w:rPr>
                <w:position w:val="1"/>
              </w:rPr>
              <w:t>4</w:t>
            </w:r>
          </w:p>
        </w:tc>
        <w:tc>
          <w:tcPr>
            <w:tcW w:w="2347" w:type="dxa"/>
            <w:vAlign w:val="top"/>
          </w:tcPr>
          <w:p w14:paraId="67D247B0">
            <w:pPr>
              <w:pStyle w:val="13"/>
              <w:spacing w:before="205" w:line="252" w:lineRule="auto"/>
              <w:ind w:left="114" w:right="106" w:hanging="3"/>
            </w:pPr>
            <w:r>
              <w:rPr>
                <w:spacing w:val="12"/>
              </w:rPr>
              <w:t>广西北部湾银行富川支</w:t>
            </w:r>
            <w:r>
              <w:rPr>
                <w:spacing w:val="2"/>
              </w:rPr>
              <w:t xml:space="preserve"> </w:t>
            </w:r>
            <w:r>
              <w:t>行</w:t>
            </w:r>
          </w:p>
        </w:tc>
        <w:tc>
          <w:tcPr>
            <w:tcW w:w="685" w:type="dxa"/>
            <w:vAlign w:val="top"/>
          </w:tcPr>
          <w:p w14:paraId="1CBC3EAA">
            <w:pPr>
              <w:pStyle w:val="13"/>
              <w:spacing w:before="205" w:line="252" w:lineRule="auto"/>
              <w:ind w:left="113" w:right="107"/>
            </w:pPr>
            <w:r>
              <w:rPr>
                <w:spacing w:val="-10"/>
              </w:rPr>
              <w:t>秦</w:t>
            </w:r>
            <w:r>
              <w:rPr>
                <w:spacing w:val="-23"/>
              </w:rPr>
              <w:t xml:space="preserve"> </w:t>
            </w:r>
            <w:r>
              <w:rPr>
                <w:spacing w:val="-10"/>
              </w:rPr>
              <w:t>明</w:t>
            </w:r>
            <w:r>
              <w:t xml:space="preserve"> 龙</w:t>
            </w:r>
          </w:p>
        </w:tc>
        <w:tc>
          <w:tcPr>
            <w:tcW w:w="1209" w:type="dxa"/>
            <w:vAlign w:val="top"/>
          </w:tcPr>
          <w:p w14:paraId="75AB01F8">
            <w:pPr>
              <w:pStyle w:val="13"/>
              <w:spacing w:before="205" w:line="252" w:lineRule="auto"/>
              <w:ind w:left="115" w:right="104" w:hanging="3"/>
            </w:pPr>
            <w:r>
              <w:rPr>
                <w:spacing w:val="-1"/>
              </w:rPr>
              <w:t>业</w:t>
            </w:r>
            <w:r>
              <w:rPr>
                <w:spacing w:val="-38"/>
              </w:rPr>
              <w:t xml:space="preserve"> </w:t>
            </w:r>
            <w:r>
              <w:rPr>
                <w:spacing w:val="-1"/>
              </w:rPr>
              <w:t>务</w:t>
            </w:r>
            <w:r>
              <w:rPr>
                <w:spacing w:val="-35"/>
              </w:rPr>
              <w:t xml:space="preserve"> </w:t>
            </w:r>
            <w:r>
              <w:rPr>
                <w:spacing w:val="-1"/>
              </w:rPr>
              <w:t>发</w:t>
            </w:r>
            <w:r>
              <w:rPr>
                <w:spacing w:val="-38"/>
              </w:rPr>
              <w:t xml:space="preserve"> </w:t>
            </w:r>
            <w:r>
              <w:rPr>
                <w:spacing w:val="-1"/>
              </w:rPr>
              <w:t>展</w:t>
            </w:r>
            <w:r>
              <w:t xml:space="preserve"> </w:t>
            </w:r>
            <w:r>
              <w:rPr>
                <w:spacing w:val="6"/>
              </w:rPr>
              <w:t>部经理</w:t>
            </w:r>
          </w:p>
        </w:tc>
        <w:tc>
          <w:tcPr>
            <w:tcW w:w="916" w:type="dxa"/>
            <w:vAlign w:val="top"/>
          </w:tcPr>
          <w:p w14:paraId="408BA1F9">
            <w:pPr>
              <w:pStyle w:val="13"/>
              <w:spacing w:before="205" w:line="269" w:lineRule="exact"/>
              <w:ind w:left="129"/>
            </w:pPr>
            <w:r>
              <w:rPr>
                <w:spacing w:val="1"/>
                <w:position w:val="1"/>
              </w:rPr>
              <w:t>177761</w:t>
            </w:r>
          </w:p>
          <w:p w14:paraId="5C5D5AB1">
            <w:pPr>
              <w:pStyle w:val="13"/>
              <w:spacing w:before="2" w:line="269" w:lineRule="exact"/>
              <w:ind w:left="129"/>
            </w:pPr>
            <w:r>
              <w:rPr>
                <w:position w:val="1"/>
              </w:rPr>
              <w:t>19667</w:t>
            </w:r>
          </w:p>
        </w:tc>
        <w:tc>
          <w:tcPr>
            <w:tcW w:w="3909" w:type="dxa"/>
            <w:vAlign w:val="top"/>
          </w:tcPr>
          <w:p w14:paraId="6C739BA4">
            <w:pPr>
              <w:pStyle w:val="13"/>
              <w:spacing w:before="206" w:line="252" w:lineRule="auto"/>
              <w:ind w:left="130" w:right="108" w:hanging="11"/>
            </w:pPr>
            <w:r>
              <w:rPr>
                <w:spacing w:val="29"/>
              </w:rPr>
              <w:t>贺州市富川瑶族自治县富阳镇凤凰路</w:t>
            </w:r>
            <w:r>
              <w:rPr>
                <w:spacing w:val="11"/>
              </w:rPr>
              <w:t xml:space="preserve"> </w:t>
            </w:r>
            <w:r>
              <w:rPr>
                <w:spacing w:val="-2"/>
              </w:rPr>
              <w:t>121</w:t>
            </w:r>
            <w:r>
              <w:rPr>
                <w:spacing w:val="-36"/>
              </w:rPr>
              <w:t xml:space="preserve"> </w:t>
            </w:r>
            <w:r>
              <w:rPr>
                <w:spacing w:val="-2"/>
              </w:rPr>
              <w:t>号</w:t>
            </w:r>
          </w:p>
        </w:tc>
      </w:tr>
      <w:tr w14:paraId="2D128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359" w:type="dxa"/>
            <w:vAlign w:val="top"/>
          </w:tcPr>
          <w:p w14:paraId="1056154E">
            <w:pPr>
              <w:spacing w:line="276" w:lineRule="auto"/>
              <w:rPr>
                <w:rFonts w:ascii="Arial"/>
                <w:sz w:val="21"/>
              </w:rPr>
            </w:pPr>
          </w:p>
          <w:p w14:paraId="17A5B44C">
            <w:pPr>
              <w:pStyle w:val="13"/>
              <w:spacing w:before="65" w:line="268" w:lineRule="exact"/>
              <w:ind w:left="119"/>
            </w:pPr>
            <w:r>
              <w:rPr>
                <w:position w:val="1"/>
              </w:rPr>
              <w:t>5</w:t>
            </w:r>
          </w:p>
        </w:tc>
        <w:tc>
          <w:tcPr>
            <w:tcW w:w="2347" w:type="dxa"/>
            <w:vAlign w:val="top"/>
          </w:tcPr>
          <w:p w14:paraId="6E985B3F">
            <w:pPr>
              <w:pStyle w:val="13"/>
              <w:spacing w:before="206" w:line="252" w:lineRule="auto"/>
              <w:ind w:left="114" w:right="106" w:hanging="3"/>
            </w:pPr>
            <w:r>
              <w:rPr>
                <w:spacing w:val="12"/>
              </w:rPr>
              <w:t>广西北部湾银行昭平支</w:t>
            </w:r>
            <w:r>
              <w:rPr>
                <w:spacing w:val="2"/>
              </w:rPr>
              <w:t xml:space="preserve"> </w:t>
            </w:r>
            <w:r>
              <w:t>行</w:t>
            </w:r>
          </w:p>
        </w:tc>
        <w:tc>
          <w:tcPr>
            <w:tcW w:w="685" w:type="dxa"/>
            <w:vAlign w:val="top"/>
          </w:tcPr>
          <w:p w14:paraId="1C6B6E8C">
            <w:pPr>
              <w:pStyle w:val="13"/>
              <w:spacing w:before="207" w:line="251" w:lineRule="auto"/>
              <w:ind w:left="117" w:right="107"/>
            </w:pPr>
            <w:r>
              <w:rPr>
                <w:spacing w:val="27"/>
              </w:rPr>
              <w:t>邱俊</w:t>
            </w:r>
            <w:r>
              <w:t xml:space="preserve"> 豪</w:t>
            </w:r>
          </w:p>
        </w:tc>
        <w:tc>
          <w:tcPr>
            <w:tcW w:w="1209" w:type="dxa"/>
            <w:vAlign w:val="top"/>
          </w:tcPr>
          <w:p w14:paraId="6F3FBC58">
            <w:pPr>
              <w:pStyle w:val="13"/>
              <w:spacing w:before="205" w:line="257" w:lineRule="auto"/>
              <w:ind w:left="115" w:right="104"/>
            </w:pPr>
            <w:r>
              <w:rPr>
                <w:spacing w:val="-1"/>
              </w:rPr>
              <w:t>综</w:t>
            </w:r>
            <w:r>
              <w:rPr>
                <w:spacing w:val="-38"/>
              </w:rPr>
              <w:t xml:space="preserve"> </w:t>
            </w:r>
            <w:r>
              <w:rPr>
                <w:spacing w:val="-1"/>
              </w:rPr>
              <w:t>合</w:t>
            </w:r>
            <w:r>
              <w:rPr>
                <w:spacing w:val="-38"/>
              </w:rPr>
              <w:t xml:space="preserve"> </w:t>
            </w:r>
            <w:r>
              <w:rPr>
                <w:spacing w:val="-1"/>
              </w:rPr>
              <w:t>客</w:t>
            </w:r>
            <w:r>
              <w:rPr>
                <w:spacing w:val="-38"/>
              </w:rPr>
              <w:t xml:space="preserve"> </w:t>
            </w:r>
            <w:r>
              <w:rPr>
                <w:spacing w:val="-1"/>
              </w:rPr>
              <w:t>户</w:t>
            </w:r>
            <w:r>
              <w:t xml:space="preserve"> </w:t>
            </w:r>
            <w:r>
              <w:rPr>
                <w:spacing w:val="3"/>
              </w:rPr>
              <w:t>经理</w:t>
            </w:r>
          </w:p>
        </w:tc>
        <w:tc>
          <w:tcPr>
            <w:tcW w:w="916" w:type="dxa"/>
            <w:vAlign w:val="top"/>
          </w:tcPr>
          <w:p w14:paraId="6E03B8CF">
            <w:pPr>
              <w:pStyle w:val="13"/>
              <w:spacing w:before="206" w:line="268" w:lineRule="exact"/>
              <w:ind w:left="129"/>
            </w:pPr>
            <w:r>
              <w:rPr>
                <w:spacing w:val="1"/>
                <w:position w:val="1"/>
              </w:rPr>
              <w:t>181078</w:t>
            </w:r>
          </w:p>
          <w:p w14:paraId="32B21050">
            <w:pPr>
              <w:pStyle w:val="13"/>
              <w:spacing w:before="2" w:line="269" w:lineRule="exact"/>
              <w:ind w:left="113"/>
            </w:pPr>
            <w:r>
              <w:rPr>
                <w:spacing w:val="3"/>
                <w:position w:val="1"/>
              </w:rPr>
              <w:t>42696</w:t>
            </w:r>
          </w:p>
        </w:tc>
        <w:tc>
          <w:tcPr>
            <w:tcW w:w="3909" w:type="dxa"/>
            <w:vAlign w:val="top"/>
          </w:tcPr>
          <w:p w14:paraId="2DF76DF6">
            <w:pPr>
              <w:pStyle w:val="13"/>
              <w:spacing w:before="207" w:line="252" w:lineRule="auto"/>
              <w:ind w:left="119" w:right="108"/>
            </w:pPr>
            <w:r>
              <w:rPr>
                <w:spacing w:val="16"/>
              </w:rPr>
              <w:t>贺州市昭平县昭平镇河西东路（江湾一</w:t>
            </w:r>
            <w:r>
              <w:rPr>
                <w:spacing w:val="3"/>
              </w:rPr>
              <w:t xml:space="preserve"> </w:t>
            </w:r>
            <w:r>
              <w:rPr>
                <w:spacing w:val="4"/>
              </w:rPr>
              <w:t>号）101-103</w:t>
            </w:r>
            <w:r>
              <w:rPr>
                <w:spacing w:val="-34"/>
              </w:rPr>
              <w:t xml:space="preserve"> </w:t>
            </w:r>
            <w:r>
              <w:rPr>
                <w:spacing w:val="4"/>
              </w:rPr>
              <w:t>铺面</w:t>
            </w:r>
          </w:p>
        </w:tc>
      </w:tr>
    </w:tbl>
    <w:p w14:paraId="667D5810">
      <w:pPr>
        <w:spacing w:line="308" w:lineRule="auto"/>
        <w:rPr>
          <w:rFonts w:ascii="Arial"/>
          <w:sz w:val="21"/>
        </w:rPr>
      </w:pPr>
    </w:p>
    <w:p w14:paraId="36442E4D">
      <w:pPr>
        <w:pStyle w:val="6"/>
        <w:spacing w:before="91" w:line="219" w:lineRule="auto"/>
        <w:ind w:left="1007"/>
        <w:rPr>
          <w:sz w:val="28"/>
          <w:szCs w:val="28"/>
        </w:rPr>
      </w:pPr>
      <w:r>
        <w:rPr>
          <w:spacing w:val="-2"/>
          <w:sz w:val="28"/>
          <w:szCs w:val="28"/>
        </w:rPr>
        <w:t>3.广西贺州桂东农村合作银行</w:t>
      </w:r>
    </w:p>
    <w:p w14:paraId="2946DC9E">
      <w:pPr>
        <w:spacing w:line="141" w:lineRule="exact"/>
      </w:pPr>
    </w:p>
    <w:tbl>
      <w:tblPr>
        <w:tblStyle w:val="12"/>
        <w:tblW w:w="94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0"/>
        <w:gridCol w:w="2347"/>
        <w:gridCol w:w="993"/>
        <w:gridCol w:w="1584"/>
        <w:gridCol w:w="1564"/>
        <w:gridCol w:w="2577"/>
      </w:tblGrid>
      <w:tr w14:paraId="5923AF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425" w:type="dxa"/>
            <w:gridSpan w:val="6"/>
            <w:vAlign w:val="top"/>
          </w:tcPr>
          <w:p w14:paraId="60375430">
            <w:pPr>
              <w:pStyle w:val="13"/>
              <w:spacing w:before="134" w:line="227" w:lineRule="auto"/>
              <w:ind w:left="115"/>
            </w:pPr>
            <w:r>
              <w:rPr>
                <w:spacing w:val="8"/>
              </w:rPr>
              <w:t>广西贺州桂东农村合作银行 总协调人：卢士强  职务：授信审批部总</w:t>
            </w:r>
            <w:r>
              <w:rPr>
                <w:spacing w:val="7"/>
              </w:rPr>
              <w:t>经理  手机号码：18077409115</w:t>
            </w:r>
          </w:p>
        </w:tc>
      </w:tr>
      <w:tr w14:paraId="3899C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360" w:type="dxa"/>
            <w:textDirection w:val="tbRlV"/>
            <w:vAlign w:val="top"/>
          </w:tcPr>
          <w:p w14:paraId="14C1DB7D">
            <w:pPr>
              <w:pStyle w:val="13"/>
              <w:spacing w:before="38" w:line="218" w:lineRule="auto"/>
              <w:ind w:left="33"/>
            </w:pPr>
            <w:r>
              <w:rPr>
                <w:b/>
                <w:bCs/>
                <w:spacing w:val="6"/>
              </w:rPr>
              <w:t>序</w:t>
            </w:r>
            <w:r>
              <w:rPr>
                <w:spacing w:val="-38"/>
              </w:rPr>
              <w:t xml:space="preserve"> </w:t>
            </w:r>
            <w:r>
              <w:rPr>
                <w:b/>
                <w:bCs/>
                <w:spacing w:val="6"/>
              </w:rPr>
              <w:t>号</w:t>
            </w:r>
          </w:p>
        </w:tc>
        <w:tc>
          <w:tcPr>
            <w:tcW w:w="2347" w:type="dxa"/>
            <w:vAlign w:val="top"/>
          </w:tcPr>
          <w:p w14:paraId="31FF732D">
            <w:pPr>
              <w:pStyle w:val="13"/>
              <w:spacing w:before="167" w:line="227" w:lineRule="auto"/>
              <w:ind w:left="755"/>
            </w:pPr>
            <w:r>
              <w:rPr>
                <w:b/>
                <w:bCs/>
                <w:spacing w:val="6"/>
              </w:rPr>
              <w:t>金融机构</w:t>
            </w:r>
          </w:p>
        </w:tc>
        <w:tc>
          <w:tcPr>
            <w:tcW w:w="993" w:type="dxa"/>
            <w:vAlign w:val="top"/>
          </w:tcPr>
          <w:p w14:paraId="334642E0">
            <w:pPr>
              <w:pStyle w:val="13"/>
              <w:spacing w:before="167" w:line="230" w:lineRule="auto"/>
              <w:ind w:left="186"/>
            </w:pPr>
            <w:r>
              <w:rPr>
                <w:b/>
                <w:bCs/>
                <w:spacing w:val="5"/>
              </w:rPr>
              <w:t>联系人</w:t>
            </w:r>
          </w:p>
        </w:tc>
        <w:tc>
          <w:tcPr>
            <w:tcW w:w="1584" w:type="dxa"/>
            <w:vAlign w:val="top"/>
          </w:tcPr>
          <w:p w14:paraId="10DFEF81">
            <w:pPr>
              <w:pStyle w:val="13"/>
              <w:spacing w:before="167" w:line="228" w:lineRule="auto"/>
              <w:ind w:left="587"/>
            </w:pPr>
            <w:r>
              <w:rPr>
                <w:b/>
                <w:bCs/>
                <w:spacing w:val="3"/>
              </w:rPr>
              <w:t>职务</w:t>
            </w:r>
          </w:p>
        </w:tc>
        <w:tc>
          <w:tcPr>
            <w:tcW w:w="1564" w:type="dxa"/>
            <w:vAlign w:val="top"/>
          </w:tcPr>
          <w:p w14:paraId="2A287239">
            <w:pPr>
              <w:pStyle w:val="13"/>
              <w:spacing w:before="167" w:line="227" w:lineRule="auto"/>
              <w:ind w:left="366"/>
            </w:pPr>
            <w:r>
              <w:rPr>
                <w:b/>
                <w:bCs/>
                <w:spacing w:val="6"/>
              </w:rPr>
              <w:t>手机号码</w:t>
            </w:r>
          </w:p>
        </w:tc>
        <w:tc>
          <w:tcPr>
            <w:tcW w:w="2577" w:type="dxa"/>
            <w:vAlign w:val="top"/>
          </w:tcPr>
          <w:p w14:paraId="772B0D1F">
            <w:pPr>
              <w:pStyle w:val="13"/>
              <w:spacing w:before="167" w:line="228" w:lineRule="auto"/>
              <w:ind w:left="871"/>
            </w:pPr>
            <w:r>
              <w:rPr>
                <w:b/>
                <w:bCs/>
                <w:spacing w:val="6"/>
              </w:rPr>
              <w:t>银行地址</w:t>
            </w:r>
          </w:p>
        </w:tc>
      </w:tr>
      <w:tr w14:paraId="4EC99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60" w:type="dxa"/>
            <w:vAlign w:val="top"/>
          </w:tcPr>
          <w:p w14:paraId="528A04A9">
            <w:pPr>
              <w:spacing w:line="271" w:lineRule="auto"/>
              <w:rPr>
                <w:rFonts w:ascii="Arial"/>
                <w:sz w:val="21"/>
              </w:rPr>
            </w:pPr>
          </w:p>
          <w:p w14:paraId="5CAB119D">
            <w:pPr>
              <w:pStyle w:val="13"/>
              <w:spacing w:before="65" w:line="270" w:lineRule="exact"/>
              <w:ind w:left="148"/>
            </w:pPr>
            <w:r>
              <w:rPr>
                <w:position w:val="1"/>
              </w:rPr>
              <w:t>1</w:t>
            </w:r>
          </w:p>
        </w:tc>
        <w:tc>
          <w:tcPr>
            <w:tcW w:w="2347" w:type="dxa"/>
            <w:vAlign w:val="top"/>
          </w:tcPr>
          <w:p w14:paraId="46669897">
            <w:pPr>
              <w:pStyle w:val="13"/>
              <w:spacing w:before="204" w:line="252" w:lineRule="auto"/>
              <w:ind w:left="110" w:right="141"/>
            </w:pPr>
            <w:r>
              <w:rPr>
                <w:spacing w:val="8"/>
              </w:rPr>
              <w:t xml:space="preserve">广西贺州桂东农村合作 </w:t>
            </w:r>
            <w:r>
              <w:rPr>
                <w:spacing w:val="4"/>
              </w:rPr>
              <w:t>银行</w:t>
            </w:r>
          </w:p>
        </w:tc>
        <w:tc>
          <w:tcPr>
            <w:tcW w:w="993" w:type="dxa"/>
            <w:vAlign w:val="top"/>
          </w:tcPr>
          <w:p w14:paraId="4F190332">
            <w:pPr>
              <w:spacing w:line="271" w:lineRule="auto"/>
              <w:rPr>
                <w:rFonts w:ascii="Arial"/>
                <w:sz w:val="21"/>
              </w:rPr>
            </w:pPr>
          </w:p>
          <w:p w14:paraId="418F4918">
            <w:pPr>
              <w:pStyle w:val="13"/>
              <w:spacing w:before="65" w:line="228" w:lineRule="auto"/>
              <w:ind w:left="184"/>
            </w:pPr>
            <w:r>
              <w:rPr>
                <w:spacing w:val="1"/>
              </w:rPr>
              <w:t>黄</w:t>
            </w:r>
            <w:r>
              <w:rPr>
                <w:spacing w:val="9"/>
              </w:rPr>
              <w:t xml:space="preserve">  </w:t>
            </w:r>
            <w:r>
              <w:rPr>
                <w:spacing w:val="1"/>
              </w:rPr>
              <w:t>腾</w:t>
            </w:r>
          </w:p>
        </w:tc>
        <w:tc>
          <w:tcPr>
            <w:tcW w:w="1584" w:type="dxa"/>
            <w:vAlign w:val="top"/>
          </w:tcPr>
          <w:p w14:paraId="6A5E12AF">
            <w:pPr>
              <w:pStyle w:val="13"/>
              <w:spacing w:before="203" w:line="228" w:lineRule="auto"/>
              <w:ind w:left="166"/>
            </w:pPr>
            <w:r>
              <w:rPr>
                <w:spacing w:val="8"/>
              </w:rPr>
              <w:t>授信审批部审</w:t>
            </w:r>
          </w:p>
          <w:p w14:paraId="4EE27278">
            <w:pPr>
              <w:pStyle w:val="13"/>
              <w:spacing w:before="24" w:line="229" w:lineRule="auto"/>
              <w:ind w:left="589"/>
            </w:pPr>
            <w:r>
              <w:rPr>
                <w:spacing w:val="3"/>
              </w:rPr>
              <w:t>查员</w:t>
            </w:r>
          </w:p>
        </w:tc>
        <w:tc>
          <w:tcPr>
            <w:tcW w:w="1564" w:type="dxa"/>
            <w:vAlign w:val="top"/>
          </w:tcPr>
          <w:p w14:paraId="2B152ACC">
            <w:pPr>
              <w:spacing w:line="271" w:lineRule="auto"/>
              <w:rPr>
                <w:rFonts w:ascii="Arial"/>
                <w:sz w:val="21"/>
              </w:rPr>
            </w:pPr>
          </w:p>
          <w:p w14:paraId="4692A8D5">
            <w:pPr>
              <w:pStyle w:val="13"/>
              <w:spacing w:before="65" w:line="269" w:lineRule="exact"/>
              <w:ind w:left="225"/>
            </w:pPr>
            <w:r>
              <w:rPr>
                <w:spacing w:val="2"/>
                <w:position w:val="1"/>
              </w:rPr>
              <w:t>15078333887</w:t>
            </w:r>
          </w:p>
        </w:tc>
        <w:tc>
          <w:tcPr>
            <w:tcW w:w="2577" w:type="dxa"/>
            <w:vAlign w:val="top"/>
          </w:tcPr>
          <w:p w14:paraId="678505ED">
            <w:pPr>
              <w:pStyle w:val="13"/>
              <w:spacing w:before="204" w:line="252" w:lineRule="auto"/>
              <w:ind w:left="119" w:right="207"/>
            </w:pPr>
            <w:r>
              <w:rPr>
                <w:spacing w:val="7"/>
              </w:rPr>
              <w:t>贺州市八步区建设东路</w:t>
            </w:r>
            <w:r>
              <w:rPr>
                <w:spacing w:val="-34"/>
              </w:rPr>
              <w:t xml:space="preserve"> </w:t>
            </w:r>
            <w:r>
              <w:rPr>
                <w:spacing w:val="7"/>
              </w:rPr>
              <w:t>6</w:t>
            </w:r>
            <w:r>
              <w:t xml:space="preserve"> 号</w:t>
            </w:r>
          </w:p>
        </w:tc>
      </w:tr>
      <w:tr w14:paraId="2D255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60" w:type="dxa"/>
            <w:vAlign w:val="top"/>
          </w:tcPr>
          <w:p w14:paraId="258AF823">
            <w:pPr>
              <w:spacing w:line="274" w:lineRule="auto"/>
              <w:rPr>
                <w:rFonts w:ascii="Arial"/>
                <w:sz w:val="21"/>
              </w:rPr>
            </w:pPr>
          </w:p>
          <w:p w14:paraId="1F955BC9">
            <w:pPr>
              <w:pStyle w:val="13"/>
              <w:spacing w:before="65" w:line="270" w:lineRule="exact"/>
              <w:ind w:left="135"/>
            </w:pPr>
            <w:r>
              <w:rPr>
                <w:position w:val="1"/>
              </w:rPr>
              <w:t>2</w:t>
            </w:r>
          </w:p>
        </w:tc>
        <w:tc>
          <w:tcPr>
            <w:tcW w:w="2347" w:type="dxa"/>
            <w:vAlign w:val="top"/>
          </w:tcPr>
          <w:p w14:paraId="3DEFDA24">
            <w:pPr>
              <w:pStyle w:val="13"/>
              <w:spacing w:before="203" w:line="252" w:lineRule="auto"/>
              <w:ind w:left="110" w:right="141"/>
            </w:pPr>
            <w:r>
              <w:rPr>
                <w:spacing w:val="8"/>
              </w:rPr>
              <w:t xml:space="preserve">广西贺州桂东农村合作 </w:t>
            </w:r>
            <w:r>
              <w:rPr>
                <w:spacing w:val="7"/>
              </w:rPr>
              <w:t>银行营业部</w:t>
            </w:r>
          </w:p>
        </w:tc>
        <w:tc>
          <w:tcPr>
            <w:tcW w:w="993" w:type="dxa"/>
            <w:vAlign w:val="top"/>
          </w:tcPr>
          <w:p w14:paraId="33BBD7C4">
            <w:pPr>
              <w:spacing w:line="274" w:lineRule="auto"/>
              <w:rPr>
                <w:rFonts w:ascii="Arial"/>
                <w:sz w:val="21"/>
              </w:rPr>
            </w:pPr>
          </w:p>
          <w:p w14:paraId="6F1534F8">
            <w:pPr>
              <w:pStyle w:val="13"/>
              <w:spacing w:before="65" w:line="228" w:lineRule="auto"/>
              <w:ind w:left="184"/>
            </w:pPr>
            <w:r>
              <w:rPr>
                <w:spacing w:val="1"/>
              </w:rPr>
              <w:t>刘</w:t>
            </w:r>
            <w:r>
              <w:rPr>
                <w:spacing w:val="9"/>
              </w:rPr>
              <w:t xml:space="preserve">  </w:t>
            </w:r>
            <w:r>
              <w:rPr>
                <w:spacing w:val="1"/>
              </w:rPr>
              <w:t>瑜</w:t>
            </w:r>
          </w:p>
        </w:tc>
        <w:tc>
          <w:tcPr>
            <w:tcW w:w="1584" w:type="dxa"/>
            <w:vAlign w:val="top"/>
          </w:tcPr>
          <w:p w14:paraId="203D313F">
            <w:pPr>
              <w:pStyle w:val="13"/>
              <w:spacing w:before="204" w:line="228" w:lineRule="auto"/>
              <w:ind w:left="173"/>
            </w:pPr>
            <w:r>
              <w:rPr>
                <w:spacing w:val="7"/>
              </w:rPr>
              <w:t>营业部副总经</w:t>
            </w:r>
          </w:p>
          <w:p w14:paraId="3C548CBD">
            <w:pPr>
              <w:pStyle w:val="13"/>
              <w:spacing w:before="24" w:line="238" w:lineRule="auto"/>
              <w:ind w:left="695"/>
            </w:pPr>
            <w:r>
              <w:t>理</w:t>
            </w:r>
          </w:p>
        </w:tc>
        <w:tc>
          <w:tcPr>
            <w:tcW w:w="1564" w:type="dxa"/>
            <w:vAlign w:val="top"/>
          </w:tcPr>
          <w:p w14:paraId="268040D3">
            <w:pPr>
              <w:spacing w:line="274" w:lineRule="auto"/>
              <w:rPr>
                <w:rFonts w:ascii="Arial"/>
                <w:sz w:val="21"/>
              </w:rPr>
            </w:pPr>
          </w:p>
          <w:p w14:paraId="21B60AD9">
            <w:pPr>
              <w:pStyle w:val="13"/>
              <w:spacing w:before="65" w:line="269" w:lineRule="exact"/>
              <w:ind w:left="225"/>
            </w:pPr>
            <w:r>
              <w:rPr>
                <w:spacing w:val="2"/>
                <w:position w:val="1"/>
              </w:rPr>
              <w:t>18007843000</w:t>
            </w:r>
          </w:p>
        </w:tc>
        <w:tc>
          <w:tcPr>
            <w:tcW w:w="2577" w:type="dxa"/>
            <w:vAlign w:val="top"/>
          </w:tcPr>
          <w:p w14:paraId="78604819">
            <w:pPr>
              <w:pStyle w:val="13"/>
              <w:spacing w:before="205" w:line="252" w:lineRule="auto"/>
              <w:ind w:left="119" w:right="207"/>
            </w:pPr>
            <w:r>
              <w:rPr>
                <w:spacing w:val="7"/>
              </w:rPr>
              <w:t>贺州市八步区建设东路</w:t>
            </w:r>
            <w:r>
              <w:rPr>
                <w:spacing w:val="-34"/>
              </w:rPr>
              <w:t xml:space="preserve"> </w:t>
            </w:r>
            <w:r>
              <w:rPr>
                <w:spacing w:val="7"/>
              </w:rPr>
              <w:t>6</w:t>
            </w:r>
            <w:r>
              <w:t xml:space="preserve"> 号</w:t>
            </w:r>
          </w:p>
        </w:tc>
      </w:tr>
      <w:tr w14:paraId="3D77B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360" w:type="dxa"/>
            <w:vAlign w:val="top"/>
          </w:tcPr>
          <w:p w14:paraId="187E8D5F">
            <w:pPr>
              <w:spacing w:line="275" w:lineRule="auto"/>
              <w:rPr>
                <w:rFonts w:ascii="Arial"/>
                <w:sz w:val="21"/>
              </w:rPr>
            </w:pPr>
          </w:p>
          <w:p w14:paraId="23C5012B">
            <w:pPr>
              <w:pStyle w:val="13"/>
              <w:spacing w:before="65" w:line="268" w:lineRule="exact"/>
              <w:ind w:left="136"/>
            </w:pPr>
            <w:r>
              <w:rPr>
                <w:position w:val="1"/>
              </w:rPr>
              <w:t>3</w:t>
            </w:r>
          </w:p>
        </w:tc>
        <w:tc>
          <w:tcPr>
            <w:tcW w:w="2347" w:type="dxa"/>
            <w:vAlign w:val="top"/>
          </w:tcPr>
          <w:p w14:paraId="02E83F6B">
            <w:pPr>
              <w:pStyle w:val="13"/>
              <w:spacing w:before="204" w:line="252" w:lineRule="auto"/>
              <w:ind w:left="110" w:right="141"/>
            </w:pPr>
            <w:r>
              <w:rPr>
                <w:spacing w:val="8"/>
              </w:rPr>
              <w:t>广西贺州桂东农村合作 银行八步支行</w:t>
            </w:r>
          </w:p>
        </w:tc>
        <w:tc>
          <w:tcPr>
            <w:tcW w:w="993" w:type="dxa"/>
            <w:vAlign w:val="top"/>
          </w:tcPr>
          <w:p w14:paraId="4B4F1527">
            <w:pPr>
              <w:spacing w:line="275" w:lineRule="auto"/>
              <w:rPr>
                <w:rFonts w:ascii="Arial"/>
                <w:sz w:val="21"/>
              </w:rPr>
            </w:pPr>
          </w:p>
          <w:p w14:paraId="5A70B518">
            <w:pPr>
              <w:pStyle w:val="13"/>
              <w:spacing w:before="65" w:line="229" w:lineRule="auto"/>
              <w:ind w:left="185"/>
            </w:pPr>
            <w:r>
              <w:rPr>
                <w:spacing w:val="6"/>
              </w:rPr>
              <w:t>谢地恩</w:t>
            </w:r>
          </w:p>
        </w:tc>
        <w:tc>
          <w:tcPr>
            <w:tcW w:w="1584" w:type="dxa"/>
            <w:vAlign w:val="top"/>
          </w:tcPr>
          <w:p w14:paraId="2CDFBAC5">
            <w:pPr>
              <w:spacing w:line="274" w:lineRule="auto"/>
              <w:rPr>
                <w:rFonts w:ascii="Arial"/>
                <w:sz w:val="21"/>
              </w:rPr>
            </w:pPr>
          </w:p>
          <w:p w14:paraId="229C1458">
            <w:pPr>
              <w:pStyle w:val="13"/>
              <w:spacing w:before="65" w:line="228" w:lineRule="auto"/>
              <w:ind w:left="272"/>
            </w:pPr>
            <w:r>
              <w:rPr>
                <w:spacing w:val="8"/>
              </w:rPr>
              <w:t>信贷副行长</w:t>
            </w:r>
          </w:p>
        </w:tc>
        <w:tc>
          <w:tcPr>
            <w:tcW w:w="1564" w:type="dxa"/>
            <w:vAlign w:val="top"/>
          </w:tcPr>
          <w:p w14:paraId="3D8049A3">
            <w:pPr>
              <w:spacing w:line="275" w:lineRule="auto"/>
              <w:rPr>
                <w:rFonts w:ascii="Arial"/>
                <w:sz w:val="21"/>
              </w:rPr>
            </w:pPr>
          </w:p>
          <w:p w14:paraId="58720056">
            <w:pPr>
              <w:pStyle w:val="13"/>
              <w:spacing w:before="65" w:line="268" w:lineRule="exact"/>
              <w:ind w:left="225"/>
            </w:pPr>
            <w:r>
              <w:rPr>
                <w:spacing w:val="2"/>
                <w:position w:val="1"/>
              </w:rPr>
              <w:t>18007840168</w:t>
            </w:r>
          </w:p>
        </w:tc>
        <w:tc>
          <w:tcPr>
            <w:tcW w:w="2577" w:type="dxa"/>
            <w:vAlign w:val="top"/>
          </w:tcPr>
          <w:p w14:paraId="65AC63A9">
            <w:pPr>
              <w:pStyle w:val="13"/>
              <w:spacing w:before="206" w:line="252" w:lineRule="auto"/>
              <w:ind w:left="116" w:right="367" w:firstLine="2"/>
            </w:pPr>
            <w:r>
              <w:rPr>
                <w:spacing w:val="8"/>
              </w:rPr>
              <w:t>贺州市八步区八达西路</w:t>
            </w:r>
            <w:r>
              <w:rPr>
                <w:spacing w:val="4"/>
              </w:rPr>
              <w:t xml:space="preserve"> </w:t>
            </w:r>
            <w:r>
              <w:rPr>
                <w:spacing w:val="2"/>
              </w:rPr>
              <w:t>652-1</w:t>
            </w:r>
            <w:r>
              <w:rPr>
                <w:spacing w:val="-34"/>
              </w:rPr>
              <w:t xml:space="preserve"> </w:t>
            </w:r>
            <w:r>
              <w:rPr>
                <w:spacing w:val="2"/>
              </w:rPr>
              <w:t>号</w:t>
            </w:r>
          </w:p>
        </w:tc>
      </w:tr>
      <w:tr w14:paraId="0E245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360" w:type="dxa"/>
            <w:vAlign w:val="top"/>
          </w:tcPr>
          <w:p w14:paraId="79231F27">
            <w:pPr>
              <w:spacing w:line="275" w:lineRule="auto"/>
              <w:rPr>
                <w:rFonts w:ascii="Arial"/>
                <w:sz w:val="21"/>
              </w:rPr>
            </w:pPr>
          </w:p>
          <w:p w14:paraId="66898AAB">
            <w:pPr>
              <w:pStyle w:val="13"/>
              <w:spacing w:before="65" w:line="270" w:lineRule="exact"/>
              <w:ind w:left="131"/>
            </w:pPr>
            <w:r>
              <w:rPr>
                <w:position w:val="1"/>
              </w:rPr>
              <w:t>4</w:t>
            </w:r>
          </w:p>
        </w:tc>
        <w:tc>
          <w:tcPr>
            <w:tcW w:w="2347" w:type="dxa"/>
            <w:vAlign w:val="top"/>
          </w:tcPr>
          <w:p w14:paraId="1D80E7BE">
            <w:pPr>
              <w:pStyle w:val="13"/>
              <w:spacing w:before="205" w:line="254" w:lineRule="auto"/>
              <w:ind w:left="110" w:right="141"/>
            </w:pPr>
            <w:r>
              <w:rPr>
                <w:spacing w:val="8"/>
              </w:rPr>
              <w:t>广西贺州桂东农村合作 银行平桂支行</w:t>
            </w:r>
          </w:p>
        </w:tc>
        <w:tc>
          <w:tcPr>
            <w:tcW w:w="993" w:type="dxa"/>
            <w:vAlign w:val="top"/>
          </w:tcPr>
          <w:p w14:paraId="562A6A4C">
            <w:pPr>
              <w:spacing w:line="275" w:lineRule="auto"/>
              <w:rPr>
                <w:rFonts w:ascii="Arial"/>
                <w:sz w:val="21"/>
              </w:rPr>
            </w:pPr>
          </w:p>
          <w:p w14:paraId="2138354C">
            <w:pPr>
              <w:pStyle w:val="13"/>
              <w:spacing w:before="65" w:line="229" w:lineRule="auto"/>
              <w:ind w:left="190"/>
            </w:pPr>
            <w:r>
              <w:rPr>
                <w:spacing w:val="-3"/>
              </w:rPr>
              <w:t>古</w:t>
            </w:r>
            <w:r>
              <w:rPr>
                <w:spacing w:val="10"/>
              </w:rPr>
              <w:t xml:space="preserve">  </w:t>
            </w:r>
            <w:r>
              <w:rPr>
                <w:spacing w:val="-3"/>
              </w:rPr>
              <w:t>睿</w:t>
            </w:r>
          </w:p>
        </w:tc>
        <w:tc>
          <w:tcPr>
            <w:tcW w:w="1584" w:type="dxa"/>
            <w:vAlign w:val="top"/>
          </w:tcPr>
          <w:p w14:paraId="6C2AD0E8">
            <w:pPr>
              <w:spacing w:line="275" w:lineRule="auto"/>
              <w:rPr>
                <w:rFonts w:ascii="Arial"/>
                <w:sz w:val="21"/>
              </w:rPr>
            </w:pPr>
          </w:p>
          <w:p w14:paraId="7F4260AC">
            <w:pPr>
              <w:pStyle w:val="13"/>
              <w:spacing w:before="65" w:line="228" w:lineRule="auto"/>
              <w:ind w:left="272"/>
            </w:pPr>
            <w:r>
              <w:rPr>
                <w:spacing w:val="8"/>
              </w:rPr>
              <w:t>信贷副行长</w:t>
            </w:r>
          </w:p>
        </w:tc>
        <w:tc>
          <w:tcPr>
            <w:tcW w:w="1564" w:type="dxa"/>
            <w:vAlign w:val="top"/>
          </w:tcPr>
          <w:p w14:paraId="661E8A9F">
            <w:pPr>
              <w:spacing w:line="275" w:lineRule="auto"/>
              <w:rPr>
                <w:rFonts w:ascii="Arial"/>
                <w:sz w:val="21"/>
              </w:rPr>
            </w:pPr>
          </w:p>
          <w:p w14:paraId="4AA2D200">
            <w:pPr>
              <w:pStyle w:val="13"/>
              <w:spacing w:before="65" w:line="269" w:lineRule="exact"/>
              <w:ind w:left="225"/>
            </w:pPr>
            <w:r>
              <w:rPr>
                <w:spacing w:val="2"/>
                <w:position w:val="1"/>
              </w:rPr>
              <w:t>18007840375</w:t>
            </w:r>
          </w:p>
        </w:tc>
        <w:tc>
          <w:tcPr>
            <w:tcW w:w="2577" w:type="dxa"/>
            <w:vAlign w:val="top"/>
          </w:tcPr>
          <w:p w14:paraId="2392A1C8">
            <w:pPr>
              <w:pStyle w:val="13"/>
              <w:spacing w:before="205" w:line="254" w:lineRule="auto"/>
              <w:ind w:left="114" w:right="156" w:firstLine="5"/>
            </w:pPr>
            <w:r>
              <w:rPr>
                <w:spacing w:val="8"/>
              </w:rPr>
              <w:t>贺州市平桂区平桂大道财</w:t>
            </w:r>
            <w:r>
              <w:rPr>
                <w:spacing w:val="7"/>
              </w:rPr>
              <w:t xml:space="preserve"> 政局一楼</w:t>
            </w:r>
          </w:p>
        </w:tc>
      </w:tr>
    </w:tbl>
    <w:p w14:paraId="7BAFFCCC">
      <w:pPr>
        <w:rPr>
          <w:rFonts w:ascii="Arial"/>
          <w:sz w:val="21"/>
        </w:rPr>
      </w:pPr>
    </w:p>
    <w:sectPr>
      <w:footerReference r:id="rId153" w:type="default"/>
      <w:pgSz w:w="11910" w:h="16840"/>
      <w:pgMar w:top="1035" w:right="1052" w:bottom="882" w:left="1248" w:header="697"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MS Gothic">
    <w:altName w:val="宋体"/>
    <w:panose1 w:val="020B0609070205080204"/>
    <w:charset w:val="86"/>
    <w:family w:val="auto"/>
    <w:pitch w:val="default"/>
    <w:sig w:usb0="00000000" w:usb1="00000000" w:usb2="08000012" w:usb3="00000000" w:csb0="4002009F" w:csb1="DFD70000"/>
  </w:font>
  <w:font w:name="仿宋">
    <w:panose1 w:val="02010609060101010101"/>
    <w:charset w:val="86"/>
    <w:family w:val="auto"/>
    <w:pitch w:val="default"/>
    <w:sig w:usb0="800002BF" w:usb1="38CF7CFA" w:usb2="00000016" w:usb3="00000000" w:csb0="00040001" w:csb1="00000000"/>
  </w:font>
  <w:font w:name="MS UI Gothic">
    <w:altName w:val="宋体"/>
    <w:panose1 w:val="020B0600070205080204"/>
    <w:charset w:val="86"/>
    <w:family w:val="auto"/>
    <w:pitch w:val="default"/>
    <w:sig w:usb0="00000000" w:usb1="00000000"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395E0">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A2849">
    <w:pPr>
      <w:spacing w:line="176" w:lineRule="auto"/>
      <w:ind w:left="463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740E2">
    <w:pPr>
      <w:spacing w:line="176" w:lineRule="auto"/>
      <w:ind w:left="464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75AA5">
    <w:pPr>
      <w:spacing w:line="176" w:lineRule="auto"/>
      <w:ind w:left="463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37549">
    <w:pPr>
      <w:spacing w:line="176" w:lineRule="auto"/>
      <w:ind w:left="463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6DDD0">
    <w:pPr>
      <w:spacing w:line="176" w:lineRule="auto"/>
      <w:ind w:left="463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4AE">
    <w:pPr>
      <w:spacing w:line="176" w:lineRule="auto"/>
      <w:ind w:left="463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9FD9">
    <w:pPr>
      <w:spacing w:line="176" w:lineRule="auto"/>
      <w:ind w:left="464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92386">
    <w:pPr>
      <w:spacing w:line="176" w:lineRule="auto"/>
      <w:ind w:left="463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84A4A">
    <w:pPr>
      <w:spacing w:line="176" w:lineRule="auto"/>
      <w:ind w:left="463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5EEA7">
    <w:pPr>
      <w:spacing w:line="176" w:lineRule="auto"/>
      <w:ind w:left="463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06E0E">
    <w:pPr>
      <w:spacing w:line="176" w:lineRule="auto"/>
      <w:ind w:left="448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713D2">
    <w:pPr>
      <w:spacing w:line="176" w:lineRule="auto"/>
      <w:ind w:left="46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098EF">
    <w:pPr>
      <w:spacing w:line="176" w:lineRule="auto"/>
      <w:ind w:left="462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F3441">
    <w:pPr>
      <w:spacing w:line="176" w:lineRule="auto"/>
      <w:ind w:left="462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DBEE5">
    <w:pPr>
      <w:spacing w:line="176" w:lineRule="auto"/>
      <w:ind w:left="462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D5A09">
    <w:pPr>
      <w:spacing w:line="176" w:lineRule="auto"/>
      <w:ind w:left="462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0FDE8">
    <w:pPr>
      <w:spacing w:line="176" w:lineRule="auto"/>
      <w:ind w:left="489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ABA13">
    <w:pPr>
      <w:spacing w:line="14" w:lineRule="auto"/>
      <w:rPr>
        <w:rFonts w:ascii="Arial"/>
        <w:sz w:val="2"/>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FA97F">
    <w:pPr>
      <w:spacing w:line="176" w:lineRule="auto"/>
      <w:ind w:left="70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2DDB">
    <w:pPr>
      <w:spacing w:line="173" w:lineRule="auto"/>
      <w:ind w:left="70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55</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23819">
    <w:pPr>
      <w:spacing w:line="176" w:lineRule="auto"/>
      <w:ind w:left="490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38688">
    <w:pPr>
      <w:spacing w:line="176" w:lineRule="auto"/>
      <w:ind w:left="4755"/>
      <w:rPr>
        <w:rFonts w:ascii="Times New Roman" w:hAnsi="Times New Roman" w:eastAsia="Times New Roman" w:cs="Times New Roman"/>
        <w:sz w:val="18"/>
        <w:szCs w:val="18"/>
      </w:rPr>
    </w:pPr>
    <w:r>
      <w:rPr>
        <w:rFonts w:ascii="Times New Roman" w:hAnsi="Times New Roman" w:eastAsia="Times New Roman" w:cs="Times New Roman"/>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FADC32">
    <w:pPr>
      <w:spacing w:line="176" w:lineRule="auto"/>
      <w:ind w:left="490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67</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064E8">
    <w:pPr>
      <w:spacing w:line="176" w:lineRule="auto"/>
      <w:ind w:left="490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68</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7E6FE">
    <w:pPr>
      <w:spacing w:line="176" w:lineRule="auto"/>
      <w:ind w:left="462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69</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9275B">
    <w:pPr>
      <w:spacing w:line="176" w:lineRule="auto"/>
      <w:ind w:left="462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70</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316C">
    <w:pPr>
      <w:spacing w:line="176" w:lineRule="auto"/>
      <w:ind w:left="462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71</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7B579">
    <w:pPr>
      <w:spacing w:line="176" w:lineRule="auto"/>
      <w:ind w:left="42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72</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31C2C">
    <w:pPr>
      <w:spacing w:line="176" w:lineRule="auto"/>
      <w:ind w:left="42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73</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C95F2">
    <w:pPr>
      <w:spacing w:line="176" w:lineRule="auto"/>
      <w:ind w:left="42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5329D">
    <w:pPr>
      <w:spacing w:line="173" w:lineRule="auto"/>
      <w:ind w:left="42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75</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729E0">
    <w:pPr>
      <w:spacing w:line="176" w:lineRule="auto"/>
      <w:ind w:left="428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F90DB">
    <w:pPr>
      <w:spacing w:line="176" w:lineRule="auto"/>
      <w:ind w:left="4669"/>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16651">
    <w:pPr>
      <w:spacing w:line="173" w:lineRule="auto"/>
      <w:ind w:left="42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77</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481CB">
    <w:pPr>
      <w:spacing w:line="176"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E70E6">
    <w:pPr>
      <w:spacing w:line="176"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81</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72678">
    <w:pPr>
      <w:spacing w:line="176"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82</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FA51C">
    <w:pPr>
      <w:spacing w:line="176"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83</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12EE8">
    <w:pPr>
      <w:spacing w:line="176"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79EA9">
    <w:pPr>
      <w:spacing w:line="176"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5F94E">
    <w:pPr>
      <w:spacing w:line="176" w:lineRule="auto"/>
      <w:ind w:left="499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86</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E6FE5">
    <w:pPr>
      <w:spacing w:line="176" w:lineRule="auto"/>
      <w:ind w:left="475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87</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A0365">
    <w:pPr>
      <w:spacing w:line="176"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7089">
    <w:pPr>
      <w:spacing w:line="176" w:lineRule="auto"/>
      <w:ind w:left="4664"/>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B36EF">
    <w:pPr>
      <w:spacing w:line="176" w:lineRule="auto"/>
      <w:ind w:left="4285"/>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89</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091DD">
    <w:pPr>
      <w:spacing w:line="176" w:lineRule="auto"/>
      <w:ind w:left="42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5A67B">
    <w:pPr>
      <w:spacing w:line="176" w:lineRule="auto"/>
      <w:ind w:left="42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91</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66AA">
    <w:pPr>
      <w:spacing w:line="176" w:lineRule="auto"/>
      <w:ind w:left="42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92</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33B9D">
    <w:pPr>
      <w:spacing w:line="176" w:lineRule="auto"/>
      <w:ind w:left="42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93</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10C16">
    <w:pPr>
      <w:spacing w:line="176" w:lineRule="auto"/>
      <w:ind w:left="519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94</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6EE57">
    <w:pPr>
      <w:spacing w:line="176" w:lineRule="auto"/>
      <w:ind w:left="42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DA337">
    <w:pPr>
      <w:spacing w:line="176" w:lineRule="auto"/>
      <w:ind w:left="42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96</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88401">
    <w:pPr>
      <w:spacing w:line="176" w:lineRule="auto"/>
      <w:ind w:left="42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97</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9DA99">
    <w:pPr>
      <w:spacing w:line="176" w:lineRule="auto"/>
      <w:ind w:left="43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C1F45">
    <w:pPr>
      <w:spacing w:line="173" w:lineRule="auto"/>
      <w:ind w:left="4670"/>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5E2EC">
    <w:pPr>
      <w:spacing w:line="176" w:lineRule="auto"/>
      <w:ind w:left="42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99</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7AEF8">
    <w:pPr>
      <w:spacing w:line="176" w:lineRule="auto"/>
      <w:ind w:left="436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B06C">
    <w:pPr>
      <w:spacing w:line="176" w:lineRule="auto"/>
      <w:ind w:left="466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102</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592A9">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103</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420A">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104</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1F81">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105</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FE9F0">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106</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46AB0">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107</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F8ADB">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108</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4626B">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7AAC7">
    <w:pPr>
      <w:spacing w:line="176" w:lineRule="auto"/>
      <w:ind w:left="4669"/>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100F5">
    <w:pPr>
      <w:spacing w:line="176"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110</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C0DE">
    <w:pPr>
      <w:spacing w:line="176"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111</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928A4">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112</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8174">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113</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C7D6F">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114</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CCB3">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115</w: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61070">
    <w:pPr>
      <w:spacing w:line="176" w:lineRule="auto"/>
      <w:ind w:left="436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116</w: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E66E1">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117</w: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E647C">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118</w: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7FFCD">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E0A91">
    <w:pPr>
      <w:spacing w:line="173" w:lineRule="auto"/>
      <w:ind w:left="4668"/>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93C56">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120</w: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B7443">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121</w: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03033">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122</w: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4ECEF">
    <w:pPr>
      <w:spacing w:line="176" w:lineRule="auto"/>
      <w:ind w:left="424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123</w: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41B6">
    <w:pPr>
      <w:spacing w:line="176" w:lineRule="auto"/>
      <w:ind w:left="426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124</w: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8BC5">
    <w:pPr>
      <w:spacing w:line="176" w:lineRule="auto"/>
      <w:ind w:left="4264"/>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125</w: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480F8">
    <w:pPr>
      <w:spacing w:line="176" w:lineRule="auto"/>
      <w:ind w:left="4681"/>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126</w: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EFCF7">
    <w:pPr>
      <w:spacing w:line="176" w:lineRule="auto"/>
      <w:ind w:left="4681"/>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127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99EAC">
    <w:pPr>
      <w:spacing w:line="176" w:lineRule="auto"/>
      <w:ind w:left="4672"/>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A1D52">
    <w:pPr>
      <w:pStyle w:val="9"/>
      <w:pBdr>
        <w:bottom w:val="none" w:color="auto" w:sz="0" w:space="1"/>
      </w:pBdr>
      <w:jc w:val="left"/>
    </w:pPr>
    <w:r>
      <w:rPr>
        <w:rFonts w:hint="eastAsia" w:hAnsi="宋体" w:cs="宋体"/>
        <w:bCs/>
        <w:kern w:val="0"/>
      </w:rPr>
      <w:t xml:space="preserve">       </w:t>
    </w:r>
  </w:p>
  <w:p w14:paraId="3CE53690">
    <w:pPr>
      <w:jc w:val="center"/>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67699">
    <w:pPr>
      <w:pStyle w:val="6"/>
      <w:spacing w:before="48" w:line="218" w:lineRule="auto"/>
      <w:ind w:left="10"/>
      <w:rPr>
        <w:sz w:val="18"/>
        <w:szCs w:val="18"/>
      </w:rPr>
    </w:pPr>
    <w:r>
      <w:pict>
        <v:shape id="_x0000_s2055" o:spid="_x0000_s2055" style="position:absolute;left:0pt;margin-left:62.35pt;margin-top:48.65pt;height:0.75pt;width:470.8pt;mso-position-horizontal-relative:page;mso-position-vertical-relative:page;z-index:251663360;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7D46B">
    <w:pPr>
      <w:pStyle w:val="6"/>
      <w:spacing w:before="48" w:line="218" w:lineRule="auto"/>
      <w:ind w:left="10"/>
      <w:rPr>
        <w:sz w:val="18"/>
        <w:szCs w:val="18"/>
      </w:rPr>
    </w:pPr>
    <w:r>
      <w:pict>
        <v:shape id="_x0000_s2056" o:spid="_x0000_s2056" style="position:absolute;left:0pt;margin-left:62.35pt;margin-top:48.65pt;height:0.75pt;width:470.8pt;mso-position-horizontal-relative:page;mso-position-vertical-relative:page;z-index:251661312;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C0B74">
    <w:pPr>
      <w:pStyle w:val="6"/>
      <w:spacing w:before="48" w:line="218" w:lineRule="auto"/>
      <w:ind w:left="10"/>
      <w:rPr>
        <w:sz w:val="18"/>
        <w:szCs w:val="18"/>
      </w:rPr>
    </w:pPr>
    <w:r>
      <w:pict>
        <v:shape id="_x0000_s2057" o:spid="_x0000_s2057" style="position:absolute;left:0pt;margin-left:62.35pt;margin-top:48.65pt;height:0.75pt;width:470.8pt;mso-position-horizontal-relative:page;mso-position-vertical-relative:page;z-index:251665408;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B2BDC">
    <w:pPr>
      <w:pStyle w:val="6"/>
      <w:spacing w:before="48" w:line="218" w:lineRule="auto"/>
      <w:ind w:left="11"/>
      <w:rPr>
        <w:sz w:val="18"/>
        <w:szCs w:val="18"/>
      </w:rPr>
    </w:pPr>
    <w:r>
      <w:pict>
        <v:shape id="_x0000_s2058" o:spid="_x0000_s2058" style="position:absolute;left:0pt;margin-left:62.35pt;margin-top:48.65pt;height:0.75pt;width:470.8pt;mso-position-horizontal-relative:page;mso-position-vertical-relative:page;z-index:251664384;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A14E8">
    <w:pPr>
      <w:pStyle w:val="6"/>
      <w:spacing w:before="48" w:line="218" w:lineRule="auto"/>
      <w:ind w:left="10"/>
      <w:rPr>
        <w:sz w:val="18"/>
        <w:szCs w:val="18"/>
      </w:rPr>
    </w:pPr>
    <w:r>
      <w:pict>
        <v:shape id="_x0000_s2059" o:spid="_x0000_s2059" style="position:absolute;left:0pt;margin-left:62.35pt;margin-top:48.65pt;height:0.75pt;width:470.8pt;mso-position-horizontal-relative:page;mso-position-vertical-relative:page;z-index:251663360;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0D5AF">
    <w:pPr>
      <w:pStyle w:val="6"/>
      <w:spacing w:before="48" w:line="218" w:lineRule="auto"/>
      <w:ind w:left="10"/>
      <w:rPr>
        <w:sz w:val="18"/>
        <w:szCs w:val="18"/>
      </w:rPr>
    </w:pPr>
    <w:r>
      <w:pict>
        <v:shape id="_x0000_s2060" o:spid="_x0000_s2060" style="position:absolute;left:0pt;margin-left:62.35pt;margin-top:48.65pt;height:0.75pt;width:470.8pt;mso-position-horizontal-relative:page;mso-position-vertical-relative:page;z-index:251666432;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FEA3">
    <w:pPr>
      <w:pStyle w:val="6"/>
      <w:spacing w:before="48" w:line="218" w:lineRule="auto"/>
      <w:ind w:left="10"/>
      <w:rPr>
        <w:sz w:val="18"/>
        <w:szCs w:val="18"/>
      </w:rPr>
    </w:pPr>
    <w:r>
      <w:pict>
        <v:shape id="_x0000_s2061" o:spid="_x0000_s2061" style="position:absolute;left:0pt;margin-left:62.35pt;margin-top:48.65pt;height:0.75pt;width:470.8pt;mso-position-horizontal-relative:page;mso-position-vertical-relative:page;z-index:251667456;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C16A8">
    <w:pPr>
      <w:pStyle w:val="6"/>
      <w:spacing w:before="48" w:line="218" w:lineRule="auto"/>
      <w:ind w:left="15"/>
      <w:rPr>
        <w:sz w:val="18"/>
        <w:szCs w:val="18"/>
      </w:rPr>
    </w:pPr>
    <w:r>
      <w:pict>
        <v:shape id="_x0000_s2062" o:spid="_x0000_s2062" style="position:absolute;left:0pt;margin-left:62.35pt;margin-top:48.65pt;height:0.75pt;width:470.8pt;mso-position-horizontal-relative:page;mso-position-vertical-relative:page;z-index:251668480;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F9DAA">
    <w:pPr>
      <w:pStyle w:val="6"/>
      <w:spacing w:before="48" w:line="218" w:lineRule="auto"/>
      <w:ind w:left="15"/>
      <w:rPr>
        <w:sz w:val="18"/>
        <w:szCs w:val="18"/>
      </w:rPr>
    </w:pPr>
    <w:r>
      <w:pict>
        <v:shape id="_x0000_s2063" o:spid="_x0000_s2063" style="position:absolute;left:0pt;margin-left:62.35pt;margin-top:48.65pt;height:0.75pt;width:470.8pt;mso-position-horizontal-relative:page;mso-position-vertical-relative:page;z-index:251669504;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ACA61">
    <w:pPr>
      <w:pStyle w:val="6"/>
      <w:spacing w:before="48" w:line="218" w:lineRule="auto"/>
      <w:ind w:left="10"/>
      <w:rPr>
        <w:sz w:val="18"/>
        <w:szCs w:val="18"/>
      </w:rPr>
    </w:pPr>
    <w:r>
      <w:pict>
        <v:shape id="_x0000_s2064" o:spid="_x0000_s2064" style="position:absolute;left:0pt;margin-left:62.35pt;margin-top:48.65pt;height:0.75pt;width:470.8pt;mso-position-horizontal-relative:page;mso-position-vertical-relative:page;z-index:251663360;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3C062">
    <w:pPr>
      <w:pStyle w:val="9"/>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6CEFA">
    <w:pPr>
      <w:pStyle w:val="6"/>
      <w:spacing w:before="48" w:line="218" w:lineRule="auto"/>
      <w:ind w:left="10"/>
      <w:rPr>
        <w:sz w:val="18"/>
        <w:szCs w:val="18"/>
      </w:rPr>
    </w:pPr>
    <w:r>
      <w:pict>
        <v:shape id="_x0000_s2065" o:spid="_x0000_s2065" style="position:absolute;left:0pt;margin-left:62.35pt;margin-top:48.65pt;height:0.75pt;width:470.8pt;mso-position-horizontal-relative:page;mso-position-vertical-relative:page;z-index:251670528;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E7FDC">
    <w:pPr>
      <w:pStyle w:val="6"/>
      <w:spacing w:before="48" w:line="218" w:lineRule="auto"/>
      <w:ind w:left="280"/>
      <w:rPr>
        <w:sz w:val="18"/>
        <w:szCs w:val="18"/>
      </w:rPr>
    </w:pPr>
    <w:r>
      <w:pict>
        <v:shape id="_x0000_s2066" o:spid="_x0000_s2066" style="position:absolute;left:0pt;margin-left:62.35pt;margin-top:48.65pt;height:0.75pt;width:470.8pt;mso-position-horizontal-relative:page;mso-position-vertical-relative:page;z-index:251671552;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6BCF7">
    <w:pPr>
      <w:pStyle w:val="6"/>
      <w:spacing w:before="48" w:line="218" w:lineRule="auto"/>
      <w:ind w:left="28"/>
      <w:rPr>
        <w:sz w:val="18"/>
        <w:szCs w:val="18"/>
      </w:rPr>
    </w:pPr>
    <w:r>
      <w:pict>
        <v:shape id="_x0000_s2069" o:spid="_x0000_s2069" style="position:absolute;left:0pt;margin-left:65.2pt;margin-top:48.65pt;height:0.75pt;width:714.5pt;mso-position-horizontal-relative:page;mso-position-vertical-relative:page;z-index:251672576;mso-width-relative:page;mso-height-relative:page;" fillcolor="#000000" filled="t" stroked="f" coordsize="14290,15" o:allowincell="f" path="m0,0l14289,0,14289,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B6067">
    <w:pPr>
      <w:pStyle w:val="6"/>
      <w:spacing w:before="48" w:line="218" w:lineRule="auto"/>
      <w:ind w:firstLine="310" w:firstLineChars="100"/>
      <w:rPr>
        <w:sz w:val="18"/>
        <w:szCs w:val="18"/>
      </w:rPr>
    </w:pPr>
    <w:r>
      <w:pict>
        <v:shape id="_x0000_s2074" o:spid="_x0000_s2074" style="position:absolute;left:0pt;margin-left:62.35pt;margin-top:48.65pt;height:0.75pt;width:470.8pt;mso-position-horizontal-relative:page;mso-position-vertical-relative:page;z-index:251673600;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945F5">
    <w:pPr>
      <w:pStyle w:val="6"/>
      <w:spacing w:before="48" w:line="218" w:lineRule="auto"/>
      <w:ind w:left="10"/>
      <w:rPr>
        <w:sz w:val="18"/>
        <w:szCs w:val="18"/>
      </w:rPr>
    </w:pPr>
    <w:r>
      <w:pict>
        <v:shape id="_x0000_s2075" o:spid="_x0000_s2075" style="position:absolute;left:0pt;margin-left:62.35pt;margin-top:48.65pt;height:0.75pt;width:470.8pt;mso-position-horizontal-relative:page;mso-position-vertical-relative:page;z-index:251663360;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53DEE">
    <w:pPr>
      <w:pStyle w:val="6"/>
      <w:spacing w:before="48" w:line="218" w:lineRule="auto"/>
      <w:ind w:left="9"/>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906D6">
    <w:pPr>
      <w:pStyle w:val="6"/>
      <w:spacing w:before="48" w:line="218" w:lineRule="auto"/>
      <w:ind w:left="9"/>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7F42F">
    <w:pPr>
      <w:pStyle w:val="6"/>
      <w:spacing w:before="48" w:line="218" w:lineRule="auto"/>
      <w:ind w:left="11"/>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6ECEB">
    <w:pPr>
      <w:pStyle w:val="6"/>
      <w:spacing w:before="48" w:line="218" w:lineRule="auto"/>
      <w:ind w:left="9"/>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561D3">
    <w:pPr>
      <w:pStyle w:val="6"/>
      <w:spacing w:before="48" w:line="218" w:lineRule="auto"/>
      <w:ind w:left="9"/>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114E4">
    <w:pPr>
      <w:pStyle w:val="9"/>
      <w:pBdr>
        <w:bottom w:val="none" w:color="auto" w:sz="0" w:space="1"/>
      </w:pBd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931DF">
    <w:pPr>
      <w:pStyle w:val="6"/>
      <w:spacing w:before="48" w:line="218" w:lineRule="auto"/>
      <w:ind w:left="9"/>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11690">
    <w:pPr>
      <w:pStyle w:val="6"/>
      <w:spacing w:before="48" w:line="218" w:lineRule="auto"/>
      <w:ind w:left="9"/>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C89B7">
    <w:pPr>
      <w:pStyle w:val="6"/>
      <w:spacing w:before="48" w:line="218" w:lineRule="auto"/>
      <w:ind w:left="723"/>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w:t>
    </w:r>
    <w:r>
      <w:rPr>
        <w:rFonts w:hint="eastAsia"/>
        <w:sz w:val="18"/>
        <w:szCs w:val="18"/>
        <w:lang w:val="en-US" w:eastAsia="zh-CN"/>
      </w:rPr>
      <w:t xml:space="preserve"> </w:t>
    </w:r>
    <w:r>
      <w:rPr>
        <w:sz w:val="18"/>
        <w:szCs w:val="18"/>
      </w:rPr>
      <w:t>项目编号：</w:t>
    </w:r>
    <w:r>
      <w:rPr>
        <w:rFonts w:hint="eastAsia"/>
        <w:sz w:val="18"/>
        <w:szCs w:val="18"/>
      </w:rPr>
      <w:t>HZZC2025-J1-990220-GXHX</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795D0">
    <w:pPr>
      <w:pStyle w:val="6"/>
      <w:spacing w:before="48" w:line="218" w:lineRule="auto"/>
      <w:ind w:left="475"/>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93535">
    <w:pPr>
      <w:pStyle w:val="6"/>
      <w:spacing w:before="48" w:line="218" w:lineRule="auto"/>
      <w:ind w:left="9"/>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FD880">
    <w:pPr>
      <w:pStyle w:val="6"/>
      <w:spacing w:before="48" w:line="218" w:lineRule="auto"/>
      <w:ind w:left="9"/>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026D">
    <w:pPr>
      <w:pStyle w:val="6"/>
      <w:spacing w:before="48" w:line="218" w:lineRule="auto"/>
      <w:ind w:left="9"/>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w:t>
    </w:r>
    <w:r>
      <w:rPr>
        <w:rFonts w:hint="eastAsia"/>
        <w:sz w:val="18"/>
        <w:szCs w:val="18"/>
        <w:lang w:val="en-US" w:eastAsia="zh-CN"/>
      </w:rPr>
      <w:t xml:space="preserve"> </w:t>
    </w:r>
    <w:r>
      <w:rPr>
        <w:sz w:val="18"/>
        <w:szCs w:val="18"/>
      </w:rPr>
      <w:t>项目编号：</w:t>
    </w:r>
    <w:r>
      <w:rPr>
        <w:rFonts w:hint="eastAsia"/>
        <w:sz w:val="18"/>
        <w:szCs w:val="18"/>
      </w:rPr>
      <w:t>HZZC2025-J1-990220-GXHX</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DBC31">
    <w:pPr>
      <w:pStyle w:val="6"/>
      <w:spacing w:before="48" w:line="218" w:lineRule="auto"/>
      <w:ind w:left="925"/>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F29A5">
    <w:pPr>
      <w:pStyle w:val="6"/>
      <w:spacing w:before="48" w:line="218" w:lineRule="auto"/>
      <w:ind w:left="9"/>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79B79">
    <w:pPr>
      <w:pStyle w:val="6"/>
      <w:spacing w:before="48" w:line="218" w:lineRule="auto"/>
      <w:ind w:left="9"/>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2433B">
    <w:pPr>
      <w:pStyle w:val="6"/>
      <w:spacing w:before="48" w:line="218" w:lineRule="auto"/>
      <w:ind w:left="100"/>
      <w:rPr>
        <w:sz w:val="18"/>
        <w:szCs w:val="18"/>
      </w:rPr>
    </w:pPr>
    <w:r>
      <w:pict>
        <v:shape id="_x0000_s2049" o:spid="_x0000_s2049" style="position:absolute;left:0pt;margin-left:62.35pt;margin-top:48.65pt;height:0.75pt;width:470.8pt;mso-position-horizontal-relative:page;mso-position-vertical-relative:page;z-index:251660288;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5787">
    <w:pPr>
      <w:pStyle w:val="6"/>
      <w:spacing w:before="48" w:line="218" w:lineRule="auto"/>
      <w:ind w:left="9"/>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E8969">
    <w:pPr>
      <w:pStyle w:val="6"/>
      <w:spacing w:before="48" w:line="218" w:lineRule="auto"/>
      <w:ind w:left="122"/>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w:t>
    </w:r>
    <w:r>
      <w:rPr>
        <w:rFonts w:hint="eastAsia"/>
        <w:sz w:val="18"/>
        <w:szCs w:val="18"/>
        <w:lang w:val="en-US" w:eastAsia="zh-CN"/>
      </w:rPr>
      <w:t xml:space="preserve"> </w:t>
    </w:r>
    <w:r>
      <w:rPr>
        <w:sz w:val="18"/>
        <w:szCs w:val="18"/>
      </w:rPr>
      <w:t>项目编号：</w:t>
    </w:r>
    <w:r>
      <w:rPr>
        <w:rFonts w:hint="eastAsia"/>
        <w:sz w:val="18"/>
        <w:szCs w:val="18"/>
      </w:rPr>
      <w:t>HZZC2025-J1-990220-GXHX</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E0758">
    <w:pPr>
      <w:pStyle w:val="6"/>
      <w:spacing w:before="48" w:line="218" w:lineRule="auto"/>
      <w:ind w:left="9"/>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4689D">
    <w:pPr>
      <w:pStyle w:val="6"/>
      <w:spacing w:before="48" w:line="218" w:lineRule="auto"/>
      <w:ind w:left="122"/>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C95A6">
    <w:pPr>
      <w:pStyle w:val="6"/>
      <w:spacing w:before="48" w:line="218" w:lineRule="auto"/>
      <w:ind w:left="429"/>
      <w:rPr>
        <w:sz w:val="18"/>
        <w:szCs w:val="18"/>
      </w:rPr>
    </w:pP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F0973">
    <w:pPr>
      <w:pStyle w:val="6"/>
      <w:spacing w:before="48" w:line="218" w:lineRule="auto"/>
      <w:ind w:left="9"/>
      <w:rPr>
        <w:sz w:val="18"/>
        <w:szCs w:val="18"/>
      </w:rPr>
    </w:pPr>
    <w:r>
      <w:pict>
        <v:shape id="_x0000_s2076" o:spid="_x0000_s2076" style="position:absolute;left:0pt;margin-left:84pt;margin-top:48.65pt;height:0.75pt;width:436.5pt;mso-position-horizontal-relative:page;mso-position-vertical-relative:page;z-index:251674624;mso-width-relative:page;mso-height-relative:page;" fillcolor="#000000" filled="t" stroked="f" coordsize="8730,15" o:allowincell="f" path="m0,0l8730,0,8730,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8CA90">
    <w:pPr>
      <w:pStyle w:val="6"/>
      <w:spacing w:before="48" w:line="218" w:lineRule="auto"/>
      <w:ind w:left="9"/>
      <w:rPr>
        <w:sz w:val="18"/>
        <w:szCs w:val="18"/>
      </w:rPr>
    </w:pPr>
    <w:r>
      <w:pict>
        <v:shape id="_x0000_s2077" o:spid="_x0000_s2077" style="position:absolute;left:0pt;margin-left:84pt;margin-top:48.65pt;height:0.75pt;width:436.5pt;mso-position-horizontal-relative:page;mso-position-vertical-relative:page;z-index:251675648;mso-width-relative:page;mso-height-relative:page;" fillcolor="#000000" filled="t" stroked="f" coordsize="8730,15" o:allowincell="f" path="m0,0l8730,0,8730,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06A3F">
    <w:pPr>
      <w:pStyle w:val="6"/>
      <w:spacing w:before="48" w:line="218" w:lineRule="auto"/>
      <w:ind w:left="9"/>
      <w:rPr>
        <w:rFonts w:hint="eastAsia" w:eastAsia="宋体"/>
        <w:sz w:val="18"/>
        <w:szCs w:val="18"/>
        <w:lang w:eastAsia="zh-CN"/>
      </w:rPr>
    </w:pPr>
    <w:r>
      <w:pict>
        <v:shape id="_x0000_s2078" o:spid="_x0000_s2078" style="position:absolute;left:0pt;margin-left:84pt;margin-top:48.65pt;height:0.75pt;width:436.5pt;mso-position-horizontal-relative:page;mso-position-vertical-relative:page;z-index:251676672;mso-width-relative:page;mso-height-relative:page;" fillcolor="#000000" filled="t" stroked="f" coordsize="8730,15" o:allowincell="f" path="m0,0l8730,0,8730,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lang w:eastAsia="zh-CN"/>
      </w:rPr>
      <w:t>：</w:t>
    </w:r>
    <w:r>
      <w:rPr>
        <w:rFonts w:hint="eastAsia"/>
        <w:sz w:val="18"/>
        <w:szCs w:val="18"/>
      </w:rPr>
      <w:t>HZZC2025-J1-990220-GXHX</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406D1">
    <w:pPr>
      <w:pStyle w:val="6"/>
      <w:spacing w:before="48" w:line="218" w:lineRule="auto"/>
      <w:ind w:left="9"/>
      <w:rPr>
        <w:sz w:val="18"/>
        <w:szCs w:val="18"/>
      </w:rPr>
    </w:pPr>
    <w:r>
      <w:pict>
        <v:shape id="_x0000_s2079" o:spid="_x0000_s2079" style="position:absolute;left:0pt;margin-left:84pt;margin-top:48.65pt;height:0.75pt;width:436.5pt;mso-position-horizontal-relative:page;mso-position-vertical-relative:page;z-index:251677696;mso-width-relative:page;mso-height-relative:page;" fillcolor="#000000" filled="t" stroked="f" coordsize="8730,15" o:allowincell="f" path="m0,0l8730,0,8730,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BF50D">
    <w:pPr>
      <w:pStyle w:val="6"/>
      <w:spacing w:before="48" w:line="218" w:lineRule="auto"/>
      <w:ind w:left="9"/>
      <w:rPr>
        <w:rFonts w:hint="eastAsia" w:eastAsia="宋体"/>
        <w:sz w:val="18"/>
        <w:szCs w:val="18"/>
        <w:lang w:eastAsia="zh-CN"/>
      </w:rPr>
    </w:pPr>
    <w:r>
      <w:pict>
        <v:shape id="_x0000_s2080" o:spid="_x0000_s2080" style="position:absolute;left:0pt;margin-left:84pt;margin-top:48.65pt;height:0.75pt;width:436.5pt;mso-position-horizontal-relative:page;mso-position-vertical-relative:page;z-index:251676672;mso-width-relative:page;mso-height-relative:page;" fillcolor="#000000" filled="t" stroked="f" coordsize="8730,15" o:allowincell="f" path="m0,0l8730,0,8730,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lang w:eastAsia="zh-CN"/>
      </w:rPr>
      <w:t>：</w:t>
    </w:r>
    <w:r>
      <w:rPr>
        <w:rFonts w:hint="eastAsia"/>
        <w:sz w:val="18"/>
        <w:szCs w:val="18"/>
      </w:rPr>
      <w:t>HZZC2025-J1-990220-GXHX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4F803">
    <w:pPr>
      <w:pStyle w:val="6"/>
      <w:spacing w:before="48" w:line="218" w:lineRule="auto"/>
      <w:ind w:left="10"/>
      <w:rPr>
        <w:sz w:val="18"/>
        <w:szCs w:val="18"/>
      </w:rPr>
    </w:pPr>
    <w:r>
      <w:pict>
        <v:shape id="_x0000_s2050" o:spid="_x0000_s2050" style="position:absolute;left:0pt;margin-left:62.35pt;margin-top:48.65pt;height:0.75pt;width:470.8pt;mso-position-horizontal-relative:page;mso-position-vertical-relative:page;z-index:251661312;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CCBB6">
    <w:pPr>
      <w:pStyle w:val="6"/>
      <w:spacing w:before="48" w:line="218" w:lineRule="auto"/>
      <w:ind w:left="24"/>
      <w:rPr>
        <w:sz w:val="15"/>
        <w:szCs w:val="15"/>
      </w:rPr>
    </w:pPr>
    <w:r>
      <w:rPr>
        <w:sz w:val="15"/>
        <w:szCs w:val="15"/>
      </w:rPr>
      <w:pict>
        <v:shape id="_x0000_s2081" o:spid="_x0000_s2081" style="position:absolute;left:0pt;margin-left:90pt;margin-top:55.2pt;height:0.75pt;width:415.3pt;mso-position-horizontal-relative:page;mso-position-vertical-relative:page;z-index:251678720;mso-width-relative:page;mso-height-relative:page;" fillcolor="#000000" filled="t" stroked="f" coordsize="8305,15" o:allowincell="f" path="m0,0l8305,0,8305,14,0,14,0,0xe">
          <v:path/>
          <v:fill on="t" focussize="0,0"/>
          <v:stroke on="f"/>
          <v:imagedata o:title=""/>
          <o:lock v:ext="edit"/>
        </v:shape>
      </w:pict>
    </w:r>
    <w:r>
      <w:rPr>
        <w:sz w:val="15"/>
        <w:szCs w:val="15"/>
      </w:rPr>
      <w:t>项目名称：</w:t>
    </w:r>
    <w:r>
      <w:rPr>
        <w:rFonts w:hint="eastAsia"/>
        <w:sz w:val="15"/>
        <w:szCs w:val="15"/>
        <w:lang w:eastAsia="zh-CN"/>
      </w:rPr>
      <w:t>贺州市职业教育发展中心物理、化学、生物实验室建设项目</w:t>
    </w:r>
    <w:r>
      <w:rPr>
        <w:rFonts w:hint="eastAsia"/>
        <w:sz w:val="15"/>
        <w:szCs w:val="15"/>
        <w:lang w:val="en-US" w:eastAsia="zh-CN"/>
      </w:rPr>
      <w:t xml:space="preserve">              </w:t>
    </w:r>
    <w:r>
      <w:rPr>
        <w:sz w:val="15"/>
        <w:szCs w:val="15"/>
      </w:rPr>
      <w:t>项目编号：</w:t>
    </w:r>
    <w:r>
      <w:rPr>
        <w:rFonts w:hint="eastAsia"/>
        <w:sz w:val="15"/>
        <w:szCs w:val="15"/>
      </w:rPr>
      <w:t>HZZC2025-J1-990220-GXHX</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BB095">
    <w:pPr>
      <w:pStyle w:val="6"/>
      <w:spacing w:before="48" w:line="218" w:lineRule="auto"/>
      <w:ind w:left="9"/>
      <w:rPr>
        <w:sz w:val="18"/>
        <w:szCs w:val="18"/>
      </w:rPr>
    </w:pPr>
    <w:r>
      <w:pict>
        <v:shape id="_x0000_s2082" o:spid="_x0000_s2082" style="position:absolute;left:0pt;margin-left:84pt;margin-top:48.65pt;height:0.75pt;width:436.5pt;mso-position-horizontal-relative:page;mso-position-vertical-relative:page;z-index:251679744;mso-width-relative:page;mso-height-relative:page;" fillcolor="#000000" filled="t" stroked="f" coordsize="8730,15" o:allowincell="f" path="m0,0l8730,0,8730,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321AC">
    <w:pPr>
      <w:pStyle w:val="6"/>
      <w:spacing w:before="48" w:line="218" w:lineRule="auto"/>
      <w:ind w:left="9"/>
      <w:rPr>
        <w:sz w:val="18"/>
        <w:szCs w:val="18"/>
      </w:rPr>
    </w:pPr>
    <w:r>
      <w:pict>
        <v:shape id="_x0000_s2083" o:spid="_x0000_s2083" style="position:absolute;left:0pt;margin-left:84pt;margin-top:48.65pt;height:0.75pt;width:436.5pt;mso-position-horizontal-relative:page;mso-position-vertical-relative:page;z-index:251680768;mso-width-relative:page;mso-height-relative:page;" fillcolor="#000000" filled="t" stroked="f" coordsize="8730,15" o:allowincell="f" path="m0,0l8730,0,8730,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38D2D">
    <w:pPr>
      <w:pStyle w:val="6"/>
      <w:spacing w:before="48" w:line="218" w:lineRule="auto"/>
      <w:ind w:left="9"/>
      <w:rPr>
        <w:sz w:val="18"/>
        <w:szCs w:val="18"/>
      </w:rPr>
    </w:pPr>
    <w:r>
      <w:pict>
        <v:shape id="_x0000_s2084" o:spid="_x0000_s2084" style="position:absolute;left:0pt;margin-left:84pt;margin-top:48.65pt;height:0.75pt;width:436.5pt;mso-position-horizontal-relative:page;mso-position-vertical-relative:page;z-index:251681792;mso-width-relative:page;mso-height-relative:page;" fillcolor="#000000" filled="t" stroked="f" coordsize="8730,15" o:allowincell="f" path="m0,0l8730,0,8730,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F565B">
    <w:pPr>
      <w:pStyle w:val="6"/>
      <w:spacing w:before="48" w:line="218" w:lineRule="auto"/>
      <w:ind w:left="9"/>
      <w:rPr>
        <w:sz w:val="18"/>
        <w:szCs w:val="18"/>
      </w:rPr>
    </w:pPr>
    <w:r>
      <w:pict>
        <v:shape id="_x0000_s2085" o:spid="_x0000_s2085" style="position:absolute;left:0pt;margin-left:84pt;margin-top:48.65pt;height:0.75pt;width:436.5pt;mso-position-horizontal-relative:page;mso-position-vertical-relative:page;z-index:251680768;mso-width-relative:page;mso-height-relative:page;" fillcolor="#000000" filled="t" stroked="f" coordsize="8730,15" o:allowincell="f" path="m0,0l8730,0,8730,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3F636">
    <w:pPr>
      <w:pStyle w:val="6"/>
      <w:spacing w:before="48" w:line="218" w:lineRule="auto"/>
      <w:ind w:left="122"/>
      <w:rPr>
        <w:sz w:val="18"/>
        <w:szCs w:val="18"/>
      </w:rPr>
    </w:pPr>
    <w:r>
      <w:pict>
        <v:shape id="_x0000_s2086" o:spid="_x0000_s2086" style="position:absolute;left:0pt;margin-left:84pt;margin-top:48.65pt;height:0.75pt;width:436.5pt;mso-position-horizontal-relative:page;mso-position-vertical-relative:page;z-index:251682816;mso-width-relative:page;mso-height-relative:page;" fillcolor="#000000" filled="t" stroked="f" coordsize="8730,15" o:allowincell="f" path="m0,0l8730,0,8730,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AFFC1">
    <w:pPr>
      <w:pStyle w:val="6"/>
      <w:spacing w:before="48" w:line="218" w:lineRule="auto"/>
      <w:ind w:left="9"/>
      <w:rPr>
        <w:sz w:val="18"/>
        <w:szCs w:val="18"/>
      </w:rPr>
    </w:pPr>
    <w:r>
      <w:pict>
        <v:shape id="_x0000_s2087" o:spid="_x0000_s2087" style="position:absolute;left:0pt;margin-left:84pt;margin-top:48.65pt;height:0.75pt;width:436.5pt;mso-position-horizontal-relative:page;mso-position-vertical-relative:page;z-index:251681792;mso-width-relative:page;mso-height-relative:page;" fillcolor="#000000" filled="t" stroked="f" coordsize="8730,15" o:allowincell="f" path="m0,0l8730,0,8730,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84220">
    <w:pPr>
      <w:pStyle w:val="6"/>
      <w:spacing w:before="48" w:line="218" w:lineRule="auto"/>
      <w:ind w:left="9"/>
      <w:rPr>
        <w:sz w:val="18"/>
        <w:szCs w:val="18"/>
      </w:rPr>
    </w:pPr>
    <w:r>
      <w:pict>
        <v:shape id="_x0000_s2088" o:spid="_x0000_s2088" style="position:absolute;left:0pt;margin-left:84pt;margin-top:48.65pt;height:0.75pt;width:436.5pt;mso-position-horizontal-relative:page;mso-position-vertical-relative:page;z-index:251683840;mso-width-relative:page;mso-height-relative:page;" fillcolor="#000000" filled="t" stroked="f" coordsize="8730,15" o:allowincell="f" path="m0,0l8730,0,8730,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11727">
    <w:pPr>
      <w:pStyle w:val="6"/>
      <w:spacing w:before="48" w:line="218" w:lineRule="auto"/>
      <w:ind w:left="9"/>
      <w:rPr>
        <w:sz w:val="18"/>
        <w:szCs w:val="18"/>
      </w:rPr>
    </w:pPr>
    <w:r>
      <w:pict>
        <v:shape id="_x0000_s2089" o:spid="_x0000_s2089" style="position:absolute;left:0pt;margin-left:84pt;margin-top:48.65pt;height:0.75pt;width:436.5pt;mso-position-horizontal-relative:page;mso-position-vertical-relative:page;z-index:251684864;mso-width-relative:page;mso-height-relative:page;" fillcolor="#000000" filled="t" stroked="f" coordsize="8730,15" o:allowincell="f" path="m0,0l8730,0,8730,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50FEA">
    <w:pPr>
      <w:pStyle w:val="6"/>
      <w:spacing w:before="48" w:line="218" w:lineRule="auto"/>
      <w:ind w:left="9"/>
      <w:rPr>
        <w:sz w:val="18"/>
        <w:szCs w:val="18"/>
      </w:rPr>
    </w:pPr>
    <w:r>
      <w:pict>
        <v:shape id="_x0000_s2090" o:spid="_x0000_s2090" style="position:absolute;left:0pt;margin-left:84pt;margin-top:48.65pt;height:0.75pt;width:436.5pt;mso-position-horizontal-relative:page;mso-position-vertical-relative:page;z-index:251685888;mso-width-relative:page;mso-height-relative:page;" fillcolor="#000000" filled="t" stroked="f" coordsize="8730,15" o:allowincell="f" path="m0,0l8730,0,8730,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12CE9">
    <w:pPr>
      <w:pStyle w:val="6"/>
      <w:spacing w:before="48" w:line="218" w:lineRule="auto"/>
      <w:ind w:left="10"/>
      <w:rPr>
        <w:sz w:val="18"/>
        <w:szCs w:val="18"/>
      </w:rPr>
    </w:pPr>
    <w:r>
      <w:pict>
        <v:shape id="_x0000_s2051" o:spid="_x0000_s2051" style="position:absolute;left:0pt;margin-left:62.35pt;margin-top:48.65pt;height:0.75pt;width:470.8pt;mso-position-horizontal-relative:page;mso-position-vertical-relative:page;z-index:251662336;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86DB2">
    <w:pPr>
      <w:pStyle w:val="6"/>
      <w:spacing w:before="48" w:line="218" w:lineRule="auto"/>
      <w:ind w:left="9"/>
      <w:rPr>
        <w:sz w:val="18"/>
        <w:szCs w:val="18"/>
      </w:rPr>
    </w:pPr>
    <w:r>
      <w:pict>
        <v:shape id="_x0000_s2091" o:spid="_x0000_s2091" style="position:absolute;left:0pt;margin-left:84pt;margin-top:48.65pt;height:0.75pt;width:436.5pt;mso-position-horizontal-relative:page;mso-position-vertical-relative:page;z-index:251686912;mso-width-relative:page;mso-height-relative:page;" fillcolor="#000000" filled="t" stroked="f" coordsize="8730,15" o:allowincell="f" path="m0,0l8730,0,8730,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98BB7">
    <w:pPr>
      <w:pStyle w:val="6"/>
      <w:spacing w:before="48" w:line="218" w:lineRule="auto"/>
      <w:ind w:left="24"/>
      <w:rPr>
        <w:sz w:val="18"/>
        <w:szCs w:val="18"/>
      </w:rPr>
    </w:pPr>
    <w:r>
      <w:pict>
        <v:shape id="_x0000_s2092" o:spid="_x0000_s2092" style="position:absolute;left:0pt;margin-left:84pt;margin-top:48.65pt;height:0.75pt;width:436.5pt;mso-position-horizontal-relative:page;mso-position-vertical-relative:page;z-index:251687936;mso-width-relative:page;mso-height-relative:page;" fillcolor="#000000" filled="t" stroked="f" coordsize="8730,15" o:allowincell="f" path="m0,0l8730,0,8730,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D263">
    <w:pPr>
      <w:pStyle w:val="6"/>
      <w:spacing w:before="48" w:line="218" w:lineRule="auto"/>
      <w:ind w:left="441"/>
      <w:rPr>
        <w:sz w:val="18"/>
        <w:szCs w:val="18"/>
      </w:rPr>
    </w:pPr>
    <w:r>
      <w:pict>
        <v:shape id="_x0000_s2093" o:spid="_x0000_s2093" style="position:absolute;left:0pt;margin-left:84pt;margin-top:48.65pt;height:0.75pt;width:436.5pt;mso-position-horizontal-relative:page;mso-position-vertical-relative:page;z-index:251688960;mso-width-relative:page;mso-height-relative:page;" fillcolor="#000000" filled="t" stroked="f" coordsize="8730,15" o:allowincell="f" path="m0,0l8730,0,8730,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16401">
    <w:pPr>
      <w:pStyle w:val="6"/>
      <w:spacing w:before="48" w:line="218" w:lineRule="auto"/>
      <w:ind w:left="10"/>
      <w:rPr>
        <w:sz w:val="18"/>
        <w:szCs w:val="18"/>
      </w:rPr>
    </w:pPr>
    <w:r>
      <w:pict>
        <v:shape id="_x0000_s2052" o:spid="_x0000_s2052" style="position:absolute;left:0pt;margin-left:62.35pt;margin-top:48.65pt;height:0.75pt;width:470.8pt;mso-position-horizontal-relative:page;mso-position-vertical-relative:page;z-index:251663360;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w:t>
    </w:r>
    <w:r>
      <w:rPr>
        <w:rFonts w:hint="eastAsia"/>
        <w:sz w:val="18"/>
        <w:szCs w:val="18"/>
        <w:lang w:val="en-US" w:eastAsia="zh-CN"/>
      </w:rPr>
      <w:t xml:space="preserve">  </w:t>
    </w:r>
    <w:r>
      <w:rPr>
        <w:sz w:val="18"/>
        <w:szCs w:val="18"/>
      </w:rPr>
      <w:t xml:space="preserve"> 项目编号：</w:t>
    </w:r>
    <w:r>
      <w:rPr>
        <w:rFonts w:hint="eastAsia"/>
        <w:sz w:val="18"/>
        <w:szCs w:val="18"/>
      </w:rPr>
      <w:t>HZZC2025-J1-990220-GXHX</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099CA">
    <w:pPr>
      <w:pStyle w:val="6"/>
      <w:spacing w:before="48" w:line="218" w:lineRule="auto"/>
      <w:ind w:left="11"/>
      <w:rPr>
        <w:sz w:val="18"/>
        <w:szCs w:val="18"/>
      </w:rPr>
    </w:pPr>
    <w:r>
      <w:pict>
        <v:shape id="_x0000_s2053" o:spid="_x0000_s2053" style="position:absolute;left:0pt;margin-left:62.35pt;margin-top:48.65pt;height:0.75pt;width:470.8pt;mso-position-horizontal-relative:page;mso-position-vertical-relative:page;z-index:251664384;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241BA">
    <w:pPr>
      <w:pStyle w:val="6"/>
      <w:spacing w:before="48" w:line="218" w:lineRule="auto"/>
      <w:ind w:left="10"/>
      <w:rPr>
        <w:sz w:val="18"/>
        <w:szCs w:val="18"/>
      </w:rPr>
    </w:pPr>
    <w:r>
      <w:pict>
        <v:shape id="_x0000_s2054" o:spid="_x0000_s2054" style="position:absolute;left:0pt;margin-left:62.35pt;margin-top:48.65pt;height:0.75pt;width:470.8pt;mso-position-horizontal-relative:page;mso-position-vertical-relative:page;z-index:251661312;mso-width-relative:page;mso-height-relative:page;" fillcolor="#000000" filled="t" stroked="f" coordsize="9415,15" o:allowincell="f" path="m0,0l9415,0,9415,14,0,14,0,0xe">
          <v:path/>
          <v:fill on="t" focussize="0,0"/>
          <v:stroke on="f"/>
          <v:imagedata o:title=""/>
          <o:lock v:ext="edit"/>
        </v:shape>
      </w:pict>
    </w:r>
    <w:r>
      <w:rPr>
        <w:sz w:val="18"/>
        <w:szCs w:val="18"/>
      </w:rPr>
      <w:t>项目名称：</w:t>
    </w:r>
    <w:r>
      <w:rPr>
        <w:rFonts w:hint="eastAsia"/>
        <w:sz w:val="18"/>
        <w:szCs w:val="18"/>
        <w:lang w:eastAsia="zh-CN"/>
      </w:rPr>
      <w:t>贺州市职业教育发展中心物理、化学、生物实验室建设项目</w:t>
    </w:r>
    <w:r>
      <w:rPr>
        <w:sz w:val="18"/>
        <w:szCs w:val="18"/>
      </w:rPr>
      <w:t xml:space="preserve">      项目编号：</w:t>
    </w:r>
    <w:r>
      <w:rPr>
        <w:rFonts w:hint="eastAsia"/>
        <w:sz w:val="18"/>
        <w:szCs w:val="18"/>
      </w:rPr>
      <w:t>HZZC2025-J1-990220-GXHX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IyODVlNmQ2MGQ2MTNmNTEwMDEyOTU3Njg5NTk5YjEifQ=="/>
  </w:docVars>
  <w:rsids>
    <w:rsidRoot w:val="00000000"/>
    <w:rsid w:val="00E00FAD"/>
    <w:rsid w:val="00F80345"/>
    <w:rsid w:val="01C90277"/>
    <w:rsid w:val="02561617"/>
    <w:rsid w:val="058B3540"/>
    <w:rsid w:val="05DB70AE"/>
    <w:rsid w:val="06CC652D"/>
    <w:rsid w:val="075857BB"/>
    <w:rsid w:val="07E331F2"/>
    <w:rsid w:val="0EB81736"/>
    <w:rsid w:val="0F102AD2"/>
    <w:rsid w:val="14F93033"/>
    <w:rsid w:val="16306774"/>
    <w:rsid w:val="17BF1EE5"/>
    <w:rsid w:val="19993435"/>
    <w:rsid w:val="1B101AC4"/>
    <w:rsid w:val="1B3C6CC3"/>
    <w:rsid w:val="1C962F1E"/>
    <w:rsid w:val="201E2D4C"/>
    <w:rsid w:val="215967D5"/>
    <w:rsid w:val="2366355A"/>
    <w:rsid w:val="23ED45AB"/>
    <w:rsid w:val="24134042"/>
    <w:rsid w:val="24512BE4"/>
    <w:rsid w:val="25691F31"/>
    <w:rsid w:val="295A2ED0"/>
    <w:rsid w:val="2B6B58BB"/>
    <w:rsid w:val="2ED2428A"/>
    <w:rsid w:val="30A93B13"/>
    <w:rsid w:val="30FC0E53"/>
    <w:rsid w:val="31110FD0"/>
    <w:rsid w:val="32382656"/>
    <w:rsid w:val="336E7B19"/>
    <w:rsid w:val="360B09C0"/>
    <w:rsid w:val="367079D8"/>
    <w:rsid w:val="36EC1C61"/>
    <w:rsid w:val="37A67BC2"/>
    <w:rsid w:val="3952564F"/>
    <w:rsid w:val="3B7D67DC"/>
    <w:rsid w:val="3D966B3D"/>
    <w:rsid w:val="43D94DA5"/>
    <w:rsid w:val="46162856"/>
    <w:rsid w:val="48371ADB"/>
    <w:rsid w:val="4B0C2F3F"/>
    <w:rsid w:val="4CFC536A"/>
    <w:rsid w:val="4EA529C2"/>
    <w:rsid w:val="4FF50379"/>
    <w:rsid w:val="58874CA2"/>
    <w:rsid w:val="58D862AC"/>
    <w:rsid w:val="58FF54F3"/>
    <w:rsid w:val="64E026E7"/>
    <w:rsid w:val="6679583E"/>
    <w:rsid w:val="66B219B0"/>
    <w:rsid w:val="67C636CF"/>
    <w:rsid w:val="68460921"/>
    <w:rsid w:val="68F0187C"/>
    <w:rsid w:val="6BD745FA"/>
    <w:rsid w:val="6EDC0332"/>
    <w:rsid w:val="6FC0720B"/>
    <w:rsid w:val="71727ADA"/>
    <w:rsid w:val="71E923AC"/>
    <w:rsid w:val="723A522A"/>
    <w:rsid w:val="7291325D"/>
    <w:rsid w:val="729A7784"/>
    <w:rsid w:val="72C92BB9"/>
    <w:rsid w:val="7A062D96"/>
    <w:rsid w:val="7ACE1A51"/>
    <w:rsid w:val="7D1E3EA3"/>
    <w:rsid w:val="7EB66F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spacing w:line="240" w:lineRule="exact"/>
      <w:jc w:val="center"/>
      <w:outlineLvl w:val="1"/>
    </w:pPr>
    <w:rPr>
      <w:sz w:val="28"/>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djustRightInd w:val="0"/>
      <w:ind w:left="420" w:right="33"/>
      <w:jc w:val="left"/>
    </w:pPr>
    <w:rPr>
      <w:kern w:val="0"/>
      <w:sz w:val="24"/>
      <w:szCs w:val="20"/>
    </w:rPr>
  </w:style>
  <w:style w:type="paragraph" w:styleId="4">
    <w:name w:val="Normal Indent"/>
    <w:basedOn w:val="1"/>
    <w:qFormat/>
    <w:uiPriority w:val="0"/>
    <w:pPr>
      <w:ind w:firstLine="420"/>
    </w:pPr>
  </w:style>
  <w:style w:type="paragraph" w:styleId="5">
    <w:name w:val="annotation text"/>
    <w:basedOn w:val="1"/>
    <w:qFormat/>
    <w:uiPriority w:val="0"/>
    <w:pPr>
      <w:jc w:val="left"/>
    </w:pPr>
  </w:style>
  <w:style w:type="paragraph" w:styleId="6">
    <w:name w:val="Body Text"/>
    <w:basedOn w:val="1"/>
    <w:semiHidden/>
    <w:qFormat/>
    <w:uiPriority w:val="0"/>
    <w:rPr>
      <w:rFonts w:ascii="宋体" w:hAnsi="宋体" w:eastAsia="宋体" w:cs="宋体"/>
      <w:sz w:val="31"/>
      <w:szCs w:val="31"/>
      <w:lang w:val="en-US" w:eastAsia="en-US" w:bidi="ar-SA"/>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rFonts w:ascii="宋体" w:hAnsi="Courier New"/>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0"/>
      <w:szCs w:val="20"/>
      <w:lang w:val="en-US" w:eastAsia="en-US" w:bidi="ar-SA"/>
    </w:rPr>
  </w:style>
  <w:style w:type="paragraph" w:customStyle="1" w:styleId="14">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9" Type="http://schemas.openxmlformats.org/officeDocument/2006/relationships/header" Target="header39.xml"/><Relationship Id="rId98" Type="http://schemas.openxmlformats.org/officeDocument/2006/relationships/footer" Target="footer56.xml"/><Relationship Id="rId97" Type="http://schemas.openxmlformats.org/officeDocument/2006/relationships/header" Target="header38.xml"/><Relationship Id="rId96" Type="http://schemas.openxmlformats.org/officeDocument/2006/relationships/footer" Target="footer55.xml"/><Relationship Id="rId95" Type="http://schemas.openxmlformats.org/officeDocument/2006/relationships/header" Target="header37.xml"/><Relationship Id="rId94" Type="http://schemas.openxmlformats.org/officeDocument/2006/relationships/footer" Target="footer54.xml"/><Relationship Id="rId93" Type="http://schemas.openxmlformats.org/officeDocument/2006/relationships/header" Target="header36.xml"/><Relationship Id="rId92" Type="http://schemas.openxmlformats.org/officeDocument/2006/relationships/footer" Target="footer53.xml"/><Relationship Id="rId91" Type="http://schemas.openxmlformats.org/officeDocument/2006/relationships/footer" Target="footer52.xml"/><Relationship Id="rId90" Type="http://schemas.openxmlformats.org/officeDocument/2006/relationships/footer" Target="footer51.xml"/><Relationship Id="rId9" Type="http://schemas.openxmlformats.org/officeDocument/2006/relationships/footer" Target="footer2.xml"/><Relationship Id="rId89" Type="http://schemas.openxmlformats.org/officeDocument/2006/relationships/footer" Target="footer50.xml"/><Relationship Id="rId88" Type="http://schemas.openxmlformats.org/officeDocument/2006/relationships/header" Target="header35.xml"/><Relationship Id="rId87" Type="http://schemas.openxmlformats.org/officeDocument/2006/relationships/footer" Target="footer49.xml"/><Relationship Id="rId86" Type="http://schemas.openxmlformats.org/officeDocument/2006/relationships/header" Target="header34.xml"/><Relationship Id="rId85" Type="http://schemas.openxmlformats.org/officeDocument/2006/relationships/footer" Target="footer48.xml"/><Relationship Id="rId84" Type="http://schemas.openxmlformats.org/officeDocument/2006/relationships/header" Target="header33.xml"/><Relationship Id="rId83" Type="http://schemas.openxmlformats.org/officeDocument/2006/relationships/footer" Target="footer47.xml"/><Relationship Id="rId82" Type="http://schemas.openxmlformats.org/officeDocument/2006/relationships/header" Target="header32.xml"/><Relationship Id="rId81" Type="http://schemas.openxmlformats.org/officeDocument/2006/relationships/footer" Target="footer46.xml"/><Relationship Id="rId80" Type="http://schemas.openxmlformats.org/officeDocument/2006/relationships/header" Target="header31.xml"/><Relationship Id="rId8" Type="http://schemas.openxmlformats.org/officeDocument/2006/relationships/footer" Target="footer1.xml"/><Relationship Id="rId79" Type="http://schemas.openxmlformats.org/officeDocument/2006/relationships/footer" Target="footer45.xml"/><Relationship Id="rId78" Type="http://schemas.openxmlformats.org/officeDocument/2006/relationships/footer" Target="footer44.xml"/><Relationship Id="rId77" Type="http://schemas.openxmlformats.org/officeDocument/2006/relationships/footer" Target="footer43.xml"/><Relationship Id="rId76" Type="http://schemas.openxmlformats.org/officeDocument/2006/relationships/footer" Target="footer42.xml"/><Relationship Id="rId75" Type="http://schemas.openxmlformats.org/officeDocument/2006/relationships/header" Target="header30.xml"/><Relationship Id="rId74" Type="http://schemas.openxmlformats.org/officeDocument/2006/relationships/footer" Target="footer41.xml"/><Relationship Id="rId73" Type="http://schemas.openxmlformats.org/officeDocument/2006/relationships/header" Target="header29.xml"/><Relationship Id="rId72" Type="http://schemas.openxmlformats.org/officeDocument/2006/relationships/footer" Target="footer40.xml"/><Relationship Id="rId71" Type="http://schemas.openxmlformats.org/officeDocument/2006/relationships/header" Target="header28.xml"/><Relationship Id="rId70" Type="http://schemas.openxmlformats.org/officeDocument/2006/relationships/footer" Target="footer39.xml"/><Relationship Id="rId7" Type="http://schemas.openxmlformats.org/officeDocument/2006/relationships/header" Target="header3.xml"/><Relationship Id="rId69" Type="http://schemas.openxmlformats.org/officeDocument/2006/relationships/header" Target="header27.xml"/><Relationship Id="rId68" Type="http://schemas.openxmlformats.org/officeDocument/2006/relationships/footer" Target="footer38.xml"/><Relationship Id="rId67" Type="http://schemas.openxmlformats.org/officeDocument/2006/relationships/header" Target="header26.xml"/><Relationship Id="rId66" Type="http://schemas.openxmlformats.org/officeDocument/2006/relationships/footer" Target="footer37.xml"/><Relationship Id="rId65" Type="http://schemas.openxmlformats.org/officeDocument/2006/relationships/footer" Target="footer36.xml"/><Relationship Id="rId64" Type="http://schemas.openxmlformats.org/officeDocument/2006/relationships/footer" Target="footer35.xml"/><Relationship Id="rId63" Type="http://schemas.openxmlformats.org/officeDocument/2006/relationships/header" Target="header25.xml"/><Relationship Id="rId62" Type="http://schemas.openxmlformats.org/officeDocument/2006/relationships/footer" Target="footer34.xml"/><Relationship Id="rId61" Type="http://schemas.openxmlformats.org/officeDocument/2006/relationships/footer" Target="footer33.xml"/><Relationship Id="rId60" Type="http://schemas.openxmlformats.org/officeDocument/2006/relationships/footer" Target="footer32.xml"/><Relationship Id="rId6" Type="http://schemas.openxmlformats.org/officeDocument/2006/relationships/header" Target="header2.xml"/><Relationship Id="rId59" Type="http://schemas.openxmlformats.org/officeDocument/2006/relationships/header" Target="header24.xml"/><Relationship Id="rId58" Type="http://schemas.openxmlformats.org/officeDocument/2006/relationships/footer" Target="footer31.xml"/><Relationship Id="rId57" Type="http://schemas.openxmlformats.org/officeDocument/2006/relationships/footer" Target="footer30.xml"/><Relationship Id="rId56" Type="http://schemas.openxmlformats.org/officeDocument/2006/relationships/footer" Target="footer29.xml"/><Relationship Id="rId55" Type="http://schemas.openxmlformats.org/officeDocument/2006/relationships/header" Target="header23.xml"/><Relationship Id="rId54" Type="http://schemas.openxmlformats.org/officeDocument/2006/relationships/footer" Target="footer28.xml"/><Relationship Id="rId53" Type="http://schemas.openxmlformats.org/officeDocument/2006/relationships/header" Target="header22.xml"/><Relationship Id="rId52" Type="http://schemas.openxmlformats.org/officeDocument/2006/relationships/footer" Target="footer27.xml"/><Relationship Id="rId51" Type="http://schemas.openxmlformats.org/officeDocument/2006/relationships/footer" Target="footer26.xml"/><Relationship Id="rId50" Type="http://schemas.openxmlformats.org/officeDocument/2006/relationships/footer" Target="footer25.xml"/><Relationship Id="rId5" Type="http://schemas.openxmlformats.org/officeDocument/2006/relationships/header" Target="header1.xml"/><Relationship Id="rId49" Type="http://schemas.openxmlformats.org/officeDocument/2006/relationships/header" Target="header21.xml"/><Relationship Id="rId48" Type="http://schemas.openxmlformats.org/officeDocument/2006/relationships/footer" Target="footer24.xml"/><Relationship Id="rId47" Type="http://schemas.openxmlformats.org/officeDocument/2006/relationships/header" Target="header20.xml"/><Relationship Id="rId46" Type="http://schemas.openxmlformats.org/officeDocument/2006/relationships/footer" Target="footer23.xml"/><Relationship Id="rId45" Type="http://schemas.openxmlformats.org/officeDocument/2006/relationships/footer" Target="footer22.xml"/><Relationship Id="rId44" Type="http://schemas.openxmlformats.org/officeDocument/2006/relationships/header" Target="header19.xml"/><Relationship Id="rId43" Type="http://schemas.openxmlformats.org/officeDocument/2006/relationships/footer" Target="footer21.xml"/><Relationship Id="rId42" Type="http://schemas.openxmlformats.org/officeDocument/2006/relationships/header" Target="header18.xml"/><Relationship Id="rId41" Type="http://schemas.openxmlformats.org/officeDocument/2006/relationships/footer" Target="footer20.xml"/><Relationship Id="rId40" Type="http://schemas.openxmlformats.org/officeDocument/2006/relationships/header" Target="header17.xml"/><Relationship Id="rId4" Type="http://schemas.openxmlformats.org/officeDocument/2006/relationships/endnotes" Target="endnotes.xml"/><Relationship Id="rId39" Type="http://schemas.openxmlformats.org/officeDocument/2006/relationships/footer" Target="footer19.xml"/><Relationship Id="rId38" Type="http://schemas.openxmlformats.org/officeDocument/2006/relationships/header" Target="header16.xml"/><Relationship Id="rId37" Type="http://schemas.openxmlformats.org/officeDocument/2006/relationships/footer" Target="footer18.xml"/><Relationship Id="rId36" Type="http://schemas.openxmlformats.org/officeDocument/2006/relationships/header" Target="header15.xml"/><Relationship Id="rId35" Type="http://schemas.openxmlformats.org/officeDocument/2006/relationships/footer" Target="footer17.xml"/><Relationship Id="rId34" Type="http://schemas.openxmlformats.org/officeDocument/2006/relationships/header" Target="header14.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6" Type="http://schemas.openxmlformats.org/officeDocument/2006/relationships/fontTable" Target="fontTable.xml"/><Relationship Id="rId165" Type="http://schemas.openxmlformats.org/officeDocument/2006/relationships/customXml" Target="../customXml/item1.xml"/><Relationship Id="rId164" Type="http://schemas.openxmlformats.org/officeDocument/2006/relationships/image" Target="media/image10.png"/><Relationship Id="rId163" Type="http://schemas.openxmlformats.org/officeDocument/2006/relationships/image" Target="media/image9.png"/><Relationship Id="rId162" Type="http://schemas.openxmlformats.org/officeDocument/2006/relationships/image" Target="media/image8.png"/><Relationship Id="rId161" Type="http://schemas.openxmlformats.org/officeDocument/2006/relationships/image" Target="media/image7.png"/><Relationship Id="rId160" Type="http://schemas.openxmlformats.org/officeDocument/2006/relationships/image" Target="media/image6.png"/><Relationship Id="rId16" Type="http://schemas.openxmlformats.org/officeDocument/2006/relationships/header" Target="header7.xml"/><Relationship Id="rId159" Type="http://schemas.openxmlformats.org/officeDocument/2006/relationships/image" Target="media/image5.png"/><Relationship Id="rId158" Type="http://schemas.openxmlformats.org/officeDocument/2006/relationships/image" Target="media/image4.png"/><Relationship Id="rId157" Type="http://schemas.openxmlformats.org/officeDocument/2006/relationships/image" Target="media/image3.png"/><Relationship Id="rId156" Type="http://schemas.openxmlformats.org/officeDocument/2006/relationships/image" Target="media/image2.png"/><Relationship Id="rId155" Type="http://schemas.openxmlformats.org/officeDocument/2006/relationships/image" Target="media/image1.png"/><Relationship Id="rId154" Type="http://schemas.openxmlformats.org/officeDocument/2006/relationships/theme" Target="theme/theme1.xml"/><Relationship Id="rId153" Type="http://schemas.openxmlformats.org/officeDocument/2006/relationships/footer" Target="footer87.xml"/><Relationship Id="rId152" Type="http://schemas.openxmlformats.org/officeDocument/2006/relationships/footer" Target="footer86.xml"/><Relationship Id="rId151" Type="http://schemas.openxmlformats.org/officeDocument/2006/relationships/header" Target="header62.xml"/><Relationship Id="rId150" Type="http://schemas.openxmlformats.org/officeDocument/2006/relationships/footer" Target="footer85.xml"/><Relationship Id="rId15" Type="http://schemas.openxmlformats.org/officeDocument/2006/relationships/footer" Target="footer5.xml"/><Relationship Id="rId149" Type="http://schemas.openxmlformats.org/officeDocument/2006/relationships/footer" Target="footer84.xml"/><Relationship Id="rId148" Type="http://schemas.openxmlformats.org/officeDocument/2006/relationships/header" Target="header61.xml"/><Relationship Id="rId147" Type="http://schemas.openxmlformats.org/officeDocument/2006/relationships/footer" Target="footer83.xml"/><Relationship Id="rId146" Type="http://schemas.openxmlformats.org/officeDocument/2006/relationships/header" Target="header60.xml"/><Relationship Id="rId145" Type="http://schemas.openxmlformats.org/officeDocument/2006/relationships/footer" Target="footer82.xml"/><Relationship Id="rId144" Type="http://schemas.openxmlformats.org/officeDocument/2006/relationships/header" Target="header59.xml"/><Relationship Id="rId143" Type="http://schemas.openxmlformats.org/officeDocument/2006/relationships/footer" Target="footer81.xml"/><Relationship Id="rId142" Type="http://schemas.openxmlformats.org/officeDocument/2006/relationships/footer" Target="footer80.xml"/><Relationship Id="rId141" Type="http://schemas.openxmlformats.org/officeDocument/2006/relationships/footer" Target="footer79.xml"/><Relationship Id="rId140" Type="http://schemas.openxmlformats.org/officeDocument/2006/relationships/header" Target="header58.xml"/><Relationship Id="rId14" Type="http://schemas.openxmlformats.org/officeDocument/2006/relationships/header" Target="header6.xml"/><Relationship Id="rId139" Type="http://schemas.openxmlformats.org/officeDocument/2006/relationships/footer" Target="footer78.xml"/><Relationship Id="rId138" Type="http://schemas.openxmlformats.org/officeDocument/2006/relationships/header" Target="header57.xml"/><Relationship Id="rId137" Type="http://schemas.openxmlformats.org/officeDocument/2006/relationships/footer" Target="footer77.xml"/><Relationship Id="rId136" Type="http://schemas.openxmlformats.org/officeDocument/2006/relationships/header" Target="header56.xml"/><Relationship Id="rId135" Type="http://schemas.openxmlformats.org/officeDocument/2006/relationships/footer" Target="footer76.xml"/><Relationship Id="rId134" Type="http://schemas.openxmlformats.org/officeDocument/2006/relationships/header" Target="header55.xml"/><Relationship Id="rId133" Type="http://schemas.openxmlformats.org/officeDocument/2006/relationships/footer" Target="footer75.xml"/><Relationship Id="rId132" Type="http://schemas.openxmlformats.org/officeDocument/2006/relationships/header" Target="header54.xml"/><Relationship Id="rId131" Type="http://schemas.openxmlformats.org/officeDocument/2006/relationships/footer" Target="footer74.xml"/><Relationship Id="rId130" Type="http://schemas.openxmlformats.org/officeDocument/2006/relationships/header" Target="header53.xml"/><Relationship Id="rId13" Type="http://schemas.openxmlformats.org/officeDocument/2006/relationships/footer" Target="footer4.xml"/><Relationship Id="rId129" Type="http://schemas.openxmlformats.org/officeDocument/2006/relationships/footer" Target="footer73.xml"/><Relationship Id="rId128" Type="http://schemas.openxmlformats.org/officeDocument/2006/relationships/header" Target="header52.xml"/><Relationship Id="rId127" Type="http://schemas.openxmlformats.org/officeDocument/2006/relationships/footer" Target="footer72.xml"/><Relationship Id="rId126" Type="http://schemas.openxmlformats.org/officeDocument/2006/relationships/header" Target="header51.xml"/><Relationship Id="rId125" Type="http://schemas.openxmlformats.org/officeDocument/2006/relationships/footer" Target="footer71.xml"/><Relationship Id="rId124" Type="http://schemas.openxmlformats.org/officeDocument/2006/relationships/footer" Target="footer70.xml"/><Relationship Id="rId123" Type="http://schemas.openxmlformats.org/officeDocument/2006/relationships/header" Target="header50.xml"/><Relationship Id="rId122" Type="http://schemas.openxmlformats.org/officeDocument/2006/relationships/footer" Target="footer69.xml"/><Relationship Id="rId121" Type="http://schemas.openxmlformats.org/officeDocument/2006/relationships/header" Target="header49.xml"/><Relationship Id="rId120" Type="http://schemas.openxmlformats.org/officeDocument/2006/relationships/footer" Target="footer68.xml"/><Relationship Id="rId12" Type="http://schemas.openxmlformats.org/officeDocument/2006/relationships/header" Target="header5.xml"/><Relationship Id="rId119" Type="http://schemas.openxmlformats.org/officeDocument/2006/relationships/header" Target="header48.xml"/><Relationship Id="rId118" Type="http://schemas.openxmlformats.org/officeDocument/2006/relationships/footer" Target="footer67.xml"/><Relationship Id="rId117" Type="http://schemas.openxmlformats.org/officeDocument/2006/relationships/footer" Target="footer66.xml"/><Relationship Id="rId116" Type="http://schemas.openxmlformats.org/officeDocument/2006/relationships/footer" Target="footer65.xml"/><Relationship Id="rId115" Type="http://schemas.openxmlformats.org/officeDocument/2006/relationships/header" Target="header47.xml"/><Relationship Id="rId114" Type="http://schemas.openxmlformats.org/officeDocument/2006/relationships/footer" Target="footer64.xml"/><Relationship Id="rId113" Type="http://schemas.openxmlformats.org/officeDocument/2006/relationships/header" Target="header46.xml"/><Relationship Id="rId112" Type="http://schemas.openxmlformats.org/officeDocument/2006/relationships/footer" Target="footer63.xml"/><Relationship Id="rId111" Type="http://schemas.openxmlformats.org/officeDocument/2006/relationships/header" Target="header45.xml"/><Relationship Id="rId110" Type="http://schemas.openxmlformats.org/officeDocument/2006/relationships/footer" Target="footer62.xml"/><Relationship Id="rId11" Type="http://schemas.openxmlformats.org/officeDocument/2006/relationships/footer" Target="footer3.xml"/><Relationship Id="rId109" Type="http://schemas.openxmlformats.org/officeDocument/2006/relationships/header" Target="header44.xml"/><Relationship Id="rId108" Type="http://schemas.openxmlformats.org/officeDocument/2006/relationships/footer" Target="footer61.xml"/><Relationship Id="rId107" Type="http://schemas.openxmlformats.org/officeDocument/2006/relationships/header" Target="header43.xml"/><Relationship Id="rId106" Type="http://schemas.openxmlformats.org/officeDocument/2006/relationships/footer" Target="footer60.xml"/><Relationship Id="rId105" Type="http://schemas.openxmlformats.org/officeDocument/2006/relationships/header" Target="header42.xml"/><Relationship Id="rId104" Type="http://schemas.openxmlformats.org/officeDocument/2006/relationships/footer" Target="footer59.xml"/><Relationship Id="rId103" Type="http://schemas.openxmlformats.org/officeDocument/2006/relationships/header" Target="header41.xml"/><Relationship Id="rId102" Type="http://schemas.openxmlformats.org/officeDocument/2006/relationships/footer" Target="footer58.xml"/><Relationship Id="rId101" Type="http://schemas.openxmlformats.org/officeDocument/2006/relationships/header" Target="header40.xml"/><Relationship Id="rId100" Type="http://schemas.openxmlformats.org/officeDocument/2006/relationships/footer" Target="footer57.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9"/>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142</Pages>
  <Words>13998</Words>
  <Characters>15060</Characters>
  <TotalTime>1</TotalTime>
  <ScaleCrop>false</ScaleCrop>
  <LinksUpToDate>false</LinksUpToDate>
  <CharactersWithSpaces>15793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2025-07-10T10:32:00Z</dcterms:created>
  <dc:creator>唐冰</dc:creator>
  <cp:lastModifiedBy>依然</cp:lastModifiedBy>
  <dcterms:modified xsi:type="dcterms:W3CDTF">2025-09-26T02:37:07Z</dcterms:modified>
  <dc:title>竞争性谈判文件规范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2025-08-22T17:43:12Z</vt:filetime>
  </property>
  <property fmtid="{D5CDD505-2E9C-101B-9397-08002B2CF9AE}" pid="4" name="KSOTemplateDocerSaveRecord">
    <vt:lpwstr>eyJoZGlkIjoiMDgzY2Y1NWM5NDUwMzcwZGMxNzUyNDk3MDIxM2QxNjAiLCJ1c2VySWQiOiI0MDMxNzQ0NTMifQ==</vt:lpwstr>
  </property>
  <property fmtid="{D5CDD505-2E9C-101B-9397-08002B2CF9AE}" pid="5" name="KSOProductBuildVer">
    <vt:lpwstr>2052-12.1.0.22529</vt:lpwstr>
  </property>
  <property fmtid="{D5CDD505-2E9C-101B-9397-08002B2CF9AE}" pid="6" name="ICV">
    <vt:lpwstr>45F6E533F2D44837B3A04BA79CEBC6E7_13</vt:lpwstr>
  </property>
</Properties>
</file>