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050E">
      <w:pPr>
        <w:spacing w:line="302" w:lineRule="auto"/>
        <w:rPr>
          <w:rFonts w:ascii="Arial"/>
          <w:color w:val="000000" w:themeColor="text1"/>
          <w:sz w:val="21"/>
          <w:highlight w:val="none"/>
          <w14:textFill>
            <w14:solidFill>
              <w14:schemeClr w14:val="tx1"/>
            </w14:solidFill>
          </w14:textFill>
        </w:rPr>
      </w:pPr>
    </w:p>
    <w:p w14:paraId="035E3CDF">
      <w:pPr>
        <w:spacing w:line="302" w:lineRule="auto"/>
        <w:rPr>
          <w:rFonts w:ascii="Arial"/>
          <w:color w:val="000000" w:themeColor="text1"/>
          <w:sz w:val="21"/>
          <w:highlight w:val="none"/>
          <w14:textFill>
            <w14:solidFill>
              <w14:schemeClr w14:val="tx1"/>
            </w14:solidFill>
          </w14:textFill>
        </w:rPr>
      </w:pPr>
    </w:p>
    <w:p w14:paraId="4BB29655">
      <w:pPr>
        <w:spacing w:line="302" w:lineRule="auto"/>
        <w:rPr>
          <w:rFonts w:ascii="Arial"/>
          <w:color w:val="000000" w:themeColor="text1"/>
          <w:sz w:val="21"/>
          <w:highlight w:val="none"/>
          <w14:textFill>
            <w14:solidFill>
              <w14:schemeClr w14:val="tx1"/>
            </w14:solidFill>
          </w14:textFill>
        </w:rPr>
      </w:pPr>
    </w:p>
    <w:p w14:paraId="16ED04A0">
      <w:pPr>
        <w:spacing w:line="305" w:lineRule="auto"/>
        <w:rPr>
          <w:rFonts w:ascii="Arial"/>
          <w:color w:val="000000" w:themeColor="text1"/>
          <w:sz w:val="21"/>
          <w:highlight w:val="none"/>
          <w14:textFill>
            <w14:solidFill>
              <w14:schemeClr w14:val="tx1"/>
            </w14:solidFill>
          </w14:textFill>
        </w:rPr>
      </w:pPr>
      <w:r>
        <w:drawing>
          <wp:inline distT="0" distB="0" distL="114300" distR="114300">
            <wp:extent cx="5949315" cy="7807325"/>
            <wp:effectExtent l="0" t="0" r="133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8"/>
                    <a:stretch>
                      <a:fillRect/>
                    </a:stretch>
                  </pic:blipFill>
                  <pic:spPr>
                    <a:xfrm>
                      <a:off x="0" y="0"/>
                      <a:ext cx="5949315" cy="7807325"/>
                    </a:xfrm>
                    <a:prstGeom prst="rect">
                      <a:avLst/>
                    </a:prstGeom>
                    <a:noFill/>
                    <a:ln>
                      <a:noFill/>
                    </a:ln>
                  </pic:spPr>
                </pic:pic>
              </a:graphicData>
            </a:graphic>
          </wp:inline>
        </w:drawing>
      </w:r>
    </w:p>
    <w:p w14:paraId="4755CBAB">
      <w:pPr>
        <w:spacing w:line="305" w:lineRule="auto"/>
        <w:rPr>
          <w:rFonts w:ascii="Arial"/>
          <w:color w:val="000000" w:themeColor="text1"/>
          <w:sz w:val="21"/>
          <w:highlight w:val="none"/>
          <w14:textFill>
            <w14:solidFill>
              <w14:schemeClr w14:val="tx1"/>
            </w14:solidFill>
          </w14:textFill>
        </w:rPr>
      </w:pPr>
    </w:p>
    <w:sdt>
      <w:sdtPr>
        <w:rPr>
          <w:rFonts w:ascii="仿宋" w:hAnsi="仿宋" w:eastAsia="仿宋" w:cs="仿宋"/>
          <w:color w:val="000000" w:themeColor="text1"/>
          <w:sz w:val="44"/>
          <w:szCs w:val="44"/>
          <w:highlight w:val="none"/>
          <w14:textFill>
            <w14:solidFill>
              <w14:schemeClr w14:val="tx1"/>
            </w14:solidFill>
          </w14:textFill>
        </w:rPr>
        <w:id w:val="147476565"/>
        <w:docPartObj>
          <w:docPartGallery w:val="Table of Contents"/>
          <w:docPartUnique/>
        </w:docPartObj>
      </w:sdtPr>
      <w:sdtEndPr>
        <w:rPr>
          <w:rFonts w:ascii="仿宋" w:hAnsi="仿宋" w:eastAsia="仿宋" w:cs="仿宋"/>
          <w:color w:val="000000" w:themeColor="text1"/>
          <w:sz w:val="24"/>
          <w:szCs w:val="24"/>
          <w:highlight w:val="none"/>
          <w14:textFill>
            <w14:solidFill>
              <w14:schemeClr w14:val="tx1"/>
            </w14:solidFill>
          </w14:textFill>
        </w:rPr>
      </w:sdtEndPr>
      <w:sdtContent>
        <w:p w14:paraId="20AA7F51">
          <w:pPr>
            <w:pStyle w:val="3"/>
            <w:spacing w:before="143" w:line="218" w:lineRule="auto"/>
            <w:ind w:left="3745"/>
            <w:rPr>
              <w:color w:val="000000" w:themeColor="text1"/>
              <w:sz w:val="44"/>
              <w:szCs w:val="44"/>
              <w:highlight w:val="none"/>
              <w14:textFill>
                <w14:solidFill>
                  <w14:schemeClr w14:val="tx1"/>
                </w14:solidFill>
              </w14:textFill>
            </w:rPr>
          </w:pPr>
          <w:bookmarkStart w:id="0" w:name="bookmark1"/>
          <w:bookmarkEnd w:id="0"/>
          <w:r>
            <w:rPr>
              <w:b/>
              <w:bCs/>
              <w:color w:val="000000" w:themeColor="text1"/>
              <w:spacing w:val="-53"/>
              <w:sz w:val="44"/>
              <w:szCs w:val="44"/>
              <w:highlight w:val="none"/>
              <w14:textFill>
                <w14:solidFill>
                  <w14:schemeClr w14:val="tx1"/>
                </w14:solidFill>
              </w14:textFill>
            </w:rPr>
            <w:t>目</w:t>
          </w:r>
          <w:r>
            <w:rPr>
              <w:color w:val="000000" w:themeColor="text1"/>
              <w:spacing w:val="18"/>
              <w:sz w:val="44"/>
              <w:szCs w:val="44"/>
              <w:highlight w:val="none"/>
              <w14:textFill>
                <w14:solidFill>
                  <w14:schemeClr w14:val="tx1"/>
                </w14:solidFill>
              </w14:textFill>
            </w:rPr>
            <w:t xml:space="preserve">  </w:t>
          </w:r>
          <w:r>
            <w:rPr>
              <w:b/>
              <w:bCs/>
              <w:color w:val="000000" w:themeColor="text1"/>
              <w:spacing w:val="-53"/>
              <w:sz w:val="44"/>
              <w:szCs w:val="44"/>
              <w:highlight w:val="none"/>
              <w14:textFill>
                <w14:solidFill>
                  <w14:schemeClr w14:val="tx1"/>
                </w14:solidFill>
              </w14:textFill>
            </w:rPr>
            <w:t>录</w:t>
          </w:r>
        </w:p>
        <w:p w14:paraId="32F6700A">
          <w:pPr>
            <w:spacing w:line="459" w:lineRule="auto"/>
            <w:rPr>
              <w:rFonts w:ascii="Arial"/>
              <w:color w:val="000000" w:themeColor="text1"/>
              <w:sz w:val="21"/>
              <w:highlight w:val="none"/>
              <w14:textFill>
                <w14:solidFill>
                  <w14:schemeClr w14:val="tx1"/>
                </w14:solidFill>
              </w14:textFill>
            </w:rPr>
          </w:pPr>
        </w:p>
        <w:p w14:paraId="3651E0D5">
          <w:pPr>
            <w:pStyle w:val="3"/>
            <w:tabs>
              <w:tab w:val="right" w:leader="dot" w:pos="8200"/>
            </w:tabs>
            <w:spacing w:before="78" w:line="217" w:lineRule="auto"/>
            <w:ind w:left="6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"bookmark2" </w:instrText>
          </w:r>
          <w:r>
            <w:rPr>
              <w:color w:val="000000" w:themeColor="text1"/>
              <w:highlight w:val="none"/>
              <w14:textFill>
                <w14:solidFill>
                  <w14:schemeClr w14:val="tx1"/>
                </w14:solidFill>
              </w14:textFill>
            </w:rPr>
            <w:fldChar w:fldCharType="separate"/>
          </w:r>
          <w:r>
            <w:rPr>
              <w:b/>
              <w:bCs/>
              <w:color w:val="000000" w:themeColor="text1"/>
              <w:spacing w:val="-6"/>
              <w:sz w:val="24"/>
              <w:szCs w:val="24"/>
              <w:highlight w:val="none"/>
              <w14:textFill>
                <w14:solidFill>
                  <w14:schemeClr w14:val="tx1"/>
                </w14:solidFill>
              </w14:textFill>
            </w:rPr>
            <w:t>第一章</w:t>
          </w:r>
          <w:r>
            <w:rPr>
              <w:color w:val="000000" w:themeColor="text1"/>
              <w:spacing w:val="9"/>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招标公告</w:t>
          </w:r>
          <w:r>
            <w:rPr>
              <w:color w:val="000000" w:themeColor="text1"/>
              <w:spacing w:val="-6"/>
              <w:sz w:val="24"/>
              <w:szCs w:val="24"/>
              <w:highlight w:val="none"/>
              <w14:textFill>
                <w14:solidFill>
                  <w14:schemeClr w14:val="tx1"/>
                </w14:solidFill>
              </w14:textFill>
            </w:rPr>
            <w:t xml:space="preserve"> </w:t>
          </w:r>
          <w:r>
            <w:rPr>
              <w:color w:val="000000" w:themeColor="text1"/>
              <w:sz w:val="24"/>
              <w:szCs w:val="24"/>
              <w:highlight w:val="none"/>
              <w14:textOutline w14:w="4354" w14:cap="flat" w14:cmpd="sng">
                <w14:solidFill>
                  <w14:srgbClr w14:val="000000"/>
                </w14:solidFill>
                <w14:prstDash w14:val="solid"/>
                <w14:miter w14:val="0"/>
              </w14:textOutline>
              <w14:textFill>
                <w14:solidFill>
                  <w14:schemeClr w14:val="tx1"/>
                </w14:solidFill>
              </w14:textFill>
            </w:rPr>
            <w:tab/>
          </w:r>
          <w:r>
            <w:rPr>
              <w:b/>
              <w:bCs/>
              <w:color w:val="000000" w:themeColor="text1"/>
              <w:spacing w:val="-3"/>
              <w:sz w:val="24"/>
              <w:szCs w:val="24"/>
              <w:highlight w:val="none"/>
              <w14:textFill>
                <w14:solidFill>
                  <w14:schemeClr w14:val="tx1"/>
                </w14:solidFill>
              </w14:textFill>
            </w:rPr>
            <w:t>2</w:t>
          </w:r>
          <w:r>
            <w:rPr>
              <w:b/>
              <w:bCs/>
              <w:color w:val="000000" w:themeColor="text1"/>
              <w:spacing w:val="-3"/>
              <w:sz w:val="24"/>
              <w:szCs w:val="24"/>
              <w:highlight w:val="none"/>
              <w14:textFill>
                <w14:solidFill>
                  <w14:schemeClr w14:val="tx1"/>
                </w14:solidFill>
              </w14:textFill>
            </w:rPr>
            <w:fldChar w:fldCharType="end"/>
          </w:r>
        </w:p>
        <w:p w14:paraId="631A4DC1">
          <w:pPr>
            <w:pStyle w:val="3"/>
            <w:tabs>
              <w:tab w:val="right" w:leader="dot" w:pos="8200"/>
            </w:tabs>
            <w:spacing w:before="317" w:line="217" w:lineRule="auto"/>
            <w:ind w:left="6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"bookmark3" </w:instrText>
          </w:r>
          <w:r>
            <w:rPr>
              <w:color w:val="000000" w:themeColor="text1"/>
              <w:highlight w:val="none"/>
              <w14:textFill>
                <w14:solidFill>
                  <w14:schemeClr w14:val="tx1"/>
                </w14:solidFill>
              </w14:textFill>
            </w:rPr>
            <w:fldChar w:fldCharType="separate"/>
          </w:r>
          <w:r>
            <w:rPr>
              <w:b/>
              <w:bCs/>
              <w:color w:val="000000" w:themeColor="text1"/>
              <w:spacing w:val="-5"/>
              <w:sz w:val="24"/>
              <w:szCs w:val="24"/>
              <w:highlight w:val="none"/>
              <w14:textFill>
                <w14:solidFill>
                  <w14:schemeClr w14:val="tx1"/>
                </w14:solidFill>
              </w14:textFill>
            </w:rPr>
            <w:t>第二章</w:t>
          </w:r>
          <w:r>
            <w:rPr>
              <w:color w:val="000000" w:themeColor="text1"/>
              <w:spacing w:val="-5"/>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采购需求</w:t>
          </w:r>
          <w:r>
            <w:rPr>
              <w:color w:val="000000" w:themeColor="text1"/>
              <w:spacing w:val="16"/>
              <w:sz w:val="24"/>
              <w:szCs w:val="24"/>
              <w:highlight w:val="none"/>
              <w14:textFill>
                <w14:solidFill>
                  <w14:schemeClr w14:val="tx1"/>
                </w14:solidFill>
              </w14:textFill>
            </w:rPr>
            <w:t xml:space="preserve"> </w:t>
          </w:r>
          <w:r>
            <w:rPr>
              <w:color w:val="000000" w:themeColor="text1"/>
              <w:sz w:val="24"/>
              <w:szCs w:val="24"/>
              <w:highlight w:val="none"/>
              <w14:textOutline w14:w="4354" w14:cap="flat" w14:cmpd="sng">
                <w14:solidFill>
                  <w14:srgbClr w14:val="000000"/>
                </w14:solidFill>
                <w14:prstDash w14:val="solid"/>
                <w14:miter w14:val="0"/>
              </w14:textOutline>
              <w14:textFill>
                <w14:solidFill>
                  <w14:schemeClr w14:val="tx1"/>
                </w14:solidFill>
              </w14:textFill>
            </w:rPr>
            <w:tab/>
          </w:r>
          <w:r>
            <w:rPr>
              <w:b/>
              <w:bCs/>
              <w:color w:val="000000" w:themeColor="text1"/>
              <w:spacing w:val="-3"/>
              <w:sz w:val="24"/>
              <w:szCs w:val="24"/>
              <w:highlight w:val="none"/>
              <w14:textFill>
                <w14:solidFill>
                  <w14:schemeClr w14:val="tx1"/>
                </w14:solidFill>
              </w14:textFill>
            </w:rPr>
            <w:t>5</w:t>
          </w:r>
          <w:r>
            <w:rPr>
              <w:b/>
              <w:bCs/>
              <w:color w:val="000000" w:themeColor="text1"/>
              <w:spacing w:val="-3"/>
              <w:sz w:val="24"/>
              <w:szCs w:val="24"/>
              <w:highlight w:val="none"/>
              <w14:textFill>
                <w14:solidFill>
                  <w14:schemeClr w14:val="tx1"/>
                </w14:solidFill>
              </w14:textFill>
            </w:rPr>
            <w:fldChar w:fldCharType="end"/>
          </w:r>
        </w:p>
        <w:p w14:paraId="2AE887B2">
          <w:pPr>
            <w:pStyle w:val="3"/>
            <w:tabs>
              <w:tab w:val="right" w:leader="dot" w:pos="8200"/>
            </w:tabs>
            <w:spacing w:before="318" w:line="217" w:lineRule="auto"/>
            <w:ind w:left="6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"bookmark4" </w:instrText>
          </w:r>
          <w:r>
            <w:rPr>
              <w:color w:val="000000" w:themeColor="text1"/>
              <w:highlight w:val="none"/>
              <w14:textFill>
                <w14:solidFill>
                  <w14:schemeClr w14:val="tx1"/>
                </w14:solidFill>
              </w14:textFill>
            </w:rPr>
            <w:fldChar w:fldCharType="separate"/>
          </w:r>
          <w:r>
            <w:rPr>
              <w:b/>
              <w:bCs/>
              <w:color w:val="000000" w:themeColor="text1"/>
              <w:spacing w:val="-5"/>
              <w:sz w:val="24"/>
              <w:szCs w:val="24"/>
              <w:highlight w:val="none"/>
              <w14:textFill>
                <w14:solidFill>
                  <w14:schemeClr w14:val="tx1"/>
                </w14:solidFill>
              </w14:textFill>
            </w:rPr>
            <w:t>第三章</w:t>
          </w:r>
          <w:r>
            <w:rPr>
              <w:color w:val="000000" w:themeColor="text1"/>
              <w:spacing w:val="-5"/>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投标</w:t>
          </w:r>
          <w:r>
            <w:rPr>
              <w:b/>
              <w:bCs/>
              <w:color w:val="000000" w:themeColor="text1"/>
              <w:spacing w:val="-5"/>
              <w:sz w:val="24"/>
              <w:szCs w:val="24"/>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"bookmark5" </w:instrText>
          </w:r>
          <w:r>
            <w:rPr>
              <w:color w:val="000000" w:themeColor="text1"/>
              <w:highlight w:val="none"/>
              <w14:textFill>
                <w14:solidFill>
                  <w14:schemeClr w14:val="tx1"/>
                </w14:solidFill>
              </w14:textFill>
            </w:rPr>
            <w:fldChar w:fldCharType="separate"/>
          </w:r>
          <w:r>
            <w:rPr>
              <w:b/>
              <w:bCs/>
              <w:color w:val="000000" w:themeColor="text1"/>
              <w:spacing w:val="-5"/>
              <w:sz w:val="24"/>
              <w:szCs w:val="24"/>
              <w:highlight w:val="none"/>
              <w14:textFill>
                <w14:solidFill>
                  <w14:schemeClr w14:val="tx1"/>
                </w14:solidFill>
              </w14:textFill>
            </w:rPr>
            <w:t>人须</w:t>
          </w:r>
          <w:r>
            <w:rPr>
              <w:b/>
              <w:bCs/>
              <w:color w:val="000000" w:themeColor="text1"/>
              <w:spacing w:val="-5"/>
              <w:sz w:val="24"/>
              <w:szCs w:val="24"/>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"bookmark6" </w:instrText>
          </w:r>
          <w:r>
            <w:rPr>
              <w:color w:val="000000" w:themeColor="text1"/>
              <w:highlight w:val="none"/>
              <w14:textFill>
                <w14:solidFill>
                  <w14:schemeClr w14:val="tx1"/>
                </w14:solidFill>
              </w14:textFill>
            </w:rPr>
            <w:fldChar w:fldCharType="separate"/>
          </w:r>
          <w:r>
            <w:rPr>
              <w:b/>
              <w:bCs/>
              <w:color w:val="000000" w:themeColor="text1"/>
              <w:spacing w:val="-5"/>
              <w:sz w:val="24"/>
              <w:szCs w:val="24"/>
              <w:highlight w:val="none"/>
              <w14:textFill>
                <w14:solidFill>
                  <w14:schemeClr w14:val="tx1"/>
                </w14:solidFill>
              </w14:textFill>
            </w:rPr>
            <w:t>知</w:t>
          </w:r>
          <w:r>
            <w:rPr>
              <w:color w:val="000000" w:themeColor="text1"/>
              <w:spacing w:val="18"/>
              <w:sz w:val="24"/>
              <w:szCs w:val="24"/>
              <w:highlight w:val="none"/>
              <w14:textFill>
                <w14:solidFill>
                  <w14:schemeClr w14:val="tx1"/>
                </w14:solidFill>
              </w14:textFill>
            </w:rPr>
            <w:t xml:space="preserve"> </w:t>
          </w:r>
          <w:r>
            <w:rPr>
              <w:color w:val="000000" w:themeColor="text1"/>
              <w:sz w:val="24"/>
              <w:szCs w:val="24"/>
              <w:highlight w:val="none"/>
              <w14:textOutline w14:w="4354" w14:cap="flat" w14:cmpd="sng">
                <w14:solidFill>
                  <w14:srgbClr w14:val="000000"/>
                </w14:solidFill>
                <w14:prstDash w14:val="solid"/>
                <w14:miter w14:val="0"/>
              </w14:textOutline>
              <w14:textFill>
                <w14:solidFill>
                  <w14:schemeClr w14:val="tx1"/>
                </w14:solidFill>
              </w14:textFill>
            </w:rPr>
            <w:tab/>
          </w:r>
          <w:r>
            <w:rPr>
              <w:b/>
              <w:bCs/>
              <w:color w:val="000000" w:themeColor="text1"/>
              <w:spacing w:val="-3"/>
              <w:sz w:val="24"/>
              <w:szCs w:val="24"/>
              <w:highlight w:val="none"/>
              <w14:textFill>
                <w14:solidFill>
                  <w14:schemeClr w14:val="tx1"/>
                </w14:solidFill>
              </w14:textFill>
            </w:rPr>
            <w:t>15</w:t>
          </w:r>
          <w:r>
            <w:rPr>
              <w:b/>
              <w:bCs/>
              <w:color w:val="000000" w:themeColor="text1"/>
              <w:spacing w:val="-3"/>
              <w:sz w:val="24"/>
              <w:szCs w:val="24"/>
              <w:highlight w:val="none"/>
              <w14:textFill>
                <w14:solidFill>
                  <w14:schemeClr w14:val="tx1"/>
                </w14:solidFill>
              </w14:textFill>
            </w:rPr>
            <w:fldChar w:fldCharType="end"/>
          </w:r>
        </w:p>
        <w:p w14:paraId="3E38BF7C">
          <w:pPr>
            <w:pStyle w:val="3"/>
            <w:tabs>
              <w:tab w:val="right" w:leader="dot" w:pos="8200"/>
            </w:tabs>
            <w:spacing w:before="318" w:line="217" w:lineRule="auto"/>
            <w:ind w:left="6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"bookmark7" </w:instrText>
          </w:r>
          <w:r>
            <w:rPr>
              <w:color w:val="000000" w:themeColor="text1"/>
              <w:highlight w:val="none"/>
              <w14:textFill>
                <w14:solidFill>
                  <w14:schemeClr w14:val="tx1"/>
                </w14:solidFill>
              </w14:textFill>
            </w:rPr>
            <w:fldChar w:fldCharType="separate"/>
          </w:r>
          <w:r>
            <w:rPr>
              <w:b/>
              <w:bCs/>
              <w:color w:val="000000" w:themeColor="text1"/>
              <w:spacing w:val="-3"/>
              <w:sz w:val="24"/>
              <w:szCs w:val="24"/>
              <w:highlight w:val="none"/>
              <w14:textFill>
                <w14:solidFill>
                  <w14:schemeClr w14:val="tx1"/>
                </w14:solidFill>
              </w14:textFill>
            </w:rPr>
            <w:t>第四章</w:t>
          </w:r>
          <w:r>
            <w:rPr>
              <w:color w:val="000000" w:themeColor="text1"/>
              <w:spacing w:val="-3"/>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评标方</w:t>
          </w:r>
          <w:r>
            <w:rPr>
              <w:b/>
              <w:bCs/>
              <w:color w:val="000000" w:themeColor="text1"/>
              <w:spacing w:val="-3"/>
              <w:sz w:val="24"/>
              <w:szCs w:val="24"/>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"bookmark8" </w:instrText>
          </w:r>
          <w:r>
            <w:rPr>
              <w:color w:val="000000" w:themeColor="text1"/>
              <w:highlight w:val="none"/>
              <w14:textFill>
                <w14:solidFill>
                  <w14:schemeClr w14:val="tx1"/>
                </w14:solidFill>
              </w14:textFill>
            </w:rPr>
            <w:fldChar w:fldCharType="separate"/>
          </w:r>
          <w:r>
            <w:rPr>
              <w:b/>
              <w:bCs/>
              <w:color w:val="000000" w:themeColor="text1"/>
              <w:spacing w:val="-3"/>
              <w:sz w:val="24"/>
              <w:szCs w:val="24"/>
              <w:highlight w:val="none"/>
              <w14:textFill>
                <w14:solidFill>
                  <w14:schemeClr w14:val="tx1"/>
                </w14:solidFill>
              </w14:textFill>
            </w:rPr>
            <w:t>法及评标标准</w:t>
          </w:r>
          <w:r>
            <w:rPr>
              <w:color w:val="000000" w:themeColor="text1"/>
              <w:spacing w:val="-3"/>
              <w:sz w:val="24"/>
              <w:szCs w:val="24"/>
              <w:highlight w:val="none"/>
              <w14:textFill>
                <w14:solidFill>
                  <w14:schemeClr w14:val="tx1"/>
                </w14:solidFill>
              </w14:textFill>
            </w:rPr>
            <w:t xml:space="preserve"> </w:t>
          </w:r>
          <w:r>
            <w:rPr>
              <w:color w:val="000000" w:themeColor="text1"/>
              <w:sz w:val="24"/>
              <w:szCs w:val="24"/>
              <w:highlight w:val="none"/>
              <w14:textOutline w14:w="4354" w14:cap="flat" w14:cmpd="sng">
                <w14:solidFill>
                  <w14:srgbClr w14:val="000000"/>
                </w14:solidFill>
                <w14:prstDash w14:val="solid"/>
                <w14:miter w14:val="0"/>
              </w14:textOutline>
              <w14:textFill>
                <w14:solidFill>
                  <w14:schemeClr w14:val="tx1"/>
                </w14:solidFill>
              </w14:textFill>
            </w:rPr>
            <w:tab/>
          </w:r>
          <w:r>
            <w:rPr>
              <w:b/>
              <w:bCs/>
              <w:color w:val="000000" w:themeColor="text1"/>
              <w:spacing w:val="-3"/>
              <w:sz w:val="24"/>
              <w:szCs w:val="24"/>
              <w:highlight w:val="none"/>
              <w14:textFill>
                <w14:solidFill>
                  <w14:schemeClr w14:val="tx1"/>
                </w14:solidFill>
              </w14:textFill>
            </w:rPr>
            <w:t>35</w:t>
          </w:r>
          <w:r>
            <w:rPr>
              <w:b/>
              <w:bCs/>
              <w:color w:val="000000" w:themeColor="text1"/>
              <w:spacing w:val="-3"/>
              <w:sz w:val="24"/>
              <w:szCs w:val="24"/>
              <w:highlight w:val="none"/>
              <w14:textFill>
                <w14:solidFill>
                  <w14:schemeClr w14:val="tx1"/>
                </w14:solidFill>
              </w14:textFill>
            </w:rPr>
            <w:fldChar w:fldCharType="end"/>
          </w:r>
        </w:p>
        <w:p w14:paraId="249E8F15">
          <w:pPr>
            <w:pStyle w:val="3"/>
            <w:tabs>
              <w:tab w:val="right" w:leader="dot" w:pos="8200"/>
            </w:tabs>
            <w:spacing w:before="318" w:line="217" w:lineRule="auto"/>
            <w:ind w:left="6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"bookmark9" </w:instrText>
          </w:r>
          <w:r>
            <w:rPr>
              <w:color w:val="000000" w:themeColor="text1"/>
              <w:highlight w:val="none"/>
              <w14:textFill>
                <w14:solidFill>
                  <w14:schemeClr w14:val="tx1"/>
                </w14:solidFill>
              </w14:textFill>
            </w:rPr>
            <w:fldChar w:fldCharType="separate"/>
          </w:r>
          <w:r>
            <w:rPr>
              <w:b/>
              <w:bCs/>
              <w:color w:val="000000" w:themeColor="text1"/>
              <w:spacing w:val="-4"/>
              <w:sz w:val="24"/>
              <w:szCs w:val="24"/>
              <w:highlight w:val="none"/>
              <w14:textFill>
                <w14:solidFill>
                  <w14:schemeClr w14:val="tx1"/>
                </w14:solidFill>
              </w14:textFill>
            </w:rPr>
            <w:t>第五章</w:t>
          </w:r>
          <w:r>
            <w:rPr>
              <w:color w:val="000000" w:themeColor="text1"/>
              <w:spacing w:val="-4"/>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拟签订的合同文</w:t>
          </w:r>
          <w:r>
            <w:rPr>
              <w:b/>
              <w:bCs/>
              <w:color w:val="000000" w:themeColor="text1"/>
              <w:spacing w:val="-4"/>
              <w:sz w:val="24"/>
              <w:szCs w:val="24"/>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"bookmark10" </w:instrText>
          </w:r>
          <w:r>
            <w:rPr>
              <w:color w:val="000000" w:themeColor="text1"/>
              <w:highlight w:val="none"/>
              <w14:textFill>
                <w14:solidFill>
                  <w14:schemeClr w14:val="tx1"/>
                </w14:solidFill>
              </w14:textFill>
            </w:rPr>
            <w:fldChar w:fldCharType="separate"/>
          </w:r>
          <w:r>
            <w:rPr>
              <w:b/>
              <w:bCs/>
              <w:color w:val="000000" w:themeColor="text1"/>
              <w:spacing w:val="-4"/>
              <w:sz w:val="24"/>
              <w:szCs w:val="24"/>
              <w:highlight w:val="none"/>
              <w14:textFill>
                <w14:solidFill>
                  <w14:schemeClr w14:val="tx1"/>
                </w14:solidFill>
              </w14:textFill>
            </w:rPr>
            <w:t>本</w:t>
          </w:r>
          <w:r>
            <w:rPr>
              <w:color w:val="000000" w:themeColor="text1"/>
              <w:spacing w:val="12"/>
              <w:sz w:val="24"/>
              <w:szCs w:val="24"/>
              <w:highlight w:val="none"/>
              <w14:textFill>
                <w14:solidFill>
                  <w14:schemeClr w14:val="tx1"/>
                </w14:solidFill>
              </w14:textFill>
            </w:rPr>
            <w:t xml:space="preserve"> </w:t>
          </w:r>
          <w:r>
            <w:rPr>
              <w:color w:val="000000" w:themeColor="text1"/>
              <w:sz w:val="24"/>
              <w:szCs w:val="24"/>
              <w:highlight w:val="none"/>
              <w14:textOutline w14:w="4354" w14:cap="flat" w14:cmpd="sng">
                <w14:solidFill>
                  <w14:srgbClr w14:val="000000"/>
                </w14:solidFill>
                <w14:prstDash w14:val="solid"/>
                <w14:miter w14:val="0"/>
              </w14:textOutline>
              <w14:textFill>
                <w14:solidFill>
                  <w14:schemeClr w14:val="tx1"/>
                </w14:solidFill>
              </w14:textFill>
            </w:rPr>
            <w:tab/>
          </w:r>
          <w:r>
            <w:rPr>
              <w:b/>
              <w:bCs/>
              <w:color w:val="000000" w:themeColor="text1"/>
              <w:spacing w:val="-3"/>
              <w:sz w:val="24"/>
              <w:szCs w:val="24"/>
              <w:highlight w:val="none"/>
              <w14:textFill>
                <w14:solidFill>
                  <w14:schemeClr w14:val="tx1"/>
                </w14:solidFill>
              </w14:textFill>
            </w:rPr>
            <w:t>42</w:t>
          </w:r>
          <w:r>
            <w:rPr>
              <w:b/>
              <w:bCs/>
              <w:color w:val="000000" w:themeColor="text1"/>
              <w:spacing w:val="-3"/>
              <w:sz w:val="24"/>
              <w:szCs w:val="24"/>
              <w:highlight w:val="none"/>
              <w14:textFill>
                <w14:solidFill>
                  <w14:schemeClr w14:val="tx1"/>
                </w14:solidFill>
              </w14:textFill>
            </w:rPr>
            <w:fldChar w:fldCharType="end"/>
          </w:r>
        </w:p>
        <w:p w14:paraId="1CB0A61B">
          <w:pPr>
            <w:pStyle w:val="3"/>
            <w:tabs>
              <w:tab w:val="right" w:leader="dot" w:pos="8200"/>
            </w:tabs>
            <w:spacing w:before="318" w:line="217" w:lineRule="auto"/>
            <w:ind w:left="6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"bookmark11" </w:instrText>
          </w:r>
          <w:r>
            <w:rPr>
              <w:color w:val="000000" w:themeColor="text1"/>
              <w:highlight w:val="none"/>
              <w14:textFill>
                <w14:solidFill>
                  <w14:schemeClr w14:val="tx1"/>
                </w14:solidFill>
              </w14:textFill>
            </w:rPr>
            <w:fldChar w:fldCharType="separate"/>
          </w:r>
          <w:r>
            <w:rPr>
              <w:b/>
              <w:bCs/>
              <w:color w:val="000000" w:themeColor="text1"/>
              <w:spacing w:val="-5"/>
              <w:sz w:val="24"/>
              <w:szCs w:val="24"/>
              <w:highlight w:val="none"/>
              <w14:textFill>
                <w14:solidFill>
                  <w14:schemeClr w14:val="tx1"/>
                </w14:solidFill>
              </w14:textFill>
            </w:rPr>
            <w:t>第六章</w:t>
          </w:r>
          <w:r>
            <w:rPr>
              <w:color w:val="000000" w:themeColor="text1"/>
              <w:spacing w:val="-5"/>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投标文件格式</w:t>
          </w:r>
          <w:r>
            <w:rPr>
              <w:color w:val="000000" w:themeColor="text1"/>
              <w:spacing w:val="21"/>
              <w:sz w:val="24"/>
              <w:szCs w:val="24"/>
              <w:highlight w:val="none"/>
              <w14:textFill>
                <w14:solidFill>
                  <w14:schemeClr w14:val="tx1"/>
                </w14:solidFill>
              </w14:textFill>
            </w:rPr>
            <w:t xml:space="preserve"> </w:t>
          </w:r>
          <w:r>
            <w:rPr>
              <w:color w:val="000000" w:themeColor="text1"/>
              <w:sz w:val="24"/>
              <w:szCs w:val="24"/>
              <w:highlight w:val="none"/>
              <w14:textOutline w14:w="4354" w14:cap="flat" w14:cmpd="sng">
                <w14:solidFill>
                  <w14:srgbClr w14:val="000000"/>
                </w14:solidFill>
                <w14:prstDash w14:val="solid"/>
                <w14:miter w14:val="0"/>
              </w14:textOutline>
              <w14:textFill>
                <w14:solidFill>
                  <w14:schemeClr w14:val="tx1"/>
                </w14:solidFill>
              </w14:textFill>
            </w:rPr>
            <w:tab/>
          </w:r>
          <w:r>
            <w:rPr>
              <w:b/>
              <w:bCs/>
              <w:color w:val="000000" w:themeColor="text1"/>
              <w:spacing w:val="-3"/>
              <w:sz w:val="24"/>
              <w:szCs w:val="24"/>
              <w:highlight w:val="none"/>
              <w14:textFill>
                <w14:solidFill>
                  <w14:schemeClr w14:val="tx1"/>
                </w14:solidFill>
              </w14:textFill>
            </w:rPr>
            <w:t>48</w:t>
          </w:r>
          <w:r>
            <w:rPr>
              <w:b/>
              <w:bCs/>
              <w:color w:val="000000" w:themeColor="text1"/>
              <w:spacing w:val="-3"/>
              <w:sz w:val="24"/>
              <w:szCs w:val="24"/>
              <w:highlight w:val="none"/>
              <w14:textFill>
                <w14:solidFill>
                  <w14:schemeClr w14:val="tx1"/>
                </w14:solidFill>
              </w14:textFill>
            </w:rPr>
            <w:fldChar w:fldCharType="end"/>
          </w:r>
        </w:p>
      </w:sdtContent>
    </w:sdt>
    <w:p w14:paraId="24F22940">
      <w:pPr>
        <w:spacing w:line="217" w:lineRule="auto"/>
        <w:rPr>
          <w:color w:val="000000" w:themeColor="text1"/>
          <w:sz w:val="24"/>
          <w:szCs w:val="24"/>
          <w:highlight w:val="none"/>
          <w14:textFill>
            <w14:solidFill>
              <w14:schemeClr w14:val="tx1"/>
            </w14:solidFill>
          </w14:textFill>
        </w:rPr>
        <w:sectPr>
          <w:footerReference r:id="rId5" w:type="default"/>
          <w:pgSz w:w="11906" w:h="16839"/>
          <w:pgMar w:top="1431" w:right="1785" w:bottom="1437" w:left="1785" w:header="0" w:footer="1164" w:gutter="0"/>
          <w:cols w:space="720" w:num="1"/>
        </w:sectPr>
      </w:pPr>
    </w:p>
    <w:p w14:paraId="01671EDC">
      <w:pPr>
        <w:pStyle w:val="3"/>
        <w:spacing w:before="88" w:line="217" w:lineRule="auto"/>
        <w:ind w:left="2959"/>
        <w:outlineLvl w:val="0"/>
        <w:rPr>
          <w:color w:val="000000" w:themeColor="text1"/>
          <w:sz w:val="44"/>
          <w:szCs w:val="44"/>
          <w:highlight w:val="none"/>
          <w14:textFill>
            <w14:solidFill>
              <w14:schemeClr w14:val="tx1"/>
            </w14:solidFill>
          </w14:textFill>
        </w:rPr>
      </w:pPr>
      <w:bookmarkStart w:id="1" w:name="bookmark2"/>
      <w:bookmarkEnd w:id="1"/>
      <w:bookmarkStart w:id="2" w:name="bookmark1"/>
      <w:bookmarkEnd w:id="2"/>
      <w:r>
        <w:rPr>
          <w:b/>
          <w:bCs/>
          <w:color w:val="000000" w:themeColor="text1"/>
          <w:spacing w:val="-9"/>
          <w:sz w:val="44"/>
          <w:szCs w:val="44"/>
          <w:highlight w:val="none"/>
          <w14:textFill>
            <w14:solidFill>
              <w14:schemeClr w14:val="tx1"/>
            </w14:solidFill>
          </w14:textFill>
        </w:rPr>
        <w:t>第一章</w:t>
      </w:r>
      <w:r>
        <w:rPr>
          <w:color w:val="000000" w:themeColor="text1"/>
          <w:spacing w:val="-9"/>
          <w:sz w:val="44"/>
          <w:szCs w:val="44"/>
          <w:highlight w:val="none"/>
          <w14:textFill>
            <w14:solidFill>
              <w14:schemeClr w14:val="tx1"/>
            </w14:solidFill>
          </w14:textFill>
        </w:rPr>
        <w:t xml:space="preserve"> </w:t>
      </w:r>
      <w:r>
        <w:rPr>
          <w:b/>
          <w:bCs/>
          <w:color w:val="000000" w:themeColor="text1"/>
          <w:spacing w:val="-9"/>
          <w:sz w:val="44"/>
          <w:szCs w:val="44"/>
          <w:highlight w:val="none"/>
          <w14:textFill>
            <w14:solidFill>
              <w14:schemeClr w14:val="tx1"/>
            </w14:solidFill>
          </w14:textFill>
        </w:rPr>
        <w:t>招标公告</w:t>
      </w:r>
    </w:p>
    <w:p w14:paraId="64DDDF95">
      <w:pPr>
        <w:spacing w:before="96"/>
        <w:rPr>
          <w:color w:val="000000" w:themeColor="text1"/>
          <w:highlight w:val="none"/>
          <w14:textFill>
            <w14:solidFill>
              <w14:schemeClr w14:val="tx1"/>
            </w14:solidFill>
          </w14:textFill>
        </w:rPr>
      </w:pPr>
    </w:p>
    <w:p w14:paraId="78EE69DB">
      <w:pPr>
        <w:spacing w:before="96"/>
        <w:rPr>
          <w:color w:val="000000" w:themeColor="text1"/>
          <w:highlight w:val="none"/>
          <w14:textFill>
            <w14:solidFill>
              <w14:schemeClr w14:val="tx1"/>
            </w14:solidFill>
          </w14:textFill>
        </w:rPr>
      </w:pPr>
    </w:p>
    <w:tbl>
      <w:tblPr>
        <w:tblStyle w:val="10"/>
        <w:tblW w:w="913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30"/>
      </w:tblGrid>
      <w:tr w14:paraId="4F3E2D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60" w:hRule="atLeast"/>
        </w:trPr>
        <w:tc>
          <w:tcPr>
            <w:tcW w:w="9130" w:type="dxa"/>
            <w:vAlign w:val="top"/>
          </w:tcPr>
          <w:p w14:paraId="5F01E9EE">
            <w:pPr>
              <w:pStyle w:val="11"/>
              <w:spacing w:before="144" w:line="217" w:lineRule="auto"/>
              <w:ind w:left="539"/>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项目概况</w:t>
            </w:r>
          </w:p>
          <w:p w14:paraId="616CDE9A">
            <w:pPr>
              <w:pStyle w:val="11"/>
              <w:spacing w:before="131" w:line="301" w:lineRule="auto"/>
              <w:ind w:left="108" w:right="109" w:firstLine="436"/>
              <w:jc w:val="both"/>
              <w:rPr>
                <w:color w:val="000000" w:themeColor="text1"/>
                <w:highlight w:val="none"/>
                <w14:textFill>
                  <w14:solidFill>
                    <w14:schemeClr w14:val="tx1"/>
                  </w14:solidFill>
                </w14:textFill>
              </w:rPr>
            </w:pPr>
            <w:r>
              <w:rPr>
                <w:rFonts w:hint="eastAsia"/>
                <w:color w:val="000000" w:themeColor="text1"/>
                <w:spacing w:val="-1"/>
                <w:highlight w:val="none"/>
                <w:u w:val="single" w:color="auto"/>
                <w:lang w:eastAsia="zh-CN"/>
                <w14:textFill>
                  <w14:solidFill>
                    <w14:schemeClr w14:val="tx1"/>
                  </w14:solidFill>
                </w14:textFill>
              </w:rPr>
              <w:t>广西玉林高新技术产业开发区用餐点运营管理服务采购</w:t>
            </w:r>
            <w:r>
              <w:rPr>
                <w:color w:val="000000" w:themeColor="text1"/>
                <w:spacing w:val="-1"/>
                <w:highlight w:val="none"/>
                <w14:textFill>
                  <w14:solidFill>
                    <w14:schemeClr w14:val="tx1"/>
                  </w14:solidFill>
                </w14:textFill>
              </w:rPr>
              <w:t>招标项目的潜在投标人应在</w:t>
            </w:r>
            <w:r>
              <w:rPr>
                <w:color w:val="000000" w:themeColor="text1"/>
                <w:spacing w:val="-7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“广西政府采购云平台”（</w:t>
            </w:r>
            <w:r>
              <w:rPr>
                <w:color w:val="000000" w:themeColor="text1"/>
                <w:spacing w:val="-63"/>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color w:val="000000" w:themeColor="text1"/>
                <w:spacing w:val="-1"/>
                <w:highlight w:val="none"/>
                <w14:textFill>
                  <w14:solidFill>
                    <w14:schemeClr w14:val="tx1"/>
                  </w14:solidFill>
                </w14:textFill>
              </w:rPr>
              <w:t>https：//www.gcy.zfcg.gxzf.g</w:t>
            </w:r>
            <w:r>
              <w:rPr>
                <w:color w:val="000000" w:themeColor="text1"/>
                <w:spacing w:val="-2"/>
                <w:highlight w:val="none"/>
                <w14:textFill>
                  <w14:solidFill>
                    <w14:schemeClr w14:val="tx1"/>
                  </w14:solidFill>
                </w14:textFill>
              </w:rPr>
              <w:t>ov.cn/</w:t>
            </w:r>
            <w:r>
              <w:rPr>
                <w:color w:val="000000" w:themeColor="text1"/>
                <w:spacing w:val="-2"/>
                <w:highlight w:val="none"/>
                <w14:textFill>
                  <w14:solidFill>
                    <w14:schemeClr w14:val="tx1"/>
                  </w14:solidFill>
                </w14:textFill>
              </w:rPr>
              <w:fldChar w:fldCharType="end"/>
            </w:r>
            <w:r>
              <w:rPr>
                <w:color w:val="000000" w:themeColor="text1"/>
                <w:spacing w:val="-2"/>
                <w:highlight w:val="none"/>
                <w14:textFill>
                  <w14:solidFill>
                    <w14:schemeClr w14:val="tx1"/>
                  </w14:solidFill>
                </w14:textFill>
              </w:rPr>
              <w:t>）获取招标文件，并于</w:t>
            </w:r>
            <w:r>
              <w:rPr>
                <w:color w:val="000000" w:themeColor="text1"/>
                <w:spacing w:val="-31"/>
                <w:highlight w:val="none"/>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2025</w:t>
            </w:r>
            <w:r>
              <w:rPr>
                <w:color w:val="000000" w:themeColor="text1"/>
                <w:spacing w:val="-36"/>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年</w:t>
            </w:r>
            <w:r>
              <w:rPr>
                <w:color w:val="000000" w:themeColor="text1"/>
                <w:spacing w:val="-28"/>
                <w:highlight w:val="none"/>
                <w:u w:val="single" w:color="auto"/>
                <w14:textFill>
                  <w14:solidFill>
                    <w14:schemeClr w14:val="tx1"/>
                  </w14:solidFill>
                </w14:textFill>
              </w:rPr>
              <w:t xml:space="preserve"> </w:t>
            </w:r>
            <w:r>
              <w:rPr>
                <w:rFonts w:hint="eastAsia"/>
                <w:color w:val="000000" w:themeColor="text1"/>
                <w:spacing w:val="-28"/>
                <w:highlight w:val="none"/>
                <w:u w:val="single" w:color="auto"/>
                <w:lang w:val="en-US" w:eastAsia="zh-CN"/>
                <w14:textFill>
                  <w14:solidFill>
                    <w14:schemeClr w14:val="tx1"/>
                  </w14:solidFill>
                </w14:textFill>
              </w:rPr>
              <w:t>7</w:t>
            </w:r>
            <w:r>
              <w:rPr>
                <w:color w:val="000000" w:themeColor="text1"/>
                <w:spacing w:val="-29"/>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月</w:t>
            </w:r>
            <w:r>
              <w:rPr>
                <w:color w:val="000000" w:themeColor="text1"/>
                <w:spacing w:val="-30"/>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 xml:space="preserve"> </w:t>
            </w:r>
            <w:r>
              <w:rPr>
                <w:rFonts w:hint="eastAsia"/>
                <w:color w:val="000000" w:themeColor="text1"/>
                <w:spacing w:val="-2"/>
                <w:highlight w:val="none"/>
                <w:u w:val="single" w:color="auto"/>
                <w:lang w:val="en-US" w:eastAsia="zh-CN"/>
                <w14:textFill>
                  <w14:solidFill>
                    <w14:schemeClr w14:val="tx1"/>
                  </w14:solidFill>
                </w14:textFill>
              </w:rPr>
              <w:t>15</w:t>
            </w:r>
            <w:r>
              <w:rPr>
                <w:color w:val="000000" w:themeColor="text1"/>
                <w:spacing w:val="-2"/>
                <w:highlight w:val="none"/>
                <w:u w:val="single" w:color="auto"/>
                <w14:textFill>
                  <w14:solidFill>
                    <w14:schemeClr w14:val="tx1"/>
                  </w14:solidFill>
                </w14:textFill>
              </w:rPr>
              <w:t>日</w:t>
            </w:r>
            <w:r>
              <w:rPr>
                <w:color w:val="000000" w:themeColor="text1"/>
                <w:spacing w:val="-30"/>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9：00</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（北京时间）前按要求</w:t>
            </w:r>
            <w:r>
              <w:rPr>
                <w:rFonts w:hint="eastAsia"/>
                <w:color w:val="000000" w:themeColor="text1"/>
                <w:spacing w:val="-3"/>
                <w:highlight w:val="none"/>
                <w:lang w:eastAsia="zh-CN"/>
                <w14:textFill>
                  <w14:solidFill>
                    <w14:schemeClr w14:val="tx1"/>
                  </w14:solidFill>
                </w14:textFill>
              </w:rPr>
              <w:t>上传</w:t>
            </w:r>
            <w:r>
              <w:rPr>
                <w:color w:val="000000" w:themeColor="text1"/>
                <w:spacing w:val="-3"/>
                <w:highlight w:val="none"/>
                <w14:textFill>
                  <w14:solidFill>
                    <w14:schemeClr w14:val="tx1"/>
                  </w14:solidFill>
                </w14:textFill>
              </w:rPr>
              <w:t>投标文件。</w:t>
            </w:r>
          </w:p>
        </w:tc>
      </w:tr>
    </w:tbl>
    <w:p w14:paraId="54914076">
      <w:pPr>
        <w:pStyle w:val="3"/>
        <w:spacing w:before="91" w:line="217" w:lineRule="auto"/>
        <w:ind w:left="623"/>
        <w:rPr>
          <w:color w:val="000000" w:themeColor="text1"/>
          <w:sz w:val="24"/>
          <w:szCs w:val="24"/>
          <w:highlight w:val="none"/>
          <w14:textFill>
            <w14:solidFill>
              <w14:schemeClr w14:val="tx1"/>
            </w14:solidFill>
          </w14:textFill>
        </w:rPr>
      </w:pPr>
      <w:r>
        <w:rPr>
          <w:b/>
          <w:bCs/>
          <w:color w:val="000000" w:themeColor="text1"/>
          <w:spacing w:val="-8"/>
          <w:sz w:val="24"/>
          <w:szCs w:val="24"/>
          <w:highlight w:val="none"/>
          <w14:textFill>
            <w14:solidFill>
              <w14:schemeClr w14:val="tx1"/>
            </w14:solidFill>
          </w14:textFill>
        </w:rPr>
        <w:t>一、项目基本情况</w:t>
      </w:r>
    </w:p>
    <w:p w14:paraId="02A686E6">
      <w:pPr>
        <w:pStyle w:val="3"/>
        <w:spacing w:before="112" w:line="219" w:lineRule="auto"/>
        <w:ind w:left="549"/>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项目编号：</w:t>
      </w:r>
      <w:r>
        <w:rPr>
          <w:rFonts w:hint="eastAsia"/>
          <w:color w:val="000000" w:themeColor="text1"/>
          <w:spacing w:val="-1"/>
          <w:sz w:val="21"/>
          <w:szCs w:val="21"/>
          <w:highlight w:val="none"/>
          <w14:textFill>
            <w14:solidFill>
              <w14:schemeClr w14:val="tx1"/>
            </w14:solidFill>
          </w14:textFill>
        </w:rPr>
        <w:t>YLZC2025-G3-400006-GXSY</w:t>
      </w:r>
    </w:p>
    <w:p w14:paraId="160627F3">
      <w:pPr>
        <w:pStyle w:val="3"/>
        <w:spacing w:before="121" w:line="216" w:lineRule="auto"/>
        <w:ind w:left="549"/>
        <w:rPr>
          <w:rFonts w:hint="eastAsia" w:eastAsia="仿宋"/>
          <w:color w:val="000000" w:themeColor="text1"/>
          <w:sz w:val="21"/>
          <w:szCs w:val="21"/>
          <w:highlight w:val="none"/>
          <w:lang w:eastAsia="zh-CN"/>
          <w14:textFill>
            <w14:solidFill>
              <w14:schemeClr w14:val="tx1"/>
            </w14:solidFill>
          </w14:textFill>
        </w:rPr>
      </w:pPr>
      <w:r>
        <w:rPr>
          <w:color w:val="000000" w:themeColor="text1"/>
          <w:spacing w:val="-1"/>
          <w:sz w:val="21"/>
          <w:szCs w:val="21"/>
          <w:highlight w:val="none"/>
          <w14:textFill>
            <w14:solidFill>
              <w14:schemeClr w14:val="tx1"/>
            </w14:solidFill>
          </w14:textFill>
        </w:rPr>
        <w:t>项目名称：</w:t>
      </w:r>
      <w:r>
        <w:rPr>
          <w:rFonts w:hint="eastAsia"/>
          <w:color w:val="000000" w:themeColor="text1"/>
          <w:spacing w:val="-1"/>
          <w:sz w:val="21"/>
          <w:szCs w:val="21"/>
          <w:highlight w:val="none"/>
          <w:lang w:eastAsia="zh-CN"/>
          <w14:textFill>
            <w14:solidFill>
              <w14:schemeClr w14:val="tx1"/>
            </w14:solidFill>
          </w14:textFill>
        </w:rPr>
        <w:t>广西玉林高新技术产业开发区用餐点运营管理服务采购</w:t>
      </w:r>
    </w:p>
    <w:p w14:paraId="5B40F46F">
      <w:pPr>
        <w:pStyle w:val="3"/>
        <w:spacing w:before="124" w:line="217" w:lineRule="auto"/>
        <w:ind w:left="563"/>
        <w:rPr>
          <w:rFonts w:hint="eastAsia" w:eastAsia="仿宋"/>
          <w:color w:val="000000" w:themeColor="text1"/>
          <w:sz w:val="21"/>
          <w:szCs w:val="21"/>
          <w:highlight w:val="none"/>
          <w:lang w:eastAsia="zh-CN"/>
          <w14:textFill>
            <w14:solidFill>
              <w14:schemeClr w14:val="tx1"/>
            </w14:solidFill>
          </w14:textFill>
        </w:rPr>
      </w:pPr>
      <w:r>
        <w:rPr>
          <w:color w:val="000000" w:themeColor="text1"/>
          <w:spacing w:val="-4"/>
          <w:sz w:val="21"/>
          <w:szCs w:val="21"/>
          <w:highlight w:val="none"/>
          <w14:textFill>
            <w14:solidFill>
              <w14:schemeClr w14:val="tx1"/>
            </w14:solidFill>
          </w14:textFill>
        </w:rPr>
        <w:t>预算总金额（元</w:t>
      </w:r>
      <w:r>
        <w:rPr>
          <w:color w:val="000000" w:themeColor="text1"/>
          <w:spacing w:val="18"/>
          <w:sz w:val="21"/>
          <w:szCs w:val="21"/>
          <w:highlight w:val="none"/>
          <w14:textFill>
            <w14:solidFill>
              <w14:schemeClr w14:val="tx1"/>
            </w14:solidFill>
          </w14:textFill>
        </w:rPr>
        <w:t>）：</w:t>
      </w:r>
      <w:r>
        <w:rPr>
          <w:rFonts w:hint="eastAsia"/>
          <w:color w:val="000000" w:themeColor="text1"/>
          <w:spacing w:val="-4"/>
          <w:sz w:val="21"/>
          <w:szCs w:val="21"/>
          <w:highlight w:val="none"/>
          <w:lang w:eastAsia="zh-CN"/>
          <w14:textFill>
            <w14:solidFill>
              <w14:schemeClr w14:val="tx1"/>
            </w14:solidFill>
          </w14:textFill>
        </w:rPr>
        <w:t>3410640.00</w:t>
      </w:r>
    </w:p>
    <w:p w14:paraId="14A0B1EE">
      <w:pPr>
        <w:pStyle w:val="3"/>
        <w:spacing w:before="126" w:line="325" w:lineRule="auto"/>
        <w:ind w:left="123" w:right="118" w:firstLine="430"/>
        <w:jc w:val="both"/>
        <w:rPr>
          <w:color w:val="000000" w:themeColor="text1"/>
          <w:sz w:val="21"/>
          <w:szCs w:val="21"/>
          <w:highlight w:val="none"/>
          <w14:textFill>
            <w14:solidFill>
              <w14:schemeClr w14:val="tx1"/>
            </w14:solidFill>
          </w14:textFill>
        </w:rPr>
      </w:pPr>
      <w:r>
        <w:rPr>
          <w:color w:val="000000" w:themeColor="text1"/>
          <w:spacing w:val="-11"/>
          <w:sz w:val="21"/>
          <w:szCs w:val="21"/>
          <w:highlight w:val="none"/>
          <w14:textFill>
            <w14:solidFill>
              <w14:schemeClr w14:val="tx1"/>
            </w14:solidFill>
          </w14:textFill>
        </w:rPr>
        <w:t>采购需求：</w:t>
      </w:r>
      <w:r>
        <w:rPr>
          <w:rFonts w:hint="eastAsia"/>
          <w:color w:val="000000" w:themeColor="text1"/>
          <w:spacing w:val="-3"/>
          <w:sz w:val="21"/>
          <w:szCs w:val="21"/>
          <w:highlight w:val="none"/>
          <w14:textFill>
            <w14:solidFill>
              <w14:schemeClr w14:val="tx1"/>
            </w14:solidFill>
          </w14:textFill>
        </w:rPr>
        <w:t>广西玉林高新技术产业开发区用餐点运营管理服务采购</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w:t>
      </w:r>
      <w:r>
        <w:rPr>
          <w:color w:val="000000" w:themeColor="text1"/>
          <w:spacing w:val="-4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项</w:t>
      </w:r>
      <w:r>
        <w:rPr>
          <w:rFonts w:hint="eastAsia"/>
          <w:color w:val="000000" w:themeColor="text1"/>
          <w:spacing w:val="-3"/>
          <w:sz w:val="21"/>
          <w:szCs w:val="21"/>
          <w:highlight w:val="none"/>
          <w:lang w:eastAsia="zh-CN"/>
          <w14:textFill>
            <w14:solidFill>
              <w14:schemeClr w14:val="tx1"/>
            </w14:solidFill>
          </w14:textFill>
        </w:rPr>
        <w:t>，</w:t>
      </w:r>
      <w:r>
        <w:rPr>
          <w:rFonts w:hint="eastAsia"/>
          <w:color w:val="000000" w:themeColor="text1"/>
          <w:spacing w:val="-3"/>
          <w:sz w:val="21"/>
          <w:szCs w:val="21"/>
          <w:highlight w:val="none"/>
          <w:lang w:val="en-US" w:eastAsia="zh-CN"/>
          <w14:textFill>
            <w14:solidFill>
              <w14:schemeClr w14:val="tx1"/>
            </w14:solidFill>
          </w14:textFill>
        </w:rPr>
        <w:t>详见招标文件。</w:t>
      </w:r>
    </w:p>
    <w:p w14:paraId="339D92B4">
      <w:pPr>
        <w:pStyle w:val="3"/>
        <w:spacing w:before="123" w:line="216" w:lineRule="auto"/>
        <w:ind w:left="545"/>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标项名称：</w:t>
      </w:r>
      <w:r>
        <w:rPr>
          <w:rFonts w:hint="eastAsia"/>
          <w:color w:val="000000" w:themeColor="text1"/>
          <w:spacing w:val="-1"/>
          <w:sz w:val="21"/>
          <w:szCs w:val="21"/>
          <w:highlight w:val="none"/>
          <w:lang w:eastAsia="zh-CN"/>
          <w14:textFill>
            <w14:solidFill>
              <w14:schemeClr w14:val="tx1"/>
            </w14:solidFill>
          </w14:textFill>
        </w:rPr>
        <w:t>广西玉林高新技术产业开发区用餐点运营管理服务采购</w:t>
      </w:r>
    </w:p>
    <w:p w14:paraId="27CDD1B5">
      <w:pPr>
        <w:pStyle w:val="3"/>
        <w:spacing w:line="217" w:lineRule="auto"/>
        <w:ind w:firstLine="630" w:firstLineChars="300"/>
        <w:rPr>
          <w:color w:val="000000" w:themeColor="text1"/>
          <w:sz w:val="21"/>
          <w:szCs w:val="21"/>
          <w:highlight w:val="none"/>
          <w14:textFill>
            <w14:solidFill>
              <w14:schemeClr w14:val="tx1"/>
            </w14:solidFill>
          </w14:textFill>
        </w:rPr>
      </w:pPr>
    </w:p>
    <w:p w14:paraId="5056EB53">
      <w:pPr>
        <w:pStyle w:val="3"/>
        <w:spacing w:line="217" w:lineRule="auto"/>
        <w:ind w:firstLine="630" w:firstLineChars="300"/>
        <w:rPr>
          <w:rFonts w:hint="eastAsia" w:eastAsia="仿宋"/>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最高限价(如有)：</w:t>
      </w:r>
      <w:r>
        <w:rPr>
          <w:rFonts w:hint="eastAsia"/>
          <w:color w:val="000000" w:themeColor="text1"/>
          <w:sz w:val="21"/>
          <w:szCs w:val="21"/>
          <w:highlight w:val="none"/>
          <w14:textFill>
            <w14:solidFill>
              <w14:schemeClr w14:val="tx1"/>
            </w14:solidFill>
          </w14:textFill>
        </w:rPr>
        <w:t>3410640.00</w:t>
      </w:r>
      <w:r>
        <w:rPr>
          <w:rFonts w:hint="eastAsia"/>
          <w:color w:val="000000" w:themeColor="text1"/>
          <w:sz w:val="21"/>
          <w:szCs w:val="21"/>
          <w:highlight w:val="none"/>
          <w:lang w:val="en-US" w:eastAsia="zh-CN"/>
          <w14:textFill>
            <w14:solidFill>
              <w14:schemeClr w14:val="tx1"/>
            </w14:solidFill>
          </w14:textFill>
        </w:rPr>
        <w:t>元</w:t>
      </w:r>
    </w:p>
    <w:p w14:paraId="197ABF21">
      <w:pPr>
        <w:pStyle w:val="3"/>
        <w:spacing w:before="123" w:line="216" w:lineRule="auto"/>
        <w:ind w:left="549"/>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合同履行期限：自签订合同之日起</w:t>
      </w:r>
      <w:r>
        <w:rPr>
          <w:color w:val="000000" w:themeColor="text1"/>
          <w:spacing w:val="-19"/>
          <w:sz w:val="21"/>
          <w:szCs w:val="21"/>
          <w:highlight w:val="none"/>
          <w14:textFill>
            <w14:solidFill>
              <w14:schemeClr w14:val="tx1"/>
            </w14:solidFill>
          </w14:textFill>
        </w:rPr>
        <w:t xml:space="preserve"> </w:t>
      </w:r>
      <w:r>
        <w:rPr>
          <w:rFonts w:hint="eastAsia"/>
          <w:color w:val="000000" w:themeColor="text1"/>
          <w:spacing w:val="-4"/>
          <w:sz w:val="21"/>
          <w:szCs w:val="21"/>
          <w:highlight w:val="none"/>
          <w:lang w:val="en-US" w:eastAsia="zh-CN"/>
          <w14:textFill>
            <w14:solidFill>
              <w14:schemeClr w14:val="tx1"/>
            </w14:solidFill>
          </w14:textFill>
        </w:rPr>
        <w:t>2</w:t>
      </w:r>
      <w:r>
        <w:rPr>
          <w:color w:val="000000" w:themeColor="text1"/>
          <w:spacing w:val="-4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年。</w:t>
      </w:r>
    </w:p>
    <w:p w14:paraId="5F12C7AA">
      <w:pPr>
        <w:pStyle w:val="3"/>
        <w:spacing w:before="125" w:line="217" w:lineRule="auto"/>
        <w:ind w:left="547"/>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本项目（否）接受联合体投标。</w:t>
      </w:r>
    </w:p>
    <w:p w14:paraId="3E2366FB">
      <w:pPr>
        <w:pStyle w:val="3"/>
        <w:spacing w:before="97" w:line="215" w:lineRule="auto"/>
        <w:ind w:left="621"/>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二、申请人的资格要求：</w:t>
      </w:r>
    </w:p>
    <w:p w14:paraId="7EC3C371">
      <w:pPr>
        <w:pStyle w:val="3"/>
        <w:spacing w:before="116" w:line="217" w:lineRule="auto"/>
        <w:ind w:left="538"/>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50"/>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一）满足《中华人民共和国政府采购法》第二十二条规定；</w:t>
      </w:r>
    </w:p>
    <w:p w14:paraId="1507259B">
      <w:pPr>
        <w:pStyle w:val="3"/>
        <w:spacing w:before="124" w:line="270" w:lineRule="auto"/>
        <w:ind w:left="127" w:right="119" w:firstLine="411"/>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（二）落实政府采购政策需满足的资格要求：</w:t>
      </w:r>
      <w:r>
        <w:rPr>
          <w:color w:val="000000" w:themeColor="text1"/>
          <w:spacing w:val="2"/>
          <w:sz w:val="21"/>
          <w:szCs w:val="21"/>
          <w:highlight w:val="none"/>
          <w:u w:val="single" w:color="auto"/>
          <w14:textFill>
            <w14:solidFill>
              <w14:schemeClr w14:val="tx1"/>
            </w14:solidFill>
          </w14:textFill>
        </w:rPr>
        <w:t>本项目属于专门面向中小企业采购的项目，承</w:t>
      </w:r>
      <w:r>
        <w:rPr>
          <w:color w:val="000000" w:themeColor="text1"/>
          <w:sz w:val="21"/>
          <w:szCs w:val="21"/>
          <w:highlight w:val="none"/>
          <w14:textFill>
            <w14:solidFill>
              <w14:schemeClr w14:val="tx1"/>
            </w14:solidFill>
          </w14:textFill>
        </w:rPr>
        <w:t xml:space="preserve"> </w:t>
      </w:r>
      <w:r>
        <w:rPr>
          <w:color w:val="000000" w:themeColor="text1"/>
          <w:sz w:val="21"/>
          <w:szCs w:val="21"/>
          <w:highlight w:val="none"/>
          <w:u w:val="single" w:color="auto"/>
          <w14:textFill>
            <w14:solidFill>
              <w14:schemeClr w14:val="tx1"/>
            </w14:solidFill>
          </w14:textFill>
        </w:rPr>
        <w:t>接服务的供应商应为中小微企业或监狱企业</w:t>
      </w:r>
      <w:r>
        <w:rPr>
          <w:color w:val="000000" w:themeColor="text1"/>
          <w:spacing w:val="-1"/>
          <w:sz w:val="21"/>
          <w:szCs w:val="21"/>
          <w:highlight w:val="none"/>
          <w:u w:val="single" w:color="auto"/>
          <w14:textFill>
            <w14:solidFill>
              <w14:schemeClr w14:val="tx1"/>
            </w14:solidFill>
          </w14:textFill>
        </w:rPr>
        <w:t>或残疾人福利性单位</w:t>
      </w:r>
      <w:r>
        <w:rPr>
          <w:color w:val="000000" w:themeColor="text1"/>
          <w:spacing w:val="-1"/>
          <w:sz w:val="21"/>
          <w:szCs w:val="21"/>
          <w:highlight w:val="none"/>
          <w14:textFill>
            <w14:solidFill>
              <w14:schemeClr w14:val="tx1"/>
            </w14:solidFill>
          </w14:textFill>
        </w:rPr>
        <w:t>。</w:t>
      </w:r>
    </w:p>
    <w:p w14:paraId="469DCFB0">
      <w:pPr>
        <w:pStyle w:val="3"/>
        <w:spacing w:before="125" w:line="217" w:lineRule="auto"/>
        <w:ind w:left="53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（三）本项目的特定资格要求：</w:t>
      </w:r>
      <w:r>
        <w:rPr>
          <w:color w:val="000000" w:themeColor="text1"/>
          <w:sz w:val="21"/>
          <w:szCs w:val="21"/>
          <w:highlight w:val="none"/>
          <w:u w:val="single" w:color="auto"/>
          <w14:textFill>
            <w14:solidFill>
              <w14:schemeClr w14:val="tx1"/>
            </w14:solidFill>
          </w14:textFill>
        </w:rPr>
        <w:t>无</w:t>
      </w:r>
      <w:r>
        <w:rPr>
          <w:color w:val="000000" w:themeColor="text1"/>
          <w:sz w:val="21"/>
          <w:szCs w:val="21"/>
          <w:highlight w:val="none"/>
          <w14:textFill>
            <w14:solidFill>
              <w14:schemeClr w14:val="tx1"/>
            </w14:solidFill>
          </w14:textFill>
        </w:rPr>
        <w:t>。</w:t>
      </w:r>
    </w:p>
    <w:p w14:paraId="093221F7">
      <w:pPr>
        <w:pStyle w:val="3"/>
        <w:spacing w:before="98" w:line="217" w:lineRule="auto"/>
        <w:ind w:left="626"/>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三、获取招标文件</w:t>
      </w:r>
    </w:p>
    <w:p w14:paraId="3642733D">
      <w:pPr>
        <w:pStyle w:val="3"/>
        <w:spacing w:before="114" w:line="325" w:lineRule="auto"/>
        <w:ind w:left="118" w:right="119" w:firstLine="567"/>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时间：</w:t>
      </w:r>
      <w:r>
        <w:rPr>
          <w:color w:val="000000" w:themeColor="text1"/>
          <w:spacing w:val="-7"/>
          <w:sz w:val="21"/>
          <w:szCs w:val="21"/>
          <w:highlight w:val="none"/>
          <w:u w:val="single" w:color="auto"/>
          <w14:textFill>
            <w14:solidFill>
              <w14:schemeClr w14:val="tx1"/>
            </w14:solidFill>
          </w14:textFill>
        </w:rPr>
        <w:t>2025</w:t>
      </w:r>
      <w:r>
        <w:rPr>
          <w:color w:val="000000" w:themeColor="text1"/>
          <w:spacing w:val="-20"/>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年</w:t>
      </w:r>
      <w:r>
        <w:rPr>
          <w:color w:val="000000" w:themeColor="text1"/>
          <w:spacing w:val="-33"/>
          <w:sz w:val="21"/>
          <w:szCs w:val="21"/>
          <w:highlight w:val="none"/>
          <w:u w:val="single" w:color="auto"/>
          <w14:textFill>
            <w14:solidFill>
              <w14:schemeClr w14:val="tx1"/>
            </w14:solidFill>
          </w14:textFill>
        </w:rPr>
        <w:t xml:space="preserve"> </w:t>
      </w:r>
      <w:r>
        <w:rPr>
          <w:rFonts w:hint="eastAsia"/>
          <w:color w:val="000000" w:themeColor="text1"/>
          <w:spacing w:val="-33"/>
          <w:sz w:val="21"/>
          <w:szCs w:val="21"/>
          <w:highlight w:val="none"/>
          <w:u w:val="single" w:color="auto"/>
          <w:lang w:val="en-US" w:eastAsia="zh-CN"/>
          <w14:textFill>
            <w14:solidFill>
              <w14:schemeClr w14:val="tx1"/>
            </w14:solidFill>
          </w14:textFill>
        </w:rPr>
        <w:t>6</w:t>
      </w:r>
      <w:r>
        <w:rPr>
          <w:rFonts w:hint="eastAsia"/>
          <w:color w:val="000000" w:themeColor="text1"/>
          <w:spacing w:val="-7"/>
          <w:sz w:val="21"/>
          <w:szCs w:val="21"/>
          <w:highlight w:val="none"/>
          <w:u w:val="single" w:color="auto"/>
          <w:lang w:val="en-US" w:eastAsia="zh-CN"/>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月</w:t>
      </w:r>
      <w:r>
        <w:rPr>
          <w:rFonts w:hint="eastAsia"/>
          <w:color w:val="000000" w:themeColor="text1"/>
          <w:spacing w:val="-32"/>
          <w:sz w:val="21"/>
          <w:szCs w:val="21"/>
          <w:highlight w:val="none"/>
          <w:u w:val="single" w:color="auto"/>
          <w:lang w:val="en-US" w:eastAsia="zh-CN"/>
          <w14:textFill>
            <w14:solidFill>
              <w14:schemeClr w14:val="tx1"/>
            </w14:solidFill>
          </w14:textFill>
        </w:rPr>
        <w:t xml:space="preserve">  20</w:t>
      </w:r>
      <w:r>
        <w:rPr>
          <w:color w:val="000000" w:themeColor="text1"/>
          <w:spacing w:val="-7"/>
          <w:sz w:val="21"/>
          <w:szCs w:val="21"/>
          <w:highlight w:val="none"/>
          <w:u w:val="single" w:color="auto"/>
          <w14:textFill>
            <w14:solidFill>
              <w14:schemeClr w14:val="tx1"/>
            </w14:solidFill>
          </w14:textFill>
        </w:rPr>
        <w:t xml:space="preserve"> 日</w:t>
      </w:r>
      <w:r>
        <w:rPr>
          <w:color w:val="000000" w:themeColor="text1"/>
          <w:spacing w:val="-7"/>
          <w:sz w:val="21"/>
          <w:szCs w:val="21"/>
          <w:highlight w:val="none"/>
          <w14:textFill>
            <w14:solidFill>
              <w14:schemeClr w14:val="tx1"/>
            </w14:solidFill>
          </w14:textFill>
        </w:rPr>
        <w:t>至</w:t>
      </w:r>
      <w:r>
        <w:rPr>
          <w:color w:val="000000" w:themeColor="text1"/>
          <w:spacing w:val="-32"/>
          <w:sz w:val="21"/>
          <w:szCs w:val="21"/>
          <w:highlight w:val="none"/>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2025</w:t>
      </w:r>
      <w:r>
        <w:rPr>
          <w:color w:val="000000" w:themeColor="text1"/>
          <w:spacing w:val="-38"/>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年</w:t>
      </w:r>
      <w:r>
        <w:rPr>
          <w:color w:val="000000" w:themeColor="text1"/>
          <w:spacing w:val="-30"/>
          <w:sz w:val="21"/>
          <w:szCs w:val="21"/>
          <w:highlight w:val="none"/>
          <w:u w:val="single" w:color="auto"/>
          <w14:textFill>
            <w14:solidFill>
              <w14:schemeClr w14:val="tx1"/>
            </w14:solidFill>
          </w14:textFill>
        </w:rPr>
        <w:t xml:space="preserve"> </w:t>
      </w:r>
      <w:r>
        <w:rPr>
          <w:rFonts w:hint="eastAsia"/>
          <w:color w:val="000000" w:themeColor="text1"/>
          <w:spacing w:val="-7"/>
          <w:sz w:val="21"/>
          <w:szCs w:val="21"/>
          <w:highlight w:val="none"/>
          <w:u w:val="single" w:color="auto"/>
          <w:lang w:val="en-US" w:eastAsia="zh-CN"/>
          <w14:textFill>
            <w14:solidFill>
              <w14:schemeClr w14:val="tx1"/>
            </w14:solidFill>
          </w14:textFill>
        </w:rPr>
        <w:t>6</w:t>
      </w:r>
      <w:r>
        <w:rPr>
          <w:color w:val="000000" w:themeColor="text1"/>
          <w:spacing w:val="-29"/>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月</w:t>
      </w:r>
      <w:r>
        <w:rPr>
          <w:rFonts w:hint="eastAsia"/>
          <w:color w:val="000000" w:themeColor="text1"/>
          <w:spacing w:val="-30"/>
          <w:sz w:val="21"/>
          <w:szCs w:val="21"/>
          <w:highlight w:val="none"/>
          <w:u w:val="single" w:color="auto"/>
          <w:lang w:val="en-US" w:eastAsia="zh-CN"/>
          <w14:textFill>
            <w14:solidFill>
              <w14:schemeClr w14:val="tx1"/>
            </w14:solidFill>
          </w14:textFill>
        </w:rPr>
        <w:t xml:space="preserve"> 27</w:t>
      </w:r>
      <w:r>
        <w:rPr>
          <w:color w:val="000000" w:themeColor="text1"/>
          <w:spacing w:val="-7"/>
          <w:sz w:val="21"/>
          <w:szCs w:val="21"/>
          <w:highlight w:val="none"/>
          <w:u w:val="single" w:color="auto"/>
          <w14:textFill>
            <w14:solidFill>
              <w14:schemeClr w14:val="tx1"/>
            </w14:solidFill>
          </w14:textFill>
        </w:rPr>
        <w:t xml:space="preserve"> 日</w:t>
      </w:r>
      <w:r>
        <w:rPr>
          <w:color w:val="000000" w:themeColor="text1"/>
          <w:spacing w:val="-7"/>
          <w:sz w:val="21"/>
          <w:szCs w:val="21"/>
          <w:highlight w:val="none"/>
          <w14:textFill>
            <w14:solidFill>
              <w14:schemeClr w14:val="tx1"/>
            </w14:solidFill>
          </w14:textFill>
        </w:rPr>
        <w:t>，每天上午</w:t>
      </w:r>
      <w:r>
        <w:rPr>
          <w:color w:val="000000" w:themeColor="text1"/>
          <w:spacing w:val="-30"/>
          <w:sz w:val="21"/>
          <w:szCs w:val="21"/>
          <w:highlight w:val="none"/>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8:00</w:t>
      </w:r>
      <w:r>
        <w:rPr>
          <w:color w:val="000000" w:themeColor="text1"/>
          <w:spacing w:val="-27"/>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至</w:t>
      </w:r>
      <w:r>
        <w:rPr>
          <w:color w:val="000000" w:themeColor="text1"/>
          <w:spacing w:val="-27"/>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12:00</w:t>
      </w:r>
      <w:r>
        <w:rPr>
          <w:color w:val="000000" w:themeColor="text1"/>
          <w:spacing w:val="-7"/>
          <w:sz w:val="21"/>
          <w:szCs w:val="21"/>
          <w:highlight w:val="none"/>
          <w14:textFill>
            <w14:solidFill>
              <w14:schemeClr w14:val="tx1"/>
            </w14:solidFill>
          </w14:textFill>
        </w:rPr>
        <w:t>，</w:t>
      </w:r>
      <w:r>
        <w:rPr>
          <w:color w:val="000000" w:themeColor="text1"/>
          <w:spacing w:val="-7"/>
          <w:sz w:val="21"/>
          <w:szCs w:val="21"/>
          <w:highlight w:val="none"/>
          <w:u w:val="single" w:color="auto"/>
          <w14:textFill>
            <w14:solidFill>
              <w14:schemeClr w14:val="tx1"/>
            </w14:solidFill>
          </w14:textFill>
        </w:rPr>
        <w:t>下午</w:t>
      </w:r>
      <w:r>
        <w:rPr>
          <w:color w:val="000000" w:themeColor="text1"/>
          <w:spacing w:val="-24"/>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3:00</w:t>
      </w:r>
      <w:r>
        <w:rPr>
          <w:color w:val="000000" w:themeColor="text1"/>
          <w:spacing w:val="-27"/>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至</w:t>
      </w:r>
      <w:r>
        <w:rPr>
          <w:color w:val="000000" w:themeColor="text1"/>
          <w:spacing w:val="-30"/>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6:00</w:t>
      </w:r>
      <w:r>
        <w:rPr>
          <w:color w:val="000000" w:themeColor="text1"/>
          <w:sz w:val="21"/>
          <w:szCs w:val="21"/>
          <w:highlight w:val="none"/>
          <w14:textFill>
            <w14:solidFill>
              <w14:schemeClr w14:val="tx1"/>
            </w14:solidFill>
          </w14:textFill>
        </w:rPr>
        <w:t xml:space="preserve"> （法定节假日除外）</w:t>
      </w:r>
    </w:p>
    <w:p w14:paraId="23E4DD8A">
      <w:pPr>
        <w:pStyle w:val="3"/>
        <w:spacing w:line="210" w:lineRule="auto"/>
        <w:ind w:left="665"/>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地点（网址</w:t>
      </w:r>
      <w:r>
        <w:rPr>
          <w:color w:val="000000" w:themeColor="text1"/>
          <w:spacing w:val="-2"/>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广西政府采购云平台（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https</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www</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gcy</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zfcg</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gxzf</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gov</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p>
    <w:p w14:paraId="5E42A910">
      <w:pPr>
        <w:pStyle w:val="3"/>
        <w:spacing w:before="132" w:line="325" w:lineRule="auto"/>
        <w:ind w:left="130" w:right="81" w:firstLine="540"/>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方式：网上下载。本项目不提供纸质文件，潜在供应商需在广西政府采购云平台（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 </w:instrText>
      </w:r>
      <w:r>
        <w:rPr>
          <w:color w:val="000000" w:themeColor="text1"/>
          <w:highlight w:val="none"/>
          <w14:textFill>
            <w14:solidFill>
              <w14:schemeClr w14:val="tx1"/>
            </w14:solidFill>
          </w14:textFill>
        </w:rPr>
        <w:fldChar w:fldCharType="separate"/>
      </w:r>
      <w:r>
        <w:rPr>
          <w:color w:val="000000" w:themeColor="text1"/>
          <w:spacing w:val="-9"/>
          <w:sz w:val="21"/>
          <w:szCs w:val="21"/>
          <w:highlight w:val="none"/>
          <w14:textFill>
            <w14:solidFill>
              <w14:schemeClr w14:val="tx1"/>
            </w14:solidFill>
          </w14:textFill>
        </w:rPr>
        <w:t>https://www</w:t>
      </w:r>
      <w:r>
        <w:rPr>
          <w:color w:val="000000" w:themeColor="text1"/>
          <w:spacing w:val="-9"/>
          <w:sz w:val="21"/>
          <w:szCs w:val="21"/>
          <w:highlight w:val="none"/>
          <w14:textFill>
            <w14:solidFill>
              <w14:schemeClr w14:val="tx1"/>
            </w14:solidFill>
          </w14:textFill>
        </w:rPr>
        <w:fldChar w:fldCharType="end"/>
      </w:r>
      <w:r>
        <w:rPr>
          <w:color w:val="000000" w:themeColor="text1"/>
          <w:spacing w:val="-9"/>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 xml:space="preserve"> gcy</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zfcg</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gxzf</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gov</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cn</w:t>
      </w:r>
      <w:r>
        <w:rPr>
          <w:color w:val="000000" w:themeColor="text1"/>
          <w:spacing w:val="1"/>
          <w:sz w:val="21"/>
          <w:szCs w:val="21"/>
          <w:highlight w:val="none"/>
          <w14:textFill>
            <w14:solidFill>
              <w14:schemeClr w14:val="tx1"/>
            </w14:solidFill>
          </w14:textFill>
        </w:rPr>
        <w:t>/）-进入</w:t>
      </w:r>
      <w:r>
        <w:rPr>
          <w:color w:val="000000" w:themeColor="text1"/>
          <w:spacing w:val="-7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“项目采购”应用，在获取采购文件菜单中选择项目，获取招标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文件。电子投标文件制作需要基于广西政府采购云平台获取的</w:t>
      </w:r>
      <w:r>
        <w:rPr>
          <w:color w:val="000000" w:themeColor="text1"/>
          <w:spacing w:val="1"/>
          <w:sz w:val="21"/>
          <w:szCs w:val="21"/>
          <w:highlight w:val="none"/>
          <w14:textFill>
            <w14:solidFill>
              <w14:schemeClr w14:val="tx1"/>
            </w14:solidFill>
          </w14:textFill>
        </w:rPr>
        <w:t>招标文件编制，通过其他方式获取</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招标文件的，将有可能导致供应商无法在广西</w:t>
      </w:r>
      <w:r>
        <w:rPr>
          <w:color w:val="000000" w:themeColor="text1"/>
          <w:spacing w:val="-2"/>
          <w:sz w:val="21"/>
          <w:szCs w:val="21"/>
          <w:highlight w:val="none"/>
          <w14:textFill>
            <w14:solidFill>
              <w14:schemeClr w14:val="tx1"/>
            </w14:solidFill>
          </w14:textFill>
        </w:rPr>
        <w:t>政府采购云平台编制及上传投标文件。</w:t>
      </w:r>
    </w:p>
    <w:p w14:paraId="6A2275D3">
      <w:pPr>
        <w:pStyle w:val="3"/>
        <w:spacing w:before="1" w:line="215" w:lineRule="auto"/>
        <w:ind w:left="668"/>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售价：</w:t>
      </w:r>
      <w:r>
        <w:rPr>
          <w:color w:val="000000" w:themeColor="text1"/>
          <w:spacing w:val="-7"/>
          <w:sz w:val="21"/>
          <w:szCs w:val="21"/>
          <w:highlight w:val="none"/>
          <w:u w:val="single" w:color="auto"/>
          <w14:textFill>
            <w14:solidFill>
              <w14:schemeClr w14:val="tx1"/>
            </w14:solidFill>
          </w14:textFill>
        </w:rPr>
        <w:t>0</w:t>
      </w:r>
      <w:r>
        <w:rPr>
          <w:color w:val="000000" w:themeColor="text1"/>
          <w:spacing w:val="-35"/>
          <w:sz w:val="21"/>
          <w:szCs w:val="21"/>
          <w:highlight w:val="none"/>
          <w:u w:val="single" w:color="auto"/>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元。</w:t>
      </w:r>
    </w:p>
    <w:p w14:paraId="2B153F3F">
      <w:pPr>
        <w:spacing w:line="215" w:lineRule="auto"/>
        <w:rPr>
          <w:color w:val="000000" w:themeColor="text1"/>
          <w:sz w:val="21"/>
          <w:szCs w:val="21"/>
          <w:highlight w:val="none"/>
          <w14:textFill>
            <w14:solidFill>
              <w14:schemeClr w14:val="tx1"/>
            </w14:solidFill>
          </w14:textFill>
        </w:rPr>
        <w:sectPr>
          <w:footerReference r:id="rId6" w:type="default"/>
          <w:pgSz w:w="11906" w:h="16839"/>
          <w:pgMar w:top="1400" w:right="1297" w:bottom="1165" w:left="1468" w:header="0" w:footer="895" w:gutter="0"/>
          <w:cols w:space="720" w:num="1"/>
        </w:sectPr>
      </w:pPr>
    </w:p>
    <w:p w14:paraId="265464E4">
      <w:pPr>
        <w:pStyle w:val="3"/>
        <w:spacing w:before="77" w:line="217" w:lineRule="auto"/>
        <w:ind w:left="51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四、提交投标文件截止时间、开标时间和地点</w:t>
      </w:r>
    </w:p>
    <w:p w14:paraId="14F1BA17">
      <w:pPr>
        <w:pStyle w:val="3"/>
        <w:spacing w:before="113" w:line="217" w:lineRule="auto"/>
        <w:ind w:left="423"/>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提交投标文件截止时间：</w:t>
      </w:r>
      <w:r>
        <w:rPr>
          <w:color w:val="000000" w:themeColor="text1"/>
          <w:spacing w:val="-5"/>
          <w:sz w:val="21"/>
          <w:szCs w:val="21"/>
          <w:highlight w:val="none"/>
          <w:u w:val="single" w:color="auto"/>
          <w14:textFill>
            <w14:solidFill>
              <w14:schemeClr w14:val="tx1"/>
            </w14:solidFill>
          </w14:textFill>
        </w:rPr>
        <w:t>2025</w:t>
      </w:r>
      <w:r>
        <w:rPr>
          <w:color w:val="000000" w:themeColor="text1"/>
          <w:spacing w:val="-42"/>
          <w:sz w:val="21"/>
          <w:szCs w:val="21"/>
          <w:highlight w:val="none"/>
          <w:u w:val="single" w:color="auto"/>
          <w14:textFill>
            <w14:solidFill>
              <w14:schemeClr w14:val="tx1"/>
            </w14:solidFill>
          </w14:textFill>
        </w:rPr>
        <w:t xml:space="preserve"> </w:t>
      </w:r>
      <w:r>
        <w:rPr>
          <w:color w:val="000000" w:themeColor="text1"/>
          <w:spacing w:val="-5"/>
          <w:sz w:val="21"/>
          <w:szCs w:val="21"/>
          <w:highlight w:val="none"/>
          <w:u w:val="single" w:color="auto"/>
          <w14:textFill>
            <w14:solidFill>
              <w14:schemeClr w14:val="tx1"/>
            </w14:solidFill>
          </w14:textFill>
        </w:rPr>
        <w:t>年</w:t>
      </w:r>
      <w:r>
        <w:rPr>
          <w:color w:val="000000" w:themeColor="text1"/>
          <w:spacing w:val="-33"/>
          <w:sz w:val="21"/>
          <w:szCs w:val="21"/>
          <w:highlight w:val="none"/>
          <w:u w:val="single" w:color="auto"/>
          <w14:textFill>
            <w14:solidFill>
              <w14:schemeClr w14:val="tx1"/>
            </w14:solidFill>
          </w14:textFill>
        </w:rPr>
        <w:t xml:space="preserve"> </w:t>
      </w:r>
      <w:r>
        <w:rPr>
          <w:rFonts w:hint="eastAsia"/>
          <w:color w:val="000000" w:themeColor="text1"/>
          <w:spacing w:val="-33"/>
          <w:sz w:val="21"/>
          <w:szCs w:val="21"/>
          <w:highlight w:val="none"/>
          <w:u w:val="single" w:color="auto"/>
          <w:lang w:val="en-US" w:eastAsia="zh-CN"/>
          <w14:textFill>
            <w14:solidFill>
              <w14:schemeClr w14:val="tx1"/>
            </w14:solidFill>
          </w14:textFill>
        </w:rPr>
        <w:t>7</w:t>
      </w:r>
      <w:r>
        <w:rPr>
          <w:rFonts w:hint="eastAsia"/>
          <w:color w:val="000000" w:themeColor="text1"/>
          <w:spacing w:val="-5"/>
          <w:sz w:val="21"/>
          <w:szCs w:val="21"/>
          <w:highlight w:val="none"/>
          <w:u w:val="single" w:color="auto"/>
          <w:lang w:val="en-US" w:eastAsia="zh-CN"/>
          <w14:textFill>
            <w14:solidFill>
              <w14:schemeClr w14:val="tx1"/>
            </w14:solidFill>
          </w14:textFill>
        </w:rPr>
        <w:t xml:space="preserve">  </w:t>
      </w:r>
      <w:r>
        <w:rPr>
          <w:color w:val="000000" w:themeColor="text1"/>
          <w:spacing w:val="-5"/>
          <w:sz w:val="21"/>
          <w:szCs w:val="21"/>
          <w:highlight w:val="none"/>
          <w:u w:val="single" w:color="auto"/>
          <w14:textFill>
            <w14:solidFill>
              <w14:schemeClr w14:val="tx1"/>
            </w14:solidFill>
          </w14:textFill>
        </w:rPr>
        <w:t>月</w:t>
      </w:r>
      <w:r>
        <w:rPr>
          <w:rFonts w:hint="eastAsia"/>
          <w:color w:val="000000" w:themeColor="text1"/>
          <w:spacing w:val="-36"/>
          <w:sz w:val="21"/>
          <w:szCs w:val="21"/>
          <w:highlight w:val="none"/>
          <w:u w:val="single" w:color="auto"/>
          <w:lang w:val="en-US" w:eastAsia="zh-CN"/>
          <w14:textFill>
            <w14:solidFill>
              <w14:schemeClr w14:val="tx1"/>
            </w14:solidFill>
          </w14:textFill>
        </w:rPr>
        <w:t xml:space="preserve">  15 </w:t>
      </w:r>
      <w:r>
        <w:rPr>
          <w:color w:val="000000" w:themeColor="text1"/>
          <w:spacing w:val="-5"/>
          <w:sz w:val="21"/>
          <w:szCs w:val="21"/>
          <w:highlight w:val="none"/>
          <w:u w:val="single" w:color="auto"/>
          <w14:textFill>
            <w14:solidFill>
              <w14:schemeClr w14:val="tx1"/>
            </w14:solidFill>
          </w14:textFill>
        </w:rPr>
        <w:t xml:space="preserve"> 日</w:t>
      </w:r>
      <w:r>
        <w:rPr>
          <w:color w:val="000000" w:themeColor="text1"/>
          <w:spacing w:val="-35"/>
          <w:sz w:val="21"/>
          <w:szCs w:val="21"/>
          <w:highlight w:val="none"/>
          <w:u w:val="single" w:color="auto"/>
          <w14:textFill>
            <w14:solidFill>
              <w14:schemeClr w14:val="tx1"/>
            </w14:solidFill>
          </w14:textFill>
        </w:rPr>
        <w:t xml:space="preserve"> </w:t>
      </w:r>
      <w:r>
        <w:rPr>
          <w:color w:val="000000" w:themeColor="text1"/>
          <w:spacing w:val="-5"/>
          <w:sz w:val="21"/>
          <w:szCs w:val="21"/>
          <w:highlight w:val="none"/>
          <w:u w:val="single" w:color="auto"/>
          <w14:textFill>
            <w14:solidFill>
              <w14:schemeClr w14:val="tx1"/>
            </w14:solidFill>
          </w14:textFill>
        </w:rPr>
        <w:t>9：</w:t>
      </w:r>
      <w:r>
        <w:rPr>
          <w:color w:val="000000" w:themeColor="text1"/>
          <w:spacing w:val="-6"/>
          <w:sz w:val="21"/>
          <w:szCs w:val="21"/>
          <w:highlight w:val="none"/>
          <w:u w:val="single" w:color="auto"/>
          <w14:textFill>
            <w14:solidFill>
              <w14:schemeClr w14:val="tx1"/>
            </w14:solidFill>
          </w14:textFill>
        </w:rPr>
        <w:t>00</w:t>
      </w:r>
    </w:p>
    <w:p w14:paraId="38B929ED">
      <w:pPr>
        <w:pStyle w:val="3"/>
        <w:spacing w:before="122" w:line="210" w:lineRule="auto"/>
        <w:ind w:left="427"/>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投标地点（网址</w:t>
      </w:r>
      <w:r>
        <w:rPr>
          <w:color w:val="000000" w:themeColor="text1"/>
          <w:spacing w:val="-2"/>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广西政府采购云平台（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"https://www.gcy.zfcg.gxzf.gov.cn/" </w:instrText>
      </w:r>
      <w:r>
        <w:rPr>
          <w:color w:val="000000" w:themeColor="text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https</w:t>
      </w:r>
      <w:r>
        <w:rPr>
          <w:color w:val="000000" w:themeColor="text1"/>
          <w:spacing w:val="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/www.gcy.zfcg.gxzf.gov.cn/</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w:t>
      </w:r>
    </w:p>
    <w:p w14:paraId="6CFA82DC">
      <w:pPr>
        <w:pStyle w:val="3"/>
        <w:spacing w:before="131" w:line="217" w:lineRule="auto"/>
        <w:ind w:left="431"/>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开标时间：</w:t>
      </w:r>
      <w:r>
        <w:rPr>
          <w:color w:val="000000" w:themeColor="text1"/>
          <w:spacing w:val="-7"/>
          <w:sz w:val="21"/>
          <w:szCs w:val="21"/>
          <w:highlight w:val="none"/>
          <w:u w:val="single" w:color="auto"/>
          <w14:textFill>
            <w14:solidFill>
              <w14:schemeClr w14:val="tx1"/>
            </w14:solidFill>
          </w14:textFill>
        </w:rPr>
        <w:t>2025</w:t>
      </w:r>
      <w:r>
        <w:rPr>
          <w:color w:val="000000" w:themeColor="text1"/>
          <w:spacing w:val="-42"/>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年</w:t>
      </w:r>
      <w:r>
        <w:rPr>
          <w:rFonts w:hint="eastAsia"/>
          <w:color w:val="000000" w:themeColor="text1"/>
          <w:spacing w:val="-34"/>
          <w:sz w:val="21"/>
          <w:szCs w:val="21"/>
          <w:highlight w:val="none"/>
          <w:u w:val="single" w:color="auto"/>
          <w:lang w:val="en-US" w:eastAsia="zh-CN"/>
          <w14:textFill>
            <w14:solidFill>
              <w14:schemeClr w14:val="tx1"/>
            </w14:solidFill>
          </w14:textFill>
        </w:rPr>
        <w:t xml:space="preserve"> 7  </w:t>
      </w:r>
      <w:r>
        <w:rPr>
          <w:color w:val="000000" w:themeColor="text1"/>
          <w:spacing w:val="-7"/>
          <w:sz w:val="21"/>
          <w:szCs w:val="21"/>
          <w:highlight w:val="none"/>
          <w:u w:val="single" w:color="auto"/>
          <w14:textFill>
            <w14:solidFill>
              <w14:schemeClr w14:val="tx1"/>
            </w14:solidFill>
          </w14:textFill>
        </w:rPr>
        <w:t>月</w:t>
      </w:r>
      <w:r>
        <w:rPr>
          <w:color w:val="000000" w:themeColor="text1"/>
          <w:spacing w:val="-36"/>
          <w:sz w:val="21"/>
          <w:szCs w:val="21"/>
          <w:highlight w:val="none"/>
          <w:u w:val="single" w:color="auto"/>
          <w14:textFill>
            <w14:solidFill>
              <w14:schemeClr w14:val="tx1"/>
            </w14:solidFill>
          </w14:textFill>
        </w:rPr>
        <w:t xml:space="preserve"> </w:t>
      </w:r>
      <w:r>
        <w:rPr>
          <w:rFonts w:hint="eastAsia"/>
          <w:color w:val="000000" w:themeColor="text1"/>
          <w:spacing w:val="-7"/>
          <w:sz w:val="21"/>
          <w:szCs w:val="21"/>
          <w:highlight w:val="none"/>
          <w:u w:val="single" w:color="auto"/>
          <w:lang w:val="en-US" w:eastAsia="zh-CN"/>
          <w14:textFill>
            <w14:solidFill>
              <w14:schemeClr w14:val="tx1"/>
            </w14:solidFill>
          </w14:textFill>
        </w:rPr>
        <w:t>15</w:t>
      </w:r>
      <w:r>
        <w:rPr>
          <w:color w:val="000000" w:themeColor="text1"/>
          <w:spacing w:val="-7"/>
          <w:sz w:val="21"/>
          <w:szCs w:val="21"/>
          <w:highlight w:val="none"/>
          <w:u w:val="single" w:color="auto"/>
          <w14:textFill>
            <w14:solidFill>
              <w14:schemeClr w14:val="tx1"/>
            </w14:solidFill>
          </w14:textFill>
        </w:rPr>
        <w:t xml:space="preserve"> 日</w:t>
      </w:r>
      <w:r>
        <w:rPr>
          <w:color w:val="000000" w:themeColor="text1"/>
          <w:spacing w:val="-35"/>
          <w:sz w:val="21"/>
          <w:szCs w:val="21"/>
          <w:highlight w:val="none"/>
          <w:u w:val="single" w:color="auto"/>
          <w14:textFill>
            <w14:solidFill>
              <w14:schemeClr w14:val="tx1"/>
            </w14:solidFill>
          </w14:textFill>
        </w:rPr>
        <w:t xml:space="preserve"> </w:t>
      </w:r>
      <w:r>
        <w:rPr>
          <w:color w:val="000000" w:themeColor="text1"/>
          <w:spacing w:val="-7"/>
          <w:sz w:val="21"/>
          <w:szCs w:val="21"/>
          <w:highlight w:val="none"/>
          <w:u w:val="single" w:color="auto"/>
          <w14:textFill>
            <w14:solidFill>
              <w14:schemeClr w14:val="tx1"/>
            </w14:solidFill>
          </w14:textFill>
        </w:rPr>
        <w:t>9：00</w:t>
      </w:r>
    </w:p>
    <w:p w14:paraId="45D6AD60">
      <w:pPr>
        <w:pStyle w:val="3"/>
        <w:spacing w:before="122" w:line="216" w:lineRule="auto"/>
        <w:ind w:left="43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开标地点：广西政府采购云平台电子开标大厅</w:t>
      </w:r>
    </w:p>
    <w:p w14:paraId="3BCA9A86">
      <w:pPr>
        <w:pStyle w:val="3"/>
        <w:spacing w:before="99" w:line="217" w:lineRule="auto"/>
        <w:ind w:left="49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五、公告期限</w:t>
      </w:r>
    </w:p>
    <w:p w14:paraId="4949607A">
      <w:pPr>
        <w:pStyle w:val="3"/>
        <w:spacing w:before="113" w:line="215" w:lineRule="auto"/>
        <w:ind w:left="462"/>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自本公告发布之日起</w:t>
      </w:r>
      <w:r>
        <w:rPr>
          <w:color w:val="000000" w:themeColor="text1"/>
          <w:spacing w:val="-22"/>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5</w:t>
      </w:r>
      <w:r>
        <w:rPr>
          <w:color w:val="000000" w:themeColor="text1"/>
          <w:spacing w:val="-43"/>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个工作日。</w:t>
      </w:r>
    </w:p>
    <w:p w14:paraId="79C21643">
      <w:pPr>
        <w:pStyle w:val="3"/>
        <w:spacing w:before="100" w:line="217" w:lineRule="auto"/>
        <w:ind w:left="496"/>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六、其他补充事宜</w:t>
      </w:r>
    </w:p>
    <w:p w14:paraId="5F939201">
      <w:pPr>
        <w:pStyle w:val="3"/>
        <w:spacing w:before="114" w:line="218" w:lineRule="auto"/>
        <w:ind w:left="416"/>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w:t>
      </w:r>
      <w:r>
        <w:rPr>
          <w:color w:val="000000" w:themeColor="text1"/>
          <w:spacing w:val="-50"/>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一）网上查询地址</w:t>
      </w:r>
    </w:p>
    <w:p w14:paraId="3D96A121">
      <w:pPr>
        <w:pStyle w:val="3"/>
        <w:spacing w:before="124" w:line="325" w:lineRule="auto"/>
        <w:ind w:left="4" w:right="38" w:firstLine="433"/>
        <w:jc w:val="both"/>
        <w:rPr>
          <w:color w:val="000000" w:themeColor="text1"/>
          <w:spacing w:val="-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 xml:space="preserve">中 国 政 府 采 购 网 （ www.ccgp.gov.cn ） 、 广 西 壮 族 自 治 区 政 府 采 购 网 （ zfcg.gxzf.gov.cn ） 、 </w:t>
      </w:r>
      <w:r>
        <w:rPr>
          <w:rFonts w:hint="eastAsia"/>
          <w:color w:val="000000" w:themeColor="text1"/>
          <w:spacing w:val="-1"/>
          <w:sz w:val="21"/>
          <w:szCs w:val="21"/>
          <w:highlight w:val="none"/>
          <w14:textFill>
            <w14:solidFill>
              <w14:schemeClr w14:val="tx1"/>
            </w14:solidFill>
          </w14:textFill>
        </w:rPr>
        <w:t>广西玉林市人民政府门户网www.yulin.gov.cn(www.luchuan.gov.cn)</w:t>
      </w:r>
      <w:r>
        <w:rPr>
          <w:color w:val="000000" w:themeColor="text1"/>
          <w:spacing w:val="-1"/>
          <w:sz w:val="21"/>
          <w:szCs w:val="21"/>
          <w:highlight w:val="none"/>
          <w14:textFill>
            <w14:solidFill>
              <w14:schemeClr w14:val="tx1"/>
            </w14:solidFill>
          </w14:textFill>
        </w:rPr>
        <w:t>全 国 公 共 资 源 交 易 平 台 ( 广 西 • 玉 林 ) （</w:t>
      </w:r>
      <w:r>
        <w:rPr>
          <w:color w:val="000000" w:themeColor="text1"/>
          <w:spacing w:val="-1"/>
          <w:sz w:val="21"/>
          <w:szCs w:val="21"/>
          <w:highlight w:val="none"/>
          <w14:textFill>
            <w14:solidFill>
              <w14:schemeClr w14:val="tx1"/>
            </w14:solidFill>
          </w14:textFill>
        </w:rPr>
        <w:fldChar w:fldCharType="begin"/>
      </w:r>
      <w:r>
        <w:rPr>
          <w:color w:val="000000" w:themeColor="text1"/>
          <w:spacing w:val="-1"/>
          <w:sz w:val="21"/>
          <w:szCs w:val="21"/>
          <w:highlight w:val="none"/>
          <w14:textFill>
            <w14:solidFill>
              <w14:schemeClr w14:val="tx1"/>
            </w14:solidFill>
          </w14:textFill>
        </w:rPr>
        <w:instrText xml:space="preserve"> HYPERLINK "http://ggzy.jgswj.gxzf.gov.cn/ylggzy" </w:instrText>
      </w:r>
      <w:r>
        <w:rPr>
          <w:color w:val="000000" w:themeColor="text1"/>
          <w:spacing w:val="-1"/>
          <w:sz w:val="21"/>
          <w:szCs w:val="21"/>
          <w:highlight w:val="none"/>
          <w14:textFill>
            <w14:solidFill>
              <w14:schemeClr w14:val="tx1"/>
            </w14:solidFill>
          </w14:textFill>
        </w:rPr>
        <w:fldChar w:fldCharType="separate"/>
      </w:r>
      <w:r>
        <w:rPr>
          <w:color w:val="000000" w:themeColor="text1"/>
          <w:spacing w:val="-1"/>
          <w:sz w:val="21"/>
          <w:szCs w:val="21"/>
          <w:highlight w:val="none"/>
          <w14:textFill>
            <w14:solidFill>
              <w14:schemeClr w14:val="tx1"/>
            </w14:solidFill>
          </w14:textFill>
        </w:rPr>
        <w:t>http://ggzy.jgswj.gxzf.gov.cn/ylggzy</w:t>
      </w:r>
      <w:r>
        <w:rPr>
          <w:color w:val="000000" w:themeColor="text1"/>
          <w:spacing w:val="-1"/>
          <w:sz w:val="21"/>
          <w:szCs w:val="21"/>
          <w:highlight w:val="none"/>
          <w14:textFill>
            <w14:solidFill>
              <w14:schemeClr w14:val="tx1"/>
            </w14:solidFill>
          </w14:textFill>
        </w:rPr>
        <w:fldChar w:fldCharType="end"/>
      </w:r>
      <w:r>
        <w:rPr>
          <w:color w:val="000000" w:themeColor="text1"/>
          <w:spacing w:val="-1"/>
          <w:sz w:val="21"/>
          <w:szCs w:val="21"/>
          <w:highlight w:val="none"/>
          <w14:textFill>
            <w14:solidFill>
              <w14:schemeClr w14:val="tx1"/>
            </w14:solidFill>
          </w14:textFill>
        </w:rPr>
        <w:t>）。</w:t>
      </w:r>
    </w:p>
    <w:p w14:paraId="57594831">
      <w:pPr>
        <w:pStyle w:val="3"/>
        <w:spacing w:before="5" w:line="217" w:lineRule="auto"/>
        <w:ind w:left="420"/>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（二）本项目需要落实的政府采购政策</w:t>
      </w:r>
    </w:p>
    <w:p w14:paraId="53612A68">
      <w:pPr>
        <w:pStyle w:val="3"/>
        <w:spacing w:before="123" w:line="217" w:lineRule="auto"/>
        <w:ind w:left="656"/>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1.政府采购促进中小企业发展。</w:t>
      </w:r>
    </w:p>
    <w:p w14:paraId="5827D40E">
      <w:pPr>
        <w:pStyle w:val="3"/>
        <w:spacing w:before="123" w:line="217" w:lineRule="auto"/>
        <w:ind w:left="651"/>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2.政府采购促进残疾人就业政策。</w:t>
      </w:r>
    </w:p>
    <w:p w14:paraId="43E8CA17">
      <w:pPr>
        <w:pStyle w:val="3"/>
        <w:spacing w:before="121" w:line="219" w:lineRule="auto"/>
        <w:ind w:left="659"/>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3.政府采购支持监狱企业发展。</w:t>
      </w:r>
    </w:p>
    <w:p w14:paraId="26060DED">
      <w:pPr>
        <w:pStyle w:val="3"/>
        <w:spacing w:before="124" w:line="217" w:lineRule="auto"/>
        <w:ind w:left="41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（三）投标人投标注意事项</w:t>
      </w:r>
    </w:p>
    <w:p w14:paraId="2754AD28">
      <w:pPr>
        <w:pStyle w:val="3"/>
        <w:spacing w:before="124" w:line="325" w:lineRule="auto"/>
        <w:ind w:left="4" w:right="38" w:firstLine="433"/>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1.本项目为全流程电子化采购项目，通过广西政府采购云平台（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"https://www.gcy.zfcg.gxzf" </w:instrText>
      </w:r>
      <w:r>
        <w:rPr>
          <w:color w:val="000000" w:themeColor="text1"/>
          <w:highlight w:val="none"/>
          <w14:textFill>
            <w14:solidFill>
              <w14:schemeClr w14:val="tx1"/>
            </w14:solidFill>
          </w14:textFill>
        </w:rPr>
        <w:fldChar w:fldCharType="separate"/>
      </w:r>
      <w:r>
        <w:rPr>
          <w:color w:val="000000" w:themeColor="text1"/>
          <w:spacing w:val="-1"/>
          <w:sz w:val="21"/>
          <w:szCs w:val="21"/>
          <w:highlight w:val="none"/>
          <w14:textFill>
            <w14:solidFill>
              <w14:schemeClr w14:val="tx1"/>
            </w14:solidFill>
          </w14:textFill>
        </w:rPr>
        <w:t>https://www.gcy.zfcg.gxzf</w:t>
      </w:r>
      <w:r>
        <w:rPr>
          <w:color w:val="000000" w:themeColor="text1"/>
          <w:spacing w:val="-1"/>
          <w:sz w:val="21"/>
          <w:szCs w:val="21"/>
          <w:highlight w:val="none"/>
          <w14:textFill>
            <w14:solidFill>
              <w14:schemeClr w14:val="tx1"/>
            </w14:solidFill>
          </w14:textFill>
        </w:rPr>
        <w:fldChar w:fldCharType="end"/>
      </w:r>
      <w:r>
        <w:rPr>
          <w:color w:val="000000" w:themeColor="text1"/>
          <w:spacing w:val="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.gov.cn/）实行在线电子投标，投标人应按</w:t>
      </w:r>
      <w:r>
        <w:rPr>
          <w:color w:val="000000" w:themeColor="text1"/>
          <w:spacing w:val="-2"/>
          <w:sz w:val="21"/>
          <w:szCs w:val="21"/>
          <w:highlight w:val="none"/>
          <w14:textFill>
            <w14:solidFill>
              <w14:schemeClr w14:val="tx1"/>
            </w14:solidFill>
          </w14:textFill>
        </w:rPr>
        <w:t>照本项目招标文件和广西政府采购云平台的要求编制、</w:t>
      </w:r>
      <w:r>
        <w:rPr>
          <w:color w:val="000000" w:themeColor="text1"/>
          <w:sz w:val="21"/>
          <w:szCs w:val="21"/>
          <w:highlight w:val="none"/>
          <w14:textFill>
            <w14:solidFill>
              <w14:schemeClr w14:val="tx1"/>
            </w14:solidFill>
          </w14:textFill>
        </w:rPr>
        <w:t xml:space="preserve"> 加密后在投标截止时间前通过网络上传至广西政府采购云平台（加密的电</w:t>
      </w:r>
      <w:r>
        <w:rPr>
          <w:color w:val="000000" w:themeColor="text1"/>
          <w:spacing w:val="-1"/>
          <w:sz w:val="21"/>
          <w:szCs w:val="21"/>
          <w:highlight w:val="none"/>
          <w14:textFill>
            <w14:solidFill>
              <w14:schemeClr w14:val="tx1"/>
            </w14:solidFill>
          </w14:textFill>
        </w:rPr>
        <w:t>子投标文件是指后缀名</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为“jmbs”的文件</w:t>
      </w:r>
      <w:r>
        <w:rPr>
          <w:color w:val="000000" w:themeColor="text1"/>
          <w:spacing w:val="2"/>
          <w:sz w:val="21"/>
          <w:szCs w:val="21"/>
          <w:highlight w:val="none"/>
          <w14:textFill>
            <w14:solidFill>
              <w14:schemeClr w14:val="tx1"/>
            </w14:solidFill>
          </w14:textFill>
        </w:rPr>
        <w:t>），</w:t>
      </w:r>
      <w:r>
        <w:rPr>
          <w:b/>
          <w:bCs/>
          <w:color w:val="000000" w:themeColor="text1"/>
          <w:spacing w:val="-1"/>
          <w:sz w:val="21"/>
          <w:szCs w:val="21"/>
          <w:highlight w:val="none"/>
          <w14:textFill>
            <w14:solidFill>
              <w14:schemeClr w14:val="tx1"/>
            </w14:solidFill>
          </w14:textFill>
        </w:rPr>
        <w:t>投标人</w:t>
      </w:r>
      <w:r>
        <w:rPr>
          <w:color w:val="000000" w:themeColor="text1"/>
          <w:spacing w:val="-1"/>
          <w:sz w:val="21"/>
          <w:szCs w:val="21"/>
          <w:highlight w:val="none"/>
          <w14:textFill>
            <w14:solidFill>
              <w14:schemeClr w14:val="tx1"/>
            </w14:solidFill>
          </w14:textFill>
        </w:rPr>
        <w:t>在广西政府采购云平</w:t>
      </w:r>
      <w:r>
        <w:rPr>
          <w:color w:val="000000" w:themeColor="text1"/>
          <w:spacing w:val="-2"/>
          <w:sz w:val="21"/>
          <w:szCs w:val="21"/>
          <w:highlight w:val="none"/>
          <w14:textFill>
            <w14:solidFill>
              <w14:schemeClr w14:val="tx1"/>
            </w14:solidFill>
          </w14:textFill>
        </w:rPr>
        <w:t>台</w:t>
      </w:r>
      <w:r>
        <w:rPr>
          <w:b/>
          <w:bCs/>
          <w:color w:val="000000" w:themeColor="text1"/>
          <w:spacing w:val="-2"/>
          <w:sz w:val="21"/>
          <w:szCs w:val="21"/>
          <w:highlight w:val="none"/>
          <w14:textFill>
            <w14:solidFill>
              <w14:schemeClr w14:val="tx1"/>
            </w14:solidFill>
          </w14:textFill>
        </w:rPr>
        <w:t>提交电子投标文件时，请填写参加远程开标</w:t>
      </w:r>
      <w:r>
        <w:rPr>
          <w:color w:val="000000" w:themeColor="text1"/>
          <w:sz w:val="21"/>
          <w:szCs w:val="21"/>
          <w:highlight w:val="none"/>
          <w14:textFill>
            <w14:solidFill>
              <w14:schemeClr w14:val="tx1"/>
            </w14:solidFill>
          </w14:textFill>
        </w:rPr>
        <w:t xml:space="preserve">  </w:t>
      </w:r>
      <w:r>
        <w:rPr>
          <w:b/>
          <w:bCs/>
          <w:color w:val="000000" w:themeColor="text1"/>
          <w:spacing w:val="-1"/>
          <w:sz w:val="21"/>
          <w:szCs w:val="21"/>
          <w:highlight w:val="none"/>
          <w14:textFill>
            <w14:solidFill>
              <w14:schemeClr w14:val="tx1"/>
            </w14:solidFill>
          </w14:textFill>
        </w:rPr>
        <w:t>活动经办人联系方式</w:t>
      </w:r>
      <w:r>
        <w:rPr>
          <w:color w:val="000000" w:themeColor="text1"/>
          <w:spacing w:val="-1"/>
          <w:sz w:val="21"/>
          <w:szCs w:val="21"/>
          <w:highlight w:val="none"/>
          <w14:textFill>
            <w14:solidFill>
              <w14:schemeClr w14:val="tx1"/>
            </w14:solidFill>
          </w14:textFill>
        </w:rPr>
        <w:t>。投标人登录广西政府采购云平台，依次进入“服务中心-项目采购-操作流</w:t>
      </w:r>
      <w:r>
        <w:rPr>
          <w:color w:val="000000" w:themeColor="text1"/>
          <w:spacing w:val="6"/>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程-电子招投标-政府采购项目电子交易管理操作指南-供应商”查看电子投</w:t>
      </w:r>
      <w:r>
        <w:rPr>
          <w:color w:val="000000" w:themeColor="text1"/>
          <w:spacing w:val="-2"/>
          <w:sz w:val="21"/>
          <w:szCs w:val="21"/>
          <w:highlight w:val="none"/>
          <w14:textFill>
            <w14:solidFill>
              <w14:schemeClr w14:val="tx1"/>
            </w14:solidFill>
          </w14:textFill>
        </w:rPr>
        <w:t>标具体操作流程。</w:t>
      </w:r>
    </w:p>
    <w:p w14:paraId="6CB34373">
      <w:pPr>
        <w:pStyle w:val="3"/>
        <w:spacing w:before="2" w:line="303" w:lineRule="auto"/>
        <w:ind w:left="3" w:right="105" w:firstLine="429"/>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2.未进行网上注册并办理数字证书（CA</w:t>
      </w:r>
      <w:r>
        <w:rPr>
          <w:color w:val="000000" w:themeColor="text1"/>
          <w:spacing w:val="-2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认证）的投标人将无法参与本项目政府采购活动，投</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标人应当在投标截止时间前，完成电子交易平台</w:t>
      </w:r>
      <w:r>
        <w:rPr>
          <w:color w:val="000000" w:themeColor="text1"/>
          <w:spacing w:val="-2"/>
          <w:sz w:val="21"/>
          <w:szCs w:val="21"/>
          <w:highlight w:val="none"/>
          <w14:textFill>
            <w14:solidFill>
              <w14:schemeClr w14:val="tx1"/>
            </w14:solidFill>
          </w14:textFill>
        </w:rPr>
        <w:t>上的</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CA</w:t>
      </w:r>
      <w:r>
        <w:rPr>
          <w:color w:val="000000" w:themeColor="text1"/>
          <w:spacing w:val="-39"/>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数字证书办理及投标文件的提交（投标人</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可登录“广西政府采购网”，依次进入“办事服务-下载专区”或者登录广西政府采购云平台，依</w:t>
      </w:r>
      <w:r>
        <w:rPr>
          <w:color w:val="000000" w:themeColor="text1"/>
          <w:spacing w:val="1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次进入“服务中心-入驻与配置”中查看</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CA</w:t>
      </w:r>
      <w:r>
        <w:rPr>
          <w:color w:val="000000" w:themeColor="text1"/>
          <w:spacing w:val="-3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数字证书办理操作流程。如在操作过程中遇到问题或</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者需要技术支持，请致电客服热线：95763</w:t>
      </w:r>
      <w:r>
        <w:rPr>
          <w:color w:val="000000" w:themeColor="text1"/>
          <w:spacing w:val="-4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或者</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0771</w:t>
      </w:r>
      <w:r>
        <w:rPr>
          <w:color w:val="000000" w:themeColor="text1"/>
          <w:spacing w:val="-2"/>
          <w:sz w:val="21"/>
          <w:szCs w:val="21"/>
          <w:highlight w:val="none"/>
          <w14:textFill>
            <w14:solidFill>
              <w14:schemeClr w14:val="tx1"/>
            </w14:solidFill>
          </w14:textFill>
        </w:rPr>
        <w:t>-3381253）。</w:t>
      </w:r>
    </w:p>
    <w:p w14:paraId="12F22C1A">
      <w:pPr>
        <w:pStyle w:val="3"/>
        <w:spacing w:before="124" w:line="290" w:lineRule="auto"/>
        <w:ind w:left="7" w:firstLine="433"/>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3.CA</w:t>
      </w:r>
      <w:r>
        <w:rPr>
          <w:color w:val="000000" w:themeColor="text1"/>
          <w:spacing w:val="-37"/>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证书在线解密：投标人投标时，需凭制作投标文件时用来加密的有效数字证书（C</w:t>
      </w:r>
      <w:r>
        <w:rPr>
          <w:color w:val="000000" w:themeColor="text1"/>
          <w:spacing w:val="-5"/>
          <w:sz w:val="21"/>
          <w:szCs w:val="21"/>
          <w:highlight w:val="none"/>
          <w14:textFill>
            <w14:solidFill>
              <w14:schemeClr w14:val="tx1"/>
            </w14:solidFill>
          </w14:textFill>
        </w:rPr>
        <w:t>A</w:t>
      </w:r>
      <w:r>
        <w:rPr>
          <w:color w:val="000000" w:themeColor="text1"/>
          <w:spacing w:val="-42"/>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认证）</w:t>
      </w:r>
      <w:r>
        <w:rPr>
          <w:color w:val="000000" w:themeColor="text1"/>
          <w:sz w:val="21"/>
          <w:szCs w:val="21"/>
          <w:highlight w:val="none"/>
          <w14:textFill>
            <w14:solidFill>
              <w14:schemeClr w14:val="tx1"/>
            </w14:solidFill>
          </w14:textFill>
        </w:rPr>
        <w:t xml:space="preserve"> 登录广西政府采购云平台电子开标大厅现场按规定时间对加密的投标</w:t>
      </w:r>
      <w:r>
        <w:rPr>
          <w:color w:val="000000" w:themeColor="text1"/>
          <w:spacing w:val="-1"/>
          <w:sz w:val="21"/>
          <w:szCs w:val="21"/>
          <w:highlight w:val="none"/>
          <w14:textFill>
            <w14:solidFill>
              <w14:schemeClr w14:val="tx1"/>
            </w14:solidFill>
          </w14:textFill>
        </w:rPr>
        <w:t>文件进行解密，否则后果自</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负。</w:t>
      </w:r>
    </w:p>
    <w:p w14:paraId="6E3D5A1F">
      <w:pPr>
        <w:pStyle w:val="3"/>
        <w:spacing w:before="122" w:line="225" w:lineRule="auto"/>
        <w:ind w:left="429"/>
        <w:rPr>
          <w:color w:val="000000" w:themeColor="text1"/>
          <w:sz w:val="21"/>
          <w:szCs w:val="21"/>
          <w:highlight w:val="none"/>
          <w14:textFill>
            <w14:solidFill>
              <w14:schemeClr w14:val="tx1"/>
            </w14:solidFill>
          </w14:textFill>
        </w:rPr>
      </w:pPr>
      <w:r>
        <w:rPr>
          <w:color w:val="000000" w:themeColor="text1"/>
          <w:spacing w:val="-18"/>
          <w:sz w:val="21"/>
          <w:szCs w:val="21"/>
          <w:highlight w:val="none"/>
          <w14:textFill>
            <w14:solidFill>
              <w14:schemeClr w14:val="tx1"/>
            </w14:solidFill>
          </w14:textFill>
        </w:rPr>
        <w:t>注：</w:t>
      </w:r>
    </w:p>
    <w:p w14:paraId="42B31DF0">
      <w:pPr>
        <w:pStyle w:val="3"/>
        <w:spacing w:before="112" w:line="271" w:lineRule="auto"/>
        <w:ind w:left="4" w:right="186" w:firstLine="433"/>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1.为确保网上操作合法、有效和安全，请投标人确保在电子投标过程中能够对相关数据电文</w:t>
      </w:r>
      <w:r>
        <w:rPr>
          <w:color w:val="000000" w:themeColor="text1"/>
          <w:spacing w:val="1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进行加密和使用电子签章，妥善保管</w:t>
      </w:r>
      <w:r>
        <w:rPr>
          <w:color w:val="000000" w:themeColor="text1"/>
          <w:spacing w:val="-3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CA</w:t>
      </w:r>
      <w:r>
        <w:rPr>
          <w:color w:val="000000" w:themeColor="text1"/>
          <w:spacing w:val="-3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数字证书并使用有效的CA</w:t>
      </w:r>
      <w:r>
        <w:rPr>
          <w:color w:val="000000" w:themeColor="text1"/>
          <w:spacing w:val="-3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数字证书参与整个招标活动。</w:t>
      </w:r>
    </w:p>
    <w:p w14:paraId="16B2E042">
      <w:pPr>
        <w:pStyle w:val="3"/>
        <w:spacing w:before="124" w:line="298" w:lineRule="auto"/>
        <w:ind w:right="38" w:firstLine="433"/>
        <w:rPr>
          <w:lang w:val="en-US" w:eastAsia="en-US"/>
        </w:rPr>
      </w:pPr>
      <w:r>
        <w:rPr>
          <w:color w:val="000000" w:themeColor="text1"/>
          <w:spacing w:val="-5"/>
          <w:sz w:val="21"/>
          <w:szCs w:val="21"/>
          <w:highlight w:val="none"/>
          <w14:textFill>
            <w14:solidFill>
              <w14:schemeClr w14:val="tx1"/>
            </w14:solidFill>
          </w14:textFill>
        </w:rPr>
        <w:t>2.投标人应当在投标截止时间前完成电子投标</w:t>
      </w:r>
      <w:r>
        <w:rPr>
          <w:color w:val="000000" w:themeColor="text1"/>
          <w:spacing w:val="-6"/>
          <w:sz w:val="21"/>
          <w:szCs w:val="21"/>
          <w:highlight w:val="none"/>
          <w14:textFill>
            <w14:solidFill>
              <w14:schemeClr w14:val="tx1"/>
            </w14:solidFill>
          </w14:textFill>
        </w:rPr>
        <w:t>文件的上传、提交，</w:t>
      </w:r>
      <w:r>
        <w:rPr>
          <w:color w:val="000000" w:themeColor="text1"/>
          <w:spacing w:val="46"/>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投标截止时间前可以补充、</w:t>
      </w:r>
      <w:r>
        <w:rPr>
          <w:color w:val="000000" w:themeColor="text1"/>
          <w:sz w:val="21"/>
          <w:szCs w:val="21"/>
          <w:highlight w:val="none"/>
          <w14:textFill>
            <w14:solidFill>
              <w14:schemeClr w14:val="tx1"/>
            </w14:solidFill>
          </w14:textFill>
        </w:rPr>
        <w:t xml:space="preserve"> 修改或者撤回投标文件。补充或者修改投标文件的，应当先行撤回原投标文件，补充</w:t>
      </w:r>
      <w:r>
        <w:rPr>
          <w:color w:val="000000" w:themeColor="text1"/>
          <w:spacing w:val="-1"/>
          <w:sz w:val="21"/>
          <w:szCs w:val="21"/>
          <w:highlight w:val="none"/>
          <w14:textFill>
            <w14:solidFill>
              <w14:schemeClr w14:val="tx1"/>
            </w14:solidFill>
          </w14:textFill>
        </w:rPr>
        <w:t>、修改后重</w:t>
      </w:r>
      <w:r>
        <w:rPr>
          <w:color w:val="000000" w:themeColor="text1"/>
          <w:sz w:val="21"/>
          <w:szCs w:val="21"/>
          <w:highlight w:val="none"/>
          <w14:textFill>
            <w14:solidFill>
              <w14:schemeClr w14:val="tx1"/>
            </w14:solidFill>
          </w14:textFill>
        </w:rPr>
        <w:t xml:space="preserve">  新上传、提交，投标截止时间前未完成上传、提交的，视为撤回投标文件。投标截止</w:t>
      </w:r>
      <w:r>
        <w:rPr>
          <w:color w:val="000000" w:themeColor="text1"/>
          <w:spacing w:val="-1"/>
          <w:sz w:val="21"/>
          <w:szCs w:val="21"/>
          <w:highlight w:val="none"/>
          <w14:textFill>
            <w14:solidFill>
              <w14:schemeClr w14:val="tx1"/>
            </w14:solidFill>
          </w14:textFill>
        </w:rPr>
        <w:t>时间以后上</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传递交的投标文件，广西政府采购云平台将予以拒收。</w:t>
      </w:r>
    </w:p>
    <w:p w14:paraId="166D7B62">
      <w:pPr>
        <w:pStyle w:val="3"/>
        <w:spacing w:before="102" w:line="317" w:lineRule="auto"/>
        <w:ind w:firstLine="406"/>
        <w:rPr>
          <w:color w:val="FF0000"/>
          <w:sz w:val="21"/>
          <w:szCs w:val="21"/>
          <w:highlight w:val="none"/>
        </w:rPr>
      </w:pPr>
      <w:r>
        <w:rPr>
          <w:color w:val="000000" w:themeColor="text1"/>
          <w:spacing w:val="-1"/>
          <w:sz w:val="21"/>
          <w:szCs w:val="21"/>
          <w:highlight w:val="none"/>
          <w14:textFill>
            <w14:solidFill>
              <w14:schemeClr w14:val="tx1"/>
            </w14:solidFill>
          </w14:textFill>
        </w:rPr>
        <w:t>（四）</w:t>
      </w:r>
      <w:r>
        <w:rPr>
          <w:rFonts w:hint="eastAsia"/>
          <w:color w:val="000000" w:themeColor="text1"/>
          <w:spacing w:val="-1"/>
          <w:sz w:val="21"/>
          <w:szCs w:val="21"/>
          <w:highlight w:val="none"/>
          <w14:textFill>
            <w14:solidFill>
              <w14:schemeClr w14:val="tx1"/>
            </w14:solidFill>
          </w14:textFill>
        </w:rPr>
        <w:t xml:space="preserve">本项目采用远程异地评标，评标主场设在玉林市公共资源交易中心（玉林市玉东新区秀水路 2 号玉林市政务服务中心办公楼 6 楼)；副场设在贺州市公共资源交易中心(贺州市太白西路161号)。 </w:t>
      </w:r>
      <w:r>
        <w:rPr>
          <w:rFonts w:hint="eastAsia"/>
          <w:color w:val="FF0000"/>
          <w:spacing w:val="-1"/>
          <w:sz w:val="21"/>
          <w:szCs w:val="21"/>
          <w:highlight w:val="none"/>
        </w:rPr>
        <w:t xml:space="preserve"> </w:t>
      </w:r>
    </w:p>
    <w:p w14:paraId="177F3D23">
      <w:pPr>
        <w:pStyle w:val="3"/>
        <w:spacing w:line="215" w:lineRule="auto"/>
        <w:ind w:left="481"/>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七、对本次招标提出询问，请按以下方式联系。</w:t>
      </w:r>
    </w:p>
    <w:p w14:paraId="32C579EF">
      <w:pPr>
        <w:pStyle w:val="3"/>
        <w:spacing w:before="117" w:line="217" w:lineRule="auto"/>
        <w:ind w:left="553"/>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一）采购人信息</w:t>
      </w:r>
    </w:p>
    <w:p w14:paraId="06C3E324">
      <w:pPr>
        <w:pStyle w:val="3"/>
        <w:spacing w:before="123" w:line="216" w:lineRule="auto"/>
        <w:ind w:left="558"/>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名  称：</w:t>
      </w:r>
      <w:r>
        <w:rPr>
          <w:rFonts w:hint="eastAsia"/>
          <w:color w:val="000000" w:themeColor="text1"/>
          <w:spacing w:val="-4"/>
          <w:sz w:val="21"/>
          <w:szCs w:val="21"/>
          <w:highlight w:val="none"/>
          <w:lang w:eastAsia="zh-CN"/>
          <w14:textFill>
            <w14:solidFill>
              <w14:schemeClr w14:val="tx1"/>
            </w14:solidFill>
          </w14:textFill>
        </w:rPr>
        <w:t>玉林市玉东新区工委管委办公室</w:t>
      </w:r>
    </w:p>
    <w:p w14:paraId="6022DA60">
      <w:pPr>
        <w:pStyle w:val="3"/>
        <w:spacing w:before="124" w:line="217" w:lineRule="auto"/>
        <w:ind w:left="560"/>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地  址：</w:t>
      </w:r>
      <w:r>
        <w:rPr>
          <w:rFonts w:hint="eastAsia"/>
          <w:color w:val="000000" w:themeColor="text1"/>
          <w:spacing w:val="-5"/>
          <w:sz w:val="21"/>
          <w:szCs w:val="21"/>
          <w:highlight w:val="none"/>
          <w14:textFill>
            <w14:solidFill>
              <w14:schemeClr w14:val="tx1"/>
            </w14:solidFill>
          </w14:textFill>
        </w:rPr>
        <w:t>玉东新区龟山大道320号</w:t>
      </w:r>
    </w:p>
    <w:p w14:paraId="3A0246A5">
      <w:pPr>
        <w:pStyle w:val="3"/>
        <w:spacing w:before="123" w:line="217" w:lineRule="auto"/>
        <w:ind w:left="561"/>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联系人：</w:t>
      </w:r>
      <w:r>
        <w:rPr>
          <w:rFonts w:hint="eastAsia"/>
          <w:color w:val="000000" w:themeColor="text1"/>
          <w:spacing w:val="-7"/>
          <w:sz w:val="21"/>
          <w:szCs w:val="21"/>
          <w:highlight w:val="none"/>
          <w:lang w:val="en-US" w:eastAsia="zh-CN"/>
          <w14:textFill>
            <w14:solidFill>
              <w14:schemeClr w14:val="tx1"/>
            </w14:solidFill>
          </w14:textFill>
        </w:rPr>
        <w:t>刘晓</w:t>
      </w:r>
      <w:r>
        <w:rPr>
          <w:color w:val="000000" w:themeColor="text1"/>
          <w:spacing w:val="-7"/>
          <w:sz w:val="21"/>
          <w:szCs w:val="21"/>
          <w:highlight w:val="none"/>
          <w14:textFill>
            <w14:solidFill>
              <w14:schemeClr w14:val="tx1"/>
            </w14:solidFill>
          </w14:textFill>
        </w:rPr>
        <w:t>萍</w:t>
      </w:r>
    </w:p>
    <w:p w14:paraId="456DC92A">
      <w:pPr>
        <w:pStyle w:val="3"/>
        <w:spacing w:before="123" w:line="218" w:lineRule="auto"/>
        <w:ind w:left="56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联系方式：</w:t>
      </w:r>
      <w:r>
        <w:rPr>
          <w:rFonts w:hint="eastAsia"/>
          <w:color w:val="000000" w:themeColor="text1"/>
          <w:spacing w:val="-1"/>
          <w:sz w:val="21"/>
          <w:szCs w:val="21"/>
          <w:highlight w:val="none"/>
          <w14:textFill>
            <w14:solidFill>
              <w14:schemeClr w14:val="tx1"/>
            </w14:solidFill>
          </w14:textFill>
        </w:rPr>
        <w:t>0775-2293597</w:t>
      </w:r>
    </w:p>
    <w:p w14:paraId="4914DF0D">
      <w:pPr>
        <w:pStyle w:val="3"/>
        <w:spacing w:before="122" w:line="217" w:lineRule="auto"/>
        <w:ind w:left="553"/>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（二）招标代理机构信息</w:t>
      </w:r>
    </w:p>
    <w:p w14:paraId="7727F501">
      <w:pPr>
        <w:pStyle w:val="3"/>
        <w:spacing w:before="123" w:line="216" w:lineRule="auto"/>
        <w:ind w:left="558"/>
        <w:rPr>
          <w:rFonts w:hint="eastAsia"/>
          <w:color w:val="000000" w:themeColor="text1"/>
          <w:spacing w:val="-4"/>
          <w:sz w:val="21"/>
          <w:szCs w:val="21"/>
          <w:highlight w:val="none"/>
          <w:lang w:eastAsia="zh-CN"/>
          <w14:textFill>
            <w14:solidFill>
              <w14:schemeClr w14:val="tx1"/>
            </w14:solidFill>
          </w14:textFill>
        </w:rPr>
      </w:pPr>
      <w:r>
        <w:rPr>
          <w:color w:val="000000" w:themeColor="text1"/>
          <w:spacing w:val="-4"/>
          <w:sz w:val="21"/>
          <w:szCs w:val="21"/>
          <w:highlight w:val="none"/>
          <w14:textFill>
            <w14:solidFill>
              <w14:schemeClr w14:val="tx1"/>
            </w14:solidFill>
          </w14:textFill>
        </w:rPr>
        <w:t>名  称：</w:t>
      </w:r>
      <w:r>
        <w:rPr>
          <w:rFonts w:hint="eastAsia"/>
          <w:color w:val="000000" w:themeColor="text1"/>
          <w:spacing w:val="-4"/>
          <w:sz w:val="21"/>
          <w:szCs w:val="21"/>
          <w:highlight w:val="none"/>
          <w:lang w:eastAsia="zh-CN"/>
          <w14:textFill>
            <w14:solidFill>
              <w14:schemeClr w14:val="tx1"/>
            </w14:solidFill>
          </w14:textFill>
        </w:rPr>
        <w:t>广西硕友建设工程咨询有限公司</w:t>
      </w:r>
    </w:p>
    <w:p w14:paraId="2399497A">
      <w:pPr>
        <w:pStyle w:val="3"/>
        <w:spacing w:before="123" w:line="216" w:lineRule="auto"/>
        <w:ind w:left="558"/>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地  址：</w:t>
      </w:r>
      <w:r>
        <w:rPr>
          <w:rFonts w:hint="eastAsia"/>
          <w:color w:val="000000" w:themeColor="text1"/>
          <w:spacing w:val="-5"/>
          <w:sz w:val="21"/>
          <w:szCs w:val="21"/>
          <w:highlight w:val="none"/>
          <w:lang w:eastAsia="zh-CN"/>
          <w14:textFill>
            <w14:solidFill>
              <w14:schemeClr w14:val="tx1"/>
            </w14:solidFill>
          </w14:textFill>
        </w:rPr>
        <w:t>玉林市金旺里47号</w:t>
      </w:r>
    </w:p>
    <w:p w14:paraId="23321593">
      <w:pPr>
        <w:pStyle w:val="3"/>
        <w:spacing w:before="123" w:line="216" w:lineRule="auto"/>
        <w:ind w:left="564"/>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项目联系人：</w:t>
      </w:r>
      <w:r>
        <w:rPr>
          <w:rFonts w:hint="eastAsia"/>
          <w:color w:val="000000" w:themeColor="text1"/>
          <w:spacing w:val="-5"/>
          <w:sz w:val="21"/>
          <w:szCs w:val="21"/>
          <w:highlight w:val="none"/>
          <w:lang w:eastAsia="zh-CN"/>
          <w14:textFill>
            <w14:solidFill>
              <w14:schemeClr w14:val="tx1"/>
            </w14:solidFill>
          </w14:textFill>
        </w:rPr>
        <w:t>禤群</w:t>
      </w:r>
    </w:p>
    <w:p w14:paraId="42969776">
      <w:pPr>
        <w:pStyle w:val="3"/>
        <w:spacing w:before="124" w:line="218" w:lineRule="auto"/>
        <w:ind w:left="561"/>
        <w:rPr>
          <w:rFonts w:hint="eastAsia"/>
          <w:color w:val="000000" w:themeColor="text1"/>
          <w:spacing w:val="-1"/>
          <w:sz w:val="21"/>
          <w:szCs w:val="21"/>
          <w:highlight w:val="none"/>
          <w:lang w:eastAsia="zh-CN"/>
          <w14:textFill>
            <w14:solidFill>
              <w14:schemeClr w14:val="tx1"/>
            </w14:solidFill>
          </w14:textFill>
        </w:rPr>
      </w:pPr>
      <w:r>
        <w:rPr>
          <w:color w:val="000000" w:themeColor="text1"/>
          <w:spacing w:val="-1"/>
          <w:sz w:val="21"/>
          <w:szCs w:val="21"/>
          <w:highlight w:val="none"/>
          <w14:textFill>
            <w14:solidFill>
              <w14:schemeClr w14:val="tx1"/>
            </w14:solidFill>
          </w14:textFill>
        </w:rPr>
        <w:t>联系方式：</w:t>
      </w:r>
      <w:r>
        <w:rPr>
          <w:rFonts w:hint="eastAsia"/>
          <w:color w:val="000000" w:themeColor="text1"/>
          <w:spacing w:val="-1"/>
          <w:sz w:val="21"/>
          <w:szCs w:val="21"/>
          <w:highlight w:val="none"/>
          <w:lang w:eastAsia="zh-CN"/>
          <w14:textFill>
            <w14:solidFill>
              <w14:schemeClr w14:val="tx1"/>
            </w14:solidFill>
          </w14:textFill>
        </w:rPr>
        <w:t>0775-3109178</w:t>
      </w:r>
    </w:p>
    <w:p w14:paraId="04850F3D">
      <w:pPr>
        <w:pStyle w:val="3"/>
        <w:spacing w:before="122" w:line="217" w:lineRule="auto"/>
        <w:ind w:left="553"/>
        <w:rPr>
          <w:rFonts w:hint="eastAsia" w:eastAsia="仿宋"/>
          <w:color w:val="000000" w:themeColor="text1"/>
          <w:sz w:val="21"/>
          <w:szCs w:val="21"/>
          <w:highlight w:val="none"/>
          <w:lang w:eastAsia="zh-CN"/>
          <w14:textFill>
            <w14:solidFill>
              <w14:schemeClr w14:val="tx1"/>
            </w14:solidFill>
          </w14:textFill>
        </w:rPr>
      </w:pPr>
      <w:bookmarkStart w:id="3" w:name="bookmark12"/>
      <w:bookmarkEnd w:id="3"/>
      <w:r>
        <w:rPr>
          <w:color w:val="000000" w:themeColor="text1"/>
          <w:spacing w:val="-2"/>
          <w:sz w:val="21"/>
          <w:szCs w:val="21"/>
          <w:highlight w:val="none"/>
          <w14:textFill>
            <w14:solidFill>
              <w14:schemeClr w14:val="tx1"/>
            </w14:solidFill>
          </w14:textFill>
        </w:rPr>
        <w:t>（</w:t>
      </w:r>
      <w:r>
        <w:rPr>
          <w:rFonts w:hint="eastAsia"/>
          <w:color w:val="000000" w:themeColor="text1"/>
          <w:spacing w:val="-2"/>
          <w:sz w:val="21"/>
          <w:szCs w:val="21"/>
          <w:highlight w:val="none"/>
          <w:lang w:eastAsia="zh-CN"/>
          <w14:textFill>
            <w14:solidFill>
              <w14:schemeClr w14:val="tx1"/>
            </w14:solidFill>
          </w14:textFill>
        </w:rPr>
        <w:t>三</w:t>
      </w:r>
      <w:r>
        <w:rPr>
          <w:color w:val="000000" w:themeColor="text1"/>
          <w:spacing w:val="-2"/>
          <w:sz w:val="21"/>
          <w:szCs w:val="21"/>
          <w:highlight w:val="none"/>
          <w14:textFill>
            <w14:solidFill>
              <w14:schemeClr w14:val="tx1"/>
            </w14:solidFill>
          </w14:textFill>
        </w:rPr>
        <w:t>）</w:t>
      </w:r>
      <w:r>
        <w:rPr>
          <w:rFonts w:hint="eastAsia"/>
          <w:color w:val="000000" w:themeColor="text1"/>
          <w:spacing w:val="-2"/>
          <w:sz w:val="21"/>
          <w:szCs w:val="21"/>
          <w:highlight w:val="none"/>
          <w:lang w:eastAsia="zh-CN"/>
          <w14:textFill>
            <w14:solidFill>
              <w14:schemeClr w14:val="tx1"/>
            </w14:solidFill>
          </w14:textFill>
        </w:rPr>
        <w:t>监督部门</w:t>
      </w:r>
    </w:p>
    <w:p w14:paraId="25412D6A">
      <w:pPr>
        <w:pStyle w:val="3"/>
        <w:spacing w:before="123" w:line="216" w:lineRule="auto"/>
        <w:ind w:left="558"/>
        <w:rPr>
          <w:rFonts w:hint="eastAsia"/>
          <w:color w:val="000000" w:themeColor="text1"/>
          <w:spacing w:val="-4"/>
          <w:sz w:val="21"/>
          <w:szCs w:val="21"/>
          <w:highlight w:val="none"/>
          <w:lang w:eastAsia="zh-CN"/>
          <w14:textFill>
            <w14:solidFill>
              <w14:schemeClr w14:val="tx1"/>
            </w14:solidFill>
          </w14:textFill>
        </w:rPr>
      </w:pPr>
      <w:r>
        <w:rPr>
          <w:color w:val="000000" w:themeColor="text1"/>
          <w:spacing w:val="-4"/>
          <w:sz w:val="21"/>
          <w:szCs w:val="21"/>
          <w:highlight w:val="none"/>
          <w14:textFill>
            <w14:solidFill>
              <w14:schemeClr w14:val="tx1"/>
            </w14:solidFill>
          </w14:textFill>
        </w:rPr>
        <w:t>名  称：</w:t>
      </w:r>
      <w:r>
        <w:rPr>
          <w:rFonts w:hint="eastAsia"/>
          <w:color w:val="000000" w:themeColor="text1"/>
          <w:spacing w:val="-4"/>
          <w:sz w:val="21"/>
          <w:szCs w:val="21"/>
          <w:highlight w:val="none"/>
          <w:lang w:eastAsia="zh-CN"/>
          <w14:textFill>
            <w14:solidFill>
              <w14:schemeClr w14:val="tx1"/>
            </w14:solidFill>
          </w14:textFill>
        </w:rPr>
        <w:t>玉林市玉东新区行政审批局</w:t>
      </w:r>
    </w:p>
    <w:p w14:paraId="51507CC0">
      <w:pPr>
        <w:pStyle w:val="3"/>
        <w:spacing w:before="124" w:line="218" w:lineRule="auto"/>
        <w:ind w:left="561"/>
        <w:rPr>
          <w:rFonts w:hint="eastAsia"/>
          <w:color w:val="000000" w:themeColor="text1"/>
          <w:spacing w:val="-1"/>
          <w:sz w:val="21"/>
          <w:szCs w:val="21"/>
          <w:highlight w:val="none"/>
          <w:lang w:eastAsia="zh-CN"/>
          <w14:textFill>
            <w14:solidFill>
              <w14:schemeClr w14:val="tx1"/>
            </w14:solidFill>
          </w14:textFill>
        </w:rPr>
      </w:pPr>
      <w:r>
        <w:rPr>
          <w:color w:val="000000" w:themeColor="text1"/>
          <w:spacing w:val="-1"/>
          <w:sz w:val="21"/>
          <w:szCs w:val="21"/>
          <w:highlight w:val="none"/>
          <w14:textFill>
            <w14:solidFill>
              <w14:schemeClr w14:val="tx1"/>
            </w14:solidFill>
          </w14:textFill>
        </w:rPr>
        <w:t>联系方式：</w:t>
      </w:r>
      <w:r>
        <w:rPr>
          <w:rFonts w:hint="eastAsia"/>
          <w:color w:val="000000" w:themeColor="text1"/>
          <w:spacing w:val="-1"/>
          <w:sz w:val="21"/>
          <w:szCs w:val="21"/>
          <w:highlight w:val="none"/>
          <w:lang w:val="en-US" w:eastAsia="zh-CN"/>
          <w14:textFill>
            <w14:solidFill>
              <w14:schemeClr w14:val="tx1"/>
            </w14:solidFill>
          </w14:textFill>
        </w:rPr>
        <w:t>0775-2685757</w:t>
      </w:r>
    </w:p>
    <w:p w14:paraId="331D6456">
      <w:pPr>
        <w:pStyle w:val="3"/>
        <w:spacing w:before="88" w:line="217" w:lineRule="auto"/>
        <w:outlineLvl w:val="0"/>
        <w:rPr>
          <w:b/>
          <w:bCs/>
          <w:color w:val="000000" w:themeColor="text1"/>
          <w:spacing w:val="-8"/>
          <w:sz w:val="44"/>
          <w:szCs w:val="44"/>
          <w:highlight w:val="none"/>
          <w14:textFill>
            <w14:solidFill>
              <w14:schemeClr w14:val="tx1"/>
            </w14:solidFill>
          </w14:textFill>
        </w:rPr>
      </w:pPr>
    </w:p>
    <w:p w14:paraId="5DE774DE">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31A4398C">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4463A0AF">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448DD324">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6F210AF0">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27023939">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19464F7F">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78C4AEFD">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2FA4FFB3">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20614E23">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1E5ABF21">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4E207ED0">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6AC7B621">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79F9405A">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6E603295">
      <w:pPr>
        <w:pStyle w:val="3"/>
        <w:spacing w:before="88" w:line="217" w:lineRule="auto"/>
        <w:ind w:left="3090"/>
        <w:outlineLvl w:val="0"/>
        <w:rPr>
          <w:b/>
          <w:bCs/>
          <w:color w:val="000000" w:themeColor="text1"/>
          <w:spacing w:val="-8"/>
          <w:sz w:val="44"/>
          <w:szCs w:val="44"/>
          <w:highlight w:val="none"/>
          <w14:textFill>
            <w14:solidFill>
              <w14:schemeClr w14:val="tx1"/>
            </w14:solidFill>
          </w14:textFill>
        </w:rPr>
      </w:pPr>
    </w:p>
    <w:p w14:paraId="39185873">
      <w:pPr>
        <w:pStyle w:val="3"/>
        <w:spacing w:before="88" w:line="217" w:lineRule="auto"/>
        <w:ind w:left="3090"/>
        <w:outlineLvl w:val="0"/>
        <w:rPr>
          <w:color w:val="000000" w:themeColor="text1"/>
          <w:sz w:val="44"/>
          <w:szCs w:val="44"/>
          <w:highlight w:val="none"/>
          <w14:textFill>
            <w14:solidFill>
              <w14:schemeClr w14:val="tx1"/>
            </w14:solidFill>
          </w14:textFill>
        </w:rPr>
      </w:pPr>
      <w:r>
        <w:rPr>
          <w:b/>
          <w:bCs/>
          <w:color w:val="000000" w:themeColor="text1"/>
          <w:spacing w:val="-8"/>
          <w:sz w:val="44"/>
          <w:szCs w:val="44"/>
          <w:highlight w:val="none"/>
          <w14:textFill>
            <w14:solidFill>
              <w14:schemeClr w14:val="tx1"/>
            </w14:solidFill>
          </w14:textFill>
        </w:rPr>
        <w:t>第二章</w:t>
      </w:r>
      <w:r>
        <w:rPr>
          <w:color w:val="000000" w:themeColor="text1"/>
          <w:spacing w:val="-8"/>
          <w:sz w:val="44"/>
          <w:szCs w:val="44"/>
          <w:highlight w:val="none"/>
          <w14:textFill>
            <w14:solidFill>
              <w14:schemeClr w14:val="tx1"/>
            </w14:solidFill>
          </w14:textFill>
        </w:rPr>
        <w:t xml:space="preserve">  </w:t>
      </w:r>
      <w:r>
        <w:rPr>
          <w:b/>
          <w:bCs/>
          <w:color w:val="000000" w:themeColor="text1"/>
          <w:spacing w:val="-8"/>
          <w:sz w:val="44"/>
          <w:szCs w:val="44"/>
          <w:highlight w:val="none"/>
          <w14:textFill>
            <w14:solidFill>
              <w14:schemeClr w14:val="tx1"/>
            </w14:solidFill>
          </w14:textFill>
        </w:rPr>
        <w:t>采购需求</w:t>
      </w:r>
    </w:p>
    <w:p w14:paraId="2891E09A">
      <w:pPr>
        <w:spacing w:line="368" w:lineRule="auto"/>
        <w:rPr>
          <w:rFonts w:ascii="Arial"/>
          <w:color w:val="000000" w:themeColor="text1"/>
          <w:sz w:val="21"/>
          <w:highlight w:val="none"/>
          <w14:textFill>
            <w14:solidFill>
              <w14:schemeClr w14:val="tx1"/>
            </w14:solidFill>
          </w14:textFill>
        </w:rPr>
      </w:pPr>
    </w:p>
    <w:p w14:paraId="3066262A">
      <w:pPr>
        <w:pStyle w:val="3"/>
        <w:spacing w:before="69" w:line="219" w:lineRule="auto"/>
        <w:ind w:left="787"/>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说明</w:t>
      </w:r>
    </w:p>
    <w:p w14:paraId="663ACD5C">
      <w:pPr>
        <w:pStyle w:val="3"/>
        <w:spacing w:before="191" w:line="217" w:lineRule="auto"/>
        <w:ind w:left="800"/>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一、为落实政府采购政策需满足的要求</w:t>
      </w:r>
    </w:p>
    <w:p w14:paraId="44B3AB8E">
      <w:pPr>
        <w:pStyle w:val="3"/>
        <w:spacing w:before="192" w:line="303" w:lineRule="auto"/>
        <w:ind w:right="673" w:firstLine="824" w:firstLineChars="40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一）本招标文件所称中小企业必须符合《政府采购促进中小企业发展管理办法》（财库</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〔2020〕46</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号）的规定。</w:t>
      </w:r>
    </w:p>
    <w:p w14:paraId="6FE92A1E">
      <w:pPr>
        <w:pStyle w:val="3"/>
        <w:spacing w:before="191" w:line="301" w:lineRule="auto"/>
        <w:ind w:left="385" w:right="461" w:firstLine="397"/>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（二）“实质性要求”是指招标文件中已经指明不满足则投标无效的条款，或者不能负偏离</w:t>
      </w:r>
      <w:r>
        <w:rPr>
          <w:color w:val="000000" w:themeColor="text1"/>
          <w:spacing w:val="14"/>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的条款，或者采购需求中带“▲”的条款。</w:t>
      </w:r>
    </w:p>
    <w:p w14:paraId="2962FE09">
      <w:pPr>
        <w:pStyle w:val="3"/>
        <w:spacing w:before="194" w:line="302" w:lineRule="auto"/>
        <w:ind w:left="369" w:right="466" w:firstLine="41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（三）采购需求中出现的品牌、型号或者生产厂家仅起参考作用，不属于指定品牌、型号或</w:t>
      </w:r>
      <w:r>
        <w:rPr>
          <w:color w:val="000000" w:themeColor="text1"/>
          <w:spacing w:val="1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者生产厂家的情形。投标人可参照或者选用其他相当</w:t>
      </w:r>
      <w:r>
        <w:rPr>
          <w:color w:val="000000" w:themeColor="text1"/>
          <w:spacing w:val="-2"/>
          <w:sz w:val="21"/>
          <w:szCs w:val="21"/>
          <w:highlight w:val="none"/>
          <w14:textFill>
            <w14:solidFill>
              <w14:schemeClr w14:val="tx1"/>
            </w14:solidFill>
          </w14:textFill>
        </w:rPr>
        <w:t>的品牌、型号或者生产厂家替代。</w:t>
      </w:r>
    </w:p>
    <w:p w14:paraId="576F1511">
      <w:pPr>
        <w:pStyle w:val="3"/>
        <w:spacing w:before="190" w:line="330" w:lineRule="auto"/>
        <w:ind w:left="368" w:right="459" w:firstLine="415"/>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（四）投标人应根据自身实际情况如实响应招标文件，对招标文件提出的要求和条件作出明</w:t>
      </w:r>
      <w:r>
        <w:rPr>
          <w:color w:val="000000" w:themeColor="text1"/>
          <w:spacing w:val="7"/>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确响应，</w:t>
      </w:r>
      <w:r>
        <w:rPr>
          <w:b/>
          <w:bCs/>
          <w:color w:val="000000" w:themeColor="text1"/>
          <w:spacing w:val="-1"/>
          <w:sz w:val="21"/>
          <w:szCs w:val="21"/>
          <w:highlight w:val="none"/>
          <w14:textFill>
            <w14:solidFill>
              <w14:schemeClr w14:val="tx1"/>
            </w14:solidFill>
          </w14:textFill>
        </w:rPr>
        <w:t>否则，将作无效响应处理</w:t>
      </w:r>
      <w:r>
        <w:rPr>
          <w:color w:val="000000" w:themeColor="text1"/>
          <w:spacing w:val="-1"/>
          <w:sz w:val="21"/>
          <w:szCs w:val="21"/>
          <w:highlight w:val="none"/>
          <w14:textFill>
            <w14:solidFill>
              <w14:schemeClr w14:val="tx1"/>
            </w14:solidFill>
          </w14:textFill>
        </w:rPr>
        <w:t>。对于重要技术条款或技术参数应当</w:t>
      </w:r>
      <w:r>
        <w:rPr>
          <w:color w:val="000000" w:themeColor="text1"/>
          <w:spacing w:val="-2"/>
          <w:sz w:val="21"/>
          <w:szCs w:val="21"/>
          <w:highlight w:val="none"/>
          <w14:textFill>
            <w14:solidFill>
              <w14:schemeClr w14:val="tx1"/>
            </w14:solidFill>
          </w14:textFill>
        </w:rPr>
        <w:t>在投标文件中提供技术支</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持资料，技术支持资料以招标文件中规定的形式为准，</w:t>
      </w:r>
      <w:r>
        <w:rPr>
          <w:b/>
          <w:bCs/>
          <w:color w:val="000000" w:themeColor="text1"/>
          <w:spacing w:val="-1"/>
          <w:sz w:val="21"/>
          <w:szCs w:val="21"/>
          <w:highlight w:val="none"/>
          <w14:textFill>
            <w14:solidFill>
              <w14:schemeClr w14:val="tx1"/>
            </w14:solidFill>
          </w14:textFill>
        </w:rPr>
        <w:t>否则，将视为无效技术支持资</w:t>
      </w:r>
      <w:r>
        <w:rPr>
          <w:b/>
          <w:bCs/>
          <w:color w:val="000000" w:themeColor="text1"/>
          <w:spacing w:val="-2"/>
          <w:sz w:val="21"/>
          <w:szCs w:val="21"/>
          <w:highlight w:val="none"/>
          <w14:textFill>
            <w14:solidFill>
              <w14:schemeClr w14:val="tx1"/>
            </w14:solidFill>
          </w14:textFill>
        </w:rPr>
        <w:t>料</w:t>
      </w:r>
      <w:r>
        <w:rPr>
          <w:color w:val="000000" w:themeColor="text1"/>
          <w:spacing w:val="-2"/>
          <w:sz w:val="21"/>
          <w:szCs w:val="21"/>
          <w:highlight w:val="none"/>
          <w14:textFill>
            <w14:solidFill>
              <w14:schemeClr w14:val="tx1"/>
            </w14:solidFill>
          </w14:textFill>
        </w:rPr>
        <w:t>。</w:t>
      </w:r>
    </w:p>
    <w:p w14:paraId="69F07762">
      <w:pPr>
        <w:pStyle w:val="3"/>
        <w:spacing w:before="198" w:line="302" w:lineRule="auto"/>
        <w:ind w:left="374" w:right="450" w:firstLine="40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（五）投标人必须自行为其投标产品侵犯他人的知识产权</w:t>
      </w:r>
      <w:r>
        <w:rPr>
          <w:color w:val="000000" w:themeColor="text1"/>
          <w:spacing w:val="-1"/>
          <w:sz w:val="21"/>
          <w:szCs w:val="21"/>
          <w:highlight w:val="none"/>
          <w14:textFill>
            <w14:solidFill>
              <w14:schemeClr w14:val="tx1"/>
            </w14:solidFill>
          </w14:textFill>
        </w:rPr>
        <w:t>或者专利成果的行为承担相应法律</w:t>
      </w:r>
      <w:r>
        <w:rPr>
          <w:color w:val="000000" w:themeColor="text1"/>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责任。</w:t>
      </w:r>
    </w:p>
    <w:p w14:paraId="2907D560">
      <w:pPr>
        <w:pStyle w:val="3"/>
        <w:spacing w:before="192" w:line="216" w:lineRule="auto"/>
        <w:ind w:left="783"/>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（六</w:t>
      </w:r>
      <w:r>
        <w:rPr>
          <w:color w:val="000000" w:themeColor="text1"/>
          <w:spacing w:val="-45"/>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）预算金额：</w:t>
      </w:r>
      <w:r>
        <w:rPr>
          <w:rFonts w:hint="eastAsia"/>
          <w:b/>
          <w:bCs/>
          <w:color w:val="000000" w:themeColor="text1"/>
          <w:spacing w:val="-5"/>
          <w:sz w:val="21"/>
          <w:szCs w:val="21"/>
          <w:highlight w:val="none"/>
          <w:u w:val="single" w:color="auto"/>
          <w14:textFill>
            <w14:solidFill>
              <w14:schemeClr w14:val="tx1"/>
            </w14:solidFill>
          </w14:textFill>
        </w:rPr>
        <w:t>3410640.00</w:t>
      </w:r>
      <w:r>
        <w:rPr>
          <w:color w:val="000000" w:themeColor="text1"/>
          <w:spacing w:val="-37"/>
          <w:sz w:val="21"/>
          <w:szCs w:val="21"/>
          <w:highlight w:val="none"/>
          <w:u w:val="single" w:color="auto"/>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元，所属行业：</w:t>
      </w:r>
      <w:r>
        <w:rPr>
          <w:b/>
          <w:bCs/>
          <w:color w:val="000000" w:themeColor="text1"/>
          <w:spacing w:val="-5"/>
          <w:sz w:val="21"/>
          <w:szCs w:val="21"/>
          <w:highlight w:val="none"/>
          <w:u w:val="single" w:color="auto"/>
          <w14:textFill>
            <w14:solidFill>
              <w14:schemeClr w14:val="tx1"/>
            </w14:solidFill>
          </w14:textFill>
        </w:rPr>
        <w:t>餐饮业</w:t>
      </w:r>
      <w:r>
        <w:rPr>
          <w:b/>
          <w:bCs/>
          <w:color w:val="000000" w:themeColor="text1"/>
          <w:spacing w:val="-5"/>
          <w:sz w:val="21"/>
          <w:szCs w:val="21"/>
          <w:highlight w:val="none"/>
          <w14:textFill>
            <w14:solidFill>
              <w14:schemeClr w14:val="tx1"/>
            </w14:solidFill>
          </w14:textFill>
        </w:rPr>
        <w:t>。</w:t>
      </w:r>
    </w:p>
    <w:p w14:paraId="79580463">
      <w:pPr>
        <w:spacing w:line="22" w:lineRule="exact"/>
        <w:rPr>
          <w:color w:val="000000" w:themeColor="text1"/>
          <w:highlight w:val="none"/>
          <w14:textFill>
            <w14:solidFill>
              <w14:schemeClr w14:val="tx1"/>
            </w14:solidFill>
          </w14:textFill>
        </w:rPr>
      </w:pPr>
    </w:p>
    <w:tbl>
      <w:tblPr>
        <w:tblStyle w:val="10"/>
        <w:tblW w:w="97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914"/>
        <w:gridCol w:w="115"/>
        <w:gridCol w:w="321"/>
        <w:gridCol w:w="880"/>
        <w:gridCol w:w="6850"/>
        <w:gridCol w:w="1"/>
      </w:tblGrid>
      <w:tr w14:paraId="5C1EF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733" w:type="dxa"/>
            <w:gridSpan w:val="7"/>
            <w:vAlign w:val="top"/>
          </w:tcPr>
          <w:p w14:paraId="7CACE2B4">
            <w:pPr>
              <w:pStyle w:val="11"/>
              <w:spacing w:before="38" w:line="217" w:lineRule="auto"/>
              <w:ind w:left="127"/>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一、技术要求</w:t>
            </w:r>
          </w:p>
        </w:tc>
      </w:tr>
      <w:tr w14:paraId="6EB1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652" w:type="dxa"/>
            <w:vAlign w:val="top"/>
          </w:tcPr>
          <w:p w14:paraId="1E2B4C1F">
            <w:pPr>
              <w:pStyle w:val="11"/>
              <w:spacing w:before="234" w:line="217" w:lineRule="auto"/>
              <w:ind w:left="115"/>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序号</w:t>
            </w:r>
          </w:p>
        </w:tc>
        <w:tc>
          <w:tcPr>
            <w:tcW w:w="1350" w:type="dxa"/>
            <w:gridSpan w:val="3"/>
            <w:vAlign w:val="top"/>
          </w:tcPr>
          <w:p w14:paraId="53CE55E1">
            <w:pPr>
              <w:pStyle w:val="11"/>
              <w:spacing w:before="233" w:line="216" w:lineRule="auto"/>
              <w:ind w:left="253"/>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标的名称</w:t>
            </w:r>
          </w:p>
        </w:tc>
        <w:tc>
          <w:tcPr>
            <w:tcW w:w="880" w:type="dxa"/>
            <w:vAlign w:val="top"/>
          </w:tcPr>
          <w:p w14:paraId="0CFBB410">
            <w:pPr>
              <w:pStyle w:val="11"/>
              <w:spacing w:before="30" w:line="341" w:lineRule="auto"/>
              <w:ind w:left="235" w:right="122" w:hanging="104"/>
              <w:rPr>
                <w:color w:val="000000" w:themeColor="text1"/>
                <w:highlight w:val="none"/>
                <w14:textFill>
                  <w14:solidFill>
                    <w14:schemeClr w14:val="tx1"/>
                  </w14:solidFill>
                </w14:textFill>
              </w:rPr>
            </w:pPr>
            <w:r>
              <w:rPr>
                <w:b/>
                <w:bCs/>
                <w:color w:val="000000" w:themeColor="text1"/>
                <w:spacing w:val="-7"/>
                <w:highlight w:val="none"/>
                <w14:textFill>
                  <w14:solidFill>
                    <w14:schemeClr w14:val="tx1"/>
                  </w14:solidFill>
                </w14:textFill>
              </w:rPr>
              <w:t>数量及</w:t>
            </w:r>
            <w:r>
              <w:rPr>
                <w:color w:val="000000" w:themeColor="text1"/>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单位</w:t>
            </w:r>
          </w:p>
        </w:tc>
        <w:tc>
          <w:tcPr>
            <w:tcW w:w="6851" w:type="dxa"/>
            <w:gridSpan w:val="2"/>
            <w:vAlign w:val="top"/>
          </w:tcPr>
          <w:p w14:paraId="29C7398C">
            <w:pPr>
              <w:pStyle w:val="11"/>
              <w:spacing w:before="234" w:line="217" w:lineRule="auto"/>
              <w:ind w:left="2949"/>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技术要求</w:t>
            </w:r>
          </w:p>
        </w:tc>
      </w:tr>
      <w:tr w14:paraId="3DD5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52" w:type="dxa"/>
            <w:vAlign w:val="top"/>
          </w:tcPr>
          <w:p w14:paraId="2B86521B">
            <w:pPr>
              <w:spacing w:line="266" w:lineRule="auto"/>
              <w:rPr>
                <w:rFonts w:ascii="Arial"/>
                <w:color w:val="000000" w:themeColor="text1"/>
                <w:sz w:val="21"/>
                <w:highlight w:val="none"/>
                <w14:textFill>
                  <w14:solidFill>
                    <w14:schemeClr w14:val="tx1"/>
                  </w14:solidFill>
                </w14:textFill>
              </w:rPr>
            </w:pPr>
          </w:p>
          <w:p w14:paraId="2E45B946">
            <w:pPr>
              <w:spacing w:line="266" w:lineRule="auto"/>
              <w:rPr>
                <w:rFonts w:ascii="Arial"/>
                <w:color w:val="000000" w:themeColor="text1"/>
                <w:sz w:val="21"/>
                <w:highlight w:val="none"/>
                <w14:textFill>
                  <w14:solidFill>
                    <w14:schemeClr w14:val="tx1"/>
                  </w14:solidFill>
                </w14:textFill>
              </w:rPr>
            </w:pPr>
          </w:p>
          <w:p w14:paraId="65875DAC">
            <w:pPr>
              <w:spacing w:line="266" w:lineRule="auto"/>
              <w:rPr>
                <w:rFonts w:ascii="Arial"/>
                <w:color w:val="000000" w:themeColor="text1"/>
                <w:sz w:val="21"/>
                <w:highlight w:val="none"/>
                <w14:textFill>
                  <w14:solidFill>
                    <w14:schemeClr w14:val="tx1"/>
                  </w14:solidFill>
                </w14:textFill>
              </w:rPr>
            </w:pPr>
          </w:p>
          <w:p w14:paraId="0E775729">
            <w:pPr>
              <w:spacing w:line="266" w:lineRule="auto"/>
              <w:rPr>
                <w:rFonts w:ascii="Arial"/>
                <w:color w:val="000000" w:themeColor="text1"/>
                <w:sz w:val="21"/>
                <w:highlight w:val="none"/>
                <w14:textFill>
                  <w14:solidFill>
                    <w14:schemeClr w14:val="tx1"/>
                  </w14:solidFill>
                </w14:textFill>
              </w:rPr>
            </w:pPr>
          </w:p>
          <w:p w14:paraId="2318C525">
            <w:pPr>
              <w:spacing w:line="266" w:lineRule="auto"/>
              <w:rPr>
                <w:rFonts w:ascii="Arial"/>
                <w:color w:val="000000" w:themeColor="text1"/>
                <w:sz w:val="21"/>
                <w:highlight w:val="none"/>
                <w14:textFill>
                  <w14:solidFill>
                    <w14:schemeClr w14:val="tx1"/>
                  </w14:solidFill>
                </w14:textFill>
              </w:rPr>
            </w:pPr>
          </w:p>
          <w:p w14:paraId="194A4D11">
            <w:pPr>
              <w:spacing w:line="267" w:lineRule="auto"/>
              <w:rPr>
                <w:rFonts w:ascii="Arial"/>
                <w:color w:val="000000" w:themeColor="text1"/>
                <w:sz w:val="21"/>
                <w:highlight w:val="none"/>
                <w14:textFill>
                  <w14:solidFill>
                    <w14:schemeClr w14:val="tx1"/>
                  </w14:solidFill>
                </w14:textFill>
              </w:rPr>
            </w:pPr>
          </w:p>
          <w:p w14:paraId="3436401F">
            <w:pPr>
              <w:spacing w:line="267" w:lineRule="auto"/>
              <w:rPr>
                <w:rFonts w:ascii="Arial"/>
                <w:color w:val="000000" w:themeColor="text1"/>
                <w:sz w:val="21"/>
                <w:highlight w:val="none"/>
                <w14:textFill>
                  <w14:solidFill>
                    <w14:schemeClr w14:val="tx1"/>
                  </w14:solidFill>
                </w14:textFill>
              </w:rPr>
            </w:pPr>
          </w:p>
          <w:p w14:paraId="68755568">
            <w:pPr>
              <w:spacing w:line="267" w:lineRule="auto"/>
              <w:rPr>
                <w:rFonts w:ascii="Arial"/>
                <w:color w:val="000000" w:themeColor="text1"/>
                <w:sz w:val="21"/>
                <w:highlight w:val="none"/>
                <w14:textFill>
                  <w14:solidFill>
                    <w14:schemeClr w14:val="tx1"/>
                  </w14:solidFill>
                </w14:textFill>
              </w:rPr>
            </w:pPr>
          </w:p>
          <w:p w14:paraId="08D74910">
            <w:pPr>
              <w:pStyle w:val="2"/>
            </w:pPr>
          </w:p>
          <w:p w14:paraId="64EC8F0E">
            <w:pPr>
              <w:spacing w:line="267" w:lineRule="auto"/>
              <w:rPr>
                <w:rFonts w:ascii="Arial"/>
                <w:color w:val="000000" w:themeColor="text1"/>
                <w:sz w:val="21"/>
                <w:highlight w:val="none"/>
                <w14:textFill>
                  <w14:solidFill>
                    <w14:schemeClr w14:val="tx1"/>
                  </w14:solidFill>
                </w14:textFill>
              </w:rPr>
            </w:pPr>
          </w:p>
          <w:p w14:paraId="5C9ECA7A">
            <w:pPr>
              <w:pStyle w:val="11"/>
              <w:spacing w:before="68" w:line="238" w:lineRule="auto"/>
              <w:ind w:left="2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350" w:type="dxa"/>
            <w:gridSpan w:val="3"/>
            <w:vAlign w:val="top"/>
          </w:tcPr>
          <w:p w14:paraId="2A7EE224">
            <w:pPr>
              <w:pStyle w:val="11"/>
              <w:spacing w:before="160" w:line="217" w:lineRule="auto"/>
              <w:ind w:left="108"/>
              <w:rPr>
                <w:color w:val="000000" w:themeColor="text1"/>
                <w:highlight w:val="none"/>
                <w14:textFill>
                  <w14:solidFill>
                    <w14:schemeClr w14:val="tx1"/>
                  </w14:solidFill>
                </w14:textFill>
              </w:rPr>
            </w:pPr>
          </w:p>
          <w:p w14:paraId="2258D9C3">
            <w:pPr>
              <w:pStyle w:val="11"/>
              <w:spacing w:before="160" w:line="217" w:lineRule="auto"/>
              <w:ind w:left="108"/>
              <w:rPr>
                <w:color w:val="000000" w:themeColor="text1"/>
                <w:highlight w:val="none"/>
                <w14:textFill>
                  <w14:solidFill>
                    <w14:schemeClr w14:val="tx1"/>
                  </w14:solidFill>
                </w14:textFill>
              </w:rPr>
            </w:pPr>
          </w:p>
          <w:p w14:paraId="0647FF97">
            <w:pPr>
              <w:pStyle w:val="11"/>
              <w:spacing w:before="160" w:line="217" w:lineRule="auto"/>
              <w:ind w:left="108"/>
              <w:rPr>
                <w:color w:val="000000" w:themeColor="text1"/>
                <w:highlight w:val="none"/>
                <w14:textFill>
                  <w14:solidFill>
                    <w14:schemeClr w14:val="tx1"/>
                  </w14:solidFill>
                </w14:textFill>
              </w:rPr>
            </w:pPr>
          </w:p>
          <w:p w14:paraId="4FB56E9A">
            <w:pPr>
              <w:pStyle w:val="11"/>
              <w:spacing w:before="160" w:line="217" w:lineRule="auto"/>
              <w:ind w:left="108"/>
              <w:rPr>
                <w:color w:val="000000" w:themeColor="text1"/>
                <w:highlight w:val="none"/>
                <w14:textFill>
                  <w14:solidFill>
                    <w14:schemeClr w14:val="tx1"/>
                  </w14:solidFill>
                </w14:textFill>
              </w:rPr>
            </w:pPr>
          </w:p>
          <w:p w14:paraId="700BEDB8">
            <w:pPr>
              <w:pStyle w:val="11"/>
              <w:spacing w:before="160" w:line="217" w:lineRule="auto"/>
              <w:ind w:left="108"/>
              <w:rPr>
                <w:color w:val="000000" w:themeColor="text1"/>
                <w:highlight w:val="none"/>
                <w14:textFill>
                  <w14:solidFill>
                    <w14:schemeClr w14:val="tx1"/>
                  </w14:solidFill>
                </w14:textFill>
              </w:rPr>
            </w:pPr>
          </w:p>
          <w:p w14:paraId="0F80495D">
            <w:pPr>
              <w:pStyle w:val="11"/>
              <w:spacing w:before="160" w:line="217" w:lineRule="auto"/>
              <w:ind w:left="108"/>
              <w:rPr>
                <w:color w:val="000000" w:themeColor="text1"/>
                <w:highlight w:val="none"/>
                <w14:textFill>
                  <w14:solidFill>
                    <w14:schemeClr w14:val="tx1"/>
                  </w14:solidFill>
                </w14:textFill>
              </w:rPr>
            </w:pPr>
          </w:p>
          <w:p w14:paraId="3D0948B6">
            <w:pPr>
              <w:pStyle w:val="11"/>
              <w:spacing w:before="160" w:line="217" w:lineRule="auto"/>
              <w:ind w:left="108"/>
              <w:rPr>
                <w:color w:val="000000" w:themeColor="text1"/>
                <w:highlight w:val="none"/>
                <w14:textFill>
                  <w14:solidFill>
                    <w14:schemeClr w14:val="tx1"/>
                  </w14:solidFill>
                </w14:textFill>
              </w:rPr>
            </w:pPr>
          </w:p>
          <w:p w14:paraId="0144CB46">
            <w:pPr>
              <w:pStyle w:val="11"/>
              <w:spacing w:before="160" w:line="217" w:lineRule="auto"/>
              <w:ind w:left="108"/>
              <w:rPr>
                <w:rFonts w:hint="eastAsia"/>
                <w:color w:val="000000" w:themeColor="text1"/>
                <w:highlight w:val="none"/>
                <w14:textFill>
                  <w14:solidFill>
                    <w14:schemeClr w14:val="tx1"/>
                  </w14:solidFill>
                </w14:textFill>
              </w:rPr>
            </w:pPr>
          </w:p>
          <w:p w14:paraId="6FB7DC04">
            <w:pPr>
              <w:pStyle w:val="11"/>
              <w:spacing w:before="160" w:line="217" w:lineRule="auto"/>
              <w:ind w:left="108"/>
              <w:rPr>
                <w:rFonts w:hint="eastAsia"/>
                <w:color w:val="000000" w:themeColor="text1"/>
                <w:highlight w:val="none"/>
                <w14:textFill>
                  <w14:solidFill>
                    <w14:schemeClr w14:val="tx1"/>
                  </w14:solidFill>
                </w14:textFill>
              </w:rPr>
            </w:pPr>
          </w:p>
          <w:p w14:paraId="702A5F95">
            <w:pPr>
              <w:pStyle w:val="11"/>
              <w:spacing w:before="160" w:line="217" w:lineRule="auto"/>
              <w:ind w:left="10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广西玉林高新技术产业开发区用餐点运营管理服务采购</w:t>
            </w:r>
          </w:p>
        </w:tc>
        <w:tc>
          <w:tcPr>
            <w:tcW w:w="880" w:type="dxa"/>
            <w:vAlign w:val="top"/>
          </w:tcPr>
          <w:p w14:paraId="3D0FE61A">
            <w:pPr>
              <w:pStyle w:val="11"/>
              <w:spacing w:before="69" w:line="217" w:lineRule="auto"/>
              <w:ind w:left="273"/>
              <w:rPr>
                <w:color w:val="000000" w:themeColor="text1"/>
                <w:highlight w:val="none"/>
                <w14:textFill>
                  <w14:solidFill>
                    <w14:schemeClr w14:val="tx1"/>
                  </w14:solidFill>
                </w14:textFill>
              </w:rPr>
            </w:pPr>
          </w:p>
          <w:p w14:paraId="73287707">
            <w:pPr>
              <w:pStyle w:val="11"/>
              <w:spacing w:before="69" w:line="217" w:lineRule="auto"/>
              <w:ind w:left="273"/>
              <w:rPr>
                <w:color w:val="000000" w:themeColor="text1"/>
                <w:highlight w:val="none"/>
                <w14:textFill>
                  <w14:solidFill>
                    <w14:schemeClr w14:val="tx1"/>
                  </w14:solidFill>
                </w14:textFill>
              </w:rPr>
            </w:pPr>
          </w:p>
          <w:p w14:paraId="4F13DD87">
            <w:pPr>
              <w:pStyle w:val="11"/>
              <w:spacing w:before="69" w:line="217" w:lineRule="auto"/>
              <w:ind w:left="273"/>
              <w:rPr>
                <w:color w:val="000000" w:themeColor="text1"/>
                <w:highlight w:val="none"/>
                <w14:textFill>
                  <w14:solidFill>
                    <w14:schemeClr w14:val="tx1"/>
                  </w14:solidFill>
                </w14:textFill>
              </w:rPr>
            </w:pPr>
          </w:p>
          <w:p w14:paraId="1CA20FC7">
            <w:pPr>
              <w:pStyle w:val="11"/>
              <w:spacing w:before="69" w:line="217" w:lineRule="auto"/>
              <w:ind w:left="273"/>
              <w:rPr>
                <w:color w:val="000000" w:themeColor="text1"/>
                <w:highlight w:val="none"/>
                <w14:textFill>
                  <w14:solidFill>
                    <w14:schemeClr w14:val="tx1"/>
                  </w14:solidFill>
                </w14:textFill>
              </w:rPr>
            </w:pPr>
          </w:p>
          <w:p w14:paraId="45A981D5">
            <w:pPr>
              <w:pStyle w:val="11"/>
              <w:spacing w:before="69" w:line="217" w:lineRule="auto"/>
              <w:ind w:left="273"/>
              <w:rPr>
                <w:color w:val="000000" w:themeColor="text1"/>
                <w:highlight w:val="none"/>
                <w14:textFill>
                  <w14:solidFill>
                    <w14:schemeClr w14:val="tx1"/>
                  </w14:solidFill>
                </w14:textFill>
              </w:rPr>
            </w:pPr>
          </w:p>
          <w:p w14:paraId="0DE10C23">
            <w:pPr>
              <w:pStyle w:val="11"/>
              <w:spacing w:before="69" w:line="217" w:lineRule="auto"/>
              <w:ind w:left="273"/>
              <w:rPr>
                <w:color w:val="000000" w:themeColor="text1"/>
                <w:highlight w:val="none"/>
                <w14:textFill>
                  <w14:solidFill>
                    <w14:schemeClr w14:val="tx1"/>
                  </w14:solidFill>
                </w14:textFill>
              </w:rPr>
            </w:pPr>
          </w:p>
          <w:p w14:paraId="70599E82">
            <w:pPr>
              <w:pStyle w:val="11"/>
              <w:spacing w:before="69" w:line="217" w:lineRule="auto"/>
              <w:ind w:left="273"/>
              <w:rPr>
                <w:color w:val="000000" w:themeColor="text1"/>
                <w:highlight w:val="none"/>
                <w14:textFill>
                  <w14:solidFill>
                    <w14:schemeClr w14:val="tx1"/>
                  </w14:solidFill>
                </w14:textFill>
              </w:rPr>
            </w:pPr>
          </w:p>
          <w:p w14:paraId="673F4689">
            <w:pPr>
              <w:pStyle w:val="11"/>
              <w:spacing w:before="69" w:line="217" w:lineRule="auto"/>
              <w:ind w:left="273"/>
              <w:rPr>
                <w:color w:val="000000" w:themeColor="text1"/>
                <w:highlight w:val="none"/>
                <w14:textFill>
                  <w14:solidFill>
                    <w14:schemeClr w14:val="tx1"/>
                  </w14:solidFill>
                </w14:textFill>
              </w:rPr>
            </w:pPr>
          </w:p>
          <w:p w14:paraId="0066EA7A">
            <w:pPr>
              <w:pStyle w:val="11"/>
              <w:spacing w:before="69" w:line="217" w:lineRule="auto"/>
              <w:ind w:left="273"/>
              <w:rPr>
                <w:color w:val="000000" w:themeColor="text1"/>
                <w:highlight w:val="none"/>
                <w14:textFill>
                  <w14:solidFill>
                    <w14:schemeClr w14:val="tx1"/>
                  </w14:solidFill>
                </w14:textFill>
              </w:rPr>
            </w:pPr>
          </w:p>
          <w:p w14:paraId="4E77A79C">
            <w:pPr>
              <w:pStyle w:val="11"/>
              <w:spacing w:before="69" w:line="217" w:lineRule="auto"/>
              <w:ind w:left="273"/>
              <w:rPr>
                <w:color w:val="000000" w:themeColor="text1"/>
                <w:highlight w:val="none"/>
                <w14:textFill>
                  <w14:solidFill>
                    <w14:schemeClr w14:val="tx1"/>
                  </w14:solidFill>
                </w14:textFill>
              </w:rPr>
            </w:pPr>
          </w:p>
          <w:p w14:paraId="58A42803">
            <w:pPr>
              <w:pStyle w:val="11"/>
              <w:spacing w:before="69" w:line="217" w:lineRule="auto"/>
              <w:ind w:left="273"/>
              <w:rPr>
                <w:rFonts w:hint="eastAsia"/>
                <w:color w:val="000000" w:themeColor="text1"/>
                <w:highlight w:val="none"/>
                <w:lang w:val="en-US" w:eastAsia="zh-CN"/>
                <w14:textFill>
                  <w14:solidFill>
                    <w14:schemeClr w14:val="tx1"/>
                  </w14:solidFill>
                </w14:textFill>
              </w:rPr>
            </w:pPr>
          </w:p>
          <w:p w14:paraId="6557AA41">
            <w:pPr>
              <w:pStyle w:val="11"/>
              <w:spacing w:before="69" w:line="217" w:lineRule="auto"/>
              <w:ind w:left="273"/>
              <w:rPr>
                <w:rFonts w:hint="eastAsia"/>
                <w:color w:val="000000" w:themeColor="text1"/>
                <w:highlight w:val="none"/>
                <w:lang w:val="en-US" w:eastAsia="zh-CN"/>
                <w14:textFill>
                  <w14:solidFill>
                    <w14:schemeClr w14:val="tx1"/>
                  </w14:solidFill>
                </w14:textFill>
              </w:rPr>
            </w:pPr>
          </w:p>
          <w:p w14:paraId="51ECEE39">
            <w:pPr>
              <w:pStyle w:val="11"/>
              <w:spacing w:before="69" w:line="217" w:lineRule="auto"/>
              <w:ind w:left="273"/>
              <w:rPr>
                <w:rFonts w:hint="eastAsia"/>
                <w:color w:val="000000" w:themeColor="text1"/>
                <w:highlight w:val="none"/>
                <w:lang w:val="en-US" w:eastAsia="zh-CN"/>
                <w14:textFill>
                  <w14:solidFill>
                    <w14:schemeClr w14:val="tx1"/>
                  </w14:solidFill>
                </w14:textFill>
              </w:rPr>
            </w:pPr>
          </w:p>
          <w:p w14:paraId="367350D2">
            <w:pPr>
              <w:pStyle w:val="11"/>
              <w:spacing w:before="69" w:line="217" w:lineRule="auto"/>
              <w:ind w:left="273"/>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1项</w:t>
            </w:r>
          </w:p>
        </w:tc>
        <w:tc>
          <w:tcPr>
            <w:tcW w:w="6851" w:type="dxa"/>
            <w:gridSpan w:val="2"/>
            <w:vAlign w:val="top"/>
          </w:tcPr>
          <w:p w14:paraId="66E2C4E8">
            <w:pPr>
              <w:pStyle w:val="11"/>
              <w:spacing w:before="161" w:line="217" w:lineRule="auto"/>
              <w:ind w:left="473"/>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一）</w:t>
            </w:r>
            <w:r>
              <w:rPr>
                <w:rFonts w:hint="eastAsia"/>
                <w:color w:val="000000" w:themeColor="text1"/>
                <w:highlight w:val="none"/>
                <w:lang w:val="zh-CN"/>
                <w14:textFill>
                  <w14:solidFill>
                    <w14:schemeClr w14:val="tx1"/>
                  </w14:solidFill>
                </w14:textFill>
              </w:rPr>
              <w:t>服务名称:</w:t>
            </w:r>
            <w:r>
              <w:rPr>
                <w:rFonts w:hint="eastAsia"/>
                <w:color w:val="000000" w:themeColor="text1"/>
                <w:highlight w:val="none"/>
                <w14:textFill>
                  <w14:solidFill>
                    <w14:schemeClr w14:val="tx1"/>
                  </w14:solidFill>
                </w14:textFill>
              </w:rPr>
              <w:t xml:space="preserve">  广西玉林高新技术产业开发区用餐点运营管理服务采购  </w:t>
            </w:r>
          </w:p>
          <w:p w14:paraId="08E75490">
            <w:pPr>
              <w:pStyle w:val="11"/>
              <w:spacing w:before="161" w:line="217" w:lineRule="auto"/>
              <w:ind w:left="473"/>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w:t>
            </w:r>
            <w:r>
              <w:rPr>
                <w:rFonts w:hint="eastAsia"/>
                <w:color w:val="000000" w:themeColor="text1"/>
                <w:highlight w:val="none"/>
                <w14:textFill>
                  <w14:solidFill>
                    <w14:schemeClr w14:val="tx1"/>
                  </w14:solidFill>
                </w14:textFill>
              </w:rPr>
              <w:t>二）</w:t>
            </w:r>
            <w:r>
              <w:rPr>
                <w:rFonts w:hint="eastAsia"/>
                <w:color w:val="000000" w:themeColor="text1"/>
                <w:highlight w:val="none"/>
                <w:lang w:val="zh-CN"/>
                <w14:textFill>
                  <w14:solidFill>
                    <w14:schemeClr w14:val="tx1"/>
                  </w14:solidFill>
                </w14:textFill>
              </w:rPr>
              <w:t xml:space="preserve">服务数量: 1项      </w:t>
            </w:r>
          </w:p>
          <w:p w14:paraId="455C9433">
            <w:pPr>
              <w:pStyle w:val="11"/>
              <w:spacing w:before="161" w:line="217" w:lineRule="auto"/>
              <w:ind w:left="4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（三）服务范围</w:t>
            </w:r>
          </w:p>
          <w:p w14:paraId="294DF6DF">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1.甲方就餐人员范围：玉东新区工委管委各内设机构、各企事业单位，中直、区直、市直驻玉东各单位的干部职工（</w:t>
            </w:r>
            <w:r>
              <w:rPr>
                <w:rFonts w:hint="eastAsia"/>
                <w:color w:val="000000" w:themeColor="text1"/>
                <w:highlight w:val="none"/>
                <w:lang w:eastAsia="zh-CN"/>
                <w14:textFill>
                  <w14:solidFill>
                    <w14:schemeClr w14:val="tx1"/>
                  </w14:solidFill>
                </w14:textFill>
              </w:rPr>
              <w:t>实际用餐人员由甲方核定</w:t>
            </w:r>
            <w:r>
              <w:rPr>
                <w:rFonts w:hint="eastAsia"/>
                <w:color w:val="000000" w:themeColor="text1"/>
                <w:highlight w:val="none"/>
                <w14:textFill>
                  <w14:solidFill>
                    <w14:schemeClr w14:val="tx1"/>
                  </w14:solidFill>
                </w14:textFill>
              </w:rPr>
              <w:t>）。</w:t>
            </w:r>
          </w:p>
          <w:p w14:paraId="7C2DE436">
            <w:pPr>
              <w:pStyle w:val="11"/>
              <w:spacing w:before="161" w:line="217" w:lineRule="auto"/>
              <w:ind w:left="4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2.乙方须提供的服务范围：</w:t>
            </w:r>
          </w:p>
          <w:p w14:paraId="79BEB2F9">
            <w:pPr>
              <w:pStyle w:val="11"/>
              <w:spacing w:before="161" w:line="217"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（1）乙方须在甲方办公点2公里设有用餐点，包含房屋装修、设备采购及人员配置。</w:t>
            </w:r>
          </w:p>
          <w:p w14:paraId="30035183">
            <w:pPr>
              <w:pStyle w:val="11"/>
              <w:spacing w:before="161" w:line="217"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（2）乙方要采取食材零利润售卖模式，工作日开设早、中、晚工作用餐、会议用餐、公务接待用餐等餐饮服务，特殊情况服从安排（如临时接待用餐安排等），乙方须积极配合。</w:t>
            </w:r>
          </w:p>
          <w:p w14:paraId="35D2F97B">
            <w:pPr>
              <w:pStyle w:val="11"/>
              <w:spacing w:before="161" w:line="217"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（3）乙方要以低于市场价标准向甲方提供熟食、大米、粮油等商品销售业务。</w:t>
            </w:r>
          </w:p>
          <w:p w14:paraId="09867BB6">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（4）乙方应加强对货品来源的管理，确保货品质量，所采购食材原材料中要有15%以上为扶贫产品。</w:t>
            </w:r>
          </w:p>
          <w:p w14:paraId="48B32321">
            <w:pPr>
              <w:pStyle w:val="11"/>
              <w:spacing w:before="161" w:line="217" w:lineRule="auto"/>
              <w:ind w:left="4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（四）供餐要求</w:t>
            </w:r>
          </w:p>
          <w:p w14:paraId="363BCDEC">
            <w:pPr>
              <w:pStyle w:val="11"/>
              <w:spacing w:before="161" w:line="217" w:lineRule="auto"/>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保证制作的食品质量要求符合国家卫生安全标准，保证一日早餐、中餐、晚餐正点开餐，做到每一餐足量（每份饭菜数量足量、满足用餐总人数的需求）、质优（质量保证)、味美（色香味俱全)、品种多样化（每天列出供应品种，每周列出下周菜谱，每周要有新菜品出品）、食材新鲜（新鲜食材当天采购，不售卖隔夜菜)、保质保温。</w:t>
            </w:r>
          </w:p>
          <w:p w14:paraId="61951E69">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2.供餐时间：</w:t>
            </w:r>
            <w:r>
              <w:rPr>
                <w:rFonts w:hint="eastAsia"/>
                <w:color w:val="000000" w:themeColor="text1"/>
                <w:highlight w:val="none"/>
                <w:lang w:val="en-US" w:eastAsia="zh-CN"/>
                <w14:textFill>
                  <w14:solidFill>
                    <w14:schemeClr w14:val="tx1"/>
                  </w14:solidFill>
                </w14:textFill>
              </w:rPr>
              <w:t>工作日早餐的开饭</w:t>
            </w:r>
            <w:r>
              <w:rPr>
                <w:rFonts w:hint="eastAsia"/>
                <w:color w:val="000000" w:themeColor="text1"/>
                <w:highlight w:val="none"/>
                <w14:textFill>
                  <w14:solidFill>
                    <w14:schemeClr w14:val="tx1"/>
                  </w14:solidFill>
                </w14:textFill>
              </w:rPr>
              <w:t>时间为7:30～8:00，中餐的开饭时间为12：00～13：30，晚餐的开饭时间为18：00～19：30。</w:t>
            </w:r>
          </w:p>
          <w:p w14:paraId="74013632">
            <w:pPr>
              <w:pStyle w:val="11"/>
              <w:spacing w:before="161" w:line="217" w:lineRule="auto"/>
              <w:ind w:left="4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3.菜品要求：</w:t>
            </w:r>
          </w:p>
          <w:p w14:paraId="14FF7C7C">
            <w:pPr>
              <w:pStyle w:val="11"/>
              <w:spacing w:before="161" w:line="217"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（1）早餐：每周要求品种有肉粉、肉面或肉粥，包点或鸡蛋，白粥，青菜，小菜，豆浆等，每天推出的早餐品种不少于5种，由乙方选定提供；</w:t>
            </w:r>
          </w:p>
          <w:p w14:paraId="1570BA13">
            <w:pPr>
              <w:pStyle w:val="11"/>
              <w:spacing w:before="161" w:line="217"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（2）中餐、餐晚：乙方提供不少于两荤两素（其中至少一个纯荤菜）的菜品、例汤、粥类、米饭、小菜等由甲方自由选购，夏季工作日每个星期提供两次解暑糖水。</w:t>
            </w:r>
          </w:p>
          <w:p w14:paraId="4D0E0FCB">
            <w:pPr>
              <w:pStyle w:val="11"/>
              <w:spacing w:before="161" w:line="217" w:lineRule="auto"/>
              <w:ind w:left="47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（五）用餐点管理要求</w:t>
            </w:r>
          </w:p>
          <w:p w14:paraId="1FC37DD5">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乙方遵循安全、卫生、新鲜的原则，充分考虑季节调整、伙食营养、干部职工反馈意见等多方因素进行食材、调料、餐纸、牙签、打包餐盒等采购，并按市场监督管理部门指导的监测方法每天对采购的蔬菜及肉类进行农残留和相关检测工作。</w:t>
            </w:r>
          </w:p>
          <w:p w14:paraId="5A4F11A9">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乙方负责用餐点的日常管理，应按国家管理规定制定各项管理制度，如登记制度、报告制度、考勤制度、奖惩制度、劳动保护制度、仪容仪表规定、文明用语规范等劳动规章制度。保证用餐点的正常运营，保障干部职工的早、中、晚餐的供应，以及公务接待用餐的供应。</w:t>
            </w:r>
          </w:p>
          <w:p w14:paraId="053C1EA8">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乙方保证用餐点日常卫生清洁达到饮食卫生环境标准，包括但不限于：厨房内生熟区及操作间的卫生管理、用餐点储物库的卫生清洁及公共区域的卫生清洁工作。每月至少一次对用餐场所进行灭四害和消杀工作。</w:t>
            </w:r>
          </w:p>
          <w:p w14:paraId="468DE440">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4.用餐点工作人员必须持《健康证》上岗。</w:t>
            </w:r>
          </w:p>
          <w:p w14:paraId="2D78BC25">
            <w:pPr>
              <w:pStyle w:val="11"/>
              <w:spacing w:before="161" w:line="217" w:lineRule="auto"/>
              <w:ind w:left="473"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5.用餐点工作人员有义务接受政治审查。</w:t>
            </w:r>
          </w:p>
          <w:p w14:paraId="4923B51F">
            <w:pPr>
              <w:pStyle w:val="11"/>
              <w:spacing w:before="161" w:line="217" w:lineRule="auto"/>
              <w:ind w:left="473" w:firstLine="210" w:firstLineChars="1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6.用餐点工作人员数量不少于12人。</w:t>
            </w:r>
          </w:p>
          <w:p w14:paraId="3B0940EC">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甲方有监督服务运作的权利。如在工作中甲方或相关工作部门检查发现问题需要整改，发送口头整改通知或书面整改通知书给乙方，乙方须在规定期限内整改，如整改后仍不能达到合格以上的，甲方有权扣除相应的运营管理服务费，情节严重时可视情况终止合同。</w:t>
            </w:r>
          </w:p>
          <w:p w14:paraId="074D3E2D">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乙方严格遵照《中华人民共和国食品安全法》规范操作，确保用餐点火灾和食物中毒事故发生率均为零。天然气使用严格按燃气公司要求进行管理，严禁违规使用。因管理不善造成人员食物中毒等安全事故，或受到市场监管部门或卫生防疫部门处罚，由乙方承担一切责任。</w:t>
            </w:r>
          </w:p>
          <w:p w14:paraId="1B25E98D">
            <w:pPr>
              <w:pStyle w:val="11"/>
              <w:spacing w:before="161" w:line="217" w:lineRule="auto"/>
              <w:rPr>
                <w:color w:val="000000" w:themeColor="text1"/>
                <w:highlight w:val="none"/>
                <w14:textFill>
                  <w14:solidFill>
                    <w14:schemeClr w14:val="tx1"/>
                  </w14:solidFill>
                </w14:textFill>
              </w:rPr>
            </w:pPr>
          </w:p>
        </w:tc>
      </w:tr>
      <w:tr w14:paraId="7B9FF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18" w:hRule="atLeast"/>
        </w:trPr>
        <w:tc>
          <w:tcPr>
            <w:tcW w:w="9732" w:type="dxa"/>
            <w:gridSpan w:val="6"/>
            <w:vAlign w:val="top"/>
          </w:tcPr>
          <w:p w14:paraId="7F6E3EEE">
            <w:pPr>
              <w:pStyle w:val="11"/>
              <w:spacing w:before="46" w:line="217" w:lineRule="auto"/>
              <w:ind w:left="145"/>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w:t>
            </w:r>
            <w:r>
              <w:rPr>
                <w:b/>
                <w:bCs/>
                <w:color w:val="000000" w:themeColor="text1"/>
                <w:spacing w:val="-8"/>
                <w:highlight w:val="none"/>
                <w14:textFill>
                  <w14:solidFill>
                    <w14:schemeClr w14:val="tx1"/>
                  </w14:solidFill>
                </w14:textFill>
              </w:rPr>
              <w:t>二、商务要求</w:t>
            </w:r>
          </w:p>
        </w:tc>
      </w:tr>
      <w:tr w14:paraId="36EFE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16" w:hRule="atLeast"/>
        </w:trPr>
        <w:tc>
          <w:tcPr>
            <w:tcW w:w="1681" w:type="dxa"/>
            <w:gridSpan w:val="3"/>
            <w:vAlign w:val="top"/>
          </w:tcPr>
          <w:p w14:paraId="04A40CD3">
            <w:pPr>
              <w:pStyle w:val="11"/>
              <w:spacing w:before="37" w:line="338" w:lineRule="auto"/>
              <w:ind w:left="115" w:right="97" w:firstLine="99"/>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服务期限和服</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务地点（范围）</w:t>
            </w:r>
          </w:p>
        </w:tc>
        <w:tc>
          <w:tcPr>
            <w:tcW w:w="8051" w:type="dxa"/>
            <w:gridSpan w:val="3"/>
            <w:vAlign w:val="top"/>
          </w:tcPr>
          <w:p w14:paraId="3590739D">
            <w:pPr>
              <w:pStyle w:val="11"/>
              <w:spacing w:before="36" w:line="217" w:lineRule="auto"/>
              <w:ind w:left="54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1.服务期限：自签订合同之日起</w:t>
            </w:r>
            <w:r>
              <w:rPr>
                <w:color w:val="000000" w:themeColor="text1"/>
                <w:spacing w:val="-24"/>
                <w:highlight w:val="none"/>
                <w14:textFill>
                  <w14:solidFill>
                    <w14:schemeClr w14:val="tx1"/>
                  </w14:solidFill>
                </w14:textFill>
              </w:rPr>
              <w:t xml:space="preserve"> </w:t>
            </w:r>
            <w:r>
              <w:rPr>
                <w:rFonts w:hint="eastAsia"/>
                <w:color w:val="000000" w:themeColor="text1"/>
                <w:spacing w:val="-3"/>
                <w:highlight w:val="none"/>
                <w:lang w:val="en-US" w:eastAsia="zh-CN"/>
                <w14:textFill>
                  <w14:solidFill>
                    <w14:schemeClr w14:val="tx1"/>
                  </w14:solidFill>
                </w14:textFill>
              </w:rPr>
              <w:t>2</w:t>
            </w:r>
            <w:r>
              <w:rPr>
                <w:color w:val="000000" w:themeColor="text1"/>
                <w:spacing w:val="-4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年</w:t>
            </w:r>
          </w:p>
          <w:p w14:paraId="0CCC3B6F">
            <w:pPr>
              <w:pStyle w:val="11"/>
              <w:spacing w:before="161" w:line="217" w:lineRule="auto"/>
              <w:ind w:left="53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2.服务地点（范围</w:t>
            </w:r>
            <w:r>
              <w:rPr>
                <w:color w:val="000000" w:themeColor="text1"/>
                <w:spacing w:val="3"/>
                <w:highlight w:val="none"/>
                <w14:textFill>
                  <w14:solidFill>
                    <w14:schemeClr w14:val="tx1"/>
                  </w14:solidFill>
                </w14:textFill>
              </w:rPr>
              <w:t>）：</w:t>
            </w:r>
            <w:r>
              <w:rPr>
                <w:color w:val="000000" w:themeColor="text1"/>
                <w:spacing w:val="-2"/>
                <w:highlight w:val="none"/>
                <w14:textFill>
                  <w14:solidFill>
                    <w14:schemeClr w14:val="tx1"/>
                  </w14:solidFill>
                </w14:textFill>
              </w:rPr>
              <w:t>采购人指定地点（广西</w:t>
            </w:r>
            <w:r>
              <w:rPr>
                <w:color w:val="000000" w:themeColor="text1"/>
                <w:spacing w:val="-2"/>
                <w:highlight w:val="none"/>
                <w:u w:val="single" w:color="auto"/>
                <w14:textFill>
                  <w14:solidFill>
                    <w14:schemeClr w14:val="tx1"/>
                  </w14:solidFill>
                </w14:textFill>
              </w:rPr>
              <w:t>玉林</w:t>
            </w:r>
            <w:r>
              <w:rPr>
                <w:color w:val="000000" w:themeColor="text1"/>
                <w:spacing w:val="-2"/>
                <w:highlight w:val="none"/>
                <w14:textFill>
                  <w14:solidFill>
                    <w14:schemeClr w14:val="tx1"/>
                  </w14:solidFill>
                </w14:textFill>
              </w:rPr>
              <w:t>市）。</w:t>
            </w:r>
          </w:p>
        </w:tc>
      </w:tr>
      <w:tr w14:paraId="6341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408" w:hRule="atLeast"/>
        </w:trPr>
        <w:tc>
          <w:tcPr>
            <w:tcW w:w="1681" w:type="dxa"/>
            <w:gridSpan w:val="3"/>
            <w:vAlign w:val="top"/>
          </w:tcPr>
          <w:p w14:paraId="1C27A309">
            <w:pPr>
              <w:pStyle w:val="11"/>
              <w:spacing w:before="37" w:line="218" w:lineRule="auto"/>
              <w:ind w:left="214"/>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合同签订时间</w:t>
            </w:r>
          </w:p>
        </w:tc>
        <w:tc>
          <w:tcPr>
            <w:tcW w:w="8051" w:type="dxa"/>
            <w:gridSpan w:val="3"/>
            <w:vAlign w:val="top"/>
          </w:tcPr>
          <w:p w14:paraId="3B4DD14F">
            <w:pPr>
              <w:pStyle w:val="11"/>
              <w:spacing w:before="37" w:line="217" w:lineRule="auto"/>
              <w:ind w:left="56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 xml:space="preserve">自中标通知书发出之日起 </w:t>
            </w:r>
            <w:r>
              <w:rPr>
                <w:color w:val="000000" w:themeColor="text1"/>
                <w:spacing w:val="-6"/>
                <w:highlight w:val="none"/>
                <w:u w:val="single" w:color="auto"/>
                <w14:textFill>
                  <w14:solidFill>
                    <w14:schemeClr w14:val="tx1"/>
                  </w14:solidFill>
                </w14:textFill>
              </w:rPr>
              <w:t xml:space="preserve"> 25 </w:t>
            </w:r>
            <w:r>
              <w:rPr>
                <w:color w:val="000000" w:themeColor="text1"/>
                <w:spacing w:val="-5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日内。</w:t>
            </w:r>
          </w:p>
        </w:tc>
      </w:tr>
      <w:tr w14:paraId="47A5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0" w:hRule="atLeast"/>
        </w:trPr>
        <w:tc>
          <w:tcPr>
            <w:tcW w:w="1681" w:type="dxa"/>
            <w:gridSpan w:val="3"/>
            <w:vAlign w:val="top"/>
          </w:tcPr>
          <w:p w14:paraId="1352F655">
            <w:pPr>
              <w:pStyle w:val="11"/>
              <w:spacing w:before="242" w:line="217" w:lineRule="auto"/>
              <w:ind w:left="121"/>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付款条件（进度</w:t>
            </w:r>
          </w:p>
          <w:p w14:paraId="6CDF43C8">
            <w:pPr>
              <w:pStyle w:val="11"/>
              <w:spacing w:before="161" w:line="218" w:lineRule="auto"/>
              <w:ind w:left="42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和方式）</w:t>
            </w:r>
          </w:p>
        </w:tc>
        <w:tc>
          <w:tcPr>
            <w:tcW w:w="8051" w:type="dxa"/>
            <w:gridSpan w:val="3"/>
            <w:vMerge w:val="restart"/>
            <w:vAlign w:val="top"/>
          </w:tcPr>
          <w:p w14:paraId="67A1E854">
            <w:pPr>
              <w:pStyle w:val="11"/>
              <w:spacing w:before="161" w:line="217" w:lineRule="auto"/>
              <w:ind w:left="473"/>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费用核算及支付方式</w:t>
            </w:r>
            <w:r>
              <w:rPr>
                <w:rFonts w:hint="eastAsia"/>
                <w:color w:val="000000" w:themeColor="text1"/>
                <w:highlight w:val="none"/>
                <w:lang w:eastAsia="zh-CN"/>
                <w14:textFill>
                  <w14:solidFill>
                    <w14:schemeClr w14:val="tx1"/>
                  </w14:solidFill>
                </w14:textFill>
              </w:rPr>
              <w:t>：</w:t>
            </w:r>
          </w:p>
          <w:p w14:paraId="4217E821">
            <w:pPr>
              <w:pStyle w:val="11"/>
              <w:spacing w:before="161" w:line="217" w:lineRule="auto"/>
              <w:ind w:firstLine="630" w:firstLineChars="3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运营管理服务费包含但不限于</w:t>
            </w:r>
            <w:r>
              <w:rPr>
                <w:rFonts w:hint="eastAsia"/>
                <w:color w:val="000000" w:themeColor="text1"/>
                <w:highlight w:val="none"/>
                <w:lang w:eastAsia="zh-CN"/>
                <w14:textFill>
                  <w14:solidFill>
                    <w14:schemeClr w14:val="tx1"/>
                  </w14:solidFill>
                </w14:textFill>
              </w:rPr>
              <w:t>用餐点</w:t>
            </w:r>
            <w:r>
              <w:rPr>
                <w:rFonts w:hint="eastAsia"/>
                <w:color w:val="000000" w:themeColor="text1"/>
                <w:highlight w:val="none"/>
                <w14:textFill>
                  <w14:solidFill>
                    <w14:schemeClr w14:val="tx1"/>
                  </w14:solidFill>
                </w14:textFill>
              </w:rPr>
              <w:t>设备购置和折旧费、工作人员工资福利、劳保用品、用餐日常消耗品、水费、电费、燃气费、日常维修等运营管理服务所需的基本物资</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不含用餐所需的食材原料、调料等物资。</w:t>
            </w:r>
          </w:p>
          <w:p w14:paraId="25F7D849">
            <w:pPr>
              <w:pStyle w:val="11"/>
              <w:spacing w:before="32" w:line="342" w:lineRule="auto"/>
              <w:ind w:left="113" w:right="101"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由乙方按中标金额每月向甲方提出书面申请，并提供合法发票，在甲方申请财政拨付费用二十个工作日内，通过国库支付系统转账支付。</w:t>
            </w:r>
          </w:p>
        </w:tc>
      </w:tr>
      <w:tr w14:paraId="49296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81" w:type="dxa"/>
            <w:gridSpan w:val="3"/>
            <w:vAlign w:val="top"/>
          </w:tcPr>
          <w:p w14:paraId="509169EC">
            <w:pPr>
              <w:spacing w:line="254" w:lineRule="auto"/>
              <w:rPr>
                <w:rFonts w:ascii="Arial"/>
                <w:color w:val="000000" w:themeColor="text1"/>
                <w:sz w:val="21"/>
                <w:highlight w:val="none"/>
                <w14:textFill>
                  <w14:solidFill>
                    <w14:schemeClr w14:val="tx1"/>
                  </w14:solidFill>
                </w14:textFill>
              </w:rPr>
            </w:pPr>
          </w:p>
          <w:p w14:paraId="2FC0DE64">
            <w:pPr>
              <w:spacing w:line="255" w:lineRule="auto"/>
              <w:rPr>
                <w:rFonts w:ascii="Arial"/>
                <w:color w:val="000000" w:themeColor="text1"/>
                <w:sz w:val="21"/>
                <w:highlight w:val="none"/>
                <w14:textFill>
                  <w14:solidFill>
                    <w14:schemeClr w14:val="tx1"/>
                  </w14:solidFill>
                </w14:textFill>
              </w:rPr>
            </w:pPr>
          </w:p>
          <w:p w14:paraId="2D331BB6">
            <w:pPr>
              <w:spacing w:line="255" w:lineRule="auto"/>
              <w:rPr>
                <w:rFonts w:ascii="Arial"/>
                <w:color w:val="000000" w:themeColor="text1"/>
                <w:sz w:val="21"/>
                <w:highlight w:val="none"/>
                <w14:textFill>
                  <w14:solidFill>
                    <w14:schemeClr w14:val="tx1"/>
                  </w14:solidFill>
                </w14:textFill>
              </w:rPr>
            </w:pPr>
          </w:p>
          <w:p w14:paraId="5DCC657B">
            <w:pPr>
              <w:spacing w:line="255" w:lineRule="auto"/>
              <w:rPr>
                <w:rFonts w:ascii="Arial"/>
                <w:color w:val="000000" w:themeColor="text1"/>
                <w:sz w:val="21"/>
                <w:highlight w:val="none"/>
                <w14:textFill>
                  <w14:solidFill>
                    <w14:schemeClr w14:val="tx1"/>
                  </w14:solidFill>
                </w14:textFill>
              </w:rPr>
            </w:pPr>
          </w:p>
          <w:p w14:paraId="4C99A3F2">
            <w:pPr>
              <w:spacing w:line="255" w:lineRule="auto"/>
              <w:rPr>
                <w:rFonts w:ascii="Arial"/>
                <w:color w:val="000000" w:themeColor="text1"/>
                <w:sz w:val="21"/>
                <w:highlight w:val="none"/>
                <w14:textFill>
                  <w14:solidFill>
                    <w14:schemeClr w14:val="tx1"/>
                  </w14:solidFill>
                </w14:textFill>
              </w:rPr>
            </w:pPr>
          </w:p>
          <w:p w14:paraId="1FD4F9ED">
            <w:pPr>
              <w:spacing w:line="255" w:lineRule="auto"/>
              <w:rPr>
                <w:rFonts w:ascii="Arial"/>
                <w:color w:val="000000" w:themeColor="text1"/>
                <w:sz w:val="21"/>
                <w:highlight w:val="none"/>
                <w14:textFill>
                  <w14:solidFill>
                    <w14:schemeClr w14:val="tx1"/>
                  </w14:solidFill>
                </w14:textFill>
              </w:rPr>
            </w:pPr>
          </w:p>
          <w:p w14:paraId="5A7A2AD0">
            <w:pPr>
              <w:pStyle w:val="11"/>
              <w:spacing w:before="68" w:line="217" w:lineRule="auto"/>
              <w:ind w:left="424"/>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服务要求</w:t>
            </w:r>
          </w:p>
        </w:tc>
        <w:tc>
          <w:tcPr>
            <w:tcW w:w="8052" w:type="dxa"/>
            <w:gridSpan w:val="4"/>
            <w:vAlign w:val="top"/>
          </w:tcPr>
          <w:p w14:paraId="2046CC11">
            <w:pPr>
              <w:pStyle w:val="11"/>
              <w:spacing w:before="30" w:line="214" w:lineRule="auto"/>
              <w:ind w:left="54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1.中标供应商在服务期内供应的食品时须按国家食品规范标准执行。</w:t>
            </w:r>
          </w:p>
          <w:p w14:paraId="0FD40F6B">
            <w:pPr>
              <w:pStyle w:val="11"/>
              <w:spacing w:before="165" w:line="288" w:lineRule="auto"/>
              <w:ind w:left="109" w:right="154" w:firstLine="42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2.服务要求响应时间：对客户所反映的任何问题，0.2</w:t>
            </w:r>
            <w:r>
              <w:rPr>
                <w:color w:val="000000" w:themeColor="text1"/>
                <w:spacing w:val="-33"/>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小时内做出及时响应、0.5</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小时内赶到现场实地解决问题。</w:t>
            </w:r>
          </w:p>
          <w:p w14:paraId="5CB569C7">
            <w:pPr>
              <w:pStyle w:val="11"/>
              <w:spacing w:before="161" w:line="215" w:lineRule="auto"/>
              <w:ind w:left="54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3.根据采购人提供用餐人员的结构情况，做好备餐工作。</w:t>
            </w:r>
          </w:p>
          <w:p w14:paraId="1CE7D7DA">
            <w:pPr>
              <w:pStyle w:val="11"/>
              <w:spacing w:before="163" w:line="312" w:lineRule="auto"/>
              <w:ind w:left="107" w:right="101" w:firstLine="42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4.在规定的时间段内为采购人提供质量好、营养搭配合理、分量足、品种多、价</w:t>
            </w:r>
            <w:r>
              <w:rPr>
                <w:color w:val="000000" w:themeColor="text1"/>
                <w:spacing w:val="2"/>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格合理，满足不同层次消费水平的需要的供餐工作；并同时做好现场保洁工作，确保</w:t>
            </w:r>
            <w:r>
              <w:rPr>
                <w:color w:val="000000" w:themeColor="text1"/>
                <w:spacing w:val="12"/>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用餐现场卫生干净整洁。</w:t>
            </w:r>
          </w:p>
          <w:p w14:paraId="7F757751">
            <w:pPr>
              <w:pStyle w:val="11"/>
              <w:spacing w:before="157" w:line="285" w:lineRule="auto"/>
              <w:ind w:left="113" w:right="101" w:firstLine="424"/>
              <w:rPr>
                <w:color w:val="000000" w:themeColor="text1"/>
                <w:highlight w:val="none"/>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5</w:t>
            </w:r>
            <w:r>
              <w:rPr>
                <w:color w:val="000000" w:themeColor="text1"/>
                <w:spacing w:val="-2"/>
                <w:highlight w:val="none"/>
                <w14:textFill>
                  <w14:solidFill>
                    <w14:schemeClr w14:val="tx1"/>
                  </w14:solidFill>
                </w14:textFill>
              </w:rPr>
              <w:t>.中标供应商应主动接受采购人监督和管理。采购人有权制定考核办法就服务质</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量、菜品菜味、卫生环境等方面，每月对中标供应商进行考核。</w:t>
            </w:r>
          </w:p>
        </w:tc>
      </w:tr>
      <w:tr w14:paraId="400A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33" w:type="dxa"/>
            <w:gridSpan w:val="7"/>
            <w:vAlign w:val="top"/>
          </w:tcPr>
          <w:p w14:paraId="49CA740E">
            <w:pPr>
              <w:pStyle w:val="11"/>
              <w:spacing w:before="34" w:line="217" w:lineRule="auto"/>
              <w:ind w:left="126"/>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三、其他要求</w:t>
            </w:r>
          </w:p>
        </w:tc>
      </w:tr>
      <w:tr w14:paraId="68E58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33" w:type="dxa"/>
            <w:gridSpan w:val="7"/>
            <w:vAlign w:val="top"/>
          </w:tcPr>
          <w:p w14:paraId="17CF1993">
            <w:pPr>
              <w:pStyle w:val="11"/>
              <w:spacing w:before="35" w:line="217" w:lineRule="auto"/>
              <w:ind w:left="103"/>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w:t>
            </w:r>
            <w:r>
              <w:rPr>
                <w:color w:val="000000" w:themeColor="text1"/>
                <w:spacing w:val="-48"/>
                <w:highlight w:val="none"/>
                <w14:textFill>
                  <w14:solidFill>
                    <w14:schemeClr w14:val="tx1"/>
                  </w14:solidFill>
                </w14:textFill>
              </w:rPr>
              <w:t xml:space="preserve"> </w:t>
            </w:r>
            <w:r>
              <w:rPr>
                <w:b/>
                <w:bCs/>
                <w:color w:val="000000" w:themeColor="text1"/>
                <w:spacing w:val="-8"/>
                <w:highlight w:val="none"/>
                <w14:textFill>
                  <w14:solidFill>
                    <w14:schemeClr w14:val="tx1"/>
                  </w14:solidFill>
                </w14:textFill>
              </w:rPr>
              <w:t>一）投标人的履约能力要求</w:t>
            </w:r>
          </w:p>
        </w:tc>
      </w:tr>
      <w:tr w14:paraId="25F63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566" w:type="dxa"/>
            <w:gridSpan w:val="2"/>
            <w:vAlign w:val="top"/>
          </w:tcPr>
          <w:p w14:paraId="709B3E0A">
            <w:pPr>
              <w:pStyle w:val="11"/>
              <w:spacing w:before="36" w:line="217" w:lineRule="auto"/>
              <w:ind w:left="15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管理体系要求</w:t>
            </w:r>
          </w:p>
        </w:tc>
        <w:tc>
          <w:tcPr>
            <w:tcW w:w="8167" w:type="dxa"/>
            <w:gridSpan w:val="5"/>
            <w:vAlign w:val="top"/>
          </w:tcPr>
          <w:p w14:paraId="2BF284ED">
            <w:pPr>
              <w:pStyle w:val="11"/>
              <w:spacing w:before="35" w:line="217" w:lineRule="auto"/>
              <w:ind w:left="539"/>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与采购项目的具体特点和实际需要相适应的管理体系认证。</w:t>
            </w:r>
          </w:p>
        </w:tc>
      </w:tr>
      <w:tr w14:paraId="657FB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66" w:type="dxa"/>
            <w:gridSpan w:val="2"/>
            <w:vAlign w:val="top"/>
          </w:tcPr>
          <w:p w14:paraId="7954A6F0">
            <w:pPr>
              <w:pStyle w:val="11"/>
              <w:spacing w:before="37" w:line="217" w:lineRule="auto"/>
              <w:ind w:left="373"/>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业绩要求</w:t>
            </w:r>
          </w:p>
        </w:tc>
        <w:tc>
          <w:tcPr>
            <w:tcW w:w="8167" w:type="dxa"/>
            <w:gridSpan w:val="5"/>
            <w:vAlign w:val="top"/>
          </w:tcPr>
          <w:p w14:paraId="36BE8755">
            <w:pPr>
              <w:pStyle w:val="11"/>
              <w:spacing w:before="36" w:line="216" w:lineRule="auto"/>
              <w:ind w:left="53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详见“第四章 评标方法及评标标准”。</w:t>
            </w:r>
          </w:p>
        </w:tc>
      </w:tr>
      <w:tr w14:paraId="6B656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33" w:type="dxa"/>
            <w:gridSpan w:val="7"/>
            <w:vAlign w:val="top"/>
          </w:tcPr>
          <w:p w14:paraId="42A20F01">
            <w:pPr>
              <w:pStyle w:val="11"/>
              <w:spacing w:before="37" w:line="217" w:lineRule="auto"/>
              <w:ind w:left="10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（二）验收标准</w:t>
            </w:r>
          </w:p>
        </w:tc>
      </w:tr>
      <w:tr w14:paraId="47849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33" w:type="dxa"/>
            <w:gridSpan w:val="7"/>
            <w:vAlign w:val="top"/>
          </w:tcPr>
          <w:p w14:paraId="7A149A4D">
            <w:pPr>
              <w:pStyle w:val="11"/>
              <w:spacing w:before="37" w:line="216" w:lineRule="auto"/>
              <w:ind w:left="53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符合现行国家相关标准、行业标准、地方标准或者其他标准、规范。</w:t>
            </w:r>
          </w:p>
        </w:tc>
      </w:tr>
      <w:tr w14:paraId="3AD4B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733" w:type="dxa"/>
            <w:gridSpan w:val="7"/>
            <w:vAlign w:val="top"/>
          </w:tcPr>
          <w:p w14:paraId="53A83627">
            <w:pPr>
              <w:pStyle w:val="11"/>
              <w:spacing w:before="37" w:line="217" w:lineRule="auto"/>
              <w:ind w:left="10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（三）其他要求</w:t>
            </w:r>
          </w:p>
        </w:tc>
      </w:tr>
      <w:tr w14:paraId="1A13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9733" w:type="dxa"/>
            <w:gridSpan w:val="7"/>
            <w:vAlign w:val="top"/>
          </w:tcPr>
          <w:p w14:paraId="1BC5128C">
            <w:pPr>
              <w:pStyle w:val="11"/>
              <w:spacing w:before="39" w:line="359" w:lineRule="auto"/>
              <w:ind w:left="113" w:right="35" w:firstLine="42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投标人根据项目服务要求和自身情况，在投标文件提供项目实施方案（包括但不限于人员接收方案、</w:t>
            </w:r>
            <w:r>
              <w:rPr>
                <w:color w:val="000000" w:themeColor="text1"/>
                <w:spacing w:val="9"/>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服务方案、食品卫生安全保障方案及突发事件应急预案、管理制度方案等）。</w:t>
            </w:r>
          </w:p>
          <w:p w14:paraId="50BDD8B2">
            <w:pPr>
              <w:pStyle w:val="11"/>
              <w:spacing w:before="1" w:line="215" w:lineRule="auto"/>
              <w:ind w:left="53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注：上述方案评分详见“第四章 评标办法及评标标准”。</w:t>
            </w:r>
          </w:p>
        </w:tc>
      </w:tr>
    </w:tbl>
    <w:p w14:paraId="0366F9F3">
      <w:pPr>
        <w:rPr>
          <w:rFonts w:ascii="Arial"/>
          <w:color w:val="000000" w:themeColor="text1"/>
          <w:sz w:val="21"/>
          <w:highlight w:val="none"/>
          <w14:textFill>
            <w14:solidFill>
              <w14:schemeClr w14:val="tx1"/>
            </w14:solidFill>
          </w14:textFill>
        </w:rPr>
      </w:pPr>
    </w:p>
    <w:p w14:paraId="550F1CCF">
      <w:pPr>
        <w:pStyle w:val="3"/>
        <w:spacing w:before="64" w:line="217" w:lineRule="auto"/>
        <w:ind w:left="30"/>
        <w:rPr>
          <w:color w:val="000000" w:themeColor="text1"/>
          <w:spacing w:val="-10"/>
          <w:sz w:val="32"/>
          <w:szCs w:val="32"/>
          <w:highlight w:val="none"/>
          <w14:textFill>
            <w14:solidFill>
              <w14:schemeClr w14:val="tx1"/>
            </w14:solidFill>
          </w14:textFill>
        </w:rPr>
      </w:pPr>
    </w:p>
    <w:p w14:paraId="56E8E1BA">
      <w:pPr>
        <w:pStyle w:val="3"/>
        <w:spacing w:before="64" w:line="217" w:lineRule="auto"/>
        <w:ind w:left="30"/>
        <w:rPr>
          <w:color w:val="000000" w:themeColor="text1"/>
          <w:spacing w:val="-10"/>
          <w:sz w:val="32"/>
          <w:szCs w:val="32"/>
          <w:highlight w:val="none"/>
          <w14:textFill>
            <w14:solidFill>
              <w14:schemeClr w14:val="tx1"/>
            </w14:solidFill>
          </w14:textFill>
        </w:rPr>
      </w:pPr>
    </w:p>
    <w:p w14:paraId="4F91A944">
      <w:pPr>
        <w:pStyle w:val="3"/>
        <w:spacing w:before="64" w:line="217" w:lineRule="auto"/>
        <w:ind w:left="30"/>
        <w:rPr>
          <w:color w:val="000000" w:themeColor="text1"/>
          <w:spacing w:val="-10"/>
          <w:sz w:val="32"/>
          <w:szCs w:val="32"/>
          <w:highlight w:val="none"/>
          <w14:textFill>
            <w14:solidFill>
              <w14:schemeClr w14:val="tx1"/>
            </w14:solidFill>
          </w14:textFill>
        </w:rPr>
      </w:pPr>
    </w:p>
    <w:p w14:paraId="7CEF81CB">
      <w:pPr>
        <w:pStyle w:val="3"/>
        <w:spacing w:before="64" w:line="217" w:lineRule="auto"/>
        <w:ind w:left="30"/>
        <w:rPr>
          <w:color w:val="000000" w:themeColor="text1"/>
          <w:spacing w:val="-10"/>
          <w:sz w:val="32"/>
          <w:szCs w:val="32"/>
          <w:highlight w:val="none"/>
          <w14:textFill>
            <w14:solidFill>
              <w14:schemeClr w14:val="tx1"/>
            </w14:solidFill>
          </w14:textFill>
        </w:rPr>
      </w:pPr>
    </w:p>
    <w:p w14:paraId="0453C11B">
      <w:pPr>
        <w:pStyle w:val="3"/>
        <w:spacing w:before="64" w:line="217" w:lineRule="auto"/>
        <w:ind w:left="30"/>
        <w:rPr>
          <w:color w:val="000000" w:themeColor="text1"/>
          <w:spacing w:val="-10"/>
          <w:sz w:val="32"/>
          <w:szCs w:val="32"/>
          <w:highlight w:val="none"/>
          <w14:textFill>
            <w14:solidFill>
              <w14:schemeClr w14:val="tx1"/>
            </w14:solidFill>
          </w14:textFill>
        </w:rPr>
      </w:pPr>
    </w:p>
    <w:p w14:paraId="7E5EF7EC">
      <w:pPr>
        <w:pStyle w:val="3"/>
        <w:spacing w:before="64" w:line="217" w:lineRule="auto"/>
        <w:ind w:left="30"/>
        <w:rPr>
          <w:color w:val="000000" w:themeColor="text1"/>
          <w:spacing w:val="-10"/>
          <w:sz w:val="32"/>
          <w:szCs w:val="32"/>
          <w:highlight w:val="none"/>
          <w14:textFill>
            <w14:solidFill>
              <w14:schemeClr w14:val="tx1"/>
            </w14:solidFill>
          </w14:textFill>
        </w:rPr>
      </w:pPr>
    </w:p>
    <w:p w14:paraId="3E196D6A">
      <w:pPr>
        <w:pStyle w:val="3"/>
        <w:spacing w:before="64" w:line="217" w:lineRule="auto"/>
        <w:ind w:left="30"/>
        <w:rPr>
          <w:color w:val="000000" w:themeColor="text1"/>
          <w:sz w:val="32"/>
          <w:szCs w:val="32"/>
          <w:highlight w:val="none"/>
          <w14:textFill>
            <w14:solidFill>
              <w14:schemeClr w14:val="tx1"/>
            </w14:solidFill>
          </w14:textFill>
        </w:rPr>
      </w:pPr>
      <w:r>
        <w:rPr>
          <w:color w:val="000000" w:themeColor="text1"/>
          <w:spacing w:val="-10"/>
          <w:sz w:val="32"/>
          <w:szCs w:val="32"/>
          <w:highlight w:val="none"/>
          <w14:textFill>
            <w14:solidFill>
              <w14:schemeClr w14:val="tx1"/>
            </w14:solidFill>
          </w14:textFill>
        </w:rPr>
        <w:t>附件</w:t>
      </w:r>
    </w:p>
    <w:p w14:paraId="47F9C8BA">
      <w:pPr>
        <w:pStyle w:val="3"/>
        <w:spacing w:before="51" w:line="217" w:lineRule="auto"/>
        <w:ind w:left="3089"/>
        <w:rPr>
          <w:color w:val="000000" w:themeColor="text1"/>
          <w:sz w:val="28"/>
          <w:szCs w:val="28"/>
          <w:highlight w:val="none"/>
          <w14:textFill>
            <w14:solidFill>
              <w14:schemeClr w14:val="tx1"/>
            </w14:solidFill>
          </w14:textFill>
        </w:rPr>
      </w:pPr>
      <w:r>
        <w:rPr>
          <w:b/>
          <w:bCs/>
          <w:color w:val="000000" w:themeColor="text1"/>
          <w:spacing w:val="-7"/>
          <w:sz w:val="28"/>
          <w:szCs w:val="28"/>
          <w:highlight w:val="none"/>
          <w14:textFill>
            <w14:solidFill>
              <w14:schemeClr w14:val="tx1"/>
            </w14:solidFill>
          </w14:textFill>
        </w:rPr>
        <w:t>中小企业划型标准规定</w:t>
      </w:r>
    </w:p>
    <w:p w14:paraId="4FE7EE7B">
      <w:pPr>
        <w:pStyle w:val="3"/>
        <w:spacing w:before="109" w:line="217" w:lineRule="auto"/>
        <w:ind w:left="3119"/>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工信部联企业〔2011〕300</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号</w:t>
      </w:r>
    </w:p>
    <w:p w14:paraId="36A1BD2E">
      <w:pPr>
        <w:spacing w:line="394" w:lineRule="auto"/>
        <w:rPr>
          <w:rFonts w:ascii="Arial"/>
          <w:color w:val="000000" w:themeColor="text1"/>
          <w:sz w:val="21"/>
          <w:highlight w:val="none"/>
          <w14:textFill>
            <w14:solidFill>
              <w14:schemeClr w14:val="tx1"/>
            </w14:solidFill>
          </w14:textFill>
        </w:rPr>
      </w:pPr>
    </w:p>
    <w:p w14:paraId="39DB7EE8">
      <w:pPr>
        <w:pStyle w:val="3"/>
        <w:spacing w:before="69" w:line="249" w:lineRule="auto"/>
        <w:ind w:left="11" w:right="85" w:firstLine="424"/>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一、根据《中华人民共和国中小企业促进法</w:t>
      </w:r>
      <w:r>
        <w:rPr>
          <w:color w:val="000000" w:themeColor="text1"/>
          <w:spacing w:val="1"/>
          <w:sz w:val="21"/>
          <w:szCs w:val="21"/>
          <w:highlight w:val="none"/>
          <w14:textFill>
            <w14:solidFill>
              <w14:schemeClr w14:val="tx1"/>
            </w14:solidFill>
          </w14:textFill>
        </w:rPr>
        <w:t>》和《国务院关于进一步促进中小企业发展的若</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干意见》</w:t>
      </w:r>
      <w:r>
        <w:rPr>
          <w:color w:val="000000" w:themeColor="text1"/>
          <w:spacing w:val="-57"/>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(国发〔2009〕36</w:t>
      </w:r>
      <w:r>
        <w:rPr>
          <w:color w:val="000000" w:themeColor="text1"/>
          <w:spacing w:val="-36"/>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号)，制定本规定。</w:t>
      </w:r>
    </w:p>
    <w:p w14:paraId="6A6C8D28">
      <w:pPr>
        <w:pStyle w:val="3"/>
        <w:spacing w:before="72" w:line="249" w:lineRule="auto"/>
        <w:ind w:left="11" w:right="124" w:firstLine="422"/>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二、中小企业划分为中型、小型、微型三种类型，</w:t>
      </w:r>
      <w:r>
        <w:rPr>
          <w:color w:val="000000" w:themeColor="text1"/>
          <w:sz w:val="21"/>
          <w:szCs w:val="21"/>
          <w:highlight w:val="none"/>
          <w14:textFill>
            <w14:solidFill>
              <w14:schemeClr w14:val="tx1"/>
            </w14:solidFill>
          </w14:textFill>
        </w:rPr>
        <w:t xml:space="preserve">具体标准根据企业从业人员、营业收入、 </w:t>
      </w:r>
      <w:r>
        <w:rPr>
          <w:color w:val="000000" w:themeColor="text1"/>
          <w:spacing w:val="-4"/>
          <w:sz w:val="21"/>
          <w:szCs w:val="21"/>
          <w:highlight w:val="none"/>
          <w14:textFill>
            <w14:solidFill>
              <w14:schemeClr w14:val="tx1"/>
            </w14:solidFill>
          </w14:textFill>
        </w:rPr>
        <w:t>资产总额等指标，结合行业特点制定。</w:t>
      </w:r>
    </w:p>
    <w:p w14:paraId="3EC82B03">
      <w:pPr>
        <w:pStyle w:val="3"/>
        <w:spacing w:before="74" w:line="271" w:lineRule="auto"/>
        <w:ind w:left="3" w:right="19" w:firstLine="434"/>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三、本规定适用的行业包括：农、林、牧、渔业，工业（包括采矿业，制造业，电</w:t>
      </w:r>
      <w:r>
        <w:rPr>
          <w:color w:val="000000" w:themeColor="text1"/>
          <w:spacing w:val="-3"/>
          <w:sz w:val="21"/>
          <w:szCs w:val="21"/>
          <w:highlight w:val="none"/>
          <w14:textFill>
            <w14:solidFill>
              <w14:schemeClr w14:val="tx1"/>
            </w14:solidFill>
          </w14:textFill>
        </w:rPr>
        <w:t>力、热力、</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燃气及水生产和供应业</w:t>
      </w:r>
      <w:r>
        <w:rPr>
          <w:color w:val="000000" w:themeColor="text1"/>
          <w:spacing w:val="-4"/>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建筑业，批发业，零</w:t>
      </w:r>
      <w:r>
        <w:rPr>
          <w:color w:val="000000" w:themeColor="text1"/>
          <w:spacing w:val="-2"/>
          <w:sz w:val="21"/>
          <w:szCs w:val="21"/>
          <w:highlight w:val="none"/>
          <w14:textFill>
            <w14:solidFill>
              <w14:schemeClr w14:val="tx1"/>
            </w14:solidFill>
          </w14:textFill>
        </w:rPr>
        <w:t>售业，交通运输业（不含铁路运输业</w:t>
      </w:r>
      <w:r>
        <w:rPr>
          <w:color w:val="000000" w:themeColor="text1"/>
          <w:spacing w:val="-4"/>
          <w:sz w:val="21"/>
          <w:szCs w:val="21"/>
          <w:highlight w:val="none"/>
          <w14:textFill>
            <w14:solidFill>
              <w14:schemeClr w14:val="tx1"/>
            </w14:solidFill>
          </w14:textFill>
        </w:rPr>
        <w:t>），</w:t>
      </w:r>
      <w:r>
        <w:rPr>
          <w:color w:val="000000" w:themeColor="text1"/>
          <w:spacing w:val="-2"/>
          <w:sz w:val="21"/>
          <w:szCs w:val="21"/>
          <w:highlight w:val="none"/>
          <w14:textFill>
            <w14:solidFill>
              <w14:schemeClr w14:val="tx1"/>
            </w14:solidFill>
          </w14:textFill>
        </w:rPr>
        <w:t>仓储业，</w:t>
      </w:r>
      <w:r>
        <w:rPr>
          <w:color w:val="000000" w:themeColor="text1"/>
          <w:spacing w:val="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邮政业，住宿业，餐饮业，信息传输业（包括电信、互联网和相关服务</w:t>
      </w:r>
      <w:r>
        <w:rPr>
          <w:color w:val="000000" w:themeColor="text1"/>
          <w:spacing w:val="15"/>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 xml:space="preserve">软件和信息技术服务 </w:t>
      </w:r>
      <w:r>
        <w:rPr>
          <w:color w:val="000000" w:themeColor="text1"/>
          <w:spacing w:val="2"/>
          <w:sz w:val="21"/>
          <w:szCs w:val="21"/>
          <w:highlight w:val="none"/>
          <w14:textFill>
            <w14:solidFill>
              <w14:schemeClr w14:val="tx1"/>
            </w14:solidFill>
          </w14:textFill>
        </w:rPr>
        <w:t>业，房地产开发经营，物业管理，租赁和商务服务业，其他未列明</w:t>
      </w:r>
      <w:r>
        <w:rPr>
          <w:color w:val="000000" w:themeColor="text1"/>
          <w:spacing w:val="1"/>
          <w:sz w:val="21"/>
          <w:szCs w:val="21"/>
          <w:highlight w:val="none"/>
          <w14:textFill>
            <w14:solidFill>
              <w14:schemeClr w14:val="tx1"/>
            </w14:solidFill>
          </w14:textFill>
        </w:rPr>
        <w:t>行业（包括科学研究和技术服</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务业，水利、环境和公共设施管理业，居民服务、修理和其他服务</w:t>
      </w:r>
      <w:r>
        <w:rPr>
          <w:color w:val="000000" w:themeColor="text1"/>
          <w:spacing w:val="1"/>
          <w:sz w:val="21"/>
          <w:szCs w:val="21"/>
          <w:highlight w:val="none"/>
          <w14:textFill>
            <w14:solidFill>
              <w14:schemeClr w14:val="tx1"/>
            </w14:solidFill>
          </w14:textFill>
        </w:rPr>
        <w:t>业，社会工作，文化、体育和</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娱乐业等）。</w:t>
      </w:r>
    </w:p>
    <w:p w14:paraId="3F88DE3D">
      <w:pPr>
        <w:pStyle w:val="3"/>
        <w:spacing w:before="71" w:line="216" w:lineRule="auto"/>
        <w:ind w:left="447"/>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四、各行业划型标准为：</w:t>
      </w:r>
    </w:p>
    <w:p w14:paraId="4C4B6FE4">
      <w:pPr>
        <w:pStyle w:val="3"/>
        <w:spacing w:before="76" w:line="262" w:lineRule="auto"/>
        <w:ind w:left="11" w:right="85" w:firstLine="402"/>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一）农、林、牧、渔业。营业收入</w:t>
      </w:r>
      <w:r>
        <w:rPr>
          <w:color w:val="000000" w:themeColor="text1"/>
          <w:spacing w:val="-36"/>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20000</w:t>
      </w:r>
      <w:r>
        <w:rPr>
          <w:color w:val="000000" w:themeColor="text1"/>
          <w:spacing w:val="-33"/>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万元以下的为中小微型企业。其中，</w:t>
      </w:r>
      <w:r>
        <w:rPr>
          <w:color w:val="000000" w:themeColor="text1"/>
          <w:spacing w:val="66"/>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营业收入</w:t>
      </w:r>
      <w:r>
        <w:rPr>
          <w:color w:val="000000" w:themeColor="text1"/>
          <w:spacing w:val="-33"/>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500</w:t>
      </w:r>
      <w:r>
        <w:rPr>
          <w:color w:val="000000" w:themeColor="text1"/>
          <w:sz w:val="21"/>
          <w:szCs w:val="21"/>
          <w:highlight w:val="none"/>
          <w14:textFill>
            <w14:solidFill>
              <w14:schemeClr w14:val="tx1"/>
            </w14:solidFill>
          </w14:textFill>
        </w:rPr>
        <w:t xml:space="preserve"> 万元及以上的为中型企业，营业收入</w:t>
      </w:r>
      <w:r>
        <w:rPr>
          <w:color w:val="000000" w:themeColor="text1"/>
          <w:spacing w:val="-32"/>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50</w:t>
      </w:r>
      <w:r>
        <w:rPr>
          <w:color w:val="000000" w:themeColor="text1"/>
          <w:spacing w:val="-3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万元及</w:t>
      </w:r>
      <w:r>
        <w:rPr>
          <w:color w:val="000000" w:themeColor="text1"/>
          <w:spacing w:val="-1"/>
          <w:sz w:val="21"/>
          <w:szCs w:val="21"/>
          <w:highlight w:val="none"/>
          <w14:textFill>
            <w14:solidFill>
              <w14:schemeClr w14:val="tx1"/>
            </w14:solidFill>
          </w14:textFill>
        </w:rPr>
        <w:t>以上的为小型企业，营业收入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万元以下的为微</w:t>
      </w:r>
      <w:r>
        <w:rPr>
          <w:color w:val="000000" w:themeColor="text1"/>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型企业。</w:t>
      </w:r>
    </w:p>
    <w:p w14:paraId="3F29B8BD">
      <w:pPr>
        <w:pStyle w:val="3"/>
        <w:spacing w:before="64" w:line="260" w:lineRule="auto"/>
        <w:ind w:left="11" w:firstLine="402"/>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（二）工业。从业人员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1000</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人以下或营业收入</w:t>
      </w:r>
      <w:r>
        <w:rPr>
          <w:color w:val="000000" w:themeColor="text1"/>
          <w:spacing w:val="-37"/>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40000</w:t>
      </w:r>
      <w:r>
        <w:rPr>
          <w:color w:val="000000" w:themeColor="text1"/>
          <w:spacing w:val="-3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万元以下的为中小微型企业。其</w:t>
      </w:r>
      <w:r>
        <w:rPr>
          <w:color w:val="000000" w:themeColor="text1"/>
          <w:spacing w:val="-3"/>
          <w:sz w:val="21"/>
          <w:szCs w:val="21"/>
          <w:highlight w:val="none"/>
          <w14:textFill>
            <w14:solidFill>
              <w14:schemeClr w14:val="tx1"/>
            </w14:solidFill>
          </w14:textFill>
        </w:rPr>
        <w:t>中，从</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业人员</w:t>
      </w:r>
      <w:r>
        <w:rPr>
          <w:color w:val="000000" w:themeColor="text1"/>
          <w:spacing w:val="-26"/>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300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w:t>
      </w:r>
      <w:r>
        <w:rPr>
          <w:color w:val="000000" w:themeColor="text1"/>
          <w:spacing w:val="-2"/>
          <w:sz w:val="21"/>
          <w:szCs w:val="21"/>
          <w:highlight w:val="none"/>
          <w14:textFill>
            <w14:solidFill>
              <w14:schemeClr w14:val="tx1"/>
            </w14:solidFill>
          </w14:textFill>
        </w:rPr>
        <w:t>且营</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业收入</w:t>
      </w:r>
      <w:r>
        <w:rPr>
          <w:color w:val="000000" w:themeColor="text1"/>
          <w:spacing w:val="-28"/>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300</w:t>
      </w:r>
      <w:r>
        <w:rPr>
          <w:color w:val="000000" w:themeColor="text1"/>
          <w:spacing w:val="-3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万元及以上的为小型企业；从业人员</w:t>
      </w:r>
      <w:r>
        <w:rPr>
          <w:color w:val="000000" w:themeColor="text1"/>
          <w:spacing w:val="-36"/>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20</w:t>
      </w:r>
      <w:r>
        <w:rPr>
          <w:color w:val="000000" w:themeColor="text1"/>
          <w:spacing w:val="-4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人以下或营业收入</w:t>
      </w:r>
      <w:r>
        <w:rPr>
          <w:color w:val="000000" w:themeColor="text1"/>
          <w:spacing w:val="-28"/>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300</w:t>
      </w:r>
      <w:r>
        <w:rPr>
          <w:color w:val="000000" w:themeColor="text1"/>
          <w:spacing w:val="-3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万元以下的为</w:t>
      </w:r>
      <w:r>
        <w:rPr>
          <w:color w:val="000000" w:themeColor="text1"/>
          <w:spacing w:val="-7"/>
          <w:sz w:val="21"/>
          <w:szCs w:val="21"/>
          <w:highlight w:val="none"/>
          <w14:textFill>
            <w14:solidFill>
              <w14:schemeClr w14:val="tx1"/>
            </w14:solidFill>
          </w14:textFill>
        </w:rPr>
        <w:t>微型企业。</w:t>
      </w:r>
    </w:p>
    <w:p w14:paraId="245C1E8F">
      <w:pPr>
        <w:pStyle w:val="3"/>
        <w:spacing w:before="75" w:line="265" w:lineRule="auto"/>
        <w:ind w:right="85" w:firstLine="41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（三）建筑业。营业收入</w:t>
      </w:r>
      <w:r>
        <w:rPr>
          <w:color w:val="000000" w:themeColor="text1"/>
          <w:spacing w:val="-32"/>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80000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万元以下或资产总额</w:t>
      </w:r>
      <w:r>
        <w:rPr>
          <w:color w:val="000000" w:themeColor="text1"/>
          <w:spacing w:val="-32"/>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80000</w:t>
      </w:r>
      <w:r>
        <w:rPr>
          <w:color w:val="000000" w:themeColor="text1"/>
          <w:spacing w:val="-3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万元以下的为中小微</w:t>
      </w:r>
      <w:r>
        <w:rPr>
          <w:color w:val="000000" w:themeColor="text1"/>
          <w:spacing w:val="-1"/>
          <w:sz w:val="21"/>
          <w:szCs w:val="21"/>
          <w:highlight w:val="none"/>
          <w14:textFill>
            <w14:solidFill>
              <w14:schemeClr w14:val="tx1"/>
            </w14:solidFill>
          </w14:textFill>
        </w:rPr>
        <w:t>型企业。其</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中，营业收入</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6000</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万元及以上，且资产总额</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5000</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w:t>
      </w:r>
      <w:r>
        <w:rPr>
          <w:color w:val="000000" w:themeColor="text1"/>
          <w:spacing w:val="-2"/>
          <w:sz w:val="21"/>
          <w:szCs w:val="21"/>
          <w:highlight w:val="none"/>
          <w14:textFill>
            <w14:solidFill>
              <w14:schemeClr w14:val="tx1"/>
            </w14:solidFill>
          </w14:textFill>
        </w:rPr>
        <w:t>中型企业；营业收入</w:t>
      </w:r>
      <w:r>
        <w:rPr>
          <w:color w:val="000000" w:themeColor="text1"/>
          <w:spacing w:val="-2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300</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及以上，且资产总额</w:t>
      </w:r>
      <w:r>
        <w:rPr>
          <w:color w:val="000000" w:themeColor="text1"/>
          <w:spacing w:val="-26"/>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300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w:t>
      </w:r>
      <w:r>
        <w:rPr>
          <w:color w:val="000000" w:themeColor="text1"/>
          <w:spacing w:val="-2"/>
          <w:sz w:val="21"/>
          <w:szCs w:val="21"/>
          <w:highlight w:val="none"/>
          <w14:textFill>
            <w14:solidFill>
              <w14:schemeClr w14:val="tx1"/>
            </w14:solidFill>
          </w14:textFill>
        </w:rPr>
        <w:t>小型企业；营业收入</w:t>
      </w:r>
      <w:r>
        <w:rPr>
          <w:color w:val="000000" w:themeColor="text1"/>
          <w:spacing w:val="-2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300</w:t>
      </w:r>
      <w:r>
        <w:rPr>
          <w:color w:val="000000" w:themeColor="text1"/>
          <w:spacing w:val="-30"/>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万元以下或资产总额</w:t>
      </w:r>
      <w:r>
        <w:rPr>
          <w:color w:val="000000" w:themeColor="text1"/>
          <w:spacing w:val="-2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300</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以下的为微型企业。</w:t>
      </w:r>
    </w:p>
    <w:p w14:paraId="435BC227">
      <w:pPr>
        <w:pStyle w:val="3"/>
        <w:spacing w:before="73" w:line="268" w:lineRule="auto"/>
        <w:ind w:left="7" w:right="85" w:firstLine="40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（四）批发业。从业人员</w:t>
      </w:r>
      <w:r>
        <w:rPr>
          <w:color w:val="000000" w:themeColor="text1"/>
          <w:spacing w:val="-27"/>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200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35"/>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40000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万元以下的为中小微型企业。其中， </w:t>
      </w:r>
      <w:r>
        <w:rPr>
          <w:color w:val="000000" w:themeColor="text1"/>
          <w:spacing w:val="-1"/>
          <w:sz w:val="21"/>
          <w:szCs w:val="21"/>
          <w:highlight w:val="none"/>
          <w14:textFill>
            <w14:solidFill>
              <w14:schemeClr w14:val="tx1"/>
            </w14:solidFill>
          </w14:textFill>
        </w:rPr>
        <w:t>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w:t>
      </w:r>
      <w:r>
        <w:rPr>
          <w:color w:val="000000" w:themeColor="text1"/>
          <w:spacing w:val="-4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w:t>
      </w:r>
      <w:r>
        <w:rPr>
          <w:color w:val="000000" w:themeColor="text1"/>
          <w:spacing w:val="-4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业收入</w:t>
      </w:r>
      <w:r>
        <w:rPr>
          <w:color w:val="000000" w:themeColor="text1"/>
          <w:spacing w:val="-2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万元及以上的为小型企业；从业人员</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人以下或营业收入</w:t>
      </w:r>
      <w:r>
        <w:rPr>
          <w:color w:val="000000" w:themeColor="text1"/>
          <w:spacing w:val="-29"/>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1000</w:t>
      </w:r>
      <w:r>
        <w:rPr>
          <w:color w:val="000000" w:themeColor="text1"/>
          <w:spacing w:val="-30"/>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万元以下的为微型企</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业。</w:t>
      </w:r>
    </w:p>
    <w:p w14:paraId="425D5C1C">
      <w:pPr>
        <w:pStyle w:val="3"/>
        <w:spacing w:before="60" w:line="260" w:lineRule="auto"/>
        <w:ind w:left="7" w:firstLine="40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（五）零售业。从业人员</w:t>
      </w:r>
      <w:r>
        <w:rPr>
          <w:color w:val="000000" w:themeColor="text1"/>
          <w:spacing w:val="-26"/>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300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34"/>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20000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万元以下的为中小微型企业。其</w:t>
      </w:r>
      <w:r>
        <w:rPr>
          <w:color w:val="000000" w:themeColor="text1"/>
          <w:spacing w:val="-1"/>
          <w:sz w:val="21"/>
          <w:szCs w:val="21"/>
          <w:highlight w:val="none"/>
          <w14:textFill>
            <w14:solidFill>
              <w14:schemeClr w14:val="tx1"/>
            </w14:solidFill>
          </w14:textFill>
        </w:rPr>
        <w:t>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从业人员</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500</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w:t>
      </w:r>
      <w:r>
        <w:rPr>
          <w:color w:val="000000" w:themeColor="text1"/>
          <w:spacing w:val="-4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业收入</w:t>
      </w:r>
      <w:r>
        <w:rPr>
          <w:color w:val="000000" w:themeColor="text1"/>
          <w:spacing w:val="-3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万元及以上的为小型企业；从业人员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人以下或营业收入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100</w:t>
      </w:r>
      <w:r>
        <w:rPr>
          <w:color w:val="000000" w:themeColor="text1"/>
          <w:spacing w:val="-3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万元以下的为微型企业。</w:t>
      </w:r>
    </w:p>
    <w:p w14:paraId="0A8ED38E">
      <w:pPr>
        <w:pStyle w:val="3"/>
        <w:spacing w:before="71" w:line="268" w:lineRule="auto"/>
        <w:ind w:left="4" w:right="28" w:firstLine="41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（六）交通运输业。从业人员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1000</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人以下或营业收入</w:t>
      </w:r>
      <w:r>
        <w:rPr>
          <w:color w:val="000000" w:themeColor="text1"/>
          <w:spacing w:val="-2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30000</w:t>
      </w:r>
      <w:r>
        <w:rPr>
          <w:color w:val="000000" w:themeColor="text1"/>
          <w:spacing w:val="-3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w:t>
      </w:r>
      <w:r>
        <w:rPr>
          <w:color w:val="000000" w:themeColor="text1"/>
          <w:spacing w:val="-3"/>
          <w:sz w:val="21"/>
          <w:szCs w:val="21"/>
          <w:highlight w:val="none"/>
          <w14:textFill>
            <w14:solidFill>
              <w14:schemeClr w14:val="tx1"/>
            </w14:solidFill>
          </w14:textFill>
        </w:rPr>
        <w:t>以下的为中小微型企业。其</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中，从业人员</w:t>
      </w:r>
      <w:r>
        <w:rPr>
          <w:color w:val="000000" w:themeColor="text1"/>
          <w:spacing w:val="-28"/>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300</w:t>
      </w:r>
      <w:r>
        <w:rPr>
          <w:color w:val="000000" w:themeColor="text1"/>
          <w:spacing w:val="-4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人及以上，且营业收入</w:t>
      </w:r>
      <w:r>
        <w:rPr>
          <w:color w:val="000000" w:themeColor="text1"/>
          <w:spacing w:val="-28"/>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3000</w:t>
      </w:r>
      <w:r>
        <w:rPr>
          <w:color w:val="000000" w:themeColor="text1"/>
          <w:spacing w:val="-3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万元及以上的为中型企业；从业人员</w:t>
      </w:r>
      <w:r>
        <w:rPr>
          <w:color w:val="000000" w:themeColor="text1"/>
          <w:spacing w:val="-37"/>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20</w:t>
      </w:r>
      <w:r>
        <w:rPr>
          <w:color w:val="000000" w:themeColor="text1"/>
          <w:spacing w:val="-4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人及</w:t>
      </w:r>
      <w:r>
        <w:rPr>
          <w:color w:val="000000" w:themeColor="text1"/>
          <w:spacing w:val="-5"/>
          <w:sz w:val="21"/>
          <w:szCs w:val="21"/>
          <w:highlight w:val="none"/>
          <w14:textFill>
            <w14:solidFill>
              <w14:schemeClr w14:val="tx1"/>
            </w14:solidFill>
          </w14:textFill>
        </w:rPr>
        <w:t>以上，</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且营业收入</w:t>
      </w:r>
      <w:r>
        <w:rPr>
          <w:color w:val="000000" w:themeColor="text1"/>
          <w:spacing w:val="-34"/>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人以下或营业收入</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200</w:t>
      </w:r>
      <w:r>
        <w:rPr>
          <w:color w:val="000000" w:themeColor="text1"/>
          <w:spacing w:val="-3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万元以下的为微型</w:t>
      </w:r>
      <w:r>
        <w:rPr>
          <w:color w:val="000000" w:themeColor="text1"/>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企业。</w:t>
      </w:r>
    </w:p>
    <w:p w14:paraId="1843FC20">
      <w:pPr>
        <w:pStyle w:val="3"/>
        <w:spacing w:before="63" w:line="268" w:lineRule="auto"/>
        <w:ind w:left="7" w:right="85" w:firstLine="40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（七）仓储业。从业人员</w:t>
      </w:r>
      <w:r>
        <w:rPr>
          <w:color w:val="000000" w:themeColor="text1"/>
          <w:spacing w:val="-34"/>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200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26"/>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30000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万元以下的为中小微型企业。其</w:t>
      </w:r>
      <w:r>
        <w:rPr>
          <w:color w:val="000000" w:themeColor="text1"/>
          <w:spacing w:val="-1"/>
          <w:sz w:val="21"/>
          <w:szCs w:val="21"/>
          <w:highlight w:val="none"/>
          <w14:textFill>
            <w14:solidFill>
              <w14:schemeClr w14:val="tx1"/>
            </w14:solidFill>
          </w14:textFill>
        </w:rPr>
        <w:t>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人以下或营业收入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w:t>
      </w:r>
      <w:r>
        <w:rPr>
          <w:color w:val="000000" w:themeColor="text1"/>
          <w:spacing w:val="-4"/>
          <w:sz w:val="21"/>
          <w:szCs w:val="21"/>
          <w:highlight w:val="none"/>
          <w14:textFill>
            <w14:solidFill>
              <w14:schemeClr w14:val="tx1"/>
            </w14:solidFill>
          </w14:textFill>
        </w:rPr>
        <w:t>00</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万元以下的为微型企</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业。</w:t>
      </w:r>
    </w:p>
    <w:p w14:paraId="61946AF9">
      <w:pPr>
        <w:pStyle w:val="3"/>
        <w:spacing w:before="61" w:line="249" w:lineRule="auto"/>
        <w:ind w:left="7" w:right="86" w:firstLine="406"/>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（八）邮政业。从业人员 1000</w:t>
      </w:r>
      <w:r>
        <w:rPr>
          <w:color w:val="000000" w:themeColor="text1"/>
          <w:spacing w:val="-40"/>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人以下或营业收入</w:t>
      </w:r>
      <w:r>
        <w:rPr>
          <w:color w:val="000000" w:themeColor="text1"/>
          <w:spacing w:val="-27"/>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30000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万元以下的为中小微型企业。其中，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从业人员</w:t>
      </w:r>
      <w:r>
        <w:rPr>
          <w:color w:val="000000" w:themeColor="text1"/>
          <w:spacing w:val="-2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300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w:t>
      </w:r>
      <w:r>
        <w:rPr>
          <w:color w:val="000000" w:themeColor="text1"/>
          <w:spacing w:val="-3"/>
          <w:sz w:val="21"/>
          <w:szCs w:val="21"/>
          <w:highlight w:val="none"/>
          <w14:textFill>
            <w14:solidFill>
              <w14:schemeClr w14:val="tx1"/>
            </w14:solidFill>
          </w14:textFill>
        </w:rPr>
        <w:t>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20</w:t>
      </w:r>
      <w:r>
        <w:rPr>
          <w:color w:val="000000" w:themeColor="text1"/>
          <w:spacing w:val="-4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人以下或营业收入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万元以下的为微型企</w:t>
      </w:r>
      <w:r>
        <w:rPr>
          <w:color w:val="000000" w:themeColor="text1"/>
          <w:sz w:val="21"/>
          <w:szCs w:val="21"/>
          <w:highlight w:val="none"/>
          <w14:textFill>
            <w14:solidFill>
              <w14:schemeClr w14:val="tx1"/>
            </w14:solidFill>
          </w14:textFill>
        </w:rPr>
        <w:t xml:space="preserve"> </w:t>
      </w:r>
      <w:r>
        <w:rPr>
          <w:color w:val="000000" w:themeColor="text1"/>
          <w:spacing w:val="-15"/>
          <w:sz w:val="21"/>
          <w:szCs w:val="21"/>
          <w:highlight w:val="none"/>
          <w14:textFill>
            <w14:solidFill>
              <w14:schemeClr w14:val="tx1"/>
            </w14:solidFill>
          </w14:textFill>
        </w:rPr>
        <w:t>业。</w:t>
      </w:r>
    </w:p>
    <w:p w14:paraId="4793B551">
      <w:pPr>
        <w:pStyle w:val="3"/>
        <w:spacing w:line="268" w:lineRule="auto"/>
        <w:ind w:left="9" w:right="62" w:firstLine="40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（九）住宿业。从业人员</w:t>
      </w:r>
      <w:r>
        <w:rPr>
          <w:color w:val="000000" w:themeColor="text1"/>
          <w:spacing w:val="-26"/>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300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29"/>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10000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万元以下的为中小微</w:t>
      </w:r>
      <w:r>
        <w:rPr>
          <w:color w:val="000000" w:themeColor="text1"/>
          <w:spacing w:val="-1"/>
          <w:sz w:val="21"/>
          <w:szCs w:val="21"/>
          <w:highlight w:val="none"/>
          <w14:textFill>
            <w14:solidFill>
              <w14:schemeClr w14:val="tx1"/>
            </w14:solidFill>
          </w14:textFill>
        </w:rPr>
        <w:t>型企业。其中，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营业收入</w:t>
      </w:r>
      <w:r>
        <w:rPr>
          <w:color w:val="000000" w:themeColor="text1"/>
          <w:spacing w:val="-3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人以下或</w:t>
      </w:r>
      <w:r>
        <w:rPr>
          <w:color w:val="000000" w:themeColor="text1"/>
          <w:spacing w:val="-4"/>
          <w:sz w:val="21"/>
          <w:szCs w:val="21"/>
          <w:highlight w:val="none"/>
          <w14:textFill>
            <w14:solidFill>
              <w14:schemeClr w14:val="tx1"/>
            </w14:solidFill>
          </w14:textFill>
        </w:rPr>
        <w:t>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万元以下的为微型企</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业。</w:t>
      </w:r>
    </w:p>
    <w:p w14:paraId="6F830B4D">
      <w:pPr>
        <w:pStyle w:val="3"/>
        <w:spacing w:before="60" w:line="268" w:lineRule="auto"/>
        <w:ind w:left="9" w:right="62" w:firstLine="40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（十）餐饮业。从业人员</w:t>
      </w:r>
      <w:r>
        <w:rPr>
          <w:color w:val="000000" w:themeColor="text1"/>
          <w:spacing w:val="-26"/>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300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29"/>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10000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万元以下的为中小微</w:t>
      </w:r>
      <w:r>
        <w:rPr>
          <w:color w:val="000000" w:themeColor="text1"/>
          <w:spacing w:val="-1"/>
          <w:sz w:val="21"/>
          <w:szCs w:val="21"/>
          <w:highlight w:val="none"/>
          <w14:textFill>
            <w14:solidFill>
              <w14:schemeClr w14:val="tx1"/>
            </w14:solidFill>
          </w14:textFill>
        </w:rPr>
        <w:t>型企业。其中，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3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营业收入</w:t>
      </w:r>
      <w:r>
        <w:rPr>
          <w:color w:val="000000" w:themeColor="text1"/>
          <w:spacing w:val="-3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人以下或</w:t>
      </w:r>
      <w:r>
        <w:rPr>
          <w:color w:val="000000" w:themeColor="text1"/>
          <w:spacing w:val="-4"/>
          <w:sz w:val="21"/>
          <w:szCs w:val="21"/>
          <w:highlight w:val="none"/>
          <w14:textFill>
            <w14:solidFill>
              <w14:schemeClr w14:val="tx1"/>
            </w14:solidFill>
          </w14:textFill>
        </w:rPr>
        <w:t>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万元以下的为微型企</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业。</w:t>
      </w:r>
    </w:p>
    <w:p w14:paraId="1ED43827">
      <w:pPr>
        <w:pStyle w:val="3"/>
        <w:spacing w:before="59" w:line="266" w:lineRule="auto"/>
        <w:ind w:left="1" w:firstLine="415"/>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（十</w:t>
      </w:r>
      <w:r>
        <w:rPr>
          <w:color w:val="000000" w:themeColor="text1"/>
          <w:spacing w:val="-60"/>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一）信息传输业。从业人员</w:t>
      </w:r>
      <w:r>
        <w:rPr>
          <w:color w:val="000000" w:themeColor="text1"/>
          <w:spacing w:val="-36"/>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2000</w:t>
      </w:r>
      <w:r>
        <w:rPr>
          <w:color w:val="000000" w:themeColor="text1"/>
          <w:spacing w:val="-4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人以下或营业收入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100000</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万元以下的为中小微型企业。</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其中，从业人员</w:t>
      </w:r>
      <w:r>
        <w:rPr>
          <w:color w:val="000000" w:themeColor="text1"/>
          <w:spacing w:val="-26"/>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人及以上，且营业收入</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上，且营业收入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人以下或营业收入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w:t>
      </w:r>
      <w:r>
        <w:rPr>
          <w:color w:val="000000" w:themeColor="text1"/>
          <w:spacing w:val="-4"/>
          <w:sz w:val="21"/>
          <w:szCs w:val="21"/>
          <w:highlight w:val="none"/>
          <w14:textFill>
            <w14:solidFill>
              <w14:schemeClr w14:val="tx1"/>
            </w14:solidFill>
          </w14:textFill>
        </w:rPr>
        <w:t>00</w:t>
      </w:r>
      <w:r>
        <w:rPr>
          <w:color w:val="000000" w:themeColor="text1"/>
          <w:spacing w:val="-3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万元以下的为</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微型企业。</w:t>
      </w:r>
    </w:p>
    <w:p w14:paraId="7602FD5C">
      <w:pPr>
        <w:pStyle w:val="3"/>
        <w:spacing w:before="72" w:line="265" w:lineRule="auto"/>
        <w:ind w:left="1" w:right="62" w:firstLine="4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（十二）软件和信息技术服务业。从业人员</w:t>
      </w:r>
      <w:r>
        <w:rPr>
          <w:color w:val="000000" w:themeColor="text1"/>
          <w:spacing w:val="-25"/>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300</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29"/>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10000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万元以</w:t>
      </w:r>
      <w:r>
        <w:rPr>
          <w:color w:val="000000" w:themeColor="text1"/>
          <w:spacing w:val="-1"/>
          <w:sz w:val="21"/>
          <w:szCs w:val="21"/>
          <w:highlight w:val="none"/>
          <w14:textFill>
            <w14:solidFill>
              <w14:schemeClr w14:val="tx1"/>
            </w14:solidFill>
          </w14:textFill>
        </w:rPr>
        <w:t>下的为中小</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微型企业。其中，从业人员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100</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人及以上，且营业收入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1000</w:t>
      </w:r>
      <w:r>
        <w:rPr>
          <w:color w:val="000000" w:themeColor="text1"/>
          <w:spacing w:val="-32"/>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万元及以</w:t>
      </w:r>
      <w:r>
        <w:rPr>
          <w:color w:val="000000" w:themeColor="text1"/>
          <w:spacing w:val="-3"/>
          <w:sz w:val="21"/>
          <w:szCs w:val="21"/>
          <w:highlight w:val="none"/>
          <w14:textFill>
            <w14:solidFill>
              <w14:schemeClr w14:val="tx1"/>
            </w14:solidFill>
          </w14:textFill>
        </w:rPr>
        <w:t>上的为中型企业；从业人员</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人及以上，且营业收入</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50</w:t>
      </w:r>
      <w:r>
        <w:rPr>
          <w:color w:val="000000" w:themeColor="text1"/>
          <w:spacing w:val="-3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万元及以上的为小型企业</w:t>
      </w:r>
      <w:r>
        <w:rPr>
          <w:color w:val="000000" w:themeColor="text1"/>
          <w:spacing w:val="-5"/>
          <w:sz w:val="21"/>
          <w:szCs w:val="21"/>
          <w:highlight w:val="none"/>
          <w14:textFill>
            <w14:solidFill>
              <w14:schemeClr w14:val="tx1"/>
            </w14:solidFill>
          </w14:textFill>
        </w:rPr>
        <w:t>；从业人员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人以下或营业收入</w:t>
      </w:r>
      <w:r>
        <w:rPr>
          <w:color w:val="000000" w:themeColor="text1"/>
          <w:spacing w:val="-3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50</w:t>
      </w:r>
      <w:r>
        <w:rPr>
          <w:color w:val="000000" w:themeColor="text1"/>
          <w:spacing w:val="-3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万元以</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下的为微型企业。</w:t>
      </w:r>
    </w:p>
    <w:p w14:paraId="25AB9700">
      <w:pPr>
        <w:pStyle w:val="3"/>
        <w:spacing w:before="74" w:line="265" w:lineRule="auto"/>
        <w:ind w:left="6" w:right="62" w:firstLine="41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（十三）房地产开发经营。营业收入</w:t>
      </w:r>
      <w:r>
        <w:rPr>
          <w:color w:val="000000" w:themeColor="text1"/>
          <w:spacing w:val="-3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200000</w:t>
      </w:r>
      <w:r>
        <w:rPr>
          <w:color w:val="000000" w:themeColor="text1"/>
          <w:spacing w:val="-3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万元以下或资产总额</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w:t>
      </w:r>
      <w:r>
        <w:rPr>
          <w:color w:val="000000" w:themeColor="text1"/>
          <w:spacing w:val="-3"/>
          <w:sz w:val="21"/>
          <w:szCs w:val="21"/>
          <w:highlight w:val="none"/>
          <w14:textFill>
            <w14:solidFill>
              <w14:schemeClr w14:val="tx1"/>
            </w14:solidFill>
          </w14:textFill>
        </w:rPr>
        <w:t>000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万元以下的为中小微</w:t>
      </w:r>
      <w:r>
        <w:rPr>
          <w:color w:val="000000" w:themeColor="text1"/>
          <w:sz w:val="21"/>
          <w:szCs w:val="21"/>
          <w:highlight w:val="none"/>
          <w14:textFill>
            <w14:solidFill>
              <w14:schemeClr w14:val="tx1"/>
            </w14:solidFill>
          </w14:textFill>
        </w:rPr>
        <w:t xml:space="preserve"> 型企业。其中，营业收入</w:t>
      </w:r>
      <w:r>
        <w:rPr>
          <w:color w:val="000000" w:themeColor="text1"/>
          <w:spacing w:val="-28"/>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1000</w:t>
      </w:r>
      <w:r>
        <w:rPr>
          <w:color w:val="000000" w:themeColor="text1"/>
          <w:spacing w:val="-3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万元及以上，且资产总额</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5000</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万元及以上的为中型企业；营业收</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入</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万元及以上，且资产总额</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2000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w:t>
      </w:r>
      <w:r>
        <w:rPr>
          <w:color w:val="000000" w:themeColor="text1"/>
          <w:spacing w:val="-4"/>
          <w:sz w:val="21"/>
          <w:szCs w:val="21"/>
          <w:highlight w:val="none"/>
          <w14:textFill>
            <w14:solidFill>
              <w14:schemeClr w14:val="tx1"/>
            </w14:solidFill>
          </w14:textFill>
        </w:rPr>
        <w:t>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100</w:t>
      </w:r>
      <w:r>
        <w:rPr>
          <w:color w:val="000000" w:themeColor="text1"/>
          <w:spacing w:val="-3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万元以下或资产总</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额</w:t>
      </w:r>
      <w:r>
        <w:rPr>
          <w:color w:val="000000" w:themeColor="text1"/>
          <w:spacing w:val="-25"/>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2000</w:t>
      </w:r>
      <w:r>
        <w:rPr>
          <w:color w:val="000000" w:themeColor="text1"/>
          <w:spacing w:val="-3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万元以下的为微型企业。</w:t>
      </w:r>
    </w:p>
    <w:p w14:paraId="3066FE33">
      <w:pPr>
        <w:pStyle w:val="3"/>
        <w:spacing w:before="73" w:line="267" w:lineRule="auto"/>
        <w:ind w:left="9" w:right="5" w:firstLine="40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（十四）物业管理。从业人员</w:t>
      </w:r>
      <w:r>
        <w:rPr>
          <w:color w:val="000000" w:themeColor="text1"/>
          <w:spacing w:val="-28"/>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1000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人以下或营业收入</w:t>
      </w:r>
      <w:r>
        <w:rPr>
          <w:color w:val="000000" w:themeColor="text1"/>
          <w:spacing w:val="-32"/>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5000</w:t>
      </w:r>
      <w:r>
        <w:rPr>
          <w:color w:val="000000" w:themeColor="text1"/>
          <w:spacing w:val="-3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万元以下的为中小微型企业。其 </w:t>
      </w:r>
      <w:r>
        <w:rPr>
          <w:color w:val="000000" w:themeColor="text1"/>
          <w:spacing w:val="-6"/>
          <w:sz w:val="21"/>
          <w:szCs w:val="21"/>
          <w:highlight w:val="none"/>
          <w14:textFill>
            <w14:solidFill>
              <w14:schemeClr w14:val="tx1"/>
            </w14:solidFill>
          </w14:textFill>
        </w:rPr>
        <w:t>中，从业人员</w:t>
      </w:r>
      <w:r>
        <w:rPr>
          <w:color w:val="000000" w:themeColor="text1"/>
          <w:spacing w:val="-28"/>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300</w:t>
      </w:r>
      <w:r>
        <w:rPr>
          <w:color w:val="000000" w:themeColor="text1"/>
          <w:spacing w:val="-4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人及以上，且营业收入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1000</w:t>
      </w:r>
      <w:r>
        <w:rPr>
          <w:color w:val="000000" w:themeColor="text1"/>
          <w:spacing w:val="-3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万元及以上的为中型</w:t>
      </w:r>
      <w:r>
        <w:rPr>
          <w:color w:val="000000" w:themeColor="text1"/>
          <w:spacing w:val="-7"/>
          <w:sz w:val="21"/>
          <w:szCs w:val="21"/>
          <w:highlight w:val="none"/>
          <w14:textFill>
            <w14:solidFill>
              <w14:schemeClr w14:val="tx1"/>
            </w14:solidFill>
          </w14:textFill>
        </w:rPr>
        <w:t>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100</w:t>
      </w:r>
      <w:r>
        <w:rPr>
          <w:color w:val="000000" w:themeColor="text1"/>
          <w:spacing w:val="-4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人及以上，</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且营业收入</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万元及以上的为小型企业；从业人员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人以下或营业收入</w:t>
      </w:r>
      <w:r>
        <w:rPr>
          <w:color w:val="000000" w:themeColor="text1"/>
          <w:spacing w:val="-32"/>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500</w:t>
      </w:r>
      <w:r>
        <w:rPr>
          <w:color w:val="000000" w:themeColor="text1"/>
          <w:spacing w:val="-30"/>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万元以下的为微</w:t>
      </w:r>
      <w:r>
        <w:rPr>
          <w:color w:val="000000" w:themeColor="text1"/>
          <w:sz w:val="21"/>
          <w:szCs w:val="21"/>
          <w:highlight w:val="none"/>
          <w14:textFill>
            <w14:solidFill>
              <w14:schemeClr w14:val="tx1"/>
            </w14:solidFill>
          </w14:textFill>
        </w:rPr>
        <w:t xml:space="preserve"> </w:t>
      </w:r>
      <w:r>
        <w:rPr>
          <w:color w:val="000000" w:themeColor="text1"/>
          <w:spacing w:val="-11"/>
          <w:sz w:val="21"/>
          <w:szCs w:val="21"/>
          <w:highlight w:val="none"/>
          <w14:textFill>
            <w14:solidFill>
              <w14:schemeClr w14:val="tx1"/>
            </w14:solidFill>
          </w14:textFill>
        </w:rPr>
        <w:t>型企业。</w:t>
      </w:r>
    </w:p>
    <w:p w14:paraId="550CA5CC">
      <w:pPr>
        <w:pStyle w:val="3"/>
        <w:spacing w:before="66" w:line="265" w:lineRule="auto"/>
        <w:ind w:left="6" w:right="62" w:firstLine="41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（十五）租赁和商务服务业。从业人员</w:t>
      </w:r>
      <w:r>
        <w:rPr>
          <w:color w:val="000000" w:themeColor="text1"/>
          <w:spacing w:val="-2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300</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人以下或资产总额</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1200</w:t>
      </w:r>
      <w:r>
        <w:rPr>
          <w:color w:val="000000" w:themeColor="text1"/>
          <w:spacing w:val="-3"/>
          <w:sz w:val="21"/>
          <w:szCs w:val="21"/>
          <w:highlight w:val="none"/>
          <w14:textFill>
            <w14:solidFill>
              <w14:schemeClr w14:val="tx1"/>
            </w14:solidFill>
          </w14:textFill>
        </w:rPr>
        <w:t>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万元以下的为中小微型</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企业。其中，从业人员</w:t>
      </w:r>
      <w:r>
        <w:rPr>
          <w:color w:val="000000" w:themeColor="text1"/>
          <w:spacing w:val="-15"/>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100</w:t>
      </w:r>
      <w:r>
        <w:rPr>
          <w:color w:val="000000" w:themeColor="text1"/>
          <w:spacing w:val="-4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人及以上，且资产总额</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8000</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万元及以上的为中型企业；从业人员</w:t>
      </w:r>
      <w:r>
        <w:rPr>
          <w:color w:val="000000" w:themeColor="text1"/>
          <w:spacing w:val="-2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10</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人及以上，且资产总额</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100</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万元及以上的为小型企业；从业人员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w:t>
      </w:r>
      <w:r>
        <w:rPr>
          <w:color w:val="000000" w:themeColor="text1"/>
          <w:spacing w:val="-4"/>
          <w:sz w:val="21"/>
          <w:szCs w:val="21"/>
          <w:highlight w:val="none"/>
          <w14:textFill>
            <w14:solidFill>
              <w14:schemeClr w14:val="tx1"/>
            </w14:solidFill>
          </w14:textFill>
        </w:rPr>
        <w:t>以下或资产总额</w:t>
      </w:r>
      <w:r>
        <w:rPr>
          <w:color w:val="000000" w:themeColor="text1"/>
          <w:spacing w:val="-3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100</w:t>
      </w:r>
      <w:r>
        <w:rPr>
          <w:color w:val="000000" w:themeColor="text1"/>
          <w:spacing w:val="-3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万元以</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下的为微型企业。</w:t>
      </w:r>
    </w:p>
    <w:p w14:paraId="494BA2C2">
      <w:pPr>
        <w:pStyle w:val="3"/>
        <w:spacing w:before="74" w:line="249" w:lineRule="auto"/>
        <w:ind w:left="2" w:right="62" w:firstLine="41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（十六）其他未列明行业。从业人员</w:t>
      </w:r>
      <w:r>
        <w:rPr>
          <w:color w:val="000000" w:themeColor="text1"/>
          <w:spacing w:val="-2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300</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人以下的为中小微型企业。其中，从业人员</w:t>
      </w:r>
      <w:r>
        <w:rPr>
          <w:color w:val="000000" w:themeColor="text1"/>
          <w:spacing w:val="-29"/>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100</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人 </w:t>
      </w:r>
      <w:r>
        <w:rPr>
          <w:color w:val="000000" w:themeColor="text1"/>
          <w:spacing w:val="-2"/>
          <w:sz w:val="21"/>
          <w:szCs w:val="21"/>
          <w:highlight w:val="none"/>
          <w14:textFill>
            <w14:solidFill>
              <w14:schemeClr w14:val="tx1"/>
            </w14:solidFill>
          </w14:textFill>
        </w:rPr>
        <w:t>及以上的为中型企业；从业人员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人及以上的为</w:t>
      </w:r>
      <w:r>
        <w:rPr>
          <w:color w:val="000000" w:themeColor="text1"/>
          <w:spacing w:val="-3"/>
          <w:sz w:val="21"/>
          <w:szCs w:val="21"/>
          <w:highlight w:val="none"/>
          <w14:textFill>
            <w14:solidFill>
              <w14:schemeClr w14:val="tx1"/>
            </w14:solidFill>
          </w14:textFill>
        </w:rPr>
        <w:t>小型企业；从业人员</w:t>
      </w:r>
      <w:r>
        <w:rPr>
          <w:color w:val="000000" w:themeColor="text1"/>
          <w:spacing w:val="-3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w:t>
      </w:r>
      <w:r>
        <w:rPr>
          <w:color w:val="000000" w:themeColor="text1"/>
          <w:spacing w:val="-4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人以下的为微型企业。</w:t>
      </w:r>
    </w:p>
    <w:p w14:paraId="6F622D84">
      <w:pPr>
        <w:pStyle w:val="3"/>
        <w:spacing w:before="70" w:line="217" w:lineRule="auto"/>
        <w:ind w:left="43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五、企业类型的划分以统计部门的统计数据为依据。</w:t>
      </w:r>
    </w:p>
    <w:p w14:paraId="4755B589">
      <w:pPr>
        <w:pStyle w:val="3"/>
        <w:spacing w:before="75" w:line="249" w:lineRule="auto"/>
        <w:ind w:right="62" w:firstLine="433"/>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六、本规定适用于在中华人民共和国境内依法设立的</w:t>
      </w:r>
      <w:r>
        <w:rPr>
          <w:color w:val="000000" w:themeColor="text1"/>
          <w:spacing w:val="1"/>
          <w:sz w:val="21"/>
          <w:szCs w:val="21"/>
          <w:highlight w:val="none"/>
          <w14:textFill>
            <w14:solidFill>
              <w14:schemeClr w14:val="tx1"/>
            </w14:solidFill>
          </w14:textFill>
        </w:rPr>
        <w:t>各类所有制和各种组织形式的企业。个</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体工商户和本规定以外的行业，参照本规定进行划型。</w:t>
      </w:r>
    </w:p>
    <w:p w14:paraId="2D332805">
      <w:pPr>
        <w:pStyle w:val="3"/>
        <w:spacing w:before="74" w:line="260" w:lineRule="auto"/>
        <w:ind w:left="13" w:right="62" w:firstLine="41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七、本规定的中型企业标准上限即为大型企业标准的下限，国</w:t>
      </w:r>
      <w:r>
        <w:rPr>
          <w:color w:val="000000" w:themeColor="text1"/>
          <w:spacing w:val="1"/>
          <w:sz w:val="21"/>
          <w:szCs w:val="21"/>
          <w:highlight w:val="none"/>
          <w14:textFill>
            <w14:solidFill>
              <w14:schemeClr w14:val="tx1"/>
            </w14:solidFill>
          </w14:textFill>
        </w:rPr>
        <w:t>家统计部门据此制定大中小微</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型企业的统计分类。国务院有关部门据此进行相</w:t>
      </w:r>
      <w:r>
        <w:rPr>
          <w:color w:val="000000" w:themeColor="text1"/>
          <w:spacing w:val="1"/>
          <w:sz w:val="21"/>
          <w:szCs w:val="21"/>
          <w:highlight w:val="none"/>
          <w14:textFill>
            <w14:solidFill>
              <w14:schemeClr w14:val="tx1"/>
            </w14:solidFill>
          </w14:textFill>
        </w:rPr>
        <w:t>关数据分析，不得制定与本规定不一致的企业划</w:t>
      </w:r>
      <w:r>
        <w:rPr>
          <w:color w:val="000000" w:themeColor="text1"/>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型标准。</w:t>
      </w:r>
    </w:p>
    <w:p w14:paraId="11420DD0">
      <w:pPr>
        <w:pStyle w:val="3"/>
        <w:spacing w:before="74" w:line="249" w:lineRule="auto"/>
        <w:ind w:left="11" w:right="62" w:firstLine="417"/>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八、本规定由工业和信息化部、国家统计局会同有关部门根据《</w:t>
      </w:r>
      <w:r>
        <w:rPr>
          <w:color w:val="000000" w:themeColor="text1"/>
          <w:spacing w:val="1"/>
          <w:sz w:val="21"/>
          <w:szCs w:val="21"/>
          <w:highlight w:val="none"/>
          <w14:textFill>
            <w14:solidFill>
              <w14:schemeClr w14:val="tx1"/>
            </w14:solidFill>
          </w14:textFill>
        </w:rPr>
        <w:t>国民经济行业分类》修订情</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况和企业发展变化情况适时修订。</w:t>
      </w:r>
    </w:p>
    <w:p w14:paraId="1854FBD3">
      <w:pPr>
        <w:pStyle w:val="3"/>
        <w:spacing w:before="72" w:line="217" w:lineRule="auto"/>
        <w:ind w:left="427"/>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九、本规定由工业和信息化部、国家统计局会同有关部门负责解释。</w:t>
      </w:r>
    </w:p>
    <w:p w14:paraId="112AAD1C">
      <w:pPr>
        <w:pStyle w:val="3"/>
        <w:spacing w:before="74" w:line="248" w:lineRule="auto"/>
        <w:ind w:left="2" w:right="62" w:firstLine="431"/>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十、本规定自发布之日起执行，</w:t>
      </w:r>
      <w:r>
        <w:rPr>
          <w:color w:val="000000" w:themeColor="text1"/>
          <w:spacing w:val="55"/>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原国家经贸委、原国</w:t>
      </w:r>
      <w:r>
        <w:rPr>
          <w:color w:val="000000" w:themeColor="text1"/>
          <w:spacing w:val="-6"/>
          <w:sz w:val="21"/>
          <w:szCs w:val="21"/>
          <w:highlight w:val="none"/>
          <w14:textFill>
            <w14:solidFill>
              <w14:schemeClr w14:val="tx1"/>
            </w14:solidFill>
          </w14:textFill>
        </w:rPr>
        <w:t>家计委、财政部和国家统计局</w:t>
      </w:r>
      <w:r>
        <w:rPr>
          <w:color w:val="000000" w:themeColor="text1"/>
          <w:spacing w:val="-36"/>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2003</w:t>
      </w:r>
      <w:r>
        <w:rPr>
          <w:color w:val="000000" w:themeColor="text1"/>
          <w:spacing w:val="-4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年颁</w:t>
      </w:r>
      <w:r>
        <w:rPr>
          <w:color w:val="000000" w:themeColor="text1"/>
          <w:sz w:val="21"/>
          <w:szCs w:val="21"/>
          <w:highlight w:val="none"/>
          <w14:textFill>
            <w14:solidFill>
              <w14:schemeClr w14:val="tx1"/>
            </w14:solidFill>
          </w14:textFill>
        </w:rPr>
        <w:t xml:space="preserve"> </w:t>
      </w:r>
      <w:bookmarkStart w:id="4" w:name="bookmark6"/>
      <w:bookmarkEnd w:id="4"/>
      <w:bookmarkStart w:id="5" w:name="bookmark5"/>
      <w:bookmarkEnd w:id="5"/>
      <w:bookmarkStart w:id="6" w:name="bookmark4"/>
      <w:bookmarkEnd w:id="6"/>
      <w:r>
        <w:rPr>
          <w:color w:val="000000" w:themeColor="text1"/>
          <w:spacing w:val="-3"/>
          <w:sz w:val="21"/>
          <w:szCs w:val="21"/>
          <w:highlight w:val="none"/>
          <w14:textFill>
            <w14:solidFill>
              <w14:schemeClr w14:val="tx1"/>
            </w14:solidFill>
          </w14:textFill>
        </w:rPr>
        <w:t>布的《中小企业标准暂行规定》同时废止。</w:t>
      </w:r>
    </w:p>
    <w:p w14:paraId="1AA594A6">
      <w:pPr>
        <w:spacing w:line="248" w:lineRule="auto"/>
        <w:rPr>
          <w:color w:val="000000" w:themeColor="text1"/>
          <w:sz w:val="21"/>
          <w:szCs w:val="21"/>
          <w:highlight w:val="none"/>
          <w14:textFill>
            <w14:solidFill>
              <w14:schemeClr w14:val="tx1"/>
            </w14:solidFill>
          </w14:textFill>
        </w:rPr>
        <w:sectPr>
          <w:footerReference r:id="rId7" w:type="default"/>
          <w:pgSz w:w="11906" w:h="16839"/>
          <w:pgMar w:top="1431" w:right="1354" w:bottom="1165" w:left="1590" w:header="0" w:footer="895" w:gutter="0"/>
          <w:cols w:space="720" w:num="1"/>
        </w:sectPr>
      </w:pPr>
    </w:p>
    <w:p w14:paraId="72DB6938">
      <w:pPr>
        <w:pStyle w:val="3"/>
        <w:spacing w:before="177" w:line="217" w:lineRule="auto"/>
        <w:ind w:left="2623"/>
        <w:outlineLvl w:val="0"/>
        <w:rPr>
          <w:color w:val="000000" w:themeColor="text1"/>
          <w:sz w:val="44"/>
          <w:szCs w:val="44"/>
          <w:highlight w:val="none"/>
          <w14:textFill>
            <w14:solidFill>
              <w14:schemeClr w14:val="tx1"/>
            </w14:solidFill>
          </w14:textFill>
        </w:rPr>
      </w:pPr>
      <w:bookmarkStart w:id="7" w:name="bookmark13"/>
      <w:bookmarkEnd w:id="7"/>
      <w:r>
        <w:rPr>
          <w:b/>
          <w:bCs/>
          <w:color w:val="000000" w:themeColor="text1"/>
          <w:spacing w:val="-8"/>
          <w:sz w:val="44"/>
          <w:szCs w:val="44"/>
          <w:highlight w:val="none"/>
          <w14:textFill>
            <w14:solidFill>
              <w14:schemeClr w14:val="tx1"/>
            </w14:solidFill>
          </w14:textFill>
        </w:rPr>
        <w:t>第三章</w:t>
      </w:r>
      <w:r>
        <w:rPr>
          <w:color w:val="000000" w:themeColor="text1"/>
          <w:spacing w:val="-8"/>
          <w:sz w:val="44"/>
          <w:szCs w:val="44"/>
          <w:highlight w:val="none"/>
          <w14:textFill>
            <w14:solidFill>
              <w14:schemeClr w14:val="tx1"/>
            </w14:solidFill>
          </w14:textFill>
        </w:rPr>
        <w:t xml:space="preserve">  </w:t>
      </w:r>
      <w:r>
        <w:rPr>
          <w:b/>
          <w:bCs/>
          <w:color w:val="000000" w:themeColor="text1"/>
          <w:spacing w:val="-8"/>
          <w:sz w:val="44"/>
          <w:szCs w:val="44"/>
          <w:highlight w:val="none"/>
          <w14:textFill>
            <w14:solidFill>
              <w14:schemeClr w14:val="tx1"/>
            </w14:solidFill>
          </w14:textFill>
        </w:rPr>
        <w:t>投标人须知</w:t>
      </w:r>
    </w:p>
    <w:p w14:paraId="05C55949">
      <w:pPr>
        <w:pStyle w:val="3"/>
        <w:spacing w:before="159" w:line="217" w:lineRule="auto"/>
        <w:ind w:left="3142"/>
        <w:rPr>
          <w:color w:val="000000" w:themeColor="text1"/>
          <w:sz w:val="36"/>
          <w:szCs w:val="36"/>
          <w:highlight w:val="none"/>
          <w14:textFill>
            <w14:solidFill>
              <w14:schemeClr w14:val="tx1"/>
            </w14:solidFill>
          </w14:textFill>
        </w:rPr>
      </w:pPr>
      <w:r>
        <w:rPr>
          <w:color w:val="000000" w:themeColor="text1"/>
          <w:spacing w:val="-3"/>
          <w:sz w:val="36"/>
          <w:szCs w:val="36"/>
          <w:highlight w:val="none"/>
          <w14:textFill>
            <w14:solidFill>
              <w14:schemeClr w14:val="tx1"/>
            </w14:solidFill>
          </w14:textFill>
        </w:rPr>
        <w:t>投标人须知前附表</w:t>
      </w:r>
    </w:p>
    <w:p w14:paraId="6EA27AE6">
      <w:pPr>
        <w:spacing w:line="106" w:lineRule="exact"/>
        <w:rPr>
          <w:color w:val="000000" w:themeColor="text1"/>
          <w:highlight w:val="none"/>
          <w14:textFill>
            <w14:solidFill>
              <w14:schemeClr w14:val="tx1"/>
            </w14:solidFill>
          </w14:textFill>
        </w:rPr>
      </w:pPr>
    </w:p>
    <w:tbl>
      <w:tblPr>
        <w:tblStyle w:val="10"/>
        <w:tblW w:w="95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590"/>
      </w:tblGrid>
      <w:tr w14:paraId="629A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74" w:type="dxa"/>
            <w:vAlign w:val="top"/>
          </w:tcPr>
          <w:p w14:paraId="06E3D7A4">
            <w:pPr>
              <w:pStyle w:val="11"/>
              <w:spacing w:before="140" w:line="218" w:lineRule="auto"/>
              <w:ind w:left="11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条款号</w:t>
            </w:r>
          </w:p>
        </w:tc>
        <w:tc>
          <w:tcPr>
            <w:tcW w:w="8590" w:type="dxa"/>
            <w:vAlign w:val="top"/>
          </w:tcPr>
          <w:p w14:paraId="04FF86FE">
            <w:pPr>
              <w:pStyle w:val="11"/>
              <w:spacing w:before="140" w:line="217" w:lineRule="auto"/>
              <w:ind w:left="3877"/>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编列内容</w:t>
            </w:r>
          </w:p>
        </w:tc>
      </w:tr>
      <w:tr w14:paraId="2759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7" w:hRule="atLeast"/>
        </w:trPr>
        <w:tc>
          <w:tcPr>
            <w:tcW w:w="974" w:type="dxa"/>
            <w:vAlign w:val="top"/>
          </w:tcPr>
          <w:p w14:paraId="2246D04D">
            <w:pPr>
              <w:spacing w:line="276" w:lineRule="auto"/>
              <w:rPr>
                <w:rFonts w:ascii="Arial"/>
                <w:color w:val="000000" w:themeColor="text1"/>
                <w:sz w:val="21"/>
                <w:highlight w:val="none"/>
                <w14:textFill>
                  <w14:solidFill>
                    <w14:schemeClr w14:val="tx1"/>
                  </w14:solidFill>
                </w14:textFill>
              </w:rPr>
            </w:pPr>
          </w:p>
          <w:p w14:paraId="56940596">
            <w:pPr>
              <w:spacing w:line="276" w:lineRule="auto"/>
              <w:rPr>
                <w:rFonts w:ascii="Arial"/>
                <w:color w:val="000000" w:themeColor="text1"/>
                <w:sz w:val="21"/>
                <w:highlight w:val="none"/>
                <w14:textFill>
                  <w14:solidFill>
                    <w14:schemeClr w14:val="tx1"/>
                  </w14:solidFill>
                </w14:textFill>
              </w:rPr>
            </w:pPr>
          </w:p>
          <w:p w14:paraId="315CE2F6">
            <w:pPr>
              <w:spacing w:line="276" w:lineRule="auto"/>
              <w:rPr>
                <w:rFonts w:ascii="Arial"/>
                <w:color w:val="000000" w:themeColor="text1"/>
                <w:sz w:val="21"/>
                <w:highlight w:val="none"/>
                <w14:textFill>
                  <w14:solidFill>
                    <w14:schemeClr w14:val="tx1"/>
                  </w14:solidFill>
                </w14:textFill>
              </w:rPr>
            </w:pPr>
          </w:p>
          <w:p w14:paraId="5447395C">
            <w:pPr>
              <w:spacing w:line="276" w:lineRule="auto"/>
              <w:rPr>
                <w:rFonts w:ascii="Arial"/>
                <w:color w:val="000000" w:themeColor="text1"/>
                <w:sz w:val="21"/>
                <w:highlight w:val="none"/>
                <w14:textFill>
                  <w14:solidFill>
                    <w14:schemeClr w14:val="tx1"/>
                  </w14:solidFill>
                </w14:textFill>
              </w:rPr>
            </w:pPr>
          </w:p>
          <w:p w14:paraId="0457EC71">
            <w:pPr>
              <w:spacing w:line="277" w:lineRule="auto"/>
              <w:rPr>
                <w:rFonts w:ascii="Arial"/>
                <w:color w:val="000000" w:themeColor="text1"/>
                <w:sz w:val="21"/>
                <w:highlight w:val="none"/>
                <w14:textFill>
                  <w14:solidFill>
                    <w14:schemeClr w14:val="tx1"/>
                  </w14:solidFill>
                </w14:textFill>
              </w:rPr>
            </w:pPr>
          </w:p>
          <w:p w14:paraId="021A53EA">
            <w:pPr>
              <w:spacing w:line="277" w:lineRule="auto"/>
              <w:rPr>
                <w:rFonts w:ascii="Arial"/>
                <w:color w:val="000000" w:themeColor="text1"/>
                <w:sz w:val="21"/>
                <w:highlight w:val="none"/>
                <w14:textFill>
                  <w14:solidFill>
                    <w14:schemeClr w14:val="tx1"/>
                  </w14:solidFill>
                </w14:textFill>
              </w:rPr>
            </w:pPr>
          </w:p>
          <w:p w14:paraId="5DF2CEA6">
            <w:pPr>
              <w:pStyle w:val="11"/>
              <w:spacing w:before="68" w:line="236" w:lineRule="auto"/>
              <w:ind w:left="45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590" w:type="dxa"/>
            <w:vAlign w:val="top"/>
          </w:tcPr>
          <w:p w14:paraId="4D56EBD5">
            <w:pPr>
              <w:pStyle w:val="11"/>
              <w:spacing w:before="136" w:line="216" w:lineRule="auto"/>
              <w:ind w:left="54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1.投标人的资格要求详见招标公告。</w:t>
            </w:r>
          </w:p>
          <w:p w14:paraId="1031E788">
            <w:pPr>
              <w:pStyle w:val="11"/>
              <w:spacing w:before="154" w:line="217" w:lineRule="auto"/>
              <w:ind w:left="53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2.投标人出现下列情形之一的，不得参加政府采购活动：</w:t>
            </w:r>
          </w:p>
          <w:p w14:paraId="5CA1AFB2">
            <w:pPr>
              <w:pStyle w:val="11"/>
              <w:spacing w:before="151" w:line="307" w:lineRule="auto"/>
              <w:ind w:left="110" w:right="102" w:firstLine="42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2.1</w:t>
            </w:r>
            <w:r>
              <w:rPr>
                <w:color w:val="000000" w:themeColor="text1"/>
                <w:spacing w:val="-3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单位负责人为同一人或者存在直接控股、管理关系的不同供应商，不得参加同一合</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同项下的政府采购活动。为本项目提供过整体设计、规范编制或者项目管理、监理、检测等</w:t>
            </w:r>
            <w:r>
              <w:rPr>
                <w:color w:val="000000" w:themeColor="text1"/>
                <w:spacing w:val="6"/>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服务的供应商，不得再参加本项目上述服务以外的其他采购活动。</w:t>
            </w:r>
          </w:p>
          <w:p w14:paraId="2057CD7C">
            <w:pPr>
              <w:pStyle w:val="11"/>
              <w:spacing w:before="153" w:line="210" w:lineRule="auto"/>
              <w:ind w:left="536"/>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2.2</w:t>
            </w:r>
            <w:r>
              <w:rPr>
                <w:color w:val="000000" w:themeColor="text1"/>
                <w:spacing w:val="-4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对在“信用中国”网站（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spacing w:val="-7"/>
                <w:highlight w:val="none"/>
                <w14:textFill>
                  <w14:solidFill>
                    <w14:schemeClr w14:val="tx1"/>
                  </w14:solidFill>
                </w14:textFill>
              </w:rPr>
              <w:t>www.creditchina.gov.cn</w:t>
            </w:r>
            <w:r>
              <w:rPr>
                <w:color w:val="000000" w:themeColor="text1"/>
                <w:spacing w:val="-7"/>
                <w:highlight w:val="none"/>
                <w14:textFill>
                  <w14:solidFill>
                    <w14:schemeClr w14:val="tx1"/>
                  </w14:solidFill>
                </w14:textFill>
              </w:rPr>
              <w:fldChar w:fldCharType="end"/>
            </w:r>
            <w:r>
              <w:rPr>
                <w:color w:val="000000" w:themeColor="text1"/>
                <w:spacing w:val="-7"/>
                <w:highlight w:val="none"/>
                <w14:textFill>
                  <w14:solidFill>
                    <w14:schemeClr w14:val="tx1"/>
                  </w14:solidFill>
                </w14:textFill>
              </w:rPr>
              <w:t>）、中国政府采购</w:t>
            </w:r>
            <w:r>
              <w:rPr>
                <w:color w:val="000000" w:themeColor="text1"/>
                <w:spacing w:val="-8"/>
                <w:highlight w:val="none"/>
                <w14:textFill>
                  <w14:solidFill>
                    <w14:schemeClr w14:val="tx1"/>
                  </w14:solidFill>
                </w14:textFill>
              </w:rPr>
              <w:t>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 </w:instrText>
            </w:r>
            <w:r>
              <w:rPr>
                <w:color w:val="000000" w:themeColor="text1"/>
                <w:highlight w:val="none"/>
                <w14:textFill>
                  <w14:solidFill>
                    <w14:schemeClr w14:val="tx1"/>
                  </w14:solidFill>
                </w14:textFill>
              </w:rPr>
              <w:fldChar w:fldCharType="separate"/>
            </w:r>
            <w:r>
              <w:rPr>
                <w:color w:val="000000" w:themeColor="text1"/>
                <w:spacing w:val="-8"/>
                <w:highlight w:val="none"/>
                <w14:textFill>
                  <w14:solidFill>
                    <w14:schemeClr w14:val="tx1"/>
                  </w14:solidFill>
                </w14:textFill>
              </w:rPr>
              <w:t>www.ccgp.gov</w:t>
            </w:r>
            <w:r>
              <w:rPr>
                <w:color w:val="000000" w:themeColor="text1"/>
                <w:spacing w:val="-8"/>
                <w:highlight w:val="none"/>
                <w14:textFill>
                  <w14:solidFill>
                    <w14:schemeClr w14:val="tx1"/>
                  </w14:solidFill>
                </w14:textFill>
              </w:rPr>
              <w:fldChar w:fldCharType="end"/>
            </w:r>
          </w:p>
          <w:p w14:paraId="090D143D">
            <w:pPr>
              <w:pStyle w:val="11"/>
              <w:spacing w:before="160" w:line="308" w:lineRule="auto"/>
              <w:ind w:left="105" w:right="102" w:firstLine="5"/>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.cn）被列入失信被执行人、重大税收违法失信主体、政府采购严重违法失信行为记录名单</w:t>
            </w:r>
            <w:r>
              <w:rPr>
                <w:color w:val="000000" w:themeColor="text1"/>
                <w:spacing w:val="6"/>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及其他不符合《中华人民共和国政府采购法》第二十二条规定条件的供应商，不得参与政府</w:t>
            </w:r>
            <w:r>
              <w:rPr>
                <w:color w:val="000000" w:themeColor="text1"/>
                <w:spacing w:val="11"/>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采购活动。</w:t>
            </w:r>
          </w:p>
        </w:tc>
      </w:tr>
      <w:tr w14:paraId="79B2F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4" w:type="dxa"/>
            <w:vAlign w:val="top"/>
          </w:tcPr>
          <w:p w14:paraId="18ACA8B6">
            <w:pPr>
              <w:pStyle w:val="11"/>
              <w:spacing w:before="139" w:line="220" w:lineRule="auto"/>
              <w:ind w:left="44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8590" w:type="dxa"/>
            <w:vAlign w:val="top"/>
          </w:tcPr>
          <w:p w14:paraId="45433A27">
            <w:pPr>
              <w:pStyle w:val="11"/>
              <w:spacing w:before="139" w:line="216" w:lineRule="auto"/>
              <w:ind w:left="10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本项目是否接受联合体投标：详见招标公告。</w:t>
            </w:r>
          </w:p>
        </w:tc>
      </w:tr>
      <w:tr w14:paraId="5962F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974" w:type="dxa"/>
            <w:vAlign w:val="top"/>
          </w:tcPr>
          <w:p w14:paraId="3FC0387A">
            <w:pPr>
              <w:spacing w:line="333" w:lineRule="auto"/>
              <w:rPr>
                <w:rFonts w:ascii="Arial"/>
                <w:color w:val="000000" w:themeColor="text1"/>
                <w:sz w:val="21"/>
                <w:highlight w:val="none"/>
                <w14:textFill>
                  <w14:solidFill>
                    <w14:schemeClr w14:val="tx1"/>
                  </w14:solidFill>
                </w14:textFill>
              </w:rPr>
            </w:pPr>
          </w:p>
          <w:p w14:paraId="0F33077B">
            <w:pPr>
              <w:spacing w:line="334" w:lineRule="auto"/>
              <w:rPr>
                <w:rFonts w:ascii="Arial"/>
                <w:color w:val="000000" w:themeColor="text1"/>
                <w:sz w:val="21"/>
                <w:highlight w:val="none"/>
                <w14:textFill>
                  <w14:solidFill>
                    <w14:schemeClr w14:val="tx1"/>
                  </w14:solidFill>
                </w14:textFill>
              </w:rPr>
            </w:pPr>
          </w:p>
          <w:p w14:paraId="6A9CD775">
            <w:pPr>
              <w:pStyle w:val="11"/>
              <w:spacing w:before="68" w:line="235" w:lineRule="auto"/>
              <w:ind w:left="34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7.2</w:t>
            </w:r>
          </w:p>
        </w:tc>
        <w:tc>
          <w:tcPr>
            <w:tcW w:w="8590" w:type="dxa"/>
            <w:vAlign w:val="top"/>
          </w:tcPr>
          <w:p w14:paraId="6A4873AA">
            <w:pPr>
              <w:pStyle w:val="11"/>
              <w:spacing w:before="139" w:line="230" w:lineRule="auto"/>
              <w:ind w:left="117"/>
              <w:rPr>
                <w:color w:val="000000" w:themeColor="text1"/>
                <w:highlight w:val="none"/>
                <w14:textFill>
                  <w14:solidFill>
                    <w14:schemeClr w14:val="tx1"/>
                  </w14:solidFill>
                </w14:textFill>
              </w:rPr>
            </w:pPr>
            <w:r>
              <w:rPr>
                <w:rFonts w:ascii="MS Gothic" w:hAnsi="MS Gothic" w:eastAsia="MS Gothic" w:cs="MS Gothic"/>
                <w:color w:val="000000" w:themeColor="text1"/>
                <w:spacing w:val="-7"/>
                <w:highlight w:val="none"/>
                <w14:textFill>
                  <w14:solidFill>
                    <w14:schemeClr w14:val="tx1"/>
                  </w14:solidFill>
                </w14:textFill>
              </w:rPr>
              <w:t>☑</w:t>
            </w:r>
            <w:r>
              <w:rPr>
                <w:color w:val="000000" w:themeColor="text1"/>
                <w:spacing w:val="-7"/>
                <w:highlight w:val="none"/>
                <w14:textFill>
                  <w14:solidFill>
                    <w14:schemeClr w14:val="tx1"/>
                  </w14:solidFill>
                </w14:textFill>
              </w:rPr>
              <w:t>不允许分包</w:t>
            </w:r>
          </w:p>
          <w:p w14:paraId="548BDEBF">
            <w:pPr>
              <w:pStyle w:val="11"/>
              <w:spacing w:before="138" w:line="217" w:lineRule="auto"/>
              <w:ind w:left="13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□允许分包</w:t>
            </w:r>
          </w:p>
          <w:p w14:paraId="02583AD6">
            <w:pPr>
              <w:pStyle w:val="11"/>
              <w:spacing w:before="153" w:line="217" w:lineRule="auto"/>
              <w:ind w:left="109"/>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分包内容：</w:t>
            </w:r>
            <w:r>
              <w:rPr>
                <w:color w:val="000000" w:themeColor="text1"/>
                <w:spacing w:val="1"/>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w:t>
            </w:r>
          </w:p>
          <w:p w14:paraId="23C1B268">
            <w:pPr>
              <w:pStyle w:val="11"/>
              <w:spacing w:before="152" w:line="218" w:lineRule="auto"/>
              <w:ind w:left="10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分包金额或者比例：</w:t>
            </w:r>
            <w:r>
              <w:rPr>
                <w:color w:val="000000" w:themeColor="text1"/>
                <w:spacing w:val="-1"/>
                <w:highlight w:val="none"/>
                <w:u w:val="single" w:color="auto"/>
                <w14:textFill>
                  <w14:solidFill>
                    <w14:schemeClr w14:val="tx1"/>
                  </w14:solidFill>
                </w14:textFill>
              </w:rPr>
              <w:t xml:space="preserve">        /</w:t>
            </w:r>
            <w:r>
              <w:rPr>
                <w:color w:val="000000" w:themeColor="text1"/>
                <w:highlight w:val="none"/>
                <w:u w:val="single" w:color="auto"/>
                <w14:textFill>
                  <w14:solidFill>
                    <w14:schemeClr w14:val="tx1"/>
                  </w14:solidFill>
                </w14:textFill>
              </w:rPr>
              <w:t xml:space="preserve">            </w:t>
            </w:r>
            <w:r>
              <w:rPr>
                <w:color w:val="000000" w:themeColor="text1"/>
                <w:spacing w:val="-1"/>
                <w:highlight w:val="none"/>
                <w14:textFill>
                  <w14:solidFill>
                    <w14:schemeClr w14:val="tx1"/>
                  </w14:solidFill>
                </w14:textFill>
              </w:rPr>
              <w:t>。</w:t>
            </w:r>
          </w:p>
        </w:tc>
      </w:tr>
      <w:tr w14:paraId="1A9A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trPr>
        <w:tc>
          <w:tcPr>
            <w:tcW w:w="974" w:type="dxa"/>
            <w:vMerge w:val="restart"/>
            <w:tcBorders>
              <w:bottom w:val="nil"/>
            </w:tcBorders>
            <w:vAlign w:val="top"/>
          </w:tcPr>
          <w:p w14:paraId="193095C1">
            <w:pPr>
              <w:spacing w:line="269" w:lineRule="auto"/>
              <w:rPr>
                <w:rFonts w:ascii="Arial"/>
                <w:color w:val="000000" w:themeColor="text1"/>
                <w:sz w:val="21"/>
                <w:highlight w:val="none"/>
                <w14:textFill>
                  <w14:solidFill>
                    <w14:schemeClr w14:val="tx1"/>
                  </w14:solidFill>
                </w14:textFill>
              </w:rPr>
            </w:pPr>
          </w:p>
          <w:p w14:paraId="571664AD">
            <w:pPr>
              <w:spacing w:line="269" w:lineRule="auto"/>
              <w:rPr>
                <w:rFonts w:ascii="Arial"/>
                <w:color w:val="000000" w:themeColor="text1"/>
                <w:sz w:val="21"/>
                <w:highlight w:val="none"/>
                <w14:textFill>
                  <w14:solidFill>
                    <w14:schemeClr w14:val="tx1"/>
                  </w14:solidFill>
                </w14:textFill>
              </w:rPr>
            </w:pPr>
          </w:p>
          <w:p w14:paraId="35D065A0">
            <w:pPr>
              <w:spacing w:line="270" w:lineRule="auto"/>
              <w:rPr>
                <w:rFonts w:ascii="Arial"/>
                <w:color w:val="000000" w:themeColor="text1"/>
                <w:sz w:val="21"/>
                <w:highlight w:val="none"/>
                <w14:textFill>
                  <w14:solidFill>
                    <w14:schemeClr w14:val="tx1"/>
                  </w14:solidFill>
                </w14:textFill>
              </w:rPr>
            </w:pPr>
          </w:p>
          <w:p w14:paraId="10BCEA8A">
            <w:pPr>
              <w:spacing w:line="270" w:lineRule="auto"/>
              <w:rPr>
                <w:rFonts w:ascii="Arial"/>
                <w:color w:val="000000" w:themeColor="text1"/>
                <w:sz w:val="21"/>
                <w:highlight w:val="none"/>
                <w14:textFill>
                  <w14:solidFill>
                    <w14:schemeClr w14:val="tx1"/>
                  </w14:solidFill>
                </w14:textFill>
              </w:rPr>
            </w:pPr>
          </w:p>
          <w:p w14:paraId="02F11A7F">
            <w:pPr>
              <w:spacing w:line="270" w:lineRule="auto"/>
              <w:rPr>
                <w:rFonts w:ascii="Arial"/>
                <w:color w:val="000000" w:themeColor="text1"/>
                <w:sz w:val="21"/>
                <w:highlight w:val="none"/>
                <w14:textFill>
                  <w14:solidFill>
                    <w14:schemeClr w14:val="tx1"/>
                  </w14:solidFill>
                </w14:textFill>
              </w:rPr>
            </w:pPr>
          </w:p>
          <w:p w14:paraId="5632F926">
            <w:pPr>
              <w:pStyle w:val="11"/>
              <w:spacing w:before="68" w:line="235" w:lineRule="auto"/>
              <w:ind w:left="2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11.2</w:t>
            </w:r>
          </w:p>
        </w:tc>
        <w:tc>
          <w:tcPr>
            <w:tcW w:w="8590" w:type="dxa"/>
            <w:vAlign w:val="top"/>
          </w:tcPr>
          <w:p w14:paraId="0C45F58B">
            <w:pPr>
              <w:pStyle w:val="11"/>
              <w:spacing w:before="140" w:line="230" w:lineRule="auto"/>
              <w:ind w:left="117"/>
              <w:rPr>
                <w:color w:val="000000" w:themeColor="text1"/>
                <w:highlight w:val="none"/>
                <w14:textFill>
                  <w14:solidFill>
                    <w14:schemeClr w14:val="tx1"/>
                  </w14:solidFill>
                </w14:textFill>
              </w:rPr>
            </w:pPr>
            <w:r>
              <w:rPr>
                <w:rFonts w:ascii="MS Gothic" w:hAnsi="MS Gothic" w:eastAsia="MS Gothic" w:cs="MS Gothic"/>
                <w:color w:val="000000" w:themeColor="text1"/>
                <w:spacing w:val="-9"/>
                <w:highlight w:val="none"/>
                <w14:textFill>
                  <w14:solidFill>
                    <w14:schemeClr w14:val="tx1"/>
                  </w14:solidFill>
                </w14:textFill>
              </w:rPr>
              <w:t>☑</w:t>
            </w:r>
            <w:r>
              <w:rPr>
                <w:color w:val="000000" w:themeColor="text1"/>
                <w:spacing w:val="-9"/>
                <w:highlight w:val="none"/>
                <w14:textFill>
                  <w14:solidFill>
                    <w14:schemeClr w14:val="tx1"/>
                  </w14:solidFill>
                </w14:textFill>
              </w:rPr>
              <w:t>不组织现场考察。</w:t>
            </w:r>
          </w:p>
          <w:p w14:paraId="2642192B">
            <w:pPr>
              <w:pStyle w:val="11"/>
              <w:spacing w:before="138" w:line="217" w:lineRule="auto"/>
              <w:ind w:left="132"/>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□组织现场考察：</w:t>
            </w:r>
          </w:p>
          <w:p w14:paraId="2134EDE9">
            <w:pPr>
              <w:pStyle w:val="11"/>
              <w:spacing w:before="151" w:line="218" w:lineRule="auto"/>
              <w:ind w:left="11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集中时间：</w:t>
            </w:r>
            <w:r>
              <w:rPr>
                <w:color w:val="000000" w:themeColor="text1"/>
                <w:spacing w:val="-5"/>
                <w:highlight w:val="none"/>
                <w:u w:val="single" w:color="auto"/>
                <w14:textFill>
                  <w14:solidFill>
                    <w14:schemeClr w14:val="tx1"/>
                  </w14:solidFill>
                </w14:textFill>
              </w:rPr>
              <w:t xml:space="preserve"> /  </w:t>
            </w:r>
            <w:r>
              <w:rPr>
                <w:color w:val="000000" w:themeColor="text1"/>
                <w:spacing w:val="-94"/>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年</w:t>
            </w:r>
            <w:r>
              <w:rPr>
                <w:color w:val="000000" w:themeColor="text1"/>
                <w:spacing w:val="-5"/>
                <w:highlight w:val="none"/>
                <w:u w:val="single" w:color="auto"/>
                <w14:textFill>
                  <w14:solidFill>
                    <w14:schemeClr w14:val="tx1"/>
                  </w14:solidFill>
                </w14:textFill>
              </w:rPr>
              <w:t xml:space="preserve"> /</w:t>
            </w:r>
            <w:r>
              <w:rPr>
                <w:color w:val="000000" w:themeColor="text1"/>
                <w:spacing w:val="19"/>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月</w:t>
            </w:r>
            <w:r>
              <w:rPr>
                <w:color w:val="000000" w:themeColor="text1"/>
                <w:spacing w:val="15"/>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 xml:space="preserve">/ </w:t>
            </w:r>
            <w:r>
              <w:rPr>
                <w:color w:val="000000" w:themeColor="text1"/>
                <w:spacing w:val="-5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日</w:t>
            </w:r>
            <w:r>
              <w:rPr>
                <w:color w:val="000000" w:themeColor="text1"/>
                <w:spacing w:val="15"/>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w:t>
            </w:r>
            <w:r>
              <w:rPr>
                <w:color w:val="000000" w:themeColor="text1"/>
                <w:spacing w:val="21"/>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w:t>
            </w:r>
            <w:r>
              <w:rPr>
                <w:color w:val="000000" w:themeColor="text1"/>
                <w:spacing w:val="16"/>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w:t>
            </w:r>
            <w:r>
              <w:rPr>
                <w:color w:val="000000" w:themeColor="text1"/>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，逾期后果</w:t>
            </w:r>
            <w:r>
              <w:rPr>
                <w:color w:val="000000" w:themeColor="text1"/>
                <w:spacing w:val="-6"/>
                <w:highlight w:val="none"/>
                <w14:textFill>
                  <w14:solidFill>
                    <w14:schemeClr w14:val="tx1"/>
                  </w14:solidFill>
                </w14:textFill>
              </w:rPr>
              <w:t>自负。集中地点：</w:t>
            </w:r>
            <w:r>
              <w:rPr>
                <w:color w:val="000000" w:themeColor="text1"/>
                <w:spacing w:val="2"/>
                <w:highlight w:val="none"/>
                <w:u w:val="single" w:color="auto"/>
                <w14:textFill>
                  <w14:solidFill>
                    <w14:schemeClr w14:val="tx1"/>
                  </w14:solidFill>
                </w14:textFill>
              </w:rPr>
              <w:t xml:space="preserve">      </w:t>
            </w:r>
            <w:r>
              <w:rPr>
                <w:color w:val="000000" w:themeColor="text1"/>
                <w:spacing w:val="-6"/>
                <w:highlight w:val="none"/>
                <w:u w:val="single" w:color="auto"/>
                <w14:textFill>
                  <w14:solidFill>
                    <w14:schemeClr w14:val="tx1"/>
                  </w14:solidFill>
                </w14:textFill>
              </w:rPr>
              <w:t>/</w:t>
            </w:r>
            <w:r>
              <w:rPr>
                <w:color w:val="000000" w:themeColor="text1"/>
                <w:spacing w:val="1"/>
                <w:highlight w:val="none"/>
                <w:u w:val="single" w:color="auto"/>
                <w14:textFill>
                  <w14:solidFill>
                    <w14:schemeClr w14:val="tx1"/>
                  </w14:solidFill>
                </w14:textFill>
              </w:rPr>
              <w:t xml:space="preserve">   </w:t>
            </w:r>
          </w:p>
          <w:p w14:paraId="720196F2">
            <w:pPr>
              <w:pStyle w:val="11"/>
              <w:spacing w:before="154" w:line="168" w:lineRule="auto"/>
              <w:ind w:left="10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联系人：</w:t>
            </w:r>
            <w:r>
              <w:rPr>
                <w:color w:val="000000" w:themeColor="text1"/>
                <w:spacing w:val="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r>
              <w:rPr>
                <w:color w:val="000000" w:themeColor="text1"/>
                <w:spacing w:val="2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；联系电话：</w:t>
            </w:r>
            <w:r>
              <w:rPr>
                <w:color w:val="000000" w:themeColor="text1"/>
                <w:spacing w:val="3"/>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w:t>
            </w:r>
          </w:p>
        </w:tc>
      </w:tr>
      <w:tr w14:paraId="1904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974" w:type="dxa"/>
            <w:vMerge w:val="continue"/>
            <w:tcBorders>
              <w:top w:val="nil"/>
            </w:tcBorders>
            <w:vAlign w:val="top"/>
          </w:tcPr>
          <w:p w14:paraId="14C0421E">
            <w:pPr>
              <w:rPr>
                <w:rFonts w:ascii="Arial"/>
                <w:color w:val="000000" w:themeColor="text1"/>
                <w:sz w:val="21"/>
                <w:highlight w:val="none"/>
                <w14:textFill>
                  <w14:solidFill>
                    <w14:schemeClr w14:val="tx1"/>
                  </w14:solidFill>
                </w14:textFill>
              </w:rPr>
            </w:pPr>
          </w:p>
        </w:tc>
        <w:tc>
          <w:tcPr>
            <w:tcW w:w="8590" w:type="dxa"/>
            <w:vAlign w:val="top"/>
          </w:tcPr>
          <w:p w14:paraId="2B9F4434">
            <w:pPr>
              <w:pStyle w:val="11"/>
              <w:spacing w:before="276" w:line="230" w:lineRule="auto"/>
              <w:ind w:left="117"/>
              <w:rPr>
                <w:color w:val="000000" w:themeColor="text1"/>
                <w:highlight w:val="none"/>
                <w14:textFill>
                  <w14:solidFill>
                    <w14:schemeClr w14:val="tx1"/>
                  </w14:solidFill>
                </w14:textFill>
              </w:rPr>
            </w:pPr>
            <w:r>
              <w:rPr>
                <w:rFonts w:ascii="MS Gothic" w:hAnsi="MS Gothic" w:eastAsia="MS Gothic" w:cs="MS Gothic"/>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不组织召开开标前答疑会</w:t>
            </w:r>
          </w:p>
          <w:p w14:paraId="26F13BBE">
            <w:pPr>
              <w:pStyle w:val="11"/>
              <w:spacing w:before="138" w:line="217" w:lineRule="auto"/>
              <w:ind w:left="13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□组织召开开标前答疑会</w:t>
            </w:r>
          </w:p>
          <w:p w14:paraId="5A1A78C0">
            <w:pPr>
              <w:pStyle w:val="11"/>
              <w:spacing w:before="151" w:line="219" w:lineRule="auto"/>
              <w:ind w:left="11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会议开始时间：</w:t>
            </w:r>
            <w:r>
              <w:rPr>
                <w:color w:val="000000" w:themeColor="text1"/>
                <w:spacing w:val="-5"/>
                <w:highlight w:val="none"/>
                <w:u w:val="single" w:color="auto"/>
                <w14:textFill>
                  <w14:solidFill>
                    <w14:schemeClr w14:val="tx1"/>
                  </w14:solidFill>
                </w14:textFill>
              </w:rPr>
              <w:t xml:space="preserve"> /  </w:t>
            </w:r>
            <w:r>
              <w:rPr>
                <w:color w:val="000000" w:themeColor="text1"/>
                <w:spacing w:val="-8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年</w:t>
            </w:r>
            <w:r>
              <w:rPr>
                <w:color w:val="000000" w:themeColor="text1"/>
                <w:spacing w:val="-5"/>
                <w:highlight w:val="none"/>
                <w:u w:val="single" w:color="auto"/>
                <w14:textFill>
                  <w14:solidFill>
                    <w14:schemeClr w14:val="tx1"/>
                  </w14:solidFill>
                </w14:textFill>
              </w:rPr>
              <w:t xml:space="preserve"> /</w:t>
            </w:r>
            <w:r>
              <w:rPr>
                <w:color w:val="000000" w:themeColor="text1"/>
                <w:spacing w:val="19"/>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月</w:t>
            </w:r>
            <w:r>
              <w:rPr>
                <w:color w:val="000000" w:themeColor="text1"/>
                <w:spacing w:val="15"/>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 xml:space="preserve">/ </w:t>
            </w:r>
            <w:r>
              <w:rPr>
                <w:color w:val="000000" w:themeColor="text1"/>
                <w:spacing w:val="-5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日</w:t>
            </w:r>
            <w:r>
              <w:rPr>
                <w:color w:val="000000" w:themeColor="text1"/>
                <w:spacing w:val="15"/>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w:t>
            </w:r>
            <w:r>
              <w:rPr>
                <w:color w:val="000000" w:themeColor="text1"/>
                <w:spacing w:val="21"/>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w:t>
            </w:r>
            <w:r>
              <w:rPr>
                <w:color w:val="000000" w:themeColor="text1"/>
                <w:spacing w:val="15"/>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 xml:space="preserve">/ </w:t>
            </w:r>
            <w:r>
              <w:rPr>
                <w:color w:val="000000" w:themeColor="text1"/>
                <w:spacing w:val="-5"/>
                <w:highlight w:val="none"/>
                <w14:textFill>
                  <w14:solidFill>
                    <w14:schemeClr w14:val="tx1"/>
                  </w14:solidFill>
                </w14:textFill>
              </w:rPr>
              <w:t>，逾期后果自负。会议地点：</w:t>
            </w:r>
            <w:r>
              <w:rPr>
                <w:color w:val="000000" w:themeColor="text1"/>
                <w:spacing w:val="4"/>
                <w:highlight w:val="none"/>
                <w:u w:val="single" w:color="auto"/>
                <w14:textFill>
                  <w14:solidFill>
                    <w14:schemeClr w14:val="tx1"/>
                  </w14:solidFill>
                </w14:textFill>
              </w:rPr>
              <w:t xml:space="preserve">    </w:t>
            </w:r>
            <w:r>
              <w:rPr>
                <w:color w:val="000000" w:themeColor="text1"/>
                <w:spacing w:val="-5"/>
                <w:highlight w:val="none"/>
                <w:u w:val="single" w:color="auto"/>
                <w14:textFill>
                  <w14:solidFill>
                    <w14:schemeClr w14:val="tx1"/>
                  </w14:solidFill>
                </w14:textFill>
              </w:rPr>
              <w:t>/</w:t>
            </w:r>
            <w:r>
              <w:rPr>
                <w:color w:val="000000" w:themeColor="text1"/>
                <w:highlight w:val="none"/>
                <w:u w:val="single" w:color="auto"/>
                <w14:textFill>
                  <w14:solidFill>
                    <w14:schemeClr w14:val="tx1"/>
                  </w14:solidFill>
                </w14:textFill>
              </w:rPr>
              <w:t xml:space="preserve">  </w:t>
            </w:r>
          </w:p>
        </w:tc>
      </w:tr>
      <w:tr w14:paraId="5F37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974" w:type="dxa"/>
            <w:vMerge w:val="restart"/>
            <w:tcBorders>
              <w:bottom w:val="nil"/>
            </w:tcBorders>
            <w:vAlign w:val="top"/>
          </w:tcPr>
          <w:p w14:paraId="0AD91872">
            <w:pPr>
              <w:spacing w:line="245" w:lineRule="auto"/>
              <w:rPr>
                <w:rFonts w:ascii="Arial"/>
                <w:color w:val="000000" w:themeColor="text1"/>
                <w:sz w:val="21"/>
                <w:highlight w:val="none"/>
                <w14:textFill>
                  <w14:solidFill>
                    <w14:schemeClr w14:val="tx1"/>
                  </w14:solidFill>
                </w14:textFill>
              </w:rPr>
            </w:pPr>
          </w:p>
          <w:p w14:paraId="7852F8D5">
            <w:pPr>
              <w:spacing w:line="245" w:lineRule="auto"/>
              <w:rPr>
                <w:rFonts w:ascii="Arial"/>
                <w:color w:val="000000" w:themeColor="text1"/>
                <w:sz w:val="21"/>
                <w:highlight w:val="none"/>
                <w14:textFill>
                  <w14:solidFill>
                    <w14:schemeClr w14:val="tx1"/>
                  </w14:solidFill>
                </w14:textFill>
              </w:rPr>
            </w:pPr>
          </w:p>
          <w:p w14:paraId="4E1FDD9E">
            <w:pPr>
              <w:spacing w:line="245" w:lineRule="auto"/>
              <w:rPr>
                <w:rFonts w:ascii="Arial"/>
                <w:color w:val="000000" w:themeColor="text1"/>
                <w:sz w:val="21"/>
                <w:highlight w:val="none"/>
                <w14:textFill>
                  <w14:solidFill>
                    <w14:schemeClr w14:val="tx1"/>
                  </w14:solidFill>
                </w14:textFill>
              </w:rPr>
            </w:pPr>
          </w:p>
          <w:p w14:paraId="14E14607">
            <w:pPr>
              <w:spacing w:line="245" w:lineRule="auto"/>
              <w:rPr>
                <w:rFonts w:ascii="Arial"/>
                <w:color w:val="000000" w:themeColor="text1"/>
                <w:sz w:val="21"/>
                <w:highlight w:val="none"/>
                <w14:textFill>
                  <w14:solidFill>
                    <w14:schemeClr w14:val="tx1"/>
                  </w14:solidFill>
                </w14:textFill>
              </w:rPr>
            </w:pPr>
          </w:p>
          <w:p w14:paraId="5C4EEDFF">
            <w:pPr>
              <w:spacing w:line="245" w:lineRule="auto"/>
              <w:rPr>
                <w:rFonts w:ascii="Arial"/>
                <w:color w:val="000000" w:themeColor="text1"/>
                <w:sz w:val="21"/>
                <w:highlight w:val="none"/>
                <w14:textFill>
                  <w14:solidFill>
                    <w14:schemeClr w14:val="tx1"/>
                  </w14:solidFill>
                </w14:textFill>
              </w:rPr>
            </w:pPr>
          </w:p>
          <w:p w14:paraId="668E920A">
            <w:pPr>
              <w:spacing w:line="246" w:lineRule="auto"/>
              <w:rPr>
                <w:rFonts w:ascii="Arial"/>
                <w:color w:val="000000" w:themeColor="text1"/>
                <w:sz w:val="21"/>
                <w:highlight w:val="none"/>
                <w14:textFill>
                  <w14:solidFill>
                    <w14:schemeClr w14:val="tx1"/>
                  </w14:solidFill>
                </w14:textFill>
              </w:rPr>
            </w:pPr>
          </w:p>
          <w:p w14:paraId="19915648">
            <w:pPr>
              <w:pStyle w:val="11"/>
              <w:spacing w:before="68" w:line="236" w:lineRule="auto"/>
              <w:ind w:left="39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13</w:t>
            </w:r>
          </w:p>
        </w:tc>
        <w:tc>
          <w:tcPr>
            <w:tcW w:w="8590" w:type="dxa"/>
            <w:vAlign w:val="top"/>
          </w:tcPr>
          <w:p w14:paraId="60BC9331">
            <w:pPr>
              <w:pStyle w:val="11"/>
              <w:spacing w:before="143" w:line="217" w:lineRule="auto"/>
              <w:ind w:left="534"/>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报价文件</w:t>
            </w:r>
          </w:p>
          <w:p w14:paraId="5D1C05C9">
            <w:pPr>
              <w:pStyle w:val="11"/>
              <w:spacing w:before="153" w:line="217" w:lineRule="auto"/>
              <w:ind w:left="541"/>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1.</w:t>
            </w:r>
            <w:r>
              <w:rPr>
                <w:color w:val="000000" w:themeColor="text1"/>
                <w:spacing w:val="-2"/>
                <w:highlight w:val="none"/>
                <w14:textFill>
                  <w14:solidFill>
                    <w14:schemeClr w14:val="tx1"/>
                  </w14:solidFill>
                </w14:textFill>
              </w:rPr>
              <w:t xml:space="preserve">  投标函（格式后附，</w:t>
            </w:r>
            <w:r>
              <w:rPr>
                <w:b/>
                <w:bCs/>
                <w:color w:val="000000" w:themeColor="text1"/>
                <w:spacing w:val="-2"/>
                <w:highlight w:val="none"/>
                <w14:textFill>
                  <w14:solidFill>
                    <w14:schemeClr w14:val="tx1"/>
                  </w14:solidFill>
                </w14:textFill>
              </w:rPr>
              <w:t>必须提供，否则，投标文件</w:t>
            </w:r>
            <w:r>
              <w:rPr>
                <w:b/>
                <w:bCs/>
                <w:color w:val="000000" w:themeColor="text1"/>
                <w:spacing w:val="-3"/>
                <w:highlight w:val="none"/>
                <w14:textFill>
                  <w14:solidFill>
                    <w14:schemeClr w14:val="tx1"/>
                  </w14:solidFill>
                </w14:textFill>
              </w:rPr>
              <w:t>按无效投标处理</w:t>
            </w:r>
            <w:r>
              <w:rPr>
                <w:color w:val="000000" w:themeColor="text1"/>
                <w:spacing w:val="-3"/>
                <w:highlight w:val="none"/>
                <w14:textFill>
                  <w14:solidFill>
                    <w14:schemeClr w14:val="tx1"/>
                  </w14:solidFill>
                </w14:textFill>
              </w:rPr>
              <w:t>）。</w:t>
            </w:r>
          </w:p>
          <w:p w14:paraId="6D5D4238">
            <w:pPr>
              <w:pStyle w:val="11"/>
              <w:spacing w:before="153" w:line="217" w:lineRule="auto"/>
              <w:ind w:left="536"/>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2.</w:t>
            </w:r>
            <w:r>
              <w:rPr>
                <w:color w:val="000000" w:themeColor="text1"/>
                <w:spacing w:val="-2"/>
                <w:highlight w:val="none"/>
                <w14:textFill>
                  <w14:solidFill>
                    <w14:schemeClr w14:val="tx1"/>
                  </w14:solidFill>
                </w14:textFill>
              </w:rPr>
              <w:t xml:space="preserve">  开标一览表（格式后附，</w:t>
            </w:r>
            <w:r>
              <w:rPr>
                <w:b/>
                <w:bCs/>
                <w:color w:val="000000" w:themeColor="text1"/>
                <w:spacing w:val="-2"/>
                <w:highlight w:val="none"/>
                <w14:textFill>
                  <w14:solidFill>
                    <w14:schemeClr w14:val="tx1"/>
                  </w14:solidFill>
                </w14:textFill>
              </w:rPr>
              <w:t>必须提供，否则，投标文件按无效投标处理</w:t>
            </w:r>
            <w:r>
              <w:rPr>
                <w:color w:val="000000" w:themeColor="text1"/>
                <w:spacing w:val="-2"/>
                <w:highlight w:val="none"/>
                <w14:textFill>
                  <w14:solidFill>
                    <w14:schemeClr w14:val="tx1"/>
                  </w14:solidFill>
                </w14:textFill>
              </w:rPr>
              <w:t>）。</w:t>
            </w:r>
          </w:p>
          <w:p w14:paraId="3140758C">
            <w:pPr>
              <w:pStyle w:val="11"/>
              <w:spacing w:before="151" w:line="218" w:lineRule="auto"/>
              <w:ind w:left="544"/>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3.</w:t>
            </w:r>
            <w:r>
              <w:rPr>
                <w:color w:val="000000" w:themeColor="text1"/>
                <w:spacing w:val="-2"/>
                <w:highlight w:val="none"/>
                <w14:textFill>
                  <w14:solidFill>
                    <w14:schemeClr w14:val="tx1"/>
                  </w14:solidFill>
                </w14:textFill>
              </w:rPr>
              <w:t xml:space="preserve">  投标人针对报价需要说明的其他文</w:t>
            </w:r>
            <w:r>
              <w:rPr>
                <w:color w:val="000000" w:themeColor="text1"/>
                <w:spacing w:val="-3"/>
                <w:highlight w:val="none"/>
                <w14:textFill>
                  <w14:solidFill>
                    <w14:schemeClr w14:val="tx1"/>
                  </w14:solidFill>
                </w14:textFill>
              </w:rPr>
              <w:t>件和说明（格式自拟）。</w:t>
            </w:r>
          </w:p>
          <w:p w14:paraId="4221F686">
            <w:pPr>
              <w:pStyle w:val="11"/>
              <w:spacing w:before="154" w:line="283" w:lineRule="auto"/>
              <w:ind w:left="120" w:right="127" w:firstLine="412"/>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注：以上标明“必须提供”的材料，格式中有要求法定代表人或者委托代理人签字的，</w:t>
            </w:r>
            <w:r>
              <w:rPr>
                <w:color w:val="000000" w:themeColor="text1"/>
                <w:spacing w:val="6"/>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必须按要求签字并加盖投标人电子签章，否</w:t>
            </w:r>
            <w:r>
              <w:rPr>
                <w:b/>
                <w:bCs/>
                <w:color w:val="000000" w:themeColor="text1"/>
                <w:spacing w:val="-5"/>
                <w:highlight w:val="none"/>
                <w14:textFill>
                  <w14:solidFill>
                    <w14:schemeClr w14:val="tx1"/>
                  </w14:solidFill>
                </w14:textFill>
              </w:rPr>
              <w:t>则，按无效投标处理。</w:t>
            </w:r>
          </w:p>
        </w:tc>
      </w:tr>
      <w:tr w14:paraId="7E463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974" w:type="dxa"/>
            <w:vMerge w:val="continue"/>
            <w:tcBorders>
              <w:top w:val="nil"/>
            </w:tcBorders>
            <w:vAlign w:val="top"/>
          </w:tcPr>
          <w:p w14:paraId="168BAD09">
            <w:pPr>
              <w:rPr>
                <w:rFonts w:ascii="Arial"/>
                <w:color w:val="000000" w:themeColor="text1"/>
                <w:sz w:val="21"/>
                <w:highlight w:val="none"/>
                <w14:textFill>
                  <w14:solidFill>
                    <w14:schemeClr w14:val="tx1"/>
                  </w14:solidFill>
                </w14:textFill>
              </w:rPr>
            </w:pPr>
          </w:p>
        </w:tc>
        <w:tc>
          <w:tcPr>
            <w:tcW w:w="8590" w:type="dxa"/>
            <w:vAlign w:val="top"/>
          </w:tcPr>
          <w:p w14:paraId="7C52452C">
            <w:pPr>
              <w:pStyle w:val="11"/>
              <w:spacing w:before="145" w:line="217" w:lineRule="auto"/>
              <w:ind w:left="53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资格证明文件</w:t>
            </w:r>
          </w:p>
          <w:p w14:paraId="07C31D81">
            <w:pPr>
              <w:pStyle w:val="11"/>
              <w:spacing w:before="152" w:line="217" w:lineRule="auto"/>
              <w:ind w:left="541"/>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1.</w:t>
            </w:r>
            <w:r>
              <w:rPr>
                <w:color w:val="000000" w:themeColor="text1"/>
                <w:spacing w:val="-3"/>
                <w:highlight w:val="none"/>
                <w14:textFill>
                  <w14:solidFill>
                    <w14:schemeClr w14:val="tx1"/>
                  </w14:solidFill>
                </w14:textFill>
              </w:rPr>
              <w:t xml:space="preserve">  投标人为法人或者其他组织的，提供营业执照等证明文件（</w:t>
            </w:r>
            <w:r>
              <w:rPr>
                <w:color w:val="000000" w:themeColor="text1"/>
                <w:spacing w:val="-52"/>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必须提供，否则，按无</w:t>
            </w:r>
          </w:p>
        </w:tc>
      </w:tr>
    </w:tbl>
    <w:p w14:paraId="7399A99E">
      <w:pPr>
        <w:rPr>
          <w:rFonts w:ascii="Arial"/>
          <w:color w:val="000000" w:themeColor="text1"/>
          <w:sz w:val="21"/>
          <w:highlight w:val="none"/>
          <w14:textFill>
            <w14:solidFill>
              <w14:schemeClr w14:val="tx1"/>
            </w14:solidFill>
          </w14:textFill>
        </w:rPr>
      </w:pPr>
    </w:p>
    <w:p w14:paraId="22A0C973">
      <w:pPr>
        <w:rPr>
          <w:rFonts w:ascii="Arial" w:hAnsi="Arial" w:eastAsia="Arial" w:cs="Arial"/>
          <w:color w:val="000000" w:themeColor="text1"/>
          <w:sz w:val="21"/>
          <w:szCs w:val="21"/>
          <w:highlight w:val="none"/>
          <w14:textFill>
            <w14:solidFill>
              <w14:schemeClr w14:val="tx1"/>
            </w14:solidFill>
          </w14:textFill>
        </w:rPr>
        <w:sectPr>
          <w:footerReference r:id="rId8" w:type="default"/>
          <w:pgSz w:w="11906" w:h="16839"/>
          <w:pgMar w:top="1431" w:right="856" w:bottom="1165" w:left="1474" w:header="0" w:footer="896" w:gutter="0"/>
          <w:cols w:space="720" w:num="1"/>
        </w:sectPr>
      </w:pPr>
    </w:p>
    <w:tbl>
      <w:tblPr>
        <w:tblStyle w:val="10"/>
        <w:tblW w:w="95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590"/>
      </w:tblGrid>
      <w:tr w14:paraId="60A8C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0" w:hRule="atLeast"/>
        </w:trPr>
        <w:tc>
          <w:tcPr>
            <w:tcW w:w="974" w:type="dxa"/>
            <w:vAlign w:val="top"/>
          </w:tcPr>
          <w:p w14:paraId="1E479B2E">
            <w:pPr>
              <w:rPr>
                <w:rFonts w:ascii="Arial"/>
                <w:color w:val="000000" w:themeColor="text1"/>
                <w:sz w:val="21"/>
                <w:highlight w:val="none"/>
                <w14:textFill>
                  <w14:solidFill>
                    <w14:schemeClr w14:val="tx1"/>
                  </w14:solidFill>
                </w14:textFill>
              </w:rPr>
            </w:pPr>
          </w:p>
        </w:tc>
        <w:tc>
          <w:tcPr>
            <w:tcW w:w="8590" w:type="dxa"/>
            <w:vAlign w:val="top"/>
          </w:tcPr>
          <w:p w14:paraId="2D75B38D">
            <w:pPr>
              <w:pStyle w:val="11"/>
              <w:spacing w:before="140" w:line="217" w:lineRule="auto"/>
              <w:ind w:left="113"/>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效投标处理</w:t>
            </w:r>
            <w:r>
              <w:rPr>
                <w:color w:val="000000" w:themeColor="text1"/>
                <w:spacing w:val="-5"/>
                <w:highlight w:val="none"/>
                <w14:textFill>
                  <w14:solidFill>
                    <w14:schemeClr w14:val="tx1"/>
                  </w14:solidFill>
                </w14:textFill>
              </w:rPr>
              <w:t>）。</w:t>
            </w:r>
          </w:p>
          <w:p w14:paraId="080CD114">
            <w:pPr>
              <w:pStyle w:val="11"/>
              <w:spacing w:before="152" w:line="318" w:lineRule="auto"/>
              <w:ind w:left="109" w:right="102" w:firstLine="426"/>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2.</w:t>
            </w:r>
            <w:r>
              <w:rPr>
                <w:color w:val="000000" w:themeColor="text1"/>
                <w:spacing w:val="-3"/>
                <w:highlight w:val="none"/>
                <w14:textFill>
                  <w14:solidFill>
                    <w14:schemeClr w14:val="tx1"/>
                  </w14:solidFill>
                </w14:textFill>
              </w:rPr>
              <w:t xml:space="preserve">  投标人依法缴纳税收的相关材料（</w:t>
            </w:r>
            <w:r>
              <w:rPr>
                <w:color w:val="000000" w:themeColor="text1"/>
                <w:spacing w:val="-61"/>
                <w:highlight w:val="none"/>
                <w14:textFill>
                  <w14:solidFill>
                    <w14:schemeClr w14:val="tx1"/>
                  </w14:solidFill>
                </w14:textFill>
              </w:rPr>
              <w:t xml:space="preserve"> </w:t>
            </w:r>
            <w:r>
              <w:rPr>
                <w:color w:val="000000" w:themeColor="text1"/>
                <w:spacing w:val="-3"/>
                <w:highlight w:val="none"/>
                <w:u w:val="single" w:color="auto"/>
                <w14:textFill>
                  <w14:solidFill>
                    <w14:schemeClr w14:val="tx1"/>
                  </w14:solidFill>
                </w14:textFill>
              </w:rPr>
              <w:t>202</w:t>
            </w:r>
            <w:r>
              <w:rPr>
                <w:rFonts w:hint="eastAsia"/>
                <w:color w:val="000000" w:themeColor="text1"/>
                <w:spacing w:val="-3"/>
                <w:highlight w:val="none"/>
                <w:u w:val="single" w:color="auto"/>
                <w:lang w:val="en-US" w:eastAsia="zh-CN"/>
                <w14:textFill>
                  <w14:solidFill>
                    <w14:schemeClr w14:val="tx1"/>
                  </w14:solidFill>
                </w14:textFill>
              </w:rPr>
              <w:t>5</w:t>
            </w:r>
            <w:r>
              <w:rPr>
                <w:color w:val="000000" w:themeColor="text1"/>
                <w:spacing w:val="-42"/>
                <w:highlight w:val="none"/>
                <w:u w:val="single" w:color="auto"/>
                <w14:textFill>
                  <w14:solidFill>
                    <w14:schemeClr w14:val="tx1"/>
                  </w14:solidFill>
                </w14:textFill>
              </w:rPr>
              <w:t xml:space="preserve"> </w:t>
            </w:r>
            <w:r>
              <w:rPr>
                <w:color w:val="000000" w:themeColor="text1"/>
                <w:spacing w:val="-3"/>
                <w:highlight w:val="none"/>
                <w14:textFill>
                  <w14:solidFill>
                    <w14:schemeClr w14:val="tx1"/>
                  </w14:solidFill>
                </w14:textFill>
              </w:rPr>
              <w:t>年</w:t>
            </w:r>
            <w:r>
              <w:rPr>
                <w:color w:val="000000" w:themeColor="text1"/>
                <w:spacing w:val="-31"/>
                <w:highlight w:val="none"/>
                <w14:textFill>
                  <w14:solidFill>
                    <w14:schemeClr w14:val="tx1"/>
                  </w14:solidFill>
                </w14:textFill>
              </w:rPr>
              <w:t xml:space="preserve"> </w:t>
            </w:r>
            <w:r>
              <w:rPr>
                <w:rFonts w:hint="eastAsia"/>
                <w:color w:val="000000" w:themeColor="text1"/>
                <w:spacing w:val="-3"/>
                <w:highlight w:val="none"/>
                <w:u w:val="single" w:color="auto"/>
                <w:lang w:val="en-US" w:eastAsia="zh-CN"/>
                <w14:textFill>
                  <w14:solidFill>
                    <w14:schemeClr w14:val="tx1"/>
                  </w14:solidFill>
                </w14:textFill>
              </w:rPr>
              <w:t>1</w:t>
            </w:r>
            <w:r>
              <w:rPr>
                <w:color w:val="000000" w:themeColor="text1"/>
                <w:spacing w:val="-33"/>
                <w:highlight w:val="none"/>
                <w:u w:val="single" w:color="auto"/>
                <w14:textFill>
                  <w14:solidFill>
                    <w14:schemeClr w14:val="tx1"/>
                  </w14:solidFill>
                </w14:textFill>
              </w:rPr>
              <w:t xml:space="preserve"> </w:t>
            </w:r>
            <w:r>
              <w:rPr>
                <w:color w:val="000000" w:themeColor="text1"/>
                <w:spacing w:val="-4"/>
                <w:highlight w:val="none"/>
                <w14:textFill>
                  <w14:solidFill>
                    <w14:schemeClr w14:val="tx1"/>
                  </w14:solidFill>
                </w14:textFill>
              </w:rPr>
              <w:t>月至</w:t>
            </w:r>
            <w:r>
              <w:rPr>
                <w:color w:val="000000" w:themeColor="text1"/>
                <w:spacing w:val="-4"/>
                <w:highlight w:val="none"/>
                <w:u w:val="single" w:color="auto"/>
                <w14:textFill>
                  <w14:solidFill>
                    <w14:schemeClr w14:val="tx1"/>
                  </w14:solidFill>
                </w14:textFill>
              </w:rPr>
              <w:t>投标文件递交截止时间前</w:t>
            </w:r>
            <w:r>
              <w:rPr>
                <w:rFonts w:hint="eastAsia"/>
                <w:color w:val="000000" w:themeColor="text1"/>
                <w:spacing w:val="-4"/>
                <w:highlight w:val="none"/>
                <w:u w:val="single" w:color="auto"/>
                <w:lang w:val="en-US" w:eastAsia="zh-CN"/>
                <w14:textFill>
                  <w14:solidFill>
                    <w14:schemeClr w14:val="tx1"/>
                  </w14:solidFill>
                </w14:textFill>
              </w:rPr>
              <w:t>任意</w:t>
            </w:r>
            <w:r>
              <w:rPr>
                <w:color w:val="000000" w:themeColor="text1"/>
                <w:spacing w:val="-4"/>
                <w:highlight w:val="none"/>
                <w:u w:val="single" w:color="auto"/>
                <w14:textFill>
                  <w14:solidFill>
                    <w14:schemeClr w14:val="tx1"/>
                  </w14:solidFill>
                </w14:textFill>
              </w:rPr>
              <w:t>连续</w:t>
            </w:r>
            <w:r>
              <w:rPr>
                <w:color w:val="000000" w:themeColor="text1"/>
                <w:spacing w:val="-28"/>
                <w:highlight w:val="none"/>
                <w:u w:val="single" w:color="auto"/>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3</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个月的依法缴纳税收的证明材料复印件；依法免税的供应商，必须提供符合免税条件的证明</w:t>
            </w:r>
            <w:r>
              <w:rPr>
                <w:color w:val="000000" w:themeColor="text1"/>
                <w:spacing w:val="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材料。从成立之日起到投标文件提交截止时间不足要求月数的，</w:t>
            </w:r>
            <w:r>
              <w:rPr>
                <w:color w:val="000000" w:themeColor="text1"/>
                <w:spacing w:val="62"/>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只需提供从成立之日起的依</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法缴纳税收相应证明文件；</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651DD73B">
            <w:pPr>
              <w:pStyle w:val="11"/>
              <w:spacing w:before="155" w:line="330" w:lineRule="auto"/>
              <w:ind w:left="106" w:right="102" w:firstLine="438"/>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3.</w:t>
            </w:r>
            <w:r>
              <w:rPr>
                <w:color w:val="000000" w:themeColor="text1"/>
                <w:spacing w:val="-2"/>
                <w:highlight w:val="none"/>
                <w14:textFill>
                  <w14:solidFill>
                    <w14:schemeClr w14:val="tx1"/>
                  </w14:solidFill>
                </w14:textFill>
              </w:rPr>
              <w:t xml:space="preserve">  投标人依法缴纳社会保障资金的相关材料[</w:t>
            </w:r>
            <w:r>
              <w:rPr>
                <w:color w:val="000000" w:themeColor="text1"/>
                <w:spacing w:val="-2"/>
                <w:highlight w:val="none"/>
                <w:u w:val="single" w:color="auto"/>
                <w14:textFill>
                  <w14:solidFill>
                    <w14:schemeClr w14:val="tx1"/>
                  </w14:solidFill>
                </w14:textFill>
              </w:rPr>
              <w:t>202</w:t>
            </w:r>
            <w:r>
              <w:rPr>
                <w:rFonts w:hint="eastAsia"/>
                <w:color w:val="000000" w:themeColor="text1"/>
                <w:spacing w:val="-2"/>
                <w:highlight w:val="none"/>
                <w:u w:val="single" w:color="auto"/>
                <w:lang w:val="en-US" w:eastAsia="zh-CN"/>
                <w14:textFill>
                  <w14:solidFill>
                    <w14:schemeClr w14:val="tx1"/>
                  </w14:solidFill>
                </w14:textFill>
              </w:rPr>
              <w:t>5</w:t>
            </w:r>
            <w:r>
              <w:rPr>
                <w:color w:val="000000" w:themeColor="text1"/>
                <w:spacing w:val="-39"/>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年</w:t>
            </w:r>
            <w:r>
              <w:rPr>
                <w:color w:val="000000" w:themeColor="text1"/>
                <w:spacing w:val="-31"/>
                <w:highlight w:val="none"/>
                <w14:textFill>
                  <w14:solidFill>
                    <w14:schemeClr w14:val="tx1"/>
                  </w14:solidFill>
                </w14:textFill>
              </w:rPr>
              <w:t xml:space="preserve"> </w:t>
            </w:r>
            <w:r>
              <w:rPr>
                <w:rFonts w:hint="eastAsia"/>
                <w:color w:val="000000" w:themeColor="text1"/>
                <w:spacing w:val="-2"/>
                <w:highlight w:val="none"/>
                <w:u w:val="single" w:color="auto"/>
                <w:lang w:val="en-US" w:eastAsia="zh-CN"/>
                <w14:textFill>
                  <w14:solidFill>
                    <w14:schemeClr w14:val="tx1"/>
                  </w14:solidFill>
                </w14:textFill>
              </w:rPr>
              <w:t>1</w:t>
            </w:r>
            <w:r>
              <w:rPr>
                <w:color w:val="000000" w:themeColor="text1"/>
                <w:spacing w:val="-34"/>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月至</w:t>
            </w:r>
            <w:r>
              <w:rPr>
                <w:color w:val="000000" w:themeColor="text1"/>
                <w:spacing w:val="-2"/>
                <w:highlight w:val="none"/>
                <w:u w:val="single" w:color="auto"/>
                <w14:textFill>
                  <w14:solidFill>
                    <w14:schemeClr w14:val="tx1"/>
                  </w14:solidFill>
                </w14:textFill>
              </w:rPr>
              <w:t>投标文件递交截止时间</w:t>
            </w:r>
            <w:r>
              <w:rPr>
                <w:color w:val="000000" w:themeColor="text1"/>
                <w:highlight w:val="none"/>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前</w:t>
            </w:r>
            <w:r>
              <w:rPr>
                <w:rFonts w:hint="eastAsia"/>
                <w:color w:val="000000" w:themeColor="text1"/>
                <w:spacing w:val="-2"/>
                <w:highlight w:val="none"/>
                <w:u w:val="single" w:color="auto"/>
                <w:lang w:val="en-US" w:eastAsia="zh-CN"/>
                <w14:textFill>
                  <w14:solidFill>
                    <w14:schemeClr w14:val="tx1"/>
                  </w14:solidFill>
                </w14:textFill>
              </w:rPr>
              <w:t>任意</w:t>
            </w:r>
            <w:r>
              <w:rPr>
                <w:color w:val="000000" w:themeColor="text1"/>
                <w:spacing w:val="-2"/>
                <w:highlight w:val="none"/>
                <w:u w:val="single" w:color="auto"/>
                <w14:textFill>
                  <w14:solidFill>
                    <w14:schemeClr w14:val="tx1"/>
                  </w14:solidFill>
                </w14:textFill>
              </w:rPr>
              <w:t>连续</w:t>
            </w:r>
            <w:r>
              <w:rPr>
                <w:color w:val="000000" w:themeColor="text1"/>
                <w:spacing w:val="-12"/>
                <w:highlight w:val="none"/>
                <w:u w:val="single" w:color="auto"/>
                <w14:textFill>
                  <w14:solidFill>
                    <w14:schemeClr w14:val="tx1"/>
                  </w14:solidFill>
                </w14:textFill>
              </w:rPr>
              <w:t xml:space="preserve"> </w:t>
            </w:r>
            <w:r>
              <w:rPr>
                <w:color w:val="000000" w:themeColor="text1"/>
                <w:spacing w:val="-2"/>
                <w:highlight w:val="none"/>
                <w:u w:val="single" w:color="auto"/>
                <w14:textFill>
                  <w14:solidFill>
                    <w14:schemeClr w14:val="tx1"/>
                  </w14:solidFill>
                </w14:textFill>
              </w:rPr>
              <w:t>3</w:t>
            </w:r>
            <w:r>
              <w:rPr>
                <w:color w:val="000000" w:themeColor="text1"/>
                <w:spacing w:val="-43"/>
                <w:highlight w:val="none"/>
                <w:u w:val="single" w:color="auto"/>
                <w14:textFill>
                  <w14:solidFill>
                    <w14:schemeClr w14:val="tx1"/>
                  </w14:solidFill>
                </w14:textFill>
              </w:rPr>
              <w:t xml:space="preserve"> </w:t>
            </w:r>
            <w:r>
              <w:rPr>
                <w:color w:val="000000" w:themeColor="text1"/>
                <w:spacing w:val="-2"/>
                <w:highlight w:val="none"/>
                <w14:textFill>
                  <w14:solidFill>
                    <w14:schemeClr w14:val="tx1"/>
                  </w14:solidFill>
                </w14:textFill>
              </w:rPr>
              <w:t>个月的依法缴纳社会保障资金的缴费证明材料（如：专用收据、社会保险缴纳清单</w:t>
            </w:r>
            <w:r>
              <w:rPr>
                <w:color w:val="000000" w:themeColor="text1"/>
                <w:spacing w:val="-1"/>
                <w:highlight w:val="none"/>
                <w14:textFill>
                  <w14:solidFill>
                    <w14:schemeClr w14:val="tx1"/>
                  </w14:solidFill>
                </w14:textFill>
              </w:rPr>
              <w:t>或者社保部门的证明）复印件；依法不需要缴纳社会保障资金的供应商，必须提供相应文件</w:t>
            </w:r>
            <w:r>
              <w:rPr>
                <w:color w:val="000000" w:themeColor="text1"/>
                <w:spacing w:val="1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证明不需要缴纳社会保障资金。从成立之日起到投</w:t>
            </w:r>
            <w:bookmarkStart w:id="14" w:name="_GoBack"/>
            <w:bookmarkEnd w:id="14"/>
            <w:r>
              <w:rPr>
                <w:color w:val="000000" w:themeColor="text1"/>
                <w:spacing w:val="-1"/>
                <w:highlight w:val="none"/>
                <w14:textFill>
                  <w14:solidFill>
                    <w14:schemeClr w14:val="tx1"/>
                  </w14:solidFill>
                </w14:textFill>
              </w:rPr>
              <w:t>标文件提交截止时间不足要求月数的只需</w:t>
            </w:r>
            <w:r>
              <w:rPr>
                <w:color w:val="000000" w:themeColor="text1"/>
                <w:spacing w:val="1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提供从成立之日起的依法缴纳社会保障资金的相</w:t>
            </w:r>
            <w:r>
              <w:rPr>
                <w:color w:val="000000" w:themeColor="text1"/>
                <w:spacing w:val="-2"/>
                <w:highlight w:val="none"/>
                <w14:textFill>
                  <w14:solidFill>
                    <w14:schemeClr w14:val="tx1"/>
                  </w14:solidFill>
                </w14:textFill>
              </w:rPr>
              <w:t>应证明文件；</w:t>
            </w:r>
            <w:r>
              <w:rPr>
                <w:b/>
                <w:bCs/>
                <w:color w:val="000000" w:themeColor="text1"/>
                <w:spacing w:val="-2"/>
                <w:highlight w:val="none"/>
                <w14:textFill>
                  <w14:solidFill>
                    <w14:schemeClr w14:val="tx1"/>
                  </w14:solidFill>
                </w14:textFill>
              </w:rPr>
              <w:t>必须提供，否则，按无效投标</w:t>
            </w:r>
            <w:r>
              <w:rPr>
                <w:color w:val="000000" w:themeColor="text1"/>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处理</w:t>
            </w:r>
            <w:r>
              <w:rPr>
                <w:color w:val="000000" w:themeColor="text1"/>
                <w:spacing w:val="-3"/>
                <w:highlight w:val="none"/>
                <w14:textFill>
                  <w14:solidFill>
                    <w14:schemeClr w14:val="tx1"/>
                  </w14:solidFill>
                </w14:textFill>
              </w:rPr>
              <w:t>]。</w:t>
            </w:r>
          </w:p>
          <w:p w14:paraId="36DD2F8C">
            <w:pPr>
              <w:pStyle w:val="11"/>
              <w:spacing w:before="148" w:line="324" w:lineRule="auto"/>
              <w:ind w:left="108" w:right="102" w:firstLine="427"/>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4.</w:t>
            </w:r>
            <w:r>
              <w:rPr>
                <w:color w:val="000000" w:themeColor="text1"/>
                <w:spacing w:val="-2"/>
                <w:highlight w:val="none"/>
                <w14:textFill>
                  <w14:solidFill>
                    <w14:schemeClr w14:val="tx1"/>
                  </w14:solidFill>
                </w14:textFill>
              </w:rPr>
              <w:t xml:space="preserve">  投标人财务状况报告（</w:t>
            </w:r>
            <w:r>
              <w:rPr>
                <w:color w:val="000000" w:themeColor="text1"/>
                <w:spacing w:val="-61"/>
                <w:highlight w:val="none"/>
                <w14:textFill>
                  <w14:solidFill>
                    <w14:schemeClr w14:val="tx1"/>
                  </w14:solidFill>
                </w14:textFill>
              </w:rPr>
              <w:t xml:space="preserve"> </w:t>
            </w:r>
            <w:r>
              <w:rPr>
                <w:color w:val="000000" w:themeColor="text1"/>
                <w:spacing w:val="-36"/>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2024</w:t>
            </w:r>
            <w:r>
              <w:rPr>
                <w:color w:val="000000" w:themeColor="text1"/>
                <w:spacing w:val="-42"/>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年度</w:t>
            </w:r>
            <w:r>
              <w:rPr>
                <w:color w:val="000000" w:themeColor="text1"/>
                <w:spacing w:val="-3"/>
                <w:highlight w:val="none"/>
                <w14:textFill>
                  <w14:solidFill>
                    <w14:schemeClr w14:val="tx1"/>
                  </w14:solidFill>
                </w14:textFill>
              </w:rPr>
              <w:t>财务报表复印件，或者银行出具的资信</w:t>
            </w:r>
            <w:r>
              <w:rPr>
                <w:color w:val="000000" w:themeColor="text1"/>
                <w:spacing w:val="-1"/>
                <w:highlight w:val="none"/>
                <w14:textFill>
                  <w14:solidFill>
                    <w14:schemeClr w14:val="tx1"/>
                  </w14:solidFill>
                </w14:textFill>
              </w:rPr>
              <w:t>证明，或者中国人民银行征信中心出具的信用报告，投标人属于成立时间在规定年度之后的</w:t>
            </w:r>
            <w:r>
              <w:rPr>
                <w:color w:val="000000" w:themeColor="text1"/>
                <w:spacing w:val="8"/>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法人或其他组织，需提供成立之日起至投标截止时间前的月报表或银行出具的资信证明或者</w:t>
            </w:r>
            <w:r>
              <w:rPr>
                <w:color w:val="000000" w:themeColor="text1"/>
                <w:spacing w:val="8"/>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中国人民银行征信中心出具的企业信用报告；资信证明应在有效期内，未注明有效期的，银</w:t>
            </w:r>
            <w:r>
              <w:rPr>
                <w:color w:val="000000" w:themeColor="text1"/>
                <w:spacing w:val="8"/>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行出具时间至投标截止时间不超过</w:t>
            </w:r>
            <w:r>
              <w:rPr>
                <w:color w:val="000000" w:themeColor="text1"/>
                <w:spacing w:val="-3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1</w:t>
            </w:r>
            <w:r>
              <w:rPr>
                <w:color w:val="000000" w:themeColor="text1"/>
                <w:spacing w:val="-42"/>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年；</w:t>
            </w:r>
            <w:r>
              <w:rPr>
                <w:b/>
                <w:bCs/>
                <w:color w:val="000000" w:themeColor="text1"/>
                <w:spacing w:val="-2"/>
                <w:highlight w:val="none"/>
                <w14:textFill>
                  <w14:solidFill>
                    <w14:schemeClr w14:val="tx1"/>
                  </w14:solidFill>
                </w14:textFill>
              </w:rPr>
              <w:t>必须提供</w:t>
            </w:r>
            <w:r>
              <w:rPr>
                <w:b/>
                <w:bCs/>
                <w:color w:val="000000" w:themeColor="text1"/>
                <w:spacing w:val="-3"/>
                <w:highlight w:val="none"/>
                <w14:textFill>
                  <w14:solidFill>
                    <w14:schemeClr w14:val="tx1"/>
                  </w14:solidFill>
                </w14:textFill>
              </w:rPr>
              <w:t>，否则，按无效投标处理</w:t>
            </w:r>
            <w:r>
              <w:rPr>
                <w:color w:val="000000" w:themeColor="text1"/>
                <w:spacing w:val="-3"/>
                <w:highlight w:val="none"/>
                <w14:textFill>
                  <w14:solidFill>
                    <w14:schemeClr w14:val="tx1"/>
                  </w14:solidFill>
                </w14:textFill>
              </w:rPr>
              <w:t>）。</w:t>
            </w:r>
          </w:p>
          <w:p w14:paraId="4B1FBFC2">
            <w:pPr>
              <w:pStyle w:val="11"/>
              <w:spacing w:before="154" w:line="217" w:lineRule="auto"/>
              <w:ind w:left="538"/>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5.</w:t>
            </w:r>
            <w:r>
              <w:rPr>
                <w:color w:val="000000" w:themeColor="text1"/>
                <w:spacing w:val="-2"/>
                <w:highlight w:val="none"/>
                <w14:textFill>
                  <w14:solidFill>
                    <w14:schemeClr w14:val="tx1"/>
                  </w14:solidFill>
                </w14:textFill>
              </w:rPr>
              <w:t xml:space="preserve">  投标人直接控股股东信息表（格式后附，</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7D8AE8BD">
            <w:pPr>
              <w:pStyle w:val="11"/>
              <w:spacing w:before="153" w:line="217" w:lineRule="auto"/>
              <w:ind w:left="538"/>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6.</w:t>
            </w:r>
            <w:r>
              <w:rPr>
                <w:color w:val="000000" w:themeColor="text1"/>
                <w:spacing w:val="-2"/>
                <w:highlight w:val="none"/>
                <w14:textFill>
                  <w14:solidFill>
                    <w14:schemeClr w14:val="tx1"/>
                  </w14:solidFill>
                </w14:textFill>
              </w:rPr>
              <w:t xml:space="preserve">  投标人直接管理关系信息表（格式后附，</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52292ED9">
            <w:pPr>
              <w:pStyle w:val="11"/>
              <w:spacing w:before="154" w:line="217" w:lineRule="auto"/>
              <w:ind w:left="538"/>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7.</w:t>
            </w:r>
            <w:r>
              <w:rPr>
                <w:color w:val="000000" w:themeColor="text1"/>
                <w:spacing w:val="-2"/>
                <w:highlight w:val="none"/>
                <w14:textFill>
                  <w14:solidFill>
                    <w14:schemeClr w14:val="tx1"/>
                  </w14:solidFill>
                </w14:textFill>
              </w:rPr>
              <w:t xml:space="preserve">  投标声明（格式后附，</w:t>
            </w:r>
            <w:r>
              <w:rPr>
                <w:b/>
                <w:bCs/>
                <w:color w:val="000000" w:themeColor="text1"/>
                <w:spacing w:val="-2"/>
                <w:highlight w:val="none"/>
                <w14:textFill>
                  <w14:solidFill>
                    <w14:schemeClr w14:val="tx1"/>
                  </w14:solidFill>
                </w14:textFill>
              </w:rPr>
              <w:t>必须提供，否则，按无效投标处</w:t>
            </w:r>
            <w:r>
              <w:rPr>
                <w:b/>
                <w:bCs/>
                <w:color w:val="000000" w:themeColor="text1"/>
                <w:spacing w:val="-3"/>
                <w:highlight w:val="none"/>
                <w14:textFill>
                  <w14:solidFill>
                    <w14:schemeClr w14:val="tx1"/>
                  </w14:solidFill>
                </w14:textFill>
              </w:rPr>
              <w:t>理</w:t>
            </w:r>
            <w:r>
              <w:rPr>
                <w:color w:val="000000" w:themeColor="text1"/>
                <w:spacing w:val="-3"/>
                <w:highlight w:val="none"/>
                <w14:textFill>
                  <w14:solidFill>
                    <w14:schemeClr w14:val="tx1"/>
                  </w14:solidFill>
                </w14:textFill>
              </w:rPr>
              <w:t>）。</w:t>
            </w:r>
          </w:p>
          <w:p w14:paraId="42C7D15E">
            <w:pPr>
              <w:pStyle w:val="11"/>
              <w:spacing w:before="151" w:line="325" w:lineRule="auto"/>
              <w:ind w:left="108" w:right="102" w:firstLine="429"/>
              <w:rPr>
                <w:color w:val="000000" w:themeColor="text1"/>
                <w:highlight w:val="none"/>
                <w14:textFill>
                  <w14:solidFill>
                    <w14:schemeClr w14:val="tx1"/>
                  </w14:solidFill>
                </w14:textFill>
              </w:rPr>
            </w:pPr>
            <w:r>
              <w:rPr>
                <w:b/>
                <w:bCs/>
                <w:color w:val="000000" w:themeColor="text1"/>
                <w:spacing w:val="-1"/>
                <w:highlight w:val="none"/>
                <w14:textFill>
                  <w14:solidFill>
                    <w14:schemeClr w14:val="tx1"/>
                  </w14:solidFill>
                </w14:textFill>
              </w:rPr>
              <w:t>8.</w:t>
            </w:r>
            <w:r>
              <w:rPr>
                <w:color w:val="000000" w:themeColor="text1"/>
                <w:spacing w:val="-1"/>
                <w:highlight w:val="none"/>
                <w14:textFill>
                  <w14:solidFill>
                    <w14:schemeClr w14:val="tx1"/>
                  </w14:solidFill>
                </w14:textFill>
              </w:rPr>
              <w:t xml:space="preserve">  供应商为中小微企业或者监狱企业或者残疾人福利性单位的资格证明材料[供应商</w:t>
            </w:r>
            <w:r>
              <w:rPr>
                <w:color w:val="000000" w:themeColor="text1"/>
                <w:spacing w:val="16"/>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为中小微企业的应当提供《中小企业声明函》； 供应商为残</w:t>
            </w:r>
            <w:r>
              <w:rPr>
                <w:color w:val="000000" w:themeColor="text1"/>
                <w:spacing w:val="-4"/>
                <w:highlight w:val="none"/>
                <w14:textFill>
                  <w14:solidFill>
                    <w14:schemeClr w14:val="tx1"/>
                  </w14:solidFill>
                </w14:textFill>
              </w:rPr>
              <w:t>疾人福利性单位的应当提供《残</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疾人福利性单位声明函》； 供应商为监狱企业的应当提供由</w:t>
            </w:r>
            <w:r>
              <w:rPr>
                <w:color w:val="000000" w:themeColor="text1"/>
                <w:spacing w:val="-4"/>
                <w:highlight w:val="none"/>
                <w14:textFill>
                  <w14:solidFill>
                    <w14:schemeClr w14:val="tx1"/>
                  </w14:solidFill>
                </w14:textFill>
              </w:rPr>
              <w:t>省级以上监狱管理局、戒毒管理</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局（含新疆生产建设兵团）出具的属于监狱企业的证明文件。声明函格式后附，</w:t>
            </w:r>
            <w:r>
              <w:rPr>
                <w:b/>
                <w:bCs/>
                <w:color w:val="000000" w:themeColor="text1"/>
                <w:spacing w:val="-1"/>
                <w:highlight w:val="none"/>
                <w14:textFill>
                  <w14:solidFill>
                    <w14:schemeClr w14:val="tx1"/>
                  </w14:solidFill>
                </w14:textFill>
              </w:rPr>
              <w:t>必须</w:t>
            </w:r>
            <w:r>
              <w:rPr>
                <w:b/>
                <w:bCs/>
                <w:color w:val="000000" w:themeColor="text1"/>
                <w:spacing w:val="-2"/>
                <w:highlight w:val="none"/>
                <w14:textFill>
                  <w14:solidFill>
                    <w14:schemeClr w14:val="tx1"/>
                  </w14:solidFill>
                </w14:textFill>
              </w:rPr>
              <w:t>提供，</w:t>
            </w:r>
            <w:r>
              <w:rPr>
                <w:color w:val="000000" w:themeColor="text1"/>
                <w:highlight w:val="none"/>
                <w14:textFill>
                  <w14:solidFill>
                    <w14:schemeClr w14:val="tx1"/>
                  </w14:solidFill>
                </w14:textFill>
              </w:rPr>
              <w:t xml:space="preserve"> </w:t>
            </w:r>
            <w:r>
              <w:rPr>
                <w:b/>
                <w:bCs/>
                <w:color w:val="000000" w:themeColor="text1"/>
                <w:spacing w:val="-3"/>
                <w:highlight w:val="none"/>
                <w14:textFill>
                  <w14:solidFill>
                    <w14:schemeClr w14:val="tx1"/>
                  </w14:solidFill>
                </w14:textFill>
              </w:rPr>
              <w:t>否则，按无效投标处理</w:t>
            </w:r>
            <w:r>
              <w:rPr>
                <w:color w:val="000000" w:themeColor="text1"/>
                <w:spacing w:val="-3"/>
                <w:highlight w:val="none"/>
                <w14:textFill>
                  <w14:solidFill>
                    <w14:schemeClr w14:val="tx1"/>
                  </w14:solidFill>
                </w14:textFill>
              </w:rPr>
              <w:t>]。</w:t>
            </w:r>
          </w:p>
          <w:p w14:paraId="15A0CEC7">
            <w:pPr>
              <w:pStyle w:val="11"/>
              <w:spacing w:before="154" w:line="284" w:lineRule="auto"/>
              <w:ind w:left="120" w:right="22" w:firstLine="417"/>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9.</w:t>
            </w:r>
            <w:r>
              <w:rPr>
                <w:color w:val="000000" w:themeColor="text1"/>
                <w:spacing w:val="-5"/>
                <w:highlight w:val="none"/>
                <w14:textFill>
                  <w14:solidFill>
                    <w14:schemeClr w14:val="tx1"/>
                  </w14:solidFill>
                </w14:textFill>
              </w:rPr>
              <w:t xml:space="preserve">  供应商须在投标文件中提供如中标后办理有效的食品经营许可证承诺函（</w:t>
            </w:r>
            <w:r>
              <w:rPr>
                <w:b/>
                <w:bCs/>
                <w:color w:val="000000" w:themeColor="text1"/>
                <w:spacing w:val="-5"/>
                <w:highlight w:val="none"/>
                <w14:textFill>
                  <w14:solidFill>
                    <w14:schemeClr w14:val="tx1"/>
                  </w14:solidFill>
                </w14:textFill>
              </w:rPr>
              <w:t>格式自拟，</w:t>
            </w:r>
            <w:r>
              <w:rPr>
                <w:color w:val="000000" w:themeColor="text1"/>
                <w:spacing w:val="17"/>
                <w:highlight w:val="none"/>
                <w14:textFill>
                  <w14:solidFill>
                    <w14:schemeClr w14:val="tx1"/>
                  </w14:solidFill>
                </w14:textFill>
              </w:rPr>
              <w:t xml:space="preserve"> </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1DE3D1AD">
            <w:pPr>
              <w:pStyle w:val="11"/>
              <w:spacing w:before="153" w:line="215" w:lineRule="auto"/>
              <w:ind w:left="541"/>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10.</w:t>
            </w:r>
            <w:r>
              <w:rPr>
                <w:color w:val="000000" w:themeColor="text1"/>
                <w:spacing w:val="-2"/>
                <w:highlight w:val="none"/>
                <w14:textFill>
                  <w14:solidFill>
                    <w14:schemeClr w14:val="tx1"/>
                  </w14:solidFill>
                </w14:textFill>
              </w:rPr>
              <w:t xml:space="preserve"> 除招标文件规定必须提供以外，投标人认为需要提供的其他证明材料。</w:t>
            </w:r>
          </w:p>
          <w:p w14:paraId="2661A21E">
            <w:pPr>
              <w:pStyle w:val="11"/>
              <w:spacing w:before="156" w:line="225" w:lineRule="auto"/>
              <w:ind w:left="533"/>
              <w:rPr>
                <w:color w:val="000000" w:themeColor="text1"/>
                <w:highlight w:val="none"/>
                <w14:textFill>
                  <w14:solidFill>
                    <w14:schemeClr w14:val="tx1"/>
                  </w14:solidFill>
                </w14:textFill>
              </w:rPr>
            </w:pPr>
            <w:r>
              <w:rPr>
                <w:b/>
                <w:bCs/>
                <w:color w:val="000000" w:themeColor="text1"/>
                <w:spacing w:val="-20"/>
                <w:highlight w:val="none"/>
                <w14:textFill>
                  <w14:solidFill>
                    <w14:schemeClr w14:val="tx1"/>
                  </w14:solidFill>
                </w14:textFill>
              </w:rPr>
              <w:t>注：</w:t>
            </w:r>
          </w:p>
          <w:p w14:paraId="24600D2C">
            <w:pPr>
              <w:pStyle w:val="11"/>
              <w:spacing w:before="145" w:line="283" w:lineRule="auto"/>
              <w:ind w:left="113" w:right="102" w:firstLine="427"/>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1.以上标明“必须提供”的材料，格式中有要求法定代</w:t>
            </w:r>
            <w:r>
              <w:rPr>
                <w:b/>
                <w:bCs/>
                <w:color w:val="000000" w:themeColor="text1"/>
                <w:spacing w:val="-4"/>
                <w:highlight w:val="none"/>
                <w14:textFill>
                  <w14:solidFill>
                    <w14:schemeClr w14:val="tx1"/>
                  </w14:solidFill>
                </w14:textFill>
              </w:rPr>
              <w:t>表人或者委托代理人签字的，必</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须按要求签字并加盖投标人电子签章，否则，按无</w:t>
            </w:r>
            <w:r>
              <w:rPr>
                <w:b/>
                <w:bCs/>
                <w:color w:val="000000" w:themeColor="text1"/>
                <w:spacing w:val="-5"/>
                <w:highlight w:val="none"/>
                <w14:textFill>
                  <w14:solidFill>
                    <w14:schemeClr w14:val="tx1"/>
                  </w14:solidFill>
                </w14:textFill>
              </w:rPr>
              <w:t>效投标处理。</w:t>
            </w:r>
          </w:p>
          <w:p w14:paraId="18E29E83">
            <w:pPr>
              <w:pStyle w:val="11"/>
              <w:spacing w:before="156" w:line="284" w:lineRule="auto"/>
              <w:ind w:left="109" w:right="102" w:firstLine="426"/>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2.联合体投标时，第</w:t>
            </w:r>
            <w:r>
              <w:rPr>
                <w:color w:val="000000" w:themeColor="text1"/>
                <w:spacing w:val="-3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1-6</w:t>
            </w:r>
            <w:r>
              <w:rPr>
                <w:color w:val="000000" w:themeColor="text1"/>
                <w:spacing w:val="-42"/>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项资格证明文件联合体各方均必须分别提供，并由联合体牵头</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人加盖电子签章，规定签字处签字（或者电子签名</w:t>
            </w:r>
            <w:r>
              <w:rPr>
                <w:b/>
                <w:bCs/>
                <w:color w:val="000000" w:themeColor="text1"/>
                <w:spacing w:val="1"/>
                <w:highlight w:val="none"/>
                <w14:textFill>
                  <w14:solidFill>
                    <w14:schemeClr w14:val="tx1"/>
                  </w14:solidFill>
                </w14:textFill>
              </w:rPr>
              <w:t>），</w:t>
            </w:r>
            <w:r>
              <w:rPr>
                <w:b/>
                <w:bCs/>
                <w:color w:val="000000" w:themeColor="text1"/>
                <w:spacing w:val="-4"/>
                <w:highlight w:val="none"/>
                <w14:textFill>
                  <w14:solidFill>
                    <w14:schemeClr w14:val="tx1"/>
                  </w14:solidFill>
                </w14:textFill>
              </w:rPr>
              <w:t>否则，按无效投标处理。</w:t>
            </w:r>
          </w:p>
          <w:p w14:paraId="7A6E0C74">
            <w:pPr>
              <w:pStyle w:val="11"/>
              <w:spacing w:before="154" w:line="284" w:lineRule="auto"/>
              <w:ind w:left="114" w:right="102" w:firstLine="429"/>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3.分公司参加投标的，应当取得总公司授权或出</w:t>
            </w:r>
            <w:r>
              <w:rPr>
                <w:b/>
                <w:bCs/>
                <w:color w:val="000000" w:themeColor="text1"/>
                <w:spacing w:val="-4"/>
                <w:highlight w:val="none"/>
                <w14:textFill>
                  <w14:solidFill>
                    <w14:schemeClr w14:val="tx1"/>
                  </w14:solidFill>
                </w14:textFill>
              </w:rPr>
              <w:t>具总公司的有关文件（或制度等）能够</w:t>
            </w:r>
            <w:r>
              <w:rPr>
                <w:color w:val="000000" w:themeColor="text1"/>
                <w:highlight w:val="none"/>
                <w14:textFill>
                  <w14:solidFill>
                    <w14:schemeClr w14:val="tx1"/>
                  </w14:solidFill>
                </w14:textFill>
              </w:rPr>
              <w:t xml:space="preserve"> </w:t>
            </w:r>
            <w:r>
              <w:rPr>
                <w:b/>
                <w:bCs/>
                <w:color w:val="000000" w:themeColor="text1"/>
                <w:spacing w:val="-6"/>
                <w:highlight w:val="none"/>
                <w14:textFill>
                  <w14:solidFill>
                    <w14:schemeClr w14:val="tx1"/>
                  </w14:solidFill>
                </w14:textFill>
              </w:rPr>
              <w:t>证明总公司授权其独立开展业务的证明。</w:t>
            </w:r>
          </w:p>
        </w:tc>
      </w:tr>
    </w:tbl>
    <w:p w14:paraId="6C16D179">
      <w:pPr>
        <w:rPr>
          <w:rFonts w:ascii="Arial"/>
          <w:color w:val="000000" w:themeColor="text1"/>
          <w:sz w:val="21"/>
          <w:highlight w:val="none"/>
          <w14:textFill>
            <w14:solidFill>
              <w14:schemeClr w14:val="tx1"/>
            </w14:solidFill>
          </w14:textFill>
        </w:rPr>
      </w:pPr>
    </w:p>
    <w:p w14:paraId="7DD0C8E7">
      <w:pPr>
        <w:rPr>
          <w:rFonts w:ascii="Arial" w:hAnsi="Arial" w:eastAsia="Arial" w:cs="Arial"/>
          <w:color w:val="000000" w:themeColor="text1"/>
          <w:sz w:val="21"/>
          <w:szCs w:val="21"/>
          <w:highlight w:val="none"/>
          <w14:textFill>
            <w14:solidFill>
              <w14:schemeClr w14:val="tx1"/>
            </w14:solidFill>
          </w14:textFill>
        </w:rPr>
        <w:sectPr>
          <w:footerReference r:id="rId9" w:type="default"/>
          <w:pgSz w:w="11906" w:h="16839"/>
          <w:pgMar w:top="1416" w:right="856" w:bottom="1165" w:left="1474" w:header="0" w:footer="896" w:gutter="0"/>
          <w:cols w:space="720" w:num="1"/>
        </w:sectPr>
      </w:pPr>
    </w:p>
    <w:tbl>
      <w:tblPr>
        <w:tblStyle w:val="10"/>
        <w:tblW w:w="95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590"/>
      </w:tblGrid>
      <w:tr w14:paraId="6AFF6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974" w:type="dxa"/>
            <w:vAlign w:val="top"/>
          </w:tcPr>
          <w:p w14:paraId="42E3AC4D">
            <w:pPr>
              <w:rPr>
                <w:rFonts w:ascii="Arial"/>
                <w:color w:val="000000" w:themeColor="text1"/>
                <w:sz w:val="21"/>
                <w:highlight w:val="none"/>
                <w14:textFill>
                  <w14:solidFill>
                    <w14:schemeClr w14:val="tx1"/>
                  </w14:solidFill>
                </w14:textFill>
              </w:rPr>
            </w:pPr>
          </w:p>
        </w:tc>
        <w:tc>
          <w:tcPr>
            <w:tcW w:w="8590" w:type="dxa"/>
            <w:vAlign w:val="top"/>
          </w:tcPr>
          <w:p w14:paraId="6F427D97">
            <w:pPr>
              <w:pStyle w:val="11"/>
              <w:spacing w:before="140" w:line="217" w:lineRule="auto"/>
              <w:ind w:left="537"/>
              <w:rPr>
                <w:color w:val="000000" w:themeColor="text1"/>
                <w:highlight w:val="none"/>
                <w14:textFill>
                  <w14:solidFill>
                    <w14:schemeClr w14:val="tx1"/>
                  </w14:solidFill>
                </w14:textFill>
              </w:rPr>
            </w:pPr>
            <w:r>
              <w:rPr>
                <w:b/>
                <w:bCs/>
                <w:color w:val="000000" w:themeColor="text1"/>
                <w:spacing w:val="-11"/>
                <w:highlight w:val="none"/>
                <w14:textFill>
                  <w14:solidFill>
                    <w14:schemeClr w14:val="tx1"/>
                  </w14:solidFill>
                </w14:textFill>
              </w:rPr>
              <w:t>商务及技术文件：</w:t>
            </w:r>
          </w:p>
          <w:p w14:paraId="7837404C">
            <w:pPr>
              <w:pStyle w:val="11"/>
              <w:spacing w:before="153" w:line="214" w:lineRule="auto"/>
              <w:ind w:left="541"/>
              <w:rPr>
                <w:color w:val="000000" w:themeColor="text1"/>
                <w:highlight w:val="none"/>
                <w14:textFill>
                  <w14:solidFill>
                    <w14:schemeClr w14:val="tx1"/>
                  </w14:solidFill>
                </w14:textFill>
              </w:rPr>
            </w:pPr>
            <w:r>
              <w:rPr>
                <w:b/>
                <w:bCs/>
                <w:color w:val="000000" w:themeColor="text1"/>
                <w:spacing w:val="-2"/>
                <w:highlight w:val="none"/>
                <w14:textFill>
                  <w14:solidFill>
                    <w14:schemeClr w14:val="tx1"/>
                  </w14:solidFill>
                </w14:textFill>
              </w:rPr>
              <w:t>1.</w:t>
            </w:r>
            <w:r>
              <w:rPr>
                <w:color w:val="000000" w:themeColor="text1"/>
                <w:spacing w:val="-2"/>
                <w:highlight w:val="none"/>
                <w14:textFill>
                  <w14:solidFill>
                    <w14:schemeClr w14:val="tx1"/>
                  </w14:solidFill>
                </w14:textFill>
              </w:rPr>
              <w:t xml:space="preserve">  无串通投标行为的承诺函（格式后附，</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230A759F">
            <w:pPr>
              <w:pStyle w:val="11"/>
              <w:spacing w:before="155" w:line="284" w:lineRule="auto"/>
              <w:ind w:left="116" w:right="44" w:firstLine="428"/>
              <w:rPr>
                <w:color w:val="000000" w:themeColor="text1"/>
                <w:highlight w:val="none"/>
                <w14:textFill>
                  <w14:solidFill>
                    <w14:schemeClr w14:val="tx1"/>
                  </w14:solidFill>
                </w14:textFill>
              </w:rPr>
            </w:pPr>
            <w:r>
              <w:rPr>
                <w:rFonts w:hint="eastAsia"/>
                <w:b/>
                <w:bCs/>
                <w:color w:val="000000" w:themeColor="text1"/>
                <w:spacing w:val="-5"/>
                <w:highlight w:val="none"/>
                <w:lang w:val="en-US" w:eastAsia="zh-CN"/>
                <w14:textFill>
                  <w14:solidFill>
                    <w14:schemeClr w14:val="tx1"/>
                  </w14:solidFill>
                </w14:textFill>
              </w:rPr>
              <w:t>2</w:t>
            </w:r>
            <w:r>
              <w:rPr>
                <w:b/>
                <w:bCs/>
                <w:color w:val="000000" w:themeColor="text1"/>
                <w:spacing w:val="-5"/>
                <w:highlight w:val="none"/>
                <w14:textFill>
                  <w14:solidFill>
                    <w14:schemeClr w14:val="tx1"/>
                  </w14:solidFill>
                </w14:textFill>
              </w:rPr>
              <w:t>.</w:t>
            </w:r>
            <w:r>
              <w:rPr>
                <w:color w:val="000000" w:themeColor="text1"/>
                <w:spacing w:val="-5"/>
                <w:highlight w:val="none"/>
                <w14:textFill>
                  <w14:solidFill>
                    <w14:schemeClr w14:val="tx1"/>
                  </w14:solidFill>
                </w14:textFill>
              </w:rPr>
              <w:t xml:space="preserve">  法定代表人身份证明及法定代表人有效身份证正反面复印件</w:t>
            </w:r>
            <w:r>
              <w:rPr>
                <w:color w:val="000000" w:themeColor="text1"/>
                <w:spacing w:val="-6"/>
                <w:highlight w:val="none"/>
                <w14:textFill>
                  <w14:solidFill>
                    <w14:schemeClr w14:val="tx1"/>
                  </w14:solidFill>
                </w14:textFill>
              </w:rPr>
              <w:t>（格式后附，</w:t>
            </w:r>
            <w:r>
              <w:rPr>
                <w:b/>
                <w:bCs/>
                <w:color w:val="000000" w:themeColor="text1"/>
                <w:spacing w:val="-6"/>
                <w:highlight w:val="none"/>
                <w14:textFill>
                  <w14:solidFill>
                    <w14:schemeClr w14:val="tx1"/>
                  </w14:solidFill>
                </w14:textFill>
              </w:rPr>
              <w:t>必须提供，</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否则，按无效投标处理</w:t>
            </w:r>
            <w:r>
              <w:rPr>
                <w:color w:val="000000" w:themeColor="text1"/>
                <w:spacing w:val="-4"/>
                <w:highlight w:val="none"/>
                <w14:textFill>
                  <w14:solidFill>
                    <w14:schemeClr w14:val="tx1"/>
                  </w14:solidFill>
                </w14:textFill>
              </w:rPr>
              <w:t>）。</w:t>
            </w:r>
          </w:p>
          <w:p w14:paraId="2291CD55">
            <w:pPr>
              <w:pStyle w:val="11"/>
              <w:spacing w:before="154" w:line="284" w:lineRule="auto"/>
              <w:ind w:left="109" w:right="127" w:firstLine="426"/>
              <w:rPr>
                <w:color w:val="000000" w:themeColor="text1"/>
                <w:highlight w:val="none"/>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3</w:t>
            </w:r>
            <w:r>
              <w:rPr>
                <w:b/>
                <w:bCs/>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授权委托书及委托代理人有效身份证正反面复印件（格式后附，</w:t>
            </w:r>
            <w:r>
              <w:rPr>
                <w:b/>
                <w:bCs/>
                <w:color w:val="000000" w:themeColor="text1"/>
                <w:spacing w:val="-2"/>
                <w:highlight w:val="none"/>
                <w14:textFill>
                  <w14:solidFill>
                    <w14:schemeClr w14:val="tx1"/>
                  </w14:solidFill>
                </w14:textFill>
              </w:rPr>
              <w:t>必</w:t>
            </w:r>
            <w:r>
              <w:rPr>
                <w:b/>
                <w:bCs/>
                <w:color w:val="000000" w:themeColor="text1"/>
                <w:spacing w:val="-3"/>
                <w:highlight w:val="none"/>
                <w14:textFill>
                  <w14:solidFill>
                    <w14:schemeClr w14:val="tx1"/>
                  </w14:solidFill>
                </w14:textFill>
              </w:rPr>
              <w:t>须提供，否则，</w:t>
            </w:r>
            <w:r>
              <w:rPr>
                <w:color w:val="000000" w:themeColor="text1"/>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按无效投标处理</w:t>
            </w:r>
            <w:r>
              <w:rPr>
                <w:color w:val="000000" w:themeColor="text1"/>
                <w:spacing w:val="-4"/>
                <w:highlight w:val="none"/>
                <w14:textFill>
                  <w14:solidFill>
                    <w14:schemeClr w14:val="tx1"/>
                  </w14:solidFill>
                </w14:textFill>
              </w:rPr>
              <w:t>）。</w:t>
            </w:r>
          </w:p>
          <w:p w14:paraId="02BB33CD">
            <w:pPr>
              <w:pStyle w:val="11"/>
              <w:spacing w:before="153" w:line="217" w:lineRule="auto"/>
              <w:ind w:left="538"/>
              <w:rPr>
                <w:color w:val="000000" w:themeColor="text1"/>
                <w:highlight w:val="none"/>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4</w:t>
            </w:r>
            <w:r>
              <w:rPr>
                <w:b/>
                <w:bCs/>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商务要求偏离表（格式后附，</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26C8724F">
            <w:pPr>
              <w:pStyle w:val="11"/>
              <w:spacing w:before="153" w:line="217" w:lineRule="auto"/>
              <w:ind w:left="538"/>
              <w:rPr>
                <w:color w:val="000000" w:themeColor="text1"/>
                <w:highlight w:val="none"/>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5</w:t>
            </w:r>
            <w:r>
              <w:rPr>
                <w:b/>
                <w:bCs/>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技术要求偏离表（格式后附，</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0F1A16FC">
            <w:pPr>
              <w:pStyle w:val="11"/>
              <w:spacing w:before="153" w:line="217" w:lineRule="auto"/>
              <w:ind w:left="538"/>
              <w:rPr>
                <w:color w:val="000000" w:themeColor="text1"/>
                <w:highlight w:val="none"/>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6</w:t>
            </w:r>
            <w:r>
              <w:rPr>
                <w:b/>
                <w:bCs/>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项目实施方案（格式后附，</w:t>
            </w:r>
            <w:r>
              <w:rPr>
                <w:b/>
                <w:bCs/>
                <w:color w:val="000000" w:themeColor="text1"/>
                <w:spacing w:val="-2"/>
                <w:highlight w:val="none"/>
                <w14:textFill>
                  <w14:solidFill>
                    <w14:schemeClr w14:val="tx1"/>
                  </w14:solidFill>
                </w14:textFill>
              </w:rPr>
              <w:t>必须提供，否则，按无效投标处理</w:t>
            </w:r>
            <w:r>
              <w:rPr>
                <w:color w:val="000000" w:themeColor="text1"/>
                <w:spacing w:val="-2"/>
                <w:highlight w:val="none"/>
                <w14:textFill>
                  <w14:solidFill>
                    <w14:schemeClr w14:val="tx1"/>
                  </w14:solidFill>
                </w14:textFill>
              </w:rPr>
              <w:t>）。</w:t>
            </w:r>
          </w:p>
          <w:p w14:paraId="16DCFA11">
            <w:pPr>
              <w:pStyle w:val="11"/>
              <w:spacing w:before="153" w:line="217" w:lineRule="auto"/>
              <w:ind w:left="538"/>
              <w:rPr>
                <w:color w:val="000000" w:themeColor="text1"/>
                <w:highlight w:val="none"/>
                <w14:textFill>
                  <w14:solidFill>
                    <w14:schemeClr w14:val="tx1"/>
                  </w14:solidFill>
                </w14:textFill>
              </w:rPr>
            </w:pPr>
            <w:r>
              <w:rPr>
                <w:rFonts w:hint="eastAsia"/>
                <w:b/>
                <w:bCs/>
                <w:color w:val="000000" w:themeColor="text1"/>
                <w:spacing w:val="-3"/>
                <w:highlight w:val="none"/>
                <w:lang w:val="en-US" w:eastAsia="zh-CN"/>
                <w14:textFill>
                  <w14:solidFill>
                    <w14:schemeClr w14:val="tx1"/>
                  </w14:solidFill>
                </w14:textFill>
              </w:rPr>
              <w:t>7</w:t>
            </w:r>
            <w:r>
              <w:rPr>
                <w:b/>
                <w:bCs/>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  项目实施人员一览表（格式后附，</w:t>
            </w:r>
            <w:r>
              <w:rPr>
                <w:b/>
                <w:bCs/>
                <w:color w:val="000000" w:themeColor="text1"/>
                <w:spacing w:val="-3"/>
                <w:highlight w:val="none"/>
                <w14:textFill>
                  <w14:solidFill>
                    <w14:schemeClr w14:val="tx1"/>
                  </w14:solidFill>
                </w14:textFill>
              </w:rPr>
              <w:t>必须提供，否则，按无效投标处理）。</w:t>
            </w:r>
          </w:p>
          <w:p w14:paraId="6FCA4149">
            <w:pPr>
              <w:pStyle w:val="11"/>
              <w:spacing w:before="154" w:line="217" w:lineRule="auto"/>
              <w:ind w:left="538"/>
              <w:rPr>
                <w:color w:val="000000" w:themeColor="text1"/>
                <w:highlight w:val="none"/>
                <w14:textFill>
                  <w14:solidFill>
                    <w14:schemeClr w14:val="tx1"/>
                  </w14:solidFill>
                </w14:textFill>
              </w:rPr>
            </w:pPr>
            <w:r>
              <w:rPr>
                <w:rFonts w:hint="eastAsia"/>
                <w:b/>
                <w:bCs/>
                <w:color w:val="000000" w:themeColor="text1"/>
                <w:spacing w:val="-4"/>
                <w:highlight w:val="none"/>
                <w:lang w:val="en-US" w:eastAsia="zh-CN"/>
                <w14:textFill>
                  <w14:solidFill>
                    <w14:schemeClr w14:val="tx1"/>
                  </w14:solidFill>
                </w14:textFill>
              </w:rPr>
              <w:t>8</w:t>
            </w:r>
            <w:r>
              <w:rPr>
                <w:b/>
                <w:bCs/>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 xml:space="preserve">  投标人情况介绍（格式自拟）。</w:t>
            </w:r>
          </w:p>
          <w:p w14:paraId="184F6C4E">
            <w:pPr>
              <w:pStyle w:val="11"/>
              <w:spacing w:before="153" w:line="217" w:lineRule="auto"/>
              <w:ind w:left="541"/>
              <w:rPr>
                <w:color w:val="000000" w:themeColor="text1"/>
                <w:highlight w:val="none"/>
                <w14:textFill>
                  <w14:solidFill>
                    <w14:schemeClr w14:val="tx1"/>
                  </w14:solidFill>
                </w14:textFill>
              </w:rPr>
            </w:pPr>
            <w:r>
              <w:rPr>
                <w:rFonts w:hint="eastAsia"/>
                <w:b/>
                <w:bCs/>
                <w:color w:val="000000" w:themeColor="text1"/>
                <w:spacing w:val="-4"/>
                <w:highlight w:val="none"/>
                <w:lang w:val="en-US" w:eastAsia="zh-CN"/>
                <w14:textFill>
                  <w14:solidFill>
                    <w14:schemeClr w14:val="tx1"/>
                  </w14:solidFill>
                </w14:textFill>
              </w:rPr>
              <w:t>9</w:t>
            </w:r>
            <w:r>
              <w:rPr>
                <w:b/>
                <w:bCs/>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 xml:space="preserve"> 代理服务费承诺书（格式后附）。</w:t>
            </w:r>
          </w:p>
          <w:p w14:paraId="6440C09C">
            <w:pPr>
              <w:pStyle w:val="11"/>
              <w:spacing w:before="151" w:line="219" w:lineRule="auto"/>
              <w:ind w:left="541"/>
              <w:rPr>
                <w:color w:val="000000" w:themeColor="text1"/>
                <w:highlight w:val="none"/>
                <w14:textFill>
                  <w14:solidFill>
                    <w14:schemeClr w14:val="tx1"/>
                  </w14:solidFill>
                </w14:textFill>
              </w:rPr>
            </w:pPr>
            <w:r>
              <w:rPr>
                <w:rFonts w:hint="eastAsia"/>
                <w:b/>
                <w:bCs/>
                <w:color w:val="000000" w:themeColor="text1"/>
                <w:spacing w:val="-3"/>
                <w:highlight w:val="none"/>
                <w:lang w:val="en-US" w:eastAsia="zh-CN"/>
                <w14:textFill>
                  <w14:solidFill>
                    <w14:schemeClr w14:val="tx1"/>
                  </w14:solidFill>
                </w14:textFill>
              </w:rPr>
              <w:t>10</w:t>
            </w:r>
            <w:r>
              <w:rPr>
                <w:b/>
                <w:bCs/>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 投标人对本项目的合理化建议和改进措施（格式自拟）。</w:t>
            </w:r>
          </w:p>
          <w:p w14:paraId="65088042">
            <w:pPr>
              <w:pStyle w:val="11"/>
              <w:spacing w:before="153" w:line="283" w:lineRule="auto"/>
              <w:ind w:left="110" w:right="122" w:firstLine="430"/>
              <w:rPr>
                <w:color w:val="000000" w:themeColor="text1"/>
                <w:highlight w:val="none"/>
                <w14:textFill>
                  <w14:solidFill>
                    <w14:schemeClr w14:val="tx1"/>
                  </w14:solidFill>
                </w14:textFill>
              </w:rPr>
            </w:pPr>
            <w:r>
              <w:rPr>
                <w:rFonts w:hint="eastAsia"/>
                <w:b/>
                <w:bCs/>
                <w:color w:val="000000" w:themeColor="text1"/>
                <w:spacing w:val="-2"/>
                <w:highlight w:val="none"/>
                <w:lang w:val="en-US" w:eastAsia="zh-CN"/>
                <w14:textFill>
                  <w14:solidFill>
                    <w14:schemeClr w14:val="tx1"/>
                  </w14:solidFill>
                </w14:textFill>
              </w:rPr>
              <w:t>11</w:t>
            </w:r>
            <w:r>
              <w:rPr>
                <w:b/>
                <w:bCs/>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除招标文件规定必须提供以外，投标人认为需要提供的其他证明材料（格式自拟，</w:t>
            </w:r>
            <w:r>
              <w:rPr>
                <w:color w:val="000000" w:themeColor="text1"/>
                <w:spacing w:val="8"/>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投标人根据“第二章 采购需求”及“第四章 评标方法及评</w:t>
            </w:r>
            <w:r>
              <w:rPr>
                <w:color w:val="000000" w:themeColor="text1"/>
                <w:spacing w:val="-2"/>
                <w:highlight w:val="none"/>
                <w14:textFill>
                  <w14:solidFill>
                    <w14:schemeClr w14:val="tx1"/>
                  </w14:solidFill>
                </w14:textFill>
              </w:rPr>
              <w:t>标标准”提供有关证明材料）。</w:t>
            </w:r>
          </w:p>
          <w:p w14:paraId="203DFDB6">
            <w:pPr>
              <w:pStyle w:val="11"/>
              <w:spacing w:before="154" w:line="286" w:lineRule="auto"/>
              <w:ind w:left="120" w:right="127" w:firstLine="412"/>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注：以上标明“必须提供”的材料，格式中有要求法定代表人或者委托代理人签字的，</w:t>
            </w:r>
            <w:r>
              <w:rPr>
                <w:color w:val="000000" w:themeColor="text1"/>
                <w:spacing w:val="6"/>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必须按要求签字并加盖投标人电子签章，否</w:t>
            </w:r>
            <w:r>
              <w:rPr>
                <w:b/>
                <w:bCs/>
                <w:color w:val="000000" w:themeColor="text1"/>
                <w:spacing w:val="-5"/>
                <w:highlight w:val="none"/>
                <w14:textFill>
                  <w14:solidFill>
                    <w14:schemeClr w14:val="tx1"/>
                  </w14:solidFill>
                </w14:textFill>
              </w:rPr>
              <w:t>则，按无效投标处理。</w:t>
            </w:r>
          </w:p>
        </w:tc>
      </w:tr>
      <w:tr w14:paraId="0E39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974" w:type="dxa"/>
            <w:vAlign w:val="top"/>
          </w:tcPr>
          <w:p w14:paraId="5D7E4C90">
            <w:pPr>
              <w:spacing w:line="334" w:lineRule="auto"/>
              <w:rPr>
                <w:rFonts w:ascii="Arial"/>
                <w:color w:val="000000" w:themeColor="text1"/>
                <w:sz w:val="21"/>
                <w:highlight w:val="none"/>
                <w14:textFill>
                  <w14:solidFill>
                    <w14:schemeClr w14:val="tx1"/>
                  </w14:solidFill>
                </w14:textFill>
              </w:rPr>
            </w:pPr>
          </w:p>
          <w:p w14:paraId="2930E0DB">
            <w:pPr>
              <w:spacing w:line="334" w:lineRule="auto"/>
              <w:rPr>
                <w:rFonts w:ascii="Arial"/>
                <w:color w:val="000000" w:themeColor="text1"/>
                <w:sz w:val="21"/>
                <w:highlight w:val="none"/>
                <w14:textFill>
                  <w14:solidFill>
                    <w14:schemeClr w14:val="tx1"/>
                  </w14:solidFill>
                </w14:textFill>
              </w:rPr>
            </w:pPr>
          </w:p>
          <w:p w14:paraId="424FE479">
            <w:pPr>
              <w:pStyle w:val="11"/>
              <w:spacing w:before="68" w:line="235" w:lineRule="auto"/>
              <w:ind w:left="2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16.2</w:t>
            </w:r>
          </w:p>
        </w:tc>
        <w:tc>
          <w:tcPr>
            <w:tcW w:w="8590" w:type="dxa"/>
            <w:vAlign w:val="top"/>
          </w:tcPr>
          <w:p w14:paraId="5048BAE0">
            <w:pPr>
              <w:pStyle w:val="11"/>
              <w:spacing w:before="142" w:line="318" w:lineRule="auto"/>
              <w:ind w:left="103" w:right="102" w:firstLine="3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投标人的报价应包括服务人员的工资和社会保障相关五项保险、服装费、教育培训费、</w:t>
            </w:r>
            <w:r>
              <w:rPr>
                <w:color w:val="000000" w:themeColor="text1"/>
                <w:spacing w:val="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体检费、交通费、加班费、技术服务费等一切服务人员费用的总和；不含材料</w:t>
            </w:r>
            <w:r>
              <w:rPr>
                <w:rFonts w:ascii="MS Gothic" w:hAnsi="MS Gothic" w:eastAsia="MS Gothic" w:cs="MS Gothic"/>
                <w:color w:val="000000" w:themeColor="text1"/>
                <w:spacing w:val="-1"/>
                <w:highlight w:val="none"/>
                <w14:textFill>
                  <w14:solidFill>
                    <w14:schemeClr w14:val="tx1"/>
                  </w14:solidFill>
                </w14:textFill>
              </w:rPr>
              <w:t>釆</w:t>
            </w:r>
            <w:r>
              <w:rPr>
                <w:color w:val="000000" w:themeColor="text1"/>
                <w:spacing w:val="-1"/>
                <w:highlight w:val="none"/>
                <w14:textFill>
                  <w14:solidFill>
                    <w14:schemeClr w14:val="tx1"/>
                  </w14:solidFill>
                </w14:textFill>
              </w:rPr>
              <w:t>购费用、服</w:t>
            </w:r>
            <w:r>
              <w:rPr>
                <w:color w:val="000000" w:themeColor="text1"/>
                <w:spacing w:val="13"/>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务管理费、税费等费用。投标人为履行本合同</w:t>
            </w:r>
            <w:r>
              <w:rPr>
                <w:color w:val="000000" w:themeColor="text1"/>
                <w:spacing w:val="-5"/>
                <w:highlight w:val="none"/>
                <w14:textFill>
                  <w14:solidFill>
                    <w14:schemeClr w14:val="tx1"/>
                  </w14:solidFill>
                </w14:textFill>
              </w:rPr>
              <w:t>而发生的所有费用均应包含在合同价款中，</w:t>
            </w:r>
            <w:r>
              <w:rPr>
                <w:color w:val="000000" w:themeColor="text1"/>
                <w:spacing w:val="48"/>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采</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购人不再另行支付其他任何费用。</w:t>
            </w:r>
          </w:p>
        </w:tc>
      </w:tr>
      <w:tr w14:paraId="1A8BB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974" w:type="dxa"/>
            <w:vAlign w:val="top"/>
          </w:tcPr>
          <w:p w14:paraId="5ED396EC">
            <w:pPr>
              <w:pStyle w:val="11"/>
              <w:spacing w:before="141" w:line="193" w:lineRule="auto"/>
              <w:ind w:left="2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17.2</w:t>
            </w:r>
          </w:p>
        </w:tc>
        <w:tc>
          <w:tcPr>
            <w:tcW w:w="8590" w:type="dxa"/>
            <w:vAlign w:val="top"/>
          </w:tcPr>
          <w:p w14:paraId="1EED46AE">
            <w:pPr>
              <w:pStyle w:val="11"/>
              <w:spacing w:before="141" w:line="193" w:lineRule="auto"/>
              <w:ind w:left="11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投标有效期：自投标截止之日起 90</w:t>
            </w:r>
            <w:r>
              <w:rPr>
                <w:color w:val="000000" w:themeColor="text1"/>
                <w:spacing w:val="4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日。</w:t>
            </w:r>
          </w:p>
        </w:tc>
      </w:tr>
      <w:tr w14:paraId="6801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0" w:hRule="atLeast"/>
        </w:trPr>
        <w:tc>
          <w:tcPr>
            <w:tcW w:w="974" w:type="dxa"/>
            <w:vAlign w:val="top"/>
          </w:tcPr>
          <w:p w14:paraId="69ABF93E">
            <w:pPr>
              <w:spacing w:line="261" w:lineRule="auto"/>
              <w:rPr>
                <w:rFonts w:ascii="Arial"/>
                <w:color w:val="000000" w:themeColor="text1"/>
                <w:sz w:val="21"/>
                <w:highlight w:val="none"/>
                <w14:textFill>
                  <w14:solidFill>
                    <w14:schemeClr w14:val="tx1"/>
                  </w14:solidFill>
                </w14:textFill>
              </w:rPr>
            </w:pPr>
          </w:p>
          <w:p w14:paraId="3F3FDAA5">
            <w:pPr>
              <w:spacing w:line="261" w:lineRule="auto"/>
              <w:rPr>
                <w:rFonts w:ascii="Arial"/>
                <w:color w:val="000000" w:themeColor="text1"/>
                <w:sz w:val="21"/>
                <w:highlight w:val="none"/>
                <w14:textFill>
                  <w14:solidFill>
                    <w14:schemeClr w14:val="tx1"/>
                  </w14:solidFill>
                </w14:textFill>
              </w:rPr>
            </w:pPr>
          </w:p>
          <w:p w14:paraId="00BEACB1">
            <w:pPr>
              <w:spacing w:line="261" w:lineRule="auto"/>
              <w:rPr>
                <w:rFonts w:ascii="Arial"/>
                <w:color w:val="000000" w:themeColor="text1"/>
                <w:sz w:val="21"/>
                <w:highlight w:val="none"/>
                <w14:textFill>
                  <w14:solidFill>
                    <w14:schemeClr w14:val="tx1"/>
                  </w14:solidFill>
                </w14:textFill>
              </w:rPr>
            </w:pPr>
          </w:p>
          <w:p w14:paraId="480F2B39">
            <w:pPr>
              <w:spacing w:line="261" w:lineRule="auto"/>
              <w:rPr>
                <w:rFonts w:ascii="Arial"/>
                <w:color w:val="000000" w:themeColor="text1"/>
                <w:sz w:val="21"/>
                <w:highlight w:val="none"/>
                <w14:textFill>
                  <w14:solidFill>
                    <w14:schemeClr w14:val="tx1"/>
                  </w14:solidFill>
                </w14:textFill>
              </w:rPr>
            </w:pPr>
          </w:p>
          <w:p w14:paraId="1A445DC3">
            <w:pPr>
              <w:spacing w:line="261" w:lineRule="auto"/>
              <w:rPr>
                <w:rFonts w:ascii="Arial"/>
                <w:color w:val="000000" w:themeColor="text1"/>
                <w:sz w:val="21"/>
                <w:highlight w:val="none"/>
                <w14:textFill>
                  <w14:solidFill>
                    <w14:schemeClr w14:val="tx1"/>
                  </w14:solidFill>
                </w14:textFill>
              </w:rPr>
            </w:pPr>
          </w:p>
          <w:p w14:paraId="7752526F">
            <w:pPr>
              <w:spacing w:line="261" w:lineRule="auto"/>
              <w:rPr>
                <w:rFonts w:ascii="Arial"/>
                <w:color w:val="000000" w:themeColor="text1"/>
                <w:sz w:val="21"/>
                <w:highlight w:val="none"/>
                <w14:textFill>
                  <w14:solidFill>
                    <w14:schemeClr w14:val="tx1"/>
                  </w14:solidFill>
                </w14:textFill>
              </w:rPr>
            </w:pPr>
          </w:p>
          <w:p w14:paraId="5C2ADC7D">
            <w:pPr>
              <w:spacing w:line="261" w:lineRule="auto"/>
              <w:rPr>
                <w:rFonts w:ascii="Arial"/>
                <w:color w:val="000000" w:themeColor="text1"/>
                <w:sz w:val="21"/>
                <w:highlight w:val="none"/>
                <w14:textFill>
                  <w14:solidFill>
                    <w14:schemeClr w14:val="tx1"/>
                  </w14:solidFill>
                </w14:textFill>
              </w:rPr>
            </w:pPr>
          </w:p>
          <w:p w14:paraId="4E1935B5">
            <w:pPr>
              <w:spacing w:line="262" w:lineRule="auto"/>
              <w:rPr>
                <w:rFonts w:ascii="Arial"/>
                <w:color w:val="000000" w:themeColor="text1"/>
                <w:sz w:val="21"/>
                <w:highlight w:val="none"/>
                <w14:textFill>
                  <w14:solidFill>
                    <w14:schemeClr w14:val="tx1"/>
                  </w14:solidFill>
                </w14:textFill>
              </w:rPr>
            </w:pPr>
          </w:p>
          <w:p w14:paraId="4C4AFB19">
            <w:pPr>
              <w:pStyle w:val="11"/>
              <w:spacing w:before="68" w:line="235" w:lineRule="auto"/>
              <w:ind w:left="2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18.1</w:t>
            </w:r>
          </w:p>
        </w:tc>
        <w:tc>
          <w:tcPr>
            <w:tcW w:w="8590" w:type="dxa"/>
            <w:vAlign w:val="top"/>
          </w:tcPr>
          <w:p w14:paraId="4D66A787">
            <w:pPr>
              <w:pStyle w:val="11"/>
              <w:spacing w:before="155" w:line="216" w:lineRule="auto"/>
              <w:ind w:left="132"/>
              <w:rPr>
                <w:color w:val="000000" w:themeColor="text1"/>
                <w:highlight w:val="none"/>
                <w14:textFill>
                  <w14:solidFill>
                    <w14:schemeClr w14:val="tx1"/>
                  </w14:solidFill>
                </w14:textFill>
              </w:rPr>
            </w:pPr>
            <w:r>
              <w:rPr>
                <w:rFonts w:hint="eastAsia"/>
                <w:color w:val="000000" w:themeColor="text1"/>
                <w:spacing w:val="-6"/>
                <w:highlight w:val="none"/>
                <w:lang w:eastAsia="zh-CN"/>
                <w14:textFill>
                  <w14:solidFill>
                    <w14:schemeClr w14:val="tx1"/>
                  </w14:solidFill>
                </w14:textFill>
              </w:rPr>
              <w:t>☑</w:t>
            </w:r>
            <w:r>
              <w:rPr>
                <w:color w:val="000000" w:themeColor="text1"/>
                <w:spacing w:val="-6"/>
                <w:highlight w:val="none"/>
                <w14:textFill>
                  <w14:solidFill>
                    <w14:schemeClr w14:val="tx1"/>
                  </w14:solidFill>
                </w14:textFill>
              </w:rPr>
              <w:t>本项目不收取投标保证金。</w:t>
            </w:r>
          </w:p>
          <w:p w14:paraId="45CCD4F8">
            <w:pPr>
              <w:pStyle w:val="11"/>
              <w:spacing w:before="168" w:line="229" w:lineRule="auto"/>
              <w:ind w:left="117"/>
              <w:rPr>
                <w:color w:val="000000" w:themeColor="text1"/>
                <w:highlight w:val="none"/>
                <w14:textFill>
                  <w14:solidFill>
                    <w14:schemeClr w14:val="tx1"/>
                  </w14:solidFill>
                </w14:textFill>
              </w:rPr>
            </w:pPr>
            <w:r>
              <w:rPr>
                <w:rFonts w:hint="eastAsia" w:ascii="MS Gothic" w:hAnsi="MS Gothic" w:eastAsia="宋体" w:cs="MS Gothic"/>
                <w:color w:val="000000" w:themeColor="text1"/>
                <w:spacing w:val="-5"/>
                <w:highlight w:val="none"/>
                <w:lang w:eastAsia="zh-CN"/>
                <w14:textFill>
                  <w14:solidFill>
                    <w14:schemeClr w14:val="tx1"/>
                  </w14:solidFill>
                </w14:textFill>
              </w:rPr>
              <w:t>□</w:t>
            </w:r>
            <w:r>
              <w:rPr>
                <w:color w:val="000000" w:themeColor="text1"/>
                <w:spacing w:val="-5"/>
                <w:highlight w:val="none"/>
                <w14:textFill>
                  <w14:solidFill>
                    <w14:schemeClr w14:val="tx1"/>
                  </w14:solidFill>
                </w14:textFill>
              </w:rPr>
              <w:t>本项目收取投标保证金，具体规定如下：</w:t>
            </w:r>
          </w:p>
          <w:p w14:paraId="2398EA3C">
            <w:pPr>
              <w:pStyle w:val="11"/>
              <w:spacing w:before="139" w:line="216" w:lineRule="auto"/>
              <w:ind w:left="530"/>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投标保证金人民币</w:t>
            </w:r>
            <w:r>
              <w:rPr>
                <w:color w:val="000000" w:themeColor="text1"/>
                <w:spacing w:val="-28"/>
                <w:highlight w:val="none"/>
                <w14:textFill>
                  <w14:solidFill>
                    <w14:schemeClr w14:val="tx1"/>
                  </w14:solidFill>
                </w14:textFill>
              </w:rPr>
              <w:t xml:space="preserve"> </w:t>
            </w:r>
            <w:r>
              <w:rPr>
                <w:rFonts w:hint="eastAsia"/>
                <w:b/>
                <w:bCs/>
                <w:color w:val="000000" w:themeColor="text1"/>
                <w:spacing w:val="-5"/>
                <w:highlight w:val="none"/>
                <w:u w:val="single" w:color="auto"/>
                <w:lang w:eastAsia="zh-CN"/>
                <w14:textFill>
                  <w14:solidFill>
                    <w14:schemeClr w14:val="tx1"/>
                  </w14:solidFill>
                </w14:textFill>
              </w:rPr>
              <w:t>：</w:t>
            </w:r>
            <w:r>
              <w:rPr>
                <w:rFonts w:hint="eastAsia"/>
                <w:b/>
                <w:bCs/>
                <w:color w:val="000000" w:themeColor="text1"/>
                <w:spacing w:val="-5"/>
                <w:highlight w:val="none"/>
                <w:u w:val="single" w:color="auto"/>
                <w:lang w:val="en-US" w:eastAsia="zh-CN"/>
                <w14:textFill>
                  <w14:solidFill>
                    <w14:schemeClr w14:val="tx1"/>
                  </w14:solidFill>
                </w14:textFill>
              </w:rPr>
              <w:t xml:space="preserve"> </w:t>
            </w:r>
            <w:r>
              <w:rPr>
                <w:color w:val="000000" w:themeColor="text1"/>
                <w:spacing w:val="-37"/>
                <w:highlight w:val="none"/>
                <w:u w:val="single" w:color="auto"/>
                <w14:textFill>
                  <w14:solidFill>
                    <w14:schemeClr w14:val="tx1"/>
                  </w14:solidFill>
                </w14:textFill>
              </w:rPr>
              <w:t xml:space="preserve"> </w:t>
            </w:r>
            <w:r>
              <w:rPr>
                <w:b/>
                <w:bCs/>
                <w:color w:val="000000" w:themeColor="text1"/>
                <w:spacing w:val="-5"/>
                <w:highlight w:val="none"/>
                <w14:textFill>
                  <w14:solidFill>
                    <w14:schemeClr w14:val="tx1"/>
                  </w14:solidFill>
                </w14:textFill>
              </w:rPr>
              <w:t>元</w:t>
            </w:r>
            <w:r>
              <w:rPr>
                <w:color w:val="000000" w:themeColor="text1"/>
                <w:spacing w:val="-5"/>
                <w:highlight w:val="none"/>
                <w14:textFill>
                  <w14:solidFill>
                    <w14:schemeClr w14:val="tx1"/>
                  </w14:solidFill>
                </w14:textFill>
              </w:rPr>
              <w:t>。</w:t>
            </w:r>
          </w:p>
          <w:p w14:paraId="6B9C2184">
            <w:pPr>
              <w:pStyle w:val="11"/>
              <w:spacing w:before="152" w:line="352" w:lineRule="auto"/>
              <w:ind w:left="105" w:right="102" w:firstLine="425"/>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投标保证金的交纳方式：银行转账、支票、汇票、本票或者金融机构、担保机构出具的</w:t>
            </w:r>
            <w:r>
              <w:rPr>
                <w:color w:val="000000" w:themeColor="text1"/>
                <w:spacing w:val="4"/>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保函（包含电子保函），禁止采用现钞方式。采用银行转账方式的，在投标截止时间</w:t>
            </w:r>
            <w:r>
              <w:rPr>
                <w:color w:val="000000" w:themeColor="text1"/>
                <w:spacing w:val="-2"/>
                <w:highlight w:val="none"/>
                <w14:textFill>
                  <w14:solidFill>
                    <w14:schemeClr w14:val="tx1"/>
                  </w14:solidFill>
                </w14:textFill>
              </w:rPr>
              <w:t>前从投</w:t>
            </w:r>
            <w:r>
              <w:rPr>
                <w:color w:val="000000" w:themeColor="text1"/>
                <w:spacing w:val="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标人账户交至指定账户并且到账（</w:t>
            </w:r>
            <w:r>
              <w:rPr>
                <w:b/>
                <w:bCs/>
                <w:color w:val="000000" w:themeColor="text1"/>
                <w:spacing w:val="-2"/>
                <w:highlight w:val="none"/>
                <w14:textFill>
                  <w14:solidFill>
                    <w14:schemeClr w14:val="tx1"/>
                  </w14:solidFill>
                </w14:textFill>
              </w:rPr>
              <w:t>开户银行：</w:t>
            </w:r>
            <w:r>
              <w:rPr>
                <w:rFonts w:hint="eastAsia"/>
                <w:b/>
                <w:bCs/>
                <w:color w:val="000000" w:themeColor="text1"/>
                <w:spacing w:val="-2"/>
                <w:highlight w:val="none"/>
                <w:lang w:val="en-US" w:eastAsia="zh-CN"/>
                <w14:textFill>
                  <w14:solidFill>
                    <w14:schemeClr w14:val="tx1"/>
                  </w14:solidFill>
                </w14:textFill>
              </w:rPr>
              <w:t>/</w:t>
            </w:r>
            <w:r>
              <w:rPr>
                <w:b/>
                <w:bCs/>
                <w:color w:val="000000" w:themeColor="text1"/>
                <w:spacing w:val="-2"/>
                <w:highlight w:val="none"/>
                <w14:textFill>
                  <w14:solidFill>
                    <w14:schemeClr w14:val="tx1"/>
                  </w14:solidFill>
                </w14:textFill>
              </w:rPr>
              <w:t>，开户名称：</w:t>
            </w:r>
            <w:r>
              <w:rPr>
                <w:rFonts w:hint="eastAsia"/>
                <w:b/>
                <w:bCs/>
                <w:color w:val="000000" w:themeColor="text1"/>
                <w:spacing w:val="-3"/>
                <w:highlight w:val="none"/>
                <w:lang w:val="en-US" w:eastAsia="zh-CN"/>
                <w14:textFill>
                  <w14:solidFill>
                    <w14:schemeClr w14:val="tx1"/>
                  </w14:solidFill>
                </w14:textFill>
              </w:rPr>
              <w:t>/</w:t>
            </w:r>
            <w:r>
              <w:rPr>
                <w:b/>
                <w:bCs/>
                <w:color w:val="000000" w:themeColor="text1"/>
                <w:highlight w:val="none"/>
                <w14:textFill>
                  <w14:solidFill>
                    <w14:schemeClr w14:val="tx1"/>
                  </w14:solidFill>
                </w14:textFill>
              </w:rPr>
              <w:t>，银行账号：</w:t>
            </w:r>
            <w:r>
              <w:rPr>
                <w:rFonts w:hint="eastAsia"/>
                <w:b/>
                <w:bCs/>
                <w:color w:val="000000" w:themeColor="text1"/>
                <w:highlight w:val="none"/>
                <w:lang w:val="en-US" w:eastAsia="zh-CN"/>
                <w14:textFill>
                  <w14:solidFill>
                    <w14:schemeClr w14:val="tx1"/>
                  </w14:solidFill>
                </w14:textFill>
              </w:rPr>
              <w:t>/</w:t>
            </w:r>
            <w:r>
              <w:rPr>
                <w:color w:val="000000" w:themeColor="text1"/>
                <w:spacing w:val="-3"/>
                <w:highlight w:val="none"/>
                <w14:textFill>
                  <w14:solidFill>
                    <w14:schemeClr w14:val="tx1"/>
                  </w14:solidFill>
                </w14:textFill>
              </w:rPr>
              <w:t>）；</w:t>
            </w:r>
            <w:r>
              <w:rPr>
                <w:color w:val="000000" w:themeColor="text1"/>
                <w:highlight w:val="none"/>
                <w14:textFill>
                  <w14:solidFill>
                    <w14:schemeClr w14:val="tx1"/>
                  </w14:solidFill>
                </w14:textFill>
              </w:rPr>
              <w:t xml:space="preserve">采用支票、汇票、本票 </w:t>
            </w:r>
            <w:r>
              <w:rPr>
                <w:color w:val="000000" w:themeColor="text1"/>
                <w:spacing w:val="-1"/>
                <w:highlight w:val="none"/>
                <w14:textFill>
                  <w14:solidFill>
                    <w14:schemeClr w14:val="tx1"/>
                  </w14:solidFill>
                </w14:textFill>
              </w:rPr>
              <w:t>或者保函等方式的，在投标截止时间前，投标人必须递交单独密封的支票、汇票、本票或者</w:t>
            </w:r>
            <w:r>
              <w:rPr>
                <w:color w:val="000000" w:themeColor="text1"/>
                <w:spacing w:val="1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保函原件。</w:t>
            </w:r>
            <w:r>
              <w:rPr>
                <w:b/>
                <w:bCs/>
                <w:color w:val="000000" w:themeColor="text1"/>
                <w:spacing w:val="-2"/>
                <w:highlight w:val="none"/>
                <w14:textFill>
                  <w14:solidFill>
                    <w14:schemeClr w14:val="tx1"/>
                  </w14:solidFill>
                </w14:textFill>
              </w:rPr>
              <w:t>否则，视为无效投标保证金</w:t>
            </w:r>
            <w:r>
              <w:rPr>
                <w:color w:val="000000" w:themeColor="text1"/>
                <w:spacing w:val="-2"/>
                <w:highlight w:val="none"/>
                <w14:textFill>
                  <w14:solidFill>
                    <w14:schemeClr w14:val="tx1"/>
                  </w14:solidFill>
                </w14:textFill>
              </w:rPr>
              <w:t>。</w:t>
            </w:r>
          </w:p>
          <w:p w14:paraId="05EDF418">
            <w:pPr>
              <w:pStyle w:val="11"/>
              <w:spacing w:line="216" w:lineRule="auto"/>
              <w:ind w:left="525"/>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相关要求</w:t>
            </w:r>
            <w:r>
              <w:rPr>
                <w:color w:val="000000" w:themeColor="text1"/>
                <w:spacing w:val="-3"/>
                <w:highlight w:val="none"/>
                <w14:textFill>
                  <w14:solidFill>
                    <w14:schemeClr w14:val="tx1"/>
                  </w14:solidFill>
                </w14:textFill>
              </w:rPr>
              <w:t>：</w:t>
            </w:r>
          </w:p>
          <w:p w14:paraId="685667FC">
            <w:pPr>
              <w:pStyle w:val="11"/>
              <w:spacing w:before="154" w:line="214" w:lineRule="auto"/>
              <w:ind w:left="54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1.投标保证金采用银行转账交纳方式的，在投标截止时间前交至指定账户并且到账，投</w:t>
            </w:r>
          </w:p>
        </w:tc>
      </w:tr>
    </w:tbl>
    <w:p w14:paraId="50383CE9">
      <w:pPr>
        <w:rPr>
          <w:rFonts w:ascii="Arial"/>
          <w:color w:val="000000" w:themeColor="text1"/>
          <w:sz w:val="21"/>
          <w:highlight w:val="none"/>
          <w14:textFill>
            <w14:solidFill>
              <w14:schemeClr w14:val="tx1"/>
            </w14:solidFill>
          </w14:textFill>
        </w:rPr>
      </w:pPr>
    </w:p>
    <w:p w14:paraId="396CBE08">
      <w:pPr>
        <w:rPr>
          <w:rFonts w:ascii="Arial" w:hAnsi="Arial" w:eastAsia="Arial" w:cs="Arial"/>
          <w:color w:val="000000" w:themeColor="text1"/>
          <w:sz w:val="21"/>
          <w:szCs w:val="21"/>
          <w:highlight w:val="none"/>
          <w14:textFill>
            <w14:solidFill>
              <w14:schemeClr w14:val="tx1"/>
            </w14:solidFill>
          </w14:textFill>
        </w:rPr>
        <w:sectPr>
          <w:footerReference r:id="rId10" w:type="default"/>
          <w:pgSz w:w="11906" w:h="16839"/>
          <w:pgMar w:top="1416" w:right="856" w:bottom="1165" w:left="1474" w:header="0" w:footer="896" w:gutter="0"/>
          <w:cols w:space="720" w:num="1"/>
        </w:sectPr>
      </w:pPr>
    </w:p>
    <w:tbl>
      <w:tblPr>
        <w:tblStyle w:val="10"/>
        <w:tblW w:w="95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590"/>
      </w:tblGrid>
      <w:tr w14:paraId="3EC6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0" w:hRule="atLeast"/>
        </w:trPr>
        <w:tc>
          <w:tcPr>
            <w:tcW w:w="974" w:type="dxa"/>
            <w:vAlign w:val="top"/>
          </w:tcPr>
          <w:p w14:paraId="32805AD1">
            <w:pPr>
              <w:rPr>
                <w:rFonts w:ascii="Arial"/>
                <w:color w:val="000000" w:themeColor="text1"/>
                <w:sz w:val="21"/>
                <w:highlight w:val="none"/>
                <w14:textFill>
                  <w14:solidFill>
                    <w14:schemeClr w14:val="tx1"/>
                  </w14:solidFill>
                </w14:textFill>
              </w:rPr>
            </w:pPr>
          </w:p>
        </w:tc>
        <w:tc>
          <w:tcPr>
            <w:tcW w:w="8590" w:type="dxa"/>
            <w:vAlign w:val="top"/>
          </w:tcPr>
          <w:p w14:paraId="68EEFC3A">
            <w:pPr>
              <w:pStyle w:val="11"/>
              <w:spacing w:before="137" w:line="352" w:lineRule="auto"/>
              <w:ind w:left="108" w:right="44" w:hanging="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标人应将银行转账底单的复印件作为投标保证金提交凭证，放置于商务及技术文件中，</w:t>
            </w:r>
            <w:r>
              <w:rPr>
                <w:b/>
                <w:bCs/>
                <w:color w:val="000000" w:themeColor="text1"/>
                <w:spacing w:val="-5"/>
                <w:highlight w:val="none"/>
                <w14:textFill>
                  <w14:solidFill>
                    <w14:schemeClr w14:val="tx1"/>
                  </w14:solidFill>
                </w14:textFill>
              </w:rPr>
              <w:t>否则，</w:t>
            </w:r>
            <w:r>
              <w:rPr>
                <w:color w:val="000000" w:themeColor="text1"/>
                <w:spacing w:val="16"/>
                <w:highlight w:val="none"/>
                <w14:textFill>
                  <w14:solidFill>
                    <w14:schemeClr w14:val="tx1"/>
                  </w14:solidFill>
                </w14:textFill>
              </w:rPr>
              <w:t xml:space="preserve"> </w:t>
            </w:r>
            <w:r>
              <w:rPr>
                <w:b/>
                <w:bCs/>
                <w:color w:val="000000" w:themeColor="text1"/>
                <w:spacing w:val="-4"/>
                <w:highlight w:val="none"/>
                <w14:textFill>
                  <w14:solidFill>
                    <w14:schemeClr w14:val="tx1"/>
                  </w14:solidFill>
                </w14:textFill>
              </w:rPr>
              <w:t>按无效投标处理</w:t>
            </w:r>
            <w:r>
              <w:rPr>
                <w:color w:val="000000" w:themeColor="text1"/>
                <w:spacing w:val="-4"/>
                <w:highlight w:val="none"/>
                <w14:textFill>
                  <w14:solidFill>
                    <w14:schemeClr w14:val="tx1"/>
                  </w14:solidFill>
                </w14:textFill>
              </w:rPr>
              <w:t>。</w:t>
            </w:r>
          </w:p>
          <w:p w14:paraId="310DA498">
            <w:pPr>
              <w:pStyle w:val="11"/>
              <w:spacing w:before="8" w:line="351" w:lineRule="auto"/>
              <w:ind w:left="99" w:right="102" w:firstLine="436"/>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2.投标保证金采用支票、汇票、本票或者金融机构</w:t>
            </w:r>
            <w:r>
              <w:rPr>
                <w:color w:val="000000" w:themeColor="text1"/>
                <w:spacing w:val="-2"/>
                <w:highlight w:val="none"/>
                <w14:textFill>
                  <w14:solidFill>
                    <w14:schemeClr w14:val="tx1"/>
                  </w14:solidFill>
                </w14:textFill>
              </w:rPr>
              <w:t>、担保机构出具的保函（包含电子保</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函）交纳方式的，投标人应将支票、汇票、本票或者金融机构、担保机构出具的保函（包含</w:t>
            </w:r>
            <w:r>
              <w:rPr>
                <w:color w:val="000000" w:themeColor="text1"/>
                <w:spacing w:val="16"/>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电子保函）的复印件作为投标保证金提交凭证，放置于商务及技术文件中，</w:t>
            </w:r>
            <w:r>
              <w:rPr>
                <w:b/>
                <w:bCs/>
                <w:color w:val="000000" w:themeColor="text1"/>
                <w:spacing w:val="-1"/>
                <w:highlight w:val="none"/>
                <w14:textFill>
                  <w14:solidFill>
                    <w14:schemeClr w14:val="tx1"/>
                  </w14:solidFill>
                </w14:textFill>
              </w:rPr>
              <w:t>否则，按无效投</w:t>
            </w:r>
            <w:r>
              <w:rPr>
                <w:color w:val="000000" w:themeColor="text1"/>
                <w:spacing w:val="1"/>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标处理</w:t>
            </w:r>
            <w:r>
              <w:rPr>
                <w:color w:val="000000" w:themeColor="text1"/>
                <w:spacing w:val="-5"/>
                <w:highlight w:val="none"/>
                <w14:textFill>
                  <w14:solidFill>
                    <w14:schemeClr w14:val="tx1"/>
                  </w14:solidFill>
                </w14:textFill>
              </w:rPr>
              <w:t>。投标人必须在</w:t>
            </w:r>
            <w:r>
              <w:rPr>
                <w:color w:val="000000" w:themeColor="text1"/>
                <w:spacing w:val="-5"/>
                <w:highlight w:val="none"/>
                <w:u w:val="single" w:color="auto"/>
                <w14:textFill>
                  <w14:solidFill>
                    <w14:schemeClr w14:val="tx1"/>
                  </w14:solidFill>
                </w14:textFill>
              </w:rPr>
              <w:t>投标</w:t>
            </w:r>
            <w:r>
              <w:rPr>
                <w:color w:val="000000" w:themeColor="text1"/>
                <w:spacing w:val="-5"/>
                <w:highlight w:val="none"/>
                <w14:textFill>
                  <w14:solidFill>
                    <w14:schemeClr w14:val="tx1"/>
                  </w14:solidFill>
                </w14:textFill>
              </w:rPr>
              <w:t>截止</w:t>
            </w:r>
            <w:r>
              <w:rPr>
                <w:color w:val="000000" w:themeColor="text1"/>
                <w:spacing w:val="-5"/>
                <w:highlight w:val="none"/>
                <w:u w:val="single" w:color="auto"/>
                <w14:textFill>
                  <w14:solidFill>
                    <w14:schemeClr w14:val="tx1"/>
                  </w14:solidFill>
                </w14:textFill>
              </w:rPr>
              <w:t>时间前</w:t>
            </w:r>
            <w:r>
              <w:rPr>
                <w:color w:val="000000" w:themeColor="text1"/>
                <w:spacing w:val="-5"/>
                <w:highlight w:val="none"/>
                <w14:textFill>
                  <w14:solidFill>
                    <w14:schemeClr w14:val="tx1"/>
                  </w14:solidFill>
                </w14:textFill>
              </w:rPr>
              <w:t>采用现场或邮寄方式[提交地址：</w:t>
            </w:r>
            <w:r>
              <w:rPr>
                <w:rFonts w:hint="eastAsia"/>
                <w:color w:val="000000" w:themeColor="text1"/>
                <w:spacing w:val="-5"/>
                <w:highlight w:val="none"/>
                <w:u w:val="single" w:color="auto"/>
                <w:lang w:val="en-US" w:eastAsia="zh-CN"/>
                <w14:textFill>
                  <w14:solidFill>
                    <w14:schemeClr w14:val="tx1"/>
                  </w14:solidFill>
                </w14:textFill>
              </w:rPr>
              <w:t>/</w:t>
            </w:r>
            <w:r>
              <w:rPr>
                <w:rFonts w:hint="eastAsia"/>
                <w:color w:val="000000" w:themeColor="text1"/>
                <w:spacing w:val="-5"/>
                <w:highlight w:val="none"/>
                <w:u w:val="single" w:color="auto"/>
                <w:lang w:eastAsia="zh-CN"/>
                <w14:textFill>
                  <w14:solidFill>
                    <w14:schemeClr w14:val="tx1"/>
                  </w14:solidFill>
                </w14:textFill>
              </w:rPr>
              <w:t>号</w:t>
            </w:r>
            <w:r>
              <w:rPr>
                <w:color w:val="000000" w:themeColor="text1"/>
                <w:spacing w:val="1"/>
                <w:highlight w:val="none"/>
                <w14:textFill>
                  <w14:solidFill>
                    <w14:schemeClr w14:val="tx1"/>
                  </w14:solidFill>
                </w14:textFill>
              </w:rPr>
              <w:t>；接收人员：</w:t>
            </w:r>
            <w:r>
              <w:rPr>
                <w:rFonts w:hint="eastAsia"/>
                <w:color w:val="000000" w:themeColor="text1"/>
                <w:spacing w:val="1"/>
                <w:highlight w:val="none"/>
                <w:u w:val="single" w:color="auto"/>
                <w:lang w:val="en-US" w:eastAsia="zh-CN"/>
                <w14:textFill>
                  <w14:solidFill>
                    <w14:schemeClr w14:val="tx1"/>
                  </w14:solidFill>
                </w14:textFill>
              </w:rPr>
              <w:t>/</w:t>
            </w:r>
            <w:r>
              <w:rPr>
                <w:color w:val="000000" w:themeColor="text1"/>
                <w:spacing w:val="1"/>
                <w:highlight w:val="none"/>
                <w14:textFill>
                  <w14:solidFill>
                    <w14:schemeClr w14:val="tx1"/>
                  </w14:solidFill>
                </w14:textFill>
              </w:rPr>
              <w:t>，联系方式：</w:t>
            </w:r>
            <w:r>
              <w:rPr>
                <w:rFonts w:hint="eastAsia"/>
                <w:color w:val="000000" w:themeColor="text1"/>
                <w:spacing w:val="1"/>
                <w:highlight w:val="none"/>
                <w:u w:val="single" w:color="auto"/>
                <w:lang w:val="en-US" w:eastAsia="zh-CN"/>
                <w14:textFill>
                  <w14:solidFill>
                    <w14:schemeClr w14:val="tx1"/>
                  </w14:solidFill>
                </w14:textFill>
              </w:rPr>
              <w:t>/</w:t>
            </w:r>
            <w:r>
              <w:rPr>
                <w:color w:val="000000" w:themeColor="text1"/>
                <w:highlight w:val="none"/>
                <w14:textFill>
                  <w14:solidFill>
                    <w14:schemeClr w14:val="tx1"/>
                  </w14:solidFill>
                </w14:textFill>
              </w:rPr>
              <w:t xml:space="preserve">]将单 </w:t>
            </w:r>
            <w:r>
              <w:rPr>
                <w:color w:val="000000" w:themeColor="text1"/>
                <w:spacing w:val="-1"/>
                <w:highlight w:val="none"/>
                <w14:textFill>
                  <w14:solidFill>
                    <w14:schemeClr w14:val="tx1"/>
                  </w14:solidFill>
                </w14:textFill>
              </w:rPr>
              <w:t>独密封的支票、汇票、本票或者金融机构、担保机构出具的保函原件提交给采购人或者采购</w:t>
            </w:r>
            <w:r>
              <w:rPr>
                <w:color w:val="000000" w:themeColor="text1"/>
                <w:spacing w:val="16"/>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代理机构，未按时提交的，</w:t>
            </w:r>
            <w:r>
              <w:rPr>
                <w:b/>
                <w:bCs/>
                <w:color w:val="000000" w:themeColor="text1"/>
                <w:spacing w:val="-1"/>
                <w:highlight w:val="none"/>
                <w14:textFill>
                  <w14:solidFill>
                    <w14:schemeClr w14:val="tx1"/>
                  </w14:solidFill>
                </w14:textFill>
              </w:rPr>
              <w:t>按无效投标处理，</w:t>
            </w:r>
            <w:r>
              <w:rPr>
                <w:color w:val="000000" w:themeColor="text1"/>
                <w:spacing w:val="-1"/>
                <w:highlight w:val="none"/>
                <w14:textFill>
                  <w14:solidFill>
                    <w14:schemeClr w14:val="tx1"/>
                  </w14:solidFill>
                </w14:textFill>
              </w:rPr>
              <w:t>由采购人或者采购代理机构向投标人出具回执</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（邮寄方式的除外</w:t>
            </w:r>
            <w:r>
              <w:rPr>
                <w:color w:val="000000" w:themeColor="text1"/>
                <w:highlight w:val="none"/>
                <w14:textFill>
                  <w14:solidFill>
                    <w14:schemeClr w14:val="tx1"/>
                  </w14:solidFill>
                </w14:textFill>
              </w:rPr>
              <w:t>），</w:t>
            </w:r>
            <w:r>
              <w:rPr>
                <w:color w:val="000000" w:themeColor="text1"/>
                <w:spacing w:val="-3"/>
                <w:highlight w:val="none"/>
                <w14:textFill>
                  <w14:solidFill>
                    <w14:schemeClr w14:val="tx1"/>
                  </w14:solidFill>
                </w14:textFill>
              </w:rPr>
              <w:t>并妥善保管。</w:t>
            </w:r>
          </w:p>
          <w:p w14:paraId="0EAAC4EF">
            <w:pPr>
              <w:pStyle w:val="11"/>
              <w:spacing w:line="219" w:lineRule="auto"/>
              <w:ind w:left="530"/>
              <w:rPr>
                <w:color w:val="000000" w:themeColor="text1"/>
                <w:highlight w:val="none"/>
                <w14:textFill>
                  <w14:solidFill>
                    <w14:schemeClr w14:val="tx1"/>
                  </w14:solidFill>
                </w14:textFill>
              </w:rPr>
            </w:pPr>
            <w:r>
              <w:rPr>
                <w:b/>
                <w:bCs/>
                <w:color w:val="000000" w:themeColor="text1"/>
                <w:spacing w:val="-17"/>
                <w:highlight w:val="none"/>
                <w14:textFill>
                  <w14:solidFill>
                    <w14:schemeClr w14:val="tx1"/>
                  </w14:solidFill>
                </w14:textFill>
              </w:rPr>
              <w:t>备注：</w:t>
            </w:r>
          </w:p>
          <w:p w14:paraId="45C4074E">
            <w:pPr>
              <w:pStyle w:val="11"/>
              <w:spacing w:before="149" w:line="284" w:lineRule="auto"/>
              <w:ind w:left="113" w:right="102" w:firstLine="427"/>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1.投标保证金在投标截止时间后提交的，或者不按规定</w:t>
            </w:r>
            <w:r>
              <w:rPr>
                <w:b/>
                <w:bCs/>
                <w:color w:val="000000" w:themeColor="text1"/>
                <w:spacing w:val="-4"/>
                <w:highlight w:val="none"/>
                <w14:textFill>
                  <w14:solidFill>
                    <w14:schemeClr w14:val="tx1"/>
                  </w14:solidFill>
                </w14:textFill>
              </w:rPr>
              <w:t>交纳方式交纳的，或者未足额交</w:t>
            </w:r>
            <w:r>
              <w:rPr>
                <w:color w:val="000000" w:themeColor="text1"/>
                <w:highlight w:val="none"/>
                <w14:textFill>
                  <w14:solidFill>
                    <w14:schemeClr w14:val="tx1"/>
                  </w14:solidFill>
                </w14:textFill>
              </w:rPr>
              <w:t xml:space="preserve"> </w:t>
            </w:r>
            <w:r>
              <w:rPr>
                <w:b/>
                <w:bCs/>
                <w:color w:val="000000" w:themeColor="text1"/>
                <w:spacing w:val="-5"/>
                <w:highlight w:val="none"/>
                <w14:textFill>
                  <w14:solidFill>
                    <w14:schemeClr w14:val="tx1"/>
                  </w14:solidFill>
                </w14:textFill>
              </w:rPr>
              <w:t>纳的（包含保函额度不足的</w:t>
            </w:r>
            <w:r>
              <w:rPr>
                <w:b/>
                <w:bCs/>
                <w:color w:val="000000" w:themeColor="text1"/>
                <w:highlight w:val="none"/>
                <w14:textFill>
                  <w14:solidFill>
                    <w14:schemeClr w14:val="tx1"/>
                  </w14:solidFill>
                </w14:textFill>
              </w:rPr>
              <w:t>），</w:t>
            </w:r>
            <w:r>
              <w:rPr>
                <w:b/>
                <w:bCs/>
                <w:color w:val="000000" w:themeColor="text1"/>
                <w:spacing w:val="-5"/>
                <w:highlight w:val="none"/>
                <w14:textFill>
                  <w14:solidFill>
                    <w14:schemeClr w14:val="tx1"/>
                  </w14:solidFill>
                </w14:textFill>
              </w:rPr>
              <w:t>视为无效投标保证金。</w:t>
            </w:r>
          </w:p>
          <w:p w14:paraId="33C73289">
            <w:pPr>
              <w:pStyle w:val="11"/>
              <w:spacing w:before="153" w:line="284" w:lineRule="auto"/>
              <w:ind w:left="113" w:right="102" w:firstLine="422"/>
              <w:rPr>
                <w:color w:val="000000" w:themeColor="text1"/>
                <w:highlight w:val="none"/>
                <w14:textFill>
                  <w14:solidFill>
                    <w14:schemeClr w14:val="tx1"/>
                  </w14:solidFill>
                </w14:textFill>
              </w:rPr>
            </w:pPr>
            <w:r>
              <w:rPr>
                <w:b/>
                <w:bCs/>
                <w:color w:val="000000" w:themeColor="text1"/>
                <w:spacing w:val="-3"/>
                <w:highlight w:val="none"/>
                <w14:textFill>
                  <w14:solidFill>
                    <w14:schemeClr w14:val="tx1"/>
                  </w14:solidFill>
                </w14:textFill>
              </w:rPr>
              <w:t>2.投标人采用现钞方式或者从个人账户（自然人投标除外）转出的</w:t>
            </w:r>
            <w:r>
              <w:rPr>
                <w:b/>
                <w:bCs/>
                <w:color w:val="000000" w:themeColor="text1"/>
                <w:spacing w:val="-4"/>
                <w:highlight w:val="none"/>
                <w14:textFill>
                  <w14:solidFill>
                    <w14:schemeClr w14:val="tx1"/>
                  </w14:solidFill>
                </w14:textFill>
              </w:rPr>
              <w:t>投标保证金，视为无</w:t>
            </w:r>
            <w:r>
              <w:rPr>
                <w:color w:val="000000" w:themeColor="text1"/>
                <w:highlight w:val="none"/>
                <w14:textFill>
                  <w14:solidFill>
                    <w14:schemeClr w14:val="tx1"/>
                  </w14:solidFill>
                </w14:textFill>
              </w:rPr>
              <w:t xml:space="preserve"> </w:t>
            </w:r>
            <w:r>
              <w:rPr>
                <w:b/>
                <w:bCs/>
                <w:color w:val="000000" w:themeColor="text1"/>
                <w:spacing w:val="-10"/>
                <w:highlight w:val="none"/>
                <w14:textFill>
                  <w14:solidFill>
                    <w14:schemeClr w14:val="tx1"/>
                  </w14:solidFill>
                </w14:textFill>
              </w:rPr>
              <w:t>效投标保证金。</w:t>
            </w:r>
          </w:p>
          <w:p w14:paraId="50A852A4">
            <w:pPr>
              <w:pStyle w:val="11"/>
              <w:spacing w:before="152" w:line="218" w:lineRule="auto"/>
              <w:ind w:left="544"/>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3.支票、汇票或者本票出现无效或者背书情形的，视为</w:t>
            </w:r>
            <w:r>
              <w:rPr>
                <w:b/>
                <w:bCs/>
                <w:color w:val="000000" w:themeColor="text1"/>
                <w:spacing w:val="-5"/>
                <w:highlight w:val="none"/>
                <w14:textFill>
                  <w14:solidFill>
                    <w14:schemeClr w14:val="tx1"/>
                  </w14:solidFill>
                </w14:textFill>
              </w:rPr>
              <w:t>无效投标保证金。</w:t>
            </w:r>
          </w:p>
          <w:p w14:paraId="0CF47CBC">
            <w:pPr>
              <w:pStyle w:val="11"/>
              <w:spacing w:before="155" w:line="216" w:lineRule="auto"/>
              <w:ind w:left="535"/>
              <w:rPr>
                <w:color w:val="000000" w:themeColor="text1"/>
                <w:highlight w:val="none"/>
                <w14:textFill>
                  <w14:solidFill>
                    <w14:schemeClr w14:val="tx1"/>
                  </w14:solidFill>
                </w14:textFill>
              </w:rPr>
            </w:pPr>
            <w:r>
              <w:rPr>
                <w:b/>
                <w:bCs/>
                <w:color w:val="000000" w:themeColor="text1"/>
                <w:spacing w:val="-5"/>
                <w:highlight w:val="none"/>
                <w14:textFill>
                  <w14:solidFill>
                    <w14:schemeClr w14:val="tx1"/>
                  </w14:solidFill>
                </w14:textFill>
              </w:rPr>
              <w:t>4.保函有效期低于投标有效期的，视为无效投标保证金。</w:t>
            </w:r>
          </w:p>
          <w:p w14:paraId="1091702F">
            <w:pPr>
              <w:pStyle w:val="11"/>
              <w:spacing w:before="139" w:line="216" w:lineRule="auto"/>
              <w:ind w:left="538"/>
              <w:rPr>
                <w:color w:val="000000" w:themeColor="text1"/>
                <w:highlight w:val="none"/>
                <w14:textFill>
                  <w14:solidFill>
                    <w14:schemeClr w14:val="tx1"/>
                  </w14:solidFill>
                </w14:textFill>
              </w:rPr>
            </w:pPr>
            <w:r>
              <w:rPr>
                <w:b/>
                <w:bCs/>
                <w:color w:val="000000" w:themeColor="text1"/>
                <w:spacing w:val="-4"/>
                <w:highlight w:val="none"/>
                <w14:textFill>
                  <w14:solidFill>
                    <w14:schemeClr w14:val="tx1"/>
                  </w14:solidFill>
                </w14:textFill>
              </w:rPr>
              <w:t>5.采用银行、保险机构出具保函的，必须为无条件保函，否则，视为无效投标保证金。</w:t>
            </w:r>
          </w:p>
        </w:tc>
      </w:tr>
      <w:tr w14:paraId="50F1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74" w:type="dxa"/>
            <w:vAlign w:val="top"/>
          </w:tcPr>
          <w:p w14:paraId="45723220">
            <w:pPr>
              <w:pStyle w:val="11"/>
              <w:spacing w:before="139" w:line="219" w:lineRule="auto"/>
              <w:ind w:left="3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20</w:t>
            </w:r>
          </w:p>
        </w:tc>
        <w:tc>
          <w:tcPr>
            <w:tcW w:w="8590" w:type="dxa"/>
            <w:vAlign w:val="top"/>
          </w:tcPr>
          <w:p w14:paraId="259B1645">
            <w:pPr>
              <w:pStyle w:val="11"/>
              <w:spacing w:before="126" w:line="217" w:lineRule="auto"/>
              <w:ind w:left="10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本项目不接受电子备份投标文件。</w:t>
            </w:r>
          </w:p>
        </w:tc>
      </w:tr>
      <w:tr w14:paraId="735C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974" w:type="dxa"/>
            <w:vAlign w:val="top"/>
          </w:tcPr>
          <w:p w14:paraId="54C04373">
            <w:pPr>
              <w:spacing w:line="309" w:lineRule="auto"/>
              <w:rPr>
                <w:rFonts w:ascii="Arial"/>
                <w:color w:val="000000" w:themeColor="text1"/>
                <w:sz w:val="21"/>
                <w:highlight w:val="none"/>
                <w14:textFill>
                  <w14:solidFill>
                    <w14:schemeClr w14:val="tx1"/>
                  </w14:solidFill>
                </w14:textFill>
              </w:rPr>
            </w:pPr>
          </w:p>
          <w:p w14:paraId="58E26578">
            <w:pPr>
              <w:pStyle w:val="11"/>
              <w:spacing w:before="68" w:line="235" w:lineRule="auto"/>
              <w:ind w:left="28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21.1</w:t>
            </w:r>
          </w:p>
        </w:tc>
        <w:tc>
          <w:tcPr>
            <w:tcW w:w="8590" w:type="dxa"/>
            <w:vAlign w:val="top"/>
          </w:tcPr>
          <w:p w14:paraId="72C34EFE">
            <w:pPr>
              <w:pStyle w:val="11"/>
              <w:spacing w:before="179" w:line="216" w:lineRule="auto"/>
              <w:ind w:left="541"/>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1.提交投标文件截止时间：详见招标公告。</w:t>
            </w:r>
          </w:p>
          <w:p w14:paraId="0715E629">
            <w:pPr>
              <w:pStyle w:val="11"/>
              <w:spacing w:before="154" w:line="216" w:lineRule="auto"/>
              <w:ind w:left="53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2.投标地点：详见招标公告。</w:t>
            </w:r>
          </w:p>
        </w:tc>
      </w:tr>
      <w:tr w14:paraId="1E85A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974" w:type="dxa"/>
            <w:vAlign w:val="top"/>
          </w:tcPr>
          <w:p w14:paraId="1D556ADB">
            <w:pPr>
              <w:spacing w:line="289" w:lineRule="auto"/>
              <w:rPr>
                <w:rFonts w:ascii="Arial"/>
                <w:color w:val="000000" w:themeColor="text1"/>
                <w:sz w:val="21"/>
                <w:highlight w:val="none"/>
                <w14:textFill>
                  <w14:solidFill>
                    <w14:schemeClr w14:val="tx1"/>
                  </w14:solidFill>
                </w14:textFill>
              </w:rPr>
            </w:pPr>
          </w:p>
          <w:p w14:paraId="70B745C9">
            <w:pPr>
              <w:spacing w:line="290" w:lineRule="auto"/>
              <w:rPr>
                <w:rFonts w:ascii="Arial"/>
                <w:color w:val="000000" w:themeColor="text1"/>
                <w:sz w:val="21"/>
                <w:highlight w:val="none"/>
                <w14:textFill>
                  <w14:solidFill>
                    <w14:schemeClr w14:val="tx1"/>
                  </w14:solidFill>
                </w14:textFill>
              </w:rPr>
            </w:pPr>
          </w:p>
          <w:p w14:paraId="7C96CBAD">
            <w:pPr>
              <w:pStyle w:val="11"/>
              <w:spacing w:before="69" w:line="236" w:lineRule="auto"/>
              <w:ind w:left="39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23</w:t>
            </w:r>
          </w:p>
        </w:tc>
        <w:tc>
          <w:tcPr>
            <w:tcW w:w="8590" w:type="dxa"/>
            <w:vAlign w:val="top"/>
          </w:tcPr>
          <w:p w14:paraId="2EC62043">
            <w:pPr>
              <w:pStyle w:val="11"/>
              <w:spacing w:before="142" w:line="216" w:lineRule="auto"/>
              <w:ind w:left="54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1.开标时间：详见招标公告。</w:t>
            </w:r>
          </w:p>
          <w:p w14:paraId="7614BA90">
            <w:pPr>
              <w:pStyle w:val="11"/>
              <w:spacing w:before="154" w:line="216" w:lineRule="auto"/>
              <w:ind w:left="53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2.开标地点：详见招标公告。</w:t>
            </w:r>
          </w:p>
          <w:p w14:paraId="1DAAA099">
            <w:pPr>
              <w:pStyle w:val="11"/>
              <w:spacing w:before="154" w:line="306" w:lineRule="auto"/>
              <w:ind w:left="113" w:right="80" w:firstLine="431"/>
              <w:rPr>
                <w:color w:val="000000" w:themeColor="text1"/>
                <w:highlight w:val="none"/>
                <w14:textFill>
                  <w14:solidFill>
                    <w14:schemeClr w14:val="tx1"/>
                  </w14:solidFill>
                </w14:textFill>
              </w:rPr>
            </w:pPr>
          </w:p>
        </w:tc>
      </w:tr>
      <w:tr w14:paraId="58942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4" w:type="dxa"/>
            <w:vAlign w:val="top"/>
          </w:tcPr>
          <w:p w14:paraId="0494E7B3">
            <w:pPr>
              <w:pStyle w:val="11"/>
              <w:spacing w:before="144" w:line="216" w:lineRule="auto"/>
              <w:jc w:val="right"/>
              <w:rPr>
                <w:color w:val="000000" w:themeColor="text1"/>
                <w:highlight w:val="none"/>
                <w14:textFill>
                  <w14:solidFill>
                    <w14:schemeClr w14:val="tx1"/>
                  </w14:solidFill>
                </w14:textFill>
              </w:rPr>
            </w:pPr>
            <w:r>
              <w:rPr>
                <w:color w:val="000000" w:themeColor="text1"/>
                <w:spacing w:val="-21"/>
                <w:highlight w:val="none"/>
                <w14:textFill>
                  <w14:solidFill>
                    <w14:schemeClr w14:val="tx1"/>
                  </w14:solidFill>
                </w14:textFill>
              </w:rPr>
              <w:t>24.3（</w:t>
            </w:r>
            <w:r>
              <w:rPr>
                <w:color w:val="000000" w:themeColor="text1"/>
                <w:spacing w:val="-60"/>
                <w:highlight w:val="none"/>
                <w14:textFill>
                  <w14:solidFill>
                    <w14:schemeClr w14:val="tx1"/>
                  </w14:solidFill>
                </w14:textFill>
              </w:rPr>
              <w:t xml:space="preserve"> </w:t>
            </w:r>
            <w:r>
              <w:rPr>
                <w:color w:val="000000" w:themeColor="text1"/>
                <w:spacing w:val="-21"/>
                <w:highlight w:val="none"/>
                <w14:textFill>
                  <w14:solidFill>
                    <w14:schemeClr w14:val="tx1"/>
                  </w14:solidFill>
                </w14:textFill>
              </w:rPr>
              <w:t>1）</w:t>
            </w:r>
          </w:p>
        </w:tc>
        <w:tc>
          <w:tcPr>
            <w:tcW w:w="8590" w:type="dxa"/>
            <w:vAlign w:val="top"/>
          </w:tcPr>
          <w:p w14:paraId="71508F51">
            <w:pPr>
              <w:pStyle w:val="11"/>
              <w:spacing w:before="144" w:line="216" w:lineRule="auto"/>
              <w:ind w:left="13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电子投标文件解密时间：</w:t>
            </w:r>
            <w:r>
              <w:rPr>
                <w:color w:val="000000" w:themeColor="text1"/>
                <w:spacing w:val="-4"/>
                <w:highlight w:val="none"/>
                <w:u w:val="single" w:color="auto"/>
                <w14:textFill>
                  <w14:solidFill>
                    <w14:schemeClr w14:val="tx1"/>
                  </w14:solidFill>
                </w14:textFill>
              </w:rPr>
              <w:t>0.5</w:t>
            </w:r>
            <w:r>
              <w:rPr>
                <w:color w:val="000000" w:themeColor="text1"/>
                <w:spacing w:val="-43"/>
                <w:highlight w:val="none"/>
                <w:u w:val="single" w:color="auto"/>
                <w14:textFill>
                  <w14:solidFill>
                    <w14:schemeClr w14:val="tx1"/>
                  </w14:solidFill>
                </w14:textFill>
              </w:rPr>
              <w:t xml:space="preserve"> </w:t>
            </w:r>
            <w:r>
              <w:rPr>
                <w:color w:val="000000" w:themeColor="text1"/>
                <w:spacing w:val="-4"/>
                <w:highlight w:val="none"/>
                <w14:textFill>
                  <w14:solidFill>
                    <w14:schemeClr w14:val="tx1"/>
                  </w14:solidFill>
                </w14:textFill>
              </w:rPr>
              <w:t>小时。</w:t>
            </w:r>
          </w:p>
        </w:tc>
      </w:tr>
      <w:tr w14:paraId="6232C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974" w:type="dxa"/>
            <w:vAlign w:val="top"/>
          </w:tcPr>
          <w:p w14:paraId="5A28BBF6">
            <w:pPr>
              <w:spacing w:line="253" w:lineRule="auto"/>
              <w:rPr>
                <w:rFonts w:ascii="Arial"/>
                <w:color w:val="000000" w:themeColor="text1"/>
                <w:sz w:val="21"/>
                <w:highlight w:val="none"/>
                <w14:textFill>
                  <w14:solidFill>
                    <w14:schemeClr w14:val="tx1"/>
                  </w14:solidFill>
                </w14:textFill>
              </w:rPr>
            </w:pPr>
          </w:p>
          <w:p w14:paraId="4BD65E1B">
            <w:pPr>
              <w:spacing w:line="253" w:lineRule="auto"/>
              <w:rPr>
                <w:rFonts w:ascii="Arial"/>
                <w:color w:val="000000" w:themeColor="text1"/>
                <w:sz w:val="21"/>
                <w:highlight w:val="none"/>
                <w14:textFill>
                  <w14:solidFill>
                    <w14:schemeClr w14:val="tx1"/>
                  </w14:solidFill>
                </w14:textFill>
              </w:rPr>
            </w:pPr>
          </w:p>
          <w:p w14:paraId="6B89F199">
            <w:pPr>
              <w:spacing w:line="254" w:lineRule="auto"/>
              <w:rPr>
                <w:rFonts w:ascii="Arial"/>
                <w:color w:val="000000" w:themeColor="text1"/>
                <w:sz w:val="21"/>
                <w:highlight w:val="none"/>
                <w14:textFill>
                  <w14:solidFill>
                    <w14:schemeClr w14:val="tx1"/>
                  </w14:solidFill>
                </w14:textFill>
              </w:rPr>
            </w:pPr>
          </w:p>
          <w:p w14:paraId="5AAE05E7">
            <w:pPr>
              <w:spacing w:line="254" w:lineRule="auto"/>
              <w:rPr>
                <w:rFonts w:ascii="Arial"/>
                <w:color w:val="000000" w:themeColor="text1"/>
                <w:sz w:val="21"/>
                <w:highlight w:val="none"/>
                <w14:textFill>
                  <w14:solidFill>
                    <w14:schemeClr w14:val="tx1"/>
                  </w14:solidFill>
                </w14:textFill>
              </w:rPr>
            </w:pPr>
          </w:p>
          <w:p w14:paraId="795245BD">
            <w:pPr>
              <w:spacing w:line="254" w:lineRule="auto"/>
              <w:rPr>
                <w:rFonts w:ascii="Arial"/>
                <w:color w:val="000000" w:themeColor="text1"/>
                <w:sz w:val="21"/>
                <w:highlight w:val="none"/>
                <w14:textFill>
                  <w14:solidFill>
                    <w14:schemeClr w14:val="tx1"/>
                  </w14:solidFill>
                </w14:textFill>
              </w:rPr>
            </w:pPr>
          </w:p>
          <w:p w14:paraId="128FCA9D">
            <w:pPr>
              <w:pStyle w:val="11"/>
              <w:spacing w:before="68" w:line="231" w:lineRule="auto"/>
              <w:jc w:val="right"/>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25.3（2）</w:t>
            </w:r>
          </w:p>
        </w:tc>
        <w:tc>
          <w:tcPr>
            <w:tcW w:w="8590" w:type="dxa"/>
            <w:vAlign w:val="top"/>
          </w:tcPr>
          <w:p w14:paraId="56D4E410">
            <w:pPr>
              <w:pStyle w:val="11"/>
              <w:spacing w:before="141" w:line="215" w:lineRule="auto"/>
              <w:ind w:left="52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采购人或者采购代理机构在资格审查结束前，对投标人进行信用查询。</w:t>
            </w:r>
          </w:p>
          <w:p w14:paraId="2F06AA02">
            <w:pPr>
              <w:pStyle w:val="11"/>
              <w:spacing w:before="158" w:line="349" w:lineRule="auto"/>
              <w:ind w:left="111" w:right="49" w:firstLine="416"/>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查询渠道：“信用中国”网站（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spacing w:val="-5"/>
                <w:highlight w:val="none"/>
                <w14:textFill>
                  <w14:solidFill>
                    <w14:schemeClr w14:val="tx1"/>
                  </w14:solidFill>
                </w14:textFill>
              </w:rPr>
              <w:t>www.creditchina.gov.cn</w:t>
            </w:r>
            <w:r>
              <w:rPr>
                <w:color w:val="000000" w:themeColor="text1"/>
                <w:spacing w:val="-5"/>
                <w:highlight w:val="none"/>
                <w14:textFill>
                  <w14:solidFill>
                    <w14:schemeClr w14:val="tx1"/>
                  </w14:solidFill>
                </w14:textFill>
              </w:rPr>
              <w:fldChar w:fldCharType="end"/>
            </w:r>
            <w:r>
              <w:rPr>
                <w:color w:val="000000" w:themeColor="text1"/>
                <w:spacing w:val="-6"/>
                <w:highlight w:val="none"/>
                <w14:textFill>
                  <w14:solidFill>
                    <w14:schemeClr w14:val="tx1"/>
                  </w14:solidFill>
                </w14:textFill>
              </w:rPr>
              <w:t>） 、中国政府采购网（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spacing w:val="-6"/>
                <w:highlight w:val="none"/>
                <w14:textFill>
                  <w14:solidFill>
                    <w14:schemeClr w14:val="tx1"/>
                  </w14:solidFill>
                </w14:textFill>
              </w:rPr>
              <w:t>www.ccgp</w:t>
            </w:r>
            <w:r>
              <w:rPr>
                <w:color w:val="000000" w:themeColor="text1"/>
                <w:spacing w:val="-6"/>
                <w:highlight w:val="none"/>
                <w14:textFill>
                  <w14:solidFill>
                    <w14:schemeClr w14:val="tx1"/>
                  </w14:solidFill>
                </w14:textFill>
              </w:rPr>
              <w:fldChar w:fldCharType="end"/>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spacing w:val="-3"/>
                <w:highlight w:val="none"/>
                <w14:textFill>
                  <w14:solidFill>
                    <w14:schemeClr w14:val="tx1"/>
                  </w14:solidFill>
                </w14:textFill>
              </w:rPr>
              <w:t>.gov.cn</w:t>
            </w:r>
            <w:r>
              <w:rPr>
                <w:color w:val="000000" w:themeColor="text1"/>
                <w:spacing w:val="-3"/>
                <w:highlight w:val="none"/>
                <w14:textFill>
                  <w14:solidFill>
                    <w14:schemeClr w14:val="tx1"/>
                  </w14:solidFill>
                </w14:textFill>
              </w:rPr>
              <w:fldChar w:fldCharType="end"/>
            </w:r>
            <w:r>
              <w:rPr>
                <w:color w:val="000000" w:themeColor="text1"/>
                <w:spacing w:val="-3"/>
                <w:highlight w:val="none"/>
                <w14:textFill>
                  <w14:solidFill>
                    <w14:schemeClr w14:val="tx1"/>
                  </w14:solidFill>
                </w14:textFill>
              </w:rPr>
              <w:t>）。</w:t>
            </w:r>
          </w:p>
          <w:p w14:paraId="205B5333">
            <w:pPr>
              <w:pStyle w:val="11"/>
              <w:spacing w:before="5" w:line="215" w:lineRule="auto"/>
              <w:ind w:left="52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信用查询截止时点：资格审查结束前。</w:t>
            </w:r>
          </w:p>
          <w:p w14:paraId="677E160E">
            <w:pPr>
              <w:pStyle w:val="11"/>
              <w:spacing w:before="154" w:line="351" w:lineRule="auto"/>
              <w:ind w:left="111" w:right="102" w:firstLine="41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查询记录和证据留存方式：在查询网站中直接截图查询记录，截图作为在“广西政府采</w:t>
            </w:r>
            <w:r>
              <w:rPr>
                <w:color w:val="000000" w:themeColor="text1"/>
                <w:spacing w:val="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购云平台”作为附件上传保存。</w:t>
            </w:r>
          </w:p>
          <w:p w14:paraId="4F6642B6">
            <w:pPr>
              <w:pStyle w:val="11"/>
              <w:spacing w:before="1" w:line="211" w:lineRule="auto"/>
              <w:ind w:left="52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信用信息使用规则：对在“信用中国”网站（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2"/>
                <w:highlight w:val="none"/>
                <w14:textFill>
                  <w14:solidFill>
                    <w14:schemeClr w14:val="tx1"/>
                  </w14:solidFill>
                </w14:textFill>
              </w:rPr>
              <w:t>.</w:t>
            </w:r>
            <w:r>
              <w:rPr>
                <w:color w:val="000000" w:themeColor="text1"/>
                <w:highlight w:val="none"/>
                <w14:textFill>
                  <w14:solidFill>
                    <w14:schemeClr w14:val="tx1"/>
                  </w14:solidFill>
                </w14:textFill>
              </w:rPr>
              <w:t>creditchina</w:t>
            </w:r>
            <w:r>
              <w:rPr>
                <w:color w:val="000000" w:themeColor="text1"/>
                <w:spacing w:val="2"/>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2"/>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2"/>
                <w:highlight w:val="none"/>
                <w14:textFill>
                  <w14:solidFill>
                    <w14:schemeClr w14:val="tx1"/>
                  </w14:solidFill>
                </w14:textFill>
              </w:rPr>
              <w:t>） 、中国政府</w:t>
            </w:r>
          </w:p>
        </w:tc>
      </w:tr>
    </w:tbl>
    <w:p w14:paraId="644F2C53">
      <w:pPr>
        <w:rPr>
          <w:rFonts w:ascii="Arial"/>
          <w:color w:val="000000" w:themeColor="text1"/>
          <w:sz w:val="21"/>
          <w:highlight w:val="none"/>
          <w14:textFill>
            <w14:solidFill>
              <w14:schemeClr w14:val="tx1"/>
            </w14:solidFill>
          </w14:textFill>
        </w:rPr>
      </w:pPr>
    </w:p>
    <w:p w14:paraId="1A0EEE38">
      <w:pPr>
        <w:rPr>
          <w:rFonts w:ascii="Arial" w:hAnsi="Arial" w:eastAsia="Arial" w:cs="Arial"/>
          <w:color w:val="000000" w:themeColor="text1"/>
          <w:sz w:val="21"/>
          <w:szCs w:val="21"/>
          <w:highlight w:val="none"/>
          <w14:textFill>
            <w14:solidFill>
              <w14:schemeClr w14:val="tx1"/>
            </w14:solidFill>
          </w14:textFill>
        </w:rPr>
        <w:sectPr>
          <w:footerReference r:id="rId11" w:type="default"/>
          <w:pgSz w:w="11906" w:h="16839"/>
          <w:pgMar w:top="1416" w:right="856" w:bottom="1165" w:left="1474" w:header="0" w:footer="896" w:gutter="0"/>
          <w:cols w:space="720" w:num="1"/>
        </w:sectPr>
      </w:pPr>
    </w:p>
    <w:tbl>
      <w:tblPr>
        <w:tblStyle w:val="10"/>
        <w:tblW w:w="95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590"/>
      </w:tblGrid>
      <w:tr w14:paraId="7108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3" w:hRule="atLeast"/>
        </w:trPr>
        <w:tc>
          <w:tcPr>
            <w:tcW w:w="974" w:type="dxa"/>
            <w:vAlign w:val="top"/>
          </w:tcPr>
          <w:p w14:paraId="5C3FB415">
            <w:pPr>
              <w:rPr>
                <w:rFonts w:ascii="Arial"/>
                <w:color w:val="000000" w:themeColor="text1"/>
                <w:sz w:val="21"/>
                <w:highlight w:val="none"/>
                <w14:textFill>
                  <w14:solidFill>
                    <w14:schemeClr w14:val="tx1"/>
                  </w14:solidFill>
                </w14:textFill>
              </w:rPr>
            </w:pPr>
          </w:p>
        </w:tc>
        <w:tc>
          <w:tcPr>
            <w:tcW w:w="8590" w:type="dxa"/>
            <w:vAlign w:val="top"/>
          </w:tcPr>
          <w:p w14:paraId="7A607A76">
            <w:pPr>
              <w:pStyle w:val="11"/>
              <w:spacing w:before="141" w:line="333" w:lineRule="auto"/>
              <w:ind w:left="104" w:right="102" w:firstLine="3"/>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www</w:t>
            </w:r>
            <w:r>
              <w:rPr>
                <w:color w:val="000000" w:themeColor="text1"/>
                <w:spacing w:val="2"/>
                <w:highlight w:val="none"/>
                <w14:textFill>
                  <w14:solidFill>
                    <w14:schemeClr w14:val="tx1"/>
                  </w14:solidFill>
                </w14:textFill>
              </w:rPr>
              <w:t>.</w:t>
            </w:r>
            <w:r>
              <w:rPr>
                <w:color w:val="000000" w:themeColor="text1"/>
                <w:highlight w:val="none"/>
                <w14:textFill>
                  <w14:solidFill>
                    <w14:schemeClr w14:val="tx1"/>
                  </w14:solidFill>
                </w14:textFill>
              </w:rPr>
              <w:t>ccgp</w:t>
            </w:r>
            <w:r>
              <w:rPr>
                <w:color w:val="000000" w:themeColor="text1"/>
                <w:spacing w:val="2"/>
                <w:highlight w:val="none"/>
                <w14:textFill>
                  <w14:solidFill>
                    <w14:schemeClr w14:val="tx1"/>
                  </w14:solidFill>
                </w14:textFill>
              </w:rPr>
              <w:t>.</w:t>
            </w:r>
            <w:r>
              <w:rPr>
                <w:color w:val="000000" w:themeColor="text1"/>
                <w:highlight w:val="none"/>
                <w14:textFill>
                  <w14:solidFill>
                    <w14:schemeClr w14:val="tx1"/>
                  </w14:solidFill>
                </w14:textFill>
              </w:rPr>
              <w:t>gov</w:t>
            </w:r>
            <w:r>
              <w:rPr>
                <w:color w:val="000000" w:themeColor="text1"/>
                <w:spacing w:val="2"/>
                <w:highlight w:val="none"/>
                <w14:textFill>
                  <w14:solidFill>
                    <w14:schemeClr w14:val="tx1"/>
                  </w14:solidFill>
                </w14:textFill>
              </w:rPr>
              <w:t>.</w:t>
            </w:r>
            <w:r>
              <w:rPr>
                <w:color w:val="000000" w:themeColor="text1"/>
                <w:highlight w:val="none"/>
                <w14:textFill>
                  <w14:solidFill>
                    <w14:schemeClr w14:val="tx1"/>
                  </w14:solidFill>
                </w14:textFill>
              </w:rPr>
              <w:t>cn</w:t>
            </w:r>
            <w:r>
              <w:rPr>
                <w:color w:val="000000" w:themeColor="text1"/>
                <w:highlight w:val="none"/>
                <w14:textFill>
                  <w14:solidFill>
                    <w14:schemeClr w14:val="tx1"/>
                  </w14:solidFill>
                </w14:textFill>
              </w:rPr>
              <w:fldChar w:fldCharType="end"/>
            </w:r>
            <w:r>
              <w:rPr>
                <w:color w:val="000000" w:themeColor="text1"/>
                <w:spacing w:val="2"/>
                <w:highlight w:val="none"/>
                <w14:textFill>
                  <w14:solidFill>
                    <w14:schemeClr w14:val="tx1"/>
                  </w14:solidFill>
                </w14:textFill>
              </w:rPr>
              <w:t>）被列入失信被执行人、重大税收违法失信主体、政府采购严重</w:t>
            </w:r>
            <w:r>
              <w:rPr>
                <w:color w:val="000000" w:themeColor="text1"/>
                <w:spacing w:val="3"/>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违法失信行为记录名单及其他不符合《中华人民共和国政府采购法》第二十二条规定条件的</w:t>
            </w:r>
            <w:r>
              <w:rPr>
                <w:color w:val="000000" w:themeColor="text1"/>
                <w:spacing w:val="1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供应商，采购人或者采购代理机构应当拒绝其参与政府采购活动。两个以上的自然人、法人</w:t>
            </w:r>
            <w:r>
              <w:rPr>
                <w:color w:val="000000" w:themeColor="text1"/>
                <w:spacing w:val="1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或者其他组织组成一个联合体，以一个供应商的身份共同参加政府采购活动的，应当对所有</w:t>
            </w:r>
            <w:r>
              <w:rPr>
                <w:color w:val="000000" w:themeColor="text1"/>
                <w:spacing w:val="1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联合体成员进行信用记录查询，联合体成员存在不良信用记录（被列入失信被执行人、重大</w:t>
            </w:r>
            <w:r>
              <w:rPr>
                <w:color w:val="000000" w:themeColor="text1"/>
                <w:spacing w:val="1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税收违法失信主体、政府采购严重违法失信行为记录名单及其他不符合《中华人民共和国政</w:t>
            </w:r>
            <w:r>
              <w:rPr>
                <w:color w:val="000000" w:themeColor="text1"/>
                <w:spacing w:val="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府采购法》第二十二条规定条件的供应商）的，视同</w:t>
            </w:r>
            <w:r>
              <w:rPr>
                <w:color w:val="000000" w:themeColor="text1"/>
                <w:spacing w:val="-2"/>
                <w:highlight w:val="none"/>
                <w14:textFill>
                  <w14:solidFill>
                    <w14:schemeClr w14:val="tx1"/>
                  </w14:solidFill>
                </w14:textFill>
              </w:rPr>
              <w:t>联合体存在不良信用记录。</w:t>
            </w:r>
          </w:p>
        </w:tc>
      </w:tr>
      <w:tr w14:paraId="2FC8D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74" w:type="dxa"/>
            <w:vAlign w:val="top"/>
          </w:tcPr>
          <w:p w14:paraId="18DC84DA">
            <w:pPr>
              <w:pStyle w:val="11"/>
              <w:spacing w:before="137" w:line="221" w:lineRule="auto"/>
              <w:ind w:left="28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26.1</w:t>
            </w:r>
          </w:p>
        </w:tc>
        <w:tc>
          <w:tcPr>
            <w:tcW w:w="8590" w:type="dxa"/>
            <w:vAlign w:val="top"/>
          </w:tcPr>
          <w:p w14:paraId="3978DAD2">
            <w:pPr>
              <w:pStyle w:val="11"/>
              <w:spacing w:before="123" w:line="217" w:lineRule="auto"/>
              <w:ind w:left="10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评标委员会的人数：</w:t>
            </w:r>
            <w:r>
              <w:rPr>
                <w:color w:val="000000" w:themeColor="text1"/>
                <w:spacing w:val="-3"/>
                <w:highlight w:val="none"/>
                <w:u w:val="single" w:color="auto"/>
                <w14:textFill>
                  <w14:solidFill>
                    <w14:schemeClr w14:val="tx1"/>
                  </w14:solidFill>
                </w14:textFill>
              </w:rPr>
              <w:t>5</w:t>
            </w:r>
            <w:r>
              <w:rPr>
                <w:color w:val="000000" w:themeColor="text1"/>
                <w:spacing w:val="-3"/>
                <w:highlight w:val="none"/>
                <w14:textFill>
                  <w14:solidFill>
                    <w14:schemeClr w14:val="tx1"/>
                  </w14:solidFill>
                </w14:textFill>
              </w:rPr>
              <w:t>人。</w:t>
            </w:r>
          </w:p>
        </w:tc>
      </w:tr>
      <w:tr w14:paraId="3797B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74" w:type="dxa"/>
            <w:vAlign w:val="top"/>
          </w:tcPr>
          <w:p w14:paraId="2F018B3A">
            <w:pPr>
              <w:spacing w:line="467" w:lineRule="auto"/>
              <w:rPr>
                <w:rFonts w:ascii="Arial"/>
                <w:color w:val="000000" w:themeColor="text1"/>
                <w:sz w:val="21"/>
                <w:highlight w:val="none"/>
                <w14:textFill>
                  <w14:solidFill>
                    <w14:schemeClr w14:val="tx1"/>
                  </w14:solidFill>
                </w14:textFill>
              </w:rPr>
            </w:pPr>
          </w:p>
          <w:p w14:paraId="42514E8F">
            <w:pPr>
              <w:pStyle w:val="11"/>
              <w:spacing w:before="68" w:line="235" w:lineRule="auto"/>
              <w:ind w:left="28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29.1</w:t>
            </w:r>
          </w:p>
        </w:tc>
        <w:tc>
          <w:tcPr>
            <w:tcW w:w="8590" w:type="dxa"/>
            <w:vAlign w:val="top"/>
          </w:tcPr>
          <w:p w14:paraId="772956BE">
            <w:pPr>
              <w:pStyle w:val="11"/>
              <w:spacing w:before="124" w:line="217" w:lineRule="auto"/>
              <w:ind w:left="108"/>
              <w:rPr>
                <w:color w:val="000000" w:themeColor="text1"/>
                <w:highlight w:val="none"/>
                <w14:textFill>
                  <w14:solidFill>
                    <w14:schemeClr w14:val="tx1"/>
                  </w14:solidFill>
                </w14:textFill>
              </w:rPr>
            </w:pPr>
            <w:r>
              <w:rPr>
                <w:color w:val="000000" w:themeColor="text1"/>
                <w:spacing w:val="-11"/>
                <w:highlight w:val="none"/>
                <w14:textFill>
                  <w14:solidFill>
                    <w14:schemeClr w14:val="tx1"/>
                  </w14:solidFill>
                </w14:textFill>
              </w:rPr>
              <w:t>评标方法：</w:t>
            </w:r>
          </w:p>
          <w:p w14:paraId="366FE5FE">
            <w:pPr>
              <w:pStyle w:val="11"/>
              <w:spacing w:before="147" w:line="228" w:lineRule="auto"/>
              <w:ind w:left="117"/>
              <w:rPr>
                <w:color w:val="000000" w:themeColor="text1"/>
                <w:highlight w:val="none"/>
                <w14:textFill>
                  <w14:solidFill>
                    <w14:schemeClr w14:val="tx1"/>
                  </w14:solidFill>
                </w14:textFill>
              </w:rPr>
            </w:pPr>
            <w:r>
              <w:rPr>
                <w:rFonts w:ascii="MS Gothic" w:hAnsi="MS Gothic" w:eastAsia="MS Gothic" w:cs="MS Gothic"/>
                <w:color w:val="000000" w:themeColor="text1"/>
                <w:spacing w:val="-7"/>
                <w:highlight w:val="none"/>
                <w14:textFill>
                  <w14:solidFill>
                    <w14:schemeClr w14:val="tx1"/>
                  </w14:solidFill>
                </w14:textFill>
              </w:rPr>
              <w:t>☑</w:t>
            </w:r>
            <w:r>
              <w:rPr>
                <w:color w:val="000000" w:themeColor="text1"/>
                <w:spacing w:val="-7"/>
                <w:highlight w:val="none"/>
                <w14:textFill>
                  <w14:solidFill>
                    <w14:schemeClr w14:val="tx1"/>
                  </w14:solidFill>
                </w14:textFill>
              </w:rPr>
              <w:t>综合评分法</w:t>
            </w:r>
          </w:p>
          <w:p w14:paraId="6526F040">
            <w:pPr>
              <w:pStyle w:val="11"/>
              <w:spacing w:before="145" w:line="217" w:lineRule="auto"/>
              <w:ind w:left="132"/>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□最低评标价法</w:t>
            </w:r>
          </w:p>
        </w:tc>
      </w:tr>
      <w:tr w14:paraId="6C56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974" w:type="dxa"/>
            <w:vAlign w:val="top"/>
          </w:tcPr>
          <w:p w14:paraId="54125F09">
            <w:pPr>
              <w:spacing w:line="343" w:lineRule="auto"/>
              <w:rPr>
                <w:rFonts w:ascii="Arial"/>
                <w:color w:val="000000" w:themeColor="text1"/>
                <w:sz w:val="21"/>
                <w:highlight w:val="none"/>
                <w14:textFill>
                  <w14:solidFill>
                    <w14:schemeClr w14:val="tx1"/>
                  </w14:solidFill>
                </w14:textFill>
              </w:rPr>
            </w:pPr>
          </w:p>
          <w:p w14:paraId="5AD6E6B4">
            <w:pPr>
              <w:spacing w:line="344" w:lineRule="auto"/>
              <w:rPr>
                <w:rFonts w:ascii="Arial"/>
                <w:color w:val="000000" w:themeColor="text1"/>
                <w:sz w:val="21"/>
                <w:highlight w:val="none"/>
                <w14:textFill>
                  <w14:solidFill>
                    <w14:schemeClr w14:val="tx1"/>
                  </w14:solidFill>
                </w14:textFill>
              </w:rPr>
            </w:pPr>
          </w:p>
          <w:p w14:paraId="6BFFEA22">
            <w:pPr>
              <w:pStyle w:val="11"/>
              <w:spacing w:before="68" w:line="235" w:lineRule="auto"/>
              <w:ind w:left="28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29.2</w:t>
            </w:r>
          </w:p>
        </w:tc>
        <w:tc>
          <w:tcPr>
            <w:tcW w:w="8590" w:type="dxa"/>
            <w:vAlign w:val="top"/>
          </w:tcPr>
          <w:p w14:paraId="42FF89C2">
            <w:pPr>
              <w:pStyle w:val="11"/>
              <w:spacing w:before="154" w:line="299" w:lineRule="auto"/>
              <w:ind w:left="110" w:right="102" w:firstLine="1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1.商务要求评审中允许负偏离的条款数为</w:t>
            </w:r>
            <w:r>
              <w:rPr>
                <w:color w:val="000000" w:themeColor="text1"/>
                <w:spacing w:val="44"/>
                <w:highlight w:val="none"/>
                <w:u w:val="single" w:color="auto"/>
                <w14:textFill>
                  <w14:solidFill>
                    <w14:schemeClr w14:val="tx1"/>
                  </w14:solidFill>
                </w14:textFill>
              </w:rPr>
              <w:t xml:space="preserve"> </w:t>
            </w:r>
            <w:r>
              <w:rPr>
                <w:color w:val="000000" w:themeColor="text1"/>
                <w:spacing w:val="4"/>
                <w:highlight w:val="none"/>
                <w:u w:val="single" w:color="auto"/>
                <w14:textFill>
                  <w14:solidFill>
                    <w14:schemeClr w14:val="tx1"/>
                  </w14:solidFill>
                </w14:textFill>
              </w:rPr>
              <w:t xml:space="preserve">0 </w:t>
            </w:r>
            <w:r>
              <w:rPr>
                <w:color w:val="000000" w:themeColor="text1"/>
                <w:spacing w:val="4"/>
                <w:highlight w:val="none"/>
                <w14:textFill>
                  <w14:solidFill>
                    <w14:schemeClr w14:val="tx1"/>
                  </w14:solidFill>
                </w14:textFill>
              </w:rPr>
              <w:t>项</w:t>
            </w:r>
          </w:p>
          <w:p w14:paraId="526CA061">
            <w:pPr>
              <w:pStyle w:val="11"/>
              <w:spacing w:before="143" w:line="286" w:lineRule="auto"/>
              <w:ind w:left="110" w:right="102" w:firstLine="5"/>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2.技术要求评审中允许负偏离的条款数为</w:t>
            </w:r>
            <w:r>
              <w:rPr>
                <w:color w:val="000000" w:themeColor="text1"/>
                <w:spacing w:val="46"/>
                <w:highlight w:val="none"/>
                <w:u w:val="single" w:color="auto"/>
                <w14:textFill>
                  <w14:solidFill>
                    <w14:schemeClr w14:val="tx1"/>
                  </w14:solidFill>
                </w14:textFill>
              </w:rPr>
              <w:t xml:space="preserve"> </w:t>
            </w:r>
            <w:r>
              <w:rPr>
                <w:rFonts w:hint="eastAsia"/>
                <w:color w:val="000000" w:themeColor="text1"/>
                <w:spacing w:val="4"/>
                <w:highlight w:val="none"/>
                <w:u w:val="single" w:color="auto"/>
                <w:lang w:val="en-US" w:eastAsia="zh-CN"/>
                <w14:textFill>
                  <w14:solidFill>
                    <w14:schemeClr w14:val="tx1"/>
                  </w14:solidFill>
                </w14:textFill>
              </w:rPr>
              <w:t>0</w:t>
            </w:r>
            <w:r>
              <w:rPr>
                <w:color w:val="000000" w:themeColor="text1"/>
                <w:spacing w:val="4"/>
                <w:highlight w:val="none"/>
                <w:u w:val="single" w:color="auto"/>
                <w14:textFill>
                  <w14:solidFill>
                    <w14:schemeClr w14:val="tx1"/>
                  </w14:solidFill>
                </w14:textFill>
              </w:rPr>
              <w:t xml:space="preserve"> </w:t>
            </w:r>
            <w:r>
              <w:rPr>
                <w:color w:val="000000" w:themeColor="text1"/>
                <w:spacing w:val="4"/>
                <w:highlight w:val="none"/>
                <w14:textFill>
                  <w14:solidFill>
                    <w14:schemeClr w14:val="tx1"/>
                  </w14:solidFill>
                </w14:textFill>
              </w:rPr>
              <w:t>项</w:t>
            </w:r>
          </w:p>
        </w:tc>
      </w:tr>
      <w:tr w14:paraId="2C54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74" w:type="dxa"/>
            <w:vAlign w:val="top"/>
          </w:tcPr>
          <w:p w14:paraId="32C4F37D">
            <w:pPr>
              <w:spacing w:line="270" w:lineRule="auto"/>
              <w:rPr>
                <w:rFonts w:ascii="Arial"/>
                <w:color w:val="000000" w:themeColor="text1"/>
                <w:sz w:val="21"/>
                <w:highlight w:val="none"/>
                <w14:textFill>
                  <w14:solidFill>
                    <w14:schemeClr w14:val="tx1"/>
                  </w14:solidFill>
                </w14:textFill>
              </w:rPr>
            </w:pPr>
          </w:p>
          <w:p w14:paraId="50A0FA27">
            <w:pPr>
              <w:pStyle w:val="11"/>
              <w:spacing w:before="69" w:line="235" w:lineRule="auto"/>
              <w:ind w:left="28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29.3</w:t>
            </w:r>
          </w:p>
        </w:tc>
        <w:tc>
          <w:tcPr>
            <w:tcW w:w="8590" w:type="dxa"/>
            <w:vAlign w:val="top"/>
          </w:tcPr>
          <w:p w14:paraId="2FF6DE7D">
            <w:pPr>
              <w:pStyle w:val="11"/>
              <w:spacing w:before="140" w:line="285" w:lineRule="auto"/>
              <w:ind w:left="104" w:right="102" w:firstLine="44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中标候选供应商推荐数量：根据总得分由高到</w:t>
            </w:r>
            <w:r>
              <w:rPr>
                <w:color w:val="000000" w:themeColor="text1"/>
                <w:spacing w:val="-2"/>
                <w:highlight w:val="none"/>
                <w14:textFill>
                  <w14:solidFill>
                    <w14:schemeClr w14:val="tx1"/>
                  </w14:solidFill>
                </w14:textFill>
              </w:rPr>
              <w:t>低（综合评分法）排列次序并推荐得分排</w:t>
            </w:r>
            <w:r>
              <w:rPr>
                <w:color w:val="000000" w:themeColor="text1"/>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名前</w:t>
            </w:r>
            <w:r>
              <w:rPr>
                <w:color w:val="000000" w:themeColor="text1"/>
                <w:spacing w:val="-24"/>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3</w:t>
            </w:r>
            <w:r>
              <w:rPr>
                <w:color w:val="000000" w:themeColor="text1"/>
                <w:spacing w:val="-4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名为中标候选供应商。</w:t>
            </w:r>
          </w:p>
        </w:tc>
      </w:tr>
      <w:tr w14:paraId="7D7A7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74" w:type="dxa"/>
            <w:vAlign w:val="top"/>
          </w:tcPr>
          <w:p w14:paraId="4E2CA13E">
            <w:pPr>
              <w:spacing w:line="470" w:lineRule="auto"/>
              <w:rPr>
                <w:rFonts w:ascii="Arial"/>
                <w:color w:val="000000" w:themeColor="text1"/>
                <w:sz w:val="21"/>
                <w:highlight w:val="none"/>
                <w14:textFill>
                  <w14:solidFill>
                    <w14:schemeClr w14:val="tx1"/>
                  </w14:solidFill>
                </w14:textFill>
              </w:rPr>
            </w:pPr>
          </w:p>
          <w:p w14:paraId="2C6616B1">
            <w:pPr>
              <w:pStyle w:val="11"/>
              <w:spacing w:before="68" w:line="235" w:lineRule="auto"/>
              <w:ind w:left="29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30.1</w:t>
            </w:r>
          </w:p>
        </w:tc>
        <w:tc>
          <w:tcPr>
            <w:tcW w:w="8590" w:type="dxa"/>
            <w:vAlign w:val="top"/>
          </w:tcPr>
          <w:p w14:paraId="0D82D430">
            <w:pPr>
              <w:pStyle w:val="11"/>
              <w:spacing w:before="127" w:line="311" w:lineRule="auto"/>
              <w:ind w:left="102" w:right="35" w:firstLine="425"/>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采用综合评分法的采购项目，采购人确定中标供应商时，出现中标候选供应商并列的情</w:t>
            </w:r>
            <w:r>
              <w:rPr>
                <w:color w:val="000000" w:themeColor="text1"/>
                <w:spacing w:val="6"/>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形，采购人按以下的方式确定中标供应商：依次按投标报价低的优先、政策分得</w:t>
            </w:r>
            <w:r>
              <w:rPr>
                <w:color w:val="000000" w:themeColor="text1"/>
                <w:spacing w:val="-5"/>
                <w:highlight w:val="none"/>
                <w14:textFill>
                  <w14:solidFill>
                    <w14:schemeClr w14:val="tx1"/>
                  </w14:solidFill>
                </w14:textFill>
              </w:rPr>
              <w:t>分高的优先、</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技术评分高的优先、商务评分高的优先的顺序确定。</w:t>
            </w:r>
          </w:p>
        </w:tc>
      </w:tr>
      <w:tr w14:paraId="6A716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4" w:type="dxa"/>
            <w:vAlign w:val="top"/>
          </w:tcPr>
          <w:p w14:paraId="1EF3109B">
            <w:pPr>
              <w:pStyle w:val="11"/>
              <w:spacing w:before="142" w:line="218" w:lineRule="auto"/>
              <w:ind w:left="29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35.1</w:t>
            </w:r>
          </w:p>
        </w:tc>
        <w:tc>
          <w:tcPr>
            <w:tcW w:w="8590" w:type="dxa"/>
            <w:vAlign w:val="top"/>
          </w:tcPr>
          <w:p w14:paraId="0C84F6ED">
            <w:pPr>
              <w:pStyle w:val="11"/>
              <w:spacing w:before="127" w:line="216" w:lineRule="auto"/>
              <w:ind w:left="10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本项目不收取履约保证金。</w:t>
            </w:r>
          </w:p>
        </w:tc>
      </w:tr>
      <w:tr w14:paraId="2CB1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74" w:type="dxa"/>
            <w:vAlign w:val="top"/>
          </w:tcPr>
          <w:p w14:paraId="619F76D8">
            <w:pPr>
              <w:spacing w:line="471" w:lineRule="auto"/>
              <w:rPr>
                <w:rFonts w:ascii="Arial"/>
                <w:color w:val="000000" w:themeColor="text1"/>
                <w:sz w:val="21"/>
                <w:highlight w:val="none"/>
                <w14:textFill>
                  <w14:solidFill>
                    <w14:schemeClr w14:val="tx1"/>
                  </w14:solidFill>
                </w14:textFill>
              </w:rPr>
            </w:pPr>
          </w:p>
          <w:p w14:paraId="4A8E2D29">
            <w:pPr>
              <w:pStyle w:val="11"/>
              <w:spacing w:before="68" w:line="235" w:lineRule="auto"/>
              <w:ind w:left="29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36.1</w:t>
            </w:r>
          </w:p>
        </w:tc>
        <w:tc>
          <w:tcPr>
            <w:tcW w:w="8590" w:type="dxa"/>
            <w:vAlign w:val="top"/>
          </w:tcPr>
          <w:p w14:paraId="50CC10E7">
            <w:pPr>
              <w:pStyle w:val="11"/>
              <w:spacing w:before="127" w:line="215" w:lineRule="auto"/>
              <w:ind w:left="11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签订合同携带的证明材料：</w:t>
            </w:r>
          </w:p>
          <w:p w14:paraId="77A59D2E">
            <w:pPr>
              <w:pStyle w:val="11"/>
              <w:spacing w:before="154" w:line="291" w:lineRule="auto"/>
              <w:ind w:left="115" w:right="17" w:hanging="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委托代理人负责签订合同的，须携带授权委托书及委托代理人身份证原件等其他资格证件。 </w:t>
            </w:r>
            <w:r>
              <w:rPr>
                <w:color w:val="000000" w:themeColor="text1"/>
                <w:spacing w:val="-4"/>
                <w:highlight w:val="none"/>
                <w14:textFill>
                  <w14:solidFill>
                    <w14:schemeClr w14:val="tx1"/>
                  </w14:solidFill>
                </w14:textFill>
              </w:rPr>
              <w:t>法定代表人负责签订合同的，须携带法定代表人身份证明原件及身份证原件等其他证明材料。</w:t>
            </w:r>
          </w:p>
        </w:tc>
      </w:tr>
      <w:tr w14:paraId="4C05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974" w:type="dxa"/>
            <w:vAlign w:val="top"/>
          </w:tcPr>
          <w:p w14:paraId="09F84FB2">
            <w:pPr>
              <w:spacing w:line="335" w:lineRule="auto"/>
              <w:rPr>
                <w:rFonts w:ascii="Arial"/>
                <w:color w:val="000000" w:themeColor="text1"/>
                <w:sz w:val="21"/>
                <w:highlight w:val="none"/>
                <w14:textFill>
                  <w14:solidFill>
                    <w14:schemeClr w14:val="tx1"/>
                  </w14:solidFill>
                </w14:textFill>
              </w:rPr>
            </w:pPr>
          </w:p>
          <w:p w14:paraId="214EEC3F">
            <w:pPr>
              <w:spacing w:line="336" w:lineRule="auto"/>
              <w:rPr>
                <w:rFonts w:ascii="Arial"/>
                <w:color w:val="000000" w:themeColor="text1"/>
                <w:sz w:val="21"/>
                <w:highlight w:val="none"/>
                <w14:textFill>
                  <w14:solidFill>
                    <w14:schemeClr w14:val="tx1"/>
                  </w14:solidFill>
                </w14:textFill>
              </w:rPr>
            </w:pPr>
          </w:p>
          <w:p w14:paraId="41B043F2">
            <w:pPr>
              <w:pStyle w:val="11"/>
              <w:spacing w:before="68" w:line="235" w:lineRule="auto"/>
              <w:ind w:left="29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38.2</w:t>
            </w:r>
          </w:p>
        </w:tc>
        <w:tc>
          <w:tcPr>
            <w:tcW w:w="8590" w:type="dxa"/>
            <w:vAlign w:val="top"/>
          </w:tcPr>
          <w:p w14:paraId="51788AB9">
            <w:pPr>
              <w:pStyle w:val="11"/>
              <w:spacing w:before="143" w:line="218" w:lineRule="auto"/>
              <w:ind w:left="108"/>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接收质疑函方式：以书面形式。</w:t>
            </w:r>
          </w:p>
          <w:p w14:paraId="1E0F569E">
            <w:pPr>
              <w:pStyle w:val="11"/>
              <w:spacing w:before="152" w:line="345" w:lineRule="auto"/>
              <w:ind w:left="122" w:right="102" w:hanging="13"/>
              <w:rPr>
                <w:color w:val="000000" w:themeColor="text1"/>
                <w:spacing w:val="-6"/>
                <w:highlight w:val="none"/>
                <w14:textFill>
                  <w14:solidFill>
                    <w14:schemeClr w14:val="tx1"/>
                  </w14:solidFill>
                </w14:textFill>
              </w:rPr>
            </w:pPr>
            <w:r>
              <w:rPr>
                <w:color w:val="000000" w:themeColor="text1"/>
                <w:spacing w:val="-5"/>
                <w:highlight w:val="none"/>
                <w14:textFill>
                  <w14:solidFill>
                    <w14:schemeClr w14:val="tx1"/>
                  </w14:solidFill>
                </w14:textFill>
              </w:rPr>
              <w:t>质疑联系部门及联系方式：</w:t>
            </w:r>
            <w:r>
              <w:rPr>
                <w:rFonts w:hint="eastAsia"/>
                <w:color w:val="000000" w:themeColor="text1"/>
                <w:spacing w:val="-5"/>
                <w:highlight w:val="none"/>
                <w:u w:val="single" w:color="auto"/>
                <w:lang w:eastAsia="zh-CN"/>
                <w14:textFill>
                  <w14:solidFill>
                    <w14:schemeClr w14:val="tx1"/>
                  </w14:solidFill>
                </w14:textFill>
              </w:rPr>
              <w:t>广西硕友建设工程咨询有限公司</w:t>
            </w:r>
            <w:r>
              <w:rPr>
                <w:color w:val="000000" w:themeColor="text1"/>
                <w:spacing w:val="-6"/>
                <w:highlight w:val="none"/>
                <w:u w:val="single" w:color="auto"/>
                <w14:textFill>
                  <w14:solidFill>
                    <w14:schemeClr w14:val="tx1"/>
                  </w14:solidFill>
                </w14:textFill>
              </w:rPr>
              <w:t>招标部</w:t>
            </w:r>
            <w:r>
              <w:rPr>
                <w:color w:val="000000" w:themeColor="text1"/>
                <w:spacing w:val="-6"/>
                <w:highlight w:val="none"/>
                <w14:textFill>
                  <w14:solidFill>
                    <w14:schemeClr w14:val="tx1"/>
                  </w14:solidFill>
                </w14:textFill>
              </w:rPr>
              <w:t>，</w:t>
            </w:r>
          </w:p>
          <w:p w14:paraId="691CD476">
            <w:pPr>
              <w:pStyle w:val="11"/>
              <w:spacing w:before="152" w:line="345" w:lineRule="auto"/>
              <w:ind w:left="122" w:right="102" w:hanging="13"/>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联系电话：</w:t>
            </w:r>
            <w:r>
              <w:rPr>
                <w:color w:val="000000" w:themeColor="text1"/>
                <w:spacing w:val="-6"/>
                <w:highlight w:val="none"/>
                <w:u w:val="single"/>
                <w14:textFill>
                  <w14:solidFill>
                    <w14:schemeClr w14:val="tx1"/>
                  </w14:solidFill>
                </w14:textFill>
              </w:rPr>
              <w:t>0775-</w:t>
            </w:r>
            <w:r>
              <w:rPr>
                <w:rFonts w:hint="eastAsia"/>
                <w:color w:val="000000" w:themeColor="text1"/>
                <w:spacing w:val="-6"/>
                <w:highlight w:val="none"/>
                <w:u w:val="single"/>
                <w:lang w:val="en-US" w:eastAsia="zh-CN"/>
                <w14:textFill>
                  <w14:solidFill>
                    <w14:schemeClr w14:val="tx1"/>
                  </w14:solidFill>
                </w14:textFill>
              </w:rPr>
              <w:t>3109178</w:t>
            </w:r>
            <w:r>
              <w:rPr>
                <w:color w:val="000000" w:themeColor="text1"/>
                <w:spacing w:val="-3"/>
                <w:highlight w:val="none"/>
                <w14:textFill>
                  <w14:solidFill>
                    <w14:schemeClr w14:val="tx1"/>
                  </w14:solidFill>
                </w14:textFill>
              </w:rPr>
              <w:t>，通讯地址：</w:t>
            </w:r>
            <w:r>
              <w:rPr>
                <w:rFonts w:hint="eastAsia"/>
                <w:color w:val="000000" w:themeColor="text1"/>
                <w:spacing w:val="-3"/>
                <w:highlight w:val="none"/>
                <w:u w:val="single"/>
                <w:lang w:eastAsia="zh-CN"/>
                <w14:textFill>
                  <w14:solidFill>
                    <w14:schemeClr w14:val="tx1"/>
                  </w14:solidFill>
                </w14:textFill>
              </w:rPr>
              <w:t>玉林市金旺里47号</w:t>
            </w:r>
            <w:r>
              <w:rPr>
                <w:color w:val="000000" w:themeColor="text1"/>
                <w:spacing w:val="-4"/>
                <w:highlight w:val="none"/>
                <w14:textFill>
                  <w14:solidFill>
                    <w14:schemeClr w14:val="tx1"/>
                  </w14:solidFill>
                </w14:textFill>
              </w:rPr>
              <w:t>。</w:t>
            </w:r>
          </w:p>
          <w:p w14:paraId="4D69EBD8">
            <w:pPr>
              <w:pStyle w:val="11"/>
              <w:spacing w:line="215" w:lineRule="auto"/>
              <w:ind w:left="11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业务时间：工作日每天上午8:00到12:00，下午3:00到6:00。</w:t>
            </w:r>
          </w:p>
        </w:tc>
      </w:tr>
      <w:tr w14:paraId="35433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974" w:type="dxa"/>
            <w:vAlign w:val="top"/>
          </w:tcPr>
          <w:p w14:paraId="2E5DF621">
            <w:pPr>
              <w:spacing w:line="267" w:lineRule="auto"/>
              <w:rPr>
                <w:rFonts w:ascii="Arial"/>
                <w:color w:val="000000" w:themeColor="text1"/>
                <w:sz w:val="21"/>
                <w:highlight w:val="none"/>
                <w14:textFill>
                  <w14:solidFill>
                    <w14:schemeClr w14:val="tx1"/>
                  </w14:solidFill>
                </w14:textFill>
              </w:rPr>
            </w:pPr>
          </w:p>
          <w:p w14:paraId="57D14766">
            <w:pPr>
              <w:spacing w:line="267" w:lineRule="auto"/>
              <w:rPr>
                <w:rFonts w:ascii="Arial"/>
                <w:color w:val="000000" w:themeColor="text1"/>
                <w:sz w:val="21"/>
                <w:highlight w:val="none"/>
                <w14:textFill>
                  <w14:solidFill>
                    <w14:schemeClr w14:val="tx1"/>
                  </w14:solidFill>
                </w14:textFill>
              </w:rPr>
            </w:pPr>
          </w:p>
          <w:p w14:paraId="63DDED10">
            <w:pPr>
              <w:spacing w:line="268" w:lineRule="auto"/>
              <w:rPr>
                <w:rFonts w:ascii="Arial"/>
                <w:color w:val="000000" w:themeColor="text1"/>
                <w:sz w:val="21"/>
                <w:highlight w:val="none"/>
                <w14:textFill>
                  <w14:solidFill>
                    <w14:schemeClr w14:val="tx1"/>
                  </w14:solidFill>
                </w14:textFill>
              </w:rPr>
            </w:pPr>
          </w:p>
          <w:p w14:paraId="28A3600C">
            <w:pPr>
              <w:spacing w:line="268" w:lineRule="auto"/>
              <w:rPr>
                <w:rFonts w:ascii="Arial"/>
                <w:color w:val="000000" w:themeColor="text1"/>
                <w:sz w:val="21"/>
                <w:highlight w:val="none"/>
                <w14:textFill>
                  <w14:solidFill>
                    <w14:schemeClr w14:val="tx1"/>
                  </w14:solidFill>
                </w14:textFill>
              </w:rPr>
            </w:pPr>
          </w:p>
          <w:p w14:paraId="14C524A1">
            <w:pPr>
              <w:pStyle w:val="11"/>
              <w:spacing w:before="68" w:line="235" w:lineRule="auto"/>
              <w:ind w:left="295"/>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39.1</w:t>
            </w:r>
          </w:p>
        </w:tc>
        <w:tc>
          <w:tcPr>
            <w:tcW w:w="8590" w:type="dxa"/>
            <w:vAlign w:val="top"/>
          </w:tcPr>
          <w:p w14:paraId="2FB36DC5">
            <w:pPr>
              <w:pStyle w:val="11"/>
              <w:spacing w:before="142" w:line="219" w:lineRule="auto"/>
              <w:ind w:left="1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1.采购代理费支付方式：</w:t>
            </w:r>
          </w:p>
          <w:p w14:paraId="7DF8E904">
            <w:pPr>
              <w:pStyle w:val="11"/>
              <w:spacing w:before="150" w:line="217" w:lineRule="auto"/>
              <w:ind w:left="108"/>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本项目代理服务费由</w:t>
            </w:r>
            <w:r>
              <w:rPr>
                <w:color w:val="000000" w:themeColor="text1"/>
                <w:spacing w:val="-2"/>
                <w:highlight w:val="none"/>
                <w:u w:val="single" w:color="auto"/>
                <w14:textFill>
                  <w14:solidFill>
                    <w14:schemeClr w14:val="tx1"/>
                  </w14:solidFill>
                </w14:textFill>
              </w:rPr>
              <w:t>中标人</w:t>
            </w:r>
            <w:r>
              <w:rPr>
                <w:color w:val="000000" w:themeColor="text1"/>
                <w:spacing w:val="-2"/>
                <w:highlight w:val="none"/>
                <w14:textFill>
                  <w14:solidFill>
                    <w14:schemeClr w14:val="tx1"/>
                  </w14:solidFill>
                </w14:textFill>
              </w:rPr>
              <w:t>一次性向采购代理机构支付。</w:t>
            </w:r>
          </w:p>
          <w:p w14:paraId="4224EE31">
            <w:pPr>
              <w:pStyle w:val="11"/>
              <w:spacing w:before="152" w:line="240" w:lineRule="auto"/>
              <w:ind w:left="124"/>
              <w:rPr>
                <w:rFonts w:hint="default"/>
                <w:color w:val="000000" w:themeColor="text1"/>
                <w:spacing w:val="-4"/>
                <w:highlight w:val="none"/>
                <w14:textFill>
                  <w14:solidFill>
                    <w14:schemeClr w14:val="tx1"/>
                  </w14:solidFill>
                </w14:textFill>
              </w:rPr>
            </w:pPr>
            <w:r>
              <w:rPr>
                <w:color w:val="000000" w:themeColor="text1"/>
                <w:spacing w:val="-4"/>
                <w:highlight w:val="none"/>
                <w14:textFill>
                  <w14:solidFill>
                    <w14:schemeClr w14:val="tx1"/>
                  </w14:solidFill>
                </w14:textFill>
              </w:rPr>
              <w:t>2.采购代理费收取标准：</w:t>
            </w:r>
            <w:r>
              <w:rPr>
                <w:rFonts w:hint="eastAsia"/>
                <w:color w:val="000000" w:themeColor="text1"/>
                <w:spacing w:val="-4"/>
                <w:highlight w:val="none"/>
                <w14:textFill>
                  <w14:solidFill>
                    <w14:schemeClr w14:val="tx1"/>
                  </w14:solidFill>
                </w14:textFill>
              </w:rPr>
              <w:t>以成交</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lang w:val="en-US" w:eastAsia="zh-CN"/>
                <w14:textFill>
                  <w14:solidFill>
                    <w14:schemeClr w14:val="tx1"/>
                  </w14:solidFill>
                </w14:textFill>
              </w:rPr>
              <w:t>中标</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14:textFill>
                  <w14:solidFill>
                    <w14:schemeClr w14:val="tx1"/>
                  </w14:solidFill>
                </w14:textFill>
              </w:rPr>
              <w:t>金额为计费额参照国家发展计划委员会文件计价格（2002）1980号“国家计委关于印发《招标代理服务收费管理暂行办法》的通知和发改价格[2011]534号”“</w:t>
            </w:r>
            <w:r>
              <w:rPr>
                <w:rFonts w:hint="eastAsia"/>
                <w:color w:val="000000" w:themeColor="text1"/>
                <w:spacing w:val="-4"/>
                <w:highlight w:val="none"/>
                <w:lang w:val="en-US" w:eastAsia="zh-CN"/>
                <w14:textFill>
                  <w14:solidFill>
                    <w14:schemeClr w14:val="tx1"/>
                  </w14:solidFill>
                </w14:textFill>
              </w:rPr>
              <w:t>服务</w:t>
            </w:r>
            <w:r>
              <w:rPr>
                <w:rFonts w:hint="eastAsia"/>
                <w:color w:val="000000" w:themeColor="text1"/>
                <w:spacing w:val="-4"/>
                <w:highlight w:val="none"/>
                <w14:textFill>
                  <w14:solidFill>
                    <w14:schemeClr w14:val="tx1"/>
                  </w14:solidFill>
                </w14:textFill>
              </w:rPr>
              <w:t>类 ”标准计取，由</w:t>
            </w:r>
            <w:r>
              <w:rPr>
                <w:rFonts w:hint="eastAsia"/>
                <w:color w:val="000000" w:themeColor="text1"/>
                <w:spacing w:val="-4"/>
                <w:highlight w:val="none"/>
                <w:lang w:val="en-US" w:eastAsia="zh-CN"/>
                <w14:textFill>
                  <w14:solidFill>
                    <w14:schemeClr w14:val="tx1"/>
                  </w14:solidFill>
                </w14:textFill>
              </w:rPr>
              <w:t>中标（</w:t>
            </w:r>
            <w:r>
              <w:rPr>
                <w:rFonts w:hint="eastAsia"/>
                <w:color w:val="000000" w:themeColor="text1"/>
                <w:spacing w:val="-4"/>
                <w:highlight w:val="none"/>
                <w14:textFill>
                  <w14:solidFill>
                    <w14:schemeClr w14:val="tx1"/>
                  </w14:solidFill>
                </w14:textFill>
              </w:rPr>
              <w:t>成交</w:t>
            </w:r>
            <w:r>
              <w:rPr>
                <w:rFonts w:hint="eastAsia"/>
                <w:color w:val="000000" w:themeColor="text1"/>
                <w:spacing w:val="-4"/>
                <w:highlight w:val="none"/>
                <w:lang w:eastAsia="zh-CN"/>
                <w14:textFill>
                  <w14:solidFill>
                    <w14:schemeClr w14:val="tx1"/>
                  </w14:solidFill>
                </w14:textFill>
              </w:rPr>
              <w:t>）</w:t>
            </w:r>
            <w:r>
              <w:rPr>
                <w:rFonts w:hint="eastAsia"/>
                <w:color w:val="000000" w:themeColor="text1"/>
                <w:spacing w:val="-4"/>
                <w:highlight w:val="none"/>
                <w14:textFill>
                  <w14:solidFill>
                    <w14:schemeClr w14:val="tx1"/>
                  </w14:solidFill>
                </w14:textFill>
              </w:rPr>
              <w:t>供应商向代理机构支付。</w:t>
            </w:r>
          </w:p>
          <w:p w14:paraId="5CB7031B">
            <w:pPr>
              <w:pStyle w:val="11"/>
              <w:spacing w:before="152" w:line="216" w:lineRule="auto"/>
              <w:ind w:left="12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3.开户名称：</w:t>
            </w:r>
            <w:r>
              <w:rPr>
                <w:rFonts w:hint="eastAsia"/>
                <w:color w:val="000000" w:themeColor="text1"/>
                <w:spacing w:val="-1"/>
                <w:highlight w:val="none"/>
                <w:lang w:eastAsia="zh-CN"/>
                <w14:textFill>
                  <w14:solidFill>
                    <w14:schemeClr w14:val="tx1"/>
                  </w14:solidFill>
                </w14:textFill>
              </w:rPr>
              <w:t>广西硕友建设工程咨询有限公司</w:t>
            </w:r>
          </w:p>
          <w:p w14:paraId="52F8CFFA">
            <w:pPr>
              <w:pStyle w:val="11"/>
              <w:spacing w:before="152" w:line="216" w:lineRule="auto"/>
              <w:ind w:left="32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开户银行：</w:t>
            </w:r>
            <w:r>
              <w:rPr>
                <w:rFonts w:hint="eastAsia"/>
                <w:color w:val="000000" w:themeColor="text1"/>
                <w:spacing w:val="-1"/>
                <w:highlight w:val="none"/>
                <w14:textFill>
                  <w14:solidFill>
                    <w14:schemeClr w14:val="tx1"/>
                  </w14:solidFill>
                </w14:textFill>
              </w:rPr>
              <w:t>中国农业银行股份有限公司玉林玉东支行</w:t>
            </w:r>
          </w:p>
          <w:p w14:paraId="0B19DE3B">
            <w:pPr>
              <w:pStyle w:val="11"/>
              <w:spacing w:before="157" w:line="216" w:lineRule="auto"/>
              <w:ind w:left="31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银行账号：</w:t>
            </w:r>
            <w:r>
              <w:rPr>
                <w:rFonts w:hint="eastAsia"/>
                <w:color w:val="000000" w:themeColor="text1"/>
                <w:spacing w:val="-1"/>
                <w:highlight w:val="none"/>
                <w14:textFill>
                  <w14:solidFill>
                    <w14:schemeClr w14:val="tx1"/>
                  </w14:solidFill>
                </w14:textFill>
              </w:rPr>
              <w:t>20405101040009125</w:t>
            </w:r>
          </w:p>
        </w:tc>
      </w:tr>
    </w:tbl>
    <w:p w14:paraId="19D839A2">
      <w:pPr>
        <w:rPr>
          <w:rFonts w:ascii="Arial"/>
          <w:color w:val="000000" w:themeColor="text1"/>
          <w:sz w:val="21"/>
          <w:highlight w:val="none"/>
          <w14:textFill>
            <w14:solidFill>
              <w14:schemeClr w14:val="tx1"/>
            </w14:solidFill>
          </w14:textFill>
        </w:rPr>
      </w:pPr>
    </w:p>
    <w:p w14:paraId="4A3E3DB8">
      <w:pPr>
        <w:rPr>
          <w:rFonts w:ascii="Arial" w:hAnsi="Arial" w:eastAsia="Arial" w:cs="Arial"/>
          <w:color w:val="000000" w:themeColor="text1"/>
          <w:sz w:val="21"/>
          <w:szCs w:val="21"/>
          <w:highlight w:val="none"/>
          <w14:textFill>
            <w14:solidFill>
              <w14:schemeClr w14:val="tx1"/>
            </w14:solidFill>
          </w14:textFill>
        </w:rPr>
        <w:sectPr>
          <w:footerReference r:id="rId12" w:type="default"/>
          <w:pgSz w:w="11906" w:h="16839"/>
          <w:pgMar w:top="1416" w:right="856" w:bottom="1165" w:left="1474" w:header="0" w:footer="896" w:gutter="0"/>
          <w:cols w:space="720" w:num="1"/>
        </w:sectPr>
      </w:pPr>
    </w:p>
    <w:tbl>
      <w:tblPr>
        <w:tblStyle w:val="10"/>
        <w:tblW w:w="95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8590"/>
      </w:tblGrid>
      <w:tr w14:paraId="61EF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974" w:type="dxa"/>
            <w:vAlign w:val="top"/>
          </w:tcPr>
          <w:p w14:paraId="1DFF9B41">
            <w:pPr>
              <w:spacing w:line="252" w:lineRule="auto"/>
              <w:rPr>
                <w:rFonts w:ascii="Arial"/>
                <w:color w:val="000000" w:themeColor="text1"/>
                <w:sz w:val="21"/>
                <w:highlight w:val="none"/>
                <w14:textFill>
                  <w14:solidFill>
                    <w14:schemeClr w14:val="tx1"/>
                  </w14:solidFill>
                </w14:textFill>
              </w:rPr>
            </w:pPr>
          </w:p>
          <w:p w14:paraId="536F2E94">
            <w:pPr>
              <w:spacing w:line="253" w:lineRule="auto"/>
              <w:rPr>
                <w:rFonts w:ascii="Arial"/>
                <w:color w:val="000000" w:themeColor="text1"/>
                <w:sz w:val="21"/>
                <w:highlight w:val="none"/>
                <w14:textFill>
                  <w14:solidFill>
                    <w14:schemeClr w14:val="tx1"/>
                  </w14:solidFill>
                </w14:textFill>
              </w:rPr>
            </w:pPr>
          </w:p>
          <w:p w14:paraId="5A08D450">
            <w:pPr>
              <w:spacing w:line="253" w:lineRule="auto"/>
              <w:rPr>
                <w:rFonts w:ascii="Arial"/>
                <w:color w:val="000000" w:themeColor="text1"/>
                <w:sz w:val="21"/>
                <w:highlight w:val="none"/>
                <w14:textFill>
                  <w14:solidFill>
                    <w14:schemeClr w14:val="tx1"/>
                  </w14:solidFill>
                </w14:textFill>
              </w:rPr>
            </w:pPr>
          </w:p>
          <w:p w14:paraId="04C0A1C3">
            <w:pPr>
              <w:spacing w:line="253" w:lineRule="auto"/>
              <w:rPr>
                <w:rFonts w:ascii="Arial"/>
                <w:color w:val="000000" w:themeColor="text1"/>
                <w:sz w:val="21"/>
                <w:highlight w:val="none"/>
                <w14:textFill>
                  <w14:solidFill>
                    <w14:schemeClr w14:val="tx1"/>
                  </w14:solidFill>
                </w14:textFill>
              </w:rPr>
            </w:pPr>
          </w:p>
          <w:p w14:paraId="1F164799">
            <w:pPr>
              <w:spacing w:line="253" w:lineRule="auto"/>
              <w:rPr>
                <w:rFonts w:ascii="Arial"/>
                <w:color w:val="000000" w:themeColor="text1"/>
                <w:sz w:val="21"/>
                <w:highlight w:val="none"/>
                <w14:textFill>
                  <w14:solidFill>
                    <w14:schemeClr w14:val="tx1"/>
                  </w14:solidFill>
                </w14:textFill>
              </w:rPr>
            </w:pPr>
          </w:p>
          <w:p w14:paraId="4A63E936">
            <w:pPr>
              <w:pStyle w:val="11"/>
              <w:spacing w:before="69" w:line="235" w:lineRule="auto"/>
              <w:ind w:left="28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40.1</w:t>
            </w:r>
          </w:p>
        </w:tc>
        <w:tc>
          <w:tcPr>
            <w:tcW w:w="8590" w:type="dxa"/>
            <w:vAlign w:val="top"/>
          </w:tcPr>
          <w:p w14:paraId="6732E2BA">
            <w:pPr>
              <w:pStyle w:val="11"/>
              <w:spacing w:before="140" w:line="333" w:lineRule="auto"/>
              <w:ind w:left="106" w:right="102" w:firstLine="422"/>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解释：构成本招标文件的各个组成文件应互为解释，互为说明；除招标文件中有特别规</w:t>
            </w:r>
            <w:r>
              <w:rPr>
                <w:color w:val="000000" w:themeColor="text1"/>
                <w:spacing w:val="5"/>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定外，仅适用于招标投标阶段的规定，按更正公告（澄清公告）、招标公告、采购需</w:t>
            </w:r>
            <w:r>
              <w:rPr>
                <w:color w:val="000000" w:themeColor="text1"/>
                <w:spacing w:val="-2"/>
                <w:highlight w:val="none"/>
                <w14:textFill>
                  <w14:solidFill>
                    <w14:schemeClr w14:val="tx1"/>
                  </w14:solidFill>
                </w14:textFill>
              </w:rPr>
              <w:t>求、投</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标人须知、评标方法及评标标准、拟签订的合同文本、投标文件格式的先后顺序解释；同一</w:t>
            </w:r>
            <w:r>
              <w:rPr>
                <w:color w:val="000000" w:themeColor="text1"/>
                <w:spacing w:val="1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组成文件中就同一事项的规定或者约定不一致的，以编排顺序在后者为准；同一组成文件不</w:t>
            </w:r>
            <w:r>
              <w:rPr>
                <w:color w:val="000000" w:themeColor="text1"/>
                <w:spacing w:val="1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同版本之间有不一致的，以形成时间在后者为准；更正公告（澄清公告）与同步更新的招标</w:t>
            </w:r>
            <w:r>
              <w:rPr>
                <w:color w:val="000000" w:themeColor="text1"/>
                <w:spacing w:val="1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文件不一致时以更正公告（澄清公告）为准。按本款前述规定仍不能形成结论的，由采购人</w:t>
            </w:r>
            <w:r>
              <w:rPr>
                <w:color w:val="000000" w:themeColor="text1"/>
                <w:spacing w:val="1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或者采购代理机构负责解释。</w:t>
            </w:r>
          </w:p>
        </w:tc>
      </w:tr>
      <w:tr w14:paraId="6E23F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5" w:hRule="atLeast"/>
        </w:trPr>
        <w:tc>
          <w:tcPr>
            <w:tcW w:w="974" w:type="dxa"/>
            <w:vAlign w:val="top"/>
          </w:tcPr>
          <w:p w14:paraId="64A7D567">
            <w:pPr>
              <w:spacing w:line="250" w:lineRule="auto"/>
              <w:rPr>
                <w:rFonts w:ascii="Arial"/>
                <w:color w:val="000000" w:themeColor="text1"/>
                <w:sz w:val="21"/>
                <w:highlight w:val="none"/>
                <w14:textFill>
                  <w14:solidFill>
                    <w14:schemeClr w14:val="tx1"/>
                  </w14:solidFill>
                </w14:textFill>
              </w:rPr>
            </w:pPr>
          </w:p>
          <w:p w14:paraId="524313D2">
            <w:pPr>
              <w:spacing w:line="250" w:lineRule="auto"/>
              <w:rPr>
                <w:rFonts w:ascii="Arial"/>
                <w:color w:val="000000" w:themeColor="text1"/>
                <w:sz w:val="21"/>
                <w:highlight w:val="none"/>
                <w14:textFill>
                  <w14:solidFill>
                    <w14:schemeClr w14:val="tx1"/>
                  </w14:solidFill>
                </w14:textFill>
              </w:rPr>
            </w:pPr>
          </w:p>
          <w:p w14:paraId="7CEB8BFC">
            <w:pPr>
              <w:spacing w:line="250" w:lineRule="auto"/>
              <w:rPr>
                <w:rFonts w:ascii="Arial"/>
                <w:color w:val="000000" w:themeColor="text1"/>
                <w:sz w:val="21"/>
                <w:highlight w:val="none"/>
                <w14:textFill>
                  <w14:solidFill>
                    <w14:schemeClr w14:val="tx1"/>
                  </w14:solidFill>
                </w14:textFill>
              </w:rPr>
            </w:pPr>
          </w:p>
          <w:p w14:paraId="599B132D">
            <w:pPr>
              <w:spacing w:line="250" w:lineRule="auto"/>
              <w:rPr>
                <w:rFonts w:ascii="Arial"/>
                <w:color w:val="000000" w:themeColor="text1"/>
                <w:sz w:val="21"/>
                <w:highlight w:val="none"/>
                <w14:textFill>
                  <w14:solidFill>
                    <w14:schemeClr w14:val="tx1"/>
                  </w14:solidFill>
                </w14:textFill>
              </w:rPr>
            </w:pPr>
          </w:p>
          <w:p w14:paraId="38B4B215">
            <w:pPr>
              <w:spacing w:line="250" w:lineRule="auto"/>
              <w:rPr>
                <w:rFonts w:ascii="Arial"/>
                <w:color w:val="000000" w:themeColor="text1"/>
                <w:sz w:val="21"/>
                <w:highlight w:val="none"/>
                <w14:textFill>
                  <w14:solidFill>
                    <w14:schemeClr w14:val="tx1"/>
                  </w14:solidFill>
                </w14:textFill>
              </w:rPr>
            </w:pPr>
          </w:p>
          <w:p w14:paraId="308D355D">
            <w:pPr>
              <w:spacing w:line="250" w:lineRule="auto"/>
              <w:rPr>
                <w:rFonts w:ascii="Arial"/>
                <w:color w:val="000000" w:themeColor="text1"/>
                <w:sz w:val="21"/>
                <w:highlight w:val="none"/>
                <w14:textFill>
                  <w14:solidFill>
                    <w14:schemeClr w14:val="tx1"/>
                  </w14:solidFill>
                </w14:textFill>
              </w:rPr>
            </w:pPr>
          </w:p>
          <w:p w14:paraId="5AD140E3">
            <w:pPr>
              <w:spacing w:line="250" w:lineRule="auto"/>
              <w:rPr>
                <w:rFonts w:ascii="Arial"/>
                <w:color w:val="000000" w:themeColor="text1"/>
                <w:sz w:val="21"/>
                <w:highlight w:val="none"/>
                <w14:textFill>
                  <w14:solidFill>
                    <w14:schemeClr w14:val="tx1"/>
                  </w14:solidFill>
                </w14:textFill>
              </w:rPr>
            </w:pPr>
          </w:p>
          <w:p w14:paraId="6BDE4094">
            <w:pPr>
              <w:spacing w:line="250" w:lineRule="auto"/>
              <w:rPr>
                <w:rFonts w:ascii="Arial"/>
                <w:color w:val="000000" w:themeColor="text1"/>
                <w:sz w:val="21"/>
                <w:highlight w:val="none"/>
                <w14:textFill>
                  <w14:solidFill>
                    <w14:schemeClr w14:val="tx1"/>
                  </w14:solidFill>
                </w14:textFill>
              </w:rPr>
            </w:pPr>
          </w:p>
          <w:p w14:paraId="2EA6FF29">
            <w:pPr>
              <w:spacing w:line="250" w:lineRule="auto"/>
              <w:rPr>
                <w:rFonts w:ascii="Arial"/>
                <w:color w:val="000000" w:themeColor="text1"/>
                <w:sz w:val="21"/>
                <w:highlight w:val="none"/>
                <w14:textFill>
                  <w14:solidFill>
                    <w14:schemeClr w14:val="tx1"/>
                  </w14:solidFill>
                </w14:textFill>
              </w:rPr>
            </w:pPr>
          </w:p>
          <w:p w14:paraId="401253A3">
            <w:pPr>
              <w:spacing w:line="250" w:lineRule="auto"/>
              <w:rPr>
                <w:rFonts w:ascii="Arial"/>
                <w:color w:val="000000" w:themeColor="text1"/>
                <w:sz w:val="21"/>
                <w:highlight w:val="none"/>
                <w14:textFill>
                  <w14:solidFill>
                    <w14:schemeClr w14:val="tx1"/>
                  </w14:solidFill>
                </w14:textFill>
              </w:rPr>
            </w:pPr>
          </w:p>
          <w:p w14:paraId="0856CD46">
            <w:pPr>
              <w:spacing w:line="250" w:lineRule="auto"/>
              <w:rPr>
                <w:rFonts w:ascii="Arial"/>
                <w:color w:val="000000" w:themeColor="text1"/>
                <w:sz w:val="21"/>
                <w:highlight w:val="none"/>
                <w14:textFill>
                  <w14:solidFill>
                    <w14:schemeClr w14:val="tx1"/>
                  </w14:solidFill>
                </w14:textFill>
              </w:rPr>
            </w:pPr>
          </w:p>
          <w:p w14:paraId="74D6A89C">
            <w:pPr>
              <w:spacing w:line="250" w:lineRule="auto"/>
              <w:rPr>
                <w:rFonts w:ascii="Arial"/>
                <w:color w:val="000000" w:themeColor="text1"/>
                <w:sz w:val="21"/>
                <w:highlight w:val="none"/>
                <w14:textFill>
                  <w14:solidFill>
                    <w14:schemeClr w14:val="tx1"/>
                  </w14:solidFill>
                </w14:textFill>
              </w:rPr>
            </w:pPr>
          </w:p>
          <w:p w14:paraId="043A9852">
            <w:pPr>
              <w:spacing w:line="250" w:lineRule="auto"/>
              <w:rPr>
                <w:rFonts w:ascii="Arial"/>
                <w:color w:val="000000" w:themeColor="text1"/>
                <w:sz w:val="21"/>
                <w:highlight w:val="none"/>
                <w14:textFill>
                  <w14:solidFill>
                    <w14:schemeClr w14:val="tx1"/>
                  </w14:solidFill>
                </w14:textFill>
              </w:rPr>
            </w:pPr>
          </w:p>
          <w:p w14:paraId="5F1AC5ED">
            <w:pPr>
              <w:pStyle w:val="11"/>
              <w:spacing w:before="68" w:line="235" w:lineRule="auto"/>
              <w:ind w:left="28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40.2</w:t>
            </w:r>
          </w:p>
        </w:tc>
        <w:tc>
          <w:tcPr>
            <w:tcW w:w="8590" w:type="dxa"/>
            <w:vAlign w:val="top"/>
          </w:tcPr>
          <w:p w14:paraId="3102BA66">
            <w:pPr>
              <w:pStyle w:val="11"/>
              <w:spacing w:before="137" w:line="318" w:lineRule="auto"/>
              <w:ind w:left="114" w:right="102" w:firstLine="426"/>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1.本招标文件中描述投标人的“公章”是指根据我国对公章的管理规定，</w:t>
            </w:r>
            <w:r>
              <w:rPr>
                <w:color w:val="000000" w:themeColor="text1"/>
                <w:spacing w:val="-2"/>
                <w:highlight w:val="none"/>
                <w14:textFill>
                  <w14:solidFill>
                    <w14:schemeClr w14:val="tx1"/>
                  </w14:solidFill>
                </w14:textFill>
              </w:rPr>
              <w:t>用投标人法定</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主体行为名称制作的印章，除本招标文件有特殊规定外，投标人的财务章、部门章、分公司</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章、工会章、合同章、投标专用章、业务专用章及银行的转账章、现金收讫章、现金付讫章</w:t>
            </w:r>
            <w:r>
              <w:rPr>
                <w:color w:val="000000" w:themeColor="text1"/>
                <w:spacing w:val="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等其他形式印章均不能代替公章。</w:t>
            </w:r>
          </w:p>
          <w:p w14:paraId="0D7C5E5D">
            <w:pPr>
              <w:pStyle w:val="11"/>
              <w:spacing w:before="152" w:line="307" w:lineRule="auto"/>
              <w:ind w:left="126" w:right="102" w:firstLine="41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2.本招标文件所称的“电子签章”“电子签名”，是指经</w:t>
            </w:r>
            <w:r>
              <w:rPr>
                <w:color w:val="000000" w:themeColor="text1"/>
                <w:spacing w:val="-3"/>
                <w:highlight w:val="none"/>
                <w14:textFill>
                  <w14:solidFill>
                    <w14:schemeClr w14:val="tx1"/>
                  </w14:solidFill>
                </w14:textFill>
              </w:rPr>
              <w:t>“广西政府采购云平台</w:t>
            </w:r>
            <w:r>
              <w:rPr>
                <w:color w:val="000000" w:themeColor="text1"/>
                <w:spacing w:val="-5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”认可</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的</w:t>
            </w:r>
            <w:r>
              <w:rPr>
                <w:color w:val="000000" w:themeColor="text1"/>
                <w:spacing w:val="-42"/>
                <w:highlight w:val="none"/>
                <w14:textFill>
                  <w14:solidFill>
                    <w14:schemeClr w14:val="tx1"/>
                  </w14:solidFill>
                </w14:textFill>
              </w:rPr>
              <w:t xml:space="preserve"> </w:t>
            </w:r>
            <w:r>
              <w:rPr>
                <w:color w:val="000000" w:themeColor="text1"/>
                <w:highlight w:val="none"/>
                <w14:textFill>
                  <w14:solidFill>
                    <w14:schemeClr w14:val="tx1"/>
                  </w14:solidFill>
                </w14:textFill>
              </w:rPr>
              <w:t>CA</w:t>
            </w:r>
            <w:r>
              <w:rPr>
                <w:color w:val="000000" w:themeColor="text1"/>
                <w:spacing w:val="-39"/>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认证的电子签名数据为表现形式的印章，可用于签署电子投标文件，</w:t>
            </w:r>
            <w:r>
              <w:rPr>
                <w:color w:val="000000" w:themeColor="text1"/>
                <w:highlight w:val="none"/>
                <w14:textFill>
                  <w14:solidFill>
                    <w14:schemeClr w14:val="tx1"/>
                  </w14:solidFill>
                </w14:textFill>
              </w:rPr>
              <w:t xml:space="preserve">电子印章与实物 </w:t>
            </w:r>
            <w:r>
              <w:rPr>
                <w:color w:val="000000" w:themeColor="text1"/>
                <w:spacing w:val="-2"/>
                <w:highlight w:val="none"/>
                <w14:textFill>
                  <w14:solidFill>
                    <w14:schemeClr w14:val="tx1"/>
                  </w14:solidFill>
                </w14:textFill>
              </w:rPr>
              <w:t>印章具有同等法律效力，不因其采用电子化表现形式而否定其法</w:t>
            </w:r>
            <w:r>
              <w:rPr>
                <w:color w:val="000000" w:themeColor="text1"/>
                <w:spacing w:val="-3"/>
                <w:highlight w:val="none"/>
                <w14:textFill>
                  <w14:solidFill>
                    <w14:schemeClr w14:val="tx1"/>
                  </w14:solidFill>
                </w14:textFill>
              </w:rPr>
              <w:t>律效力。</w:t>
            </w:r>
          </w:p>
          <w:p w14:paraId="4A72E639">
            <w:pPr>
              <w:pStyle w:val="11"/>
              <w:spacing w:before="154" w:line="324" w:lineRule="auto"/>
              <w:ind w:left="108" w:right="17" w:firstLine="43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3.投标人为其他组织或者自然人时，本招标文件规定的法</w:t>
            </w:r>
            <w:r>
              <w:rPr>
                <w:color w:val="000000" w:themeColor="text1"/>
                <w:spacing w:val="-5"/>
                <w:highlight w:val="none"/>
                <w14:textFill>
                  <w14:solidFill>
                    <w14:schemeClr w14:val="tx1"/>
                  </w14:solidFill>
                </w14:textFill>
              </w:rPr>
              <w:t>定代表人指负责人或者自然人。</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本招标文件所称负责人是指参加投标的其他组织营</w:t>
            </w:r>
            <w:r>
              <w:rPr>
                <w:color w:val="000000" w:themeColor="text1"/>
                <w:spacing w:val="4"/>
                <w:highlight w:val="none"/>
                <w14:textFill>
                  <w14:solidFill>
                    <w14:schemeClr w14:val="tx1"/>
                  </w14:solidFill>
                </w14:textFill>
              </w:rPr>
              <w:t>业执照或者执业许可证等证照上的负责</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人，本招标文件所称自然人指参与投标的自然人本人，且应具备独立承担民事责任能力，</w:t>
            </w:r>
            <w:r>
              <w:rPr>
                <w:color w:val="000000" w:themeColor="text1"/>
                <w:spacing w:val="-57"/>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自</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然人应当为年满</w:t>
            </w:r>
            <w:r>
              <w:rPr>
                <w:color w:val="000000" w:themeColor="text1"/>
                <w:spacing w:val="-28"/>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18</w:t>
            </w:r>
            <w:r>
              <w:rPr>
                <w:color w:val="000000" w:themeColor="text1"/>
                <w:spacing w:val="-3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岁以上成年人（</w:t>
            </w:r>
            <w:r>
              <w:rPr>
                <w:color w:val="000000" w:themeColor="text1"/>
                <w:spacing w:val="-54"/>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16</w:t>
            </w:r>
            <w:r>
              <w:rPr>
                <w:color w:val="000000" w:themeColor="text1"/>
                <w:spacing w:val="-45"/>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周岁以上的未成年人，以自己的劳动收入为主要生活</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来源的，视为完全民事行为能力人）。</w:t>
            </w:r>
          </w:p>
          <w:p w14:paraId="476629D4">
            <w:pPr>
              <w:pStyle w:val="11"/>
              <w:spacing w:before="156" w:line="307" w:lineRule="auto"/>
              <w:ind w:left="106" w:right="102" w:firstLine="42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4.本招标文件中描述投标人的“签字”是指投标人的法定代表人或者委托代理人亲自在</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文件规定签字处亲笔写上个人的名字的行为，私章、签字章、印鉴、影印等其他形式均不能</w:t>
            </w:r>
            <w:r>
              <w:rPr>
                <w:color w:val="000000" w:themeColor="text1"/>
                <w:spacing w:val="10"/>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代替亲笔签字。</w:t>
            </w:r>
          </w:p>
          <w:p w14:paraId="3D8037F0">
            <w:pPr>
              <w:pStyle w:val="11"/>
              <w:spacing w:before="152" w:line="284" w:lineRule="auto"/>
              <w:ind w:left="122" w:firstLine="415"/>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5.本招标文件所称的“以上”“以下”“以内”</w:t>
            </w:r>
            <w:r>
              <w:rPr>
                <w:color w:val="000000" w:themeColor="text1"/>
                <w:spacing w:val="1"/>
                <w:highlight w:val="none"/>
                <w14:textFill>
                  <w14:solidFill>
                    <w14:schemeClr w14:val="tx1"/>
                  </w14:solidFill>
                </w14:textFill>
              </w:rPr>
              <w:t>“届满”，包括本数；所称的“不满”</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“超过”“以外”，不包括本数。</w:t>
            </w:r>
          </w:p>
        </w:tc>
      </w:tr>
      <w:tr w14:paraId="2E06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974" w:type="dxa"/>
            <w:vAlign w:val="top"/>
          </w:tcPr>
          <w:p w14:paraId="7CCF25D2">
            <w:pPr>
              <w:spacing w:line="266" w:lineRule="auto"/>
              <w:rPr>
                <w:rFonts w:ascii="Arial"/>
                <w:color w:val="000000" w:themeColor="text1"/>
                <w:sz w:val="21"/>
                <w:highlight w:val="none"/>
                <w14:textFill>
                  <w14:solidFill>
                    <w14:schemeClr w14:val="tx1"/>
                  </w14:solidFill>
                </w14:textFill>
              </w:rPr>
            </w:pPr>
          </w:p>
          <w:p w14:paraId="349C6B75">
            <w:pPr>
              <w:spacing w:line="266" w:lineRule="auto"/>
              <w:rPr>
                <w:rFonts w:ascii="Arial"/>
                <w:color w:val="000000" w:themeColor="text1"/>
                <w:sz w:val="21"/>
                <w:highlight w:val="none"/>
                <w14:textFill>
                  <w14:solidFill>
                    <w14:schemeClr w14:val="tx1"/>
                  </w14:solidFill>
                </w14:textFill>
              </w:rPr>
            </w:pPr>
          </w:p>
          <w:p w14:paraId="473496F3">
            <w:pPr>
              <w:spacing w:line="266" w:lineRule="auto"/>
              <w:rPr>
                <w:rFonts w:ascii="Arial"/>
                <w:color w:val="000000" w:themeColor="text1"/>
                <w:sz w:val="21"/>
                <w:highlight w:val="none"/>
                <w14:textFill>
                  <w14:solidFill>
                    <w14:schemeClr w14:val="tx1"/>
                  </w14:solidFill>
                </w14:textFill>
              </w:rPr>
            </w:pPr>
          </w:p>
          <w:p w14:paraId="328704DE">
            <w:pPr>
              <w:spacing w:line="266" w:lineRule="auto"/>
              <w:rPr>
                <w:rFonts w:ascii="Arial"/>
                <w:color w:val="000000" w:themeColor="text1"/>
                <w:sz w:val="21"/>
                <w:highlight w:val="none"/>
                <w14:textFill>
                  <w14:solidFill>
                    <w14:schemeClr w14:val="tx1"/>
                  </w14:solidFill>
                </w14:textFill>
              </w:rPr>
            </w:pPr>
          </w:p>
          <w:p w14:paraId="3F4854C6">
            <w:pPr>
              <w:spacing w:line="266" w:lineRule="auto"/>
              <w:rPr>
                <w:rFonts w:ascii="Arial"/>
                <w:color w:val="000000" w:themeColor="text1"/>
                <w:sz w:val="21"/>
                <w:highlight w:val="none"/>
                <w14:textFill>
                  <w14:solidFill>
                    <w14:schemeClr w14:val="tx1"/>
                  </w14:solidFill>
                </w14:textFill>
              </w:rPr>
            </w:pPr>
          </w:p>
          <w:p w14:paraId="702FF09B">
            <w:pPr>
              <w:spacing w:line="267" w:lineRule="auto"/>
              <w:rPr>
                <w:rFonts w:ascii="Arial"/>
                <w:color w:val="000000" w:themeColor="text1"/>
                <w:sz w:val="21"/>
                <w:highlight w:val="none"/>
                <w14:textFill>
                  <w14:solidFill>
                    <w14:schemeClr w14:val="tx1"/>
                  </w14:solidFill>
                </w14:textFill>
              </w:rPr>
            </w:pPr>
          </w:p>
          <w:p w14:paraId="738FBAB0">
            <w:pPr>
              <w:spacing w:line="267" w:lineRule="auto"/>
              <w:rPr>
                <w:rFonts w:ascii="Arial"/>
                <w:color w:val="000000" w:themeColor="text1"/>
                <w:sz w:val="21"/>
                <w:highlight w:val="none"/>
                <w14:textFill>
                  <w14:solidFill>
                    <w14:schemeClr w14:val="tx1"/>
                  </w14:solidFill>
                </w14:textFill>
              </w:rPr>
            </w:pPr>
          </w:p>
          <w:p w14:paraId="38FD1097">
            <w:pPr>
              <w:pStyle w:val="11"/>
              <w:spacing w:before="68" w:line="235" w:lineRule="auto"/>
              <w:ind w:left="286"/>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40.3</w:t>
            </w:r>
          </w:p>
        </w:tc>
        <w:tc>
          <w:tcPr>
            <w:tcW w:w="8590" w:type="dxa"/>
            <w:vAlign w:val="top"/>
          </w:tcPr>
          <w:p w14:paraId="0B25E7A8">
            <w:pPr>
              <w:pStyle w:val="11"/>
              <w:spacing w:before="143" w:line="240" w:lineRule="auto"/>
              <w:ind w:left="52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本采购项目涉及中小企业采购，现明确以下内容：</w:t>
            </w:r>
          </w:p>
          <w:p w14:paraId="4341EE1E">
            <w:pPr>
              <w:pStyle w:val="11"/>
              <w:spacing w:before="153" w:line="240" w:lineRule="auto"/>
              <w:ind w:left="109" w:right="102" w:firstLine="43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1.本项目属于专门面向中小企业采购的项目，承接服务的供应商应为中小</w:t>
            </w:r>
            <w:r>
              <w:rPr>
                <w:color w:val="000000" w:themeColor="text1"/>
                <w:spacing w:val="-2"/>
                <w:highlight w:val="none"/>
                <w14:textFill>
                  <w14:solidFill>
                    <w14:schemeClr w14:val="tx1"/>
                  </w14:solidFill>
                </w14:textFill>
              </w:rPr>
              <w:t>微企业或监狱</w:t>
            </w:r>
            <w:r>
              <w:rPr>
                <w:color w:val="000000" w:themeColor="text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企业或残疾人福利性单位，相关标的详见本招标文件“第二章 采购需求”；</w:t>
            </w:r>
          </w:p>
          <w:p w14:paraId="640FFBCA">
            <w:pPr>
              <w:pStyle w:val="11"/>
              <w:spacing w:before="154" w:line="240" w:lineRule="auto"/>
              <w:ind w:left="53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2.中小企业预留预算金额：</w:t>
            </w:r>
            <w:r>
              <w:rPr>
                <w:rFonts w:hint="eastAsia"/>
                <w:b/>
                <w:bCs/>
                <w:color w:val="000000" w:themeColor="text1"/>
                <w:spacing w:val="-2"/>
                <w:highlight w:val="none"/>
                <w:u w:val="single" w:color="auto"/>
                <w:lang w:eastAsia="zh-CN"/>
                <w14:textFill>
                  <w14:solidFill>
                    <w14:schemeClr w14:val="tx1"/>
                  </w14:solidFill>
                </w14:textFill>
              </w:rPr>
              <w:t>3410640.00</w:t>
            </w:r>
            <w:r>
              <w:rPr>
                <w:color w:val="000000" w:themeColor="text1"/>
                <w:spacing w:val="-35"/>
                <w:highlight w:val="none"/>
                <w:u w:val="single" w:color="auto"/>
                <w14:textFill>
                  <w14:solidFill>
                    <w14:schemeClr w14:val="tx1"/>
                  </w14:solidFill>
                </w14:textFill>
              </w:rPr>
              <w:t xml:space="preserve"> </w:t>
            </w:r>
            <w:r>
              <w:rPr>
                <w:b/>
                <w:bCs/>
                <w:color w:val="000000" w:themeColor="text1"/>
                <w:spacing w:val="-2"/>
                <w:highlight w:val="none"/>
                <w:u w:val="single" w:color="auto"/>
                <w14:textFill>
                  <w14:solidFill>
                    <w14:schemeClr w14:val="tx1"/>
                  </w14:solidFill>
                </w14:textFill>
              </w:rPr>
              <w:t>元</w:t>
            </w:r>
            <w:r>
              <w:rPr>
                <w:color w:val="000000" w:themeColor="text1"/>
                <w:spacing w:val="-2"/>
                <w:highlight w:val="none"/>
                <w14:textFill>
                  <w14:solidFill>
                    <w14:schemeClr w14:val="tx1"/>
                  </w14:solidFill>
                </w14:textFill>
              </w:rPr>
              <w:t>；中小企业预留份额：</w:t>
            </w:r>
            <w:r>
              <w:rPr>
                <w:b/>
                <w:bCs/>
                <w:color w:val="000000" w:themeColor="text1"/>
                <w:spacing w:val="-2"/>
                <w:highlight w:val="none"/>
                <w:u w:val="single" w:color="auto"/>
                <w14:textFill>
                  <w14:solidFill>
                    <w14:schemeClr w14:val="tx1"/>
                  </w14:solidFill>
                </w14:textFill>
              </w:rPr>
              <w:t>100%</w:t>
            </w:r>
            <w:r>
              <w:rPr>
                <w:color w:val="000000" w:themeColor="text1"/>
                <w:spacing w:val="-2"/>
                <w:highlight w:val="none"/>
                <w:u w:val="single" w:color="auto"/>
                <w14:textFill>
                  <w14:solidFill>
                    <w14:schemeClr w14:val="tx1"/>
                  </w14:solidFill>
                </w14:textFill>
              </w:rPr>
              <w:t xml:space="preserve"> </w:t>
            </w:r>
            <w:r>
              <w:rPr>
                <w:b/>
                <w:bCs/>
                <w:color w:val="000000" w:themeColor="text1"/>
                <w:spacing w:val="-2"/>
                <w:highlight w:val="none"/>
                <w14:textFill>
                  <w14:solidFill>
                    <w14:schemeClr w14:val="tx1"/>
                  </w14:solidFill>
                </w14:textFill>
              </w:rPr>
              <w:t>；</w:t>
            </w:r>
          </w:p>
          <w:p w14:paraId="0EC6D1CF">
            <w:pPr>
              <w:pStyle w:val="11"/>
              <w:spacing w:before="154" w:line="240" w:lineRule="auto"/>
              <w:ind w:left="544"/>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3.本项目不接受联合体，不允许分包；</w:t>
            </w:r>
          </w:p>
          <w:p w14:paraId="44924E39">
            <w:pPr>
              <w:pStyle w:val="11"/>
              <w:spacing w:before="154" w:line="240" w:lineRule="auto"/>
              <w:ind w:left="108" w:right="102" w:firstLine="427"/>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4.本项目属于专门面向中小企业采购的项目，不再进行价格扣除及用扣除后的价格参加</w:t>
            </w:r>
            <w:r>
              <w:rPr>
                <w:color w:val="000000" w:themeColor="text1"/>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评审；</w:t>
            </w:r>
          </w:p>
          <w:p w14:paraId="4399A61B">
            <w:pPr>
              <w:pStyle w:val="11"/>
              <w:spacing w:before="151" w:line="240" w:lineRule="auto"/>
              <w:ind w:left="109" w:right="44" w:firstLine="42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5.因本项目属于专门面向中小企业采购的项目，规定依</w:t>
            </w:r>
            <w:r>
              <w:rPr>
                <w:color w:val="000000" w:themeColor="text1"/>
                <w:spacing w:val="-2"/>
                <w:highlight w:val="none"/>
                <w14:textFill>
                  <w14:solidFill>
                    <w14:schemeClr w14:val="tx1"/>
                  </w14:solidFill>
                </w14:textFill>
              </w:rPr>
              <w:t>据《政府采购促进中小企业发展</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管理办法》规定享受扶持政策获得政府采购合</w:t>
            </w:r>
            <w:r>
              <w:rPr>
                <w:color w:val="000000" w:themeColor="text1"/>
                <w:spacing w:val="-5"/>
                <w:highlight w:val="none"/>
                <w14:textFill>
                  <w14:solidFill>
                    <w14:schemeClr w14:val="tx1"/>
                  </w14:solidFill>
                </w14:textFill>
              </w:rPr>
              <w:t>同的，小微企业不得将合同分包给大中型企业，</w:t>
            </w:r>
            <w:r>
              <w:rPr>
                <w:color w:val="000000" w:themeColor="text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中型企业不得将合同分包给大型企业；</w:t>
            </w:r>
          </w:p>
        </w:tc>
      </w:tr>
      <w:tr w14:paraId="46D1B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4" w:type="dxa"/>
            <w:vAlign w:val="top"/>
          </w:tcPr>
          <w:p w14:paraId="79EE78C0">
            <w:pPr>
              <w:rPr>
                <w:rFonts w:ascii="Arial"/>
                <w:color w:val="000000" w:themeColor="text1"/>
                <w:sz w:val="21"/>
                <w:highlight w:val="none"/>
                <w14:textFill>
                  <w14:solidFill>
                    <w14:schemeClr w14:val="tx1"/>
                  </w14:solidFill>
                </w14:textFill>
              </w:rPr>
            </w:pPr>
          </w:p>
        </w:tc>
        <w:tc>
          <w:tcPr>
            <w:tcW w:w="8590" w:type="dxa"/>
            <w:vAlign w:val="top"/>
          </w:tcPr>
          <w:p w14:paraId="6EA00B2F">
            <w:pPr>
              <w:pStyle w:val="11"/>
              <w:spacing w:before="138" w:line="218" w:lineRule="auto"/>
              <w:ind w:left="538"/>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6.本项目采购标的对应的中小企业划分标准所属行业：</w:t>
            </w:r>
            <w:r>
              <w:rPr>
                <w:b/>
                <w:bCs/>
                <w:color w:val="000000" w:themeColor="text1"/>
                <w:spacing w:val="-1"/>
                <w:highlight w:val="none"/>
                <w:u w:val="single" w:color="auto"/>
                <w14:textFill>
                  <w14:solidFill>
                    <w14:schemeClr w14:val="tx1"/>
                  </w14:solidFill>
                </w14:textFill>
              </w:rPr>
              <w:t>餐饮业</w:t>
            </w:r>
            <w:r>
              <w:rPr>
                <w:color w:val="000000" w:themeColor="text1"/>
                <w:spacing w:val="-1"/>
                <w:highlight w:val="none"/>
                <w14:textFill>
                  <w14:solidFill>
                    <w14:schemeClr w14:val="tx1"/>
                  </w14:solidFill>
                </w14:textFill>
              </w:rPr>
              <w:t>。</w:t>
            </w:r>
          </w:p>
        </w:tc>
      </w:tr>
    </w:tbl>
    <w:p w14:paraId="00F05261">
      <w:pPr>
        <w:rPr>
          <w:rFonts w:ascii="Arial"/>
          <w:color w:val="000000" w:themeColor="text1"/>
          <w:sz w:val="21"/>
          <w:highlight w:val="none"/>
          <w14:textFill>
            <w14:solidFill>
              <w14:schemeClr w14:val="tx1"/>
            </w14:solidFill>
          </w14:textFill>
        </w:rPr>
      </w:pPr>
    </w:p>
    <w:p w14:paraId="1F8D5C5C">
      <w:pPr>
        <w:spacing w:line="286" w:lineRule="auto"/>
        <w:rPr>
          <w:rFonts w:ascii="Arial"/>
          <w:color w:val="000000" w:themeColor="text1"/>
          <w:sz w:val="21"/>
          <w:highlight w:val="none"/>
          <w14:textFill>
            <w14:solidFill>
              <w14:schemeClr w14:val="tx1"/>
            </w14:solidFill>
          </w14:textFill>
        </w:rPr>
      </w:pPr>
    </w:p>
    <w:p w14:paraId="0F1D1D6F">
      <w:pPr>
        <w:pStyle w:val="3"/>
        <w:spacing w:before="104" w:line="217" w:lineRule="auto"/>
        <w:ind w:left="3338"/>
        <w:rPr>
          <w:color w:val="000000" w:themeColor="text1"/>
          <w:sz w:val="32"/>
          <w:szCs w:val="32"/>
          <w:highlight w:val="none"/>
          <w14:textFill>
            <w14:solidFill>
              <w14:schemeClr w14:val="tx1"/>
            </w14:solidFill>
          </w14:textFill>
        </w:rPr>
      </w:pPr>
      <w:r>
        <w:rPr>
          <w:b/>
          <w:bCs/>
          <w:color w:val="000000" w:themeColor="text1"/>
          <w:spacing w:val="-6"/>
          <w:sz w:val="32"/>
          <w:szCs w:val="32"/>
          <w:highlight w:val="none"/>
          <w14:textFill>
            <w14:solidFill>
              <w14:schemeClr w14:val="tx1"/>
            </w14:solidFill>
          </w14:textFill>
        </w:rPr>
        <w:t>投标人须知正文</w:t>
      </w:r>
    </w:p>
    <w:p w14:paraId="2D26519F">
      <w:pPr>
        <w:pStyle w:val="3"/>
        <w:spacing w:before="82" w:line="219" w:lineRule="auto"/>
        <w:ind w:left="3674"/>
        <w:rPr>
          <w:color w:val="000000" w:themeColor="text1"/>
          <w:sz w:val="32"/>
          <w:szCs w:val="32"/>
          <w:highlight w:val="none"/>
          <w14:textFill>
            <w14:solidFill>
              <w14:schemeClr w14:val="tx1"/>
            </w14:solidFill>
          </w14:textFill>
        </w:rPr>
      </w:pPr>
      <w:r>
        <w:rPr>
          <w:b/>
          <w:bCs/>
          <w:color w:val="000000" w:themeColor="text1"/>
          <w:spacing w:val="-23"/>
          <w:sz w:val="32"/>
          <w:szCs w:val="32"/>
          <w:highlight w:val="none"/>
          <w14:textFill>
            <w14:solidFill>
              <w14:schemeClr w14:val="tx1"/>
            </w14:solidFill>
          </w14:textFill>
        </w:rPr>
        <w:t>一、总</w:t>
      </w:r>
      <w:r>
        <w:rPr>
          <w:color w:val="000000" w:themeColor="text1"/>
          <w:spacing w:val="31"/>
          <w:sz w:val="32"/>
          <w:szCs w:val="32"/>
          <w:highlight w:val="none"/>
          <w14:textFill>
            <w14:solidFill>
              <w14:schemeClr w14:val="tx1"/>
            </w14:solidFill>
          </w14:textFill>
        </w:rPr>
        <w:t xml:space="preserve">  </w:t>
      </w:r>
      <w:r>
        <w:rPr>
          <w:b/>
          <w:bCs/>
          <w:color w:val="000000" w:themeColor="text1"/>
          <w:spacing w:val="-23"/>
          <w:sz w:val="32"/>
          <w:szCs w:val="32"/>
          <w:highlight w:val="none"/>
          <w14:textFill>
            <w14:solidFill>
              <w14:schemeClr w14:val="tx1"/>
            </w14:solidFill>
          </w14:textFill>
        </w:rPr>
        <w:t>则</w:t>
      </w:r>
    </w:p>
    <w:p w14:paraId="3CE9AA65">
      <w:pPr>
        <w:spacing w:line="264" w:lineRule="auto"/>
        <w:rPr>
          <w:rFonts w:ascii="Arial"/>
          <w:color w:val="000000" w:themeColor="text1"/>
          <w:sz w:val="21"/>
          <w:highlight w:val="none"/>
          <w14:textFill>
            <w14:solidFill>
              <w14:schemeClr w14:val="tx1"/>
            </w14:solidFill>
          </w14:textFill>
        </w:rPr>
      </w:pPr>
    </w:p>
    <w:p w14:paraId="106CA852">
      <w:pPr>
        <w:spacing w:line="264" w:lineRule="auto"/>
        <w:rPr>
          <w:rFonts w:ascii="Arial"/>
          <w:color w:val="000000" w:themeColor="text1"/>
          <w:sz w:val="21"/>
          <w:highlight w:val="none"/>
          <w14:textFill>
            <w14:solidFill>
              <w14:schemeClr w14:val="tx1"/>
            </w14:solidFill>
          </w14:textFill>
        </w:rPr>
      </w:pPr>
    </w:p>
    <w:p w14:paraId="4B9C69D3">
      <w:pPr>
        <w:pStyle w:val="3"/>
        <w:spacing w:before="78" w:line="218" w:lineRule="auto"/>
        <w:ind w:left="435"/>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1.适用范围</w:t>
      </w:r>
    </w:p>
    <w:p w14:paraId="65E360F8">
      <w:pPr>
        <w:pStyle w:val="3"/>
        <w:spacing w:before="203" w:line="341" w:lineRule="auto"/>
        <w:ind w:right="57" w:firstLine="43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1.1</w:t>
      </w:r>
      <w:r>
        <w:rPr>
          <w:color w:val="000000" w:themeColor="text1"/>
          <w:spacing w:val="-25"/>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适用法律：本项目采购人、采购代理机构、投标人、评标委员会的相关行为均受《中华人</w:t>
      </w:r>
      <w:r>
        <w:rPr>
          <w:color w:val="000000" w:themeColor="text1"/>
          <w:sz w:val="21"/>
          <w:szCs w:val="21"/>
          <w:highlight w:val="none"/>
          <w14:textFill>
            <w14:solidFill>
              <w14:schemeClr w14:val="tx1"/>
            </w14:solidFill>
          </w14:textFill>
        </w:rPr>
        <w:t xml:space="preserve"> 民共和国政府采购法》《中华人民共和国政府采购法实施条例》《政府</w:t>
      </w:r>
      <w:r>
        <w:rPr>
          <w:color w:val="000000" w:themeColor="text1"/>
          <w:spacing w:val="-1"/>
          <w:sz w:val="21"/>
          <w:szCs w:val="21"/>
          <w:highlight w:val="none"/>
          <w14:textFill>
            <w14:solidFill>
              <w14:schemeClr w14:val="tx1"/>
            </w14:solidFill>
          </w14:textFill>
        </w:rPr>
        <w:t>采购货物和服务招标投标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管理办法》及本项目本级和上级财政部门政府采购有关规定的约束和保护。</w:t>
      </w:r>
    </w:p>
    <w:p w14:paraId="5F81A55B">
      <w:pPr>
        <w:pStyle w:val="3"/>
        <w:spacing w:before="214" w:line="217" w:lineRule="auto"/>
        <w:ind w:right="23"/>
        <w:jc w:val="right"/>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1.2</w:t>
      </w:r>
      <w:r>
        <w:rPr>
          <w:color w:val="000000" w:themeColor="text1"/>
          <w:spacing w:val="-3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本招标文件适用于本项目的所有采购程序和环节（法律、法规另有规定的，从其规定）。</w:t>
      </w:r>
    </w:p>
    <w:p w14:paraId="3CB69826">
      <w:pPr>
        <w:pStyle w:val="3"/>
        <w:spacing w:before="188" w:line="221" w:lineRule="auto"/>
        <w:ind w:left="429"/>
        <w:rPr>
          <w:color w:val="000000" w:themeColor="text1"/>
          <w:sz w:val="24"/>
          <w:szCs w:val="24"/>
          <w:highlight w:val="none"/>
          <w14:textFill>
            <w14:solidFill>
              <w14:schemeClr w14:val="tx1"/>
            </w14:solidFill>
          </w14:textFill>
        </w:rPr>
      </w:pPr>
      <w:r>
        <w:rPr>
          <w:b/>
          <w:bCs/>
          <w:color w:val="000000" w:themeColor="text1"/>
          <w:spacing w:val="-8"/>
          <w:sz w:val="24"/>
          <w:szCs w:val="24"/>
          <w:highlight w:val="none"/>
          <w14:textFill>
            <w14:solidFill>
              <w14:schemeClr w14:val="tx1"/>
            </w14:solidFill>
          </w14:textFill>
        </w:rPr>
        <w:t>2.定义</w:t>
      </w:r>
    </w:p>
    <w:p w14:paraId="2B71F77A">
      <w:pPr>
        <w:pStyle w:val="3"/>
        <w:spacing w:before="198" w:line="216" w:lineRule="auto"/>
        <w:ind w:left="427"/>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2.1</w:t>
      </w:r>
      <w:r>
        <w:rPr>
          <w:color w:val="000000" w:themeColor="text1"/>
          <w:spacing w:val="-6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“采购人”是指依法进行政府采购的国家机关、事业单位、团体组织。</w:t>
      </w:r>
    </w:p>
    <w:p w14:paraId="35CD9BA1">
      <w:pPr>
        <w:pStyle w:val="3"/>
        <w:spacing w:before="214" w:line="217" w:lineRule="auto"/>
        <w:ind w:left="427"/>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2.2</w:t>
      </w:r>
      <w:r>
        <w:rPr>
          <w:color w:val="000000" w:themeColor="text1"/>
          <w:spacing w:val="-7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“采购代理机构”是指政府采购集中采购机构和集中采购机构以</w:t>
      </w:r>
      <w:r>
        <w:rPr>
          <w:color w:val="000000" w:themeColor="text1"/>
          <w:spacing w:val="-3"/>
          <w:sz w:val="21"/>
          <w:szCs w:val="21"/>
          <w:highlight w:val="none"/>
          <w14:textFill>
            <w14:solidFill>
              <w14:schemeClr w14:val="tx1"/>
            </w14:solidFill>
          </w14:textFill>
        </w:rPr>
        <w:t>外的采购代理机构。</w:t>
      </w:r>
    </w:p>
    <w:p w14:paraId="5B6CB89B">
      <w:pPr>
        <w:pStyle w:val="3"/>
        <w:spacing w:before="213" w:line="216" w:lineRule="auto"/>
        <w:ind w:left="427"/>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2.3</w:t>
      </w:r>
      <w:r>
        <w:rPr>
          <w:color w:val="000000" w:themeColor="text1"/>
          <w:spacing w:val="-74"/>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“供应商”是指向采购人提供货物、工程或者服务的法人</w:t>
      </w:r>
      <w:r>
        <w:rPr>
          <w:color w:val="000000" w:themeColor="text1"/>
          <w:spacing w:val="-3"/>
          <w:sz w:val="21"/>
          <w:szCs w:val="21"/>
          <w:highlight w:val="none"/>
          <w14:textFill>
            <w14:solidFill>
              <w14:schemeClr w14:val="tx1"/>
            </w14:solidFill>
          </w14:textFill>
        </w:rPr>
        <w:t>、其他组织或者自然人。</w:t>
      </w:r>
    </w:p>
    <w:p w14:paraId="4A329E3F">
      <w:pPr>
        <w:pStyle w:val="3"/>
        <w:spacing w:before="214" w:line="217" w:lineRule="auto"/>
        <w:ind w:left="427"/>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2.4</w:t>
      </w:r>
      <w:r>
        <w:rPr>
          <w:color w:val="000000" w:themeColor="text1"/>
          <w:spacing w:val="-5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“投标人”是指响应招标、参加投标竞争的法人、其他组织或者自然人。</w:t>
      </w:r>
    </w:p>
    <w:p w14:paraId="41CC9E32">
      <w:pPr>
        <w:pStyle w:val="3"/>
        <w:spacing w:before="212" w:line="218" w:lineRule="auto"/>
        <w:ind w:left="427"/>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2.5</w:t>
      </w:r>
      <w:r>
        <w:rPr>
          <w:color w:val="000000" w:themeColor="text1"/>
          <w:spacing w:val="-74"/>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“服务”是指除货物和工程以外的其他</w:t>
      </w:r>
      <w:r>
        <w:rPr>
          <w:color w:val="000000" w:themeColor="text1"/>
          <w:spacing w:val="-4"/>
          <w:sz w:val="21"/>
          <w:szCs w:val="21"/>
          <w:highlight w:val="none"/>
          <w14:textFill>
            <w14:solidFill>
              <w14:schemeClr w14:val="tx1"/>
            </w14:solidFill>
          </w14:textFill>
        </w:rPr>
        <w:t>政府采购对象。</w:t>
      </w:r>
    </w:p>
    <w:p w14:paraId="337800BE">
      <w:pPr>
        <w:pStyle w:val="3"/>
        <w:spacing w:before="213" w:line="311" w:lineRule="auto"/>
        <w:ind w:left="4" w:right="34" w:firstLine="423"/>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2.6</w:t>
      </w:r>
      <w:r>
        <w:rPr>
          <w:color w:val="000000" w:themeColor="text1"/>
          <w:spacing w:val="-75"/>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“书面形式”是指合同书、信件和数据电文（包括电报、电传、传真、电子</w:t>
      </w:r>
      <w:r>
        <w:rPr>
          <w:color w:val="000000" w:themeColor="text1"/>
          <w:spacing w:val="-2"/>
          <w:sz w:val="21"/>
          <w:szCs w:val="21"/>
          <w:highlight w:val="none"/>
          <w14:textFill>
            <w14:solidFill>
              <w14:schemeClr w14:val="tx1"/>
            </w14:solidFill>
          </w14:textFill>
        </w:rPr>
        <w:t>数据交换和电</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子邮件）等可以有形地表现所载内容的形式。</w:t>
      </w:r>
    </w:p>
    <w:p w14:paraId="056C1169">
      <w:pPr>
        <w:pStyle w:val="3"/>
        <w:spacing w:before="213" w:line="310" w:lineRule="auto"/>
        <w:ind w:right="57" w:firstLine="42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2.7</w:t>
      </w:r>
      <w:r>
        <w:rPr>
          <w:color w:val="000000" w:themeColor="text1"/>
          <w:spacing w:val="-62"/>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“实质性要求”是指招标文件中已经指明不满足则投标无效的条款，或者不能负偏离的条</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款，或者采购需求中带“▲”的条款。</w:t>
      </w:r>
    </w:p>
    <w:p w14:paraId="3B815EED">
      <w:pPr>
        <w:pStyle w:val="3"/>
        <w:spacing w:before="212" w:line="311" w:lineRule="auto"/>
        <w:ind w:left="5" w:right="57" w:firstLine="421"/>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2.8</w:t>
      </w:r>
      <w:r>
        <w:rPr>
          <w:color w:val="000000" w:themeColor="text1"/>
          <w:spacing w:val="-7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“正偏离”，是指投标文件对招标文件“采购</w:t>
      </w:r>
      <w:r>
        <w:rPr>
          <w:color w:val="000000" w:themeColor="text1"/>
          <w:spacing w:val="-3"/>
          <w:sz w:val="21"/>
          <w:szCs w:val="21"/>
          <w:highlight w:val="none"/>
          <w14:textFill>
            <w14:solidFill>
              <w14:schemeClr w14:val="tx1"/>
            </w14:solidFill>
          </w14:textFill>
        </w:rPr>
        <w:t>需求</w:t>
      </w:r>
      <w:r>
        <w:rPr>
          <w:color w:val="000000" w:themeColor="text1"/>
          <w:spacing w:val="-7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”中有关条款作出的响应优于条款要求</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并有利于采购人的情形。</w:t>
      </w:r>
    </w:p>
    <w:p w14:paraId="69FD839D">
      <w:pPr>
        <w:pStyle w:val="3"/>
        <w:spacing w:before="215" w:line="311" w:lineRule="auto"/>
        <w:ind w:left="8" w:right="57" w:firstLine="419"/>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2.9</w:t>
      </w:r>
      <w:r>
        <w:rPr>
          <w:color w:val="000000" w:themeColor="text1"/>
          <w:spacing w:val="-7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“负偏离”，是指投标文件对招标文件“采购</w:t>
      </w:r>
      <w:r>
        <w:rPr>
          <w:color w:val="000000" w:themeColor="text1"/>
          <w:spacing w:val="-3"/>
          <w:sz w:val="21"/>
          <w:szCs w:val="21"/>
          <w:highlight w:val="none"/>
          <w14:textFill>
            <w14:solidFill>
              <w14:schemeClr w14:val="tx1"/>
            </w14:solidFill>
          </w14:textFill>
        </w:rPr>
        <w:t>需求</w:t>
      </w:r>
      <w:r>
        <w:rPr>
          <w:color w:val="000000" w:themeColor="text1"/>
          <w:spacing w:val="-7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”中有关条款作出的响应不满足条款要</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求，导致采购人要求不能得到满足的情形。</w:t>
      </w:r>
    </w:p>
    <w:p w14:paraId="061CACFC">
      <w:pPr>
        <w:pStyle w:val="3"/>
        <w:spacing w:before="213" w:line="215" w:lineRule="auto"/>
        <w:ind w:left="427"/>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2.10</w:t>
      </w:r>
      <w:r>
        <w:rPr>
          <w:color w:val="000000" w:themeColor="text1"/>
          <w:spacing w:val="-7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“允许负偏离的条款”是指采购需求</w:t>
      </w:r>
      <w:r>
        <w:rPr>
          <w:color w:val="000000" w:themeColor="text1"/>
          <w:spacing w:val="-3"/>
          <w:sz w:val="21"/>
          <w:szCs w:val="21"/>
          <w:highlight w:val="none"/>
          <w14:textFill>
            <w14:solidFill>
              <w14:schemeClr w14:val="tx1"/>
            </w14:solidFill>
          </w14:textFill>
        </w:rPr>
        <w:t>中的不属于“实质性要求”的条款。</w:t>
      </w:r>
    </w:p>
    <w:p w14:paraId="55CF24A7">
      <w:pPr>
        <w:pStyle w:val="3"/>
        <w:spacing w:before="190" w:line="217" w:lineRule="auto"/>
        <w:ind w:left="439"/>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3.投标人的资格要求</w:t>
      </w:r>
    </w:p>
    <w:p w14:paraId="055F3231">
      <w:pPr>
        <w:pStyle w:val="3"/>
        <w:spacing w:before="203" w:line="216" w:lineRule="auto"/>
        <w:ind w:left="421"/>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投标人的资格要求详见“投标人须知前附表”。</w:t>
      </w:r>
    </w:p>
    <w:p w14:paraId="3B2F2F7E">
      <w:pPr>
        <w:pStyle w:val="3"/>
        <w:spacing w:before="190" w:line="217" w:lineRule="auto"/>
        <w:ind w:left="428"/>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4.投标委托</w:t>
      </w:r>
    </w:p>
    <w:p w14:paraId="708779D5">
      <w:pPr>
        <w:pStyle w:val="3"/>
        <w:spacing w:before="203" w:line="393" w:lineRule="auto"/>
        <w:ind w:left="4" w:firstLine="41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投标人代表参加投标活动过程中必须携带个人有效身份证件。如投标人代表不是法定代表人，</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须持有授权委托书（按第六章要求格式填写）。</w:t>
      </w:r>
    </w:p>
    <w:p w14:paraId="7F7B0A99">
      <w:pPr>
        <w:pStyle w:val="3"/>
        <w:spacing w:line="217" w:lineRule="auto"/>
        <w:ind w:left="432"/>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5.投标费用</w:t>
      </w:r>
    </w:p>
    <w:p w14:paraId="2B37B684">
      <w:pPr>
        <w:spacing w:line="217" w:lineRule="auto"/>
        <w:rPr>
          <w:color w:val="000000" w:themeColor="text1"/>
          <w:sz w:val="24"/>
          <w:szCs w:val="24"/>
          <w:highlight w:val="none"/>
          <w14:textFill>
            <w14:solidFill>
              <w14:schemeClr w14:val="tx1"/>
            </w14:solidFill>
          </w14:textFill>
        </w:rPr>
        <w:sectPr>
          <w:footerReference r:id="rId13" w:type="default"/>
          <w:pgSz w:w="11906" w:h="16839"/>
          <w:pgMar w:top="1431" w:right="1359" w:bottom="1165" w:left="1596" w:header="0" w:footer="895" w:gutter="0"/>
          <w:cols w:space="720" w:num="1"/>
        </w:sectPr>
      </w:pPr>
    </w:p>
    <w:p w14:paraId="0645E86F">
      <w:pPr>
        <w:pStyle w:val="3"/>
        <w:spacing w:before="173" w:line="397" w:lineRule="auto"/>
        <w:ind w:left="9" w:right="134"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投标费用：投标人应承担参与本次采购活动有关的所有费用，包</w:t>
      </w:r>
      <w:r>
        <w:rPr>
          <w:color w:val="000000" w:themeColor="text1"/>
          <w:spacing w:val="-1"/>
          <w:sz w:val="21"/>
          <w:szCs w:val="21"/>
          <w:highlight w:val="none"/>
          <w14:textFill>
            <w14:solidFill>
              <w14:schemeClr w14:val="tx1"/>
            </w14:solidFill>
          </w14:textFill>
        </w:rPr>
        <w:t>括但不限于获取招标文件、</w:t>
      </w:r>
      <w:r>
        <w:rPr>
          <w:color w:val="000000" w:themeColor="text1"/>
          <w:sz w:val="21"/>
          <w:szCs w:val="21"/>
          <w:highlight w:val="none"/>
          <w14:textFill>
            <w14:solidFill>
              <w14:schemeClr w14:val="tx1"/>
            </w14:solidFill>
          </w14:textFill>
        </w:rPr>
        <w:t xml:space="preserve"> 勘查现场、编制和提交投标文件、参加澄清说明、签订合同等，不论</w:t>
      </w:r>
      <w:r>
        <w:rPr>
          <w:color w:val="000000" w:themeColor="text1"/>
          <w:spacing w:val="-1"/>
          <w:sz w:val="21"/>
          <w:szCs w:val="21"/>
          <w:highlight w:val="none"/>
          <w14:textFill>
            <w14:solidFill>
              <w14:schemeClr w14:val="tx1"/>
            </w14:solidFill>
          </w14:textFill>
        </w:rPr>
        <w:t>投标结果如何，均应自行承</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担。</w:t>
      </w:r>
    </w:p>
    <w:p w14:paraId="2A84D88B">
      <w:pPr>
        <w:pStyle w:val="3"/>
        <w:spacing w:line="217" w:lineRule="auto"/>
        <w:ind w:left="438"/>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6.联合体投标</w:t>
      </w:r>
    </w:p>
    <w:p w14:paraId="2D86FFAE">
      <w:pPr>
        <w:pStyle w:val="3"/>
        <w:spacing w:before="202" w:line="216" w:lineRule="auto"/>
        <w:ind w:left="43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6.1</w:t>
      </w:r>
      <w:r>
        <w:rPr>
          <w:color w:val="000000" w:themeColor="text1"/>
          <w:spacing w:val="-4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本项目是否接受联合体投标，详见“</w:t>
      </w:r>
      <w:r>
        <w:rPr>
          <w:color w:val="000000" w:themeColor="text1"/>
          <w:spacing w:val="-3"/>
          <w:sz w:val="21"/>
          <w:szCs w:val="21"/>
          <w:highlight w:val="none"/>
          <w14:textFill>
            <w14:solidFill>
              <w14:schemeClr w14:val="tx1"/>
            </w14:solidFill>
          </w14:textFill>
        </w:rPr>
        <w:t>投标人须知前附表”。</w:t>
      </w:r>
    </w:p>
    <w:p w14:paraId="2498CF9F">
      <w:pPr>
        <w:pStyle w:val="3"/>
        <w:spacing w:before="214" w:line="216" w:lineRule="auto"/>
        <w:ind w:left="43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6.2</w:t>
      </w:r>
      <w:r>
        <w:rPr>
          <w:color w:val="000000" w:themeColor="text1"/>
          <w:spacing w:val="-3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如接受联合体投标，联合体投标要求详见</w:t>
      </w:r>
      <w:r>
        <w:rPr>
          <w:color w:val="000000" w:themeColor="text1"/>
          <w:spacing w:val="-3"/>
          <w:sz w:val="21"/>
          <w:szCs w:val="21"/>
          <w:highlight w:val="none"/>
          <w14:textFill>
            <w14:solidFill>
              <w14:schemeClr w14:val="tx1"/>
            </w14:solidFill>
          </w14:textFill>
        </w:rPr>
        <w:t>“投标人须知前附表”。</w:t>
      </w:r>
    </w:p>
    <w:p w14:paraId="212DAB84">
      <w:pPr>
        <w:pStyle w:val="3"/>
        <w:spacing w:before="216" w:line="373" w:lineRule="auto"/>
        <w:ind w:left="6" w:right="24" w:firstLine="43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6.3</w:t>
      </w:r>
      <w:r>
        <w:rPr>
          <w:color w:val="000000" w:themeColor="text1"/>
          <w:spacing w:val="-45"/>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根据《政府采购促进中小企业发展管理办法》（财库〔2020</w:t>
      </w:r>
      <w:r>
        <w:rPr>
          <w:color w:val="000000" w:themeColor="text1"/>
          <w:sz w:val="21"/>
          <w:szCs w:val="21"/>
          <w:highlight w:val="none"/>
          <w14:textFill>
            <w14:solidFill>
              <w14:schemeClr w14:val="tx1"/>
            </w14:solidFill>
          </w14:textFill>
        </w:rPr>
        <w:t>〕46</w:t>
      </w:r>
      <w:r>
        <w:rPr>
          <w:color w:val="000000" w:themeColor="text1"/>
          <w:spacing w:val="-3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号）及《广西壮族自治 区财政厅关于持续优化政府采购营商环境推动高质量发展的通知》（桂财采〔2024〕55</w:t>
      </w:r>
      <w:r>
        <w:rPr>
          <w:color w:val="000000" w:themeColor="text1"/>
          <w:spacing w:val="-3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号）的规 </w:t>
      </w:r>
      <w:r>
        <w:rPr>
          <w:color w:val="000000" w:themeColor="text1"/>
          <w:spacing w:val="2"/>
          <w:sz w:val="21"/>
          <w:szCs w:val="21"/>
          <w:highlight w:val="none"/>
          <w14:textFill>
            <w14:solidFill>
              <w14:schemeClr w14:val="tx1"/>
            </w14:solidFill>
          </w14:textFill>
        </w:rPr>
        <w:t>定，接受大中型企业与小微企业组成联合体或者允许大中型企业向一</w:t>
      </w:r>
      <w:r>
        <w:rPr>
          <w:color w:val="000000" w:themeColor="text1"/>
          <w:spacing w:val="1"/>
          <w:sz w:val="21"/>
          <w:szCs w:val="21"/>
          <w:highlight w:val="none"/>
          <w14:textFill>
            <w14:solidFill>
              <w14:schemeClr w14:val="tx1"/>
            </w14:solidFill>
          </w14:textFill>
        </w:rPr>
        <w:t>家或者多家小微企业分包的</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采购项目，对于联合协议或者分包意向协议约定小微企业的合同份额占到合同总金额</w:t>
      </w:r>
      <w:r>
        <w:rPr>
          <w:color w:val="000000" w:themeColor="text1"/>
          <w:spacing w:val="-22"/>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30%以上的，</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采购人、采购代理机构应当对联合体或者大中型企业的报价给予</w:t>
      </w:r>
      <w:r>
        <w:rPr>
          <w:color w:val="000000" w:themeColor="text1"/>
          <w:spacing w:val="-37"/>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4%-6%的</w:t>
      </w:r>
      <w:r>
        <w:rPr>
          <w:color w:val="000000" w:themeColor="text1"/>
          <w:spacing w:val="-3"/>
          <w:sz w:val="21"/>
          <w:szCs w:val="21"/>
          <w:highlight w:val="none"/>
          <w14:textFill>
            <w14:solidFill>
              <w14:schemeClr w14:val="tx1"/>
            </w14:solidFill>
          </w14:textFill>
        </w:rPr>
        <w:t>扣除，用扣除后的价格参</w:t>
      </w:r>
      <w:r>
        <w:rPr>
          <w:color w:val="000000" w:themeColor="text1"/>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加评审。</w:t>
      </w:r>
    </w:p>
    <w:p w14:paraId="722CB7D3">
      <w:pPr>
        <w:pStyle w:val="3"/>
        <w:spacing w:before="187" w:line="214" w:lineRule="auto"/>
        <w:ind w:left="43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7.转包与分包</w:t>
      </w:r>
    </w:p>
    <w:p w14:paraId="516A2FE5">
      <w:pPr>
        <w:pStyle w:val="3"/>
        <w:spacing w:before="207" w:line="214" w:lineRule="auto"/>
        <w:ind w:left="436"/>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7.1</w:t>
      </w:r>
      <w:r>
        <w:rPr>
          <w:color w:val="000000" w:themeColor="text1"/>
          <w:spacing w:val="-37"/>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本项目不允许转包。</w:t>
      </w:r>
    </w:p>
    <w:p w14:paraId="6027D01C">
      <w:pPr>
        <w:pStyle w:val="3"/>
        <w:spacing w:before="218" w:line="357" w:lineRule="auto"/>
        <w:ind w:right="24" w:firstLine="43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7.2</w:t>
      </w:r>
      <w:r>
        <w:rPr>
          <w:color w:val="000000" w:themeColor="text1"/>
          <w:spacing w:val="-3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本项目是否允许分包详见“投标人须知前附表”，本项目不允许违法分包。允许分包的非</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主体、非关键性工作，根据法律法规规定承担该工作需要行政许可的，如该工作由投</w:t>
      </w:r>
      <w:r>
        <w:rPr>
          <w:color w:val="000000" w:themeColor="text1"/>
          <w:spacing w:val="1"/>
          <w:sz w:val="21"/>
          <w:szCs w:val="21"/>
          <w:highlight w:val="none"/>
          <w14:textFill>
            <w14:solidFill>
              <w14:schemeClr w14:val="tx1"/>
            </w14:solidFill>
          </w14:textFill>
        </w:rPr>
        <w:t>标人自行承</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担，投标人应具备相应的行政许可，如投标人不具备相应的行政许可必须采用分包的</w:t>
      </w:r>
      <w:r>
        <w:rPr>
          <w:color w:val="000000" w:themeColor="text1"/>
          <w:spacing w:val="1"/>
          <w:sz w:val="21"/>
          <w:szCs w:val="21"/>
          <w:highlight w:val="none"/>
          <w14:textFill>
            <w14:solidFill>
              <w14:schemeClr w14:val="tx1"/>
            </w14:solidFill>
          </w14:textFill>
        </w:rPr>
        <w:t>方式，但分</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包投标人应具备相应行政许可。</w:t>
      </w:r>
    </w:p>
    <w:p w14:paraId="575C192A">
      <w:pPr>
        <w:pStyle w:val="3"/>
        <w:spacing w:before="215" w:line="342" w:lineRule="auto"/>
        <w:ind w:left="11" w:firstLine="42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7.3</w:t>
      </w:r>
      <w:r>
        <w:rPr>
          <w:color w:val="000000" w:themeColor="text1"/>
          <w:spacing w:val="-4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投标人根据招标文件的规定和采购项目的实际情况，拟在中标后</w:t>
      </w:r>
      <w:r>
        <w:rPr>
          <w:color w:val="000000" w:themeColor="text1"/>
          <w:spacing w:val="-2"/>
          <w:sz w:val="21"/>
          <w:szCs w:val="21"/>
          <w:highlight w:val="none"/>
          <w14:textFill>
            <w14:solidFill>
              <w14:schemeClr w14:val="tx1"/>
            </w14:solidFill>
          </w14:textFill>
        </w:rPr>
        <w:t>将中标项目的非主体、非</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关键性工作分包的，应当在投标文件中载明分包承担主体</w:t>
      </w:r>
      <w:r>
        <w:rPr>
          <w:color w:val="000000" w:themeColor="text1"/>
          <w:spacing w:val="1"/>
          <w:sz w:val="21"/>
          <w:szCs w:val="21"/>
          <w:highlight w:val="none"/>
          <w14:textFill>
            <w14:solidFill>
              <w14:schemeClr w14:val="tx1"/>
            </w14:solidFill>
          </w14:textFill>
        </w:rPr>
        <w:t>，分包承担主体应当具备相应资质条件</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且不得再次分包。</w:t>
      </w:r>
    </w:p>
    <w:p w14:paraId="47E22E54">
      <w:pPr>
        <w:pStyle w:val="3"/>
        <w:spacing w:before="187" w:line="218" w:lineRule="auto"/>
        <w:ind w:left="438"/>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8.特别说明</w:t>
      </w:r>
    </w:p>
    <w:p w14:paraId="1E562B9D">
      <w:pPr>
        <w:pStyle w:val="3"/>
        <w:spacing w:before="201" w:line="311" w:lineRule="auto"/>
        <w:ind w:left="24" w:right="53" w:firstLine="46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8.1</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如果本招标文件要求提供投标人或制造商的资格、信誉、荣誉、业绩与企业认证等材料</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的，资格、信誉、荣誉、业绩与企业认证等必须为投标人或者制造商所拥有或自身获得 。</w:t>
      </w:r>
    </w:p>
    <w:p w14:paraId="1A6C0EDF">
      <w:pPr>
        <w:pStyle w:val="3"/>
        <w:spacing w:before="211" w:line="310" w:lineRule="auto"/>
        <w:ind w:left="2" w:right="53" w:firstLine="486"/>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8.2</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投标人应仔细阅读招标文件的所有内容，按照招标文件的要求提交投标文件，并对所提</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供的全部资料的真实性承担法律责任。</w:t>
      </w:r>
    </w:p>
    <w:p w14:paraId="089078F2">
      <w:pPr>
        <w:pStyle w:val="3"/>
        <w:spacing w:before="216" w:line="342" w:lineRule="auto"/>
        <w:ind w:left="3" w:right="52" w:firstLine="48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8.3</w:t>
      </w:r>
      <w:r>
        <w:rPr>
          <w:color w:val="000000" w:themeColor="text1"/>
          <w:spacing w:val="-35"/>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投标人在投标活动中提供任何虚假材料，将报监管部门查处；</w:t>
      </w:r>
      <w:r>
        <w:rPr>
          <w:color w:val="000000" w:themeColor="text1"/>
          <w:spacing w:val="-6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中标后发现的，中标人须 </w:t>
      </w:r>
      <w:r>
        <w:rPr>
          <w:color w:val="000000" w:themeColor="text1"/>
          <w:spacing w:val="2"/>
          <w:sz w:val="21"/>
          <w:szCs w:val="21"/>
          <w:highlight w:val="none"/>
          <w14:textFill>
            <w14:solidFill>
              <w14:schemeClr w14:val="tx1"/>
            </w14:solidFill>
          </w14:textFill>
        </w:rPr>
        <w:t>依照《中华人民共和国消费者权益保护法》规定赔偿采购人，且民事赔偿并不</w:t>
      </w:r>
      <w:r>
        <w:rPr>
          <w:color w:val="000000" w:themeColor="text1"/>
          <w:spacing w:val="1"/>
          <w:sz w:val="21"/>
          <w:szCs w:val="21"/>
          <w:highlight w:val="none"/>
          <w14:textFill>
            <w14:solidFill>
              <w14:schemeClr w14:val="tx1"/>
            </w14:solidFill>
          </w14:textFill>
        </w:rPr>
        <w:t>免除违法投标人的</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行政与刑事责任。</w:t>
      </w:r>
    </w:p>
    <w:p w14:paraId="14D3DA74">
      <w:pPr>
        <w:pStyle w:val="3"/>
        <w:spacing w:before="189" w:line="214" w:lineRule="auto"/>
        <w:ind w:left="43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9.回避与串通投标</w:t>
      </w:r>
    </w:p>
    <w:p w14:paraId="55F699ED">
      <w:pPr>
        <w:spacing w:line="214" w:lineRule="auto"/>
        <w:rPr>
          <w:color w:val="000000" w:themeColor="text1"/>
          <w:sz w:val="24"/>
          <w:szCs w:val="24"/>
          <w:highlight w:val="none"/>
          <w14:textFill>
            <w14:solidFill>
              <w14:schemeClr w14:val="tx1"/>
            </w14:solidFill>
          </w14:textFill>
        </w:rPr>
        <w:sectPr>
          <w:footerReference r:id="rId14" w:type="default"/>
          <w:pgSz w:w="11906" w:h="16839"/>
          <w:pgMar w:top="1431" w:right="1364" w:bottom="1165" w:left="1588" w:header="0" w:footer="896" w:gutter="0"/>
          <w:cols w:space="720" w:num="1"/>
        </w:sectPr>
      </w:pPr>
    </w:p>
    <w:p w14:paraId="0DE48B11">
      <w:pPr>
        <w:pStyle w:val="3"/>
        <w:spacing w:before="174" w:line="214" w:lineRule="auto"/>
        <w:ind w:left="377"/>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9.1</w:t>
      </w:r>
      <w:r>
        <w:rPr>
          <w:color w:val="000000" w:themeColor="text1"/>
          <w:spacing w:val="-3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在政府采购活动中，采购人员及相关人员与供应商有下列利害关系之一的，应当回避：</w:t>
      </w:r>
    </w:p>
    <w:p w14:paraId="14CA5F75">
      <w:pPr>
        <w:pStyle w:val="3"/>
        <w:spacing w:before="216" w:line="214" w:lineRule="auto"/>
        <w:ind w:left="414"/>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w:t>
      </w:r>
      <w:r>
        <w:rPr>
          <w:color w:val="000000" w:themeColor="text1"/>
          <w:spacing w:val="-45"/>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1）参加采购活动前 3</w:t>
      </w:r>
      <w:r>
        <w:rPr>
          <w:color w:val="000000" w:themeColor="text1"/>
          <w:spacing w:val="-4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年内与供应商存在劳动关系；</w:t>
      </w:r>
    </w:p>
    <w:p w14:paraId="7CFE06FE">
      <w:pPr>
        <w:pStyle w:val="3"/>
        <w:spacing w:before="215" w:line="217" w:lineRule="auto"/>
        <w:ind w:left="414"/>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（2）参加采购活动前 3</w:t>
      </w:r>
      <w:r>
        <w:rPr>
          <w:color w:val="000000" w:themeColor="text1"/>
          <w:spacing w:val="-27"/>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年内担任供应商的董事、监事；</w:t>
      </w:r>
    </w:p>
    <w:p w14:paraId="4DBC83D7">
      <w:pPr>
        <w:pStyle w:val="3"/>
        <w:spacing w:before="213" w:line="217" w:lineRule="auto"/>
        <w:ind w:left="414"/>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w:t>
      </w:r>
      <w:r>
        <w:rPr>
          <w:color w:val="000000" w:themeColor="text1"/>
          <w:spacing w:val="-35"/>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3）参加采购活动前 3</w:t>
      </w:r>
      <w:r>
        <w:rPr>
          <w:color w:val="000000" w:themeColor="text1"/>
          <w:spacing w:val="-4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年内是供应商的控股股东或者实际控制人；</w:t>
      </w:r>
    </w:p>
    <w:p w14:paraId="2F1E1E48">
      <w:pPr>
        <w:pStyle w:val="3"/>
        <w:spacing w:before="211" w:line="312" w:lineRule="auto"/>
        <w:ind w:left="12" w:right="59" w:firstLine="40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（4）与供应商的法定代表人或者负责人有夫妻、直系血亲、三代以内旁</w:t>
      </w:r>
      <w:r>
        <w:rPr>
          <w:color w:val="000000" w:themeColor="text1"/>
          <w:spacing w:val="-2"/>
          <w:sz w:val="21"/>
          <w:szCs w:val="21"/>
          <w:highlight w:val="none"/>
          <w14:textFill>
            <w14:solidFill>
              <w14:schemeClr w14:val="tx1"/>
            </w14:solidFill>
          </w14:textFill>
        </w:rPr>
        <w:t>系血亲或者近姻亲关</w:t>
      </w:r>
      <w:r>
        <w:rPr>
          <w:color w:val="000000" w:themeColor="text1"/>
          <w:sz w:val="21"/>
          <w:szCs w:val="21"/>
          <w:highlight w:val="none"/>
          <w14:textFill>
            <w14:solidFill>
              <w14:schemeClr w14:val="tx1"/>
            </w14:solidFill>
          </w14:textFill>
        </w:rPr>
        <w:t xml:space="preserve"> </w:t>
      </w:r>
      <w:r>
        <w:rPr>
          <w:color w:val="000000" w:themeColor="text1"/>
          <w:spacing w:val="-19"/>
          <w:sz w:val="21"/>
          <w:szCs w:val="21"/>
          <w:highlight w:val="none"/>
          <w14:textFill>
            <w14:solidFill>
              <w14:schemeClr w14:val="tx1"/>
            </w14:solidFill>
          </w14:textFill>
        </w:rPr>
        <w:t>系；</w:t>
      </w:r>
    </w:p>
    <w:p w14:paraId="11897A60">
      <w:pPr>
        <w:pStyle w:val="3"/>
        <w:spacing w:before="212" w:line="216" w:lineRule="auto"/>
        <w:ind w:left="41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54"/>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5）与供应商有其他可能影响政府采购活动公平、公正进行的关系。</w:t>
      </w:r>
    </w:p>
    <w:p w14:paraId="7DF653D0">
      <w:pPr>
        <w:pStyle w:val="3"/>
        <w:spacing w:before="216" w:line="404" w:lineRule="auto"/>
        <w:ind w:right="37" w:firstLine="418"/>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供应商认为采购人员及相关人员与其他供应商有利害关系的，可以向采购人或</w:t>
      </w:r>
      <w:r>
        <w:rPr>
          <w:color w:val="000000" w:themeColor="text1"/>
          <w:spacing w:val="1"/>
          <w:sz w:val="21"/>
          <w:szCs w:val="21"/>
          <w:highlight w:val="none"/>
          <w14:textFill>
            <w14:solidFill>
              <w14:schemeClr w14:val="tx1"/>
            </w14:solidFill>
          </w14:textFill>
        </w:rPr>
        <w:t>者采购代理机</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构书面提出回避申请，并说明理由。采购人或者采购代理机构应当及</w:t>
      </w:r>
      <w:r>
        <w:rPr>
          <w:color w:val="000000" w:themeColor="text1"/>
          <w:spacing w:val="1"/>
          <w:sz w:val="21"/>
          <w:szCs w:val="21"/>
          <w:highlight w:val="none"/>
          <w14:textFill>
            <w14:solidFill>
              <w14:schemeClr w14:val="tx1"/>
            </w14:solidFill>
          </w14:textFill>
        </w:rPr>
        <w:t>时询问被申请回避人员，有</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利害关系的被申请回避人员应当回避。</w:t>
      </w:r>
    </w:p>
    <w:p w14:paraId="1F3A759D">
      <w:pPr>
        <w:pStyle w:val="3"/>
        <w:spacing w:before="1" w:line="214" w:lineRule="auto"/>
        <w:ind w:left="430"/>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9.2</w:t>
      </w:r>
      <w:r>
        <w:rPr>
          <w:color w:val="000000" w:themeColor="text1"/>
          <w:spacing w:val="-31"/>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有下列情形之一的视为投标人相互串通投标，投标文件将被视为无效：</w:t>
      </w:r>
    </w:p>
    <w:p w14:paraId="2B7AC0C0">
      <w:pPr>
        <w:pStyle w:val="3"/>
        <w:spacing w:before="215" w:line="216" w:lineRule="auto"/>
        <w:ind w:left="414"/>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1）不同投标人的投标文件由同一单位或者</w:t>
      </w:r>
      <w:r>
        <w:rPr>
          <w:b/>
          <w:bCs/>
          <w:color w:val="000000" w:themeColor="text1"/>
          <w:spacing w:val="-7"/>
          <w:sz w:val="21"/>
          <w:szCs w:val="21"/>
          <w:highlight w:val="none"/>
          <w14:textFill>
            <w14:solidFill>
              <w14:schemeClr w14:val="tx1"/>
            </w14:solidFill>
          </w14:textFill>
        </w:rPr>
        <w:t>个人编制；</w:t>
      </w:r>
    </w:p>
    <w:p w14:paraId="6648F9B9">
      <w:pPr>
        <w:pStyle w:val="3"/>
        <w:spacing w:before="215" w:line="216" w:lineRule="auto"/>
        <w:ind w:left="414"/>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（2）不同投标人委托同一单位或者个人办理投标事宜；</w:t>
      </w:r>
    </w:p>
    <w:p w14:paraId="4BF937FD">
      <w:pPr>
        <w:pStyle w:val="3"/>
        <w:spacing w:before="215" w:line="217" w:lineRule="auto"/>
        <w:ind w:left="414"/>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w:t>
      </w:r>
      <w:r>
        <w:rPr>
          <w:color w:val="000000" w:themeColor="text1"/>
          <w:spacing w:val="-37"/>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3）不同的投标人的投标文件载明的项目管理员为同一个人；</w:t>
      </w:r>
    </w:p>
    <w:p w14:paraId="52DD8F4E">
      <w:pPr>
        <w:pStyle w:val="3"/>
        <w:spacing w:before="213" w:line="215" w:lineRule="auto"/>
        <w:ind w:left="414"/>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（4）不同投标人的投标文件异常一致或者投标报价呈规律性差异；</w:t>
      </w:r>
    </w:p>
    <w:p w14:paraId="5742C2C3">
      <w:pPr>
        <w:pStyle w:val="3"/>
        <w:spacing w:before="214" w:line="217" w:lineRule="auto"/>
        <w:ind w:left="414"/>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w:t>
      </w:r>
      <w:r>
        <w:rPr>
          <w:color w:val="000000" w:themeColor="text1"/>
          <w:spacing w:val="-52"/>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5）不同投标人的投标文件相互混装；</w:t>
      </w:r>
    </w:p>
    <w:p w14:paraId="16933A76">
      <w:pPr>
        <w:pStyle w:val="3"/>
        <w:spacing w:before="214" w:line="214" w:lineRule="auto"/>
        <w:ind w:left="414"/>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（6）不同投标人的投标保证金从同一单位或者个人账户转出。</w:t>
      </w:r>
    </w:p>
    <w:p w14:paraId="0E8B6509">
      <w:pPr>
        <w:pStyle w:val="3"/>
        <w:spacing w:before="217" w:line="214" w:lineRule="auto"/>
        <w:ind w:left="43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9.3</w:t>
      </w:r>
      <w:r>
        <w:rPr>
          <w:color w:val="000000" w:themeColor="text1"/>
          <w:spacing w:val="-4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供应商有下列情形之一的，属于恶意串通行为，将报同级</w:t>
      </w:r>
      <w:r>
        <w:rPr>
          <w:color w:val="000000" w:themeColor="text1"/>
          <w:spacing w:val="-3"/>
          <w:sz w:val="21"/>
          <w:szCs w:val="21"/>
          <w:highlight w:val="none"/>
          <w14:textFill>
            <w14:solidFill>
              <w14:schemeClr w14:val="tx1"/>
            </w14:solidFill>
          </w14:textFill>
        </w:rPr>
        <w:t>监督管理部门：</w:t>
      </w:r>
    </w:p>
    <w:p w14:paraId="09BB9370">
      <w:pPr>
        <w:pStyle w:val="3"/>
        <w:spacing w:before="216" w:line="311" w:lineRule="auto"/>
        <w:ind w:left="5" w:right="52" w:firstLine="409"/>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1）供应商直接或者间接从采购人或者采购代理机构处获得其他供应商</w:t>
      </w:r>
      <w:r>
        <w:rPr>
          <w:color w:val="000000" w:themeColor="text1"/>
          <w:spacing w:val="-3"/>
          <w:sz w:val="21"/>
          <w:szCs w:val="21"/>
          <w:highlight w:val="none"/>
          <w14:textFill>
            <w14:solidFill>
              <w14:schemeClr w14:val="tx1"/>
            </w14:solidFill>
          </w14:textFill>
        </w:rPr>
        <w:t>的相关信息并修改其</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投标文件或者投标文件；</w:t>
      </w:r>
    </w:p>
    <w:p w14:paraId="24B538B0">
      <w:pPr>
        <w:pStyle w:val="3"/>
        <w:spacing w:before="213" w:line="217" w:lineRule="auto"/>
        <w:ind w:left="41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45"/>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2）供应商按照采购人或者采购代理机构的授意撤换、修改投标文件或者投标文件；</w:t>
      </w:r>
    </w:p>
    <w:p w14:paraId="303AF2CF">
      <w:pPr>
        <w:pStyle w:val="3"/>
        <w:spacing w:before="213" w:line="215" w:lineRule="auto"/>
        <w:ind w:left="41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3）供应商之间协商报价、技术方案等投标文件或者投标文件的实质性内</w:t>
      </w:r>
      <w:r>
        <w:rPr>
          <w:color w:val="000000" w:themeColor="text1"/>
          <w:spacing w:val="-4"/>
          <w:sz w:val="21"/>
          <w:szCs w:val="21"/>
          <w:highlight w:val="none"/>
          <w14:textFill>
            <w14:solidFill>
              <w14:schemeClr w14:val="tx1"/>
            </w14:solidFill>
          </w14:textFill>
        </w:rPr>
        <w:t>容；</w:t>
      </w:r>
    </w:p>
    <w:p w14:paraId="3533B9AA">
      <w:pPr>
        <w:pStyle w:val="3"/>
        <w:spacing w:before="215" w:line="217" w:lineRule="auto"/>
        <w:jc w:val="right"/>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（4）属于同一集团、协会、商会等组织成员的供应商按照该组织要求协同参加政府采购活动；</w:t>
      </w:r>
    </w:p>
    <w:p w14:paraId="7D491205">
      <w:pPr>
        <w:pStyle w:val="3"/>
        <w:spacing w:before="212" w:line="311" w:lineRule="auto"/>
        <w:ind w:left="2" w:right="36" w:firstLine="41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（5）供应商之间事先约定一致抬高或者压低投标报价，或者在招标项目中事先约定轮流以高</w:t>
      </w:r>
      <w:r>
        <w:rPr>
          <w:color w:val="000000" w:themeColor="text1"/>
          <w:spacing w:val="14"/>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价位或者低价位中标，或者事先约定由某一特定供应商中标，然后再参加投标；</w:t>
      </w:r>
    </w:p>
    <w:p w14:paraId="381E0764">
      <w:pPr>
        <w:pStyle w:val="3"/>
        <w:spacing w:before="214" w:line="217" w:lineRule="auto"/>
        <w:ind w:left="41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59"/>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6）供应商之间商定部分供应商放弃参加政府采购活动或者放</w:t>
      </w:r>
      <w:r>
        <w:rPr>
          <w:color w:val="000000" w:themeColor="text1"/>
          <w:spacing w:val="-4"/>
          <w:sz w:val="21"/>
          <w:szCs w:val="21"/>
          <w:highlight w:val="none"/>
          <w14:textFill>
            <w14:solidFill>
              <w14:schemeClr w14:val="tx1"/>
            </w14:solidFill>
          </w14:textFill>
        </w:rPr>
        <w:t>弃中标；</w:t>
      </w:r>
    </w:p>
    <w:p w14:paraId="732B2C12">
      <w:pPr>
        <w:pStyle w:val="3"/>
        <w:spacing w:before="214" w:line="309" w:lineRule="auto"/>
        <w:ind w:left="5" w:right="55" w:firstLine="409"/>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（7）供应商与采购人或者采购代理机构之间、供应商相互之间，为谋求特定供应商</w:t>
      </w:r>
      <w:r>
        <w:rPr>
          <w:color w:val="000000" w:themeColor="text1"/>
          <w:spacing w:val="-2"/>
          <w:sz w:val="21"/>
          <w:szCs w:val="21"/>
          <w:highlight w:val="none"/>
          <w14:textFill>
            <w14:solidFill>
              <w14:schemeClr w14:val="tx1"/>
            </w14:solidFill>
          </w14:textFill>
        </w:rPr>
        <w:t>中标或者</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排斥其他供应商的其他串通行为。</w:t>
      </w:r>
    </w:p>
    <w:p w14:paraId="761B0BC1">
      <w:pPr>
        <w:spacing w:line="309" w:lineRule="auto"/>
        <w:rPr>
          <w:color w:val="000000" w:themeColor="text1"/>
          <w:sz w:val="21"/>
          <w:szCs w:val="21"/>
          <w:highlight w:val="none"/>
          <w14:textFill>
            <w14:solidFill>
              <w14:schemeClr w14:val="tx1"/>
            </w14:solidFill>
          </w14:textFill>
        </w:rPr>
        <w:sectPr>
          <w:footerReference r:id="rId15" w:type="default"/>
          <w:pgSz w:w="11906" w:h="16839"/>
          <w:pgMar w:top="1431" w:right="1380" w:bottom="1165" w:left="1594" w:header="0" w:footer="895" w:gutter="0"/>
          <w:cols w:space="720" w:num="1"/>
        </w:sectPr>
      </w:pPr>
    </w:p>
    <w:p w14:paraId="6E59833B">
      <w:pPr>
        <w:pStyle w:val="3"/>
        <w:spacing w:before="80" w:line="217" w:lineRule="auto"/>
        <w:ind w:left="3510"/>
        <w:rPr>
          <w:color w:val="000000" w:themeColor="text1"/>
          <w:sz w:val="32"/>
          <w:szCs w:val="32"/>
          <w:highlight w:val="none"/>
          <w14:textFill>
            <w14:solidFill>
              <w14:schemeClr w14:val="tx1"/>
            </w14:solidFill>
          </w14:textFill>
        </w:rPr>
      </w:pPr>
      <w:r>
        <w:rPr>
          <w:b/>
          <w:bCs/>
          <w:color w:val="000000" w:themeColor="text1"/>
          <w:spacing w:val="-8"/>
          <w:sz w:val="32"/>
          <w:szCs w:val="32"/>
          <w:highlight w:val="none"/>
          <w14:textFill>
            <w14:solidFill>
              <w14:schemeClr w14:val="tx1"/>
            </w14:solidFill>
          </w14:textFill>
        </w:rPr>
        <w:t>二、招标文件</w:t>
      </w:r>
    </w:p>
    <w:p w14:paraId="6B238257">
      <w:pPr>
        <w:pStyle w:val="3"/>
        <w:spacing w:before="152" w:line="217" w:lineRule="auto"/>
        <w:ind w:left="43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10.招标文件的组成</w:t>
      </w:r>
    </w:p>
    <w:p w14:paraId="416E4020">
      <w:pPr>
        <w:pStyle w:val="3"/>
        <w:spacing w:before="203" w:line="217" w:lineRule="auto"/>
        <w:ind w:left="409"/>
        <w:rPr>
          <w:color w:val="000000" w:themeColor="text1"/>
          <w:sz w:val="21"/>
          <w:szCs w:val="21"/>
          <w:highlight w:val="none"/>
          <w14:textFill>
            <w14:solidFill>
              <w14:schemeClr w14:val="tx1"/>
            </w14:solidFill>
          </w14:textFill>
        </w:rPr>
      </w:pPr>
      <w:r>
        <w:rPr>
          <w:color w:val="000000" w:themeColor="text1"/>
          <w:spacing w:val="-12"/>
          <w:sz w:val="21"/>
          <w:szCs w:val="21"/>
          <w:highlight w:val="none"/>
          <w14:textFill>
            <w14:solidFill>
              <w14:schemeClr w14:val="tx1"/>
            </w14:solidFill>
          </w14:textFill>
        </w:rPr>
        <w:t>（</w:t>
      </w:r>
      <w:r>
        <w:rPr>
          <w:color w:val="000000" w:themeColor="text1"/>
          <w:spacing w:val="-52"/>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1）招标公告；</w:t>
      </w:r>
    </w:p>
    <w:p w14:paraId="149139BA">
      <w:pPr>
        <w:pStyle w:val="3"/>
        <w:spacing w:before="213" w:line="217" w:lineRule="auto"/>
        <w:ind w:left="409"/>
        <w:rPr>
          <w:color w:val="000000" w:themeColor="text1"/>
          <w:sz w:val="21"/>
          <w:szCs w:val="21"/>
          <w:highlight w:val="none"/>
          <w14:textFill>
            <w14:solidFill>
              <w14:schemeClr w14:val="tx1"/>
            </w14:solidFill>
          </w14:textFill>
        </w:rPr>
      </w:pPr>
      <w:r>
        <w:rPr>
          <w:color w:val="000000" w:themeColor="text1"/>
          <w:spacing w:val="-11"/>
          <w:sz w:val="21"/>
          <w:szCs w:val="21"/>
          <w:highlight w:val="none"/>
          <w14:textFill>
            <w14:solidFill>
              <w14:schemeClr w14:val="tx1"/>
            </w14:solidFill>
          </w14:textFill>
        </w:rPr>
        <w:t>（</w:t>
      </w:r>
      <w:r>
        <w:rPr>
          <w:color w:val="000000" w:themeColor="text1"/>
          <w:spacing w:val="-60"/>
          <w:sz w:val="21"/>
          <w:szCs w:val="21"/>
          <w:highlight w:val="none"/>
          <w14:textFill>
            <w14:solidFill>
              <w14:schemeClr w14:val="tx1"/>
            </w14:solidFill>
          </w14:textFill>
        </w:rPr>
        <w:t xml:space="preserve"> </w:t>
      </w:r>
      <w:r>
        <w:rPr>
          <w:color w:val="000000" w:themeColor="text1"/>
          <w:spacing w:val="-11"/>
          <w:sz w:val="21"/>
          <w:szCs w:val="21"/>
          <w:highlight w:val="none"/>
          <w14:textFill>
            <w14:solidFill>
              <w14:schemeClr w14:val="tx1"/>
            </w14:solidFill>
          </w14:textFill>
        </w:rPr>
        <w:t>2）采购需求；</w:t>
      </w:r>
    </w:p>
    <w:p w14:paraId="1BC392A3">
      <w:pPr>
        <w:pStyle w:val="3"/>
        <w:spacing w:before="213" w:line="217" w:lineRule="auto"/>
        <w:ind w:left="409"/>
        <w:rPr>
          <w:color w:val="000000" w:themeColor="text1"/>
          <w:sz w:val="21"/>
          <w:szCs w:val="21"/>
          <w:highlight w:val="none"/>
          <w14:textFill>
            <w14:solidFill>
              <w14:schemeClr w14:val="tx1"/>
            </w14:solidFill>
          </w14:textFill>
        </w:rPr>
      </w:pPr>
      <w:r>
        <w:rPr>
          <w:color w:val="000000" w:themeColor="text1"/>
          <w:spacing w:val="-12"/>
          <w:sz w:val="21"/>
          <w:szCs w:val="21"/>
          <w:highlight w:val="none"/>
          <w14:textFill>
            <w14:solidFill>
              <w14:schemeClr w14:val="tx1"/>
            </w14:solidFill>
          </w14:textFill>
        </w:rPr>
        <w:t>（</w:t>
      </w:r>
      <w:r>
        <w:rPr>
          <w:color w:val="000000" w:themeColor="text1"/>
          <w:spacing w:val="-46"/>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3）投标人须知；</w:t>
      </w:r>
    </w:p>
    <w:p w14:paraId="74F3CB4E">
      <w:pPr>
        <w:pStyle w:val="3"/>
        <w:spacing w:before="213" w:line="217" w:lineRule="auto"/>
        <w:ind w:left="409"/>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w:t>
      </w:r>
      <w:r>
        <w:rPr>
          <w:color w:val="000000" w:themeColor="text1"/>
          <w:spacing w:val="-62"/>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4）评标方法及评标标准；</w:t>
      </w:r>
    </w:p>
    <w:p w14:paraId="149763FF">
      <w:pPr>
        <w:pStyle w:val="3"/>
        <w:spacing w:before="213" w:line="217" w:lineRule="auto"/>
        <w:ind w:left="409"/>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w:t>
      </w:r>
      <w:r>
        <w:rPr>
          <w:color w:val="000000" w:themeColor="text1"/>
          <w:spacing w:val="-57"/>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5）拟签订的合同文本；</w:t>
      </w:r>
    </w:p>
    <w:p w14:paraId="1AB6D8A9">
      <w:pPr>
        <w:pStyle w:val="3"/>
        <w:spacing w:before="213" w:line="217" w:lineRule="auto"/>
        <w:ind w:left="409"/>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w:t>
      </w:r>
      <w:r>
        <w:rPr>
          <w:color w:val="000000" w:themeColor="text1"/>
          <w:spacing w:val="-60"/>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6）投标文件格式。</w:t>
      </w:r>
    </w:p>
    <w:p w14:paraId="4C967455">
      <w:pPr>
        <w:pStyle w:val="3"/>
        <w:spacing w:before="187" w:line="217" w:lineRule="auto"/>
        <w:ind w:left="433"/>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11.招标文件的澄清、修改</w:t>
      </w:r>
      <w:r>
        <w:rPr>
          <w:color w:val="000000" w:themeColor="text1"/>
          <w:spacing w:val="-4"/>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、现场考察和答疑会</w:t>
      </w:r>
    </w:p>
    <w:p w14:paraId="11A81485">
      <w:pPr>
        <w:pStyle w:val="3"/>
        <w:spacing w:before="200" w:line="343" w:lineRule="auto"/>
        <w:ind w:left="11" w:firstLine="41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11.1</w:t>
      </w:r>
      <w:r>
        <w:rPr>
          <w:color w:val="000000" w:themeColor="text1"/>
          <w:spacing w:val="-4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采购人或者采购代理机构可以对已发出的招标文件进行必要的澄清或者修改，但</w:t>
      </w:r>
      <w:r>
        <w:rPr>
          <w:color w:val="000000" w:themeColor="text1"/>
          <w:spacing w:val="-1"/>
          <w:sz w:val="21"/>
          <w:szCs w:val="21"/>
          <w:highlight w:val="none"/>
          <w14:textFill>
            <w14:solidFill>
              <w14:schemeClr w14:val="tx1"/>
            </w14:solidFill>
          </w14:textFill>
        </w:rPr>
        <w:t>不得改</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变采购标的和资格条件。澄清或者修改应当在原公告发布媒体上发布澄清公告。澄清或者修改的</w:t>
      </w:r>
      <w:r>
        <w:rPr>
          <w:color w:val="000000" w:themeColor="text1"/>
          <w:spacing w:val="16"/>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内容为招标文件的组成部分。</w:t>
      </w:r>
    </w:p>
    <w:p w14:paraId="5BDB9BED">
      <w:pPr>
        <w:pStyle w:val="3"/>
        <w:spacing w:before="214" w:line="404" w:lineRule="auto"/>
        <w:ind w:firstLine="423"/>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澄清或者修改的内容可能影响投标文件编制的，采购人或者</w:t>
      </w:r>
      <w:r>
        <w:rPr>
          <w:color w:val="000000" w:themeColor="text1"/>
          <w:spacing w:val="1"/>
          <w:sz w:val="21"/>
          <w:szCs w:val="21"/>
          <w:highlight w:val="none"/>
          <w14:textFill>
            <w14:solidFill>
              <w14:schemeClr w14:val="tx1"/>
            </w14:solidFill>
          </w14:textFill>
        </w:rPr>
        <w:t>采购代理机构应当在投标截止时</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间至少</w:t>
      </w:r>
      <w:r>
        <w:rPr>
          <w:color w:val="000000" w:themeColor="text1"/>
          <w:spacing w:val="-2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15 日前，</w:t>
      </w:r>
      <w:r>
        <w:rPr>
          <w:color w:val="000000" w:themeColor="text1"/>
          <w:spacing w:val="-6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以书面形式通知所有获取招标文件的潜在投标人；不足</w:t>
      </w:r>
      <w:r>
        <w:rPr>
          <w:color w:val="000000" w:themeColor="text1"/>
          <w:spacing w:val="-29"/>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15 日的，采购人或者采</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购代理机构应当顺延提交投标文件的截止时间。</w:t>
      </w:r>
    </w:p>
    <w:p w14:paraId="2828393D">
      <w:pPr>
        <w:pStyle w:val="3"/>
        <w:spacing w:line="405" w:lineRule="auto"/>
        <w:ind w:firstLine="43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11.2</w:t>
      </w:r>
      <w:r>
        <w:rPr>
          <w:color w:val="000000" w:themeColor="text1"/>
          <w:spacing w:val="-4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采购人或者采购代理机构可以在招标文件提供期限截止后，组织已获取招标文件</w:t>
      </w:r>
      <w:r>
        <w:rPr>
          <w:color w:val="000000" w:themeColor="text1"/>
          <w:spacing w:val="-1"/>
          <w:sz w:val="21"/>
          <w:szCs w:val="21"/>
          <w:highlight w:val="none"/>
          <w14:textFill>
            <w14:solidFill>
              <w14:schemeClr w14:val="tx1"/>
            </w14:solidFill>
          </w14:textFill>
        </w:rPr>
        <w:t>的潜在</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投标人现场考察或者召开开标前答疑会，具体详见“投标人须知前附表”。</w:t>
      </w:r>
    </w:p>
    <w:p w14:paraId="4F9F9D6A">
      <w:pPr>
        <w:spacing w:line="258" w:lineRule="auto"/>
        <w:rPr>
          <w:rFonts w:ascii="Arial"/>
          <w:color w:val="000000" w:themeColor="text1"/>
          <w:sz w:val="21"/>
          <w:highlight w:val="none"/>
          <w14:textFill>
            <w14:solidFill>
              <w14:schemeClr w14:val="tx1"/>
            </w14:solidFill>
          </w14:textFill>
        </w:rPr>
      </w:pPr>
    </w:p>
    <w:p w14:paraId="6C6D94F9">
      <w:pPr>
        <w:pStyle w:val="3"/>
        <w:spacing w:before="105" w:line="217" w:lineRule="auto"/>
        <w:ind w:left="3036"/>
        <w:rPr>
          <w:color w:val="000000" w:themeColor="text1"/>
          <w:sz w:val="32"/>
          <w:szCs w:val="32"/>
          <w:highlight w:val="none"/>
          <w14:textFill>
            <w14:solidFill>
              <w14:schemeClr w14:val="tx1"/>
            </w14:solidFill>
          </w14:textFill>
        </w:rPr>
      </w:pPr>
      <w:r>
        <w:rPr>
          <w:b/>
          <w:bCs/>
          <w:color w:val="000000" w:themeColor="text1"/>
          <w:spacing w:val="-7"/>
          <w:sz w:val="32"/>
          <w:szCs w:val="32"/>
          <w:highlight w:val="none"/>
          <w14:textFill>
            <w14:solidFill>
              <w14:schemeClr w14:val="tx1"/>
            </w14:solidFill>
          </w14:textFill>
        </w:rPr>
        <w:t>三、投标文件的编制</w:t>
      </w:r>
    </w:p>
    <w:p w14:paraId="28642B6F">
      <w:pPr>
        <w:pStyle w:val="3"/>
        <w:spacing w:before="152" w:line="217" w:lineRule="auto"/>
        <w:ind w:left="43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12.投标文件的编制原则</w:t>
      </w:r>
    </w:p>
    <w:p w14:paraId="551DA301">
      <w:pPr>
        <w:pStyle w:val="3"/>
        <w:spacing w:before="202" w:line="394" w:lineRule="auto"/>
        <w:ind w:right="81"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投标人必须按照招标文件的要求编制投标文件。投标文件必须对</w:t>
      </w:r>
      <w:r>
        <w:rPr>
          <w:color w:val="000000" w:themeColor="text1"/>
          <w:spacing w:val="-1"/>
          <w:sz w:val="21"/>
          <w:szCs w:val="21"/>
          <w:highlight w:val="none"/>
          <w14:textFill>
            <w14:solidFill>
              <w14:schemeClr w14:val="tx1"/>
            </w14:solidFill>
          </w14:textFill>
        </w:rPr>
        <w:t>招标文件提出的要求和条件</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作出明确响应。</w:t>
      </w:r>
    </w:p>
    <w:p w14:paraId="7FAE58B0">
      <w:pPr>
        <w:pStyle w:val="3"/>
        <w:spacing w:line="217" w:lineRule="auto"/>
        <w:ind w:left="43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13.投标文件的组成</w:t>
      </w:r>
    </w:p>
    <w:p w14:paraId="74454026">
      <w:pPr>
        <w:pStyle w:val="3"/>
        <w:spacing w:before="204" w:line="217" w:lineRule="auto"/>
        <w:ind w:left="42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投标文件由报价文件、资格证明文件、商务及技术文件三部分组成。</w:t>
      </w:r>
    </w:p>
    <w:p w14:paraId="2606B006">
      <w:pPr>
        <w:pStyle w:val="3"/>
        <w:spacing w:before="213" w:line="215" w:lineRule="auto"/>
        <w:ind w:left="409"/>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50"/>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1）报价文件：具体材料见“投标人须知前附表”。</w:t>
      </w:r>
    </w:p>
    <w:p w14:paraId="1E079707">
      <w:pPr>
        <w:pStyle w:val="3"/>
        <w:spacing w:before="215" w:line="215" w:lineRule="auto"/>
        <w:ind w:left="409"/>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6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2）资格证明文件：具体材料见“投标人</w:t>
      </w:r>
      <w:r>
        <w:rPr>
          <w:color w:val="000000" w:themeColor="text1"/>
          <w:spacing w:val="-4"/>
          <w:sz w:val="21"/>
          <w:szCs w:val="21"/>
          <w:highlight w:val="none"/>
          <w14:textFill>
            <w14:solidFill>
              <w14:schemeClr w14:val="tx1"/>
            </w14:solidFill>
          </w14:textFill>
        </w:rPr>
        <w:t>须知前附表”。</w:t>
      </w:r>
    </w:p>
    <w:p w14:paraId="32C834B3">
      <w:pPr>
        <w:pStyle w:val="3"/>
        <w:spacing w:before="216" w:line="215" w:lineRule="auto"/>
        <w:ind w:left="409"/>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38"/>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3）商务及技术文件：具体材料见“投标人须知前附表”。</w:t>
      </w:r>
    </w:p>
    <w:p w14:paraId="03F7136C">
      <w:pPr>
        <w:pStyle w:val="3"/>
        <w:spacing w:before="190" w:line="217" w:lineRule="auto"/>
        <w:ind w:left="43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14.投标文件的语言及计量</w:t>
      </w:r>
    </w:p>
    <w:p w14:paraId="286FA66F">
      <w:pPr>
        <w:pStyle w:val="3"/>
        <w:spacing w:before="203" w:line="217" w:lineRule="auto"/>
        <w:ind w:left="430"/>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14.1</w:t>
      </w:r>
      <w:r>
        <w:rPr>
          <w:color w:val="000000" w:themeColor="text1"/>
          <w:spacing w:val="-4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语言文字</w:t>
      </w:r>
    </w:p>
    <w:p w14:paraId="73EA4931">
      <w:pPr>
        <w:pStyle w:val="3"/>
        <w:spacing w:before="213" w:line="215" w:lineRule="auto"/>
        <w:jc w:val="right"/>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投标文件以及投标人与采购人就有关投标事宜的所有来往函电，均应</w:t>
      </w:r>
      <w:r>
        <w:rPr>
          <w:color w:val="000000" w:themeColor="text1"/>
          <w:spacing w:val="1"/>
          <w:sz w:val="21"/>
          <w:szCs w:val="21"/>
          <w:highlight w:val="none"/>
          <w14:textFill>
            <w14:solidFill>
              <w14:schemeClr w14:val="tx1"/>
            </w14:solidFill>
          </w14:textFill>
        </w:rPr>
        <w:t>以中文书写（除专用术</w:t>
      </w:r>
    </w:p>
    <w:p w14:paraId="0531AD08">
      <w:pPr>
        <w:spacing w:line="215" w:lineRule="auto"/>
        <w:rPr>
          <w:color w:val="000000" w:themeColor="text1"/>
          <w:sz w:val="21"/>
          <w:szCs w:val="21"/>
          <w:highlight w:val="none"/>
          <w14:textFill>
            <w14:solidFill>
              <w14:schemeClr w14:val="tx1"/>
            </w14:solidFill>
          </w14:textFill>
        </w:rPr>
        <w:sectPr>
          <w:footerReference r:id="rId16" w:type="default"/>
          <w:pgSz w:w="11906" w:h="16839"/>
          <w:pgMar w:top="1431" w:right="1417" w:bottom="1165" w:left="1597" w:header="0" w:footer="896" w:gutter="0"/>
          <w:cols w:space="720" w:num="1"/>
        </w:sectPr>
      </w:pPr>
    </w:p>
    <w:p w14:paraId="3633A193">
      <w:pPr>
        <w:pStyle w:val="3"/>
        <w:spacing w:before="175" w:line="404" w:lineRule="auto"/>
        <w:ind w:left="4" w:right="27" w:hanging="4"/>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语外，与招标投标有关的语言均使用中文。必要时专用术语应附有中文注</w:t>
      </w:r>
      <w:r>
        <w:rPr>
          <w:color w:val="000000" w:themeColor="text1"/>
          <w:spacing w:val="1"/>
          <w:sz w:val="21"/>
          <w:szCs w:val="21"/>
          <w:highlight w:val="none"/>
          <w14:textFill>
            <w14:solidFill>
              <w14:schemeClr w14:val="tx1"/>
            </w14:solidFill>
          </w14:textFill>
        </w:rPr>
        <w:t>释）。投标人提交的支</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持文件和印刷的文献可以使用别的语言，但其相应内容应同时附</w:t>
      </w:r>
      <w:r>
        <w:rPr>
          <w:color w:val="000000" w:themeColor="text1"/>
          <w:spacing w:val="1"/>
          <w:sz w:val="21"/>
          <w:szCs w:val="21"/>
          <w:highlight w:val="none"/>
          <w14:textFill>
            <w14:solidFill>
              <w14:schemeClr w14:val="tx1"/>
            </w14:solidFill>
          </w14:textFill>
        </w:rPr>
        <w:t>中文翻译文本，在解释投标文件</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时以中文翻译文本为主。对不同文字文本投标文件的解释</w:t>
      </w:r>
      <w:r>
        <w:rPr>
          <w:color w:val="000000" w:themeColor="text1"/>
          <w:spacing w:val="-2"/>
          <w:sz w:val="21"/>
          <w:szCs w:val="21"/>
          <w:highlight w:val="none"/>
          <w14:textFill>
            <w14:solidFill>
              <w14:schemeClr w14:val="tx1"/>
            </w14:solidFill>
          </w14:textFill>
        </w:rPr>
        <w:t>发生异议的，以中文文本为准。</w:t>
      </w:r>
    </w:p>
    <w:p w14:paraId="4717D087">
      <w:pPr>
        <w:pStyle w:val="3"/>
        <w:spacing w:before="1" w:line="215" w:lineRule="auto"/>
        <w:ind w:left="434"/>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14.2</w:t>
      </w:r>
      <w:r>
        <w:rPr>
          <w:color w:val="000000" w:themeColor="text1"/>
          <w:spacing w:val="-34"/>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投标计量单位</w:t>
      </w:r>
    </w:p>
    <w:p w14:paraId="2C0EB7E0">
      <w:pPr>
        <w:pStyle w:val="3"/>
        <w:spacing w:before="214" w:line="393" w:lineRule="auto"/>
        <w:ind w:left="9" w:right="27" w:firstLine="415"/>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招标文件已有明确规定的，使用招标文件规定的计量单位；招标文</w:t>
      </w:r>
      <w:r>
        <w:rPr>
          <w:color w:val="000000" w:themeColor="text1"/>
          <w:spacing w:val="1"/>
          <w:sz w:val="21"/>
          <w:szCs w:val="21"/>
          <w:highlight w:val="none"/>
          <w14:textFill>
            <w14:solidFill>
              <w14:schemeClr w14:val="tx1"/>
            </w14:solidFill>
          </w14:textFill>
        </w:rPr>
        <w:t>件没有规定的，应采用中</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华人民共和国法定计量单位，货币种类为人</w:t>
      </w:r>
      <w:r>
        <w:rPr>
          <w:color w:val="000000" w:themeColor="text1"/>
          <w:spacing w:val="-3"/>
          <w:sz w:val="21"/>
          <w:szCs w:val="21"/>
          <w:highlight w:val="none"/>
          <w14:textFill>
            <w14:solidFill>
              <w14:schemeClr w14:val="tx1"/>
            </w14:solidFill>
          </w14:textFill>
        </w:rPr>
        <w:t>民币，</w:t>
      </w:r>
      <w:r>
        <w:rPr>
          <w:b/>
          <w:bCs/>
          <w:color w:val="000000" w:themeColor="text1"/>
          <w:spacing w:val="-3"/>
          <w:sz w:val="21"/>
          <w:szCs w:val="21"/>
          <w:highlight w:val="none"/>
          <w14:textFill>
            <w14:solidFill>
              <w14:schemeClr w14:val="tx1"/>
            </w14:solidFill>
          </w14:textFill>
        </w:rPr>
        <w:t>否则，视同未响应。</w:t>
      </w:r>
    </w:p>
    <w:p w14:paraId="37A66BB3">
      <w:pPr>
        <w:pStyle w:val="3"/>
        <w:spacing w:line="217" w:lineRule="auto"/>
        <w:ind w:left="43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15.投标的风险</w:t>
      </w:r>
    </w:p>
    <w:p w14:paraId="2BDE51D0">
      <w:pPr>
        <w:pStyle w:val="3"/>
        <w:spacing w:before="201" w:line="394" w:lineRule="auto"/>
        <w:ind w:left="4" w:right="109"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投标人没有按照招标文件要求提供全部资料，或者投标人没有对</w:t>
      </w:r>
      <w:r>
        <w:rPr>
          <w:color w:val="000000" w:themeColor="text1"/>
          <w:spacing w:val="-1"/>
          <w:sz w:val="21"/>
          <w:szCs w:val="21"/>
          <w:highlight w:val="none"/>
          <w14:textFill>
            <w14:solidFill>
              <w14:schemeClr w14:val="tx1"/>
            </w14:solidFill>
          </w14:textFill>
        </w:rPr>
        <w:t>招标文件作出实质性响应是</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投标人的风险，并可能导致其投标被拒绝。</w:t>
      </w:r>
    </w:p>
    <w:p w14:paraId="705143E1">
      <w:pPr>
        <w:pStyle w:val="3"/>
        <w:spacing w:line="217" w:lineRule="auto"/>
        <w:ind w:left="437"/>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16.投标报价</w:t>
      </w:r>
    </w:p>
    <w:p w14:paraId="384CC567">
      <w:pPr>
        <w:pStyle w:val="3"/>
        <w:spacing w:before="203" w:line="217" w:lineRule="auto"/>
        <w:ind w:left="434"/>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16.1</w:t>
      </w:r>
      <w:r>
        <w:rPr>
          <w:color w:val="000000" w:themeColor="text1"/>
          <w:spacing w:val="-4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投标报价应按“第六章  投标文件格式”中“开标一览表”格式填写。</w:t>
      </w:r>
    </w:p>
    <w:p w14:paraId="459098A2">
      <w:pPr>
        <w:pStyle w:val="3"/>
        <w:spacing w:before="213" w:line="216" w:lineRule="auto"/>
        <w:ind w:left="43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16.2</w:t>
      </w:r>
      <w:r>
        <w:rPr>
          <w:color w:val="000000" w:themeColor="text1"/>
          <w:spacing w:val="-35"/>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投标报价具体包括内容详见“投标人须知前附表”。</w:t>
      </w:r>
    </w:p>
    <w:p w14:paraId="38ACE6E4">
      <w:pPr>
        <w:pStyle w:val="3"/>
        <w:spacing w:before="214" w:line="310" w:lineRule="auto"/>
        <w:ind w:left="4" w:right="82" w:firstLine="430"/>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16.3</w:t>
      </w:r>
      <w:r>
        <w:rPr>
          <w:color w:val="000000" w:themeColor="text1"/>
          <w:spacing w:val="-4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投标人必须就所投每个分标的全部内容分别</w:t>
      </w:r>
      <w:r>
        <w:rPr>
          <w:color w:val="000000" w:themeColor="text1"/>
          <w:spacing w:val="-2"/>
          <w:sz w:val="21"/>
          <w:szCs w:val="21"/>
          <w:highlight w:val="none"/>
          <w14:textFill>
            <w14:solidFill>
              <w14:schemeClr w14:val="tx1"/>
            </w14:solidFill>
          </w14:textFill>
        </w:rPr>
        <w:t>作完整唯一总价报价，不得存在漏项报价；</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投标人必须就所投分标的单项内容作唯一报价。</w:t>
      </w:r>
    </w:p>
    <w:p w14:paraId="0662DCC9">
      <w:pPr>
        <w:pStyle w:val="3"/>
        <w:spacing w:before="190" w:line="217" w:lineRule="auto"/>
        <w:ind w:left="43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17.投标有效期</w:t>
      </w:r>
    </w:p>
    <w:p w14:paraId="56D55726">
      <w:pPr>
        <w:pStyle w:val="3"/>
        <w:spacing w:before="204" w:line="309" w:lineRule="auto"/>
        <w:ind w:left="14" w:right="27"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17.1</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投标有效期是指为保证采购人有足够的时间在开标后完成评标、定标、合同</w:t>
      </w:r>
      <w:r>
        <w:rPr>
          <w:color w:val="000000" w:themeColor="text1"/>
          <w:spacing w:val="-1"/>
          <w:sz w:val="21"/>
          <w:szCs w:val="21"/>
          <w:highlight w:val="none"/>
          <w14:textFill>
            <w14:solidFill>
              <w14:schemeClr w14:val="tx1"/>
            </w14:solidFill>
          </w14:textFill>
        </w:rPr>
        <w:t>签订等工作</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而要求投标人提交的投标文件在一定时间内</w:t>
      </w:r>
      <w:r>
        <w:rPr>
          <w:color w:val="000000" w:themeColor="text1"/>
          <w:spacing w:val="-3"/>
          <w:sz w:val="21"/>
          <w:szCs w:val="21"/>
          <w:highlight w:val="none"/>
          <w14:textFill>
            <w14:solidFill>
              <w14:schemeClr w14:val="tx1"/>
            </w14:solidFill>
          </w14:textFill>
        </w:rPr>
        <w:t>保持有效的期限。</w:t>
      </w:r>
    </w:p>
    <w:p w14:paraId="35BD5D54">
      <w:pPr>
        <w:pStyle w:val="3"/>
        <w:spacing w:before="216" w:line="311" w:lineRule="auto"/>
        <w:ind w:left="19" w:firstLine="419"/>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17.2 投标有效期应按招标文件规定的期限作出承诺，具体详见“投标人须知前附表”。</w:t>
      </w:r>
      <w:r>
        <w:rPr>
          <w:b/>
          <w:bCs/>
          <w:color w:val="000000" w:themeColor="text1"/>
          <w:spacing w:val="-1"/>
          <w:sz w:val="21"/>
          <w:szCs w:val="21"/>
          <w:highlight w:val="none"/>
          <w14:textFill>
            <w14:solidFill>
              <w14:schemeClr w14:val="tx1"/>
            </w14:solidFill>
          </w14:textFill>
        </w:rPr>
        <w:t>承诺</w:t>
      </w:r>
      <w:r>
        <w:rPr>
          <w:color w:val="000000" w:themeColor="text1"/>
          <w:spacing w:val="16"/>
          <w:sz w:val="21"/>
          <w:szCs w:val="21"/>
          <w:highlight w:val="none"/>
          <w14:textFill>
            <w14:solidFill>
              <w14:schemeClr w14:val="tx1"/>
            </w14:solidFill>
          </w14:textFill>
        </w:rPr>
        <w:t xml:space="preserve"> </w:t>
      </w:r>
      <w:r>
        <w:rPr>
          <w:b/>
          <w:bCs/>
          <w:color w:val="000000" w:themeColor="text1"/>
          <w:spacing w:val="-3"/>
          <w:sz w:val="21"/>
          <w:szCs w:val="21"/>
          <w:highlight w:val="none"/>
          <w14:textFill>
            <w14:solidFill>
              <w14:schemeClr w14:val="tx1"/>
            </w14:solidFill>
          </w14:textFill>
        </w:rPr>
        <w:t>的投标有效期低于招标文件规定期限的，按无效</w:t>
      </w:r>
      <w:r>
        <w:rPr>
          <w:b/>
          <w:bCs/>
          <w:color w:val="000000" w:themeColor="text1"/>
          <w:spacing w:val="-4"/>
          <w:sz w:val="21"/>
          <w:szCs w:val="21"/>
          <w:highlight w:val="none"/>
          <w14:textFill>
            <w14:solidFill>
              <w14:schemeClr w14:val="tx1"/>
            </w14:solidFill>
          </w14:textFill>
        </w:rPr>
        <w:t>投标处理</w:t>
      </w:r>
      <w:r>
        <w:rPr>
          <w:color w:val="000000" w:themeColor="text1"/>
          <w:spacing w:val="-4"/>
          <w:sz w:val="21"/>
          <w:szCs w:val="21"/>
          <w:highlight w:val="none"/>
          <w14:textFill>
            <w14:solidFill>
              <w14:schemeClr w14:val="tx1"/>
            </w14:solidFill>
          </w14:textFill>
        </w:rPr>
        <w:t>。</w:t>
      </w:r>
    </w:p>
    <w:p w14:paraId="53438B0F">
      <w:pPr>
        <w:pStyle w:val="3"/>
        <w:spacing w:before="213" w:line="214" w:lineRule="auto"/>
        <w:ind w:left="43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17.3</w:t>
      </w:r>
      <w:r>
        <w:rPr>
          <w:color w:val="000000" w:themeColor="text1"/>
          <w:spacing w:val="-4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投标人的投标文件在投标有效期内均保持有效。</w:t>
      </w:r>
    </w:p>
    <w:p w14:paraId="600985E2">
      <w:pPr>
        <w:pStyle w:val="3"/>
        <w:spacing w:before="190" w:line="216" w:lineRule="auto"/>
        <w:ind w:left="43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18.投标保证金</w:t>
      </w:r>
    </w:p>
    <w:p w14:paraId="5F726C39">
      <w:pPr>
        <w:pStyle w:val="3"/>
        <w:spacing w:before="205" w:line="216" w:lineRule="auto"/>
        <w:ind w:left="43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18.1</w:t>
      </w:r>
      <w:r>
        <w:rPr>
          <w:color w:val="000000" w:themeColor="text1"/>
          <w:spacing w:val="-4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投标人须按“投标人须知前附表”</w:t>
      </w:r>
      <w:r>
        <w:rPr>
          <w:color w:val="000000" w:themeColor="text1"/>
          <w:spacing w:val="2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的规定提交</w:t>
      </w:r>
      <w:r>
        <w:rPr>
          <w:color w:val="000000" w:themeColor="text1"/>
          <w:spacing w:val="-4"/>
          <w:sz w:val="21"/>
          <w:szCs w:val="21"/>
          <w:highlight w:val="none"/>
          <w14:textFill>
            <w14:solidFill>
              <w14:schemeClr w14:val="tx1"/>
            </w14:solidFill>
          </w14:textFill>
        </w:rPr>
        <w:t>投标保证金。</w:t>
      </w:r>
    </w:p>
    <w:p w14:paraId="52CFB022">
      <w:pPr>
        <w:pStyle w:val="3"/>
        <w:spacing w:before="214" w:line="216" w:lineRule="auto"/>
        <w:ind w:left="43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18.2</w:t>
      </w:r>
      <w:r>
        <w:rPr>
          <w:color w:val="000000" w:themeColor="text1"/>
          <w:spacing w:val="-3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投标保证金的退还</w:t>
      </w:r>
    </w:p>
    <w:p w14:paraId="1F297B5E">
      <w:pPr>
        <w:pStyle w:val="3"/>
        <w:spacing w:before="216" w:line="403" w:lineRule="auto"/>
        <w:ind w:left="5" w:right="27" w:firstLine="41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未中标人的投标保证金自中标通知书发出之日起</w:t>
      </w:r>
      <w:r>
        <w:rPr>
          <w:color w:val="000000" w:themeColor="text1"/>
          <w:spacing w:val="-3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5</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个工作日内退还；</w:t>
      </w:r>
      <w:r>
        <w:rPr>
          <w:color w:val="000000" w:themeColor="text1"/>
          <w:spacing w:val="-6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中标人的投</w:t>
      </w:r>
      <w:r>
        <w:rPr>
          <w:color w:val="000000" w:themeColor="text1"/>
          <w:spacing w:val="-1"/>
          <w:sz w:val="21"/>
          <w:szCs w:val="21"/>
          <w:highlight w:val="none"/>
          <w14:textFill>
            <w14:solidFill>
              <w14:schemeClr w14:val="tx1"/>
            </w14:solidFill>
          </w14:textFill>
        </w:rPr>
        <w:t>标保证金自</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政府采购合同签订之日起</w:t>
      </w:r>
      <w:r>
        <w:rPr>
          <w:color w:val="000000" w:themeColor="text1"/>
          <w:spacing w:val="-3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5</w:t>
      </w:r>
      <w:r>
        <w:rPr>
          <w:color w:val="000000" w:themeColor="text1"/>
          <w:spacing w:val="-43"/>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个工作日内退还。</w:t>
      </w:r>
    </w:p>
    <w:p w14:paraId="28D00CDD">
      <w:pPr>
        <w:pStyle w:val="3"/>
        <w:spacing w:before="1" w:line="217" w:lineRule="auto"/>
        <w:ind w:left="43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18.3</w:t>
      </w:r>
      <w:r>
        <w:rPr>
          <w:color w:val="000000" w:themeColor="text1"/>
          <w:spacing w:val="-14"/>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除逾期退还投标保证金和终止招标的情形以外，投标保证金不计息。</w:t>
      </w:r>
    </w:p>
    <w:p w14:paraId="0D5F8793">
      <w:pPr>
        <w:pStyle w:val="3"/>
        <w:spacing w:before="214" w:line="216" w:lineRule="auto"/>
        <w:ind w:left="434"/>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18.4</w:t>
      </w:r>
      <w:r>
        <w:rPr>
          <w:color w:val="000000" w:themeColor="text1"/>
          <w:spacing w:val="-4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投标人有下列情形之一的，投标保证金将不</w:t>
      </w:r>
      <w:r>
        <w:rPr>
          <w:color w:val="000000" w:themeColor="text1"/>
          <w:spacing w:val="-4"/>
          <w:sz w:val="21"/>
          <w:szCs w:val="21"/>
          <w:highlight w:val="none"/>
          <w14:textFill>
            <w14:solidFill>
              <w14:schemeClr w14:val="tx1"/>
            </w14:solidFill>
          </w14:textFill>
        </w:rPr>
        <w:t>予退还：</w:t>
      </w:r>
    </w:p>
    <w:p w14:paraId="16B5DC96">
      <w:pPr>
        <w:pStyle w:val="3"/>
        <w:spacing w:before="215" w:line="214" w:lineRule="auto"/>
        <w:ind w:left="405"/>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52"/>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1）投标人在投标有效期内撤销投标文件的；</w:t>
      </w:r>
    </w:p>
    <w:p w14:paraId="4D298FC4">
      <w:pPr>
        <w:pStyle w:val="3"/>
        <w:spacing w:before="216" w:line="216" w:lineRule="auto"/>
        <w:ind w:left="405"/>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w:t>
      </w:r>
      <w:r>
        <w:rPr>
          <w:color w:val="000000" w:themeColor="text1"/>
          <w:spacing w:val="-60"/>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2）未按规定提交履约保证金的；</w:t>
      </w:r>
    </w:p>
    <w:p w14:paraId="71800333">
      <w:pPr>
        <w:pStyle w:val="3"/>
        <w:spacing w:before="215" w:line="214" w:lineRule="auto"/>
        <w:ind w:left="405"/>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3）投标人在投标过程中弄虚作假，提供虚假材料的；</w:t>
      </w:r>
    </w:p>
    <w:p w14:paraId="0E6C64B6">
      <w:pPr>
        <w:spacing w:line="214" w:lineRule="auto"/>
        <w:rPr>
          <w:color w:val="000000" w:themeColor="text1"/>
          <w:sz w:val="21"/>
          <w:szCs w:val="21"/>
          <w:highlight w:val="none"/>
          <w14:textFill>
            <w14:solidFill>
              <w14:schemeClr w14:val="tx1"/>
            </w14:solidFill>
          </w14:textFill>
        </w:rPr>
        <w:sectPr>
          <w:footerReference r:id="rId17" w:type="default"/>
          <w:pgSz w:w="11906" w:h="16839"/>
          <w:pgMar w:top="1431" w:right="1389" w:bottom="1165" w:left="1593" w:header="0" w:footer="896" w:gutter="0"/>
          <w:cols w:space="720" w:num="1"/>
        </w:sectPr>
      </w:pPr>
    </w:p>
    <w:p w14:paraId="4666F0D8">
      <w:pPr>
        <w:pStyle w:val="3"/>
        <w:spacing w:before="182" w:line="217" w:lineRule="auto"/>
        <w:ind w:left="406"/>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47"/>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4）中标人无正当理由不与采购人签订合同的；</w:t>
      </w:r>
    </w:p>
    <w:p w14:paraId="032D3DC8">
      <w:pPr>
        <w:pStyle w:val="3"/>
        <w:spacing w:before="223" w:line="217" w:lineRule="auto"/>
        <w:ind w:left="415"/>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（5）投标人出现本章第 9.2、9.3</w:t>
      </w:r>
      <w:r>
        <w:rPr>
          <w:color w:val="000000" w:themeColor="text1"/>
          <w:spacing w:val="-29"/>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情形的；</w:t>
      </w:r>
    </w:p>
    <w:p w14:paraId="62A6A8FD">
      <w:pPr>
        <w:pStyle w:val="3"/>
        <w:spacing w:before="222" w:line="217" w:lineRule="auto"/>
        <w:ind w:left="415"/>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w:t>
      </w:r>
      <w:r>
        <w:rPr>
          <w:color w:val="000000" w:themeColor="text1"/>
          <w:spacing w:val="-54"/>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6）法律法规规定的其他情形。</w:t>
      </w:r>
    </w:p>
    <w:p w14:paraId="25639879">
      <w:pPr>
        <w:pStyle w:val="3"/>
        <w:spacing w:before="197" w:line="217" w:lineRule="auto"/>
        <w:ind w:left="439"/>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19.投标文件的编制</w:t>
      </w:r>
    </w:p>
    <w:p w14:paraId="195C055B">
      <w:pPr>
        <w:pStyle w:val="3"/>
        <w:spacing w:before="213" w:line="348" w:lineRule="auto"/>
        <w:ind w:left="12" w:right="209" w:firstLine="42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19.1</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投标人应按照本项目招标文件规定的格式和顺序和广西政府采购云平台的要</w:t>
      </w:r>
      <w:r>
        <w:rPr>
          <w:color w:val="000000" w:themeColor="text1"/>
          <w:spacing w:val="-1"/>
          <w:sz w:val="21"/>
          <w:szCs w:val="21"/>
          <w:highlight w:val="none"/>
          <w14:textFill>
            <w14:solidFill>
              <w14:schemeClr w14:val="tx1"/>
            </w14:solidFill>
          </w14:textFill>
        </w:rPr>
        <w:t>求编制投标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文件并加密。投标文件内容不完整、编排混乱导</w:t>
      </w:r>
      <w:r>
        <w:rPr>
          <w:color w:val="000000" w:themeColor="text1"/>
          <w:spacing w:val="1"/>
          <w:sz w:val="21"/>
          <w:szCs w:val="21"/>
          <w:highlight w:val="none"/>
          <w14:textFill>
            <w14:solidFill>
              <w14:schemeClr w14:val="tx1"/>
            </w14:solidFill>
          </w14:textFill>
        </w:rPr>
        <w:t>致投标文件被误读、漏读或者查找不到相关内容</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的，由此引发的后果由投标人承担。</w:t>
      </w:r>
    </w:p>
    <w:p w14:paraId="6D545155">
      <w:pPr>
        <w:pStyle w:val="3"/>
        <w:spacing w:before="223" w:line="313" w:lineRule="auto"/>
        <w:ind w:left="11" w:right="210" w:firstLine="42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19.2</w:t>
      </w:r>
      <w:r>
        <w:rPr>
          <w:color w:val="000000" w:themeColor="text1"/>
          <w:spacing w:val="-37"/>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为确保网上操作合法、有效和安全，投标人应当在投标截止时间前</w:t>
      </w:r>
      <w:r>
        <w:rPr>
          <w:color w:val="000000" w:themeColor="text1"/>
          <w:spacing w:val="-1"/>
          <w:sz w:val="21"/>
          <w:szCs w:val="21"/>
          <w:highlight w:val="none"/>
          <w14:textFill>
            <w14:solidFill>
              <w14:schemeClr w14:val="tx1"/>
            </w14:solidFill>
          </w14:textFill>
        </w:rPr>
        <w:t>完成在广西政府采购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云平台的身份认证，确保在电子投标过程中能够</w:t>
      </w:r>
      <w:r>
        <w:rPr>
          <w:color w:val="000000" w:themeColor="text1"/>
          <w:spacing w:val="-2"/>
          <w:sz w:val="21"/>
          <w:szCs w:val="21"/>
          <w:highlight w:val="none"/>
          <w14:textFill>
            <w14:solidFill>
              <w14:schemeClr w14:val="tx1"/>
            </w14:solidFill>
          </w14:textFill>
        </w:rPr>
        <w:t>对相关数据电文进行加密和使用电子签章。</w:t>
      </w:r>
    </w:p>
    <w:p w14:paraId="1ECF6F53">
      <w:pPr>
        <w:pStyle w:val="3"/>
        <w:spacing w:before="228" w:line="315" w:lineRule="auto"/>
        <w:ind w:left="1" w:right="210" w:firstLine="43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19.3</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投标文件须由投标人在规定位置签字（或者电子签名）、盖章（具体以投标</w:t>
      </w:r>
      <w:r>
        <w:rPr>
          <w:color w:val="000000" w:themeColor="text1"/>
          <w:spacing w:val="-1"/>
          <w:sz w:val="21"/>
          <w:szCs w:val="21"/>
          <w:highlight w:val="none"/>
          <w14:textFill>
            <w14:solidFill>
              <w14:schemeClr w14:val="tx1"/>
            </w14:solidFill>
          </w14:textFill>
        </w:rPr>
        <w:t>人须知前附</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表或投标文件格式规定为准</w:t>
      </w:r>
      <w:r>
        <w:rPr>
          <w:color w:val="000000" w:themeColor="text1"/>
          <w:spacing w:val="9"/>
          <w:sz w:val="21"/>
          <w:szCs w:val="21"/>
          <w:highlight w:val="none"/>
          <w14:textFill>
            <w14:solidFill>
              <w14:schemeClr w14:val="tx1"/>
            </w14:solidFill>
          </w14:textFill>
        </w:rPr>
        <w:t>），</w:t>
      </w:r>
      <w:r>
        <w:rPr>
          <w:b/>
          <w:bCs/>
          <w:color w:val="000000" w:themeColor="text1"/>
          <w:spacing w:val="-2"/>
          <w:sz w:val="21"/>
          <w:szCs w:val="21"/>
          <w:highlight w:val="none"/>
          <w14:textFill>
            <w14:solidFill>
              <w14:schemeClr w14:val="tx1"/>
            </w14:solidFill>
          </w14:textFill>
        </w:rPr>
        <w:t>否则按无效投标</w:t>
      </w:r>
      <w:r>
        <w:rPr>
          <w:b/>
          <w:bCs/>
          <w:color w:val="000000" w:themeColor="text1"/>
          <w:spacing w:val="-3"/>
          <w:sz w:val="21"/>
          <w:szCs w:val="21"/>
          <w:highlight w:val="none"/>
          <w14:textFill>
            <w14:solidFill>
              <w14:schemeClr w14:val="tx1"/>
            </w14:solidFill>
          </w14:textFill>
        </w:rPr>
        <w:t>处理</w:t>
      </w:r>
      <w:r>
        <w:rPr>
          <w:color w:val="000000" w:themeColor="text1"/>
          <w:spacing w:val="-3"/>
          <w:sz w:val="21"/>
          <w:szCs w:val="21"/>
          <w:highlight w:val="none"/>
          <w14:textFill>
            <w14:solidFill>
              <w14:schemeClr w14:val="tx1"/>
            </w14:solidFill>
          </w14:textFill>
        </w:rPr>
        <w:t>。</w:t>
      </w:r>
    </w:p>
    <w:p w14:paraId="773AD3A8">
      <w:pPr>
        <w:pStyle w:val="3"/>
        <w:spacing w:before="222" w:line="366" w:lineRule="auto"/>
        <w:ind w:right="209" w:firstLine="43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19.4</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投标文件中标注的投标人名称应与主体资格证明（如营业执照或者事业单位</w:t>
      </w:r>
      <w:r>
        <w:rPr>
          <w:color w:val="000000" w:themeColor="text1"/>
          <w:spacing w:val="-1"/>
          <w:sz w:val="21"/>
          <w:szCs w:val="21"/>
          <w:highlight w:val="none"/>
          <w14:textFill>
            <w14:solidFill>
              <w14:schemeClr w14:val="tx1"/>
            </w14:solidFill>
          </w14:textFill>
        </w:rPr>
        <w:t>法人证书或</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者执业许可证或者登记证书等）及公章一致，并与广西政府采购云平台中获取</w:t>
      </w:r>
      <w:r>
        <w:rPr>
          <w:color w:val="000000" w:themeColor="text1"/>
          <w:spacing w:val="1"/>
          <w:sz w:val="21"/>
          <w:szCs w:val="21"/>
          <w:highlight w:val="none"/>
          <w14:textFill>
            <w14:solidFill>
              <w14:schemeClr w14:val="tx1"/>
            </w14:solidFill>
          </w14:textFill>
        </w:rPr>
        <w:t>招标文件的投标人</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名称一致，投标人为自然人的，标注的投标人名称应与身份证姓名及签名一致，</w:t>
      </w:r>
      <w:r>
        <w:rPr>
          <w:b/>
          <w:bCs/>
          <w:color w:val="000000" w:themeColor="text1"/>
          <w:spacing w:val="1"/>
          <w:sz w:val="21"/>
          <w:szCs w:val="21"/>
          <w:highlight w:val="none"/>
          <w14:textFill>
            <w14:solidFill>
              <w14:schemeClr w14:val="tx1"/>
            </w14:solidFill>
          </w14:textFill>
        </w:rPr>
        <w:t>否则按无效投标</w:t>
      </w:r>
      <w:r>
        <w:rPr>
          <w:color w:val="000000" w:themeColor="text1"/>
          <w:spacing w:val="18"/>
          <w:sz w:val="21"/>
          <w:szCs w:val="21"/>
          <w:highlight w:val="none"/>
          <w14:textFill>
            <w14:solidFill>
              <w14:schemeClr w14:val="tx1"/>
            </w14:solidFill>
          </w14:textFill>
        </w:rPr>
        <w:t xml:space="preserve"> </w:t>
      </w:r>
      <w:r>
        <w:rPr>
          <w:b/>
          <w:bCs/>
          <w:color w:val="000000" w:themeColor="text1"/>
          <w:spacing w:val="-4"/>
          <w:sz w:val="21"/>
          <w:szCs w:val="21"/>
          <w:highlight w:val="none"/>
          <w14:textFill>
            <w14:solidFill>
              <w14:schemeClr w14:val="tx1"/>
            </w14:solidFill>
          </w14:textFill>
        </w:rPr>
        <w:t>处理</w:t>
      </w:r>
      <w:r>
        <w:rPr>
          <w:color w:val="000000" w:themeColor="text1"/>
          <w:spacing w:val="-4"/>
          <w:sz w:val="21"/>
          <w:szCs w:val="21"/>
          <w:highlight w:val="none"/>
          <w14:textFill>
            <w14:solidFill>
              <w14:schemeClr w14:val="tx1"/>
            </w14:solidFill>
          </w14:textFill>
        </w:rPr>
        <w:t>。</w:t>
      </w:r>
    </w:p>
    <w:p w14:paraId="4AEFD768">
      <w:pPr>
        <w:pStyle w:val="3"/>
        <w:spacing w:before="215" w:line="348" w:lineRule="auto"/>
        <w:ind w:left="5" w:right="209" w:firstLine="43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19.5</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投标文件应尽量避免涂改、行间插字或者删除。如果出现上述情况，改动之</w:t>
      </w:r>
      <w:r>
        <w:rPr>
          <w:color w:val="000000" w:themeColor="text1"/>
          <w:spacing w:val="-1"/>
          <w:sz w:val="21"/>
          <w:szCs w:val="21"/>
          <w:highlight w:val="none"/>
          <w14:textFill>
            <w14:solidFill>
              <w14:schemeClr w14:val="tx1"/>
            </w14:solidFill>
          </w14:textFill>
        </w:rPr>
        <w:t>处应由投标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人的法定代表人或者其委托代理人签字（或者电子签名）或者加盖</w:t>
      </w:r>
      <w:r>
        <w:rPr>
          <w:color w:val="000000" w:themeColor="text1"/>
          <w:spacing w:val="1"/>
          <w:sz w:val="21"/>
          <w:szCs w:val="21"/>
          <w:highlight w:val="none"/>
          <w14:textFill>
            <w14:solidFill>
              <w14:schemeClr w14:val="tx1"/>
            </w14:solidFill>
          </w14:textFill>
        </w:rPr>
        <w:t>公章或者加盖电子签章。投标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文件因字迹潦草或者表达不清所引起的后果由投标人承担。</w:t>
      </w:r>
    </w:p>
    <w:p w14:paraId="4AC6A424">
      <w:pPr>
        <w:pStyle w:val="3"/>
        <w:spacing w:before="198" w:line="217" w:lineRule="auto"/>
        <w:ind w:left="433"/>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20.电子备份投标文件</w:t>
      </w:r>
    </w:p>
    <w:p w14:paraId="6E960230">
      <w:pPr>
        <w:pStyle w:val="3"/>
        <w:spacing w:before="213" w:line="402" w:lineRule="auto"/>
        <w:ind w:left="21" w:firstLine="426"/>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电子备份投标文件是指通过“广西政府采购云平台客户端”在线编制生成且后缀名为“</w:t>
      </w:r>
      <w:r>
        <w:rPr>
          <w:color w:val="000000" w:themeColor="text1"/>
          <w:sz w:val="21"/>
          <w:szCs w:val="21"/>
          <w:highlight w:val="none"/>
          <w14:textFill>
            <w14:solidFill>
              <w14:schemeClr w14:val="tx1"/>
            </w14:solidFill>
          </w14:textFill>
        </w:rPr>
        <w:t>bfbs</w:t>
      </w:r>
      <w:r>
        <w:rPr>
          <w:color w:val="000000" w:themeColor="text1"/>
          <w:spacing w:val="1"/>
          <w:sz w:val="21"/>
          <w:szCs w:val="21"/>
          <w:highlight w:val="none"/>
          <w14:textFill>
            <w14:solidFill>
              <w14:schemeClr w14:val="tx1"/>
            </w14:solidFill>
          </w14:textFill>
        </w:rPr>
        <w:t>”</w:t>
      </w:r>
      <w:r>
        <w:rPr>
          <w:color w:val="000000" w:themeColor="text1"/>
          <w:spacing w:val="9"/>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的文件，是否接受电子备份投标文件详见在“投标</w:t>
      </w:r>
      <w:r>
        <w:rPr>
          <w:color w:val="000000" w:themeColor="text1"/>
          <w:spacing w:val="-3"/>
          <w:sz w:val="21"/>
          <w:szCs w:val="21"/>
          <w:highlight w:val="none"/>
          <w14:textFill>
            <w14:solidFill>
              <w14:schemeClr w14:val="tx1"/>
            </w14:solidFill>
          </w14:textFill>
        </w:rPr>
        <w:t>人须知前附表”。</w:t>
      </w:r>
    </w:p>
    <w:p w14:paraId="4206F956">
      <w:pPr>
        <w:pStyle w:val="3"/>
        <w:spacing w:line="217" w:lineRule="auto"/>
        <w:ind w:left="43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21.投标文件的提交</w:t>
      </w:r>
    </w:p>
    <w:p w14:paraId="61924D85">
      <w:pPr>
        <w:pStyle w:val="3"/>
        <w:spacing w:before="215" w:line="347" w:lineRule="auto"/>
        <w:ind w:left="3" w:right="104" w:firstLine="428"/>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21.1</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投标人必须在</w:t>
      </w:r>
      <w:r>
        <w:rPr>
          <w:color w:val="000000" w:themeColor="text1"/>
          <w:spacing w:val="-7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“投标人须知前附表”规定的提交投标文件截止时间前将电子投标文件提</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交至投标地点。电子投标文件应在制作完成后，</w:t>
      </w:r>
      <w:r>
        <w:rPr>
          <w:color w:val="000000" w:themeColor="text1"/>
          <w:spacing w:val="3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在投标截止时间前通</w:t>
      </w:r>
      <w:r>
        <w:rPr>
          <w:color w:val="000000" w:themeColor="text1"/>
          <w:spacing w:val="-6"/>
          <w:sz w:val="21"/>
          <w:szCs w:val="21"/>
          <w:highlight w:val="none"/>
          <w14:textFill>
            <w14:solidFill>
              <w14:schemeClr w14:val="tx1"/>
            </w14:solidFill>
          </w14:textFill>
        </w:rPr>
        <w:t>过有效数字证书（CA</w:t>
      </w:r>
      <w:r>
        <w:rPr>
          <w:color w:val="000000" w:themeColor="text1"/>
          <w:spacing w:val="-4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认证锁）</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进行电子签章、加密，然后通过网络将加密的电子投标文件递交至</w:t>
      </w:r>
      <w:r>
        <w:rPr>
          <w:b/>
          <w:bCs/>
          <w:color w:val="000000" w:themeColor="text1"/>
          <w:spacing w:val="-1"/>
          <w:sz w:val="21"/>
          <w:szCs w:val="21"/>
          <w:highlight w:val="none"/>
          <w14:textFill>
            <w14:solidFill>
              <w14:schemeClr w14:val="tx1"/>
            </w14:solidFill>
          </w14:textFill>
        </w:rPr>
        <w:t>广西政府采购云平台</w:t>
      </w:r>
      <w:r>
        <w:rPr>
          <w:color w:val="000000" w:themeColor="text1"/>
          <w:spacing w:val="-1"/>
          <w:sz w:val="21"/>
          <w:szCs w:val="21"/>
          <w:highlight w:val="none"/>
          <w14:textFill>
            <w14:solidFill>
              <w14:schemeClr w14:val="tx1"/>
            </w14:solidFill>
          </w14:textFill>
        </w:rPr>
        <w:t>。</w:t>
      </w:r>
    </w:p>
    <w:p w14:paraId="5D7904C7">
      <w:pPr>
        <w:pStyle w:val="3"/>
        <w:spacing w:before="223" w:line="315" w:lineRule="auto"/>
        <w:ind w:left="27" w:right="210" w:firstLine="403"/>
        <w:rPr>
          <w:color w:val="000000" w:themeColor="text1"/>
          <w:sz w:val="21"/>
          <w:szCs w:val="21"/>
          <w:highlight w:val="none"/>
          <w14:textFill>
            <w14:solidFill>
              <w14:schemeClr w14:val="tx1"/>
            </w14:solidFill>
          </w14:textFill>
        </w:rPr>
      </w:pPr>
      <w:r>
        <w:rPr>
          <w:b/>
          <w:bCs/>
          <w:color w:val="000000" w:themeColor="text1"/>
          <w:spacing w:val="-2"/>
          <w:sz w:val="21"/>
          <w:szCs w:val="21"/>
          <w:highlight w:val="none"/>
          <w14:textFill>
            <w14:solidFill>
              <w14:schemeClr w14:val="tx1"/>
            </w14:solidFill>
          </w14:textFill>
        </w:rPr>
        <w:t>21.2</w:t>
      </w:r>
      <w:r>
        <w:rPr>
          <w:color w:val="000000" w:themeColor="text1"/>
          <w:spacing w:val="-43"/>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未在规定时间内提交或者未按照招标文件要求加密的电子投标文件，广</w:t>
      </w:r>
      <w:r>
        <w:rPr>
          <w:b/>
          <w:bCs/>
          <w:color w:val="000000" w:themeColor="text1"/>
          <w:spacing w:val="-3"/>
          <w:sz w:val="21"/>
          <w:szCs w:val="21"/>
          <w:highlight w:val="none"/>
          <w14:textFill>
            <w14:solidFill>
              <w14:schemeClr w14:val="tx1"/>
            </w14:solidFill>
          </w14:textFill>
        </w:rPr>
        <w:t>西政府采购云平</w:t>
      </w:r>
      <w:r>
        <w:rPr>
          <w:color w:val="000000" w:themeColor="text1"/>
          <w:sz w:val="21"/>
          <w:szCs w:val="21"/>
          <w:highlight w:val="none"/>
          <w14:textFill>
            <w14:solidFill>
              <w14:schemeClr w14:val="tx1"/>
            </w14:solidFill>
          </w14:textFill>
        </w:rPr>
        <w:t xml:space="preserve"> </w:t>
      </w:r>
      <w:r>
        <w:rPr>
          <w:b/>
          <w:bCs/>
          <w:color w:val="000000" w:themeColor="text1"/>
          <w:spacing w:val="-15"/>
          <w:sz w:val="21"/>
          <w:szCs w:val="21"/>
          <w:highlight w:val="none"/>
          <w14:textFill>
            <w14:solidFill>
              <w14:schemeClr w14:val="tx1"/>
            </w14:solidFill>
          </w14:textFill>
        </w:rPr>
        <w:t>台将拒收。</w:t>
      </w:r>
    </w:p>
    <w:p w14:paraId="2CA62391">
      <w:pPr>
        <w:pStyle w:val="3"/>
        <w:spacing w:before="198" w:line="217" w:lineRule="auto"/>
        <w:ind w:left="433"/>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22.</w:t>
      </w:r>
      <w:r>
        <w:rPr>
          <w:color w:val="000000" w:themeColor="text1"/>
          <w:spacing w:val="-4"/>
          <w:sz w:val="24"/>
          <w:szCs w:val="24"/>
          <w:highlight w:val="none"/>
          <w14:textFill>
            <w14:solidFill>
              <w14:schemeClr w14:val="tx1"/>
            </w14:solidFill>
          </w14:textFill>
        </w:rPr>
        <w:t xml:space="preserve"> </w:t>
      </w:r>
      <w:r>
        <w:rPr>
          <w:b/>
          <w:bCs/>
          <w:color w:val="000000" w:themeColor="text1"/>
          <w:spacing w:val="-4"/>
          <w:sz w:val="24"/>
          <w:szCs w:val="24"/>
          <w:highlight w:val="none"/>
          <w14:textFill>
            <w14:solidFill>
              <w14:schemeClr w14:val="tx1"/>
            </w14:solidFill>
          </w14:textFill>
        </w:rPr>
        <w:t>投标文件的补充、修改、撤回与退回</w:t>
      </w:r>
    </w:p>
    <w:p w14:paraId="6BC8B7CF">
      <w:pPr>
        <w:pStyle w:val="3"/>
        <w:spacing w:before="215" w:line="214" w:lineRule="auto"/>
        <w:ind w:left="43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22.1</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投标人应当在投标截止时间前完成电子投标文件的上传、提交，投标截止时间前可以补</w:t>
      </w:r>
    </w:p>
    <w:p w14:paraId="7F350871">
      <w:pPr>
        <w:spacing w:line="214" w:lineRule="auto"/>
        <w:rPr>
          <w:color w:val="000000" w:themeColor="text1"/>
          <w:sz w:val="21"/>
          <w:szCs w:val="21"/>
          <w:highlight w:val="none"/>
          <w14:textFill>
            <w14:solidFill>
              <w14:schemeClr w14:val="tx1"/>
            </w14:solidFill>
          </w14:textFill>
        </w:rPr>
        <w:sectPr>
          <w:footerReference r:id="rId18" w:type="default"/>
          <w:pgSz w:w="11906" w:h="16839"/>
          <w:pgMar w:top="1431" w:right="1207" w:bottom="1165" w:left="1591" w:header="0" w:footer="896" w:gutter="0"/>
          <w:cols w:space="720" w:num="1"/>
        </w:sectPr>
      </w:pPr>
    </w:p>
    <w:p w14:paraId="2E490534">
      <w:pPr>
        <w:pStyle w:val="3"/>
        <w:spacing w:before="183" w:line="413" w:lineRule="auto"/>
        <w:ind w:left="4" w:firstLine="2"/>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充、修改或者撤回投标文件。补充或者修改投标文件的，</w:t>
      </w:r>
      <w:r>
        <w:rPr>
          <w:color w:val="000000" w:themeColor="text1"/>
          <w:spacing w:val="1"/>
          <w:sz w:val="21"/>
          <w:szCs w:val="21"/>
          <w:highlight w:val="none"/>
          <w14:textFill>
            <w14:solidFill>
              <w14:schemeClr w14:val="tx1"/>
            </w14:solidFill>
          </w14:textFill>
        </w:rPr>
        <w:t>应当先行撤回原投标文件，补充、修改</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后重新上传、提交，投标截止时间前未完成上传、提交的，视为</w:t>
      </w:r>
      <w:r>
        <w:rPr>
          <w:color w:val="000000" w:themeColor="text1"/>
          <w:spacing w:val="1"/>
          <w:sz w:val="21"/>
          <w:szCs w:val="21"/>
          <w:highlight w:val="none"/>
          <w14:textFill>
            <w14:solidFill>
              <w14:schemeClr w14:val="tx1"/>
            </w14:solidFill>
          </w14:textFill>
        </w:rPr>
        <w:t>撤回投标文件。投标截止时间以</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后上传递交的投标文件，广西政府采购云平台将予以拒收。（补</w:t>
      </w:r>
      <w:r>
        <w:rPr>
          <w:color w:val="000000" w:themeColor="text1"/>
          <w:spacing w:val="1"/>
          <w:sz w:val="21"/>
          <w:szCs w:val="21"/>
          <w:highlight w:val="none"/>
          <w14:textFill>
            <w14:solidFill>
              <w14:schemeClr w14:val="tx1"/>
            </w14:solidFill>
          </w14:textFill>
        </w:rPr>
        <w:t>充、修改或者撤回方式可登录广</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西政府采购云平台，依次进入“服务中心”中查看</w:t>
      </w:r>
      <w:r>
        <w:rPr>
          <w:color w:val="000000" w:themeColor="text1"/>
          <w:spacing w:val="3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“电子投标文件制作与投送教</w:t>
      </w:r>
      <w:r>
        <w:rPr>
          <w:color w:val="000000" w:themeColor="text1"/>
          <w:spacing w:val="-2"/>
          <w:sz w:val="21"/>
          <w:szCs w:val="21"/>
          <w:highlight w:val="none"/>
          <w14:textFill>
            <w14:solidFill>
              <w14:schemeClr w14:val="tx1"/>
            </w14:solidFill>
          </w14:textFill>
        </w:rPr>
        <w:t>程”）</w:t>
      </w:r>
    </w:p>
    <w:p w14:paraId="7B1B8D6E">
      <w:pPr>
        <w:pStyle w:val="3"/>
        <w:spacing w:before="1" w:line="314" w:lineRule="auto"/>
        <w:ind w:left="15" w:right="48" w:firstLine="41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22.2</w:t>
      </w:r>
      <w:r>
        <w:rPr>
          <w:color w:val="000000" w:themeColor="text1"/>
          <w:spacing w:val="-4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广西政府采购云平台收到投标文件后向供应商发出确认回执通知。在投标截止时</w:t>
      </w:r>
      <w:r>
        <w:rPr>
          <w:color w:val="000000" w:themeColor="text1"/>
          <w:spacing w:val="-2"/>
          <w:sz w:val="21"/>
          <w:szCs w:val="21"/>
          <w:highlight w:val="none"/>
          <w14:textFill>
            <w14:solidFill>
              <w14:schemeClr w14:val="tx1"/>
            </w14:solidFill>
          </w14:textFill>
        </w:rPr>
        <w:t>间前，</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除供应商补充、修改或者撤回投标文件外，任何单位和个人不得解密或提取投标文件。</w:t>
      </w:r>
    </w:p>
    <w:p w14:paraId="1B7BCA7A">
      <w:pPr>
        <w:pStyle w:val="3"/>
        <w:spacing w:before="222" w:line="216" w:lineRule="auto"/>
        <w:ind w:left="429"/>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22.3</w:t>
      </w:r>
      <w:r>
        <w:rPr>
          <w:color w:val="000000" w:themeColor="text1"/>
          <w:spacing w:val="-37"/>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在投标截止时间后，采购人和采购代理机构对已提交的投标文件概不退回。</w:t>
      </w:r>
    </w:p>
    <w:p w14:paraId="070F1DA1">
      <w:pPr>
        <w:spacing w:line="477" w:lineRule="auto"/>
        <w:rPr>
          <w:rFonts w:ascii="Arial"/>
          <w:color w:val="000000" w:themeColor="text1"/>
          <w:sz w:val="21"/>
          <w:highlight w:val="none"/>
          <w14:textFill>
            <w14:solidFill>
              <w14:schemeClr w14:val="tx1"/>
            </w14:solidFill>
          </w14:textFill>
        </w:rPr>
      </w:pPr>
    </w:p>
    <w:p w14:paraId="70E318DE">
      <w:pPr>
        <w:pStyle w:val="3"/>
        <w:spacing w:before="104" w:line="217" w:lineRule="auto"/>
        <w:ind w:left="3534"/>
        <w:rPr>
          <w:color w:val="000000" w:themeColor="text1"/>
          <w:sz w:val="32"/>
          <w:szCs w:val="32"/>
          <w:highlight w:val="none"/>
          <w14:textFill>
            <w14:solidFill>
              <w14:schemeClr w14:val="tx1"/>
            </w14:solidFill>
          </w14:textFill>
        </w:rPr>
      </w:pPr>
      <w:r>
        <w:rPr>
          <w:b/>
          <w:bCs/>
          <w:color w:val="000000" w:themeColor="text1"/>
          <w:spacing w:val="-16"/>
          <w:sz w:val="32"/>
          <w:szCs w:val="32"/>
          <w:highlight w:val="none"/>
          <w14:textFill>
            <w14:solidFill>
              <w14:schemeClr w14:val="tx1"/>
            </w14:solidFill>
          </w14:textFill>
        </w:rPr>
        <w:t>四、开</w:t>
      </w:r>
      <w:r>
        <w:rPr>
          <w:color w:val="000000" w:themeColor="text1"/>
          <w:spacing w:val="2"/>
          <w:sz w:val="32"/>
          <w:szCs w:val="32"/>
          <w:highlight w:val="none"/>
          <w14:textFill>
            <w14:solidFill>
              <w14:schemeClr w14:val="tx1"/>
            </w14:solidFill>
          </w14:textFill>
        </w:rPr>
        <w:t xml:space="preserve">    </w:t>
      </w:r>
      <w:r>
        <w:rPr>
          <w:b/>
          <w:bCs/>
          <w:color w:val="000000" w:themeColor="text1"/>
          <w:spacing w:val="-16"/>
          <w:sz w:val="32"/>
          <w:szCs w:val="32"/>
          <w:highlight w:val="none"/>
          <w14:textFill>
            <w14:solidFill>
              <w14:schemeClr w14:val="tx1"/>
            </w14:solidFill>
          </w14:textFill>
        </w:rPr>
        <w:t>标</w:t>
      </w:r>
    </w:p>
    <w:p w14:paraId="4BC4F1ED">
      <w:pPr>
        <w:pStyle w:val="3"/>
        <w:spacing w:before="152" w:line="217" w:lineRule="auto"/>
        <w:ind w:left="43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23.开标时间和地点</w:t>
      </w:r>
    </w:p>
    <w:p w14:paraId="16208875">
      <w:pPr>
        <w:pStyle w:val="3"/>
        <w:spacing w:before="202" w:line="216" w:lineRule="auto"/>
        <w:ind w:left="428"/>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开标时间及地点详见“投标人须知前附表”</w:t>
      </w:r>
    </w:p>
    <w:p w14:paraId="5EC747FF">
      <w:pPr>
        <w:pStyle w:val="3"/>
        <w:spacing w:before="189" w:line="217" w:lineRule="auto"/>
        <w:ind w:left="43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24.开标程序</w:t>
      </w:r>
    </w:p>
    <w:p w14:paraId="254CB15B">
      <w:pPr>
        <w:pStyle w:val="3"/>
        <w:spacing w:before="204" w:line="217" w:lineRule="auto"/>
        <w:ind w:left="429"/>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24.1</w:t>
      </w:r>
      <w:r>
        <w:rPr>
          <w:color w:val="000000" w:themeColor="text1"/>
          <w:spacing w:val="-4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提交投标文件截止时间止，投标人不足</w:t>
      </w:r>
      <w:r>
        <w:rPr>
          <w:color w:val="000000" w:themeColor="text1"/>
          <w:spacing w:val="-2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3</w:t>
      </w:r>
      <w:r>
        <w:rPr>
          <w:color w:val="000000" w:themeColor="text1"/>
          <w:spacing w:val="-39"/>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家的，不得开标。</w:t>
      </w:r>
    </w:p>
    <w:p w14:paraId="6A822484">
      <w:pPr>
        <w:pStyle w:val="3"/>
        <w:spacing w:before="213" w:line="342" w:lineRule="auto"/>
        <w:ind w:left="13" w:firstLine="416"/>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24.2</w:t>
      </w:r>
      <w:r>
        <w:rPr>
          <w:color w:val="000000" w:themeColor="text1"/>
          <w:spacing w:val="-30"/>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采购代理机构将按照招标文件规定的时间通过</w:t>
      </w:r>
      <w:r>
        <w:rPr>
          <w:color w:val="000000" w:themeColor="text1"/>
          <w:spacing w:val="-74"/>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“广西政府采购云平台”组织线上开标活</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动，所有供应商均应当准时在线参加，投标</w:t>
      </w:r>
      <w:r>
        <w:rPr>
          <w:color w:val="000000" w:themeColor="text1"/>
          <w:spacing w:val="1"/>
          <w:sz w:val="21"/>
          <w:szCs w:val="21"/>
          <w:highlight w:val="none"/>
          <w14:textFill>
            <w14:solidFill>
              <w14:schemeClr w14:val="tx1"/>
            </w14:solidFill>
          </w14:textFill>
        </w:rPr>
        <w:t>人因未在线参加开标而导致投标文件无法按时解密等</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一切后果由投标人自己承担。</w:t>
      </w:r>
    </w:p>
    <w:p w14:paraId="4EFE6C0A">
      <w:pPr>
        <w:pStyle w:val="3"/>
        <w:spacing w:before="213" w:line="217" w:lineRule="auto"/>
        <w:ind w:left="429"/>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24.3</w:t>
      </w:r>
      <w:r>
        <w:rPr>
          <w:color w:val="000000" w:themeColor="text1"/>
          <w:spacing w:val="-35"/>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开标程序</w:t>
      </w:r>
    </w:p>
    <w:p w14:paraId="33EE0290">
      <w:pPr>
        <w:pStyle w:val="3"/>
        <w:spacing w:before="215" w:line="373" w:lineRule="auto"/>
        <w:ind w:firstLine="413"/>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4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1）解密电子投标文件。“广西政府采购云平台”按开标时间自动提取所有投标文件。采购</w:t>
      </w:r>
      <w:r>
        <w:rPr>
          <w:color w:val="000000" w:themeColor="text1"/>
          <w:sz w:val="21"/>
          <w:szCs w:val="21"/>
          <w:highlight w:val="none"/>
          <w14:textFill>
            <w14:solidFill>
              <w14:schemeClr w14:val="tx1"/>
            </w14:solidFill>
          </w14:textFill>
        </w:rPr>
        <w:t xml:space="preserve"> 代理机构依托</w:t>
      </w:r>
      <w:r>
        <w:rPr>
          <w:color w:val="000000" w:themeColor="text1"/>
          <w:spacing w:val="-7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“广西政府采购云平台”向各投标人发出电子加密投标文件（开始解密）通知，</w:t>
      </w:r>
      <w:r>
        <w:rPr>
          <w:color w:val="000000" w:themeColor="text1"/>
          <w:spacing w:val="-62"/>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由 </w:t>
      </w:r>
      <w:r>
        <w:rPr>
          <w:color w:val="000000" w:themeColor="text1"/>
          <w:spacing w:val="1"/>
          <w:sz w:val="21"/>
          <w:szCs w:val="21"/>
          <w:highlight w:val="none"/>
          <w14:textFill>
            <w14:solidFill>
              <w14:schemeClr w14:val="tx1"/>
            </w14:solidFill>
          </w14:textFill>
        </w:rPr>
        <w:t>投标人按</w:t>
      </w:r>
      <w:r>
        <w:rPr>
          <w:color w:val="000000" w:themeColor="text1"/>
          <w:spacing w:val="-7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“投标人须知前附表”规定的时间内自行进行投标文件解密。投标人的法定代表人或其</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委托代理人须凭加密时所用的</w:t>
      </w:r>
      <w:r>
        <w:rPr>
          <w:color w:val="000000" w:themeColor="text1"/>
          <w:spacing w:val="-4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CA</w:t>
      </w:r>
      <w:r>
        <w:rPr>
          <w:color w:val="000000" w:themeColor="text1"/>
          <w:spacing w:val="-4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锁准时登录到“广西政府采购云平台”电子开标大厅签到并</w:t>
      </w:r>
      <w:r>
        <w:rPr>
          <w:color w:val="000000" w:themeColor="text1"/>
          <w:spacing w:val="-2"/>
          <w:sz w:val="21"/>
          <w:szCs w:val="21"/>
          <w:highlight w:val="none"/>
          <w14:textFill>
            <w14:solidFill>
              <w14:schemeClr w14:val="tx1"/>
            </w14:solidFill>
          </w14:textFill>
        </w:rPr>
        <w:t>对电</w:t>
      </w:r>
      <w:r>
        <w:rPr>
          <w:color w:val="000000" w:themeColor="text1"/>
          <w:sz w:val="21"/>
          <w:szCs w:val="21"/>
          <w:highlight w:val="none"/>
          <w14:textFill>
            <w14:solidFill>
              <w14:schemeClr w14:val="tx1"/>
            </w14:solidFill>
          </w14:textFill>
        </w:rPr>
        <w:t xml:space="preserve"> 子投标文件解密。</w:t>
      </w:r>
      <w:r>
        <w:rPr>
          <w:b/>
          <w:bCs/>
          <w:color w:val="000000" w:themeColor="text1"/>
          <w:sz w:val="21"/>
          <w:szCs w:val="21"/>
          <w:highlight w:val="none"/>
          <w14:textFill>
            <w14:solidFill>
              <w14:schemeClr w14:val="tx1"/>
            </w14:solidFill>
          </w14:textFill>
        </w:rPr>
        <w:t>投标人未在规定的时间内解密投标文件或者解密失败的，投标人的投标文件作</w:t>
      </w:r>
      <w:r>
        <w:rPr>
          <w:color w:val="000000" w:themeColor="text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无效处理。</w:t>
      </w:r>
    </w:p>
    <w:p w14:paraId="70FAE569">
      <w:pPr>
        <w:pStyle w:val="3"/>
        <w:spacing w:before="212" w:line="310" w:lineRule="auto"/>
        <w:ind w:left="2" w:firstLine="410"/>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（2）电子唱标。投标文件解密结束，宣布的内容均在“广西政府采购云平台”远程开标大厅</w:t>
      </w:r>
      <w:r>
        <w:rPr>
          <w:color w:val="000000" w:themeColor="text1"/>
          <w:spacing w:val="16"/>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展示，具体详见“投标人须知前附表”；</w:t>
      </w:r>
    </w:p>
    <w:p w14:paraId="18B1D722">
      <w:pPr>
        <w:pStyle w:val="3"/>
        <w:spacing w:before="212" w:line="343" w:lineRule="auto"/>
        <w:ind w:left="5" w:firstLine="408"/>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4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3）开标过程由采购代理机构如实记录，并电子留痕，由参加电子开标的各投标人代表对电</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子开标记录在开标记录公布后</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15</w:t>
      </w:r>
      <w:r>
        <w:rPr>
          <w:color w:val="000000" w:themeColor="text1"/>
          <w:spacing w:val="-4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分钟内进</w:t>
      </w:r>
      <w:r>
        <w:rPr>
          <w:color w:val="000000" w:themeColor="text1"/>
          <w:spacing w:val="-2"/>
          <w:sz w:val="21"/>
          <w:szCs w:val="21"/>
          <w:highlight w:val="none"/>
          <w14:textFill>
            <w14:solidFill>
              <w14:schemeClr w14:val="tx1"/>
            </w14:solidFill>
          </w14:textFill>
        </w:rPr>
        <w:t>行当场校核及勘误，并线上确认是否有异议，未确认的</w:t>
      </w:r>
      <w:r>
        <w:rPr>
          <w:color w:val="000000" w:themeColor="text1"/>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视同认可开标结果。</w:t>
      </w:r>
    </w:p>
    <w:p w14:paraId="1E01F66B">
      <w:pPr>
        <w:pStyle w:val="3"/>
        <w:spacing w:before="210" w:line="310" w:lineRule="auto"/>
        <w:ind w:left="17" w:firstLine="39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4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4）投标人代表对开标过程和开标记录有疑义，以及认为采购人、采购代理机构相关工作人</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员有需要回避的情形的，应当场提出询问或者回避申请。采购人、采购代理机构对投标人代表提</w:t>
      </w:r>
    </w:p>
    <w:p w14:paraId="7779437C">
      <w:pPr>
        <w:spacing w:line="310" w:lineRule="auto"/>
        <w:rPr>
          <w:color w:val="000000" w:themeColor="text1"/>
          <w:sz w:val="21"/>
          <w:szCs w:val="21"/>
          <w:highlight w:val="none"/>
          <w14:textFill>
            <w14:solidFill>
              <w14:schemeClr w14:val="tx1"/>
            </w14:solidFill>
          </w14:textFill>
        </w:rPr>
        <w:sectPr>
          <w:footerReference r:id="rId19" w:type="default"/>
          <w:pgSz w:w="11906" w:h="16839"/>
          <w:pgMar w:top="1431" w:right="1417" w:bottom="1165" w:left="1593" w:header="0" w:footer="896" w:gutter="0"/>
          <w:cols w:space="720" w:num="1"/>
        </w:sectPr>
      </w:pPr>
    </w:p>
    <w:p w14:paraId="6E65069E">
      <w:pPr>
        <w:pStyle w:val="3"/>
        <w:spacing w:before="174" w:line="215" w:lineRule="auto"/>
        <w:ind w:left="35"/>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出的询问或者回避申请应当及时处理。</w:t>
      </w:r>
    </w:p>
    <w:p w14:paraId="408894D8">
      <w:pPr>
        <w:pStyle w:val="3"/>
        <w:spacing w:before="215" w:line="215" w:lineRule="auto"/>
        <w:ind w:left="420"/>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w:t>
      </w:r>
      <w:r>
        <w:rPr>
          <w:color w:val="000000" w:themeColor="text1"/>
          <w:spacing w:val="-58"/>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5）开标结束。</w:t>
      </w:r>
    </w:p>
    <w:p w14:paraId="3E8193C4">
      <w:pPr>
        <w:pStyle w:val="3"/>
        <w:spacing w:before="215" w:line="216" w:lineRule="auto"/>
        <w:ind w:left="430"/>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特别说明：如遇“广西政府采购云平台”电子化开标或评</w:t>
      </w:r>
      <w:r>
        <w:rPr>
          <w:color w:val="000000" w:themeColor="text1"/>
          <w:spacing w:val="-2"/>
          <w:sz w:val="21"/>
          <w:szCs w:val="21"/>
          <w:highlight w:val="none"/>
          <w14:textFill>
            <w14:solidFill>
              <w14:schemeClr w14:val="tx1"/>
            </w14:solidFill>
          </w14:textFill>
        </w:rPr>
        <w:t>审程序调整的，按调整后执行。</w:t>
      </w:r>
    </w:p>
    <w:p w14:paraId="0B0D8C8E">
      <w:pPr>
        <w:spacing w:line="474" w:lineRule="auto"/>
        <w:rPr>
          <w:rFonts w:ascii="Arial"/>
          <w:color w:val="000000" w:themeColor="text1"/>
          <w:sz w:val="21"/>
          <w:highlight w:val="none"/>
          <w14:textFill>
            <w14:solidFill>
              <w14:schemeClr w14:val="tx1"/>
            </w14:solidFill>
          </w14:textFill>
        </w:rPr>
      </w:pPr>
    </w:p>
    <w:p w14:paraId="07A3C27B">
      <w:pPr>
        <w:pStyle w:val="3"/>
        <w:spacing w:before="104" w:line="217" w:lineRule="auto"/>
        <w:ind w:left="3514"/>
        <w:rPr>
          <w:color w:val="000000" w:themeColor="text1"/>
          <w:sz w:val="32"/>
          <w:szCs w:val="32"/>
          <w:highlight w:val="none"/>
          <w14:textFill>
            <w14:solidFill>
              <w14:schemeClr w14:val="tx1"/>
            </w14:solidFill>
          </w14:textFill>
        </w:rPr>
      </w:pPr>
      <w:r>
        <w:rPr>
          <w:b/>
          <w:bCs/>
          <w:color w:val="000000" w:themeColor="text1"/>
          <w:spacing w:val="-7"/>
          <w:sz w:val="32"/>
          <w:szCs w:val="32"/>
          <w:highlight w:val="none"/>
          <w14:textFill>
            <w14:solidFill>
              <w14:schemeClr w14:val="tx1"/>
            </w14:solidFill>
          </w14:textFill>
        </w:rPr>
        <w:t>五、资格审查</w:t>
      </w:r>
    </w:p>
    <w:p w14:paraId="72C0CA19">
      <w:pPr>
        <w:pStyle w:val="3"/>
        <w:spacing w:before="160" w:line="217" w:lineRule="auto"/>
        <w:ind w:left="43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25.资格审查</w:t>
      </w:r>
    </w:p>
    <w:p w14:paraId="5A39EFED">
      <w:pPr>
        <w:pStyle w:val="3"/>
        <w:spacing w:before="212" w:line="315" w:lineRule="auto"/>
        <w:ind w:left="5" w:firstLine="535"/>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25.1</w:t>
      </w:r>
      <w:r>
        <w:rPr>
          <w:color w:val="000000" w:themeColor="text1"/>
          <w:spacing w:val="-2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开标结束后，采购人或者采购代理机构通过电子开评标系统依据招标文件对电子投标文</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件进行线上资格审查。</w:t>
      </w:r>
    </w:p>
    <w:p w14:paraId="017CC373">
      <w:pPr>
        <w:pStyle w:val="3"/>
        <w:spacing w:before="223" w:line="315" w:lineRule="auto"/>
        <w:ind w:left="14" w:right="76" w:firstLine="42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25.2</w:t>
      </w:r>
      <w:r>
        <w:rPr>
          <w:color w:val="000000" w:themeColor="text1"/>
          <w:spacing w:val="-34"/>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资格审查标准为本招标文件中载明对投标人资格要求的条件。本项目资</w:t>
      </w:r>
      <w:r>
        <w:rPr>
          <w:color w:val="000000" w:themeColor="text1"/>
          <w:spacing w:val="-1"/>
          <w:sz w:val="21"/>
          <w:szCs w:val="21"/>
          <w:highlight w:val="none"/>
          <w14:textFill>
            <w14:solidFill>
              <w14:schemeClr w14:val="tx1"/>
            </w14:solidFill>
          </w14:textFill>
        </w:rPr>
        <w:t>格审查采用合格</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制，凡符合招标文件规定的投标人资格要求的投标人均通过资格审查。</w:t>
      </w:r>
    </w:p>
    <w:p w14:paraId="003D2D3D">
      <w:pPr>
        <w:pStyle w:val="3"/>
        <w:spacing w:before="224" w:line="215" w:lineRule="auto"/>
        <w:ind w:left="436"/>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25.3</w:t>
      </w:r>
      <w:r>
        <w:rPr>
          <w:color w:val="000000" w:themeColor="text1"/>
          <w:spacing w:val="-4"/>
          <w:sz w:val="21"/>
          <w:szCs w:val="21"/>
          <w:highlight w:val="none"/>
          <w14:textFill>
            <w14:solidFill>
              <w14:schemeClr w14:val="tx1"/>
            </w14:solidFill>
          </w14:textFill>
        </w:rPr>
        <w:t xml:space="preserve"> </w:t>
      </w:r>
      <w:r>
        <w:rPr>
          <w:b/>
          <w:bCs/>
          <w:color w:val="000000" w:themeColor="text1"/>
          <w:spacing w:val="-4"/>
          <w:sz w:val="21"/>
          <w:szCs w:val="21"/>
          <w:highlight w:val="none"/>
          <w14:textFill>
            <w14:solidFill>
              <w14:schemeClr w14:val="tx1"/>
            </w14:solidFill>
          </w14:textFill>
        </w:rPr>
        <w:t>投标人有下列情形之一的，资格审查不通过</w:t>
      </w:r>
      <w:r>
        <w:rPr>
          <w:b/>
          <w:bCs/>
          <w:color w:val="000000" w:themeColor="text1"/>
          <w:spacing w:val="-5"/>
          <w:sz w:val="21"/>
          <w:szCs w:val="21"/>
          <w:highlight w:val="none"/>
          <w14:textFill>
            <w14:solidFill>
              <w14:schemeClr w14:val="tx1"/>
            </w14:solidFill>
          </w14:textFill>
        </w:rPr>
        <w:t>，作无效投标处理：</w:t>
      </w:r>
    </w:p>
    <w:p w14:paraId="79AE14D9">
      <w:pPr>
        <w:pStyle w:val="3"/>
        <w:spacing w:before="225" w:line="217" w:lineRule="auto"/>
        <w:ind w:left="420"/>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w:t>
      </w:r>
      <w:r>
        <w:rPr>
          <w:color w:val="000000" w:themeColor="text1"/>
          <w:spacing w:val="-41"/>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1）不具备招标文件中规定的资格要求的；</w:t>
      </w:r>
    </w:p>
    <w:p w14:paraId="5205C1F2">
      <w:pPr>
        <w:pStyle w:val="3"/>
        <w:spacing w:before="223" w:line="364" w:lineRule="auto"/>
        <w:ind w:right="75" w:firstLine="420"/>
        <w:rPr>
          <w:color w:val="000000" w:themeColor="text1"/>
          <w:sz w:val="21"/>
          <w:szCs w:val="21"/>
          <w:highlight w:val="none"/>
          <w14:textFill>
            <w14:solidFill>
              <w14:schemeClr w14:val="tx1"/>
            </w14:solidFill>
          </w14:textFill>
        </w:rPr>
      </w:pPr>
      <w:r>
        <w:rPr>
          <w:b/>
          <w:bCs/>
          <w:color w:val="000000" w:themeColor="text1"/>
          <w:spacing w:val="-10"/>
          <w:sz w:val="21"/>
          <w:szCs w:val="21"/>
          <w:highlight w:val="none"/>
          <w14:textFill>
            <w14:solidFill>
              <w14:schemeClr w14:val="tx1"/>
            </w14:solidFill>
          </w14:textFill>
        </w:rPr>
        <w:t>（</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2</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w:t>
      </w:r>
      <w:r>
        <w:rPr>
          <w:color w:val="000000" w:themeColor="text1"/>
          <w:spacing w:val="-33"/>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在</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w:t>
      </w:r>
      <w:r>
        <w:rPr>
          <w:color w:val="000000" w:themeColor="text1"/>
          <w:spacing w:val="-28"/>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信</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用</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中</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国</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网</w:t>
      </w:r>
      <w:r>
        <w:rPr>
          <w:color w:val="000000" w:themeColor="text1"/>
          <w:spacing w:val="-10"/>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站</w:t>
      </w:r>
      <w:r>
        <w:rPr>
          <w:color w:val="000000" w:themeColor="text1"/>
          <w:spacing w:val="-44"/>
          <w:sz w:val="21"/>
          <w:szCs w:val="21"/>
          <w:highlight w:val="none"/>
          <w14:textFill>
            <w14:solidFill>
              <w14:schemeClr w14:val="tx1"/>
            </w14:solidFill>
          </w14:textFill>
        </w:rPr>
        <w:t xml:space="preserve"> </w:t>
      </w:r>
      <w:r>
        <w:rPr>
          <w:b/>
          <w:bCs/>
          <w:color w:val="000000" w:themeColor="text1"/>
          <w:spacing w:val="-10"/>
          <w:sz w:val="21"/>
          <w:szCs w:val="21"/>
          <w:highlight w:val="none"/>
          <w14:textFill>
            <w14:solidFill>
              <w14:schemeClr w14:val="tx1"/>
            </w14:solidFill>
          </w14:textFill>
        </w:rPr>
        <w:t>（</w:t>
      </w:r>
      <w:r>
        <w:rPr>
          <w:color w:val="000000" w:themeColor="text1"/>
          <w:spacing w:val="-10"/>
          <w:sz w:val="21"/>
          <w:szCs w:val="2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"https://www.creditchina.gov.cn" </w:instrText>
      </w:r>
      <w:r>
        <w:rPr>
          <w:color w:val="000000" w:themeColor="text1"/>
          <w:highlight w:val="none"/>
          <w14:textFill>
            <w14:solidFill>
              <w14:schemeClr w14:val="tx1"/>
            </w14:solidFill>
          </w14:textFill>
        </w:rPr>
        <w:fldChar w:fldCharType="separate"/>
      </w:r>
      <w:r>
        <w:rPr>
          <w:b/>
          <w:bCs/>
          <w:color w:val="000000" w:themeColor="text1"/>
          <w:spacing w:val="-10"/>
          <w:sz w:val="21"/>
          <w:szCs w:val="21"/>
          <w:highlight w:val="none"/>
          <w14:textFill>
            <w14:solidFill>
              <w14:schemeClr w14:val="tx1"/>
            </w14:solidFill>
          </w14:textFill>
        </w:rPr>
        <w:t>www.creditchina.gov.cn</w:t>
      </w:r>
      <w:r>
        <w:rPr>
          <w:b/>
          <w:bCs/>
          <w:color w:val="000000" w:themeColor="text1"/>
          <w:spacing w:val="-10"/>
          <w:sz w:val="21"/>
          <w:szCs w:val="21"/>
          <w:highlight w:val="none"/>
          <w14:textFill>
            <w14:solidFill>
              <w14:schemeClr w14:val="tx1"/>
            </w14:solidFill>
          </w14:textFill>
        </w:rPr>
        <w:fldChar w:fldCharType="end"/>
      </w:r>
      <w:r>
        <w:rPr>
          <w:color w:val="000000" w:themeColor="text1"/>
          <w:spacing w:val="-10"/>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中</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国</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政</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府</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采</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购</w:t>
      </w:r>
      <w:r>
        <w:rPr>
          <w:color w:val="000000" w:themeColor="text1"/>
          <w:spacing w:val="-11"/>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网</w:t>
      </w:r>
      <w:r>
        <w:rPr>
          <w:color w:val="000000" w:themeColor="text1"/>
          <w:sz w:val="21"/>
          <w:szCs w:val="21"/>
          <w:highlight w:val="none"/>
          <w14:textFill>
            <w14:solidFill>
              <w14:schemeClr w14:val="tx1"/>
            </w14:solidFill>
          </w14:textFill>
        </w:rPr>
        <w:t xml:space="preserve"> </w:t>
      </w:r>
      <w:r>
        <w:rPr>
          <w:b/>
          <w:bCs/>
          <w:color w:val="000000" w:themeColor="text1"/>
          <w:spacing w:val="-3"/>
          <w:sz w:val="21"/>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"https://www.ccgp.gov.cn" </w:instrText>
      </w:r>
      <w:r>
        <w:rPr>
          <w:color w:val="000000" w:themeColor="text1"/>
          <w:highlight w:val="none"/>
          <w14:textFill>
            <w14:solidFill>
              <w14:schemeClr w14:val="tx1"/>
            </w14:solidFill>
          </w14:textFill>
        </w:rPr>
        <w:fldChar w:fldCharType="separate"/>
      </w:r>
      <w:r>
        <w:rPr>
          <w:b/>
          <w:bCs/>
          <w:color w:val="000000" w:themeColor="text1"/>
          <w:spacing w:val="-3"/>
          <w:sz w:val="21"/>
          <w:szCs w:val="21"/>
          <w:highlight w:val="none"/>
          <w14:textFill>
            <w14:solidFill>
              <w14:schemeClr w14:val="tx1"/>
            </w14:solidFill>
          </w14:textFill>
        </w:rPr>
        <w:t>www.ccgp.gov.cn</w:t>
      </w:r>
      <w:r>
        <w:rPr>
          <w:b/>
          <w:bCs/>
          <w:color w:val="000000" w:themeColor="text1"/>
          <w:spacing w:val="-3"/>
          <w:sz w:val="21"/>
          <w:szCs w:val="21"/>
          <w:highlight w:val="none"/>
          <w14:textFill>
            <w14:solidFill>
              <w14:schemeClr w14:val="tx1"/>
            </w14:solidFill>
          </w14:textFill>
        </w:rPr>
        <w:fldChar w:fldCharType="end"/>
      </w:r>
      <w:r>
        <w:rPr>
          <w:b/>
          <w:bCs/>
          <w:color w:val="000000" w:themeColor="text1"/>
          <w:spacing w:val="-3"/>
          <w:sz w:val="21"/>
          <w:szCs w:val="21"/>
          <w:highlight w:val="none"/>
          <w14:textFill>
            <w14:solidFill>
              <w14:schemeClr w14:val="tx1"/>
            </w14:solidFill>
          </w14:textFill>
        </w:rPr>
        <w:t>）被列入失信被执行人、重大税收违法失信主体、政府采购严重违法失信行为</w:t>
      </w:r>
      <w:r>
        <w:rPr>
          <w:color w:val="000000" w:themeColor="text1"/>
          <w:spacing w:val="7"/>
          <w:sz w:val="21"/>
          <w:szCs w:val="21"/>
          <w:highlight w:val="none"/>
          <w14:textFill>
            <w14:solidFill>
              <w14:schemeClr w14:val="tx1"/>
            </w14:solidFill>
          </w14:textFill>
        </w:rPr>
        <w:t xml:space="preserve">  </w:t>
      </w:r>
      <w:r>
        <w:rPr>
          <w:b/>
          <w:bCs/>
          <w:color w:val="000000" w:themeColor="text1"/>
          <w:spacing w:val="1"/>
          <w:sz w:val="21"/>
          <w:szCs w:val="21"/>
          <w:highlight w:val="none"/>
          <w14:textFill>
            <w14:solidFill>
              <w14:schemeClr w14:val="tx1"/>
            </w14:solidFill>
          </w14:textFill>
        </w:rPr>
        <w:t>记录名单及其他不符合《中华人民共和国政府采购法》第二十二条规定条件的</w:t>
      </w:r>
      <w:r>
        <w:rPr>
          <w:b/>
          <w:bCs/>
          <w:color w:val="000000" w:themeColor="text1"/>
          <w:spacing w:val="-26"/>
          <w:sz w:val="21"/>
          <w:szCs w:val="21"/>
          <w:highlight w:val="none"/>
          <w14:textFill>
            <w14:solidFill>
              <w14:schemeClr w14:val="tx1"/>
            </w14:solidFill>
          </w14:textFill>
        </w:rPr>
        <w:t>；（</w:t>
      </w:r>
      <w:r>
        <w:rPr>
          <w:b/>
          <w:bCs/>
          <w:color w:val="000000" w:themeColor="text1"/>
          <w:spacing w:val="1"/>
          <w:sz w:val="21"/>
          <w:szCs w:val="21"/>
          <w:highlight w:val="none"/>
          <w14:textFill>
            <w14:solidFill>
              <w14:schemeClr w14:val="tx1"/>
            </w14:solidFill>
          </w14:textFill>
        </w:rPr>
        <w:t>注：其中信用</w:t>
      </w:r>
      <w:r>
        <w:rPr>
          <w:color w:val="000000" w:themeColor="text1"/>
          <w:sz w:val="21"/>
          <w:szCs w:val="21"/>
          <w:highlight w:val="none"/>
          <w14:textFill>
            <w14:solidFill>
              <w14:schemeClr w14:val="tx1"/>
            </w14:solidFill>
          </w14:textFill>
        </w:rPr>
        <w:t xml:space="preserve"> </w:t>
      </w:r>
      <w:r>
        <w:rPr>
          <w:b/>
          <w:bCs/>
          <w:color w:val="000000" w:themeColor="text1"/>
          <w:spacing w:val="-3"/>
          <w:sz w:val="21"/>
          <w:szCs w:val="21"/>
          <w:highlight w:val="none"/>
          <w14:textFill>
            <w14:solidFill>
              <w14:schemeClr w14:val="tx1"/>
            </w14:solidFill>
          </w14:textFill>
        </w:rPr>
        <w:t>查询规则见“投标人须知前附表”）</w:t>
      </w:r>
    </w:p>
    <w:p w14:paraId="079BC357">
      <w:pPr>
        <w:pStyle w:val="3"/>
        <w:spacing w:before="223" w:line="348" w:lineRule="auto"/>
        <w:ind w:left="8" w:right="75" w:firstLine="411"/>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b/>
          <w:bCs/>
          <w:color w:val="000000" w:themeColor="text1"/>
          <w:spacing w:val="-4"/>
          <w:sz w:val="21"/>
          <w:szCs w:val="21"/>
          <w:highlight w:val="none"/>
          <w14:textFill>
            <w14:solidFill>
              <w14:schemeClr w14:val="tx1"/>
            </w14:solidFill>
          </w14:textFill>
        </w:rPr>
        <w:t>3）同一合同项下的不同投标人，单位负责人为同一人或者存在直接控股、管理关系</w:t>
      </w:r>
      <w:r>
        <w:rPr>
          <w:b/>
          <w:bCs/>
          <w:color w:val="000000" w:themeColor="text1"/>
          <w:spacing w:val="-5"/>
          <w:sz w:val="21"/>
          <w:szCs w:val="21"/>
          <w:highlight w:val="none"/>
          <w14:textFill>
            <w14:solidFill>
              <w14:schemeClr w14:val="tx1"/>
            </w14:solidFill>
          </w14:textFill>
        </w:rPr>
        <w:t>的；为</w:t>
      </w:r>
      <w:r>
        <w:rPr>
          <w:color w:val="000000" w:themeColor="text1"/>
          <w:sz w:val="21"/>
          <w:szCs w:val="21"/>
          <w:highlight w:val="none"/>
          <w14:textFill>
            <w14:solidFill>
              <w14:schemeClr w14:val="tx1"/>
            </w14:solidFill>
          </w14:textFill>
        </w:rPr>
        <w:t xml:space="preserve"> </w:t>
      </w:r>
      <w:r>
        <w:rPr>
          <w:b/>
          <w:bCs/>
          <w:color w:val="000000" w:themeColor="text1"/>
          <w:sz w:val="21"/>
          <w:szCs w:val="21"/>
          <w:highlight w:val="none"/>
          <w14:textFill>
            <w14:solidFill>
              <w14:schemeClr w14:val="tx1"/>
            </w14:solidFill>
          </w14:textFill>
        </w:rPr>
        <w:t>本项目提供过整体设计、规范编制或者项目管理、</w:t>
      </w:r>
      <w:r>
        <w:rPr>
          <w:b/>
          <w:bCs/>
          <w:color w:val="000000" w:themeColor="text1"/>
          <w:spacing w:val="-1"/>
          <w:sz w:val="21"/>
          <w:szCs w:val="21"/>
          <w:highlight w:val="none"/>
          <w14:textFill>
            <w14:solidFill>
              <w14:schemeClr w14:val="tx1"/>
            </w14:solidFill>
          </w14:textFill>
        </w:rPr>
        <w:t>监理、检测等服务的供应商，再参加该采购项</w:t>
      </w:r>
      <w:r>
        <w:rPr>
          <w:color w:val="000000" w:themeColor="text1"/>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目的其他采购活动的；</w:t>
      </w:r>
    </w:p>
    <w:p w14:paraId="76DB0343">
      <w:pPr>
        <w:pStyle w:val="3"/>
        <w:spacing w:before="224" w:line="314" w:lineRule="auto"/>
        <w:ind w:left="6" w:right="75" w:firstLine="413"/>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（4）投标文件中的资格证明文件缺少任一项“投标人须知前附表”资格证明文件规定“必须</w:t>
      </w:r>
      <w:r>
        <w:rPr>
          <w:color w:val="000000" w:themeColor="text1"/>
          <w:spacing w:val="8"/>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提供”的文件资料的；</w:t>
      </w:r>
    </w:p>
    <w:p w14:paraId="16288616">
      <w:pPr>
        <w:pStyle w:val="3"/>
        <w:spacing w:before="225" w:line="314" w:lineRule="auto"/>
        <w:ind w:left="22" w:right="75" w:firstLine="397"/>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（5）投标文件中的资格证明文件出现任一项不符合“投标人须知前附表”资格证明文件规定</w:t>
      </w:r>
      <w:r>
        <w:rPr>
          <w:color w:val="000000" w:themeColor="text1"/>
          <w:spacing w:val="8"/>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“必须提供”的文件资料要求或者无效的。</w:t>
      </w:r>
    </w:p>
    <w:p w14:paraId="25C39F64">
      <w:pPr>
        <w:pStyle w:val="3"/>
        <w:spacing w:before="226" w:line="217" w:lineRule="auto"/>
        <w:ind w:left="436"/>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25.4</w:t>
      </w:r>
      <w:r>
        <w:rPr>
          <w:color w:val="000000" w:themeColor="text1"/>
          <w:spacing w:val="-28"/>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合格投标人不足</w:t>
      </w:r>
      <w:r>
        <w:rPr>
          <w:color w:val="000000" w:themeColor="text1"/>
          <w:spacing w:val="-28"/>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3</w:t>
      </w:r>
      <w:r>
        <w:rPr>
          <w:color w:val="000000" w:themeColor="text1"/>
          <w:spacing w:val="-39"/>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家的，不得评标。</w:t>
      </w:r>
    </w:p>
    <w:p w14:paraId="3CB34855">
      <w:pPr>
        <w:spacing w:line="474" w:lineRule="auto"/>
        <w:rPr>
          <w:rFonts w:ascii="Arial"/>
          <w:color w:val="000000" w:themeColor="text1"/>
          <w:sz w:val="21"/>
          <w:highlight w:val="none"/>
          <w14:textFill>
            <w14:solidFill>
              <w14:schemeClr w14:val="tx1"/>
            </w14:solidFill>
          </w14:textFill>
        </w:rPr>
      </w:pPr>
    </w:p>
    <w:p w14:paraId="060BE4E6">
      <w:pPr>
        <w:pStyle w:val="3"/>
        <w:spacing w:before="104" w:line="217" w:lineRule="auto"/>
        <w:ind w:left="3597"/>
        <w:rPr>
          <w:color w:val="000000" w:themeColor="text1"/>
          <w:sz w:val="32"/>
          <w:szCs w:val="32"/>
          <w:highlight w:val="none"/>
          <w14:textFill>
            <w14:solidFill>
              <w14:schemeClr w14:val="tx1"/>
            </w14:solidFill>
          </w14:textFill>
        </w:rPr>
      </w:pPr>
      <w:r>
        <w:rPr>
          <w:b/>
          <w:bCs/>
          <w:color w:val="000000" w:themeColor="text1"/>
          <w:spacing w:val="-10"/>
          <w:sz w:val="32"/>
          <w:szCs w:val="32"/>
          <w:highlight w:val="none"/>
          <w14:textFill>
            <w14:solidFill>
              <w14:schemeClr w14:val="tx1"/>
            </w14:solidFill>
          </w14:textFill>
        </w:rPr>
        <w:t>六、评</w:t>
      </w:r>
      <w:r>
        <w:rPr>
          <w:color w:val="000000" w:themeColor="text1"/>
          <w:spacing w:val="3"/>
          <w:sz w:val="32"/>
          <w:szCs w:val="32"/>
          <w:highlight w:val="none"/>
          <w14:textFill>
            <w14:solidFill>
              <w14:schemeClr w14:val="tx1"/>
            </w14:solidFill>
          </w14:textFill>
        </w:rPr>
        <w:t xml:space="preserve">   </w:t>
      </w:r>
      <w:r>
        <w:rPr>
          <w:b/>
          <w:bCs/>
          <w:color w:val="000000" w:themeColor="text1"/>
          <w:spacing w:val="-10"/>
          <w:sz w:val="32"/>
          <w:szCs w:val="32"/>
          <w:highlight w:val="none"/>
          <w14:textFill>
            <w14:solidFill>
              <w14:schemeClr w14:val="tx1"/>
            </w14:solidFill>
          </w14:textFill>
        </w:rPr>
        <w:t>标</w:t>
      </w:r>
    </w:p>
    <w:p w14:paraId="316BA98E">
      <w:pPr>
        <w:pStyle w:val="3"/>
        <w:spacing w:before="153" w:line="217" w:lineRule="auto"/>
        <w:ind w:left="43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26.组建评标委员会</w:t>
      </w:r>
    </w:p>
    <w:p w14:paraId="03BD0A60">
      <w:pPr>
        <w:pStyle w:val="3"/>
        <w:spacing w:before="202" w:line="311" w:lineRule="auto"/>
        <w:ind w:left="8" w:right="112" w:firstLine="428"/>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26.1</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评标委员会由采购人代表和评审专家组成，具体人数详见</w:t>
      </w:r>
      <w:r>
        <w:rPr>
          <w:color w:val="000000" w:themeColor="text1"/>
          <w:spacing w:val="-74"/>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“投</w:t>
      </w:r>
      <w:r>
        <w:rPr>
          <w:color w:val="000000" w:themeColor="text1"/>
          <w:spacing w:val="-3"/>
          <w:sz w:val="21"/>
          <w:szCs w:val="21"/>
          <w:highlight w:val="none"/>
          <w14:textFill>
            <w14:solidFill>
              <w14:schemeClr w14:val="tx1"/>
            </w14:solidFill>
          </w14:textFill>
        </w:rPr>
        <w:t>标人须知前附表”</w:t>
      </w:r>
      <w:r>
        <w:rPr>
          <w:color w:val="000000" w:themeColor="text1"/>
          <w:spacing w:val="-7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，其中</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评审专家不得少于成员总数的三分之二。</w:t>
      </w:r>
    </w:p>
    <w:p w14:paraId="23FA9B00">
      <w:pPr>
        <w:pStyle w:val="3"/>
        <w:spacing w:before="213" w:line="217" w:lineRule="auto"/>
        <w:ind w:left="438"/>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26.2</w:t>
      </w:r>
      <w:r>
        <w:rPr>
          <w:color w:val="000000" w:themeColor="text1"/>
          <w:spacing w:val="-39"/>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参加过采购项目前期咨询论证的专家，不得参加该采购项目的评审活动。</w:t>
      </w:r>
    </w:p>
    <w:p w14:paraId="517AAC96">
      <w:pPr>
        <w:spacing w:line="217" w:lineRule="auto"/>
        <w:rPr>
          <w:color w:val="000000" w:themeColor="text1"/>
          <w:sz w:val="21"/>
          <w:szCs w:val="21"/>
          <w:highlight w:val="none"/>
          <w14:textFill>
            <w14:solidFill>
              <w14:schemeClr w14:val="tx1"/>
            </w14:solidFill>
          </w14:textFill>
        </w:rPr>
        <w:sectPr>
          <w:footerReference r:id="rId20" w:type="default"/>
          <w:pgSz w:w="11906" w:h="16839"/>
          <w:pgMar w:top="1431" w:right="1341" w:bottom="1165" w:left="1587" w:header="0" w:footer="896" w:gutter="0"/>
          <w:cols w:space="720" w:num="1"/>
        </w:sectPr>
      </w:pPr>
    </w:p>
    <w:p w14:paraId="7EED1BD3">
      <w:pPr>
        <w:pStyle w:val="3"/>
        <w:spacing w:before="174" w:line="216" w:lineRule="auto"/>
        <w:ind w:left="43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26.3</w:t>
      </w:r>
      <w:r>
        <w:rPr>
          <w:color w:val="000000" w:themeColor="text1"/>
          <w:spacing w:val="-4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采购代理机构应当基于“广西政府采购云平台”抽（选）取评审专家。</w:t>
      </w:r>
    </w:p>
    <w:p w14:paraId="72C43726">
      <w:pPr>
        <w:pStyle w:val="3"/>
        <w:spacing w:before="189" w:line="217" w:lineRule="auto"/>
        <w:ind w:left="430"/>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27.评标的依据</w:t>
      </w:r>
    </w:p>
    <w:p w14:paraId="04E56685">
      <w:pPr>
        <w:pStyle w:val="3"/>
        <w:spacing w:before="201" w:line="394" w:lineRule="auto"/>
        <w:ind w:firstLine="420"/>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评标委员会以“第四章 评标方法和评标标准”为依据对投标文件进行评审，没有规定的方法、</w:t>
      </w:r>
      <w:r>
        <w:rPr>
          <w:color w:val="000000" w:themeColor="text1"/>
          <w:spacing w:val="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评审因素和标准，不作为评标依据。</w:t>
      </w:r>
    </w:p>
    <w:p w14:paraId="1013410C">
      <w:pPr>
        <w:pStyle w:val="3"/>
        <w:spacing w:line="217" w:lineRule="auto"/>
        <w:ind w:left="430"/>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28.评标原则</w:t>
      </w:r>
    </w:p>
    <w:p w14:paraId="1C998E6D">
      <w:pPr>
        <w:pStyle w:val="3"/>
        <w:spacing w:before="204" w:line="341" w:lineRule="auto"/>
        <w:ind w:left="3" w:right="118" w:firstLine="42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28.1</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评标原则。评标委员会评标时必须公平、公正、客观，不带任何倾向性和启发性；不得 </w:t>
      </w:r>
      <w:r>
        <w:rPr>
          <w:color w:val="000000" w:themeColor="text1"/>
          <w:spacing w:val="2"/>
          <w:sz w:val="21"/>
          <w:szCs w:val="21"/>
          <w:highlight w:val="none"/>
          <w14:textFill>
            <w14:solidFill>
              <w14:schemeClr w14:val="tx1"/>
            </w14:solidFill>
          </w14:textFill>
        </w:rPr>
        <w:t>向外界透露任何与评标有关的内容；任何单位和个人不得干扰</w:t>
      </w:r>
      <w:r>
        <w:rPr>
          <w:color w:val="000000" w:themeColor="text1"/>
          <w:spacing w:val="1"/>
          <w:sz w:val="21"/>
          <w:szCs w:val="21"/>
          <w:highlight w:val="none"/>
          <w14:textFill>
            <w14:solidFill>
              <w14:schemeClr w14:val="tx1"/>
            </w14:solidFill>
          </w14:textFill>
        </w:rPr>
        <w:t>、影响评标的正常进行；评标委员</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会及有关工作人员不得私下与投标人接触，不得收</w:t>
      </w:r>
      <w:r>
        <w:rPr>
          <w:color w:val="000000" w:themeColor="text1"/>
          <w:spacing w:val="-2"/>
          <w:sz w:val="21"/>
          <w:szCs w:val="21"/>
          <w:highlight w:val="none"/>
          <w14:textFill>
            <w14:solidFill>
              <w14:schemeClr w14:val="tx1"/>
            </w14:solidFill>
          </w14:textFill>
        </w:rPr>
        <w:t>受利害关系人的财物或者其他好处。</w:t>
      </w:r>
    </w:p>
    <w:p w14:paraId="79B97529">
      <w:pPr>
        <w:pStyle w:val="3"/>
        <w:spacing w:before="212" w:line="311" w:lineRule="auto"/>
        <w:ind w:left="18" w:right="119" w:firstLine="41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28.2</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评委表决。评标委员会成员对需要共同认定的事项存在争议的，应当按照少数服从多数 </w:t>
      </w:r>
      <w:r>
        <w:rPr>
          <w:color w:val="000000" w:themeColor="text1"/>
          <w:spacing w:val="-8"/>
          <w:sz w:val="21"/>
          <w:szCs w:val="21"/>
          <w:highlight w:val="none"/>
          <w14:textFill>
            <w14:solidFill>
              <w14:schemeClr w14:val="tx1"/>
            </w14:solidFill>
          </w14:textFill>
        </w:rPr>
        <w:t>的原则作出结论。</w:t>
      </w:r>
    </w:p>
    <w:p w14:paraId="57010F8B">
      <w:pPr>
        <w:pStyle w:val="3"/>
        <w:spacing w:before="216" w:line="357" w:lineRule="auto"/>
        <w:ind w:right="118" w:firstLine="42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28.3</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评标的保密。采购人、采购代理机构应当采取必要措施，保证评标在严格保密（封闭式 </w:t>
      </w:r>
      <w:r>
        <w:rPr>
          <w:color w:val="000000" w:themeColor="text1"/>
          <w:spacing w:val="2"/>
          <w:sz w:val="21"/>
          <w:szCs w:val="21"/>
          <w:highlight w:val="none"/>
          <w14:textFill>
            <w14:solidFill>
              <w14:schemeClr w14:val="tx1"/>
            </w14:solidFill>
          </w14:textFill>
        </w:rPr>
        <w:t>评标）的情况下进行。除采购人代表、评标现场组织人员外，采购人</w:t>
      </w:r>
      <w:r>
        <w:rPr>
          <w:color w:val="000000" w:themeColor="text1"/>
          <w:spacing w:val="1"/>
          <w:sz w:val="21"/>
          <w:szCs w:val="21"/>
          <w:highlight w:val="none"/>
          <w14:textFill>
            <w14:solidFill>
              <w14:schemeClr w14:val="tx1"/>
            </w14:solidFill>
          </w14:textFill>
        </w:rPr>
        <w:t>的其他工作人员以及与评标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工作无关的人员不得进入评标现场。有关人员对评标情况以及在评标</w:t>
      </w:r>
      <w:r>
        <w:rPr>
          <w:color w:val="000000" w:themeColor="text1"/>
          <w:spacing w:val="1"/>
          <w:sz w:val="21"/>
          <w:szCs w:val="21"/>
          <w:highlight w:val="none"/>
          <w14:textFill>
            <w14:solidFill>
              <w14:schemeClr w14:val="tx1"/>
            </w14:solidFill>
          </w14:textFill>
        </w:rPr>
        <w:t>过程中获悉的国家秘密、商</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业秘密负有保密责任。</w:t>
      </w:r>
    </w:p>
    <w:p w14:paraId="5C69DAFE">
      <w:pPr>
        <w:pStyle w:val="3"/>
        <w:spacing w:before="214" w:line="310" w:lineRule="auto"/>
        <w:ind w:right="119" w:firstLine="428"/>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28.4</w:t>
      </w:r>
      <w:r>
        <w:rPr>
          <w:color w:val="000000" w:themeColor="text1"/>
          <w:spacing w:val="-4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评标过程的监控。本项目电子评标过程实行网上留痕、全程录音、录像</w:t>
      </w:r>
      <w:r>
        <w:rPr>
          <w:color w:val="000000" w:themeColor="text1"/>
          <w:spacing w:val="-1"/>
          <w:sz w:val="21"/>
          <w:szCs w:val="21"/>
          <w:highlight w:val="none"/>
          <w14:textFill>
            <w14:solidFill>
              <w14:schemeClr w14:val="tx1"/>
            </w14:solidFill>
          </w14:textFill>
        </w:rPr>
        <w:t>监控，</w:t>
      </w:r>
      <w:r>
        <w:rPr>
          <w:b/>
          <w:bCs/>
          <w:color w:val="000000" w:themeColor="text1"/>
          <w:spacing w:val="-1"/>
          <w:sz w:val="21"/>
          <w:szCs w:val="21"/>
          <w:highlight w:val="none"/>
          <w14:textFill>
            <w14:solidFill>
              <w14:schemeClr w14:val="tx1"/>
            </w14:solidFill>
          </w14:textFill>
        </w:rPr>
        <w:t>投标人在</w:t>
      </w:r>
      <w:r>
        <w:rPr>
          <w:color w:val="000000" w:themeColor="text1"/>
          <w:sz w:val="21"/>
          <w:szCs w:val="21"/>
          <w:highlight w:val="none"/>
          <w14:textFill>
            <w14:solidFill>
              <w14:schemeClr w14:val="tx1"/>
            </w14:solidFill>
          </w14:textFill>
        </w:rPr>
        <w:t xml:space="preserve"> </w:t>
      </w:r>
      <w:r>
        <w:rPr>
          <w:b/>
          <w:bCs/>
          <w:color w:val="000000" w:themeColor="text1"/>
          <w:spacing w:val="-4"/>
          <w:sz w:val="21"/>
          <w:szCs w:val="21"/>
          <w:highlight w:val="none"/>
          <w14:textFill>
            <w14:solidFill>
              <w14:schemeClr w14:val="tx1"/>
            </w14:solidFill>
          </w14:textFill>
        </w:rPr>
        <w:t>评标过程中所进行的试图影响评标结果的不公正活动，可能导致其投标按无效处理。</w:t>
      </w:r>
    </w:p>
    <w:p w14:paraId="3B966028">
      <w:pPr>
        <w:pStyle w:val="3"/>
        <w:spacing w:before="189" w:line="217" w:lineRule="auto"/>
        <w:ind w:left="430"/>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29.评标方法及中标候选供应商推荐</w:t>
      </w:r>
    </w:p>
    <w:p w14:paraId="76FA94B3">
      <w:pPr>
        <w:pStyle w:val="3"/>
        <w:spacing w:before="203" w:line="216" w:lineRule="auto"/>
        <w:ind w:left="428"/>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29.1</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本项目的评标方法详见“投标人须知前附表”。</w:t>
      </w:r>
    </w:p>
    <w:p w14:paraId="50EA4F59">
      <w:pPr>
        <w:pStyle w:val="3"/>
        <w:spacing w:before="215" w:line="216" w:lineRule="auto"/>
        <w:ind w:left="428"/>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29.2 商务/技术要求允许负偏离的条款数详见“投标人须知前附表”。</w:t>
      </w:r>
    </w:p>
    <w:p w14:paraId="01B8DB7A">
      <w:pPr>
        <w:pStyle w:val="3"/>
        <w:spacing w:before="214" w:line="216" w:lineRule="auto"/>
        <w:ind w:left="428"/>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29.3</w:t>
      </w:r>
      <w:r>
        <w:rPr>
          <w:color w:val="000000" w:themeColor="text1"/>
          <w:spacing w:val="33"/>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中标候选供应商推荐数量详见“投标人须</w:t>
      </w:r>
      <w:r>
        <w:rPr>
          <w:color w:val="000000" w:themeColor="text1"/>
          <w:spacing w:val="-4"/>
          <w:sz w:val="21"/>
          <w:szCs w:val="21"/>
          <w:highlight w:val="none"/>
          <w14:textFill>
            <w14:solidFill>
              <w14:schemeClr w14:val="tx1"/>
            </w14:solidFill>
          </w14:textFill>
        </w:rPr>
        <w:t>知前附表”。</w:t>
      </w:r>
    </w:p>
    <w:p w14:paraId="3170632F">
      <w:pPr>
        <w:pStyle w:val="3"/>
        <w:spacing w:before="215" w:line="310" w:lineRule="auto"/>
        <w:ind w:left="1" w:right="95" w:firstLine="426"/>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29.4</w:t>
      </w:r>
      <w:r>
        <w:rPr>
          <w:color w:val="000000" w:themeColor="text1"/>
          <w:spacing w:val="3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电子交易活动的中止。采购过程中出现以下情形，导致电子交易平</w:t>
      </w:r>
      <w:r>
        <w:rPr>
          <w:color w:val="000000" w:themeColor="text1"/>
          <w:spacing w:val="-2"/>
          <w:sz w:val="21"/>
          <w:szCs w:val="21"/>
          <w:highlight w:val="none"/>
          <w14:textFill>
            <w14:solidFill>
              <w14:schemeClr w14:val="tx1"/>
            </w14:solidFill>
          </w14:textFill>
        </w:rPr>
        <w:t>台无法正常运行，或</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者无法保证电子交易的公平、公正和安全时，采购代理机构可以中止电子交易活动：</w:t>
      </w:r>
    </w:p>
    <w:p w14:paraId="2DFAE486">
      <w:pPr>
        <w:pStyle w:val="3"/>
        <w:spacing w:before="214" w:line="216" w:lineRule="auto"/>
        <w:ind w:left="411"/>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47"/>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1）电子交易平台发生故障而无法登录访问的；</w:t>
      </w:r>
    </w:p>
    <w:p w14:paraId="728CF9D3">
      <w:pPr>
        <w:pStyle w:val="3"/>
        <w:spacing w:before="215" w:line="215" w:lineRule="auto"/>
        <w:ind w:left="411"/>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6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2）电子交易平台应用或数据库出现错误，不能</w:t>
      </w:r>
      <w:r>
        <w:rPr>
          <w:color w:val="000000" w:themeColor="text1"/>
          <w:spacing w:val="-4"/>
          <w:sz w:val="21"/>
          <w:szCs w:val="21"/>
          <w:highlight w:val="none"/>
          <w14:textFill>
            <w14:solidFill>
              <w14:schemeClr w14:val="tx1"/>
            </w14:solidFill>
          </w14:textFill>
        </w:rPr>
        <w:t>进行正常操作的；</w:t>
      </w:r>
    </w:p>
    <w:p w14:paraId="7219E99C">
      <w:pPr>
        <w:pStyle w:val="3"/>
        <w:spacing w:before="215" w:line="214" w:lineRule="auto"/>
        <w:ind w:left="411"/>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5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3）电子交易平台发现严重安全漏洞，有潜在泄密危险的；</w:t>
      </w:r>
    </w:p>
    <w:p w14:paraId="4B33647C">
      <w:pPr>
        <w:pStyle w:val="3"/>
        <w:spacing w:before="217" w:line="215" w:lineRule="auto"/>
        <w:ind w:left="411"/>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62"/>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4）病毒发作导致不能进行正常操作的；</w:t>
      </w:r>
    </w:p>
    <w:p w14:paraId="3E9D8163">
      <w:pPr>
        <w:pStyle w:val="3"/>
        <w:spacing w:before="215" w:line="216" w:lineRule="auto"/>
        <w:ind w:left="411"/>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4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5）其他无法保证电子交易的公平、公正和安全的情况。</w:t>
      </w:r>
    </w:p>
    <w:p w14:paraId="073C9F23">
      <w:pPr>
        <w:pStyle w:val="3"/>
        <w:spacing w:before="213" w:line="404" w:lineRule="auto"/>
        <w:ind w:right="118" w:firstLine="446"/>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出现以上情形，不影响采购公平、公正性的，采购代理机构可以待上述情形消除后继续组织</w:t>
      </w:r>
      <w:r>
        <w:rPr>
          <w:color w:val="000000" w:themeColor="text1"/>
          <w:spacing w:val="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电子交易活动；影响或可能影响采购公平、公正性的，经采购</w:t>
      </w:r>
      <w:r>
        <w:rPr>
          <w:color w:val="000000" w:themeColor="text1"/>
          <w:spacing w:val="1"/>
          <w:sz w:val="21"/>
          <w:szCs w:val="21"/>
          <w:highlight w:val="none"/>
          <w14:textFill>
            <w14:solidFill>
              <w14:schemeClr w14:val="tx1"/>
            </w14:solidFill>
          </w14:textFill>
        </w:rPr>
        <w:t>代理机构确认、报采购人同意后，</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终止电子采购活动，应当重新采购。采购代理机构必须对原有</w:t>
      </w:r>
      <w:r>
        <w:rPr>
          <w:color w:val="000000" w:themeColor="text1"/>
          <w:spacing w:val="1"/>
          <w:sz w:val="21"/>
          <w:szCs w:val="21"/>
          <w:highlight w:val="none"/>
          <w14:textFill>
            <w14:solidFill>
              <w14:schemeClr w14:val="tx1"/>
            </w14:solidFill>
          </w14:textFill>
        </w:rPr>
        <w:t>的资料及信息作出妥善保密处理，</w:t>
      </w:r>
    </w:p>
    <w:p w14:paraId="5E176370">
      <w:pPr>
        <w:spacing w:line="404" w:lineRule="auto"/>
        <w:rPr>
          <w:color w:val="000000" w:themeColor="text1"/>
          <w:sz w:val="21"/>
          <w:szCs w:val="21"/>
          <w:highlight w:val="none"/>
          <w14:textFill>
            <w14:solidFill>
              <w14:schemeClr w14:val="tx1"/>
            </w14:solidFill>
          </w14:textFill>
        </w:rPr>
        <w:sectPr>
          <w:footerReference r:id="rId21" w:type="default"/>
          <w:pgSz w:w="11906" w:h="16839"/>
          <w:pgMar w:top="1431" w:right="1298" w:bottom="1165" w:left="1595" w:header="0" w:footer="896" w:gutter="0"/>
          <w:cols w:space="720" w:num="1"/>
        </w:sectPr>
      </w:pPr>
    </w:p>
    <w:p w14:paraId="10778300">
      <w:pPr>
        <w:pStyle w:val="3"/>
        <w:spacing w:before="174" w:line="215" w:lineRule="auto"/>
        <w:ind w:left="10"/>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并报财政部门备案。</w:t>
      </w:r>
    </w:p>
    <w:p w14:paraId="74C64614">
      <w:pPr>
        <w:pStyle w:val="3"/>
        <w:spacing w:before="215" w:line="217" w:lineRule="auto"/>
        <w:ind w:left="432"/>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29.5 出现下列情形之一的，应予废标：</w:t>
      </w:r>
    </w:p>
    <w:p w14:paraId="6E2663D2">
      <w:pPr>
        <w:pStyle w:val="3"/>
        <w:spacing w:before="210" w:line="217" w:lineRule="auto"/>
        <w:ind w:left="415"/>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54"/>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1）符合专业条件的供应商或者对招标文件作实质响应的供应商不足三家的；</w:t>
      </w:r>
    </w:p>
    <w:p w14:paraId="2664497F">
      <w:pPr>
        <w:pStyle w:val="3"/>
        <w:spacing w:before="215" w:line="216" w:lineRule="auto"/>
        <w:ind w:left="415"/>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52"/>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2）出现影响采购公正的违法、违规行为的；</w:t>
      </w:r>
    </w:p>
    <w:p w14:paraId="14585D91">
      <w:pPr>
        <w:pStyle w:val="3"/>
        <w:spacing w:before="212" w:line="218" w:lineRule="auto"/>
        <w:ind w:left="415"/>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5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3）投标人的报价均超过了采购预算，采购人不能支付的；</w:t>
      </w:r>
    </w:p>
    <w:p w14:paraId="27188030">
      <w:pPr>
        <w:pStyle w:val="3"/>
        <w:spacing w:before="213" w:line="217" w:lineRule="auto"/>
        <w:ind w:left="415"/>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59"/>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4）因重大变故，采购任务取消的。</w:t>
      </w:r>
    </w:p>
    <w:p w14:paraId="243C3232">
      <w:pPr>
        <w:pStyle w:val="3"/>
        <w:spacing w:before="214" w:line="217" w:lineRule="auto"/>
        <w:ind w:left="42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废标后，采购人应当将废标理由通知所有投标人。</w:t>
      </w:r>
    </w:p>
    <w:p w14:paraId="5FACD31E">
      <w:pPr>
        <w:spacing w:line="473" w:lineRule="auto"/>
        <w:rPr>
          <w:rFonts w:ascii="Arial"/>
          <w:color w:val="000000" w:themeColor="text1"/>
          <w:sz w:val="21"/>
          <w:highlight w:val="none"/>
          <w14:textFill>
            <w14:solidFill>
              <w14:schemeClr w14:val="tx1"/>
            </w14:solidFill>
          </w14:textFill>
        </w:rPr>
      </w:pPr>
    </w:p>
    <w:p w14:paraId="100D2D8F">
      <w:pPr>
        <w:pStyle w:val="3"/>
        <w:spacing w:before="104" w:line="217" w:lineRule="auto"/>
        <w:ind w:left="3346"/>
        <w:rPr>
          <w:color w:val="000000" w:themeColor="text1"/>
          <w:sz w:val="32"/>
          <w:szCs w:val="32"/>
          <w:highlight w:val="none"/>
          <w14:textFill>
            <w14:solidFill>
              <w14:schemeClr w14:val="tx1"/>
            </w14:solidFill>
          </w14:textFill>
        </w:rPr>
      </w:pPr>
      <w:r>
        <w:rPr>
          <w:b/>
          <w:bCs/>
          <w:color w:val="000000" w:themeColor="text1"/>
          <w:spacing w:val="-6"/>
          <w:sz w:val="32"/>
          <w:szCs w:val="32"/>
          <w:highlight w:val="none"/>
          <w14:textFill>
            <w14:solidFill>
              <w14:schemeClr w14:val="tx1"/>
            </w14:solidFill>
          </w14:textFill>
        </w:rPr>
        <w:t>七、中标和合同</w:t>
      </w:r>
    </w:p>
    <w:p w14:paraId="079EB730">
      <w:pPr>
        <w:pStyle w:val="3"/>
        <w:spacing w:before="152" w:line="217" w:lineRule="auto"/>
        <w:ind w:left="443"/>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30.确定中标人</w:t>
      </w:r>
    </w:p>
    <w:p w14:paraId="5F09E47B">
      <w:pPr>
        <w:pStyle w:val="3"/>
        <w:spacing w:before="201" w:line="358" w:lineRule="auto"/>
        <w:ind w:left="2" w:firstLine="438"/>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30.1</w:t>
      </w:r>
      <w:r>
        <w:rPr>
          <w:color w:val="000000" w:themeColor="text1"/>
          <w:spacing w:val="-35"/>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采购代理机构在评标结束之日起</w:t>
      </w:r>
      <w:r>
        <w:rPr>
          <w:color w:val="000000" w:themeColor="text1"/>
          <w:spacing w:val="-36"/>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w:t>
      </w:r>
      <w:r>
        <w:rPr>
          <w:color w:val="000000" w:themeColor="text1"/>
          <w:spacing w:val="-4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个工作日内将评标报告送采购人，采购人在收到评标</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报告之日起</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w:t>
      </w:r>
      <w:r>
        <w:rPr>
          <w:color w:val="000000" w:themeColor="text1"/>
          <w:spacing w:val="-4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个工作日内，在评标报告确定的中标候选供应商名单中按顺序确定中标人。中标候</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选供应商并列的，按照</w:t>
      </w:r>
      <w:r>
        <w:rPr>
          <w:color w:val="000000" w:themeColor="text1"/>
          <w:spacing w:val="-7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“投标人须知前附表”规定的方式确定中标人。采购人也可以事先授权评</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标委员会直接确定中标人。</w:t>
      </w:r>
    </w:p>
    <w:p w14:paraId="5F9B38FB">
      <w:pPr>
        <w:pStyle w:val="3"/>
        <w:spacing w:before="215" w:line="343" w:lineRule="auto"/>
        <w:ind w:left="5" w:firstLine="43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30.2</w:t>
      </w:r>
      <w:r>
        <w:rPr>
          <w:color w:val="000000" w:themeColor="text1"/>
          <w:spacing w:val="-3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采购人在收到评标报告</w:t>
      </w:r>
      <w:r>
        <w:rPr>
          <w:color w:val="000000" w:themeColor="text1"/>
          <w:spacing w:val="-3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5</w:t>
      </w:r>
      <w:r>
        <w:rPr>
          <w:color w:val="000000" w:themeColor="text1"/>
          <w:spacing w:val="-4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个工作日内未按评标报告推荐的中标候选供应商顺序确定中标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人，又不能说明合法理由的，视同按评标报告推荐的顺序确定排名</w:t>
      </w:r>
      <w:r>
        <w:rPr>
          <w:color w:val="000000" w:themeColor="text1"/>
          <w:spacing w:val="1"/>
          <w:sz w:val="21"/>
          <w:szCs w:val="21"/>
          <w:highlight w:val="none"/>
          <w14:textFill>
            <w14:solidFill>
              <w14:schemeClr w14:val="tx1"/>
            </w14:solidFill>
          </w14:textFill>
        </w:rPr>
        <w:t>第一的中标候选供应商为中标</w:t>
      </w:r>
      <w:r>
        <w:rPr>
          <w:color w:val="000000" w:themeColor="text1"/>
          <w:sz w:val="21"/>
          <w:szCs w:val="21"/>
          <w:highlight w:val="none"/>
          <w14:textFill>
            <w14:solidFill>
              <w14:schemeClr w14:val="tx1"/>
            </w14:solidFill>
          </w14:textFill>
        </w:rPr>
        <w:t xml:space="preserve"> </w:t>
      </w:r>
      <w:r>
        <w:rPr>
          <w:color w:val="000000" w:themeColor="text1"/>
          <w:spacing w:val="-14"/>
          <w:sz w:val="21"/>
          <w:szCs w:val="21"/>
          <w:highlight w:val="none"/>
          <w14:textFill>
            <w14:solidFill>
              <w14:schemeClr w14:val="tx1"/>
            </w14:solidFill>
          </w14:textFill>
        </w:rPr>
        <w:t>人。</w:t>
      </w:r>
    </w:p>
    <w:p w14:paraId="5B4025BE">
      <w:pPr>
        <w:pStyle w:val="3"/>
        <w:spacing w:before="182" w:line="217" w:lineRule="auto"/>
        <w:ind w:left="443"/>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31.结果公告</w:t>
      </w:r>
    </w:p>
    <w:p w14:paraId="41A03F7F">
      <w:pPr>
        <w:pStyle w:val="3"/>
        <w:spacing w:before="207" w:line="404" w:lineRule="auto"/>
        <w:ind w:firstLine="440"/>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31.1</w:t>
      </w:r>
      <w:r>
        <w:rPr>
          <w:color w:val="000000" w:themeColor="text1"/>
          <w:spacing w:val="-35"/>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采购人或者采购代理机构应当自中标人确定之日起</w:t>
      </w:r>
      <w:r>
        <w:rPr>
          <w:color w:val="000000" w:themeColor="text1"/>
          <w:spacing w:val="-36"/>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w:t>
      </w:r>
      <w:r>
        <w:rPr>
          <w:color w:val="000000" w:themeColor="text1"/>
          <w:spacing w:val="-4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个工作日内，在省级以上财政部门</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指定的媒体上公告中标结果，招标文件应当随中标结果同时公告。采购人或者</w:t>
      </w:r>
      <w:r>
        <w:rPr>
          <w:color w:val="000000" w:themeColor="text1"/>
          <w:spacing w:val="1"/>
          <w:sz w:val="21"/>
          <w:szCs w:val="21"/>
          <w:highlight w:val="none"/>
          <w14:textFill>
            <w14:solidFill>
              <w14:schemeClr w14:val="tx1"/>
            </w14:solidFill>
          </w14:textFill>
        </w:rPr>
        <w:t>采购代理发出中标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通知书前，应当对中标人信用进行查询，对列入失信被执行人、重大税收违法</w:t>
      </w:r>
      <w:r>
        <w:rPr>
          <w:color w:val="000000" w:themeColor="text1"/>
          <w:spacing w:val="1"/>
          <w:sz w:val="21"/>
          <w:szCs w:val="21"/>
          <w:highlight w:val="none"/>
          <w14:textFill>
            <w14:solidFill>
              <w14:schemeClr w14:val="tx1"/>
            </w14:solidFill>
          </w14:textFill>
        </w:rPr>
        <w:t>失信主体、政府采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购严重违法失信行为记录名单及其他不符合《中华人民共和国政府采购法》第</w:t>
      </w:r>
      <w:r>
        <w:rPr>
          <w:color w:val="000000" w:themeColor="text1"/>
          <w:spacing w:val="1"/>
          <w:sz w:val="21"/>
          <w:szCs w:val="21"/>
          <w:highlight w:val="none"/>
          <w14:textFill>
            <w14:solidFill>
              <w14:schemeClr w14:val="tx1"/>
            </w14:solidFill>
          </w14:textFill>
        </w:rPr>
        <w:t>二十二条规定条件</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的投标人，取消其中标资格，并确定排名第二的中标候选供应商为中标人。排</w:t>
      </w:r>
      <w:r>
        <w:rPr>
          <w:color w:val="000000" w:themeColor="text1"/>
          <w:spacing w:val="1"/>
          <w:sz w:val="21"/>
          <w:szCs w:val="21"/>
          <w:highlight w:val="none"/>
          <w14:textFill>
            <w14:solidFill>
              <w14:schemeClr w14:val="tx1"/>
            </w14:solidFill>
          </w14:textFill>
        </w:rPr>
        <w:t>名第二的中标候选</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供应商因前款规定的同样原因被取消中标资格的，采购人可以确定排名第三的</w:t>
      </w:r>
      <w:r>
        <w:rPr>
          <w:color w:val="000000" w:themeColor="text1"/>
          <w:spacing w:val="1"/>
          <w:sz w:val="21"/>
          <w:szCs w:val="21"/>
          <w:highlight w:val="none"/>
          <w14:textFill>
            <w14:solidFill>
              <w14:schemeClr w14:val="tx1"/>
            </w14:solidFill>
          </w14:textFill>
        </w:rPr>
        <w:t>中标候选供应商为</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中标人，以此类推。</w:t>
      </w:r>
    </w:p>
    <w:p w14:paraId="1CA6BE7D">
      <w:pPr>
        <w:pStyle w:val="3"/>
        <w:spacing w:line="214" w:lineRule="auto"/>
        <w:ind w:left="45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以上信息查询记录及相关证据与招标文件一并保存。</w:t>
      </w:r>
    </w:p>
    <w:p w14:paraId="75D0264F">
      <w:pPr>
        <w:pStyle w:val="3"/>
        <w:spacing w:before="216" w:line="397" w:lineRule="auto"/>
        <w:ind w:left="23" w:firstLine="416"/>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31.2</w:t>
      </w:r>
      <w:r>
        <w:rPr>
          <w:color w:val="000000" w:themeColor="text1"/>
          <w:spacing w:val="-20"/>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中标供应商享受《政府采购促进中小企业发展管理办法》（财库〔202</w:t>
      </w:r>
      <w:r>
        <w:rPr>
          <w:color w:val="000000" w:themeColor="text1"/>
          <w:spacing w:val="-3"/>
          <w:sz w:val="21"/>
          <w:szCs w:val="21"/>
          <w:highlight w:val="none"/>
          <w14:textFill>
            <w14:solidFill>
              <w14:schemeClr w14:val="tx1"/>
            </w14:solidFill>
          </w14:textFill>
        </w:rPr>
        <w:t>0〕46</w:t>
      </w:r>
      <w:r>
        <w:rPr>
          <w:color w:val="000000" w:themeColor="text1"/>
          <w:spacing w:val="-35"/>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号）规定的</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中小企业扶持政策的，采购人、采购代理机构应当随中标结果公开中标供应商的《中小企业声明</w:t>
      </w:r>
      <w:r>
        <w:rPr>
          <w:color w:val="000000" w:themeColor="text1"/>
          <w:spacing w:val="10"/>
          <w:sz w:val="21"/>
          <w:szCs w:val="21"/>
          <w:highlight w:val="none"/>
          <w14:textFill>
            <w14:solidFill>
              <w14:schemeClr w14:val="tx1"/>
            </w14:solidFill>
          </w14:textFill>
        </w:rPr>
        <w:t xml:space="preserve"> </w:t>
      </w:r>
      <w:r>
        <w:rPr>
          <w:color w:val="000000" w:themeColor="text1"/>
          <w:spacing w:val="-16"/>
          <w:sz w:val="21"/>
          <w:szCs w:val="21"/>
          <w:highlight w:val="none"/>
          <w14:textFill>
            <w14:solidFill>
              <w14:schemeClr w14:val="tx1"/>
            </w14:solidFill>
          </w14:textFill>
        </w:rPr>
        <w:t>函》。</w:t>
      </w:r>
    </w:p>
    <w:p w14:paraId="7A1F7709">
      <w:pPr>
        <w:pStyle w:val="3"/>
        <w:spacing w:line="217" w:lineRule="auto"/>
        <w:ind w:left="443"/>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32.发出中标通知书</w:t>
      </w:r>
    </w:p>
    <w:p w14:paraId="019502F0">
      <w:pPr>
        <w:spacing w:line="217" w:lineRule="auto"/>
        <w:rPr>
          <w:color w:val="000000" w:themeColor="text1"/>
          <w:sz w:val="24"/>
          <w:szCs w:val="24"/>
          <w:highlight w:val="none"/>
          <w14:textFill>
            <w14:solidFill>
              <w14:schemeClr w14:val="tx1"/>
            </w14:solidFill>
          </w14:textFill>
        </w:rPr>
        <w:sectPr>
          <w:footerReference r:id="rId22" w:type="default"/>
          <w:pgSz w:w="11906" w:h="16839"/>
          <w:pgMar w:top="1431" w:right="1416" w:bottom="1165" w:left="1591" w:header="0" w:footer="896" w:gutter="0"/>
          <w:cols w:space="720" w:num="1"/>
        </w:sectPr>
      </w:pPr>
    </w:p>
    <w:p w14:paraId="6C758C1F">
      <w:pPr>
        <w:pStyle w:val="3"/>
        <w:spacing w:before="173" w:line="397" w:lineRule="auto"/>
        <w:ind w:left="10" w:firstLine="41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在发布中标公告的同时，采购代理机构向中标人通过</w:t>
      </w:r>
      <w:r>
        <w:rPr>
          <w:color w:val="000000" w:themeColor="text1"/>
          <w:spacing w:val="-7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“广西政府采购云平台”发出电</w:t>
      </w:r>
      <w:r>
        <w:rPr>
          <w:color w:val="000000" w:themeColor="text1"/>
          <w:sz w:val="21"/>
          <w:szCs w:val="21"/>
          <w:highlight w:val="none"/>
          <w14:textFill>
            <w14:solidFill>
              <w14:schemeClr w14:val="tx1"/>
            </w14:solidFill>
          </w14:textFill>
        </w:rPr>
        <w:t xml:space="preserve">子中标 </w:t>
      </w:r>
      <w:r>
        <w:rPr>
          <w:color w:val="000000" w:themeColor="text1"/>
          <w:spacing w:val="2"/>
          <w:sz w:val="21"/>
          <w:szCs w:val="21"/>
          <w:highlight w:val="none"/>
          <w14:textFill>
            <w14:solidFill>
              <w14:schemeClr w14:val="tx1"/>
            </w14:solidFill>
          </w14:textFill>
        </w:rPr>
        <w:t>通知书。对未通过资格审查的投标人，应当告知其未通过</w:t>
      </w:r>
      <w:r>
        <w:rPr>
          <w:color w:val="000000" w:themeColor="text1"/>
          <w:spacing w:val="1"/>
          <w:sz w:val="21"/>
          <w:szCs w:val="21"/>
          <w:highlight w:val="none"/>
          <w14:textFill>
            <w14:solidFill>
              <w14:schemeClr w14:val="tx1"/>
            </w14:solidFill>
          </w14:textFill>
        </w:rPr>
        <w:t>的原因；采用综合评分办法评审的，还</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应当告知未中标人本人的评审得分与排序。</w:t>
      </w:r>
    </w:p>
    <w:p w14:paraId="2644CDA7">
      <w:pPr>
        <w:pStyle w:val="3"/>
        <w:spacing w:line="217" w:lineRule="auto"/>
        <w:ind w:left="445"/>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33.无义务解释未中标原因</w:t>
      </w:r>
    </w:p>
    <w:p w14:paraId="562A44CB">
      <w:pPr>
        <w:pStyle w:val="3"/>
        <w:spacing w:before="203" w:line="217" w:lineRule="auto"/>
        <w:ind w:left="425"/>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采购代理机构无义务向未中标的投标人解释未中标原因。</w:t>
      </w:r>
    </w:p>
    <w:p w14:paraId="2F0694FE">
      <w:pPr>
        <w:pStyle w:val="3"/>
        <w:spacing w:before="187" w:line="217" w:lineRule="auto"/>
        <w:ind w:left="445"/>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34.合同授予标准</w:t>
      </w:r>
    </w:p>
    <w:p w14:paraId="6DCE8A32">
      <w:pPr>
        <w:pStyle w:val="3"/>
        <w:spacing w:before="203" w:line="216" w:lineRule="auto"/>
        <w:ind w:left="428"/>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合同将授予被确定实质上响应招标文件要求，具备履行合同能力的中标人。</w:t>
      </w:r>
    </w:p>
    <w:p w14:paraId="4A60A61B">
      <w:pPr>
        <w:pStyle w:val="3"/>
        <w:spacing w:before="188" w:line="216" w:lineRule="auto"/>
        <w:ind w:left="445"/>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35.履约保证金</w:t>
      </w:r>
    </w:p>
    <w:p w14:paraId="3163719B">
      <w:pPr>
        <w:pStyle w:val="3"/>
        <w:spacing w:before="206" w:line="310" w:lineRule="auto"/>
        <w:ind w:left="3" w:firstLine="438"/>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35.1 履约保证金的金额、提交方式、缴纳</w:t>
      </w:r>
      <w:r>
        <w:rPr>
          <w:color w:val="000000" w:themeColor="text1"/>
          <w:sz w:val="21"/>
          <w:szCs w:val="21"/>
          <w:highlight w:val="none"/>
          <w14:textFill>
            <w14:solidFill>
              <w14:schemeClr w14:val="tx1"/>
            </w14:solidFill>
          </w14:textFill>
        </w:rPr>
        <w:t>期限、退付的时间和条件详见</w:t>
      </w:r>
      <w:r>
        <w:rPr>
          <w:color w:val="000000" w:themeColor="text1"/>
          <w:spacing w:val="34"/>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“投标人须知前附 </w:t>
      </w:r>
      <w:r>
        <w:rPr>
          <w:color w:val="000000" w:themeColor="text1"/>
          <w:spacing w:val="-2"/>
          <w:sz w:val="21"/>
          <w:szCs w:val="21"/>
          <w:highlight w:val="none"/>
          <w14:textFill>
            <w14:solidFill>
              <w14:schemeClr w14:val="tx1"/>
            </w14:solidFill>
          </w14:textFill>
        </w:rPr>
        <w:t>表”。中标人未按规定提交履约保证金的，视为拒绝与采购人签订合同。</w:t>
      </w:r>
    </w:p>
    <w:p w14:paraId="213B6D1B">
      <w:pPr>
        <w:pStyle w:val="3"/>
        <w:spacing w:before="215" w:line="310" w:lineRule="auto"/>
        <w:ind w:firstLine="442"/>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35.2</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在履约保证金退还日期前，若中标人的开户名称、开户银行、账号</w:t>
      </w:r>
      <w:r>
        <w:rPr>
          <w:color w:val="000000" w:themeColor="text1"/>
          <w:spacing w:val="-1"/>
          <w:sz w:val="21"/>
          <w:szCs w:val="21"/>
          <w:highlight w:val="none"/>
          <w14:textFill>
            <w14:solidFill>
              <w14:schemeClr w14:val="tx1"/>
            </w14:solidFill>
          </w14:textFill>
        </w:rPr>
        <w:t>有变动的，请以书面</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形式通知履约保证金收取单位，否则，由此产生</w:t>
      </w:r>
      <w:r>
        <w:rPr>
          <w:color w:val="000000" w:themeColor="text1"/>
          <w:spacing w:val="-2"/>
          <w:sz w:val="21"/>
          <w:szCs w:val="21"/>
          <w:highlight w:val="none"/>
          <w14:textFill>
            <w14:solidFill>
              <w14:schemeClr w14:val="tx1"/>
            </w14:solidFill>
          </w14:textFill>
        </w:rPr>
        <w:t>的后果由中标人自行承担。</w:t>
      </w:r>
    </w:p>
    <w:p w14:paraId="08E6AEFC">
      <w:pPr>
        <w:pStyle w:val="3"/>
        <w:spacing w:before="188" w:line="219" w:lineRule="auto"/>
        <w:ind w:left="445"/>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36.签订合同</w:t>
      </w:r>
    </w:p>
    <w:p w14:paraId="7EAB99F0">
      <w:pPr>
        <w:pStyle w:val="3"/>
        <w:spacing w:before="203" w:line="404" w:lineRule="auto"/>
        <w:ind w:left="8" w:firstLine="433"/>
        <w:jc w:val="both"/>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36.1</w:t>
      </w:r>
      <w:r>
        <w:rPr>
          <w:color w:val="000000" w:themeColor="text1"/>
          <w:spacing w:val="-37"/>
          <w:sz w:val="21"/>
          <w:szCs w:val="21"/>
          <w:highlight w:val="none"/>
          <w14:textFill>
            <w14:solidFill>
              <w14:schemeClr w14:val="tx1"/>
            </w14:solidFill>
          </w14:textFill>
        </w:rPr>
        <w:t xml:space="preserve"> </w:t>
      </w:r>
      <w:r>
        <w:rPr>
          <w:b/>
          <w:bCs/>
          <w:color w:val="000000" w:themeColor="text1"/>
          <w:spacing w:val="-3"/>
          <w:sz w:val="21"/>
          <w:szCs w:val="21"/>
          <w:highlight w:val="none"/>
          <w14:textFill>
            <w14:solidFill>
              <w14:schemeClr w14:val="tx1"/>
            </w14:solidFill>
          </w14:textFill>
        </w:rPr>
        <w:t>签订电子采购合同：</w:t>
      </w:r>
      <w:r>
        <w:rPr>
          <w:color w:val="000000" w:themeColor="text1"/>
          <w:spacing w:val="-62"/>
          <w:sz w:val="21"/>
          <w:szCs w:val="21"/>
          <w:highlight w:val="none"/>
          <w14:textFill>
            <w14:solidFill>
              <w14:schemeClr w14:val="tx1"/>
            </w14:solidFill>
          </w14:textFill>
        </w:rPr>
        <w:t xml:space="preserve"> </w:t>
      </w:r>
      <w:r>
        <w:rPr>
          <w:b/>
          <w:bCs/>
          <w:color w:val="000000" w:themeColor="text1"/>
          <w:spacing w:val="-3"/>
          <w:sz w:val="21"/>
          <w:szCs w:val="21"/>
          <w:highlight w:val="none"/>
          <w14:textFill>
            <w14:solidFill>
              <w14:schemeClr w14:val="tx1"/>
            </w14:solidFill>
          </w14:textFill>
        </w:rPr>
        <w:t>中标人领取电子</w:t>
      </w:r>
      <w:r>
        <w:rPr>
          <w:b/>
          <w:bCs/>
          <w:color w:val="000000" w:themeColor="text1"/>
          <w:spacing w:val="-4"/>
          <w:sz w:val="21"/>
          <w:szCs w:val="21"/>
          <w:highlight w:val="none"/>
          <w14:textFill>
            <w14:solidFill>
              <w14:schemeClr w14:val="tx1"/>
            </w14:solidFill>
          </w14:textFill>
        </w:rPr>
        <w:t>中标通知书后，在规定的日期、时间、地点，由法</w:t>
      </w:r>
      <w:r>
        <w:rPr>
          <w:color w:val="000000" w:themeColor="text1"/>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定代表人或其授权代表与采购人代表签订电子采购合同。如中标人为联合体的，</w:t>
      </w:r>
      <w:r>
        <w:rPr>
          <w:color w:val="000000" w:themeColor="text1"/>
          <w:spacing w:val="-44"/>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由联合体成员各</w:t>
      </w:r>
      <w:r>
        <w:rPr>
          <w:color w:val="000000" w:themeColor="text1"/>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方法定代表人或其授权代表与采购人代表签订合同。</w:t>
      </w:r>
    </w:p>
    <w:p w14:paraId="15AF894A">
      <w:pPr>
        <w:pStyle w:val="3"/>
        <w:spacing w:line="404" w:lineRule="auto"/>
        <w:ind w:left="18" w:firstLine="629"/>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线下签订纸质合同：投标人领取中标通知书后，按</w:t>
      </w:r>
      <w:r>
        <w:rPr>
          <w:color w:val="000000" w:themeColor="text1"/>
          <w:spacing w:val="-7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“投标人须</w:t>
      </w:r>
      <w:r>
        <w:rPr>
          <w:color w:val="000000" w:themeColor="text1"/>
          <w:sz w:val="21"/>
          <w:szCs w:val="21"/>
          <w:highlight w:val="none"/>
          <w14:textFill>
            <w14:solidFill>
              <w14:schemeClr w14:val="tx1"/>
            </w14:solidFill>
          </w14:textFill>
        </w:rPr>
        <w:t xml:space="preserve">知前附表”规定向采购人出 </w:t>
      </w:r>
      <w:r>
        <w:rPr>
          <w:color w:val="000000" w:themeColor="text1"/>
          <w:spacing w:val="-3"/>
          <w:sz w:val="21"/>
          <w:szCs w:val="21"/>
          <w:highlight w:val="none"/>
          <w14:textFill>
            <w14:solidFill>
              <w14:schemeClr w14:val="tx1"/>
            </w14:solidFill>
          </w14:textFill>
        </w:rPr>
        <w:t>示相关证明材料，经采购人核验合格后方可签订合同。</w:t>
      </w:r>
    </w:p>
    <w:p w14:paraId="4D294315">
      <w:pPr>
        <w:pStyle w:val="3"/>
        <w:spacing w:before="1" w:line="217" w:lineRule="auto"/>
        <w:ind w:left="44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36.2</w:t>
      </w:r>
      <w:r>
        <w:rPr>
          <w:color w:val="000000" w:themeColor="text1"/>
          <w:spacing w:val="-2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签订合同时间：按中标通知书规定的时间与采购人签订合同。</w:t>
      </w:r>
    </w:p>
    <w:p w14:paraId="425ACAA6">
      <w:pPr>
        <w:pStyle w:val="3"/>
        <w:spacing w:before="215" w:line="357" w:lineRule="auto"/>
        <w:ind w:left="3" w:firstLine="438"/>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36.3</w:t>
      </w:r>
      <w:r>
        <w:rPr>
          <w:color w:val="000000" w:themeColor="text1"/>
          <w:spacing w:val="-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中标人拒绝签订政府采购合同（包括但不限于放弃中标、因不可抗力不能履行合同而放</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弃签订合同</w:t>
      </w:r>
      <w:r>
        <w:rPr>
          <w:color w:val="000000" w:themeColor="text1"/>
          <w:spacing w:val="7"/>
          <w:sz w:val="21"/>
          <w:szCs w:val="21"/>
          <w:highlight w:val="none"/>
          <w14:textFill>
            <w14:solidFill>
              <w14:schemeClr w14:val="tx1"/>
            </w14:solidFill>
          </w14:textFill>
        </w:rPr>
        <w:t>），</w:t>
      </w:r>
      <w:r>
        <w:rPr>
          <w:color w:val="000000" w:themeColor="text1"/>
          <w:spacing w:val="2"/>
          <w:sz w:val="21"/>
          <w:szCs w:val="21"/>
          <w:highlight w:val="none"/>
          <w14:textFill>
            <w14:solidFill>
              <w14:schemeClr w14:val="tx1"/>
            </w14:solidFill>
          </w14:textFill>
        </w:rPr>
        <w:t>采购人可以按照评审报告推荐的中</w:t>
      </w:r>
      <w:r>
        <w:rPr>
          <w:color w:val="000000" w:themeColor="text1"/>
          <w:spacing w:val="1"/>
          <w:sz w:val="21"/>
          <w:szCs w:val="21"/>
          <w:highlight w:val="none"/>
          <w14:textFill>
            <w14:solidFill>
              <w14:schemeClr w14:val="tx1"/>
            </w14:solidFill>
          </w14:textFill>
        </w:rPr>
        <w:t>标候选供应商名单排序，确定下一候选人为中</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标供应商，也可以重新开展政府采购活动。如采购人无正当理由拒签合同</w:t>
      </w:r>
      <w:r>
        <w:rPr>
          <w:color w:val="000000" w:themeColor="text1"/>
          <w:spacing w:val="1"/>
          <w:sz w:val="21"/>
          <w:szCs w:val="21"/>
          <w:highlight w:val="none"/>
          <w14:textFill>
            <w14:solidFill>
              <w14:schemeClr w14:val="tx1"/>
            </w14:solidFill>
          </w14:textFill>
        </w:rPr>
        <w:t>的，给中标供应商造成</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损失的，中标供应商可追究采购人承担相应的法律责任。</w:t>
      </w:r>
    </w:p>
    <w:p w14:paraId="49AD329C">
      <w:pPr>
        <w:pStyle w:val="3"/>
        <w:spacing w:before="215" w:line="357" w:lineRule="auto"/>
        <w:ind w:left="6" w:firstLine="435"/>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36.4</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政府采购合同是政府采购项目验收的依据，中标供应商和采购人</w:t>
      </w:r>
      <w:r>
        <w:rPr>
          <w:color w:val="000000" w:themeColor="text1"/>
          <w:spacing w:val="-1"/>
          <w:sz w:val="21"/>
          <w:szCs w:val="21"/>
          <w:highlight w:val="none"/>
          <w14:textFill>
            <w14:solidFill>
              <w14:schemeClr w14:val="tx1"/>
            </w14:solidFill>
          </w14:textFill>
        </w:rPr>
        <w:t>应当按照采购合同约定</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的各自的权利和义务全面履行合同。任何一方当事人在履行合同过</w:t>
      </w:r>
      <w:r>
        <w:rPr>
          <w:color w:val="000000" w:themeColor="text1"/>
          <w:spacing w:val="1"/>
          <w:sz w:val="21"/>
          <w:szCs w:val="21"/>
          <w:highlight w:val="none"/>
          <w14:textFill>
            <w14:solidFill>
              <w14:schemeClr w14:val="tx1"/>
            </w14:solidFill>
          </w14:textFill>
        </w:rPr>
        <w:t>程中均不得擅自变更、中止或</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终止合同。政府采购合同继续履行将损害国家利益和社会公共利益</w:t>
      </w:r>
      <w:r>
        <w:rPr>
          <w:color w:val="000000" w:themeColor="text1"/>
          <w:spacing w:val="1"/>
          <w:sz w:val="21"/>
          <w:szCs w:val="21"/>
          <w:highlight w:val="none"/>
          <w14:textFill>
            <w14:solidFill>
              <w14:schemeClr w14:val="tx1"/>
            </w14:solidFill>
          </w14:textFill>
        </w:rPr>
        <w:t>的，双方当事人应当变更、中</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止或终止合同。有过错的一方应当承担赔偿责任，双方都有过错</w:t>
      </w:r>
      <w:r>
        <w:rPr>
          <w:color w:val="000000" w:themeColor="text1"/>
          <w:spacing w:val="-2"/>
          <w:sz w:val="21"/>
          <w:szCs w:val="21"/>
          <w:highlight w:val="none"/>
          <w14:textFill>
            <w14:solidFill>
              <w14:schemeClr w14:val="tx1"/>
            </w14:solidFill>
          </w14:textFill>
        </w:rPr>
        <w:t>的，各自承担相应的责任。</w:t>
      </w:r>
    </w:p>
    <w:p w14:paraId="483B5374">
      <w:pPr>
        <w:pStyle w:val="3"/>
        <w:spacing w:before="213" w:line="310" w:lineRule="auto"/>
        <w:ind w:left="8" w:firstLine="4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36.5</w:t>
      </w:r>
      <w:r>
        <w:rPr>
          <w:color w:val="000000" w:themeColor="text1"/>
          <w:spacing w:val="-44"/>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采购人或中标供应商不得单方面向合同另一方提出任何招标文件没有约定</w:t>
      </w:r>
      <w:r>
        <w:rPr>
          <w:color w:val="000000" w:themeColor="text1"/>
          <w:spacing w:val="-1"/>
          <w:sz w:val="21"/>
          <w:szCs w:val="21"/>
          <w:highlight w:val="none"/>
          <w14:textFill>
            <w14:solidFill>
              <w14:schemeClr w14:val="tx1"/>
            </w14:solidFill>
          </w14:textFill>
        </w:rPr>
        <w:t>的条件或不合</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理的要求，作为签订合同的条件；也不得协商另行订立背离招标文件</w:t>
      </w:r>
      <w:r>
        <w:rPr>
          <w:color w:val="000000" w:themeColor="text1"/>
          <w:spacing w:val="-2"/>
          <w:sz w:val="21"/>
          <w:szCs w:val="21"/>
          <w:highlight w:val="none"/>
          <w14:textFill>
            <w14:solidFill>
              <w14:schemeClr w14:val="tx1"/>
            </w14:solidFill>
          </w14:textFill>
        </w:rPr>
        <w:t>和合同实质性内容的协议。</w:t>
      </w:r>
    </w:p>
    <w:p w14:paraId="636DBC8C">
      <w:pPr>
        <w:pStyle w:val="3"/>
        <w:spacing w:before="216" w:line="215" w:lineRule="auto"/>
        <w:jc w:val="righ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36.6</w:t>
      </w:r>
      <w:r>
        <w:rPr>
          <w:color w:val="000000" w:themeColor="text1"/>
          <w:spacing w:val="-37"/>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如签订合同并生效后，供应商无故拒绝或延期，除按照合</w:t>
      </w:r>
      <w:r>
        <w:rPr>
          <w:color w:val="000000" w:themeColor="text1"/>
          <w:spacing w:val="-1"/>
          <w:sz w:val="21"/>
          <w:szCs w:val="21"/>
          <w:highlight w:val="none"/>
          <w14:textFill>
            <w14:solidFill>
              <w14:schemeClr w14:val="tx1"/>
            </w14:solidFill>
          </w14:textFill>
        </w:rPr>
        <w:t>同条款处理外，将承担相应的</w:t>
      </w:r>
    </w:p>
    <w:p w14:paraId="305CEDE7">
      <w:pPr>
        <w:spacing w:line="215" w:lineRule="auto"/>
        <w:rPr>
          <w:color w:val="000000" w:themeColor="text1"/>
          <w:sz w:val="21"/>
          <w:szCs w:val="21"/>
          <w:highlight w:val="none"/>
          <w14:textFill>
            <w14:solidFill>
              <w14:schemeClr w14:val="tx1"/>
            </w14:solidFill>
          </w14:textFill>
        </w:rPr>
        <w:sectPr>
          <w:footerReference r:id="rId23" w:type="default"/>
          <w:pgSz w:w="11906" w:h="16839"/>
          <w:pgMar w:top="1431" w:right="1417" w:bottom="1165" w:left="1589" w:header="0" w:footer="896" w:gutter="0"/>
          <w:cols w:space="720" w:num="1"/>
        </w:sectPr>
      </w:pPr>
    </w:p>
    <w:p w14:paraId="76050EA3">
      <w:pPr>
        <w:pStyle w:val="3"/>
        <w:spacing w:before="174" w:line="217" w:lineRule="auto"/>
        <w:ind w:left="7"/>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法律责任。</w:t>
      </w:r>
    </w:p>
    <w:p w14:paraId="685CB3F6">
      <w:pPr>
        <w:pStyle w:val="3"/>
        <w:spacing w:before="212" w:line="397" w:lineRule="auto"/>
        <w:ind w:left="5" w:right="62" w:firstLine="431"/>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36.7</w:t>
      </w:r>
      <w:r>
        <w:rPr>
          <w:color w:val="000000" w:themeColor="text1"/>
          <w:spacing w:val="-40"/>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政府采购合同履行中，采购人需追加与合同标的相同的货物、工</w:t>
      </w:r>
      <w:r>
        <w:rPr>
          <w:color w:val="000000" w:themeColor="text1"/>
          <w:spacing w:val="-1"/>
          <w:sz w:val="21"/>
          <w:szCs w:val="21"/>
          <w:highlight w:val="none"/>
          <w14:textFill>
            <w14:solidFill>
              <w14:schemeClr w14:val="tx1"/>
            </w14:solidFill>
          </w14:textFill>
        </w:rPr>
        <w:t>程或者服务的，在不改</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变合同其他条款的前提下，可以与供应商协商签订补充合</w:t>
      </w:r>
      <w:r>
        <w:rPr>
          <w:color w:val="000000" w:themeColor="text1"/>
          <w:spacing w:val="1"/>
          <w:sz w:val="21"/>
          <w:szCs w:val="21"/>
          <w:highlight w:val="none"/>
          <w14:textFill>
            <w14:solidFill>
              <w14:schemeClr w14:val="tx1"/>
            </w14:solidFill>
          </w14:textFill>
        </w:rPr>
        <w:t>同，但所有补充合同的采购金额不得超</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过原合同采购金额的</w:t>
      </w:r>
      <w:r>
        <w:rPr>
          <w:color w:val="000000" w:themeColor="text1"/>
          <w:spacing w:val="-2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10%。</w:t>
      </w:r>
    </w:p>
    <w:p w14:paraId="61BB53DF">
      <w:pPr>
        <w:pStyle w:val="3"/>
        <w:spacing w:line="217" w:lineRule="auto"/>
        <w:ind w:left="439"/>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37.政府采购合同公告</w:t>
      </w:r>
    </w:p>
    <w:p w14:paraId="762B36FC">
      <w:pPr>
        <w:pStyle w:val="3"/>
        <w:spacing w:before="202" w:line="397" w:lineRule="auto"/>
        <w:ind w:left="18" w:right="62" w:firstLine="401"/>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采购人或者受托采购代理机构应当自政府采购合同签订之日起</w:t>
      </w:r>
      <w:r>
        <w:rPr>
          <w:color w:val="000000" w:themeColor="text1"/>
          <w:spacing w:val="-32"/>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2</w:t>
      </w:r>
      <w:r>
        <w:rPr>
          <w:color w:val="000000" w:themeColor="text1"/>
          <w:spacing w:val="-4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个工作日内，将政府采购合</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同在省级以上人民政府财政部门指定的媒体上公告，但政府采购合同中涉及国家秘密、商业秘密</w:t>
      </w:r>
      <w:r>
        <w:rPr>
          <w:color w:val="000000" w:themeColor="text1"/>
          <w:spacing w:val="12"/>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的内容除外。</w:t>
      </w:r>
    </w:p>
    <w:p w14:paraId="0CFDCA86">
      <w:pPr>
        <w:pStyle w:val="3"/>
        <w:spacing w:line="217" w:lineRule="auto"/>
        <w:ind w:left="439"/>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38.询问、质疑和投诉</w:t>
      </w:r>
    </w:p>
    <w:p w14:paraId="6D559986">
      <w:pPr>
        <w:pStyle w:val="3"/>
        <w:spacing w:before="202" w:line="310" w:lineRule="auto"/>
        <w:ind w:right="62" w:firstLine="43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38.1</w:t>
      </w:r>
      <w:r>
        <w:rPr>
          <w:color w:val="000000" w:themeColor="text1"/>
          <w:spacing w:val="-48"/>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供应商对政府采购活动事项有疑问的，可以向采购人提出询问，采购人或者采购代</w:t>
      </w:r>
      <w:r>
        <w:rPr>
          <w:color w:val="000000" w:themeColor="text1"/>
          <w:spacing w:val="-1"/>
          <w:sz w:val="21"/>
          <w:szCs w:val="21"/>
          <w:highlight w:val="none"/>
          <w14:textFill>
            <w14:solidFill>
              <w14:schemeClr w14:val="tx1"/>
            </w14:solidFill>
          </w14:textFill>
        </w:rPr>
        <w:t>理机</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构应当在</w:t>
      </w:r>
      <w:r>
        <w:rPr>
          <w:color w:val="000000" w:themeColor="text1"/>
          <w:spacing w:val="-2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个工作日内对供应商依法提出的询问作出答复，但答复的内容不得涉及商业</w:t>
      </w:r>
      <w:r>
        <w:rPr>
          <w:color w:val="000000" w:themeColor="text1"/>
          <w:spacing w:val="-3"/>
          <w:sz w:val="21"/>
          <w:szCs w:val="21"/>
          <w:highlight w:val="none"/>
          <w14:textFill>
            <w14:solidFill>
              <w14:schemeClr w14:val="tx1"/>
            </w14:solidFill>
          </w14:textFill>
        </w:rPr>
        <w:t>秘密。</w:t>
      </w:r>
    </w:p>
    <w:p w14:paraId="398ACF85">
      <w:pPr>
        <w:pStyle w:val="3"/>
        <w:spacing w:before="218" w:line="357" w:lineRule="auto"/>
        <w:ind w:firstLine="43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38.2</w:t>
      </w:r>
      <w:r>
        <w:rPr>
          <w:color w:val="000000" w:themeColor="text1"/>
          <w:spacing w:val="-48"/>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供应商认为招标文件、采购过程或者中标结果使自己的合法权益受到损害的，必须</w:t>
      </w:r>
      <w:r>
        <w:rPr>
          <w:color w:val="000000" w:themeColor="text1"/>
          <w:spacing w:val="-1"/>
          <w:sz w:val="21"/>
          <w:szCs w:val="21"/>
          <w:highlight w:val="none"/>
          <w14:textFill>
            <w14:solidFill>
              <w14:schemeClr w14:val="tx1"/>
            </w14:solidFill>
          </w14:textFill>
        </w:rPr>
        <w:t>在知</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道或者应知其权益受到损害之日起</w:t>
      </w:r>
      <w:r>
        <w:rPr>
          <w:color w:val="000000" w:themeColor="text1"/>
          <w:spacing w:val="-3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7</w:t>
      </w:r>
      <w:r>
        <w:rPr>
          <w:color w:val="000000" w:themeColor="text1"/>
          <w:spacing w:val="-42"/>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个工作日内，以书面形</w:t>
      </w:r>
      <w:r>
        <w:rPr>
          <w:color w:val="000000" w:themeColor="text1"/>
          <w:spacing w:val="-3"/>
          <w:sz w:val="21"/>
          <w:szCs w:val="21"/>
          <w:highlight w:val="none"/>
          <w14:textFill>
            <w14:solidFill>
              <w14:schemeClr w14:val="tx1"/>
            </w14:solidFill>
          </w14:textFill>
        </w:rPr>
        <w:t>式向采购人、采购代理机构提出质疑。</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采购人、采购代理机构接收质疑函的方式、联系部门、联系电话和通讯地址等信息详见</w:t>
      </w:r>
      <w:r>
        <w:rPr>
          <w:color w:val="000000" w:themeColor="text1"/>
          <w:spacing w:val="-7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“投</w:t>
      </w:r>
      <w:r>
        <w:rPr>
          <w:color w:val="000000" w:themeColor="text1"/>
          <w:sz w:val="21"/>
          <w:szCs w:val="21"/>
          <w:highlight w:val="none"/>
          <w14:textFill>
            <w14:solidFill>
              <w14:schemeClr w14:val="tx1"/>
            </w14:solidFill>
          </w14:textFill>
        </w:rPr>
        <w:t xml:space="preserve">标人 </w:t>
      </w:r>
      <w:r>
        <w:rPr>
          <w:color w:val="000000" w:themeColor="text1"/>
          <w:spacing w:val="-4"/>
          <w:sz w:val="21"/>
          <w:szCs w:val="21"/>
          <w:highlight w:val="none"/>
          <w14:textFill>
            <w14:solidFill>
              <w14:schemeClr w14:val="tx1"/>
            </w14:solidFill>
          </w14:textFill>
        </w:rPr>
        <w:t>须知前附表”。具体质疑起算时间如下：</w:t>
      </w:r>
    </w:p>
    <w:p w14:paraId="74DCE5B2">
      <w:pPr>
        <w:pStyle w:val="3"/>
        <w:spacing w:before="211" w:line="312" w:lineRule="auto"/>
        <w:ind w:left="39" w:right="75" w:firstLine="372"/>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1）对可以质疑的招标文件提出质疑的，为收到招标文件之日或者招标文件公告</w:t>
      </w:r>
      <w:r>
        <w:rPr>
          <w:color w:val="000000" w:themeColor="text1"/>
          <w:spacing w:val="-3"/>
          <w:sz w:val="21"/>
          <w:szCs w:val="21"/>
          <w:highlight w:val="none"/>
          <w14:textFill>
            <w14:solidFill>
              <w14:schemeClr w14:val="tx1"/>
            </w14:solidFill>
          </w14:textFill>
        </w:rPr>
        <w:t>期限届满之</w:t>
      </w:r>
      <w:r>
        <w:rPr>
          <w:color w:val="000000" w:themeColor="text1"/>
          <w:sz w:val="21"/>
          <w:szCs w:val="21"/>
          <w:highlight w:val="none"/>
          <w14:textFill>
            <w14:solidFill>
              <w14:schemeClr w14:val="tx1"/>
            </w14:solidFill>
          </w14:textFill>
        </w:rPr>
        <w:t xml:space="preserve"> </w:t>
      </w:r>
      <w:r>
        <w:rPr>
          <w:color w:val="000000" w:themeColor="text1"/>
          <w:spacing w:val="-26"/>
          <w:sz w:val="21"/>
          <w:szCs w:val="21"/>
          <w:highlight w:val="none"/>
          <w14:textFill>
            <w14:solidFill>
              <w14:schemeClr w14:val="tx1"/>
            </w14:solidFill>
          </w14:textFill>
        </w:rPr>
        <w:t>日；</w:t>
      </w:r>
    </w:p>
    <w:p w14:paraId="3611C893">
      <w:pPr>
        <w:pStyle w:val="3"/>
        <w:spacing w:before="211" w:line="217" w:lineRule="auto"/>
        <w:ind w:left="411"/>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50"/>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2）对采购过程提出质疑的，为各采购程序环节结束之日；</w:t>
      </w:r>
    </w:p>
    <w:p w14:paraId="3C332E4F">
      <w:pPr>
        <w:pStyle w:val="3"/>
        <w:spacing w:before="213" w:line="219" w:lineRule="auto"/>
        <w:ind w:left="411"/>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34"/>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3）对中标结果提出质疑的，为中标结果公告期限届满之日。</w:t>
      </w:r>
    </w:p>
    <w:p w14:paraId="26146D2F">
      <w:pPr>
        <w:pStyle w:val="3"/>
        <w:spacing w:before="214" w:line="404" w:lineRule="auto"/>
        <w:ind w:left="2" w:right="62" w:firstLine="328"/>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38.3 供应商提出质疑应当提交质疑函和必要的证明材料，针对同一采购程序环节的质疑必须</w:t>
      </w:r>
      <w:r>
        <w:rPr>
          <w:color w:val="000000" w:themeColor="text1"/>
          <w:spacing w:val="12"/>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在法定质疑期内一次性提出。质疑函应当包括下列内容（质疑函格式后附</w:t>
      </w:r>
      <w:r>
        <w:rPr>
          <w:color w:val="000000" w:themeColor="text1"/>
          <w:spacing w:val="-1"/>
          <w:sz w:val="21"/>
          <w:szCs w:val="21"/>
          <w:highlight w:val="none"/>
          <w14:textFill>
            <w14:solidFill>
              <w14:schemeClr w14:val="tx1"/>
            </w14:solidFill>
          </w14:textFill>
        </w:rPr>
        <w:t>）：</w:t>
      </w:r>
    </w:p>
    <w:p w14:paraId="6A3EB673">
      <w:pPr>
        <w:pStyle w:val="3"/>
        <w:spacing w:before="1" w:line="215" w:lineRule="auto"/>
        <w:ind w:left="411"/>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4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1）供应商的姓名或者名称、地址、邮编、联系人及联系电话；</w:t>
      </w:r>
    </w:p>
    <w:p w14:paraId="648C53F2">
      <w:pPr>
        <w:pStyle w:val="3"/>
        <w:spacing w:before="214" w:line="216" w:lineRule="auto"/>
        <w:ind w:left="411"/>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w:t>
      </w:r>
      <w:r>
        <w:rPr>
          <w:color w:val="000000" w:themeColor="text1"/>
          <w:spacing w:val="-57"/>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2）质疑项目的名称、编号；</w:t>
      </w:r>
    </w:p>
    <w:p w14:paraId="4BD82EAA">
      <w:pPr>
        <w:pStyle w:val="3"/>
        <w:spacing w:before="215" w:line="215" w:lineRule="auto"/>
        <w:ind w:left="411"/>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3）具体、明确的质疑事项和与质疑事项相关的请求；</w:t>
      </w:r>
    </w:p>
    <w:p w14:paraId="66CEDE0B">
      <w:pPr>
        <w:pStyle w:val="3"/>
        <w:spacing w:before="215" w:line="217" w:lineRule="auto"/>
        <w:ind w:left="411"/>
        <w:rPr>
          <w:color w:val="000000" w:themeColor="text1"/>
          <w:sz w:val="21"/>
          <w:szCs w:val="21"/>
          <w:highlight w:val="none"/>
          <w14:textFill>
            <w14:solidFill>
              <w14:schemeClr w14:val="tx1"/>
            </w14:solidFill>
          </w14:textFill>
        </w:rPr>
      </w:pPr>
      <w:r>
        <w:rPr>
          <w:color w:val="000000" w:themeColor="text1"/>
          <w:spacing w:val="-11"/>
          <w:sz w:val="21"/>
          <w:szCs w:val="21"/>
          <w:highlight w:val="none"/>
          <w14:textFill>
            <w14:solidFill>
              <w14:schemeClr w14:val="tx1"/>
            </w14:solidFill>
          </w14:textFill>
        </w:rPr>
        <w:t>（</w:t>
      </w:r>
      <w:r>
        <w:rPr>
          <w:color w:val="000000" w:themeColor="text1"/>
          <w:spacing w:val="-60"/>
          <w:sz w:val="21"/>
          <w:szCs w:val="21"/>
          <w:highlight w:val="none"/>
          <w14:textFill>
            <w14:solidFill>
              <w14:schemeClr w14:val="tx1"/>
            </w14:solidFill>
          </w14:textFill>
        </w:rPr>
        <w:t xml:space="preserve"> </w:t>
      </w:r>
      <w:r>
        <w:rPr>
          <w:color w:val="000000" w:themeColor="text1"/>
          <w:spacing w:val="-11"/>
          <w:sz w:val="21"/>
          <w:szCs w:val="21"/>
          <w:highlight w:val="none"/>
          <w14:textFill>
            <w14:solidFill>
              <w14:schemeClr w14:val="tx1"/>
            </w14:solidFill>
          </w14:textFill>
        </w:rPr>
        <w:t>4）事实依据；</w:t>
      </w:r>
    </w:p>
    <w:p w14:paraId="025B3A5C">
      <w:pPr>
        <w:pStyle w:val="3"/>
        <w:spacing w:before="213" w:line="217" w:lineRule="auto"/>
        <w:ind w:left="411"/>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5）必要的法律依据；</w:t>
      </w:r>
    </w:p>
    <w:p w14:paraId="0B0082F6">
      <w:pPr>
        <w:pStyle w:val="3"/>
        <w:spacing w:before="213" w:line="218" w:lineRule="auto"/>
        <w:ind w:left="411"/>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6）提出质疑的日期。</w:t>
      </w:r>
    </w:p>
    <w:p w14:paraId="4B1EB265">
      <w:pPr>
        <w:pStyle w:val="3"/>
        <w:spacing w:before="213" w:line="403" w:lineRule="auto"/>
        <w:ind w:left="9" w:right="101" w:firstLine="406"/>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供应商为自然人的，应当由本人签字；供应商为法人或者其他组织的，应当由法定代表</w:t>
      </w:r>
      <w:r>
        <w:rPr>
          <w:color w:val="000000" w:themeColor="text1"/>
          <w:sz w:val="21"/>
          <w:szCs w:val="21"/>
          <w:highlight w:val="none"/>
          <w14:textFill>
            <w14:solidFill>
              <w14:schemeClr w14:val="tx1"/>
            </w14:solidFill>
          </w14:textFill>
        </w:rPr>
        <w:t xml:space="preserve">人、 </w:t>
      </w:r>
      <w:r>
        <w:rPr>
          <w:color w:val="000000" w:themeColor="text1"/>
          <w:spacing w:val="-2"/>
          <w:sz w:val="21"/>
          <w:szCs w:val="21"/>
          <w:highlight w:val="none"/>
          <w14:textFill>
            <w14:solidFill>
              <w14:schemeClr w14:val="tx1"/>
            </w14:solidFill>
          </w14:textFill>
        </w:rPr>
        <w:t>主要负责人，或者其委托代理人签字或者盖章，并</w:t>
      </w:r>
      <w:r>
        <w:rPr>
          <w:color w:val="000000" w:themeColor="text1"/>
          <w:spacing w:val="-3"/>
          <w:sz w:val="21"/>
          <w:szCs w:val="21"/>
          <w:highlight w:val="none"/>
          <w14:textFill>
            <w14:solidFill>
              <w14:schemeClr w14:val="tx1"/>
            </w14:solidFill>
          </w14:textFill>
        </w:rPr>
        <w:t>加盖公章。</w:t>
      </w:r>
    </w:p>
    <w:p w14:paraId="7453E012">
      <w:pPr>
        <w:pStyle w:val="3"/>
        <w:spacing w:before="1" w:line="218" w:lineRule="auto"/>
        <w:ind w:left="436"/>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38.4</w:t>
      </w:r>
      <w:r>
        <w:rPr>
          <w:color w:val="000000" w:themeColor="text1"/>
          <w:spacing w:val="-4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采购人、采购代理机构认为供应商质疑不成立，或者成立但未对中标结</w:t>
      </w:r>
      <w:r>
        <w:rPr>
          <w:color w:val="000000" w:themeColor="text1"/>
          <w:spacing w:val="-1"/>
          <w:sz w:val="21"/>
          <w:szCs w:val="21"/>
          <w:highlight w:val="none"/>
          <w14:textFill>
            <w14:solidFill>
              <w14:schemeClr w14:val="tx1"/>
            </w14:solidFill>
          </w14:textFill>
        </w:rPr>
        <w:t>果构成影响的，</w:t>
      </w:r>
    </w:p>
    <w:p w14:paraId="14194F80">
      <w:pPr>
        <w:spacing w:line="218" w:lineRule="auto"/>
        <w:rPr>
          <w:color w:val="000000" w:themeColor="text1"/>
          <w:sz w:val="21"/>
          <w:szCs w:val="21"/>
          <w:highlight w:val="none"/>
          <w14:textFill>
            <w14:solidFill>
              <w14:schemeClr w14:val="tx1"/>
            </w14:solidFill>
          </w14:textFill>
        </w:rPr>
        <w:sectPr>
          <w:footerReference r:id="rId24" w:type="default"/>
          <w:pgSz w:w="11906" w:h="16839"/>
          <w:pgMar w:top="1431" w:right="1354" w:bottom="1165" w:left="1595" w:header="0" w:footer="896" w:gutter="0"/>
          <w:cols w:space="720" w:num="1"/>
        </w:sectPr>
      </w:pPr>
    </w:p>
    <w:p w14:paraId="032C1EC8">
      <w:pPr>
        <w:pStyle w:val="3"/>
        <w:spacing w:before="173" w:line="217" w:lineRule="auto"/>
        <w:ind w:left="11"/>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继续开展采购活动；认为供应商质疑成立且影响或者可能影响中标结果的，按照下列情况处理：</w:t>
      </w:r>
    </w:p>
    <w:p w14:paraId="79DA8BDE">
      <w:pPr>
        <w:pStyle w:val="3"/>
        <w:spacing w:before="211" w:line="312" w:lineRule="auto"/>
        <w:ind w:right="18" w:firstLine="419"/>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color w:val="000000" w:themeColor="text1"/>
          <w:spacing w:val="-47"/>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一）对招标文件提出的质疑，依法通过澄清或者修改可以继续开展采购活动的，澄清或者 </w:t>
      </w:r>
      <w:r>
        <w:rPr>
          <w:color w:val="000000" w:themeColor="text1"/>
          <w:spacing w:val="-1"/>
          <w:sz w:val="21"/>
          <w:szCs w:val="21"/>
          <w:highlight w:val="none"/>
          <w14:textFill>
            <w14:solidFill>
              <w14:schemeClr w14:val="tx1"/>
            </w14:solidFill>
          </w14:textFill>
        </w:rPr>
        <w:t>修改招标文件后继续开展采购活动；否则，应当修改招标文件</w:t>
      </w:r>
      <w:r>
        <w:rPr>
          <w:color w:val="000000" w:themeColor="text1"/>
          <w:spacing w:val="-2"/>
          <w:sz w:val="21"/>
          <w:szCs w:val="21"/>
          <w:highlight w:val="none"/>
          <w14:textFill>
            <w14:solidFill>
              <w14:schemeClr w14:val="tx1"/>
            </w14:solidFill>
          </w14:textFill>
        </w:rPr>
        <w:t>后重新开展采购活动。</w:t>
      </w:r>
    </w:p>
    <w:p w14:paraId="7CA3227E">
      <w:pPr>
        <w:pStyle w:val="3"/>
        <w:spacing w:before="211" w:line="343" w:lineRule="auto"/>
        <w:ind w:firstLine="42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（二）对采购过程、中标结果提出的质疑，合格供应商符合法定数量时，可以从合</w:t>
      </w:r>
      <w:r>
        <w:rPr>
          <w:color w:val="000000" w:themeColor="text1"/>
          <w:spacing w:val="1"/>
          <w:sz w:val="21"/>
          <w:szCs w:val="21"/>
          <w:highlight w:val="none"/>
          <w14:textFill>
            <w14:solidFill>
              <w14:schemeClr w14:val="tx1"/>
            </w14:solidFill>
          </w14:textFill>
        </w:rPr>
        <w:t>格的中标</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候选供应商中另行确定中标供应商的，应当依法另行确定中标供应商；否则，应</w:t>
      </w:r>
      <w:r>
        <w:rPr>
          <w:color w:val="000000" w:themeColor="text1"/>
          <w:spacing w:val="1"/>
          <w:sz w:val="21"/>
          <w:szCs w:val="21"/>
          <w:highlight w:val="none"/>
          <w14:textFill>
            <w14:solidFill>
              <w14:schemeClr w14:val="tx1"/>
            </w14:solidFill>
          </w14:textFill>
        </w:rPr>
        <w:t>当重新开展采购</w:t>
      </w:r>
      <w:r>
        <w:rPr>
          <w:color w:val="000000" w:themeColor="text1"/>
          <w:sz w:val="21"/>
          <w:szCs w:val="21"/>
          <w:highlight w:val="none"/>
          <w14:textFill>
            <w14:solidFill>
              <w14:schemeClr w14:val="tx1"/>
            </w14:solidFill>
          </w14:textFill>
        </w:rPr>
        <w:t xml:space="preserve"> </w:t>
      </w:r>
      <w:r>
        <w:rPr>
          <w:color w:val="000000" w:themeColor="text1"/>
          <w:spacing w:val="-11"/>
          <w:sz w:val="21"/>
          <w:szCs w:val="21"/>
          <w:highlight w:val="none"/>
          <w14:textFill>
            <w14:solidFill>
              <w14:schemeClr w14:val="tx1"/>
            </w14:solidFill>
          </w14:textFill>
        </w:rPr>
        <w:t>活动。</w:t>
      </w:r>
    </w:p>
    <w:p w14:paraId="31CD744A">
      <w:pPr>
        <w:pStyle w:val="3"/>
        <w:spacing w:before="212" w:line="403" w:lineRule="auto"/>
        <w:ind w:left="4" w:firstLine="42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质疑答复导致中标结果改变的，采购人或者采购代理机构应当将有关情</w:t>
      </w:r>
      <w:r>
        <w:rPr>
          <w:color w:val="000000" w:themeColor="text1"/>
          <w:spacing w:val="1"/>
          <w:sz w:val="21"/>
          <w:szCs w:val="21"/>
          <w:highlight w:val="none"/>
          <w14:textFill>
            <w14:solidFill>
              <w14:schemeClr w14:val="tx1"/>
            </w14:solidFill>
          </w14:textFill>
        </w:rPr>
        <w:t>况书面报告本级财政</w:t>
      </w:r>
      <w:r>
        <w:rPr>
          <w:color w:val="000000" w:themeColor="text1"/>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部门。</w:t>
      </w:r>
    </w:p>
    <w:p w14:paraId="37C9388F">
      <w:pPr>
        <w:pStyle w:val="3"/>
        <w:spacing w:before="1" w:line="405" w:lineRule="auto"/>
        <w:ind w:left="3" w:firstLine="438"/>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38.5</w:t>
      </w:r>
      <w:r>
        <w:rPr>
          <w:color w:val="000000" w:themeColor="text1"/>
          <w:spacing w:val="-43"/>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质疑供应商对采购人、采购代理机构的答复不满意，或者采购人、采购</w:t>
      </w:r>
      <w:r>
        <w:rPr>
          <w:color w:val="000000" w:themeColor="text1"/>
          <w:spacing w:val="-1"/>
          <w:sz w:val="21"/>
          <w:szCs w:val="21"/>
          <w:highlight w:val="none"/>
          <w14:textFill>
            <w14:solidFill>
              <w14:schemeClr w14:val="tx1"/>
            </w14:solidFill>
          </w14:textFill>
        </w:rPr>
        <w:t>代理机构未在规</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定时间内作出答复的，可以在答复期满后</w:t>
      </w:r>
      <w:r>
        <w:rPr>
          <w:color w:val="000000" w:themeColor="text1"/>
          <w:spacing w:val="-3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15</w:t>
      </w:r>
      <w:r>
        <w:rPr>
          <w:color w:val="000000" w:themeColor="text1"/>
          <w:spacing w:val="-4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个工作日内向《政府采购质疑和投诉办法》（财</w:t>
      </w:r>
      <w:r>
        <w:rPr>
          <w:color w:val="000000" w:themeColor="text1"/>
          <w:spacing w:val="-3"/>
          <w:sz w:val="21"/>
          <w:szCs w:val="21"/>
          <w:highlight w:val="none"/>
          <w14:textFill>
            <w14:solidFill>
              <w14:schemeClr w14:val="tx1"/>
            </w14:solidFill>
          </w14:textFill>
        </w:rPr>
        <w:t>政部</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令第</w:t>
      </w:r>
      <w:r>
        <w:rPr>
          <w:color w:val="000000" w:themeColor="text1"/>
          <w:spacing w:val="-2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94</w:t>
      </w:r>
      <w:r>
        <w:rPr>
          <w:color w:val="000000" w:themeColor="text1"/>
          <w:spacing w:val="-35"/>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号）第六条规定的财政部门提起投诉（投诉书格式后附）。</w:t>
      </w:r>
    </w:p>
    <w:p w14:paraId="667EBA47">
      <w:pPr>
        <w:spacing w:line="258" w:lineRule="auto"/>
        <w:rPr>
          <w:rFonts w:ascii="Arial"/>
          <w:color w:val="000000" w:themeColor="text1"/>
          <w:sz w:val="21"/>
          <w:highlight w:val="none"/>
          <w14:textFill>
            <w14:solidFill>
              <w14:schemeClr w14:val="tx1"/>
            </w14:solidFill>
          </w14:textFill>
        </w:rPr>
      </w:pPr>
    </w:p>
    <w:p w14:paraId="212978C5">
      <w:pPr>
        <w:pStyle w:val="3"/>
        <w:spacing w:before="104" w:line="217" w:lineRule="auto"/>
        <w:ind w:left="3506"/>
        <w:rPr>
          <w:color w:val="000000" w:themeColor="text1"/>
          <w:sz w:val="32"/>
          <w:szCs w:val="32"/>
          <w:highlight w:val="none"/>
          <w14:textFill>
            <w14:solidFill>
              <w14:schemeClr w14:val="tx1"/>
            </w14:solidFill>
          </w14:textFill>
        </w:rPr>
      </w:pPr>
      <w:r>
        <w:rPr>
          <w:b/>
          <w:bCs/>
          <w:color w:val="000000" w:themeColor="text1"/>
          <w:spacing w:val="-6"/>
          <w:sz w:val="32"/>
          <w:szCs w:val="32"/>
          <w:highlight w:val="none"/>
          <w14:textFill>
            <w14:solidFill>
              <w14:schemeClr w14:val="tx1"/>
            </w14:solidFill>
          </w14:textFill>
        </w:rPr>
        <w:t>八、其他事项</w:t>
      </w:r>
    </w:p>
    <w:p w14:paraId="3D281864">
      <w:pPr>
        <w:spacing w:line="266" w:lineRule="auto"/>
        <w:rPr>
          <w:rFonts w:ascii="Arial"/>
          <w:color w:val="000000" w:themeColor="text1"/>
          <w:sz w:val="21"/>
          <w:highlight w:val="none"/>
          <w14:textFill>
            <w14:solidFill>
              <w14:schemeClr w14:val="tx1"/>
            </w14:solidFill>
          </w14:textFill>
        </w:rPr>
      </w:pPr>
    </w:p>
    <w:p w14:paraId="2DECC5A1">
      <w:pPr>
        <w:spacing w:line="266" w:lineRule="auto"/>
        <w:rPr>
          <w:rFonts w:ascii="Arial"/>
          <w:color w:val="000000" w:themeColor="text1"/>
          <w:sz w:val="21"/>
          <w:highlight w:val="none"/>
          <w14:textFill>
            <w14:solidFill>
              <w14:schemeClr w14:val="tx1"/>
            </w14:solidFill>
          </w14:textFill>
        </w:rPr>
      </w:pPr>
    </w:p>
    <w:p w14:paraId="6072C890">
      <w:pPr>
        <w:pStyle w:val="3"/>
        <w:spacing w:before="78" w:line="217" w:lineRule="auto"/>
        <w:ind w:left="444"/>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39.代理服务费</w:t>
      </w:r>
    </w:p>
    <w:p w14:paraId="4FD64928">
      <w:pPr>
        <w:pStyle w:val="3"/>
        <w:spacing w:before="203" w:line="393" w:lineRule="auto"/>
        <w:ind w:left="4" w:right="30" w:firstLine="436"/>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39.1</w:t>
      </w:r>
      <w:r>
        <w:rPr>
          <w:color w:val="000000" w:themeColor="text1"/>
          <w:spacing w:val="-4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代理服务收取标准及缴费账户详见</w:t>
      </w:r>
      <w:r>
        <w:rPr>
          <w:color w:val="000000" w:themeColor="text1"/>
          <w:spacing w:val="-74"/>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“投标人须知前附表”</w:t>
      </w:r>
      <w:r>
        <w:rPr>
          <w:color w:val="000000" w:themeColor="text1"/>
          <w:spacing w:val="-75"/>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w:t>
      </w:r>
      <w:r>
        <w:rPr>
          <w:color w:val="000000" w:themeColor="text1"/>
          <w:spacing w:val="-3"/>
          <w:sz w:val="21"/>
          <w:szCs w:val="21"/>
          <w:highlight w:val="none"/>
          <w14:textFill>
            <w14:solidFill>
              <w14:schemeClr w14:val="tx1"/>
            </w14:solidFill>
          </w14:textFill>
        </w:rPr>
        <w:t>投标人为联合体的，可以由</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联合体中的一方或者多方共同交纳代理服务费。</w:t>
      </w:r>
    </w:p>
    <w:p w14:paraId="5B0A92AF">
      <w:pPr>
        <w:pStyle w:val="3"/>
        <w:spacing w:before="1" w:line="216" w:lineRule="auto"/>
        <w:ind w:left="374"/>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40.需要补充的其他内容</w:t>
      </w:r>
    </w:p>
    <w:p w14:paraId="0BE3CA3B">
      <w:pPr>
        <w:pStyle w:val="3"/>
        <w:spacing w:before="204" w:line="216" w:lineRule="auto"/>
        <w:ind w:left="43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40.1</w:t>
      </w:r>
      <w:r>
        <w:rPr>
          <w:color w:val="000000" w:themeColor="text1"/>
          <w:spacing w:val="-32"/>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本招标文件解释规则详见“投标人须知前附表”。</w:t>
      </w:r>
    </w:p>
    <w:p w14:paraId="1F0F551A">
      <w:pPr>
        <w:pStyle w:val="3"/>
        <w:spacing w:before="214" w:line="216" w:lineRule="auto"/>
        <w:ind w:left="432"/>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40.2 其他事项详见“投标人须知前附表”。</w:t>
      </w:r>
    </w:p>
    <w:p w14:paraId="2986D55E">
      <w:pPr>
        <w:pStyle w:val="3"/>
        <w:spacing w:before="214" w:line="367" w:lineRule="auto"/>
        <w:ind w:left="4" w:firstLine="42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40.3</w:t>
      </w:r>
      <w:r>
        <w:rPr>
          <w:color w:val="000000" w:themeColor="text1"/>
          <w:spacing w:val="-4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本招标文件所称中小企业，是指在中华人民共和国境内依法设立，依据国务院批准的中 </w:t>
      </w:r>
      <w:r>
        <w:rPr>
          <w:color w:val="000000" w:themeColor="text1"/>
          <w:spacing w:val="2"/>
          <w:sz w:val="21"/>
          <w:szCs w:val="21"/>
          <w:highlight w:val="none"/>
          <w14:textFill>
            <w14:solidFill>
              <w14:schemeClr w14:val="tx1"/>
            </w14:solidFill>
          </w14:textFill>
        </w:rPr>
        <w:t>小企业划分标准确定的中型企业、小型企业和微型企业，但与大企业</w:t>
      </w:r>
      <w:r>
        <w:rPr>
          <w:color w:val="000000" w:themeColor="text1"/>
          <w:spacing w:val="1"/>
          <w:sz w:val="21"/>
          <w:szCs w:val="21"/>
          <w:highlight w:val="none"/>
          <w14:textFill>
            <w14:solidFill>
              <w14:schemeClr w14:val="tx1"/>
            </w14:solidFill>
          </w14:textFill>
        </w:rPr>
        <w:t>的负责人为同一人，或者与</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大企业存在直接控股、管理关系的除外。符合中小企业划分标准的个</w:t>
      </w:r>
      <w:r>
        <w:rPr>
          <w:color w:val="000000" w:themeColor="text1"/>
          <w:spacing w:val="1"/>
          <w:sz w:val="21"/>
          <w:szCs w:val="21"/>
          <w:highlight w:val="none"/>
          <w14:textFill>
            <w14:solidFill>
              <w14:schemeClr w14:val="tx1"/>
            </w14:solidFill>
          </w14:textFill>
        </w:rPr>
        <w:t>体工商户，在政府采购活动</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中视同中小企业。在政府采购活动中，供应商提供的货物、工程或者</w:t>
      </w:r>
      <w:r>
        <w:rPr>
          <w:color w:val="000000" w:themeColor="text1"/>
          <w:spacing w:val="1"/>
          <w:sz w:val="21"/>
          <w:szCs w:val="21"/>
          <w:highlight w:val="none"/>
          <w14:textFill>
            <w14:solidFill>
              <w14:schemeClr w14:val="tx1"/>
            </w14:solidFill>
          </w14:textFill>
        </w:rPr>
        <w:t>服务符合下列情形的，享受</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本招标文件规定的中小企业扶持政策：</w:t>
      </w:r>
    </w:p>
    <w:p w14:paraId="17321C60">
      <w:pPr>
        <w:pStyle w:val="3"/>
        <w:spacing w:before="213" w:line="309" w:lineRule="auto"/>
        <w:ind w:left="13" w:right="22" w:firstLine="402"/>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1）在货物采购项目中，货物由中小企业制造，即货物由中</w:t>
      </w:r>
      <w:r>
        <w:rPr>
          <w:color w:val="000000" w:themeColor="text1"/>
          <w:spacing w:val="-3"/>
          <w:sz w:val="21"/>
          <w:szCs w:val="21"/>
          <w:highlight w:val="none"/>
          <w14:textFill>
            <w14:solidFill>
              <w14:schemeClr w14:val="tx1"/>
            </w14:solidFill>
          </w14:textFill>
        </w:rPr>
        <w:t>小企业生产且使用该中小企业商</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号或者注册商标，不对其中涉及的工程承建商和服务的承</w:t>
      </w:r>
      <w:r>
        <w:rPr>
          <w:color w:val="000000" w:themeColor="text1"/>
          <w:spacing w:val="-3"/>
          <w:sz w:val="21"/>
          <w:szCs w:val="21"/>
          <w:highlight w:val="none"/>
          <w14:textFill>
            <w14:solidFill>
              <w14:schemeClr w14:val="tx1"/>
            </w14:solidFill>
          </w14:textFill>
        </w:rPr>
        <w:t>接商作出要求；</w:t>
      </w:r>
    </w:p>
    <w:p w14:paraId="4AA1485E">
      <w:pPr>
        <w:pStyle w:val="3"/>
        <w:spacing w:before="214" w:line="311" w:lineRule="auto"/>
        <w:ind w:left="22" w:right="14" w:firstLine="393"/>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60"/>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2）在工程采购项目中，工程由中小企业承建，即工程施工单位为中小企业，不对其中</w:t>
      </w:r>
      <w:r>
        <w:rPr>
          <w:color w:val="000000" w:themeColor="text1"/>
          <w:spacing w:val="-3"/>
          <w:sz w:val="21"/>
          <w:szCs w:val="21"/>
          <w:highlight w:val="none"/>
          <w14:textFill>
            <w14:solidFill>
              <w14:schemeClr w14:val="tx1"/>
            </w14:solidFill>
          </w14:textFill>
        </w:rPr>
        <w:t>涉及</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的货物的制造商和服务的承接商作出要求；</w:t>
      </w:r>
    </w:p>
    <w:p w14:paraId="73B17039">
      <w:pPr>
        <w:pStyle w:val="3"/>
        <w:spacing w:before="216" w:line="214" w:lineRule="auto"/>
        <w:ind w:right="10"/>
        <w:jc w:val="right"/>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3）在服务采购项目中，服务由中小企业承接，即提供服务的人员为中小企业依</w:t>
      </w:r>
      <w:r>
        <w:rPr>
          <w:color w:val="000000" w:themeColor="text1"/>
          <w:spacing w:val="-3"/>
          <w:sz w:val="21"/>
          <w:szCs w:val="21"/>
          <w:highlight w:val="none"/>
          <w14:textFill>
            <w14:solidFill>
              <w14:schemeClr w14:val="tx1"/>
            </w14:solidFill>
          </w14:textFill>
        </w:rPr>
        <w:t>照《中华人</w:t>
      </w:r>
    </w:p>
    <w:p w14:paraId="24EC0430">
      <w:pPr>
        <w:spacing w:line="214" w:lineRule="auto"/>
        <w:rPr>
          <w:color w:val="000000" w:themeColor="text1"/>
          <w:sz w:val="21"/>
          <w:szCs w:val="21"/>
          <w:highlight w:val="none"/>
          <w14:textFill>
            <w14:solidFill>
              <w14:schemeClr w14:val="tx1"/>
            </w14:solidFill>
          </w14:textFill>
        </w:rPr>
        <w:sectPr>
          <w:footerReference r:id="rId25" w:type="default"/>
          <w:pgSz w:w="11906" w:h="16839"/>
          <w:pgMar w:top="1431" w:right="1417" w:bottom="1165" w:left="1590" w:header="0" w:footer="896" w:gutter="0"/>
          <w:cols w:space="720" w:num="1"/>
        </w:sectPr>
      </w:pPr>
    </w:p>
    <w:p w14:paraId="6ABF9AAB">
      <w:pPr>
        <w:pStyle w:val="3"/>
        <w:spacing w:before="175" w:line="404" w:lineRule="auto"/>
        <w:ind w:left="25" w:firstLine="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 xml:space="preserve">民共和国劳动合同法》订立劳动合同的从业人员，不对其中涉及的货物的制造商和工程承建商作 </w:t>
      </w:r>
      <w:r>
        <w:rPr>
          <w:color w:val="000000" w:themeColor="text1"/>
          <w:spacing w:val="-15"/>
          <w:sz w:val="21"/>
          <w:szCs w:val="21"/>
          <w:highlight w:val="none"/>
          <w14:textFill>
            <w14:solidFill>
              <w14:schemeClr w14:val="tx1"/>
            </w14:solidFill>
          </w14:textFill>
        </w:rPr>
        <w:t>出要求。</w:t>
      </w:r>
    </w:p>
    <w:p w14:paraId="60FC115E">
      <w:pPr>
        <w:pStyle w:val="3"/>
        <w:spacing w:before="1" w:line="404" w:lineRule="auto"/>
        <w:ind w:left="2" w:firstLine="418"/>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在货物采购项目中，供应商提供的货物既有中小企业制造货物，</w:t>
      </w:r>
      <w:r>
        <w:rPr>
          <w:color w:val="000000" w:themeColor="text1"/>
          <w:spacing w:val="1"/>
          <w:sz w:val="21"/>
          <w:szCs w:val="21"/>
          <w:highlight w:val="none"/>
          <w14:textFill>
            <w14:solidFill>
              <w14:schemeClr w14:val="tx1"/>
            </w14:solidFill>
          </w14:textFill>
        </w:rPr>
        <w:t>也有大型企业制造货物的，</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不享受本招标文件规定的中小企业扶持政策。以联合体形式</w:t>
      </w:r>
      <w:r>
        <w:rPr>
          <w:color w:val="000000" w:themeColor="text1"/>
          <w:spacing w:val="1"/>
          <w:sz w:val="21"/>
          <w:szCs w:val="21"/>
          <w:highlight w:val="none"/>
          <w14:textFill>
            <w14:solidFill>
              <w14:schemeClr w14:val="tx1"/>
            </w14:solidFill>
          </w14:textFill>
        </w:rPr>
        <w:t>参加政府采购活动，联合体各方均为</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中小企业的，联合体视同中小企业。其中，联合体各方均为小微企</w:t>
      </w:r>
      <w:r>
        <w:rPr>
          <w:color w:val="000000" w:themeColor="text1"/>
          <w:spacing w:val="-2"/>
          <w:sz w:val="21"/>
          <w:szCs w:val="21"/>
          <w:highlight w:val="none"/>
          <w14:textFill>
            <w14:solidFill>
              <w14:schemeClr w14:val="tx1"/>
            </w14:solidFill>
          </w14:textFill>
        </w:rPr>
        <w:t>业的，联合体视同小微企业。</w:t>
      </w:r>
    </w:p>
    <w:p w14:paraId="553CEC5B">
      <w:pPr>
        <w:pStyle w:val="3"/>
        <w:spacing w:before="1" w:line="405" w:lineRule="auto"/>
        <w:ind w:firstLine="414"/>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依据本招标文件规定享受扶持政策获得政府采购合同的，小微企业不得将合同分包</w:t>
      </w:r>
      <w:r>
        <w:rPr>
          <w:color w:val="000000" w:themeColor="text1"/>
          <w:spacing w:val="1"/>
          <w:sz w:val="21"/>
          <w:szCs w:val="21"/>
          <w:highlight w:val="none"/>
          <w14:textFill>
            <w14:solidFill>
              <w14:schemeClr w14:val="tx1"/>
            </w14:solidFill>
          </w14:textFill>
        </w:rPr>
        <w:t>给大中型</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企业，中型企业不得将合同分包给大型企业。</w:t>
      </w:r>
    </w:p>
    <w:p w14:paraId="3D55BBC9">
      <w:pPr>
        <w:spacing w:line="405" w:lineRule="auto"/>
        <w:rPr>
          <w:color w:val="000000" w:themeColor="text1"/>
          <w:sz w:val="21"/>
          <w:szCs w:val="21"/>
          <w:highlight w:val="none"/>
          <w14:textFill>
            <w14:solidFill>
              <w14:schemeClr w14:val="tx1"/>
            </w14:solidFill>
          </w14:textFill>
        </w:rPr>
        <w:sectPr>
          <w:footerReference r:id="rId26" w:type="default"/>
          <w:pgSz w:w="11906" w:h="16839"/>
          <w:pgMar w:top="1431" w:right="1417" w:bottom="1165" w:left="1596" w:header="0" w:footer="896" w:gutter="0"/>
          <w:cols w:space="720" w:num="1"/>
        </w:sectPr>
      </w:pPr>
    </w:p>
    <w:p w14:paraId="628B3479">
      <w:pPr>
        <w:spacing w:line="269" w:lineRule="auto"/>
        <w:rPr>
          <w:rFonts w:ascii="Arial"/>
          <w:color w:val="000000" w:themeColor="text1"/>
          <w:sz w:val="21"/>
          <w:highlight w:val="none"/>
          <w14:textFill>
            <w14:solidFill>
              <w14:schemeClr w14:val="tx1"/>
            </w14:solidFill>
          </w14:textFill>
        </w:rPr>
      </w:pPr>
    </w:p>
    <w:p w14:paraId="593F5987">
      <w:pPr>
        <w:spacing w:line="270" w:lineRule="auto"/>
        <w:rPr>
          <w:rFonts w:ascii="Arial"/>
          <w:color w:val="000000" w:themeColor="text1"/>
          <w:sz w:val="21"/>
          <w:highlight w:val="none"/>
          <w14:textFill>
            <w14:solidFill>
              <w14:schemeClr w14:val="tx1"/>
            </w14:solidFill>
          </w14:textFill>
        </w:rPr>
      </w:pPr>
    </w:p>
    <w:p w14:paraId="1F1B4B57">
      <w:pPr>
        <w:pStyle w:val="3"/>
        <w:spacing w:before="143" w:line="217" w:lineRule="auto"/>
        <w:ind w:left="1836"/>
        <w:rPr>
          <w:color w:val="000000" w:themeColor="text1"/>
          <w:sz w:val="44"/>
          <w:szCs w:val="44"/>
          <w:highlight w:val="none"/>
          <w14:textFill>
            <w14:solidFill>
              <w14:schemeClr w14:val="tx1"/>
            </w14:solidFill>
          </w14:textFill>
        </w:rPr>
      </w:pPr>
      <w:bookmarkStart w:id="8" w:name="bookmark8"/>
      <w:bookmarkEnd w:id="8"/>
      <w:bookmarkStart w:id="9" w:name="bookmark7"/>
      <w:bookmarkEnd w:id="9"/>
      <w:r>
        <w:rPr>
          <w:b/>
          <w:bCs/>
          <w:color w:val="000000" w:themeColor="text1"/>
          <w:spacing w:val="-7"/>
          <w:sz w:val="44"/>
          <w:szCs w:val="44"/>
          <w:highlight w:val="none"/>
          <w14:textFill>
            <w14:solidFill>
              <w14:schemeClr w14:val="tx1"/>
            </w14:solidFill>
          </w14:textFill>
        </w:rPr>
        <w:t>第四章</w:t>
      </w:r>
      <w:r>
        <w:rPr>
          <w:color w:val="000000" w:themeColor="text1"/>
          <w:spacing w:val="-7"/>
          <w:sz w:val="44"/>
          <w:szCs w:val="44"/>
          <w:highlight w:val="none"/>
          <w14:textFill>
            <w14:solidFill>
              <w14:schemeClr w14:val="tx1"/>
            </w14:solidFill>
          </w14:textFill>
        </w:rPr>
        <w:t xml:space="preserve">  </w:t>
      </w:r>
      <w:r>
        <w:rPr>
          <w:b/>
          <w:bCs/>
          <w:color w:val="000000" w:themeColor="text1"/>
          <w:spacing w:val="-7"/>
          <w:sz w:val="44"/>
          <w:szCs w:val="44"/>
          <w:highlight w:val="none"/>
          <w14:textFill>
            <w14:solidFill>
              <w14:schemeClr w14:val="tx1"/>
            </w14:solidFill>
          </w14:textFill>
        </w:rPr>
        <w:t>评标方法及评标标准</w:t>
      </w:r>
    </w:p>
    <w:p w14:paraId="30EAF3F6">
      <w:pPr>
        <w:spacing w:line="318" w:lineRule="auto"/>
        <w:rPr>
          <w:rFonts w:ascii="Arial"/>
          <w:color w:val="000000" w:themeColor="text1"/>
          <w:sz w:val="21"/>
          <w:highlight w:val="none"/>
          <w14:textFill>
            <w14:solidFill>
              <w14:schemeClr w14:val="tx1"/>
            </w14:solidFill>
          </w14:textFill>
        </w:rPr>
      </w:pPr>
    </w:p>
    <w:p w14:paraId="1073AE0D">
      <w:pPr>
        <w:spacing w:line="319" w:lineRule="auto"/>
        <w:rPr>
          <w:rFonts w:ascii="Arial"/>
          <w:color w:val="000000" w:themeColor="text1"/>
          <w:sz w:val="21"/>
          <w:highlight w:val="none"/>
          <w14:textFill>
            <w14:solidFill>
              <w14:schemeClr w14:val="tx1"/>
            </w14:solidFill>
          </w14:textFill>
        </w:rPr>
      </w:pPr>
    </w:p>
    <w:p w14:paraId="2F2E2099">
      <w:pPr>
        <w:pStyle w:val="3"/>
        <w:spacing w:before="68" w:line="215" w:lineRule="auto"/>
        <w:ind w:left="436"/>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1.符合性审查</w:t>
      </w:r>
    </w:p>
    <w:p w14:paraId="01075250">
      <w:pPr>
        <w:pStyle w:val="3"/>
        <w:spacing w:before="164" w:line="359" w:lineRule="auto"/>
        <w:ind w:left="7" w:right="210" w:firstLine="417"/>
        <w:rPr>
          <w:color w:val="000000" w:themeColor="text1"/>
          <w:sz w:val="21"/>
          <w:szCs w:val="21"/>
          <w:highlight w:val="none"/>
          <w14:textFill>
            <w14:solidFill>
              <w14:schemeClr w14:val="tx1"/>
            </w14:solidFill>
          </w14:textFill>
        </w:rPr>
      </w:pPr>
      <w:r>
        <w:rPr>
          <w:b/>
          <w:bCs/>
          <w:color w:val="000000" w:themeColor="text1"/>
          <w:sz w:val="21"/>
          <w:szCs w:val="21"/>
          <w:highlight w:val="none"/>
          <w14:textFill>
            <w14:solidFill>
              <w14:schemeClr w14:val="tx1"/>
            </w14:solidFill>
          </w14:textFill>
        </w:rPr>
        <w:t>评标委员会应当对符合资格的投标人的投标文件进行</w:t>
      </w:r>
      <w:r>
        <w:rPr>
          <w:b/>
          <w:bCs/>
          <w:color w:val="000000" w:themeColor="text1"/>
          <w:spacing w:val="-1"/>
          <w:sz w:val="21"/>
          <w:szCs w:val="21"/>
          <w:highlight w:val="none"/>
          <w14:textFill>
            <w14:solidFill>
              <w14:schemeClr w14:val="tx1"/>
            </w14:solidFill>
          </w14:textFill>
        </w:rPr>
        <w:t>投标报价、商务、技术等实质性内容符</w:t>
      </w:r>
      <w:r>
        <w:rPr>
          <w:color w:val="000000" w:themeColor="text1"/>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合性审查，以确定其是否满足招标文件的实质性要求。</w:t>
      </w:r>
    </w:p>
    <w:p w14:paraId="637D7B56">
      <w:pPr>
        <w:pStyle w:val="3"/>
        <w:spacing w:line="215" w:lineRule="auto"/>
        <w:ind w:left="431"/>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2.符合性审查不通过而导致投标无效的情形</w:t>
      </w:r>
    </w:p>
    <w:p w14:paraId="7D64A9A0">
      <w:pPr>
        <w:pStyle w:val="3"/>
        <w:spacing w:before="161" w:line="216" w:lineRule="auto"/>
        <w:ind w:left="426"/>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投标人的投标文件中存在对招标文件的任何实质性要求和条件的负偏离，将被视为投标无效。</w:t>
      </w:r>
    </w:p>
    <w:p w14:paraId="7F1455B1">
      <w:pPr>
        <w:pStyle w:val="3"/>
        <w:spacing w:before="166" w:line="214" w:lineRule="auto"/>
        <w:ind w:left="431"/>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2.1</w:t>
      </w:r>
      <w:r>
        <w:rPr>
          <w:color w:val="000000" w:themeColor="text1"/>
          <w:spacing w:val="-37"/>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在报价评审时，如发现下列情形之一的，将被视为投标无效：</w:t>
      </w:r>
    </w:p>
    <w:p w14:paraId="20F7B783">
      <w:pPr>
        <w:pStyle w:val="3"/>
        <w:spacing w:before="165" w:line="288" w:lineRule="auto"/>
        <w:ind w:left="19" w:right="198" w:firstLine="369"/>
        <w:rPr>
          <w:color w:val="000000" w:themeColor="text1"/>
          <w:sz w:val="21"/>
          <w:szCs w:val="21"/>
          <w:highlight w:val="none"/>
          <w14:textFill>
            <w14:solidFill>
              <w14:schemeClr w14:val="tx1"/>
            </w14:solidFill>
          </w14:textFill>
        </w:rPr>
      </w:pPr>
      <w:r>
        <w:rPr>
          <w:b/>
          <w:bCs/>
          <w:color w:val="000000" w:themeColor="text1"/>
          <w:spacing w:val="-14"/>
          <w:sz w:val="21"/>
          <w:szCs w:val="21"/>
          <w:highlight w:val="none"/>
          <w14:textFill>
            <w14:solidFill>
              <w14:schemeClr w14:val="tx1"/>
            </w14:solidFill>
          </w14:textFill>
        </w:rPr>
        <w:t>（1）报价文件未提供“投标人须知前附表”第</w:t>
      </w:r>
      <w:r>
        <w:rPr>
          <w:color w:val="000000" w:themeColor="text1"/>
          <w:spacing w:val="-46"/>
          <w:sz w:val="21"/>
          <w:szCs w:val="21"/>
          <w:highlight w:val="none"/>
          <w14:textFill>
            <w14:solidFill>
              <w14:schemeClr w14:val="tx1"/>
            </w14:solidFill>
          </w14:textFill>
        </w:rPr>
        <w:t xml:space="preserve"> </w:t>
      </w:r>
      <w:r>
        <w:rPr>
          <w:b/>
          <w:bCs/>
          <w:color w:val="000000" w:themeColor="text1"/>
          <w:spacing w:val="-14"/>
          <w:sz w:val="21"/>
          <w:szCs w:val="21"/>
          <w:highlight w:val="none"/>
          <w14:textFill>
            <w14:solidFill>
              <w14:schemeClr w14:val="tx1"/>
            </w14:solidFill>
          </w14:textFill>
        </w:rPr>
        <w:t>13</w:t>
      </w:r>
      <w:r>
        <w:rPr>
          <w:color w:val="000000" w:themeColor="text1"/>
          <w:spacing w:val="-51"/>
          <w:sz w:val="21"/>
          <w:szCs w:val="21"/>
          <w:highlight w:val="none"/>
          <w14:textFill>
            <w14:solidFill>
              <w14:schemeClr w14:val="tx1"/>
            </w14:solidFill>
          </w14:textFill>
        </w:rPr>
        <w:t xml:space="preserve"> </w:t>
      </w:r>
      <w:r>
        <w:rPr>
          <w:b/>
          <w:bCs/>
          <w:color w:val="000000" w:themeColor="text1"/>
          <w:spacing w:val="-14"/>
          <w:sz w:val="21"/>
          <w:szCs w:val="21"/>
          <w:highlight w:val="none"/>
          <w14:textFill>
            <w14:solidFill>
              <w14:schemeClr w14:val="tx1"/>
            </w14:solidFill>
          </w14:textFill>
        </w:rPr>
        <w:t>条“报价文件”规定中“必须提供”的文件资料</w:t>
      </w:r>
      <w:r>
        <w:rPr>
          <w:color w:val="000000" w:themeColor="text1"/>
          <w:sz w:val="21"/>
          <w:szCs w:val="21"/>
          <w:highlight w:val="none"/>
          <w14:textFill>
            <w14:solidFill>
              <w14:schemeClr w14:val="tx1"/>
            </w14:solidFill>
          </w14:textFill>
        </w:rPr>
        <w:t xml:space="preserve"> </w:t>
      </w:r>
      <w:r>
        <w:rPr>
          <w:b/>
          <w:bCs/>
          <w:color w:val="000000" w:themeColor="text1"/>
          <w:spacing w:val="-16"/>
          <w:sz w:val="21"/>
          <w:szCs w:val="21"/>
          <w:highlight w:val="none"/>
          <w14:textFill>
            <w14:solidFill>
              <w14:schemeClr w14:val="tx1"/>
            </w14:solidFill>
          </w14:textFill>
        </w:rPr>
        <w:t>的；</w:t>
      </w:r>
    </w:p>
    <w:p w14:paraId="7E663FE9">
      <w:pPr>
        <w:pStyle w:val="3"/>
        <w:spacing w:before="161" w:line="216" w:lineRule="auto"/>
        <w:ind w:left="413"/>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w:t>
      </w:r>
      <w:r>
        <w:rPr>
          <w:color w:val="000000" w:themeColor="text1"/>
          <w:spacing w:val="-48"/>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2）未采用人民币报价或者未按照招标文件标明的币种报价的；</w:t>
      </w:r>
    </w:p>
    <w:p w14:paraId="7C4B9108">
      <w:pPr>
        <w:pStyle w:val="3"/>
        <w:spacing w:before="162" w:line="217" w:lineRule="auto"/>
        <w:ind w:left="415"/>
        <w:rPr>
          <w:color w:val="000000" w:themeColor="text1"/>
          <w:sz w:val="21"/>
          <w:szCs w:val="21"/>
          <w:highlight w:val="none"/>
          <w14:textFill>
            <w14:solidFill>
              <w14:schemeClr w14:val="tx1"/>
            </w14:solidFill>
          </w14:textFill>
        </w:rPr>
      </w:pPr>
      <w:r>
        <w:rPr>
          <w:b/>
          <w:bCs/>
          <w:color w:val="000000" w:themeColor="text1"/>
          <w:spacing w:val="-13"/>
          <w:sz w:val="21"/>
          <w:szCs w:val="21"/>
          <w:highlight w:val="none"/>
          <w14:textFill>
            <w14:solidFill>
              <w14:schemeClr w14:val="tx1"/>
            </w14:solidFill>
          </w14:textFill>
        </w:rPr>
        <w:t>（3）各分标报价超出招标文件相应分标规定</w:t>
      </w:r>
      <w:r>
        <w:rPr>
          <w:b/>
          <w:bCs/>
          <w:color w:val="000000" w:themeColor="text1"/>
          <w:spacing w:val="-14"/>
          <w:sz w:val="21"/>
          <w:szCs w:val="21"/>
          <w:highlight w:val="none"/>
          <w14:textFill>
            <w14:solidFill>
              <w14:schemeClr w14:val="tx1"/>
            </w14:solidFill>
          </w14:textFill>
        </w:rPr>
        <w:t>最高限价，或者超出相应分标采购预算金额的；</w:t>
      </w:r>
    </w:p>
    <w:p w14:paraId="73A5A517">
      <w:pPr>
        <w:pStyle w:val="3"/>
        <w:spacing w:before="161" w:line="312" w:lineRule="auto"/>
        <w:ind w:right="210" w:firstLine="413"/>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（4）投标人未就所投分标进行报价或者存在漏项报价；投标人未就所投分标的单项内容作唯</w:t>
      </w:r>
      <w:r>
        <w:rPr>
          <w:color w:val="000000" w:themeColor="text1"/>
          <w:spacing w:val="10"/>
          <w:sz w:val="21"/>
          <w:szCs w:val="21"/>
          <w:highlight w:val="none"/>
          <w14:textFill>
            <w14:solidFill>
              <w14:schemeClr w14:val="tx1"/>
            </w14:solidFill>
          </w14:textFill>
        </w:rPr>
        <w:t xml:space="preserve"> </w:t>
      </w:r>
      <w:r>
        <w:rPr>
          <w:b/>
          <w:bCs/>
          <w:color w:val="000000" w:themeColor="text1"/>
          <w:sz w:val="21"/>
          <w:szCs w:val="21"/>
          <w:highlight w:val="none"/>
          <w14:textFill>
            <w14:solidFill>
              <w14:schemeClr w14:val="tx1"/>
            </w14:solidFill>
          </w14:textFill>
        </w:rPr>
        <w:t>一报价；投标人未就所投分标的全部内容作完整唯一总价</w:t>
      </w:r>
      <w:r>
        <w:rPr>
          <w:b/>
          <w:bCs/>
          <w:color w:val="000000" w:themeColor="text1"/>
          <w:spacing w:val="-1"/>
          <w:sz w:val="21"/>
          <w:szCs w:val="21"/>
          <w:highlight w:val="none"/>
          <w14:textFill>
            <w14:solidFill>
              <w14:schemeClr w14:val="tx1"/>
            </w14:solidFill>
          </w14:textFill>
        </w:rPr>
        <w:t>报价；存在有选择、有条件报价的（招</w:t>
      </w:r>
      <w:r>
        <w:rPr>
          <w:color w:val="000000" w:themeColor="text1"/>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标文件允许有备选方案或者其他约定的除外</w:t>
      </w:r>
      <w:r>
        <w:rPr>
          <w:b/>
          <w:bCs/>
          <w:color w:val="000000" w:themeColor="text1"/>
          <w:spacing w:val="4"/>
          <w:sz w:val="21"/>
          <w:szCs w:val="21"/>
          <w:highlight w:val="none"/>
          <w14:textFill>
            <w14:solidFill>
              <w14:schemeClr w14:val="tx1"/>
            </w14:solidFill>
          </w14:textFill>
        </w:rPr>
        <w:t>）；</w:t>
      </w:r>
    </w:p>
    <w:p w14:paraId="436FAA17">
      <w:pPr>
        <w:pStyle w:val="3"/>
        <w:spacing w:before="163" w:line="217" w:lineRule="auto"/>
        <w:ind w:left="413"/>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w:t>
      </w:r>
      <w:r>
        <w:rPr>
          <w:color w:val="000000" w:themeColor="text1"/>
          <w:spacing w:val="-52"/>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5）修正后的报价，投标人不确认的；</w:t>
      </w:r>
    </w:p>
    <w:p w14:paraId="5FCBE18E">
      <w:pPr>
        <w:pStyle w:val="3"/>
        <w:spacing w:before="161" w:line="217" w:lineRule="auto"/>
        <w:ind w:left="413"/>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（6）投标人属于本章第</w:t>
      </w:r>
      <w:r>
        <w:rPr>
          <w:color w:val="000000" w:themeColor="text1"/>
          <w:spacing w:val="-8"/>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5.1</w:t>
      </w:r>
      <w:r>
        <w:rPr>
          <w:color w:val="000000" w:themeColor="text1"/>
          <w:spacing w:val="-38"/>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条（2）或者第</w:t>
      </w:r>
      <w:r>
        <w:rPr>
          <w:color w:val="000000" w:themeColor="text1"/>
          <w:spacing w:val="-8"/>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5.2</w:t>
      </w:r>
      <w:r>
        <w:rPr>
          <w:color w:val="000000" w:themeColor="text1"/>
          <w:spacing w:val="-41"/>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条（</w:t>
      </w:r>
      <w:r>
        <w:rPr>
          <w:color w:val="000000" w:themeColor="text1"/>
          <w:spacing w:val="-61"/>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2）项情形的。</w:t>
      </w:r>
    </w:p>
    <w:p w14:paraId="0E3DF206">
      <w:pPr>
        <w:pStyle w:val="3"/>
        <w:spacing w:before="162" w:line="215" w:lineRule="auto"/>
        <w:ind w:left="389"/>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（7）报价文件响应的标的数量及单位与招标文件要求实质性不一致的。</w:t>
      </w:r>
    </w:p>
    <w:p w14:paraId="654BF06D">
      <w:pPr>
        <w:pStyle w:val="3"/>
        <w:spacing w:before="164" w:line="214" w:lineRule="auto"/>
        <w:ind w:left="431"/>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2.2</w:t>
      </w:r>
      <w:r>
        <w:rPr>
          <w:color w:val="000000" w:themeColor="text1"/>
          <w:spacing w:val="-29"/>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在商务及技术评审时，如发现下列情形之一的，将被视为投标无效：</w:t>
      </w:r>
    </w:p>
    <w:p w14:paraId="2EAA703F">
      <w:pPr>
        <w:pStyle w:val="3"/>
        <w:spacing w:before="165" w:line="217" w:lineRule="auto"/>
        <w:ind w:left="415"/>
        <w:rPr>
          <w:color w:val="000000" w:themeColor="text1"/>
          <w:sz w:val="21"/>
          <w:szCs w:val="21"/>
          <w:highlight w:val="none"/>
          <w14:textFill>
            <w14:solidFill>
              <w14:schemeClr w14:val="tx1"/>
            </w14:solidFill>
          </w14:textFill>
        </w:rPr>
      </w:pPr>
      <w:r>
        <w:rPr>
          <w:b/>
          <w:bCs/>
          <w:color w:val="000000" w:themeColor="text1"/>
          <w:spacing w:val="-7"/>
          <w:sz w:val="21"/>
          <w:szCs w:val="21"/>
          <w:highlight w:val="none"/>
          <w14:textFill>
            <w14:solidFill>
              <w14:schemeClr w14:val="tx1"/>
            </w14:solidFill>
          </w14:textFill>
        </w:rPr>
        <w:t>（</w:t>
      </w:r>
      <w:r>
        <w:rPr>
          <w:color w:val="000000" w:themeColor="text1"/>
          <w:spacing w:val="-52"/>
          <w:sz w:val="21"/>
          <w:szCs w:val="21"/>
          <w:highlight w:val="none"/>
          <w14:textFill>
            <w14:solidFill>
              <w14:schemeClr w14:val="tx1"/>
            </w14:solidFill>
          </w14:textFill>
        </w:rPr>
        <w:t xml:space="preserve"> </w:t>
      </w:r>
      <w:r>
        <w:rPr>
          <w:b/>
          <w:bCs/>
          <w:color w:val="000000" w:themeColor="text1"/>
          <w:spacing w:val="-7"/>
          <w:sz w:val="21"/>
          <w:szCs w:val="21"/>
          <w:highlight w:val="none"/>
          <w14:textFill>
            <w14:solidFill>
              <w14:schemeClr w14:val="tx1"/>
            </w14:solidFill>
          </w14:textFill>
        </w:rPr>
        <w:t>1）投标文件未按招标文件要求签署、盖章的；</w:t>
      </w:r>
    </w:p>
    <w:p w14:paraId="4418008F">
      <w:pPr>
        <w:pStyle w:val="3"/>
        <w:spacing w:before="161" w:line="216" w:lineRule="auto"/>
        <w:ind w:left="415"/>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w:t>
      </w:r>
      <w:r>
        <w:rPr>
          <w:color w:val="000000" w:themeColor="text1"/>
          <w:spacing w:val="-50"/>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2）委托代理人未能出具有效身份证或者出具的身份证与授权委托书中的信息不符的；</w:t>
      </w:r>
    </w:p>
    <w:p w14:paraId="6B978BA4">
      <w:pPr>
        <w:pStyle w:val="3"/>
        <w:spacing w:before="163" w:line="216" w:lineRule="auto"/>
        <w:ind w:left="415"/>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w:t>
      </w:r>
      <w:r>
        <w:rPr>
          <w:color w:val="000000" w:themeColor="text1"/>
          <w:spacing w:val="-35"/>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3）为无效投标保证金的或者未按照招标文件的规定提交投标保证金的；</w:t>
      </w:r>
    </w:p>
    <w:p w14:paraId="14C08A84">
      <w:pPr>
        <w:pStyle w:val="3"/>
        <w:spacing w:before="163" w:line="287" w:lineRule="auto"/>
        <w:ind w:left="3" w:firstLine="411"/>
        <w:rPr>
          <w:color w:val="000000" w:themeColor="text1"/>
          <w:sz w:val="21"/>
          <w:szCs w:val="21"/>
          <w:highlight w:val="none"/>
          <w14:textFill>
            <w14:solidFill>
              <w14:schemeClr w14:val="tx1"/>
            </w14:solidFill>
          </w14:textFill>
        </w:rPr>
      </w:pPr>
      <w:r>
        <w:rPr>
          <w:b/>
          <w:bCs/>
          <w:color w:val="000000" w:themeColor="text1"/>
          <w:spacing w:val="-1"/>
          <w:sz w:val="21"/>
          <w:szCs w:val="21"/>
          <w:highlight w:val="none"/>
          <w14:textFill>
            <w14:solidFill>
              <w14:schemeClr w14:val="tx1"/>
            </w14:solidFill>
          </w14:textFill>
        </w:rPr>
        <w:t>（4）投标文件未提供“投标人须知前附表”第</w:t>
      </w:r>
      <w:r>
        <w:rPr>
          <w:color w:val="000000" w:themeColor="text1"/>
          <w:spacing w:val="-31"/>
          <w:sz w:val="21"/>
          <w:szCs w:val="21"/>
          <w:highlight w:val="none"/>
          <w14:textFill>
            <w14:solidFill>
              <w14:schemeClr w14:val="tx1"/>
            </w14:solidFill>
          </w14:textFill>
        </w:rPr>
        <w:t xml:space="preserve"> </w:t>
      </w:r>
      <w:r>
        <w:rPr>
          <w:b/>
          <w:bCs/>
          <w:color w:val="000000" w:themeColor="text1"/>
          <w:spacing w:val="-1"/>
          <w:sz w:val="21"/>
          <w:szCs w:val="21"/>
          <w:highlight w:val="none"/>
          <w14:textFill>
            <w14:solidFill>
              <w14:schemeClr w14:val="tx1"/>
            </w14:solidFill>
          </w14:textFill>
        </w:rPr>
        <w:t>13</w:t>
      </w:r>
      <w:r>
        <w:rPr>
          <w:color w:val="000000" w:themeColor="text1"/>
          <w:spacing w:val="-42"/>
          <w:sz w:val="21"/>
          <w:szCs w:val="21"/>
          <w:highlight w:val="none"/>
          <w14:textFill>
            <w14:solidFill>
              <w14:schemeClr w14:val="tx1"/>
            </w14:solidFill>
          </w14:textFill>
        </w:rPr>
        <w:t xml:space="preserve"> </w:t>
      </w:r>
      <w:r>
        <w:rPr>
          <w:b/>
          <w:bCs/>
          <w:color w:val="000000" w:themeColor="text1"/>
          <w:spacing w:val="-1"/>
          <w:sz w:val="21"/>
          <w:szCs w:val="21"/>
          <w:highlight w:val="none"/>
          <w14:textFill>
            <w14:solidFill>
              <w14:schemeClr w14:val="tx1"/>
            </w14:solidFill>
          </w14:textFill>
        </w:rPr>
        <w:t>条“商务及技术文件”规定中“必须提</w:t>
      </w:r>
      <w:r>
        <w:rPr>
          <w:b/>
          <w:bCs/>
          <w:color w:val="000000" w:themeColor="text1"/>
          <w:spacing w:val="-2"/>
          <w:sz w:val="21"/>
          <w:szCs w:val="21"/>
          <w:highlight w:val="none"/>
          <w14:textFill>
            <w14:solidFill>
              <w14:schemeClr w14:val="tx1"/>
            </w14:solidFill>
          </w14:textFill>
        </w:rPr>
        <w:t>供”</w:t>
      </w:r>
      <w:r>
        <w:rPr>
          <w:color w:val="000000" w:themeColor="text1"/>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或者“委托时必须提供”的文件资料的；</w:t>
      </w:r>
    </w:p>
    <w:p w14:paraId="7C606722">
      <w:pPr>
        <w:pStyle w:val="3"/>
        <w:spacing w:before="163" w:line="217" w:lineRule="auto"/>
        <w:ind w:left="415"/>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w:t>
      </w:r>
      <w:r>
        <w:rPr>
          <w:color w:val="000000" w:themeColor="text1"/>
          <w:spacing w:val="-58"/>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5）商务要求评审允许负偏离的条款数超过“投标人须知前附表”规定项数的；</w:t>
      </w:r>
    </w:p>
    <w:p w14:paraId="4C852402">
      <w:pPr>
        <w:pStyle w:val="3"/>
        <w:spacing w:before="163" w:line="215" w:lineRule="auto"/>
        <w:ind w:left="415"/>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6）投标文件的实质性内容未使用中文表述、使用计量单位不符合招标文件要求的；</w:t>
      </w:r>
    </w:p>
    <w:p w14:paraId="24906A8A">
      <w:pPr>
        <w:pStyle w:val="3"/>
        <w:spacing w:before="164" w:line="288" w:lineRule="auto"/>
        <w:ind w:left="7" w:right="253" w:firstLine="408"/>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（7）投标文件中的文件资料因填写不齐全或者内容虚假或者出现其他情形而导致被评标委员</w:t>
      </w:r>
      <w:r>
        <w:rPr>
          <w:color w:val="000000" w:themeColor="text1"/>
          <w:spacing w:val="6"/>
          <w:sz w:val="21"/>
          <w:szCs w:val="21"/>
          <w:highlight w:val="none"/>
          <w14:textFill>
            <w14:solidFill>
              <w14:schemeClr w14:val="tx1"/>
            </w14:solidFill>
          </w14:textFill>
        </w:rPr>
        <w:t xml:space="preserve"> </w:t>
      </w:r>
      <w:r>
        <w:rPr>
          <w:b/>
          <w:bCs/>
          <w:color w:val="000000" w:themeColor="text1"/>
          <w:spacing w:val="-11"/>
          <w:sz w:val="21"/>
          <w:szCs w:val="21"/>
          <w:highlight w:val="none"/>
          <w14:textFill>
            <w14:solidFill>
              <w14:schemeClr w14:val="tx1"/>
            </w14:solidFill>
          </w14:textFill>
        </w:rPr>
        <w:t>会认定无效的；</w:t>
      </w:r>
    </w:p>
    <w:p w14:paraId="261F9478">
      <w:pPr>
        <w:pStyle w:val="3"/>
        <w:spacing w:before="161" w:line="217" w:lineRule="auto"/>
        <w:ind w:left="415"/>
        <w:rPr>
          <w:color w:val="000000" w:themeColor="text1"/>
          <w:sz w:val="21"/>
          <w:szCs w:val="21"/>
          <w:highlight w:val="none"/>
          <w14:textFill>
            <w14:solidFill>
              <w14:schemeClr w14:val="tx1"/>
            </w14:solidFill>
          </w14:textFill>
        </w:rPr>
      </w:pPr>
      <w:r>
        <w:rPr>
          <w:b/>
          <w:bCs/>
          <w:color w:val="000000" w:themeColor="text1"/>
          <w:spacing w:val="-7"/>
          <w:sz w:val="21"/>
          <w:szCs w:val="21"/>
          <w:highlight w:val="none"/>
          <w14:textFill>
            <w14:solidFill>
              <w14:schemeClr w14:val="tx1"/>
            </w14:solidFill>
          </w14:textFill>
        </w:rPr>
        <w:t>（</w:t>
      </w:r>
      <w:r>
        <w:rPr>
          <w:color w:val="000000" w:themeColor="text1"/>
          <w:spacing w:val="-47"/>
          <w:sz w:val="21"/>
          <w:szCs w:val="21"/>
          <w:highlight w:val="none"/>
          <w14:textFill>
            <w14:solidFill>
              <w14:schemeClr w14:val="tx1"/>
            </w14:solidFill>
          </w14:textFill>
        </w:rPr>
        <w:t xml:space="preserve"> </w:t>
      </w:r>
      <w:r>
        <w:rPr>
          <w:b/>
          <w:bCs/>
          <w:color w:val="000000" w:themeColor="text1"/>
          <w:spacing w:val="-7"/>
          <w:sz w:val="21"/>
          <w:szCs w:val="21"/>
          <w:highlight w:val="none"/>
          <w14:textFill>
            <w14:solidFill>
              <w14:schemeClr w14:val="tx1"/>
            </w14:solidFill>
          </w14:textFill>
        </w:rPr>
        <w:t>8）投标文件含有采购人不能接受的附加条件的；</w:t>
      </w:r>
    </w:p>
    <w:p w14:paraId="604F82C3">
      <w:pPr>
        <w:pStyle w:val="3"/>
        <w:spacing w:before="162" w:line="217" w:lineRule="auto"/>
        <w:ind w:left="415"/>
        <w:rPr>
          <w:color w:val="000000" w:themeColor="text1"/>
          <w:sz w:val="21"/>
          <w:szCs w:val="21"/>
          <w:highlight w:val="none"/>
          <w14:textFill>
            <w14:solidFill>
              <w14:schemeClr w14:val="tx1"/>
            </w14:solidFill>
          </w14:textFill>
        </w:rPr>
      </w:pPr>
      <w:r>
        <w:rPr>
          <w:b/>
          <w:bCs/>
          <w:color w:val="000000" w:themeColor="text1"/>
          <w:spacing w:val="-7"/>
          <w:sz w:val="21"/>
          <w:szCs w:val="21"/>
          <w:highlight w:val="none"/>
          <w14:textFill>
            <w14:solidFill>
              <w14:schemeClr w14:val="tx1"/>
            </w14:solidFill>
          </w14:textFill>
        </w:rPr>
        <w:t>（9）属于投标人须知正文第</w:t>
      </w:r>
      <w:r>
        <w:rPr>
          <w:color w:val="000000" w:themeColor="text1"/>
          <w:spacing w:val="-7"/>
          <w:sz w:val="21"/>
          <w:szCs w:val="21"/>
          <w:highlight w:val="none"/>
          <w14:textFill>
            <w14:solidFill>
              <w14:schemeClr w14:val="tx1"/>
            </w14:solidFill>
          </w14:textFill>
        </w:rPr>
        <w:t xml:space="preserve"> </w:t>
      </w:r>
      <w:r>
        <w:rPr>
          <w:b/>
          <w:bCs/>
          <w:color w:val="000000" w:themeColor="text1"/>
          <w:spacing w:val="-7"/>
          <w:sz w:val="21"/>
          <w:szCs w:val="21"/>
          <w:highlight w:val="none"/>
          <w14:textFill>
            <w14:solidFill>
              <w14:schemeClr w14:val="tx1"/>
            </w14:solidFill>
          </w14:textFill>
        </w:rPr>
        <w:t>9.2</w:t>
      </w:r>
      <w:r>
        <w:rPr>
          <w:color w:val="000000" w:themeColor="text1"/>
          <w:spacing w:val="-41"/>
          <w:sz w:val="21"/>
          <w:szCs w:val="21"/>
          <w:highlight w:val="none"/>
          <w14:textFill>
            <w14:solidFill>
              <w14:schemeClr w14:val="tx1"/>
            </w14:solidFill>
          </w14:textFill>
        </w:rPr>
        <w:t xml:space="preserve"> </w:t>
      </w:r>
      <w:r>
        <w:rPr>
          <w:b/>
          <w:bCs/>
          <w:color w:val="000000" w:themeColor="text1"/>
          <w:spacing w:val="-7"/>
          <w:sz w:val="21"/>
          <w:szCs w:val="21"/>
          <w:highlight w:val="none"/>
          <w14:textFill>
            <w14:solidFill>
              <w14:schemeClr w14:val="tx1"/>
            </w14:solidFill>
          </w14:textFill>
        </w:rPr>
        <w:t>条情形的；</w:t>
      </w:r>
    </w:p>
    <w:p w14:paraId="7B1FDE19">
      <w:pPr>
        <w:pStyle w:val="3"/>
        <w:spacing w:before="161" w:line="216" w:lineRule="auto"/>
        <w:ind w:left="415"/>
        <w:rPr>
          <w:color w:val="000000" w:themeColor="text1"/>
          <w:sz w:val="21"/>
          <w:szCs w:val="21"/>
          <w:highlight w:val="none"/>
          <w14:textFill>
            <w14:solidFill>
              <w14:schemeClr w14:val="tx1"/>
            </w14:solidFill>
          </w14:textFill>
        </w:rPr>
      </w:pPr>
      <w:r>
        <w:rPr>
          <w:b/>
          <w:bCs/>
          <w:color w:val="000000" w:themeColor="text1"/>
          <w:spacing w:val="-1"/>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b/>
          <w:bCs/>
          <w:color w:val="000000" w:themeColor="text1"/>
          <w:spacing w:val="-1"/>
          <w:sz w:val="21"/>
          <w:szCs w:val="21"/>
          <w:highlight w:val="none"/>
          <w14:textFill>
            <w14:solidFill>
              <w14:schemeClr w14:val="tx1"/>
            </w14:solidFill>
          </w14:textFill>
        </w:rPr>
        <w:t>10）投标文件标注的项目名称或者项目编号与招标文件标注的项目名称或者项目编号不一</w:t>
      </w:r>
    </w:p>
    <w:p w14:paraId="3C03BCEE">
      <w:pPr>
        <w:spacing w:line="216" w:lineRule="auto"/>
        <w:rPr>
          <w:color w:val="000000" w:themeColor="text1"/>
          <w:sz w:val="21"/>
          <w:szCs w:val="21"/>
          <w:highlight w:val="none"/>
          <w14:textFill>
            <w14:solidFill>
              <w14:schemeClr w14:val="tx1"/>
            </w14:solidFill>
          </w14:textFill>
        </w:rPr>
        <w:sectPr>
          <w:footerReference r:id="rId27" w:type="default"/>
          <w:pgSz w:w="11906" w:h="16839"/>
          <w:pgMar w:top="1431" w:right="1206" w:bottom="1165" w:left="1591" w:header="0" w:footer="896" w:gutter="0"/>
          <w:cols w:space="720" w:num="1"/>
        </w:sectPr>
      </w:pPr>
    </w:p>
    <w:p w14:paraId="20CC3450">
      <w:pPr>
        <w:pStyle w:val="3"/>
        <w:spacing w:before="42" w:line="217" w:lineRule="auto"/>
        <w:ind w:left="16"/>
        <w:rPr>
          <w:color w:val="000000" w:themeColor="text1"/>
          <w:sz w:val="21"/>
          <w:szCs w:val="21"/>
          <w:highlight w:val="none"/>
          <w14:textFill>
            <w14:solidFill>
              <w14:schemeClr w14:val="tx1"/>
            </w14:solidFill>
          </w14:textFill>
        </w:rPr>
      </w:pPr>
      <w:r>
        <w:rPr>
          <w:b/>
          <w:bCs/>
          <w:color w:val="000000" w:themeColor="text1"/>
          <w:spacing w:val="-19"/>
          <w:sz w:val="21"/>
          <w:szCs w:val="21"/>
          <w:highlight w:val="none"/>
          <w14:textFill>
            <w14:solidFill>
              <w14:schemeClr w14:val="tx1"/>
            </w14:solidFill>
          </w14:textFill>
        </w:rPr>
        <w:t>致的；</w:t>
      </w:r>
    </w:p>
    <w:p w14:paraId="6EB7CA9C">
      <w:pPr>
        <w:pStyle w:val="3"/>
        <w:spacing w:before="161" w:line="217" w:lineRule="auto"/>
        <w:ind w:left="420"/>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w:t>
      </w:r>
      <w:r>
        <w:rPr>
          <w:color w:val="000000" w:themeColor="text1"/>
          <w:spacing w:val="-45"/>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11）投标文件中承诺的投标有效期低于招标文件要求的期限的；</w:t>
      </w:r>
    </w:p>
    <w:p w14:paraId="3803743F">
      <w:pPr>
        <w:pStyle w:val="3"/>
        <w:spacing w:before="161" w:line="215" w:lineRule="auto"/>
        <w:ind w:left="420"/>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12）虚假投标，或者出现其他情形而导</w:t>
      </w:r>
      <w:r>
        <w:rPr>
          <w:b/>
          <w:bCs/>
          <w:color w:val="000000" w:themeColor="text1"/>
          <w:spacing w:val="-6"/>
          <w:sz w:val="21"/>
          <w:szCs w:val="21"/>
          <w:highlight w:val="none"/>
          <w14:textFill>
            <w14:solidFill>
              <w14:schemeClr w14:val="tx1"/>
            </w14:solidFill>
          </w14:textFill>
        </w:rPr>
        <w:t>致被评标委员会认定无效的；</w:t>
      </w:r>
    </w:p>
    <w:p w14:paraId="44602069">
      <w:pPr>
        <w:pStyle w:val="3"/>
        <w:spacing w:before="164" w:line="288" w:lineRule="auto"/>
        <w:ind w:left="11" w:right="89" w:firstLine="408"/>
        <w:rPr>
          <w:color w:val="000000" w:themeColor="text1"/>
          <w:sz w:val="21"/>
          <w:szCs w:val="21"/>
          <w:highlight w:val="none"/>
          <w14:textFill>
            <w14:solidFill>
              <w14:schemeClr w14:val="tx1"/>
            </w14:solidFill>
          </w14:textFill>
        </w:rPr>
      </w:pPr>
      <w:r>
        <w:rPr>
          <w:b/>
          <w:bCs/>
          <w:color w:val="000000" w:themeColor="text1"/>
          <w:spacing w:val="-2"/>
          <w:sz w:val="21"/>
          <w:szCs w:val="21"/>
          <w:highlight w:val="none"/>
          <w14:textFill>
            <w14:solidFill>
              <w14:schemeClr w14:val="tx1"/>
            </w14:solidFill>
          </w14:textFill>
        </w:rPr>
        <w:t>（</w:t>
      </w:r>
      <w:r>
        <w:rPr>
          <w:color w:val="000000" w:themeColor="text1"/>
          <w:spacing w:val="-47"/>
          <w:sz w:val="21"/>
          <w:szCs w:val="21"/>
          <w:highlight w:val="none"/>
          <w14:textFill>
            <w14:solidFill>
              <w14:schemeClr w14:val="tx1"/>
            </w14:solidFill>
          </w14:textFill>
        </w:rPr>
        <w:t xml:space="preserve"> </w:t>
      </w:r>
      <w:r>
        <w:rPr>
          <w:b/>
          <w:bCs/>
          <w:color w:val="000000" w:themeColor="text1"/>
          <w:spacing w:val="-2"/>
          <w:sz w:val="21"/>
          <w:szCs w:val="21"/>
          <w:highlight w:val="none"/>
          <w14:textFill>
            <w14:solidFill>
              <w14:schemeClr w14:val="tx1"/>
            </w14:solidFill>
          </w14:textFill>
        </w:rPr>
        <w:t>13）招标文件未载明允许提供备选（替代）投标方案或明确不允许提供备选（替代）投标</w:t>
      </w:r>
      <w:r>
        <w:rPr>
          <w:color w:val="000000" w:themeColor="text1"/>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方案时，投标人提供了备选（替代）投标方案的；</w:t>
      </w:r>
    </w:p>
    <w:p w14:paraId="77277D88">
      <w:pPr>
        <w:pStyle w:val="3"/>
        <w:spacing w:before="161" w:line="215" w:lineRule="auto"/>
        <w:ind w:left="420"/>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w:t>
      </w:r>
      <w:r>
        <w:rPr>
          <w:color w:val="000000" w:themeColor="text1"/>
          <w:spacing w:val="-40"/>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14）未响应招标文件实质性要求的。</w:t>
      </w:r>
    </w:p>
    <w:p w14:paraId="64C87007">
      <w:pPr>
        <w:pStyle w:val="3"/>
        <w:spacing w:before="163" w:line="217" w:lineRule="auto"/>
        <w:ind w:left="420"/>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w:t>
      </w:r>
      <w:r>
        <w:rPr>
          <w:color w:val="000000" w:themeColor="text1"/>
          <w:spacing w:val="-55"/>
          <w:sz w:val="21"/>
          <w:szCs w:val="21"/>
          <w:highlight w:val="none"/>
          <w14:textFill>
            <w14:solidFill>
              <w14:schemeClr w14:val="tx1"/>
            </w14:solidFill>
          </w14:textFill>
        </w:rPr>
        <w:t xml:space="preserve"> </w:t>
      </w:r>
      <w:r>
        <w:rPr>
          <w:b/>
          <w:bCs/>
          <w:color w:val="000000" w:themeColor="text1"/>
          <w:spacing w:val="-6"/>
          <w:sz w:val="21"/>
          <w:szCs w:val="21"/>
          <w:highlight w:val="none"/>
          <w14:textFill>
            <w14:solidFill>
              <w14:schemeClr w14:val="tx1"/>
            </w14:solidFill>
          </w14:textFill>
        </w:rPr>
        <w:t>15）法律、法规和招标文件规定的其他无效情形。</w:t>
      </w:r>
    </w:p>
    <w:p w14:paraId="6EDC663A">
      <w:pPr>
        <w:pStyle w:val="3"/>
        <w:spacing w:before="162" w:line="217" w:lineRule="auto"/>
        <w:ind w:left="444"/>
        <w:rPr>
          <w:color w:val="000000" w:themeColor="text1"/>
          <w:sz w:val="21"/>
          <w:szCs w:val="21"/>
          <w:highlight w:val="none"/>
          <w14:textFill>
            <w14:solidFill>
              <w14:schemeClr w14:val="tx1"/>
            </w14:solidFill>
          </w14:textFill>
        </w:rPr>
      </w:pPr>
      <w:r>
        <w:rPr>
          <w:b/>
          <w:bCs/>
          <w:color w:val="000000" w:themeColor="text1"/>
          <w:spacing w:val="-7"/>
          <w:sz w:val="21"/>
          <w:szCs w:val="21"/>
          <w:highlight w:val="none"/>
          <w14:textFill>
            <w14:solidFill>
              <w14:schemeClr w14:val="tx1"/>
            </w14:solidFill>
          </w14:textFill>
        </w:rPr>
        <w:t>3.澄清补正</w:t>
      </w:r>
    </w:p>
    <w:p w14:paraId="4DB69510">
      <w:pPr>
        <w:pStyle w:val="3"/>
        <w:spacing w:before="162" w:line="359" w:lineRule="auto"/>
        <w:ind w:left="8" w:right="18" w:firstLine="424"/>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对投标文件中含义不明确、同类问题表述不一致或者有明显文字</w:t>
      </w:r>
      <w:r>
        <w:rPr>
          <w:color w:val="000000" w:themeColor="text1"/>
          <w:spacing w:val="1"/>
          <w:sz w:val="21"/>
          <w:szCs w:val="21"/>
          <w:highlight w:val="none"/>
          <w14:textFill>
            <w14:solidFill>
              <w14:schemeClr w14:val="tx1"/>
            </w14:solidFill>
          </w14:textFill>
        </w:rPr>
        <w:t>和计算错误的内容，评标委</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员会应在广西政府采购云平台发布电子澄清函，要求投标人在规定时</w:t>
      </w:r>
      <w:r>
        <w:rPr>
          <w:color w:val="000000" w:themeColor="text1"/>
          <w:spacing w:val="1"/>
          <w:sz w:val="21"/>
          <w:szCs w:val="21"/>
          <w:highlight w:val="none"/>
          <w14:textFill>
            <w14:solidFill>
              <w14:schemeClr w14:val="tx1"/>
            </w14:solidFill>
          </w14:textFill>
        </w:rPr>
        <w:t>间内作出必要的澄清、说明</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或者补正。投标人在广西政府采购云平台接收到电子澄清函后根据澄清函内容上传</w:t>
      </w:r>
      <w:r>
        <w:rPr>
          <w:color w:val="000000" w:themeColor="text1"/>
          <w:spacing w:val="-44"/>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PDF</w:t>
      </w:r>
      <w:r>
        <w:rPr>
          <w:color w:val="000000" w:themeColor="text1"/>
          <w:spacing w:val="-45"/>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格式回函，</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电子澄清答复函使用</w:t>
      </w:r>
      <w:r>
        <w:rPr>
          <w:color w:val="000000" w:themeColor="text1"/>
          <w:spacing w:val="-43"/>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CA</w:t>
      </w:r>
      <w:r>
        <w:rPr>
          <w:color w:val="000000" w:themeColor="text1"/>
          <w:spacing w:val="-38"/>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证书加盖投标人电子签章后在线上传至评</w:t>
      </w:r>
      <w:r>
        <w:rPr>
          <w:color w:val="000000" w:themeColor="text1"/>
          <w:spacing w:val="-2"/>
          <w:sz w:val="21"/>
          <w:szCs w:val="21"/>
          <w:highlight w:val="none"/>
          <w14:textFill>
            <w14:solidFill>
              <w14:schemeClr w14:val="tx1"/>
            </w14:solidFill>
          </w14:textFill>
        </w:rPr>
        <w:t>标委员会。投标人的澄清、说明</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或者补正不得超出投标文件的范围或者改变投标文件的实质性内容。</w:t>
      </w:r>
    </w:p>
    <w:p w14:paraId="037E1694">
      <w:pPr>
        <w:pStyle w:val="3"/>
        <w:spacing w:before="1" w:line="359" w:lineRule="auto"/>
        <w:ind w:left="2" w:right="75" w:firstLine="430"/>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异常情况处理：如遇无法正常使用线上发送澄清函的情况，将</w:t>
      </w:r>
      <w:r>
        <w:rPr>
          <w:color w:val="000000" w:themeColor="text1"/>
          <w:spacing w:val="1"/>
          <w:sz w:val="21"/>
          <w:szCs w:val="21"/>
          <w:highlight w:val="none"/>
          <w14:textFill>
            <w14:solidFill>
              <w14:schemeClr w14:val="tx1"/>
            </w14:solidFill>
          </w14:textFill>
        </w:rPr>
        <w:t>启动书面形式办理。启动书面</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形式办理的情况下，评标委员会以书面形式要求投标人在规定时间内作出必要的澄</w:t>
      </w:r>
      <w:r>
        <w:rPr>
          <w:color w:val="000000" w:themeColor="text1"/>
          <w:spacing w:val="1"/>
          <w:sz w:val="21"/>
          <w:szCs w:val="21"/>
          <w:highlight w:val="none"/>
          <w14:textFill>
            <w14:solidFill>
              <w14:schemeClr w14:val="tx1"/>
            </w14:solidFill>
          </w14:textFill>
        </w:rPr>
        <w:t>清、说明或者</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补正。投标人的澄清、说明或者补正必须采用书面形式，并加盖公章，或者由法定</w:t>
      </w:r>
      <w:r>
        <w:rPr>
          <w:color w:val="000000" w:themeColor="text1"/>
          <w:spacing w:val="1"/>
          <w:sz w:val="21"/>
          <w:szCs w:val="21"/>
          <w:highlight w:val="none"/>
          <w14:textFill>
            <w14:solidFill>
              <w14:schemeClr w14:val="tx1"/>
            </w14:solidFill>
          </w14:textFill>
        </w:rPr>
        <w:t>代表人或者其</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授权的代表签字。</w:t>
      </w:r>
    </w:p>
    <w:p w14:paraId="6CF843AD">
      <w:pPr>
        <w:pStyle w:val="3"/>
        <w:spacing w:line="359" w:lineRule="auto"/>
        <w:ind w:left="9" w:right="75" w:firstLine="418"/>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未按评标委员会的要求作出明确澄清、说明或者更正的投标人的投标文件</w:t>
      </w:r>
      <w:r>
        <w:rPr>
          <w:color w:val="000000" w:themeColor="text1"/>
          <w:spacing w:val="1"/>
          <w:sz w:val="21"/>
          <w:szCs w:val="21"/>
          <w:highlight w:val="none"/>
          <w14:textFill>
            <w14:solidFill>
              <w14:schemeClr w14:val="tx1"/>
            </w14:solidFill>
          </w14:textFill>
        </w:rPr>
        <w:t>将按照有利于采购</w:t>
      </w:r>
      <w:r>
        <w:rPr>
          <w:color w:val="000000" w:themeColor="text1"/>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人的原则由评标委员会进行判定。</w:t>
      </w:r>
    </w:p>
    <w:p w14:paraId="2B8FAA84">
      <w:pPr>
        <w:pStyle w:val="3"/>
        <w:spacing w:before="1" w:line="217" w:lineRule="auto"/>
        <w:ind w:left="435"/>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4.投标文件修正</w:t>
      </w:r>
    </w:p>
    <w:p w14:paraId="4654520D">
      <w:pPr>
        <w:pStyle w:val="3"/>
        <w:spacing w:before="160" w:line="217" w:lineRule="auto"/>
        <w:ind w:left="435"/>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4.1</w:t>
      </w:r>
      <w:r>
        <w:rPr>
          <w:color w:val="000000" w:themeColor="text1"/>
          <w:spacing w:val="-40"/>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投标文件报价出现前后不一致的，按照下列规定修正：</w:t>
      </w:r>
    </w:p>
    <w:p w14:paraId="4AFE9D38">
      <w:pPr>
        <w:pStyle w:val="3"/>
        <w:spacing w:before="163" w:line="288" w:lineRule="auto"/>
        <w:ind w:right="75" w:firstLine="42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4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1）投标文件中开标一览表（报价表）内容与投标文件中相应内容不一致的，以开标一览表</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（报价表）为准；</w:t>
      </w:r>
    </w:p>
    <w:p w14:paraId="5CBEB588">
      <w:pPr>
        <w:pStyle w:val="3"/>
        <w:spacing w:before="162" w:line="217" w:lineRule="auto"/>
        <w:ind w:left="42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（2）大写金额和小写金额不一致的，以大写金额为</w:t>
      </w:r>
      <w:r>
        <w:rPr>
          <w:color w:val="000000" w:themeColor="text1"/>
          <w:spacing w:val="-3"/>
          <w:sz w:val="21"/>
          <w:szCs w:val="21"/>
          <w:highlight w:val="none"/>
          <w14:textFill>
            <w14:solidFill>
              <w14:schemeClr w14:val="tx1"/>
            </w14:solidFill>
          </w14:textFill>
        </w:rPr>
        <w:t>准；</w:t>
      </w:r>
    </w:p>
    <w:p w14:paraId="29F9939F">
      <w:pPr>
        <w:pStyle w:val="3"/>
        <w:spacing w:before="161" w:line="215" w:lineRule="auto"/>
        <w:ind w:left="420"/>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3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3）单价金额小数点或者百分比有明显错位的，以开标一览表的总价为准，并修改单价；</w:t>
      </w:r>
    </w:p>
    <w:p w14:paraId="298D36AA">
      <w:pPr>
        <w:pStyle w:val="3"/>
        <w:spacing w:before="164" w:line="216" w:lineRule="auto"/>
        <w:ind w:left="420"/>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（4）总价金额与按单价汇总金额不一致的，以单价</w:t>
      </w:r>
      <w:r>
        <w:rPr>
          <w:color w:val="000000" w:themeColor="text1"/>
          <w:spacing w:val="-2"/>
          <w:sz w:val="21"/>
          <w:szCs w:val="21"/>
          <w:highlight w:val="none"/>
          <w14:textFill>
            <w14:solidFill>
              <w14:schemeClr w14:val="tx1"/>
            </w14:solidFill>
          </w14:textFill>
        </w:rPr>
        <w:t>金额计算结果为准。</w:t>
      </w:r>
    </w:p>
    <w:p w14:paraId="272F8006">
      <w:pPr>
        <w:pStyle w:val="3"/>
        <w:spacing w:before="163" w:line="359" w:lineRule="auto"/>
        <w:ind w:left="9" w:right="86" w:firstLine="440"/>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同时出现两种以上不一致的，按照以上（</w:t>
      </w:r>
      <w:r>
        <w:rPr>
          <w:color w:val="000000" w:themeColor="text1"/>
          <w:spacing w:val="-45"/>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1）-（</w:t>
      </w:r>
      <w:r>
        <w:rPr>
          <w:color w:val="000000" w:themeColor="text1"/>
          <w:spacing w:val="-62"/>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4）规定的顺序修正。修正后的报价经投标人</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确认后产生约束力，投标人不确认的，</w:t>
      </w:r>
      <w:r>
        <w:rPr>
          <w:b/>
          <w:bCs/>
          <w:color w:val="000000" w:themeColor="text1"/>
          <w:spacing w:val="-1"/>
          <w:sz w:val="21"/>
          <w:szCs w:val="21"/>
          <w:highlight w:val="none"/>
          <w14:textFill>
            <w14:solidFill>
              <w14:schemeClr w14:val="tx1"/>
            </w14:solidFill>
          </w14:textFill>
        </w:rPr>
        <w:t>其投标无效</w:t>
      </w:r>
      <w:r>
        <w:rPr>
          <w:color w:val="000000" w:themeColor="text1"/>
          <w:spacing w:val="-1"/>
          <w:sz w:val="21"/>
          <w:szCs w:val="21"/>
          <w:highlight w:val="none"/>
          <w14:textFill>
            <w14:solidFill>
              <w14:schemeClr w14:val="tx1"/>
            </w14:solidFill>
          </w14:textFill>
        </w:rPr>
        <w:t>。</w:t>
      </w:r>
    </w:p>
    <w:p w14:paraId="35D5D0C2">
      <w:pPr>
        <w:pStyle w:val="3"/>
        <w:spacing w:line="288" w:lineRule="auto"/>
        <w:ind w:left="10" w:firstLine="424"/>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4.2</w:t>
      </w:r>
      <w:r>
        <w:rPr>
          <w:color w:val="000000" w:themeColor="text1"/>
          <w:spacing w:val="-39"/>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经投标人确认修正后的报价若超过采购预算金额或者最高限</w:t>
      </w:r>
      <w:r>
        <w:rPr>
          <w:color w:val="000000" w:themeColor="text1"/>
          <w:spacing w:val="-2"/>
          <w:sz w:val="21"/>
          <w:szCs w:val="21"/>
          <w:highlight w:val="none"/>
          <w14:textFill>
            <w14:solidFill>
              <w14:schemeClr w14:val="tx1"/>
            </w14:solidFill>
          </w14:textFill>
        </w:rPr>
        <w:t>价，</w:t>
      </w:r>
      <w:r>
        <w:rPr>
          <w:b/>
          <w:bCs/>
          <w:color w:val="000000" w:themeColor="text1"/>
          <w:spacing w:val="-2"/>
          <w:sz w:val="21"/>
          <w:szCs w:val="21"/>
          <w:highlight w:val="none"/>
          <w14:textFill>
            <w14:solidFill>
              <w14:schemeClr w14:val="tx1"/>
            </w14:solidFill>
          </w14:textFill>
        </w:rPr>
        <w:t>投标人的投标文件作无效</w:t>
      </w:r>
      <w:r>
        <w:rPr>
          <w:color w:val="000000" w:themeColor="text1"/>
          <w:sz w:val="21"/>
          <w:szCs w:val="21"/>
          <w:highlight w:val="none"/>
          <w14:textFill>
            <w14:solidFill>
              <w14:schemeClr w14:val="tx1"/>
            </w14:solidFill>
          </w14:textFill>
        </w:rPr>
        <w:t xml:space="preserve"> </w:t>
      </w:r>
      <w:r>
        <w:rPr>
          <w:b/>
          <w:bCs/>
          <w:color w:val="000000" w:themeColor="text1"/>
          <w:spacing w:val="-4"/>
          <w:sz w:val="21"/>
          <w:szCs w:val="21"/>
          <w:highlight w:val="none"/>
          <w14:textFill>
            <w14:solidFill>
              <w14:schemeClr w14:val="tx1"/>
            </w14:solidFill>
          </w14:textFill>
        </w:rPr>
        <w:t>投标处理</w:t>
      </w:r>
      <w:r>
        <w:rPr>
          <w:color w:val="000000" w:themeColor="text1"/>
          <w:spacing w:val="-4"/>
          <w:sz w:val="21"/>
          <w:szCs w:val="21"/>
          <w:highlight w:val="none"/>
          <w14:textFill>
            <w14:solidFill>
              <w14:schemeClr w14:val="tx1"/>
            </w14:solidFill>
          </w14:textFill>
        </w:rPr>
        <w:t>。</w:t>
      </w:r>
    </w:p>
    <w:p w14:paraId="2EA2117F">
      <w:pPr>
        <w:pStyle w:val="3"/>
        <w:spacing w:before="162" w:line="215" w:lineRule="auto"/>
        <w:ind w:left="435"/>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4.3</w:t>
      </w:r>
      <w:r>
        <w:rPr>
          <w:color w:val="000000" w:themeColor="text1"/>
          <w:spacing w:val="-38"/>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经投标人确认修正后的报价作为签订合同的依据，并以此报价计算价格分。</w:t>
      </w:r>
    </w:p>
    <w:p w14:paraId="68EB033C">
      <w:pPr>
        <w:pStyle w:val="3"/>
        <w:spacing w:before="163" w:line="217" w:lineRule="auto"/>
        <w:ind w:left="438"/>
        <w:rPr>
          <w:color w:val="000000" w:themeColor="text1"/>
          <w:sz w:val="21"/>
          <w:szCs w:val="21"/>
          <w:highlight w:val="none"/>
          <w14:textFill>
            <w14:solidFill>
              <w14:schemeClr w14:val="tx1"/>
            </w14:solidFill>
          </w14:textFill>
        </w:rPr>
      </w:pPr>
      <w:r>
        <w:rPr>
          <w:b/>
          <w:bCs/>
          <w:color w:val="000000" w:themeColor="text1"/>
          <w:spacing w:val="-4"/>
          <w:sz w:val="21"/>
          <w:szCs w:val="21"/>
          <w:highlight w:val="none"/>
          <w14:textFill>
            <w14:solidFill>
              <w14:schemeClr w14:val="tx1"/>
            </w14:solidFill>
          </w14:textFill>
        </w:rPr>
        <w:t>5.比较与评价</w:t>
      </w:r>
    </w:p>
    <w:p w14:paraId="7AB0ECC5">
      <w:pPr>
        <w:pStyle w:val="3"/>
        <w:spacing w:before="163" w:line="217" w:lineRule="auto"/>
        <w:ind w:left="438"/>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5.1</w:t>
      </w:r>
      <w:r>
        <w:rPr>
          <w:color w:val="000000" w:themeColor="text1"/>
          <w:spacing w:val="-39"/>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采用综合评分法的</w:t>
      </w:r>
    </w:p>
    <w:p w14:paraId="1675F706">
      <w:pPr>
        <w:pStyle w:val="3"/>
        <w:spacing w:before="159" w:line="217" w:lineRule="auto"/>
        <w:ind w:left="42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1）评标委员会按照招标文件中规定的评标方法及评标标准，对符合性审查合格的</w:t>
      </w:r>
      <w:r>
        <w:rPr>
          <w:color w:val="000000" w:themeColor="text1"/>
          <w:spacing w:val="-3"/>
          <w:sz w:val="21"/>
          <w:szCs w:val="21"/>
          <w:highlight w:val="none"/>
          <w14:textFill>
            <w14:solidFill>
              <w14:schemeClr w14:val="tx1"/>
            </w14:solidFill>
          </w14:textFill>
        </w:rPr>
        <w:t>投标文件</w:t>
      </w:r>
    </w:p>
    <w:p w14:paraId="1286CDE4">
      <w:pPr>
        <w:spacing w:line="217" w:lineRule="auto"/>
        <w:rPr>
          <w:color w:val="000000" w:themeColor="text1"/>
          <w:sz w:val="21"/>
          <w:szCs w:val="21"/>
          <w:highlight w:val="none"/>
          <w14:textFill>
            <w14:solidFill>
              <w14:schemeClr w14:val="tx1"/>
            </w14:solidFill>
          </w14:textFill>
        </w:rPr>
        <w:sectPr>
          <w:footerReference r:id="rId28" w:type="default"/>
          <w:pgSz w:w="11906" w:h="16839"/>
          <w:pgMar w:top="1408" w:right="1341" w:bottom="1165" w:left="1587" w:header="0" w:footer="896" w:gutter="0"/>
          <w:cols w:space="720" w:num="1"/>
        </w:sectPr>
      </w:pPr>
    </w:p>
    <w:p w14:paraId="71FC5E44">
      <w:pPr>
        <w:pStyle w:val="3"/>
        <w:spacing w:before="42" w:line="215" w:lineRule="auto"/>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进行商务和技术评估，综合比较与评价。</w:t>
      </w:r>
    </w:p>
    <w:p w14:paraId="353D0D81">
      <w:pPr>
        <w:pStyle w:val="3"/>
        <w:spacing w:before="161" w:line="217" w:lineRule="auto"/>
        <w:ind w:left="411"/>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6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2）评标委员会独立对每个投标人的投标文件进行评价，并汇</w:t>
      </w:r>
      <w:r>
        <w:rPr>
          <w:color w:val="000000" w:themeColor="text1"/>
          <w:spacing w:val="-3"/>
          <w:sz w:val="21"/>
          <w:szCs w:val="21"/>
          <w:highlight w:val="none"/>
          <w14:textFill>
            <w14:solidFill>
              <w14:schemeClr w14:val="tx1"/>
            </w14:solidFill>
          </w14:textFill>
        </w:rPr>
        <w:t>总每个投标人的得分。</w:t>
      </w:r>
    </w:p>
    <w:p w14:paraId="21AD3A2C">
      <w:pPr>
        <w:pStyle w:val="3"/>
        <w:spacing w:before="164" w:line="359" w:lineRule="auto"/>
        <w:ind w:left="9" w:firstLine="410"/>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评标委员会认为投标人的报价明显低于其他通过符合性审查的投标人的报</w:t>
      </w:r>
      <w:r>
        <w:rPr>
          <w:color w:val="000000" w:themeColor="text1"/>
          <w:spacing w:val="1"/>
          <w:sz w:val="21"/>
          <w:szCs w:val="21"/>
          <w:highlight w:val="none"/>
          <w14:textFill>
            <w14:solidFill>
              <w14:schemeClr w14:val="tx1"/>
            </w14:solidFill>
          </w14:textFill>
        </w:rPr>
        <w:t>价，有可能影响产</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品质量或者不能诚信履约的，应当要求其在评标</w:t>
      </w:r>
      <w:r>
        <w:rPr>
          <w:color w:val="000000" w:themeColor="text1"/>
          <w:spacing w:val="1"/>
          <w:sz w:val="21"/>
          <w:szCs w:val="21"/>
          <w:highlight w:val="none"/>
          <w14:textFill>
            <w14:solidFill>
              <w14:schemeClr w14:val="tx1"/>
            </w14:solidFill>
          </w14:textFill>
        </w:rPr>
        <w:t>现场合理的时间内提供书面说明，必要时提交相</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关证明材料；</w:t>
      </w:r>
      <w:r>
        <w:rPr>
          <w:b/>
          <w:bCs/>
          <w:color w:val="000000" w:themeColor="text1"/>
          <w:spacing w:val="-3"/>
          <w:sz w:val="21"/>
          <w:szCs w:val="21"/>
          <w:highlight w:val="none"/>
          <w14:textFill>
            <w14:solidFill>
              <w14:schemeClr w14:val="tx1"/>
            </w14:solidFill>
          </w14:textFill>
        </w:rPr>
        <w:t>投标人不能证明其报价合理性的，评标委</w:t>
      </w:r>
      <w:r>
        <w:rPr>
          <w:b/>
          <w:bCs/>
          <w:color w:val="000000" w:themeColor="text1"/>
          <w:spacing w:val="-4"/>
          <w:sz w:val="21"/>
          <w:szCs w:val="21"/>
          <w:highlight w:val="none"/>
          <w14:textFill>
            <w14:solidFill>
              <w14:schemeClr w14:val="tx1"/>
            </w14:solidFill>
          </w14:textFill>
        </w:rPr>
        <w:t>员会应当将其作为无效投标处理。</w:t>
      </w:r>
    </w:p>
    <w:p w14:paraId="4495CB69">
      <w:pPr>
        <w:pStyle w:val="3"/>
        <w:spacing w:line="288" w:lineRule="auto"/>
        <w:ind w:left="2" w:right="5" w:firstLine="409"/>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3"/>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3）评标委员会按照招标文件中规定的评标方法和标准计算各投标人的报价得分。在计算过</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程中，不得去掉最高报价或者最低报价。</w:t>
      </w:r>
    </w:p>
    <w:p w14:paraId="2EBBB207">
      <w:pPr>
        <w:pStyle w:val="3"/>
        <w:spacing w:before="160" w:line="217" w:lineRule="auto"/>
        <w:ind w:left="411"/>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6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4）各投标人的得分为所有评委的有效评分的算术</w:t>
      </w:r>
      <w:r>
        <w:rPr>
          <w:color w:val="000000" w:themeColor="text1"/>
          <w:spacing w:val="-4"/>
          <w:sz w:val="21"/>
          <w:szCs w:val="21"/>
          <w:highlight w:val="none"/>
          <w14:textFill>
            <w14:solidFill>
              <w14:schemeClr w14:val="tx1"/>
            </w14:solidFill>
          </w14:textFill>
        </w:rPr>
        <w:t>平均数。</w:t>
      </w:r>
    </w:p>
    <w:p w14:paraId="0C662AC6">
      <w:pPr>
        <w:pStyle w:val="3"/>
        <w:spacing w:before="161" w:line="217" w:lineRule="auto"/>
        <w:ind w:left="411"/>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w:t>
      </w:r>
      <w:r>
        <w:rPr>
          <w:color w:val="000000" w:themeColor="text1"/>
          <w:spacing w:val="-58"/>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5）评标委员会按照招标文件中的规定推荐中标候选</w:t>
      </w:r>
      <w:r>
        <w:rPr>
          <w:color w:val="000000" w:themeColor="text1"/>
          <w:spacing w:val="-4"/>
          <w:sz w:val="21"/>
          <w:szCs w:val="21"/>
          <w:highlight w:val="none"/>
          <w14:textFill>
            <w14:solidFill>
              <w14:schemeClr w14:val="tx1"/>
            </w14:solidFill>
          </w14:textFill>
        </w:rPr>
        <w:t>供应商。</w:t>
      </w:r>
    </w:p>
    <w:p w14:paraId="677B3A78">
      <w:pPr>
        <w:pStyle w:val="3"/>
        <w:spacing w:before="162" w:line="323" w:lineRule="auto"/>
        <w:ind w:firstLine="41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（6）起草并签署评标报告。评标委员会根据评标委员会成员签字的原始评标记录和评标结果</w:t>
      </w:r>
      <w:r>
        <w:rPr>
          <w:color w:val="000000" w:themeColor="text1"/>
          <w:spacing w:val="1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编写评标报告。评标委员会成员均应当在评标报告上签字，对自己的</w:t>
      </w:r>
      <w:r>
        <w:rPr>
          <w:color w:val="000000" w:themeColor="text1"/>
          <w:spacing w:val="1"/>
          <w:sz w:val="21"/>
          <w:szCs w:val="21"/>
          <w:highlight w:val="none"/>
          <w14:textFill>
            <w14:solidFill>
              <w14:schemeClr w14:val="tx1"/>
            </w14:solidFill>
          </w14:textFill>
        </w:rPr>
        <w:t>评标意见承担法律责任。对</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评标过程中需要共同认定的事项存在争议的，应当按照少数服从多数</w:t>
      </w:r>
      <w:r>
        <w:rPr>
          <w:color w:val="000000" w:themeColor="text1"/>
          <w:spacing w:val="1"/>
          <w:sz w:val="21"/>
          <w:szCs w:val="21"/>
          <w:highlight w:val="none"/>
          <w14:textFill>
            <w14:solidFill>
              <w14:schemeClr w14:val="tx1"/>
            </w14:solidFill>
          </w14:textFill>
        </w:rPr>
        <w:t>的原则做出结论。持不同意</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见的评标委员会成员应当在评标报告上签署不同意见及理</w:t>
      </w:r>
      <w:r>
        <w:rPr>
          <w:color w:val="000000" w:themeColor="text1"/>
          <w:spacing w:val="-2"/>
          <w:sz w:val="21"/>
          <w:szCs w:val="21"/>
          <w:highlight w:val="none"/>
          <w14:textFill>
            <w14:solidFill>
              <w14:schemeClr w14:val="tx1"/>
            </w14:solidFill>
          </w14:textFill>
        </w:rPr>
        <w:t>由，否则视为同意评标报告。</w:t>
      </w:r>
    </w:p>
    <w:p w14:paraId="6735A468">
      <w:pPr>
        <w:pStyle w:val="3"/>
        <w:spacing w:before="165" w:line="217" w:lineRule="auto"/>
        <w:ind w:left="430"/>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5.2</w:t>
      </w:r>
      <w:r>
        <w:rPr>
          <w:color w:val="000000" w:themeColor="text1"/>
          <w:spacing w:val="-36"/>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采用最低评标价法的</w:t>
      </w:r>
    </w:p>
    <w:p w14:paraId="55482AD4">
      <w:pPr>
        <w:pStyle w:val="3"/>
        <w:spacing w:before="160" w:line="288" w:lineRule="auto"/>
        <w:ind w:left="6" w:right="13" w:firstLine="409"/>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5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1）评标委员会按照招标文件中规定的评标方法及评标标准，对符合性</w:t>
      </w:r>
      <w:r>
        <w:rPr>
          <w:color w:val="000000" w:themeColor="text1"/>
          <w:spacing w:val="-3"/>
          <w:sz w:val="21"/>
          <w:szCs w:val="21"/>
          <w:highlight w:val="none"/>
          <w14:textFill>
            <w14:solidFill>
              <w14:schemeClr w14:val="tx1"/>
            </w14:solidFill>
          </w14:textFill>
        </w:rPr>
        <w:t>审查合格的投标文件</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报价进行比较。</w:t>
      </w:r>
    </w:p>
    <w:p w14:paraId="5A32320F">
      <w:pPr>
        <w:pStyle w:val="3"/>
        <w:spacing w:before="164" w:line="311" w:lineRule="auto"/>
        <w:ind w:left="6" w:right="24" w:firstLine="409"/>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w:t>
      </w:r>
      <w:r>
        <w:rPr>
          <w:color w:val="000000" w:themeColor="text1"/>
          <w:spacing w:val="-60"/>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2）评标委员会认为投标人的报价明显低于其他通过符</w:t>
      </w:r>
      <w:r>
        <w:rPr>
          <w:color w:val="000000" w:themeColor="text1"/>
          <w:spacing w:val="-3"/>
          <w:sz w:val="21"/>
          <w:szCs w:val="21"/>
          <w:highlight w:val="none"/>
          <w14:textFill>
            <w14:solidFill>
              <w14:schemeClr w14:val="tx1"/>
            </w14:solidFill>
          </w14:textFill>
        </w:rPr>
        <w:t>合性审查的投标人的报价，有可能影</w:t>
      </w:r>
      <w:r>
        <w:rPr>
          <w:color w:val="000000" w:themeColor="text1"/>
          <w:sz w:val="21"/>
          <w:szCs w:val="21"/>
          <w:highlight w:val="none"/>
          <w14:textFill>
            <w14:solidFill>
              <w14:schemeClr w14:val="tx1"/>
            </w14:solidFill>
          </w14:textFill>
        </w:rPr>
        <w:t xml:space="preserve"> 响产品质量或者不能诚信履约的，应当要求其在评标现场合</w:t>
      </w:r>
      <w:r>
        <w:rPr>
          <w:color w:val="000000" w:themeColor="text1"/>
          <w:spacing w:val="-1"/>
          <w:sz w:val="21"/>
          <w:szCs w:val="21"/>
          <w:highlight w:val="none"/>
          <w14:textFill>
            <w14:solidFill>
              <w14:schemeClr w14:val="tx1"/>
            </w14:solidFill>
          </w14:textFill>
        </w:rPr>
        <w:t>理的时间内提供书面说明，必要时提</w:t>
      </w:r>
      <w:r>
        <w:rPr>
          <w:color w:val="000000" w:themeColor="text1"/>
          <w:sz w:val="21"/>
          <w:szCs w:val="21"/>
          <w:highlight w:val="none"/>
          <w14:textFill>
            <w14:solidFill>
              <w14:schemeClr w14:val="tx1"/>
            </w14:solidFill>
          </w14:textFill>
        </w:rPr>
        <w:t xml:space="preserve"> </w:t>
      </w:r>
      <w:r>
        <w:rPr>
          <w:color w:val="000000" w:themeColor="text1"/>
          <w:spacing w:val="-3"/>
          <w:sz w:val="21"/>
          <w:szCs w:val="21"/>
          <w:highlight w:val="none"/>
          <w14:textFill>
            <w14:solidFill>
              <w14:schemeClr w14:val="tx1"/>
            </w14:solidFill>
          </w14:textFill>
        </w:rPr>
        <w:t>交相关证明材料；</w:t>
      </w:r>
      <w:r>
        <w:rPr>
          <w:b/>
          <w:bCs/>
          <w:color w:val="000000" w:themeColor="text1"/>
          <w:spacing w:val="-3"/>
          <w:sz w:val="21"/>
          <w:szCs w:val="21"/>
          <w:highlight w:val="none"/>
          <w14:textFill>
            <w14:solidFill>
              <w14:schemeClr w14:val="tx1"/>
            </w14:solidFill>
          </w14:textFill>
        </w:rPr>
        <w:t>投标人不能证明其报价合理性的，评标委员会将其作</w:t>
      </w:r>
      <w:r>
        <w:rPr>
          <w:b/>
          <w:bCs/>
          <w:color w:val="000000" w:themeColor="text1"/>
          <w:spacing w:val="-4"/>
          <w:sz w:val="21"/>
          <w:szCs w:val="21"/>
          <w:highlight w:val="none"/>
          <w14:textFill>
            <w14:solidFill>
              <w14:schemeClr w14:val="tx1"/>
            </w14:solidFill>
          </w14:textFill>
        </w:rPr>
        <w:t>为无效投标处理。</w:t>
      </w:r>
    </w:p>
    <w:p w14:paraId="4FFBA61E">
      <w:pPr>
        <w:pStyle w:val="3"/>
        <w:spacing w:before="163" w:line="217" w:lineRule="auto"/>
        <w:ind w:left="416"/>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w:t>
      </w:r>
      <w:r>
        <w:rPr>
          <w:color w:val="000000" w:themeColor="text1"/>
          <w:spacing w:val="-34"/>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3）评标委员会按照招标文件中的规定推荐中标候选供应商。</w:t>
      </w:r>
    </w:p>
    <w:p w14:paraId="358C0603">
      <w:pPr>
        <w:pStyle w:val="3"/>
        <w:spacing w:before="162" w:line="323" w:lineRule="auto"/>
        <w:ind w:firstLine="41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（4）起草并签署评标报告。评标委员会根据评标委员会成员签字的原始评标记录和评标结果</w:t>
      </w:r>
      <w:r>
        <w:rPr>
          <w:color w:val="000000" w:themeColor="text1"/>
          <w:spacing w:val="16"/>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编写评标报告。评标委员会成员均应当在评标报告上签字，对自己的</w:t>
      </w:r>
      <w:r>
        <w:rPr>
          <w:color w:val="000000" w:themeColor="text1"/>
          <w:spacing w:val="1"/>
          <w:sz w:val="21"/>
          <w:szCs w:val="21"/>
          <w:highlight w:val="none"/>
          <w14:textFill>
            <w14:solidFill>
              <w14:schemeClr w14:val="tx1"/>
            </w14:solidFill>
          </w14:textFill>
        </w:rPr>
        <w:t>评标意见承担法律责任。对</w:t>
      </w:r>
      <w:r>
        <w:rPr>
          <w:color w:val="000000" w:themeColor="text1"/>
          <w:sz w:val="21"/>
          <w:szCs w:val="21"/>
          <w:highlight w:val="none"/>
          <w14:textFill>
            <w14:solidFill>
              <w14:schemeClr w14:val="tx1"/>
            </w14:solidFill>
          </w14:textFill>
        </w:rPr>
        <w:t xml:space="preserve"> </w:t>
      </w:r>
      <w:r>
        <w:rPr>
          <w:color w:val="000000" w:themeColor="text1"/>
          <w:spacing w:val="2"/>
          <w:sz w:val="21"/>
          <w:szCs w:val="21"/>
          <w:highlight w:val="none"/>
          <w14:textFill>
            <w14:solidFill>
              <w14:schemeClr w14:val="tx1"/>
            </w14:solidFill>
          </w14:textFill>
        </w:rPr>
        <w:t>评标过程中需要共同认定的事项存在争议的，应当按照少数服从多数</w:t>
      </w:r>
      <w:r>
        <w:rPr>
          <w:color w:val="000000" w:themeColor="text1"/>
          <w:spacing w:val="1"/>
          <w:sz w:val="21"/>
          <w:szCs w:val="21"/>
          <w:highlight w:val="none"/>
          <w14:textFill>
            <w14:solidFill>
              <w14:schemeClr w14:val="tx1"/>
            </w14:solidFill>
          </w14:textFill>
        </w:rPr>
        <w:t>的原则做出结论。持不同意</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见的评标委员会成员应当在评标报告上签署不同意见及理</w:t>
      </w:r>
      <w:r>
        <w:rPr>
          <w:color w:val="000000" w:themeColor="text1"/>
          <w:spacing w:val="-2"/>
          <w:sz w:val="21"/>
          <w:szCs w:val="21"/>
          <w:highlight w:val="none"/>
          <w14:textFill>
            <w14:solidFill>
              <w14:schemeClr w14:val="tx1"/>
            </w14:solidFill>
          </w14:textFill>
        </w:rPr>
        <w:t>由，否则视为同意评标报告。</w:t>
      </w:r>
    </w:p>
    <w:p w14:paraId="0AF3ACD4">
      <w:pPr>
        <w:spacing w:line="323" w:lineRule="auto"/>
        <w:rPr>
          <w:color w:val="000000" w:themeColor="text1"/>
          <w:sz w:val="21"/>
          <w:szCs w:val="21"/>
          <w:highlight w:val="none"/>
          <w14:textFill>
            <w14:solidFill>
              <w14:schemeClr w14:val="tx1"/>
            </w14:solidFill>
          </w14:textFill>
        </w:rPr>
        <w:sectPr>
          <w:footerReference r:id="rId29" w:type="default"/>
          <w:pgSz w:w="11906" w:h="16839"/>
          <w:pgMar w:top="1408" w:right="1417" w:bottom="1165" w:left="1595" w:header="0" w:footer="896" w:gutter="0"/>
          <w:cols w:space="720" w:num="1"/>
        </w:sectPr>
      </w:pPr>
    </w:p>
    <w:p w14:paraId="5495DFFA">
      <w:pPr>
        <w:pStyle w:val="3"/>
        <w:spacing w:before="64" w:line="344" w:lineRule="auto"/>
        <w:ind w:left="3910" w:right="3724" w:hanging="150"/>
        <w:rPr>
          <w:color w:val="000000" w:themeColor="text1"/>
          <w:sz w:val="32"/>
          <w:szCs w:val="32"/>
          <w:highlight w:val="none"/>
          <w14:textFill>
            <w14:solidFill>
              <w14:schemeClr w14:val="tx1"/>
            </w14:solidFill>
          </w14:textFill>
        </w:rPr>
      </w:pPr>
      <w:r>
        <w:rPr>
          <w:b/>
          <w:bCs/>
          <w:color w:val="000000" w:themeColor="text1"/>
          <w:spacing w:val="-10"/>
          <w:sz w:val="32"/>
          <w:szCs w:val="32"/>
          <w:highlight w:val="none"/>
          <w14:textFill>
            <w14:solidFill>
              <w14:schemeClr w14:val="tx1"/>
            </w14:solidFill>
          </w14:textFill>
        </w:rPr>
        <w:t>三、评标标准</w:t>
      </w:r>
      <w:r>
        <w:rPr>
          <w:color w:val="000000" w:themeColor="text1"/>
          <w:spacing w:val="2"/>
          <w:sz w:val="32"/>
          <w:szCs w:val="32"/>
          <w:highlight w:val="none"/>
          <w14:textFill>
            <w14:solidFill>
              <w14:schemeClr w14:val="tx1"/>
            </w14:solidFill>
          </w14:textFill>
        </w:rPr>
        <w:t xml:space="preserve"> </w:t>
      </w:r>
      <w:r>
        <w:rPr>
          <w:b/>
          <w:bCs/>
          <w:color w:val="000000" w:themeColor="text1"/>
          <w:spacing w:val="-8"/>
          <w:sz w:val="32"/>
          <w:szCs w:val="32"/>
          <w:highlight w:val="none"/>
          <w14:textFill>
            <w14:solidFill>
              <w14:schemeClr w14:val="tx1"/>
            </w14:solidFill>
          </w14:textFill>
        </w:rPr>
        <w:t>综合评分法</w:t>
      </w:r>
    </w:p>
    <w:tbl>
      <w:tblPr>
        <w:tblStyle w:val="10"/>
        <w:tblW w:w="9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1"/>
        <w:gridCol w:w="1336"/>
        <w:gridCol w:w="1650"/>
        <w:gridCol w:w="5992"/>
      </w:tblGrid>
      <w:tr w14:paraId="303D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17" w:type="dxa"/>
            <w:gridSpan w:val="2"/>
            <w:vAlign w:val="top"/>
          </w:tcPr>
          <w:p w14:paraId="22BB12CF">
            <w:pPr>
              <w:pStyle w:val="11"/>
              <w:spacing w:before="160" w:line="217" w:lineRule="auto"/>
              <w:ind w:left="644"/>
              <w:rPr>
                <w:color w:val="000000" w:themeColor="text1"/>
                <w:sz w:val="22"/>
                <w:szCs w:val="22"/>
                <w:highlight w:val="none"/>
                <w14:textFill>
                  <w14:solidFill>
                    <w14:schemeClr w14:val="tx1"/>
                  </w14:solidFill>
                </w14:textFill>
              </w:rPr>
            </w:pPr>
            <w:r>
              <w:rPr>
                <w:b/>
                <w:bCs/>
                <w:color w:val="000000" w:themeColor="text1"/>
                <w:spacing w:val="-5"/>
                <w:sz w:val="22"/>
                <w:szCs w:val="22"/>
                <w:highlight w:val="none"/>
                <w14:textFill>
                  <w14:solidFill>
                    <w14:schemeClr w14:val="tx1"/>
                  </w14:solidFill>
                </w14:textFill>
              </w:rPr>
              <w:t>序号</w:t>
            </w:r>
          </w:p>
        </w:tc>
        <w:tc>
          <w:tcPr>
            <w:tcW w:w="1650" w:type="dxa"/>
            <w:vAlign w:val="top"/>
          </w:tcPr>
          <w:p w14:paraId="49DBA09B">
            <w:pPr>
              <w:pStyle w:val="11"/>
              <w:spacing w:before="160" w:line="217" w:lineRule="auto"/>
              <w:ind w:left="114"/>
              <w:rPr>
                <w:color w:val="000000" w:themeColor="text1"/>
                <w:sz w:val="22"/>
                <w:szCs w:val="22"/>
                <w:highlight w:val="none"/>
                <w14:textFill>
                  <w14:solidFill>
                    <w14:schemeClr w14:val="tx1"/>
                  </w14:solidFill>
                </w14:textFill>
              </w:rPr>
            </w:pPr>
            <w:r>
              <w:rPr>
                <w:b/>
                <w:bCs/>
                <w:color w:val="000000" w:themeColor="text1"/>
                <w:spacing w:val="-5"/>
                <w:sz w:val="22"/>
                <w:szCs w:val="22"/>
                <w:highlight w:val="none"/>
                <w14:textFill>
                  <w14:solidFill>
                    <w14:schemeClr w14:val="tx1"/>
                  </w14:solidFill>
                </w14:textFill>
              </w:rPr>
              <w:t>评审因素</w:t>
            </w:r>
          </w:p>
        </w:tc>
        <w:tc>
          <w:tcPr>
            <w:tcW w:w="5992" w:type="dxa"/>
            <w:vAlign w:val="top"/>
          </w:tcPr>
          <w:p w14:paraId="01F78501">
            <w:pPr>
              <w:pStyle w:val="11"/>
              <w:spacing w:before="160" w:line="217" w:lineRule="auto"/>
              <w:ind w:left="2725"/>
              <w:rPr>
                <w:color w:val="000000" w:themeColor="text1"/>
                <w:sz w:val="22"/>
                <w:szCs w:val="22"/>
                <w:highlight w:val="none"/>
                <w14:textFill>
                  <w14:solidFill>
                    <w14:schemeClr w14:val="tx1"/>
                  </w14:solidFill>
                </w14:textFill>
              </w:rPr>
            </w:pPr>
            <w:r>
              <w:rPr>
                <w:b/>
                <w:bCs/>
                <w:color w:val="000000" w:themeColor="text1"/>
                <w:spacing w:val="-5"/>
                <w:sz w:val="22"/>
                <w:szCs w:val="22"/>
                <w:highlight w:val="none"/>
                <w14:textFill>
                  <w14:solidFill>
                    <w14:schemeClr w14:val="tx1"/>
                  </w14:solidFill>
                </w14:textFill>
              </w:rPr>
              <w:t>评标标准</w:t>
            </w:r>
          </w:p>
        </w:tc>
      </w:tr>
      <w:tr w14:paraId="0BF33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381" w:type="dxa"/>
            <w:vAlign w:val="top"/>
          </w:tcPr>
          <w:p w14:paraId="678F8441">
            <w:pPr>
              <w:spacing w:line="275" w:lineRule="auto"/>
              <w:rPr>
                <w:rFonts w:ascii="Arial"/>
                <w:color w:val="000000" w:themeColor="text1"/>
                <w:sz w:val="20"/>
                <w:szCs w:val="20"/>
                <w:highlight w:val="none"/>
                <w14:textFill>
                  <w14:solidFill>
                    <w14:schemeClr w14:val="tx1"/>
                  </w14:solidFill>
                </w14:textFill>
              </w:rPr>
            </w:pPr>
          </w:p>
          <w:p w14:paraId="404A7588">
            <w:pPr>
              <w:spacing w:line="276" w:lineRule="auto"/>
              <w:rPr>
                <w:rFonts w:ascii="Arial"/>
                <w:color w:val="000000" w:themeColor="text1"/>
                <w:sz w:val="20"/>
                <w:szCs w:val="20"/>
                <w:highlight w:val="none"/>
                <w14:textFill>
                  <w14:solidFill>
                    <w14:schemeClr w14:val="tx1"/>
                  </w14:solidFill>
                </w14:textFill>
              </w:rPr>
            </w:pPr>
          </w:p>
          <w:p w14:paraId="5D37FEEE">
            <w:pPr>
              <w:spacing w:line="276" w:lineRule="auto"/>
              <w:rPr>
                <w:rFonts w:ascii="Arial"/>
                <w:color w:val="000000" w:themeColor="text1"/>
                <w:sz w:val="20"/>
                <w:szCs w:val="20"/>
                <w:highlight w:val="none"/>
                <w14:textFill>
                  <w14:solidFill>
                    <w14:schemeClr w14:val="tx1"/>
                  </w14:solidFill>
                </w14:textFill>
              </w:rPr>
            </w:pPr>
          </w:p>
          <w:p w14:paraId="44B168C4">
            <w:pPr>
              <w:pStyle w:val="11"/>
              <w:spacing w:before="78" w:line="238" w:lineRule="auto"/>
              <w:ind w:left="24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1</w:t>
            </w:r>
          </w:p>
        </w:tc>
        <w:tc>
          <w:tcPr>
            <w:tcW w:w="1336" w:type="dxa"/>
            <w:vAlign w:val="top"/>
          </w:tcPr>
          <w:p w14:paraId="21CD647F">
            <w:pPr>
              <w:spacing w:line="430" w:lineRule="auto"/>
              <w:rPr>
                <w:rFonts w:ascii="Arial"/>
                <w:color w:val="000000" w:themeColor="text1"/>
                <w:sz w:val="20"/>
                <w:szCs w:val="20"/>
                <w:highlight w:val="none"/>
                <w14:textFill>
                  <w14:solidFill>
                    <w14:schemeClr w14:val="tx1"/>
                  </w14:solidFill>
                </w14:textFill>
              </w:rPr>
            </w:pPr>
          </w:p>
          <w:p w14:paraId="0CCCEE38">
            <w:pPr>
              <w:pStyle w:val="11"/>
              <w:spacing w:before="78" w:line="309" w:lineRule="auto"/>
              <w:ind w:left="142" w:right="149" w:firstLine="99"/>
              <w:jc w:val="both"/>
              <w:rPr>
                <w:color w:val="000000" w:themeColor="text1"/>
                <w:sz w:val="22"/>
                <w:szCs w:val="22"/>
                <w:highlight w:val="none"/>
                <w14:textFill>
                  <w14:solidFill>
                    <w14:schemeClr w14:val="tx1"/>
                  </w14:solidFill>
                </w14:textFill>
              </w:rPr>
            </w:pPr>
            <w:r>
              <w:rPr>
                <w:b/>
                <w:bCs/>
                <w:color w:val="000000" w:themeColor="text1"/>
                <w:spacing w:val="-6"/>
                <w:sz w:val="22"/>
                <w:szCs w:val="22"/>
                <w:highlight w:val="none"/>
                <w14:textFill>
                  <w14:solidFill>
                    <w14:schemeClr w14:val="tx1"/>
                  </w14:solidFill>
                </w14:textFill>
              </w:rPr>
              <w:t>价格分</w:t>
            </w:r>
            <w:r>
              <w:rPr>
                <w:b/>
                <w:bCs/>
                <w:color w:val="000000" w:themeColor="text1"/>
                <w:spacing w:val="-11"/>
                <w:sz w:val="22"/>
                <w:szCs w:val="22"/>
                <w:highlight w:val="none"/>
                <w14:textFill>
                  <w14:solidFill>
                    <w14:schemeClr w14:val="tx1"/>
                  </w14:solidFill>
                </w14:textFill>
              </w:rPr>
              <w:t>（满分</w:t>
            </w:r>
            <w:r>
              <w:rPr>
                <w:rFonts w:hint="eastAsia"/>
                <w:color w:val="000000" w:themeColor="text1"/>
                <w:spacing w:val="-27"/>
                <w:sz w:val="22"/>
                <w:szCs w:val="22"/>
                <w:highlight w:val="none"/>
                <w:lang w:val="en-US" w:eastAsia="zh-CN"/>
                <w14:textFill>
                  <w14:solidFill>
                    <w14:schemeClr w14:val="tx1"/>
                  </w14:solidFill>
                </w14:textFill>
              </w:rPr>
              <w:t>10</w:t>
            </w:r>
            <w:r>
              <w:rPr>
                <w:b/>
                <w:bCs/>
                <w:color w:val="000000" w:themeColor="text1"/>
                <w:spacing w:val="22"/>
                <w:sz w:val="22"/>
                <w:szCs w:val="22"/>
                <w:highlight w:val="none"/>
                <w14:textFill>
                  <w14:solidFill>
                    <w14:schemeClr w14:val="tx1"/>
                  </w14:solidFill>
                </w14:textFill>
              </w:rPr>
              <w:t>分）</w:t>
            </w:r>
          </w:p>
        </w:tc>
        <w:tc>
          <w:tcPr>
            <w:tcW w:w="1650" w:type="dxa"/>
            <w:vAlign w:val="top"/>
          </w:tcPr>
          <w:p w14:paraId="5771A00F">
            <w:pPr>
              <w:spacing w:line="276" w:lineRule="auto"/>
              <w:rPr>
                <w:rFonts w:ascii="Arial"/>
                <w:color w:val="000000" w:themeColor="text1"/>
                <w:sz w:val="20"/>
                <w:szCs w:val="20"/>
                <w:highlight w:val="none"/>
                <w14:textFill>
                  <w14:solidFill>
                    <w14:schemeClr w14:val="tx1"/>
                  </w14:solidFill>
                </w14:textFill>
              </w:rPr>
            </w:pPr>
          </w:p>
          <w:p w14:paraId="78C6B2B8">
            <w:pPr>
              <w:spacing w:line="276" w:lineRule="auto"/>
              <w:rPr>
                <w:rFonts w:ascii="Arial"/>
                <w:color w:val="000000" w:themeColor="text1"/>
                <w:sz w:val="20"/>
                <w:szCs w:val="20"/>
                <w:highlight w:val="none"/>
                <w14:textFill>
                  <w14:solidFill>
                    <w14:schemeClr w14:val="tx1"/>
                  </w14:solidFill>
                </w14:textFill>
              </w:rPr>
            </w:pPr>
          </w:p>
          <w:p w14:paraId="577FA028">
            <w:pPr>
              <w:spacing w:line="276" w:lineRule="auto"/>
              <w:rPr>
                <w:rFonts w:ascii="Arial"/>
                <w:color w:val="000000" w:themeColor="text1"/>
                <w:sz w:val="20"/>
                <w:szCs w:val="20"/>
                <w:highlight w:val="none"/>
                <w14:textFill>
                  <w14:solidFill>
                    <w14:schemeClr w14:val="tx1"/>
                  </w14:solidFill>
                </w14:textFill>
              </w:rPr>
            </w:pPr>
          </w:p>
          <w:p w14:paraId="1EF3A05E">
            <w:pPr>
              <w:pStyle w:val="11"/>
              <w:spacing w:before="2" w:line="309" w:lineRule="auto"/>
              <w:ind w:left="276" w:right="140" w:hanging="141"/>
              <w:rPr>
                <w:color w:val="000000" w:themeColor="text1"/>
                <w:spacing w:val="-27"/>
                <w:sz w:val="22"/>
                <w:szCs w:val="22"/>
                <w:highlight w:val="none"/>
                <w14:textFill>
                  <w14:solidFill>
                    <w14:schemeClr w14:val="tx1"/>
                  </w14:solidFill>
                </w14:textFill>
              </w:rPr>
            </w:pPr>
            <w:r>
              <w:rPr>
                <w:b/>
                <w:bCs/>
                <w:color w:val="000000" w:themeColor="text1"/>
                <w:spacing w:val="-5"/>
                <w:sz w:val="22"/>
                <w:szCs w:val="22"/>
                <w:highlight w:val="none"/>
                <w14:textFill>
                  <w14:solidFill>
                    <w14:schemeClr w14:val="tx1"/>
                  </w14:solidFill>
                </w14:textFill>
              </w:rPr>
              <w:t>价格分</w:t>
            </w:r>
            <w:r>
              <w:rPr>
                <w:b/>
                <w:bCs/>
                <w:color w:val="000000" w:themeColor="text1"/>
                <w:spacing w:val="-11"/>
                <w:sz w:val="22"/>
                <w:szCs w:val="22"/>
                <w:highlight w:val="none"/>
                <w14:textFill>
                  <w14:solidFill>
                    <w14:schemeClr w14:val="tx1"/>
                  </w14:solidFill>
                </w14:textFill>
              </w:rPr>
              <w:t>（满分</w:t>
            </w:r>
            <w:r>
              <w:rPr>
                <w:color w:val="000000" w:themeColor="text1"/>
                <w:spacing w:val="-27"/>
                <w:sz w:val="22"/>
                <w:szCs w:val="22"/>
                <w:highlight w:val="none"/>
                <w14:textFill>
                  <w14:solidFill>
                    <w14:schemeClr w14:val="tx1"/>
                  </w14:solidFill>
                </w14:textFill>
              </w:rPr>
              <w:t xml:space="preserve"> </w:t>
            </w:r>
          </w:p>
          <w:p w14:paraId="5A82825A">
            <w:pPr>
              <w:pStyle w:val="11"/>
              <w:spacing w:before="78" w:line="217" w:lineRule="auto"/>
              <w:ind w:left="234"/>
              <w:rPr>
                <w:color w:val="000000" w:themeColor="text1"/>
                <w:sz w:val="22"/>
                <w:szCs w:val="22"/>
                <w:highlight w:val="none"/>
                <w14:textFill>
                  <w14:solidFill>
                    <w14:schemeClr w14:val="tx1"/>
                  </w14:solidFill>
                </w14:textFill>
              </w:rPr>
            </w:pPr>
            <w:r>
              <w:rPr>
                <w:b/>
                <w:bCs/>
                <w:color w:val="000000" w:themeColor="text1"/>
                <w:spacing w:val="-11"/>
                <w:sz w:val="22"/>
                <w:szCs w:val="22"/>
                <w:highlight w:val="none"/>
                <w14:textFill>
                  <w14:solidFill>
                    <w14:schemeClr w14:val="tx1"/>
                  </w14:solidFill>
                </w14:textFill>
              </w:rPr>
              <w:t>1</w:t>
            </w:r>
            <w:r>
              <w:rPr>
                <w:rFonts w:hint="eastAsia"/>
                <w:b/>
                <w:bCs/>
                <w:color w:val="000000" w:themeColor="text1"/>
                <w:spacing w:val="-12"/>
                <w:sz w:val="22"/>
                <w:szCs w:val="22"/>
                <w:highlight w:val="none"/>
                <w:lang w:val="en-US" w:eastAsia="zh-CN"/>
                <w14:textFill>
                  <w14:solidFill>
                    <w14:schemeClr w14:val="tx1"/>
                  </w14:solidFill>
                </w14:textFill>
              </w:rPr>
              <w:t>0</w:t>
            </w:r>
            <w:r>
              <w:rPr>
                <w:b/>
                <w:bCs/>
                <w:color w:val="000000" w:themeColor="text1"/>
                <w:spacing w:val="-12"/>
                <w:sz w:val="22"/>
                <w:szCs w:val="22"/>
                <w:highlight w:val="none"/>
                <w14:textFill>
                  <w14:solidFill>
                    <w14:schemeClr w14:val="tx1"/>
                  </w14:solidFill>
                </w14:textFill>
              </w:rPr>
              <w:t>分）</w:t>
            </w:r>
          </w:p>
        </w:tc>
        <w:tc>
          <w:tcPr>
            <w:tcW w:w="5992" w:type="dxa"/>
            <w:vAlign w:val="top"/>
          </w:tcPr>
          <w:p w14:paraId="5CC52EC4">
            <w:pPr>
              <w:pStyle w:val="11"/>
              <w:spacing w:before="111" w:line="217" w:lineRule="auto"/>
              <w:ind w:left="605"/>
              <w:rPr>
                <w:color w:val="000000" w:themeColor="text1"/>
                <w:sz w:val="22"/>
                <w:szCs w:val="22"/>
                <w:highlight w:val="none"/>
                <w14:textFill>
                  <w14:solidFill>
                    <w14:schemeClr w14:val="tx1"/>
                  </w14:solidFill>
                </w14:textFill>
              </w:rPr>
            </w:pPr>
            <w:r>
              <w:rPr>
                <w:color w:val="000000" w:themeColor="text1"/>
                <w:spacing w:val="-5"/>
                <w:sz w:val="22"/>
                <w:szCs w:val="22"/>
                <w:highlight w:val="none"/>
                <w14:textFill>
                  <w14:solidFill>
                    <w14:schemeClr w14:val="tx1"/>
                  </w14:solidFill>
                </w14:textFill>
              </w:rPr>
              <w:t>1.评标报价为供应商的竞标报价。</w:t>
            </w:r>
          </w:p>
          <w:p w14:paraId="7B3C9965">
            <w:pPr>
              <w:pStyle w:val="11"/>
              <w:spacing w:before="116" w:line="263" w:lineRule="auto"/>
              <w:ind w:left="108" w:right="102" w:firstLine="491"/>
              <w:rPr>
                <w:color w:val="000000" w:themeColor="text1"/>
                <w:sz w:val="22"/>
                <w:szCs w:val="22"/>
                <w:highlight w:val="none"/>
                <w14:textFill>
                  <w14:solidFill>
                    <w14:schemeClr w14:val="tx1"/>
                  </w14:solidFill>
                </w14:textFill>
              </w:rPr>
            </w:pPr>
            <w:r>
              <w:rPr>
                <w:color w:val="000000" w:themeColor="text1"/>
                <w:spacing w:val="7"/>
                <w:sz w:val="22"/>
                <w:szCs w:val="22"/>
                <w:highlight w:val="none"/>
                <w14:textFill>
                  <w14:solidFill>
                    <w14:schemeClr w14:val="tx1"/>
                  </w14:solidFill>
                </w14:textFill>
              </w:rPr>
              <w:t>2.满足采购文件要求且评标报价最低的评标报价为评</w:t>
            </w:r>
            <w:r>
              <w:rPr>
                <w:color w:val="000000" w:themeColor="text1"/>
                <w:spacing w:val="-4"/>
                <w:sz w:val="22"/>
                <w:szCs w:val="22"/>
                <w:highlight w:val="none"/>
                <w14:textFill>
                  <w14:solidFill>
                    <w14:schemeClr w14:val="tx1"/>
                  </w14:solidFill>
                </w14:textFill>
              </w:rPr>
              <w:t>标基准价，其价格分为满分。</w:t>
            </w:r>
          </w:p>
          <w:p w14:paraId="0270774F">
            <w:pPr>
              <w:pStyle w:val="11"/>
              <w:spacing w:before="116" w:line="217" w:lineRule="auto"/>
              <w:ind w:left="609"/>
              <w:rPr>
                <w:color w:val="000000" w:themeColor="text1"/>
                <w:sz w:val="22"/>
                <w:szCs w:val="22"/>
                <w:highlight w:val="none"/>
                <w14:textFill>
                  <w14:solidFill>
                    <w14:schemeClr w14:val="tx1"/>
                  </w14:solidFill>
                </w14:textFill>
              </w:rPr>
            </w:pPr>
            <w:r>
              <w:rPr>
                <w:color w:val="000000" w:themeColor="text1"/>
                <w:spacing w:val="-9"/>
                <w:sz w:val="22"/>
                <w:szCs w:val="22"/>
                <w:highlight w:val="none"/>
                <w14:textFill>
                  <w14:solidFill>
                    <w14:schemeClr w14:val="tx1"/>
                  </w14:solidFill>
                </w14:textFill>
              </w:rPr>
              <w:t>3.价格分计算公式：</w:t>
            </w:r>
          </w:p>
          <w:p w14:paraId="416EB111">
            <w:pPr>
              <w:pStyle w:val="11"/>
              <w:spacing w:before="118" w:line="213" w:lineRule="auto"/>
              <w:ind w:left="590"/>
              <w:rPr>
                <w:color w:val="000000" w:themeColor="text1"/>
                <w:sz w:val="22"/>
                <w:szCs w:val="22"/>
                <w:highlight w:val="none"/>
                <w14:textFill>
                  <w14:solidFill>
                    <w14:schemeClr w14:val="tx1"/>
                  </w14:solidFill>
                </w14:textFill>
              </w:rPr>
            </w:pPr>
            <w:r>
              <w:rPr>
                <w:color w:val="000000" w:themeColor="text1"/>
                <w:spacing w:val="-2"/>
                <w:sz w:val="22"/>
                <w:szCs w:val="22"/>
                <w:highlight w:val="none"/>
                <w14:textFill>
                  <w14:solidFill>
                    <w14:schemeClr w14:val="tx1"/>
                  </w14:solidFill>
                </w14:textFill>
              </w:rPr>
              <w:t>价格分</w:t>
            </w:r>
            <w:r>
              <w:rPr>
                <w:color w:val="000000" w:themeColor="text1"/>
                <w:spacing w:val="-1"/>
                <w:sz w:val="22"/>
                <w:szCs w:val="22"/>
                <w:highlight w:val="none"/>
                <w14:textFill>
                  <w14:solidFill>
                    <w14:schemeClr w14:val="tx1"/>
                  </w14:solidFill>
                </w14:textFill>
              </w:rPr>
              <w:t>＝（</w:t>
            </w:r>
            <w:r>
              <w:rPr>
                <w:color w:val="000000" w:themeColor="text1"/>
                <w:spacing w:val="-2"/>
                <w:sz w:val="22"/>
                <w:szCs w:val="22"/>
                <w:highlight w:val="none"/>
                <w14:textFill>
                  <w14:solidFill>
                    <w14:schemeClr w14:val="tx1"/>
                  </w14:solidFill>
                </w14:textFill>
              </w:rPr>
              <w:t>评标基准价／评标报价）× 10</w:t>
            </w:r>
            <w:r>
              <w:rPr>
                <w:color w:val="000000" w:themeColor="text1"/>
                <w:spacing w:val="-48"/>
                <w:sz w:val="22"/>
                <w:szCs w:val="22"/>
                <w:highlight w:val="none"/>
                <w14:textFill>
                  <w14:solidFill>
                    <w14:schemeClr w14:val="tx1"/>
                  </w14:solidFill>
                </w14:textFill>
              </w:rPr>
              <w:t xml:space="preserve"> </w:t>
            </w:r>
            <w:r>
              <w:rPr>
                <w:color w:val="000000" w:themeColor="text1"/>
                <w:spacing w:val="-2"/>
                <w:sz w:val="22"/>
                <w:szCs w:val="22"/>
                <w:highlight w:val="none"/>
                <w14:textFill>
                  <w14:solidFill>
                    <w14:schemeClr w14:val="tx1"/>
                  </w14:solidFill>
                </w14:textFill>
              </w:rPr>
              <w:t>分。</w:t>
            </w:r>
          </w:p>
        </w:tc>
      </w:tr>
      <w:tr w14:paraId="5ADB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1" w:type="dxa"/>
            <w:vMerge w:val="restart"/>
            <w:vAlign w:val="top"/>
          </w:tcPr>
          <w:p w14:paraId="618DCF74">
            <w:pPr>
              <w:rPr>
                <w:rFonts w:ascii="Arial"/>
                <w:color w:val="000000" w:themeColor="text1"/>
                <w:sz w:val="20"/>
                <w:szCs w:val="20"/>
                <w:highlight w:val="none"/>
                <w14:textFill>
                  <w14:solidFill>
                    <w14:schemeClr w14:val="tx1"/>
                  </w14:solidFill>
                </w14:textFill>
              </w:rPr>
            </w:pPr>
          </w:p>
          <w:p w14:paraId="03B4D09B">
            <w:pPr>
              <w:rPr>
                <w:rFonts w:ascii="Arial"/>
                <w:color w:val="000000" w:themeColor="text1"/>
                <w:sz w:val="20"/>
                <w:szCs w:val="20"/>
                <w:highlight w:val="none"/>
                <w14:textFill>
                  <w14:solidFill>
                    <w14:schemeClr w14:val="tx1"/>
                  </w14:solidFill>
                </w14:textFill>
              </w:rPr>
            </w:pPr>
          </w:p>
          <w:p w14:paraId="165D3CEC">
            <w:pPr>
              <w:rPr>
                <w:rFonts w:ascii="Arial"/>
                <w:color w:val="000000" w:themeColor="text1"/>
                <w:sz w:val="20"/>
                <w:szCs w:val="20"/>
                <w:highlight w:val="none"/>
                <w14:textFill>
                  <w14:solidFill>
                    <w14:schemeClr w14:val="tx1"/>
                  </w14:solidFill>
                </w14:textFill>
              </w:rPr>
            </w:pPr>
          </w:p>
          <w:p w14:paraId="398BABF2">
            <w:pPr>
              <w:rPr>
                <w:rFonts w:ascii="Arial"/>
                <w:color w:val="000000" w:themeColor="text1"/>
                <w:sz w:val="20"/>
                <w:szCs w:val="20"/>
                <w:highlight w:val="none"/>
                <w14:textFill>
                  <w14:solidFill>
                    <w14:schemeClr w14:val="tx1"/>
                  </w14:solidFill>
                </w14:textFill>
              </w:rPr>
            </w:pPr>
          </w:p>
          <w:p w14:paraId="2C7AFB54">
            <w:pPr>
              <w:rPr>
                <w:rFonts w:ascii="Arial"/>
                <w:color w:val="000000" w:themeColor="text1"/>
                <w:sz w:val="20"/>
                <w:szCs w:val="20"/>
                <w:highlight w:val="none"/>
                <w14:textFill>
                  <w14:solidFill>
                    <w14:schemeClr w14:val="tx1"/>
                  </w14:solidFill>
                </w14:textFill>
              </w:rPr>
            </w:pPr>
          </w:p>
          <w:p w14:paraId="1BBB0EEB">
            <w:pPr>
              <w:rPr>
                <w:rFonts w:ascii="Arial"/>
                <w:color w:val="000000" w:themeColor="text1"/>
                <w:sz w:val="20"/>
                <w:szCs w:val="20"/>
                <w:highlight w:val="none"/>
                <w14:textFill>
                  <w14:solidFill>
                    <w14:schemeClr w14:val="tx1"/>
                  </w14:solidFill>
                </w14:textFill>
              </w:rPr>
            </w:pPr>
          </w:p>
          <w:p w14:paraId="0B1C4E44">
            <w:pPr>
              <w:rPr>
                <w:rFonts w:ascii="Arial"/>
                <w:color w:val="000000" w:themeColor="text1"/>
                <w:sz w:val="20"/>
                <w:szCs w:val="20"/>
                <w:highlight w:val="none"/>
                <w14:textFill>
                  <w14:solidFill>
                    <w14:schemeClr w14:val="tx1"/>
                  </w14:solidFill>
                </w14:textFill>
              </w:rPr>
            </w:pPr>
          </w:p>
          <w:p w14:paraId="1F26BE87">
            <w:pPr>
              <w:rPr>
                <w:rFonts w:ascii="Arial"/>
                <w:color w:val="000000" w:themeColor="text1"/>
                <w:sz w:val="20"/>
                <w:szCs w:val="20"/>
                <w:highlight w:val="none"/>
                <w14:textFill>
                  <w14:solidFill>
                    <w14:schemeClr w14:val="tx1"/>
                  </w14:solidFill>
                </w14:textFill>
              </w:rPr>
            </w:pPr>
          </w:p>
          <w:p w14:paraId="40212BA5">
            <w:pPr>
              <w:rPr>
                <w:rFonts w:ascii="Arial"/>
                <w:color w:val="000000" w:themeColor="text1"/>
                <w:sz w:val="20"/>
                <w:szCs w:val="20"/>
                <w:highlight w:val="none"/>
                <w14:textFill>
                  <w14:solidFill>
                    <w14:schemeClr w14:val="tx1"/>
                  </w14:solidFill>
                </w14:textFill>
              </w:rPr>
            </w:pPr>
          </w:p>
          <w:p w14:paraId="40F1E634">
            <w:pPr>
              <w:rPr>
                <w:rFonts w:ascii="Arial"/>
                <w:color w:val="000000" w:themeColor="text1"/>
                <w:sz w:val="20"/>
                <w:szCs w:val="20"/>
                <w:highlight w:val="none"/>
                <w14:textFill>
                  <w14:solidFill>
                    <w14:schemeClr w14:val="tx1"/>
                  </w14:solidFill>
                </w14:textFill>
              </w:rPr>
            </w:pPr>
          </w:p>
          <w:p w14:paraId="5FF1CEBE">
            <w:pPr>
              <w:rPr>
                <w:rFonts w:ascii="Arial"/>
                <w:color w:val="000000" w:themeColor="text1"/>
                <w:sz w:val="20"/>
                <w:szCs w:val="20"/>
                <w:highlight w:val="none"/>
                <w14:textFill>
                  <w14:solidFill>
                    <w14:schemeClr w14:val="tx1"/>
                  </w14:solidFill>
                </w14:textFill>
              </w:rPr>
            </w:pPr>
          </w:p>
          <w:p w14:paraId="46386AC6">
            <w:pPr>
              <w:spacing w:line="241" w:lineRule="auto"/>
              <w:rPr>
                <w:rFonts w:ascii="Arial"/>
                <w:color w:val="000000" w:themeColor="text1"/>
                <w:sz w:val="20"/>
                <w:szCs w:val="20"/>
                <w:highlight w:val="none"/>
                <w14:textFill>
                  <w14:solidFill>
                    <w14:schemeClr w14:val="tx1"/>
                  </w14:solidFill>
                </w14:textFill>
              </w:rPr>
            </w:pPr>
          </w:p>
          <w:p w14:paraId="504DEFC6">
            <w:pPr>
              <w:spacing w:line="241" w:lineRule="auto"/>
              <w:rPr>
                <w:rFonts w:ascii="Arial"/>
                <w:color w:val="000000" w:themeColor="text1"/>
                <w:sz w:val="20"/>
                <w:szCs w:val="20"/>
                <w:highlight w:val="none"/>
                <w14:textFill>
                  <w14:solidFill>
                    <w14:schemeClr w14:val="tx1"/>
                  </w14:solidFill>
                </w14:textFill>
              </w:rPr>
            </w:pPr>
          </w:p>
          <w:p w14:paraId="2909CD36">
            <w:pPr>
              <w:spacing w:line="241" w:lineRule="auto"/>
              <w:rPr>
                <w:rFonts w:ascii="Arial"/>
                <w:color w:val="000000" w:themeColor="text1"/>
                <w:sz w:val="20"/>
                <w:szCs w:val="20"/>
                <w:highlight w:val="none"/>
                <w14:textFill>
                  <w14:solidFill>
                    <w14:schemeClr w14:val="tx1"/>
                  </w14:solidFill>
                </w14:textFill>
              </w:rPr>
            </w:pPr>
          </w:p>
          <w:p w14:paraId="763E4A61">
            <w:pPr>
              <w:spacing w:line="241" w:lineRule="auto"/>
              <w:rPr>
                <w:rFonts w:ascii="Arial"/>
                <w:color w:val="000000" w:themeColor="text1"/>
                <w:sz w:val="20"/>
                <w:szCs w:val="20"/>
                <w:highlight w:val="none"/>
                <w14:textFill>
                  <w14:solidFill>
                    <w14:schemeClr w14:val="tx1"/>
                  </w14:solidFill>
                </w14:textFill>
              </w:rPr>
            </w:pPr>
          </w:p>
          <w:p w14:paraId="53FE87A2">
            <w:pPr>
              <w:spacing w:line="241" w:lineRule="auto"/>
              <w:rPr>
                <w:rFonts w:ascii="Arial"/>
                <w:color w:val="000000" w:themeColor="text1"/>
                <w:sz w:val="20"/>
                <w:szCs w:val="20"/>
                <w:highlight w:val="none"/>
                <w14:textFill>
                  <w14:solidFill>
                    <w14:schemeClr w14:val="tx1"/>
                  </w14:solidFill>
                </w14:textFill>
              </w:rPr>
            </w:pPr>
          </w:p>
          <w:p w14:paraId="4425E7C6">
            <w:pPr>
              <w:spacing w:line="241" w:lineRule="auto"/>
              <w:rPr>
                <w:rFonts w:ascii="Arial"/>
                <w:color w:val="000000" w:themeColor="text1"/>
                <w:sz w:val="20"/>
                <w:szCs w:val="20"/>
                <w:highlight w:val="none"/>
                <w14:textFill>
                  <w14:solidFill>
                    <w14:schemeClr w14:val="tx1"/>
                  </w14:solidFill>
                </w14:textFill>
              </w:rPr>
            </w:pPr>
          </w:p>
          <w:p w14:paraId="5E72E90E">
            <w:pPr>
              <w:spacing w:line="241" w:lineRule="auto"/>
              <w:rPr>
                <w:rFonts w:ascii="Arial"/>
                <w:color w:val="000000" w:themeColor="text1"/>
                <w:sz w:val="20"/>
                <w:szCs w:val="20"/>
                <w:highlight w:val="none"/>
                <w14:textFill>
                  <w14:solidFill>
                    <w14:schemeClr w14:val="tx1"/>
                  </w14:solidFill>
                </w14:textFill>
              </w:rPr>
            </w:pPr>
          </w:p>
          <w:p w14:paraId="1D7F06DB">
            <w:pPr>
              <w:spacing w:line="241" w:lineRule="auto"/>
              <w:rPr>
                <w:rFonts w:ascii="Arial"/>
                <w:color w:val="000000" w:themeColor="text1"/>
                <w:sz w:val="20"/>
                <w:szCs w:val="20"/>
                <w:highlight w:val="none"/>
                <w14:textFill>
                  <w14:solidFill>
                    <w14:schemeClr w14:val="tx1"/>
                  </w14:solidFill>
                </w14:textFill>
              </w:rPr>
            </w:pPr>
          </w:p>
          <w:p w14:paraId="5381B8CB">
            <w:pPr>
              <w:spacing w:line="241" w:lineRule="auto"/>
              <w:rPr>
                <w:rFonts w:ascii="Arial"/>
                <w:color w:val="000000" w:themeColor="text1"/>
                <w:sz w:val="20"/>
                <w:szCs w:val="20"/>
                <w:highlight w:val="none"/>
                <w14:textFill>
                  <w14:solidFill>
                    <w14:schemeClr w14:val="tx1"/>
                  </w14:solidFill>
                </w14:textFill>
              </w:rPr>
            </w:pPr>
          </w:p>
          <w:p w14:paraId="0A3619A1">
            <w:pPr>
              <w:pStyle w:val="11"/>
              <w:spacing w:before="78" w:line="238" w:lineRule="auto"/>
              <w:ind w:left="234"/>
              <w:rPr>
                <w:color w:val="000000" w:themeColor="text1"/>
                <w:sz w:val="22"/>
                <w:szCs w:val="22"/>
                <w:highlight w:val="none"/>
                <w14:textFill>
                  <w14:solidFill>
                    <w14:schemeClr w14:val="tx1"/>
                  </w14:solidFill>
                </w14:textFill>
              </w:rPr>
            </w:pPr>
            <w:r>
              <w:rPr>
                <w:b/>
                <w:bCs/>
                <w:color w:val="000000" w:themeColor="text1"/>
                <w:spacing w:val="-3"/>
                <w:sz w:val="22"/>
                <w:szCs w:val="22"/>
                <w:highlight w:val="none"/>
                <w14:textFill>
                  <w14:solidFill>
                    <w14:schemeClr w14:val="tx1"/>
                  </w14:solidFill>
                </w14:textFill>
              </w:rPr>
              <w:t>2</w:t>
            </w:r>
          </w:p>
        </w:tc>
        <w:tc>
          <w:tcPr>
            <w:tcW w:w="1336" w:type="dxa"/>
            <w:vMerge w:val="restart"/>
            <w:vAlign w:val="top"/>
          </w:tcPr>
          <w:p w14:paraId="0C15FE90">
            <w:pPr>
              <w:spacing w:line="247" w:lineRule="auto"/>
              <w:rPr>
                <w:rFonts w:ascii="Arial"/>
                <w:color w:val="000000" w:themeColor="text1"/>
                <w:sz w:val="20"/>
                <w:szCs w:val="20"/>
                <w:highlight w:val="none"/>
                <w14:textFill>
                  <w14:solidFill>
                    <w14:schemeClr w14:val="tx1"/>
                  </w14:solidFill>
                </w14:textFill>
              </w:rPr>
            </w:pPr>
          </w:p>
          <w:p w14:paraId="5CABEF9B">
            <w:pPr>
              <w:spacing w:line="247" w:lineRule="auto"/>
              <w:rPr>
                <w:rFonts w:ascii="Arial"/>
                <w:color w:val="000000" w:themeColor="text1"/>
                <w:sz w:val="20"/>
                <w:szCs w:val="20"/>
                <w:highlight w:val="none"/>
                <w14:textFill>
                  <w14:solidFill>
                    <w14:schemeClr w14:val="tx1"/>
                  </w14:solidFill>
                </w14:textFill>
              </w:rPr>
            </w:pPr>
          </w:p>
          <w:p w14:paraId="3F96A790">
            <w:pPr>
              <w:spacing w:line="248" w:lineRule="auto"/>
              <w:rPr>
                <w:rFonts w:ascii="Arial"/>
                <w:color w:val="000000" w:themeColor="text1"/>
                <w:sz w:val="20"/>
                <w:szCs w:val="20"/>
                <w:highlight w:val="none"/>
                <w14:textFill>
                  <w14:solidFill>
                    <w14:schemeClr w14:val="tx1"/>
                  </w14:solidFill>
                </w14:textFill>
              </w:rPr>
            </w:pPr>
          </w:p>
          <w:p w14:paraId="608442C8">
            <w:pPr>
              <w:spacing w:line="248" w:lineRule="auto"/>
              <w:rPr>
                <w:rFonts w:ascii="Arial"/>
                <w:color w:val="000000" w:themeColor="text1"/>
                <w:sz w:val="20"/>
                <w:szCs w:val="20"/>
                <w:highlight w:val="none"/>
                <w14:textFill>
                  <w14:solidFill>
                    <w14:schemeClr w14:val="tx1"/>
                  </w14:solidFill>
                </w14:textFill>
              </w:rPr>
            </w:pPr>
          </w:p>
          <w:p w14:paraId="1D44B49C">
            <w:pPr>
              <w:spacing w:line="248" w:lineRule="auto"/>
              <w:rPr>
                <w:rFonts w:ascii="Arial"/>
                <w:color w:val="000000" w:themeColor="text1"/>
                <w:sz w:val="20"/>
                <w:szCs w:val="20"/>
                <w:highlight w:val="none"/>
                <w14:textFill>
                  <w14:solidFill>
                    <w14:schemeClr w14:val="tx1"/>
                  </w14:solidFill>
                </w14:textFill>
              </w:rPr>
            </w:pPr>
          </w:p>
          <w:p w14:paraId="6DB652F7">
            <w:pPr>
              <w:spacing w:line="248" w:lineRule="auto"/>
              <w:rPr>
                <w:rFonts w:ascii="Arial"/>
                <w:color w:val="000000" w:themeColor="text1"/>
                <w:sz w:val="20"/>
                <w:szCs w:val="20"/>
                <w:highlight w:val="none"/>
                <w14:textFill>
                  <w14:solidFill>
                    <w14:schemeClr w14:val="tx1"/>
                  </w14:solidFill>
                </w14:textFill>
              </w:rPr>
            </w:pPr>
          </w:p>
          <w:p w14:paraId="49F1170C">
            <w:pPr>
              <w:spacing w:line="248" w:lineRule="auto"/>
              <w:rPr>
                <w:rFonts w:ascii="Arial"/>
                <w:color w:val="000000" w:themeColor="text1"/>
                <w:sz w:val="20"/>
                <w:szCs w:val="20"/>
                <w:highlight w:val="none"/>
                <w14:textFill>
                  <w14:solidFill>
                    <w14:schemeClr w14:val="tx1"/>
                  </w14:solidFill>
                </w14:textFill>
              </w:rPr>
            </w:pPr>
          </w:p>
          <w:p w14:paraId="08AD3AC5">
            <w:pPr>
              <w:spacing w:line="248" w:lineRule="auto"/>
              <w:rPr>
                <w:rFonts w:ascii="Arial"/>
                <w:color w:val="000000" w:themeColor="text1"/>
                <w:sz w:val="20"/>
                <w:szCs w:val="20"/>
                <w:highlight w:val="none"/>
                <w14:textFill>
                  <w14:solidFill>
                    <w14:schemeClr w14:val="tx1"/>
                  </w14:solidFill>
                </w14:textFill>
              </w:rPr>
            </w:pPr>
          </w:p>
          <w:p w14:paraId="668A805D">
            <w:pPr>
              <w:spacing w:line="248" w:lineRule="auto"/>
              <w:rPr>
                <w:rFonts w:ascii="Arial"/>
                <w:color w:val="000000" w:themeColor="text1"/>
                <w:sz w:val="20"/>
                <w:szCs w:val="20"/>
                <w:highlight w:val="none"/>
                <w14:textFill>
                  <w14:solidFill>
                    <w14:schemeClr w14:val="tx1"/>
                  </w14:solidFill>
                </w14:textFill>
              </w:rPr>
            </w:pPr>
          </w:p>
          <w:p w14:paraId="1C3C45A5">
            <w:pPr>
              <w:spacing w:line="248" w:lineRule="auto"/>
              <w:rPr>
                <w:rFonts w:ascii="Arial"/>
                <w:color w:val="000000" w:themeColor="text1"/>
                <w:sz w:val="20"/>
                <w:szCs w:val="20"/>
                <w:highlight w:val="none"/>
                <w14:textFill>
                  <w14:solidFill>
                    <w14:schemeClr w14:val="tx1"/>
                  </w14:solidFill>
                </w14:textFill>
              </w:rPr>
            </w:pPr>
          </w:p>
          <w:p w14:paraId="5ADD0BA8">
            <w:pPr>
              <w:spacing w:line="248" w:lineRule="auto"/>
              <w:rPr>
                <w:rFonts w:ascii="Arial"/>
                <w:color w:val="000000" w:themeColor="text1"/>
                <w:sz w:val="20"/>
                <w:szCs w:val="20"/>
                <w:highlight w:val="none"/>
                <w14:textFill>
                  <w14:solidFill>
                    <w14:schemeClr w14:val="tx1"/>
                  </w14:solidFill>
                </w14:textFill>
              </w:rPr>
            </w:pPr>
          </w:p>
          <w:p w14:paraId="3A6B002A">
            <w:pPr>
              <w:spacing w:line="248" w:lineRule="auto"/>
              <w:rPr>
                <w:rFonts w:ascii="Arial"/>
                <w:color w:val="000000" w:themeColor="text1"/>
                <w:sz w:val="20"/>
                <w:szCs w:val="20"/>
                <w:highlight w:val="none"/>
                <w14:textFill>
                  <w14:solidFill>
                    <w14:schemeClr w14:val="tx1"/>
                  </w14:solidFill>
                </w14:textFill>
              </w:rPr>
            </w:pPr>
          </w:p>
          <w:p w14:paraId="5633BE23">
            <w:pPr>
              <w:spacing w:line="248" w:lineRule="auto"/>
              <w:rPr>
                <w:rFonts w:ascii="Arial"/>
                <w:color w:val="000000" w:themeColor="text1"/>
                <w:sz w:val="20"/>
                <w:szCs w:val="20"/>
                <w:highlight w:val="none"/>
                <w14:textFill>
                  <w14:solidFill>
                    <w14:schemeClr w14:val="tx1"/>
                  </w14:solidFill>
                </w14:textFill>
              </w:rPr>
            </w:pPr>
          </w:p>
          <w:p w14:paraId="4E9D55D7">
            <w:pPr>
              <w:spacing w:line="248" w:lineRule="auto"/>
              <w:rPr>
                <w:rFonts w:ascii="Arial"/>
                <w:color w:val="000000" w:themeColor="text1"/>
                <w:sz w:val="20"/>
                <w:szCs w:val="20"/>
                <w:highlight w:val="none"/>
                <w14:textFill>
                  <w14:solidFill>
                    <w14:schemeClr w14:val="tx1"/>
                  </w14:solidFill>
                </w14:textFill>
              </w:rPr>
            </w:pPr>
          </w:p>
          <w:p w14:paraId="75728C9A">
            <w:pPr>
              <w:spacing w:line="248" w:lineRule="auto"/>
              <w:rPr>
                <w:rFonts w:ascii="Arial"/>
                <w:color w:val="000000" w:themeColor="text1"/>
                <w:sz w:val="20"/>
                <w:szCs w:val="20"/>
                <w:highlight w:val="none"/>
                <w14:textFill>
                  <w14:solidFill>
                    <w14:schemeClr w14:val="tx1"/>
                  </w14:solidFill>
                </w14:textFill>
              </w:rPr>
            </w:pPr>
          </w:p>
          <w:p w14:paraId="5995E34D">
            <w:pPr>
              <w:spacing w:line="248" w:lineRule="auto"/>
              <w:rPr>
                <w:rFonts w:ascii="Arial"/>
                <w:color w:val="000000" w:themeColor="text1"/>
                <w:sz w:val="20"/>
                <w:szCs w:val="20"/>
                <w:highlight w:val="none"/>
                <w14:textFill>
                  <w14:solidFill>
                    <w14:schemeClr w14:val="tx1"/>
                  </w14:solidFill>
                </w14:textFill>
              </w:rPr>
            </w:pPr>
          </w:p>
          <w:p w14:paraId="75F293D5">
            <w:pPr>
              <w:spacing w:line="248" w:lineRule="auto"/>
              <w:rPr>
                <w:rFonts w:ascii="Arial"/>
                <w:color w:val="000000" w:themeColor="text1"/>
                <w:sz w:val="20"/>
                <w:szCs w:val="20"/>
                <w:highlight w:val="none"/>
                <w14:textFill>
                  <w14:solidFill>
                    <w14:schemeClr w14:val="tx1"/>
                  </w14:solidFill>
                </w14:textFill>
              </w:rPr>
            </w:pPr>
          </w:p>
          <w:p w14:paraId="6B659D4B">
            <w:pPr>
              <w:pStyle w:val="11"/>
              <w:spacing w:before="78" w:line="217" w:lineRule="auto"/>
              <w:ind w:left="124"/>
              <w:rPr>
                <w:color w:val="000000" w:themeColor="text1"/>
                <w:sz w:val="22"/>
                <w:szCs w:val="22"/>
                <w:highlight w:val="none"/>
                <w14:textFill>
                  <w14:solidFill>
                    <w14:schemeClr w14:val="tx1"/>
                  </w14:solidFill>
                </w14:textFill>
              </w:rPr>
            </w:pPr>
            <w:r>
              <w:rPr>
                <w:b/>
                <w:bCs/>
                <w:color w:val="000000" w:themeColor="text1"/>
                <w:spacing w:val="-5"/>
                <w:sz w:val="22"/>
                <w:szCs w:val="22"/>
                <w:highlight w:val="none"/>
                <w14:textFill>
                  <w14:solidFill>
                    <w14:schemeClr w14:val="tx1"/>
                  </w14:solidFill>
                </w14:textFill>
              </w:rPr>
              <w:t>项目实施</w:t>
            </w:r>
          </w:p>
          <w:p w14:paraId="763C6002">
            <w:pPr>
              <w:pStyle w:val="11"/>
              <w:spacing w:before="116" w:line="308" w:lineRule="auto"/>
              <w:ind w:left="52" w:right="119" w:firstLine="193"/>
              <w:rPr>
                <w:rFonts w:hint="default" w:eastAsia="仿宋"/>
                <w:color w:val="000000" w:themeColor="text1"/>
                <w:sz w:val="22"/>
                <w:szCs w:val="22"/>
                <w:highlight w:val="none"/>
                <w:lang w:val="en-US" w:eastAsia="zh-CN"/>
                <w14:textFill>
                  <w14:solidFill>
                    <w14:schemeClr w14:val="tx1"/>
                  </w14:solidFill>
                </w14:textFill>
              </w:rPr>
            </w:pPr>
            <w:r>
              <w:rPr>
                <w:b/>
                <w:bCs/>
                <w:color w:val="000000" w:themeColor="text1"/>
                <w:spacing w:val="-7"/>
                <w:sz w:val="22"/>
                <w:szCs w:val="22"/>
                <w:highlight w:val="none"/>
                <w14:textFill>
                  <w14:solidFill>
                    <w14:schemeClr w14:val="tx1"/>
                  </w14:solidFill>
                </w14:textFill>
              </w:rPr>
              <w:t>方案分</w:t>
            </w:r>
            <w:r>
              <w:rPr>
                <w:color w:val="000000" w:themeColor="text1"/>
                <w:sz w:val="22"/>
                <w:szCs w:val="22"/>
                <w:highlight w:val="none"/>
                <w14:textFill>
                  <w14:solidFill>
                    <w14:schemeClr w14:val="tx1"/>
                  </w14:solidFill>
                </w14:textFill>
              </w:rPr>
              <w:t xml:space="preserve">  </w:t>
            </w:r>
            <w:r>
              <w:rPr>
                <w:b/>
                <w:bCs/>
                <w:color w:val="000000" w:themeColor="text1"/>
                <w:spacing w:val="-9"/>
                <w:sz w:val="22"/>
                <w:szCs w:val="22"/>
                <w:highlight w:val="none"/>
                <w14:textFill>
                  <w14:solidFill>
                    <w14:schemeClr w14:val="tx1"/>
                  </w14:solidFill>
                </w14:textFill>
              </w:rPr>
              <w:t>（满分</w:t>
            </w:r>
            <w:r>
              <w:rPr>
                <w:rFonts w:hint="eastAsia"/>
                <w:color w:val="000000" w:themeColor="text1"/>
                <w:spacing w:val="-29"/>
                <w:sz w:val="22"/>
                <w:szCs w:val="22"/>
                <w:highlight w:val="none"/>
                <w:lang w:val="en-US" w:eastAsia="zh-CN"/>
                <w14:textFill>
                  <w14:solidFill>
                    <w14:schemeClr w14:val="tx1"/>
                  </w14:solidFill>
                </w14:textFill>
              </w:rPr>
              <w:t>75</w:t>
            </w:r>
          </w:p>
          <w:p w14:paraId="1C3BCEB1">
            <w:pPr>
              <w:pStyle w:val="11"/>
              <w:spacing w:before="1" w:line="218" w:lineRule="auto"/>
              <w:ind w:left="363"/>
              <w:rPr>
                <w:color w:val="000000" w:themeColor="text1"/>
                <w:sz w:val="22"/>
                <w:szCs w:val="22"/>
                <w:highlight w:val="none"/>
                <w14:textFill>
                  <w14:solidFill>
                    <w14:schemeClr w14:val="tx1"/>
                  </w14:solidFill>
                </w14:textFill>
              </w:rPr>
            </w:pPr>
            <w:r>
              <w:rPr>
                <w:b/>
                <w:bCs/>
                <w:color w:val="000000" w:themeColor="text1"/>
                <w:spacing w:val="-6"/>
                <w:sz w:val="22"/>
                <w:szCs w:val="22"/>
                <w:highlight w:val="none"/>
                <w14:textFill>
                  <w14:solidFill>
                    <w14:schemeClr w14:val="tx1"/>
                  </w14:solidFill>
                </w14:textFill>
              </w:rPr>
              <w:t>分）</w:t>
            </w:r>
          </w:p>
        </w:tc>
        <w:tc>
          <w:tcPr>
            <w:tcW w:w="1650" w:type="dxa"/>
            <w:vAlign w:val="top"/>
          </w:tcPr>
          <w:p w14:paraId="73AA4343">
            <w:pPr>
              <w:pStyle w:val="11"/>
              <w:spacing w:before="116" w:line="263" w:lineRule="auto"/>
              <w:ind w:left="108" w:right="102" w:firstLine="491"/>
              <w:rPr>
                <w:color w:val="000000" w:themeColor="text1"/>
                <w:spacing w:val="7"/>
                <w:sz w:val="22"/>
                <w:szCs w:val="22"/>
                <w:highlight w:val="none"/>
                <w14:textFill>
                  <w14:solidFill>
                    <w14:schemeClr w14:val="tx1"/>
                  </w14:solidFill>
                </w14:textFill>
              </w:rPr>
            </w:pPr>
          </w:p>
          <w:p w14:paraId="618E6DE7">
            <w:pPr>
              <w:pStyle w:val="11"/>
              <w:spacing w:before="116" w:line="263" w:lineRule="auto"/>
              <w:ind w:left="108" w:right="102" w:firstLine="491"/>
              <w:rPr>
                <w:color w:val="000000" w:themeColor="text1"/>
                <w:spacing w:val="7"/>
                <w:sz w:val="22"/>
                <w:szCs w:val="22"/>
                <w:highlight w:val="none"/>
                <w14:textFill>
                  <w14:solidFill>
                    <w14:schemeClr w14:val="tx1"/>
                  </w14:solidFill>
                </w14:textFill>
              </w:rPr>
            </w:pPr>
          </w:p>
          <w:p w14:paraId="02C56D36">
            <w:pPr>
              <w:pStyle w:val="11"/>
              <w:spacing w:before="116" w:line="263" w:lineRule="auto"/>
              <w:ind w:left="108" w:right="102" w:firstLine="491"/>
              <w:rPr>
                <w:color w:val="000000" w:themeColor="text1"/>
                <w:spacing w:val="7"/>
                <w:sz w:val="22"/>
                <w:szCs w:val="22"/>
                <w:highlight w:val="none"/>
                <w14:textFill>
                  <w14:solidFill>
                    <w14:schemeClr w14:val="tx1"/>
                  </w14:solidFill>
                </w14:textFill>
              </w:rPr>
            </w:pPr>
          </w:p>
          <w:p w14:paraId="150CA043">
            <w:pPr>
              <w:pStyle w:val="11"/>
              <w:spacing w:before="116" w:line="263" w:lineRule="auto"/>
              <w:ind w:left="108" w:right="102" w:firstLine="491"/>
              <w:rPr>
                <w:color w:val="000000" w:themeColor="text1"/>
                <w:spacing w:val="7"/>
                <w:sz w:val="22"/>
                <w:szCs w:val="22"/>
                <w:highlight w:val="none"/>
                <w14:textFill>
                  <w14:solidFill>
                    <w14:schemeClr w14:val="tx1"/>
                  </w14:solidFill>
                </w14:textFill>
              </w:rPr>
            </w:pPr>
          </w:p>
          <w:p w14:paraId="2D72BA9A">
            <w:pPr>
              <w:pStyle w:val="11"/>
              <w:spacing w:before="116" w:line="263" w:lineRule="auto"/>
              <w:ind w:right="102"/>
              <w:rPr>
                <w:color w:val="000000" w:themeColor="text1"/>
                <w:spacing w:val="7"/>
                <w:sz w:val="22"/>
                <w:szCs w:val="22"/>
                <w:highlight w:val="none"/>
                <w14:textFill>
                  <w14:solidFill>
                    <w14:schemeClr w14:val="tx1"/>
                  </w14:solidFill>
                </w14:textFill>
              </w:rPr>
            </w:pPr>
            <w:r>
              <w:rPr>
                <w:rFonts w:hint="eastAsia"/>
                <w:color w:val="000000" w:themeColor="text1"/>
                <w:spacing w:val="7"/>
                <w:sz w:val="22"/>
                <w:szCs w:val="22"/>
                <w:highlight w:val="none"/>
                <w:lang w:val="en-US" w:eastAsia="zh-CN"/>
                <w14:textFill>
                  <w14:solidFill>
                    <w14:schemeClr w14:val="tx1"/>
                  </w14:solidFill>
                </w14:textFill>
              </w:rPr>
              <w:t>供餐</w:t>
            </w:r>
            <w:r>
              <w:rPr>
                <w:rFonts w:hint="eastAsia"/>
                <w:color w:val="000000" w:themeColor="text1"/>
                <w:spacing w:val="7"/>
                <w:sz w:val="22"/>
                <w:szCs w:val="22"/>
                <w:highlight w:val="none"/>
                <w14:textFill>
                  <w14:solidFill>
                    <w14:schemeClr w14:val="tx1"/>
                  </w14:solidFill>
                </w14:textFill>
              </w:rPr>
              <w:t>实施方案分</w:t>
            </w:r>
            <w:r>
              <w:rPr>
                <w:color w:val="000000" w:themeColor="text1"/>
                <w:spacing w:val="7"/>
                <w:sz w:val="22"/>
                <w:szCs w:val="22"/>
                <w:highlight w:val="none"/>
                <w14:textFill>
                  <w14:solidFill>
                    <w14:schemeClr w14:val="tx1"/>
                  </w14:solidFill>
                </w14:textFill>
              </w:rPr>
              <w:t xml:space="preserve">（满分 </w:t>
            </w:r>
            <w:r>
              <w:rPr>
                <w:rFonts w:hint="eastAsia"/>
                <w:color w:val="000000" w:themeColor="text1"/>
                <w:spacing w:val="7"/>
                <w:sz w:val="22"/>
                <w:szCs w:val="22"/>
                <w:highlight w:val="none"/>
                <w:lang w:val="en-US" w:eastAsia="zh-CN"/>
                <w14:textFill>
                  <w14:solidFill>
                    <w14:schemeClr w14:val="tx1"/>
                  </w14:solidFill>
                </w14:textFill>
              </w:rPr>
              <w:t>15</w:t>
            </w:r>
            <w:r>
              <w:rPr>
                <w:color w:val="000000" w:themeColor="text1"/>
                <w:spacing w:val="7"/>
                <w:sz w:val="22"/>
                <w:szCs w:val="22"/>
                <w:highlight w:val="none"/>
                <w14:textFill>
                  <w14:solidFill>
                    <w14:schemeClr w14:val="tx1"/>
                  </w14:solidFill>
                </w14:textFill>
              </w:rPr>
              <w:t>分）</w:t>
            </w:r>
          </w:p>
        </w:tc>
        <w:tc>
          <w:tcPr>
            <w:tcW w:w="5992" w:type="dxa"/>
            <w:tcBorders>
              <w:bottom w:val="single" w:color="auto" w:sz="4" w:space="0"/>
            </w:tcBorders>
            <w:vAlign w:val="top"/>
          </w:tcPr>
          <w:p w14:paraId="0386C1F0">
            <w:pPr>
              <w:pStyle w:val="11"/>
              <w:spacing w:before="116" w:line="263" w:lineRule="auto"/>
              <w:ind w:left="108" w:right="102" w:firstLine="491"/>
              <w:rPr>
                <w:rFonts w:hint="eastAsia"/>
                <w:color w:val="000000" w:themeColor="text1"/>
                <w:spacing w:val="7"/>
                <w:sz w:val="22"/>
                <w:szCs w:val="22"/>
                <w:highlight w:val="none"/>
                <w:lang w:val="en-US" w:eastAsia="zh-CN"/>
                <w14:textFill>
                  <w14:solidFill>
                    <w14:schemeClr w14:val="tx1"/>
                  </w14:solidFill>
                </w14:textFill>
              </w:rPr>
            </w:pPr>
            <w:r>
              <w:rPr>
                <w:rFonts w:hint="eastAsia"/>
                <w:color w:val="000000" w:themeColor="text1"/>
                <w:spacing w:val="7"/>
                <w:sz w:val="22"/>
                <w:szCs w:val="22"/>
                <w:highlight w:val="none"/>
                <w:lang w:val="en-US" w:eastAsia="zh-CN"/>
                <w14:textFill>
                  <w14:solidFill>
                    <w14:schemeClr w14:val="tx1"/>
                  </w14:solidFill>
                </w14:textFill>
              </w:rPr>
              <w:t>评标小组根据供应商提供的响应文件中对本项目的实施方案合理，项目实施内容条理清晰确定各供应商得分。</w:t>
            </w:r>
          </w:p>
          <w:p w14:paraId="4401BA8B">
            <w:pPr>
              <w:pStyle w:val="11"/>
              <w:spacing w:before="116" w:line="263" w:lineRule="auto"/>
              <w:ind w:left="108" w:right="102" w:firstLine="491"/>
              <w:rPr>
                <w:rFonts w:hint="eastAsia"/>
                <w:color w:val="000000" w:themeColor="text1"/>
                <w:spacing w:val="7"/>
                <w:sz w:val="22"/>
                <w:szCs w:val="22"/>
                <w:highlight w:val="none"/>
                <w:lang w:val="en-US" w:eastAsia="zh-CN"/>
                <w14:textFill>
                  <w14:solidFill>
                    <w14:schemeClr w14:val="tx1"/>
                  </w14:solidFill>
                </w14:textFill>
              </w:rPr>
            </w:pPr>
            <w:r>
              <w:rPr>
                <w:rFonts w:hint="eastAsia"/>
                <w:color w:val="000000" w:themeColor="text1"/>
                <w:spacing w:val="7"/>
                <w:sz w:val="22"/>
                <w:szCs w:val="22"/>
                <w:highlight w:val="none"/>
                <w:lang w:val="en-US" w:eastAsia="zh-CN"/>
                <w14:textFill>
                  <w14:solidFill>
                    <w14:schemeClr w14:val="tx1"/>
                  </w14:solidFill>
                </w14:textFill>
              </w:rPr>
              <w:t>一档（5分）：对项目总体认识不到位，对各个阶段工作安排说明简单粗糙，人员安排。实施内容不清晰，方案整体性差；</w:t>
            </w:r>
          </w:p>
          <w:p w14:paraId="21A9280D">
            <w:pPr>
              <w:pStyle w:val="11"/>
              <w:spacing w:before="116" w:line="263" w:lineRule="auto"/>
              <w:ind w:left="108" w:right="102" w:firstLine="491"/>
              <w:rPr>
                <w:rFonts w:hint="eastAsia"/>
                <w:color w:val="000000" w:themeColor="text1"/>
                <w:spacing w:val="7"/>
                <w:sz w:val="22"/>
                <w:szCs w:val="22"/>
                <w:highlight w:val="none"/>
                <w:lang w:val="en-US" w:eastAsia="zh-CN"/>
                <w14:textFill>
                  <w14:solidFill>
                    <w14:schemeClr w14:val="tx1"/>
                  </w14:solidFill>
                </w14:textFill>
              </w:rPr>
            </w:pPr>
            <w:r>
              <w:rPr>
                <w:rFonts w:hint="eastAsia"/>
                <w:color w:val="000000" w:themeColor="text1"/>
                <w:spacing w:val="7"/>
                <w:sz w:val="22"/>
                <w:szCs w:val="22"/>
                <w:highlight w:val="none"/>
                <w:lang w:val="en-US" w:eastAsia="zh-CN"/>
                <w14:textFill>
                  <w14:solidFill>
                    <w14:schemeClr w14:val="tx1"/>
                  </w14:solidFill>
                </w14:textFill>
              </w:rPr>
              <w:t>二档（10分）：对项目总体有比较好认识，有一定的合理化建议，有较好的工作计划、实施方案具体有效、有针对性，工作流程方案基本俱全；</w:t>
            </w:r>
          </w:p>
          <w:p w14:paraId="07D6BEB1">
            <w:pPr>
              <w:pStyle w:val="11"/>
              <w:spacing w:before="116" w:line="263" w:lineRule="auto"/>
              <w:ind w:left="108" w:right="102" w:firstLine="491"/>
              <w:rPr>
                <w:rFonts w:hint="eastAsia"/>
                <w:color w:val="000000" w:themeColor="text1"/>
                <w:spacing w:val="7"/>
                <w:sz w:val="22"/>
                <w:szCs w:val="22"/>
                <w:highlight w:val="none"/>
                <w:lang w:val="en-US" w:eastAsia="zh-CN"/>
                <w14:textFill>
                  <w14:solidFill>
                    <w14:schemeClr w14:val="tx1"/>
                  </w14:solidFill>
                </w14:textFill>
              </w:rPr>
            </w:pPr>
            <w:r>
              <w:rPr>
                <w:rFonts w:hint="eastAsia"/>
                <w:color w:val="000000" w:themeColor="text1"/>
                <w:spacing w:val="7"/>
                <w:sz w:val="22"/>
                <w:szCs w:val="22"/>
                <w:highlight w:val="none"/>
                <w:lang w:val="en-US" w:eastAsia="zh-CN"/>
                <w14:textFill>
                  <w14:solidFill>
                    <w14:schemeClr w14:val="tx1"/>
                  </w14:solidFill>
                </w14:textFill>
              </w:rPr>
              <w:t>三档（15分）：对项目总体认识到位，合理化建议内容详细、供餐各个环节有详细的计划方案，人员配备充足，进度有保障、能详细说明各个阶段工作安排，能提供合理的配送方案及验收方案，执行性强，方案切合项目实际。</w:t>
            </w:r>
          </w:p>
          <w:p w14:paraId="54EA745D">
            <w:pPr>
              <w:pStyle w:val="11"/>
              <w:spacing w:before="116" w:line="263" w:lineRule="auto"/>
              <w:ind w:left="108" w:right="102" w:firstLine="491"/>
              <w:rPr>
                <w:rFonts w:hint="eastAsia"/>
                <w:color w:val="000000" w:themeColor="text1"/>
                <w:spacing w:val="7"/>
                <w:sz w:val="22"/>
                <w:szCs w:val="22"/>
                <w:highlight w:val="none"/>
                <w:lang w:val="en-US" w:eastAsia="zh-CN"/>
                <w14:textFill>
                  <w14:solidFill>
                    <w14:schemeClr w14:val="tx1"/>
                  </w14:solidFill>
                </w14:textFill>
              </w:rPr>
            </w:pPr>
            <w:r>
              <w:rPr>
                <w:rFonts w:hint="eastAsia"/>
                <w:color w:val="000000" w:themeColor="text1"/>
                <w:spacing w:val="7"/>
                <w:sz w:val="22"/>
                <w:szCs w:val="22"/>
                <w:highlight w:val="none"/>
                <w:lang w:val="en-US" w:eastAsia="zh-CN"/>
                <w14:textFill>
                  <w14:solidFill>
                    <w14:schemeClr w14:val="tx1"/>
                  </w14:solidFill>
                </w14:textFill>
              </w:rPr>
              <w:t xml:space="preserve"> 备注：未提供不得分。</w:t>
            </w:r>
          </w:p>
        </w:tc>
      </w:tr>
      <w:tr w14:paraId="12E4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81" w:type="dxa"/>
            <w:vMerge w:val="continue"/>
            <w:vAlign w:val="top"/>
          </w:tcPr>
          <w:p w14:paraId="04C7146F">
            <w:pPr>
              <w:rPr>
                <w:rFonts w:ascii="Arial"/>
                <w:color w:val="000000" w:themeColor="text1"/>
                <w:sz w:val="20"/>
                <w:szCs w:val="20"/>
                <w:highlight w:val="none"/>
                <w14:textFill>
                  <w14:solidFill>
                    <w14:schemeClr w14:val="tx1"/>
                  </w14:solidFill>
                </w14:textFill>
              </w:rPr>
            </w:pPr>
          </w:p>
        </w:tc>
        <w:tc>
          <w:tcPr>
            <w:tcW w:w="1336" w:type="dxa"/>
            <w:vMerge w:val="continue"/>
            <w:vAlign w:val="top"/>
          </w:tcPr>
          <w:p w14:paraId="78F4B457">
            <w:pPr>
              <w:rPr>
                <w:rFonts w:ascii="Arial"/>
                <w:color w:val="000000" w:themeColor="text1"/>
                <w:sz w:val="20"/>
                <w:szCs w:val="20"/>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top"/>
          </w:tcPr>
          <w:p w14:paraId="60643A1B">
            <w:pPr>
              <w:pStyle w:val="11"/>
              <w:spacing w:before="118" w:line="276" w:lineRule="auto"/>
              <w:ind w:right="54"/>
              <w:rPr>
                <w:rFonts w:hint="eastAsia"/>
                <w:color w:val="000000" w:themeColor="text1"/>
                <w:sz w:val="22"/>
                <w:szCs w:val="22"/>
                <w:highlight w:val="none"/>
                <w:lang w:val="en-US" w:eastAsia="zh-CN"/>
                <w14:textFill>
                  <w14:solidFill>
                    <w14:schemeClr w14:val="tx1"/>
                  </w14:solidFill>
                </w14:textFill>
              </w:rPr>
            </w:pPr>
          </w:p>
          <w:p w14:paraId="2D40649E">
            <w:pPr>
              <w:pStyle w:val="11"/>
              <w:spacing w:before="118" w:line="276" w:lineRule="auto"/>
              <w:ind w:right="54"/>
              <w:rPr>
                <w:rFonts w:hint="eastAsia"/>
                <w:color w:val="000000" w:themeColor="text1"/>
                <w:sz w:val="22"/>
                <w:szCs w:val="22"/>
                <w:highlight w:val="none"/>
                <w:lang w:val="en-US" w:eastAsia="zh-CN"/>
                <w14:textFill>
                  <w14:solidFill>
                    <w14:schemeClr w14:val="tx1"/>
                  </w14:solidFill>
                </w14:textFill>
              </w:rPr>
            </w:pPr>
          </w:p>
          <w:p w14:paraId="0CAEF345">
            <w:pPr>
              <w:pStyle w:val="11"/>
              <w:spacing w:before="118" w:line="276" w:lineRule="auto"/>
              <w:ind w:right="54"/>
              <w:rPr>
                <w:rFonts w:hint="eastAsia"/>
                <w:color w:val="000000" w:themeColor="text1"/>
                <w:sz w:val="22"/>
                <w:szCs w:val="22"/>
                <w:highlight w:val="none"/>
                <w:lang w:val="en-US" w:eastAsia="zh-CN"/>
                <w14:textFill>
                  <w14:solidFill>
                    <w14:schemeClr w14:val="tx1"/>
                  </w14:solidFill>
                </w14:textFill>
              </w:rPr>
            </w:pPr>
          </w:p>
          <w:p w14:paraId="1A64410B">
            <w:pPr>
              <w:pStyle w:val="11"/>
              <w:spacing w:before="118" w:line="276" w:lineRule="auto"/>
              <w:ind w:right="54"/>
              <w:rPr>
                <w:rFonts w:hint="eastAsia"/>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食品食材安全保障措施（满分15分）</w:t>
            </w:r>
          </w:p>
        </w:tc>
        <w:tc>
          <w:tcPr>
            <w:tcW w:w="5992" w:type="dxa"/>
            <w:tcBorders>
              <w:top w:val="single" w:color="auto" w:sz="4" w:space="0"/>
              <w:left w:val="single" w:color="auto" w:sz="4" w:space="0"/>
              <w:bottom w:val="single" w:color="auto" w:sz="4" w:space="0"/>
              <w:right w:val="single" w:color="auto" w:sz="4" w:space="0"/>
            </w:tcBorders>
            <w:vAlign w:val="top"/>
          </w:tcPr>
          <w:p w14:paraId="1D08BC44">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评标小组根据供应商提供的响应文件中食品安全保障措施内容确定各供应商得分。</w:t>
            </w:r>
          </w:p>
          <w:p w14:paraId="52372A1E">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一档（5分）：对进货采购渠道、食材控制管理措施、检验检疫措施、食材质量标准、追溯方式等方面描述较不够清晰；</w:t>
            </w:r>
          </w:p>
          <w:p w14:paraId="7CF0CFEC">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二档（10分）：对进货采购渠道、食材控制管理措施、检验检疫措施、食材质量标准、追溯方式等方面描述清晰，详细，食品安全保障措施基本具备；</w:t>
            </w:r>
          </w:p>
          <w:p w14:paraId="67533298">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三档（15分）：能明确进货采购渠道、食材控制管理措施、检验检疫措施、食材质量标准管控措施、追溯方式等方面描述清晰、详细、且配备有相关的蔬果类农药残留检测设备、兽残留检测设备和有资格的专业人员，能保证蔬菜和肉类生鲜等食品安全性。</w:t>
            </w:r>
          </w:p>
          <w:p w14:paraId="123AF6A5">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 xml:space="preserve"> 备注：未提供不得分。</w:t>
            </w:r>
          </w:p>
        </w:tc>
      </w:tr>
      <w:tr w14:paraId="7F460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0" w:hRule="atLeast"/>
        </w:trPr>
        <w:tc>
          <w:tcPr>
            <w:tcW w:w="381" w:type="dxa"/>
            <w:vMerge w:val="continue"/>
            <w:vAlign w:val="top"/>
          </w:tcPr>
          <w:p w14:paraId="12788219">
            <w:pPr>
              <w:rPr>
                <w:rFonts w:ascii="Arial"/>
                <w:color w:val="000000" w:themeColor="text1"/>
                <w:sz w:val="20"/>
                <w:szCs w:val="20"/>
                <w:highlight w:val="none"/>
                <w14:textFill>
                  <w14:solidFill>
                    <w14:schemeClr w14:val="tx1"/>
                  </w14:solidFill>
                </w14:textFill>
              </w:rPr>
            </w:pPr>
          </w:p>
        </w:tc>
        <w:tc>
          <w:tcPr>
            <w:tcW w:w="1336" w:type="dxa"/>
            <w:vMerge w:val="continue"/>
            <w:vAlign w:val="top"/>
          </w:tcPr>
          <w:p w14:paraId="78B6D464">
            <w:pPr>
              <w:rPr>
                <w:rFonts w:ascii="Arial"/>
                <w:color w:val="000000" w:themeColor="text1"/>
                <w:sz w:val="20"/>
                <w:szCs w:val="20"/>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top"/>
          </w:tcPr>
          <w:p w14:paraId="2BE18381">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52AA56AB">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057E986B">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1C7C86A9">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776E54AF">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2C0FDA9F">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突发应急保障方案（满分15分）</w:t>
            </w:r>
          </w:p>
        </w:tc>
        <w:tc>
          <w:tcPr>
            <w:tcW w:w="5992" w:type="dxa"/>
            <w:tcBorders>
              <w:top w:val="single" w:color="auto" w:sz="4" w:space="0"/>
              <w:left w:val="single" w:color="auto" w:sz="4" w:space="0"/>
              <w:bottom w:val="single" w:color="auto" w:sz="4" w:space="0"/>
              <w:right w:val="single" w:color="auto" w:sz="4" w:space="0"/>
            </w:tcBorders>
            <w:vAlign w:val="top"/>
          </w:tcPr>
          <w:p w14:paraId="57104F06">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评标小组根据供应商提供的响应文件中对本项目问题食材发生、食材短缺情况、紧急供餐等紧急事件处理预案认知和分析确定各供应商得分。</w:t>
            </w:r>
          </w:p>
          <w:p w14:paraId="71053619">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一档（5分）：对问题食材、供餐过程、项目管理等应急方案内容不完整，方案描述简单，可操作性不强，能保障项目的实施及运行，应急预案流程陈述不具体，无应急服务保障措施和应急响应承诺；</w:t>
            </w:r>
          </w:p>
          <w:p w14:paraId="1C764497">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二档（10分）：对问题食材、供餐过程、项目管理等应急方案内容基本全面，方案描述较详细，可行性和可操作性较强， 能较好保障项目的实施及运行，具有相关应急预案流程，有应急服务保障措施和有承诺；</w:t>
            </w:r>
          </w:p>
          <w:p w14:paraId="275967F7">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三档（15分）：对问题食材、供餐过程、项目管理等应急方案内容陈述全面、完整，方案描述较详尽，可行性和操作性较强，措施到位，完全能保障项目的实施及运行，有应急服务保障措施、应急设备保障、重大或突发事件的人员配合、控制失误及其他相关服务方案及措施有合理的计划安排，逻辑清晰、科学合理，有承诺且具体。</w:t>
            </w:r>
          </w:p>
          <w:p w14:paraId="3B269177">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 xml:space="preserve"> 备注：未提供不得分。</w:t>
            </w:r>
          </w:p>
        </w:tc>
      </w:tr>
      <w:tr w14:paraId="4111C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0" w:hRule="atLeast"/>
        </w:trPr>
        <w:tc>
          <w:tcPr>
            <w:tcW w:w="381" w:type="dxa"/>
            <w:vMerge w:val="continue"/>
            <w:vAlign w:val="top"/>
          </w:tcPr>
          <w:p w14:paraId="754A7F18">
            <w:pPr>
              <w:rPr>
                <w:rFonts w:ascii="Arial"/>
                <w:color w:val="000000" w:themeColor="text1"/>
                <w:sz w:val="20"/>
                <w:szCs w:val="20"/>
                <w:highlight w:val="none"/>
                <w14:textFill>
                  <w14:solidFill>
                    <w14:schemeClr w14:val="tx1"/>
                  </w14:solidFill>
                </w14:textFill>
              </w:rPr>
            </w:pPr>
          </w:p>
        </w:tc>
        <w:tc>
          <w:tcPr>
            <w:tcW w:w="1336" w:type="dxa"/>
            <w:vMerge w:val="continue"/>
            <w:vAlign w:val="top"/>
          </w:tcPr>
          <w:p w14:paraId="48D858CF">
            <w:pPr>
              <w:rPr>
                <w:rFonts w:ascii="Arial"/>
                <w:color w:val="000000" w:themeColor="text1"/>
                <w:sz w:val="20"/>
                <w:szCs w:val="20"/>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top"/>
          </w:tcPr>
          <w:p w14:paraId="6EF6FABF">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30FA45A4">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718E5FBC">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426828DB">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7AEA1914">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23249FA5">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p>
          <w:p w14:paraId="1208DE92">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管理制度分（满分15分）</w:t>
            </w:r>
          </w:p>
        </w:tc>
        <w:tc>
          <w:tcPr>
            <w:tcW w:w="5992" w:type="dxa"/>
            <w:tcBorders>
              <w:top w:val="single" w:color="auto" w:sz="4" w:space="0"/>
              <w:left w:val="single" w:color="auto" w:sz="4" w:space="0"/>
              <w:bottom w:val="single" w:color="auto" w:sz="4" w:space="0"/>
              <w:right w:val="single" w:color="auto" w:sz="4" w:space="0"/>
            </w:tcBorders>
            <w:vAlign w:val="top"/>
          </w:tcPr>
          <w:p w14:paraId="7DD698BB">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根据供应商提供的各项管理制度，包括但不限于采购管理、仓储管理、供餐服务管理等制度的完善性、可行性、实用性等方面所有供应商分别评分。</w:t>
            </w:r>
          </w:p>
          <w:p w14:paraId="54CC0269">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一档（5分）：供应商提供的管理制度内容简单，不全面完整，不能充分体现实用性；</w:t>
            </w:r>
          </w:p>
          <w:p w14:paraId="767BCC3B">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二档（10分）：供应商提供各项管理制度方案，包括但不限于采购管理、仓储管理、 供餐服务管理、食品质量检验、食品准入台账登记、卫生知识培训、食品留样管理、从业人员健康、财务管理、人员岗位配置及考核等制度有内容的；</w:t>
            </w:r>
          </w:p>
          <w:p w14:paraId="4E816A4F">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三档（15分）：供应商提供各项管理制度方案，包括但不限于采购管理、仓储管理、 供餐服务管理、食品质量检验、消费投诉处理、食品准入台账登记、卫生知识培训、食品留样管理、从业人员健康、财务管理、人员岗位配置及考核等制度齐全，可行性高、有针对性。</w:t>
            </w:r>
          </w:p>
          <w:p w14:paraId="7529FE30">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 xml:space="preserve"> 备注：未提供不得分。</w:t>
            </w:r>
          </w:p>
        </w:tc>
      </w:tr>
      <w:tr w14:paraId="6DC1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1" w:hRule="atLeast"/>
        </w:trPr>
        <w:tc>
          <w:tcPr>
            <w:tcW w:w="381" w:type="dxa"/>
            <w:vMerge w:val="continue"/>
            <w:tcBorders>
              <w:bottom w:val="single" w:color="auto" w:sz="4" w:space="0"/>
            </w:tcBorders>
            <w:vAlign w:val="top"/>
          </w:tcPr>
          <w:p w14:paraId="0234A192">
            <w:pPr>
              <w:rPr>
                <w:rFonts w:ascii="Arial"/>
                <w:color w:val="000000" w:themeColor="text1"/>
                <w:sz w:val="20"/>
                <w:szCs w:val="20"/>
                <w:highlight w:val="none"/>
                <w14:textFill>
                  <w14:solidFill>
                    <w14:schemeClr w14:val="tx1"/>
                  </w14:solidFill>
                </w14:textFill>
              </w:rPr>
            </w:pPr>
          </w:p>
        </w:tc>
        <w:tc>
          <w:tcPr>
            <w:tcW w:w="1336" w:type="dxa"/>
            <w:vMerge w:val="continue"/>
            <w:tcBorders>
              <w:bottom w:val="single" w:color="auto" w:sz="4" w:space="0"/>
            </w:tcBorders>
            <w:vAlign w:val="top"/>
          </w:tcPr>
          <w:p w14:paraId="3B17C61C">
            <w:pPr>
              <w:rPr>
                <w:rFonts w:ascii="Arial"/>
                <w:color w:val="000000" w:themeColor="text1"/>
                <w:sz w:val="20"/>
                <w:szCs w:val="20"/>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vAlign w:val="top"/>
          </w:tcPr>
          <w:p w14:paraId="3BEBB8BA">
            <w:pPr>
              <w:pStyle w:val="11"/>
              <w:spacing w:before="118" w:line="276" w:lineRule="auto"/>
              <w:ind w:right="54" w:firstLine="480" w:firstLineChars="200"/>
              <w:rPr>
                <w:rFonts w:hint="eastAsia" w:ascii="宋体" w:hAnsi="宋体" w:eastAsia="宋体" w:cs="Tahoma"/>
                <w:color w:val="000000" w:themeColor="text1"/>
                <w:kern w:val="0"/>
                <w:sz w:val="24"/>
                <w:szCs w:val="24"/>
                <w:highlight w:val="none"/>
                <w:u w:val="none"/>
                <w:lang w:val="en-US" w:eastAsia="zh-CN"/>
                <w14:textFill>
                  <w14:solidFill>
                    <w14:schemeClr w14:val="tx1"/>
                  </w14:solidFill>
                </w14:textFill>
              </w:rPr>
            </w:pPr>
          </w:p>
          <w:p w14:paraId="1A3F42E0">
            <w:pPr>
              <w:pStyle w:val="11"/>
              <w:spacing w:before="118" w:line="276" w:lineRule="auto"/>
              <w:ind w:right="54" w:firstLine="480" w:firstLineChars="200"/>
              <w:rPr>
                <w:rFonts w:hint="eastAsia" w:ascii="宋体" w:hAnsi="宋体" w:eastAsia="宋体" w:cs="Tahoma"/>
                <w:color w:val="000000" w:themeColor="text1"/>
                <w:kern w:val="0"/>
                <w:sz w:val="24"/>
                <w:szCs w:val="24"/>
                <w:highlight w:val="none"/>
                <w:u w:val="none"/>
                <w:lang w:val="en-US" w:eastAsia="zh-CN"/>
                <w14:textFill>
                  <w14:solidFill>
                    <w14:schemeClr w14:val="tx1"/>
                  </w14:solidFill>
                </w14:textFill>
              </w:rPr>
            </w:pPr>
          </w:p>
          <w:p w14:paraId="4691BCA0">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售后服务承诺（满分15分）</w:t>
            </w:r>
          </w:p>
        </w:tc>
        <w:tc>
          <w:tcPr>
            <w:tcW w:w="5992" w:type="dxa"/>
            <w:tcBorders>
              <w:top w:val="single" w:color="auto" w:sz="4" w:space="0"/>
              <w:left w:val="single" w:color="auto" w:sz="4" w:space="0"/>
              <w:bottom w:val="single" w:color="auto" w:sz="4" w:space="0"/>
              <w:right w:val="single" w:color="auto" w:sz="4" w:space="0"/>
            </w:tcBorders>
            <w:vAlign w:val="top"/>
          </w:tcPr>
          <w:p w14:paraId="01BDFABA">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一档（5分）:满足采购文件要求，在合同履约期、定期回访、检测、24小时热线电话服务支持、出现问题3小时内到达现场等方面的服务承诺，服务承诺方案的能满足项目要求，方案陈述不够完整、详细；</w:t>
            </w:r>
          </w:p>
          <w:p w14:paraId="68D10F74">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二档（10分）:满足采购文件要求，在合同履约期、定期回访、检测、24小时热线电话服务支持、出现问题1小时内到达现场等方面的服务承诺，服务承诺方案的基本满足项目要求、合理性较好，方案陈述较为完整、详细；</w:t>
            </w:r>
          </w:p>
          <w:p w14:paraId="3FB22FF2">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三档（15分）:满足采购文件要求，在合同履约期、定期回访、检测、24小时热线电话服务支持、出现问题20分钟内到达现场等方面服务承诺，服务承诺方案的科学性、合理性优良，方案陈述完整、详细，可执行性强。</w:t>
            </w:r>
          </w:p>
          <w:p w14:paraId="2514EF29">
            <w:pPr>
              <w:pStyle w:val="11"/>
              <w:spacing w:before="118" w:line="276" w:lineRule="auto"/>
              <w:ind w:right="54"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 xml:space="preserve"> 备注：未提供不得分。</w:t>
            </w:r>
          </w:p>
        </w:tc>
      </w:tr>
      <w:tr w14:paraId="11BD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1" w:hRule="atLeast"/>
        </w:trPr>
        <w:tc>
          <w:tcPr>
            <w:tcW w:w="381" w:type="dxa"/>
            <w:vMerge w:val="restart"/>
            <w:tcBorders>
              <w:top w:val="single" w:color="auto" w:sz="4" w:space="0"/>
              <w:left w:val="single" w:color="auto" w:sz="4" w:space="0"/>
              <w:right w:val="single" w:color="auto" w:sz="4" w:space="0"/>
            </w:tcBorders>
            <w:vAlign w:val="top"/>
          </w:tcPr>
          <w:p w14:paraId="7831EBD9">
            <w:pPr>
              <w:rPr>
                <w:rFonts w:ascii="Arial"/>
                <w:color w:val="000000" w:themeColor="text1"/>
                <w:sz w:val="20"/>
                <w:szCs w:val="20"/>
                <w:highlight w:val="none"/>
                <w14:textFill>
                  <w14:solidFill>
                    <w14:schemeClr w14:val="tx1"/>
                  </w14:solidFill>
                </w14:textFill>
              </w:rPr>
            </w:pPr>
          </w:p>
          <w:p w14:paraId="7BECD8DA">
            <w:pPr>
              <w:pStyle w:val="2"/>
              <w:rPr>
                <w:rFonts w:ascii="Arial"/>
                <w:color w:val="000000" w:themeColor="text1"/>
                <w:sz w:val="20"/>
                <w:szCs w:val="20"/>
                <w:highlight w:val="none"/>
                <w14:textFill>
                  <w14:solidFill>
                    <w14:schemeClr w14:val="tx1"/>
                  </w14:solidFill>
                </w14:textFill>
              </w:rPr>
            </w:pPr>
          </w:p>
          <w:p w14:paraId="3B9F2B4F">
            <w:pPr>
              <w:rPr>
                <w:rFonts w:ascii="Arial"/>
                <w:color w:val="000000" w:themeColor="text1"/>
                <w:sz w:val="20"/>
                <w:szCs w:val="20"/>
                <w:highlight w:val="none"/>
                <w14:textFill>
                  <w14:solidFill>
                    <w14:schemeClr w14:val="tx1"/>
                  </w14:solidFill>
                </w14:textFill>
              </w:rPr>
            </w:pPr>
          </w:p>
          <w:p w14:paraId="110BF218">
            <w:pPr>
              <w:pStyle w:val="2"/>
              <w:rPr>
                <w:rFonts w:ascii="Arial"/>
                <w:color w:val="000000" w:themeColor="text1"/>
                <w:sz w:val="20"/>
                <w:szCs w:val="20"/>
                <w:highlight w:val="none"/>
                <w14:textFill>
                  <w14:solidFill>
                    <w14:schemeClr w14:val="tx1"/>
                  </w14:solidFill>
                </w14:textFill>
              </w:rPr>
            </w:pPr>
          </w:p>
          <w:p w14:paraId="1CA1BF2C">
            <w:pPr>
              <w:rPr>
                <w:rFonts w:ascii="Arial"/>
                <w:color w:val="000000" w:themeColor="text1"/>
                <w:sz w:val="20"/>
                <w:szCs w:val="20"/>
                <w:highlight w:val="none"/>
                <w14:textFill>
                  <w14:solidFill>
                    <w14:schemeClr w14:val="tx1"/>
                  </w14:solidFill>
                </w14:textFill>
              </w:rPr>
            </w:pPr>
          </w:p>
          <w:p w14:paraId="3F7E8D69">
            <w:pPr>
              <w:pStyle w:val="2"/>
              <w:rPr>
                <w:rFonts w:ascii="Arial"/>
                <w:color w:val="000000" w:themeColor="text1"/>
                <w:sz w:val="20"/>
                <w:szCs w:val="20"/>
                <w:highlight w:val="none"/>
                <w14:textFill>
                  <w14:solidFill>
                    <w14:schemeClr w14:val="tx1"/>
                  </w14:solidFill>
                </w14:textFill>
              </w:rPr>
            </w:pPr>
          </w:p>
          <w:p w14:paraId="4D0A1960">
            <w:pPr>
              <w:rPr>
                <w:rFonts w:hint="eastAsia" w:eastAsia="宋体"/>
                <w:lang w:val="en-US" w:eastAsia="zh-CN"/>
              </w:rPr>
            </w:pPr>
            <w:r>
              <w:rPr>
                <w:rFonts w:hint="eastAsia" w:eastAsia="宋体"/>
                <w:color w:val="000000" w:themeColor="text1"/>
                <w:sz w:val="20"/>
                <w:szCs w:val="20"/>
                <w:highlight w:val="none"/>
                <w:lang w:val="en-US" w:eastAsia="zh-CN"/>
                <w14:textFill>
                  <w14:solidFill>
                    <w14:schemeClr w14:val="tx1"/>
                  </w14:solidFill>
                </w14:textFill>
              </w:rPr>
              <w:t>3</w:t>
            </w:r>
          </w:p>
        </w:tc>
        <w:tc>
          <w:tcPr>
            <w:tcW w:w="1336" w:type="dxa"/>
            <w:vMerge w:val="restart"/>
            <w:tcBorders>
              <w:top w:val="single" w:color="auto" w:sz="4" w:space="0"/>
              <w:left w:val="single" w:color="auto" w:sz="4" w:space="0"/>
              <w:right w:val="single" w:color="auto" w:sz="4" w:space="0"/>
            </w:tcBorders>
            <w:vAlign w:val="top"/>
          </w:tcPr>
          <w:p w14:paraId="5D79B45F">
            <w:pPr>
              <w:rPr>
                <w:rFonts w:ascii="Arial"/>
                <w:color w:val="000000" w:themeColor="text1"/>
                <w:sz w:val="20"/>
                <w:szCs w:val="20"/>
                <w:highlight w:val="none"/>
                <w14:textFill>
                  <w14:solidFill>
                    <w14:schemeClr w14:val="tx1"/>
                  </w14:solidFill>
                </w14:textFill>
              </w:rPr>
            </w:pPr>
          </w:p>
          <w:p w14:paraId="4E8387A2">
            <w:pPr>
              <w:pStyle w:val="2"/>
              <w:rPr>
                <w:rFonts w:ascii="Arial"/>
                <w:color w:val="000000" w:themeColor="text1"/>
                <w:sz w:val="20"/>
                <w:szCs w:val="20"/>
                <w:highlight w:val="none"/>
                <w14:textFill>
                  <w14:solidFill>
                    <w14:schemeClr w14:val="tx1"/>
                  </w14:solidFill>
                </w14:textFill>
              </w:rPr>
            </w:pPr>
          </w:p>
          <w:p w14:paraId="1575BBD0">
            <w:pPr>
              <w:rPr>
                <w:rFonts w:ascii="Arial"/>
                <w:color w:val="000000" w:themeColor="text1"/>
                <w:sz w:val="20"/>
                <w:szCs w:val="20"/>
                <w:highlight w:val="none"/>
                <w14:textFill>
                  <w14:solidFill>
                    <w14:schemeClr w14:val="tx1"/>
                  </w14:solidFill>
                </w14:textFill>
              </w:rPr>
            </w:pPr>
          </w:p>
          <w:p w14:paraId="19F7F657">
            <w:pPr>
              <w:pStyle w:val="2"/>
              <w:rPr>
                <w:rFonts w:ascii="Arial"/>
                <w:color w:val="000000" w:themeColor="text1"/>
                <w:sz w:val="20"/>
                <w:szCs w:val="20"/>
                <w:highlight w:val="none"/>
                <w14:textFill>
                  <w14:solidFill>
                    <w14:schemeClr w14:val="tx1"/>
                  </w14:solidFill>
                </w14:textFill>
              </w:rPr>
            </w:pPr>
          </w:p>
          <w:p w14:paraId="07BFFCCF">
            <w:pPr>
              <w:rPr>
                <w:rFonts w:ascii="Arial"/>
                <w:color w:val="000000" w:themeColor="text1"/>
                <w:sz w:val="20"/>
                <w:szCs w:val="20"/>
                <w:highlight w:val="none"/>
                <w14:textFill>
                  <w14:solidFill>
                    <w14:schemeClr w14:val="tx1"/>
                  </w14:solidFill>
                </w14:textFill>
              </w:rPr>
            </w:pPr>
          </w:p>
          <w:p w14:paraId="6FEF2F8D">
            <w:pPr>
              <w:pStyle w:val="2"/>
              <w:rPr>
                <w:rFonts w:ascii="Arial"/>
                <w:color w:val="000000" w:themeColor="text1"/>
                <w:sz w:val="20"/>
                <w:szCs w:val="20"/>
                <w:highlight w:val="none"/>
                <w14:textFill>
                  <w14:solidFill>
                    <w14:schemeClr w14:val="tx1"/>
                  </w14:solidFill>
                </w14:textFill>
              </w:rPr>
            </w:pPr>
          </w:p>
          <w:p w14:paraId="4A12A406">
            <w:pPr>
              <w:rPr>
                <w:rFonts w:hint="default" w:eastAsia="宋体"/>
                <w:lang w:val="en-US" w:eastAsia="zh-CN"/>
              </w:rPr>
            </w:pPr>
            <w:r>
              <w:rPr>
                <w:rFonts w:hint="eastAsia" w:eastAsia="宋体"/>
                <w:color w:val="000000" w:themeColor="text1"/>
                <w:sz w:val="20"/>
                <w:szCs w:val="20"/>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spacing w:val="-3"/>
                <w:kern w:val="0"/>
                <w:sz w:val="22"/>
                <w:szCs w:val="22"/>
                <w:highlight w:val="none"/>
                <w:lang w:val="en-US" w:eastAsia="zh-CN" w:bidi="ar-SA"/>
                <w14:textFill>
                  <w14:solidFill>
                    <w14:schemeClr w14:val="tx1"/>
                  </w14:solidFill>
                </w14:textFill>
              </w:rPr>
              <w:t>商务分（满分15分）</w:t>
            </w:r>
          </w:p>
        </w:tc>
        <w:tc>
          <w:tcPr>
            <w:tcW w:w="1650" w:type="dxa"/>
            <w:tcBorders>
              <w:top w:val="single" w:color="auto" w:sz="4" w:space="0"/>
              <w:left w:val="single" w:color="auto" w:sz="4" w:space="0"/>
              <w:bottom w:val="single" w:color="auto" w:sz="4" w:space="0"/>
              <w:right w:val="single" w:color="auto" w:sz="4" w:space="0"/>
            </w:tcBorders>
            <w:vAlign w:val="top"/>
          </w:tcPr>
          <w:p w14:paraId="4E38EE6C">
            <w:pPr>
              <w:pStyle w:val="11"/>
              <w:spacing w:before="78" w:line="217" w:lineRule="auto"/>
              <w:ind w:left="132"/>
              <w:rPr>
                <w:rFonts w:hint="eastAsia"/>
                <w:b/>
                <w:bCs/>
                <w:color w:val="000000" w:themeColor="text1"/>
                <w:spacing w:val="-3"/>
                <w:sz w:val="22"/>
                <w:szCs w:val="22"/>
                <w:highlight w:val="none"/>
                <w:lang w:val="en-US" w:eastAsia="zh-CN"/>
                <w14:textFill>
                  <w14:solidFill>
                    <w14:schemeClr w14:val="tx1"/>
                  </w14:solidFill>
                </w14:textFill>
              </w:rPr>
            </w:pPr>
          </w:p>
          <w:p w14:paraId="07E6E960">
            <w:pPr>
              <w:pStyle w:val="11"/>
              <w:spacing w:before="78" w:line="217" w:lineRule="auto"/>
              <w:ind w:left="132"/>
              <w:rPr>
                <w:rFonts w:hint="eastAsia"/>
                <w:b/>
                <w:bCs/>
                <w:color w:val="000000" w:themeColor="text1"/>
                <w:spacing w:val="-3"/>
                <w:sz w:val="22"/>
                <w:szCs w:val="22"/>
                <w:highlight w:val="none"/>
                <w:lang w:val="en-US" w:eastAsia="zh-CN"/>
                <w14:textFill>
                  <w14:solidFill>
                    <w14:schemeClr w14:val="tx1"/>
                  </w14:solidFill>
                </w14:textFill>
              </w:rPr>
            </w:pPr>
          </w:p>
          <w:p w14:paraId="5116D12C">
            <w:pPr>
              <w:pStyle w:val="11"/>
              <w:spacing w:before="78" w:line="217" w:lineRule="auto"/>
              <w:ind w:left="132"/>
              <w:rPr>
                <w:rFonts w:hint="eastAsia"/>
                <w:b/>
                <w:bCs/>
                <w:color w:val="000000" w:themeColor="text1"/>
                <w:spacing w:val="-3"/>
                <w:sz w:val="22"/>
                <w:szCs w:val="22"/>
                <w:highlight w:val="none"/>
                <w:lang w:val="en-US" w:eastAsia="zh-CN"/>
                <w14:textFill>
                  <w14:solidFill>
                    <w14:schemeClr w14:val="tx1"/>
                  </w14:solidFill>
                </w14:textFill>
              </w:rPr>
            </w:pPr>
          </w:p>
          <w:p w14:paraId="6E6775F6">
            <w:pPr>
              <w:pStyle w:val="11"/>
              <w:spacing w:before="78" w:line="217" w:lineRule="auto"/>
              <w:ind w:left="132"/>
              <w:rPr>
                <w:color w:val="000000" w:themeColor="text1"/>
                <w:sz w:val="22"/>
                <w:szCs w:val="22"/>
                <w:highlight w:val="none"/>
                <w14:textFill>
                  <w14:solidFill>
                    <w14:schemeClr w14:val="tx1"/>
                  </w14:solidFill>
                </w14:textFill>
              </w:rPr>
            </w:pPr>
            <w:r>
              <w:rPr>
                <w:rFonts w:hint="eastAsia"/>
                <w:b/>
                <w:bCs/>
                <w:color w:val="000000" w:themeColor="text1"/>
                <w:spacing w:val="-3"/>
                <w:sz w:val="22"/>
                <w:szCs w:val="22"/>
                <w:highlight w:val="none"/>
                <w:lang w:val="en-US" w:eastAsia="zh-CN"/>
                <w14:textFill>
                  <w14:solidFill>
                    <w14:schemeClr w14:val="tx1"/>
                  </w14:solidFill>
                </w14:textFill>
              </w:rPr>
              <w:t>业绩</w:t>
            </w:r>
            <w:r>
              <w:rPr>
                <w:b/>
                <w:bCs/>
                <w:color w:val="000000" w:themeColor="text1"/>
                <w:spacing w:val="-3"/>
                <w:sz w:val="22"/>
                <w:szCs w:val="22"/>
                <w:highlight w:val="none"/>
                <w14:textFill>
                  <w14:solidFill>
                    <w14:schemeClr w14:val="tx1"/>
                  </w14:solidFill>
                </w14:textFill>
              </w:rPr>
              <w:t>分</w:t>
            </w:r>
          </w:p>
          <w:p w14:paraId="4ED3B867">
            <w:pPr>
              <w:pStyle w:val="11"/>
              <w:spacing w:before="118" w:line="276" w:lineRule="auto"/>
              <w:ind w:right="54"/>
              <w:rPr>
                <w:rFonts w:hint="eastAsia" w:ascii="宋体" w:hAnsi="宋体" w:eastAsia="宋体" w:cs="Tahoma"/>
                <w:color w:val="000000" w:themeColor="text1"/>
                <w:kern w:val="0"/>
                <w:sz w:val="24"/>
                <w:szCs w:val="24"/>
                <w:highlight w:val="none"/>
                <w:u w:val="none"/>
                <w:lang w:val="en-US" w:eastAsia="zh-CN"/>
                <w14:textFill>
                  <w14:solidFill>
                    <w14:schemeClr w14:val="tx1"/>
                  </w14:solidFill>
                </w14:textFill>
              </w:rPr>
            </w:pPr>
            <w:r>
              <w:rPr>
                <w:b/>
                <w:bCs/>
                <w:color w:val="000000" w:themeColor="text1"/>
                <w:spacing w:val="-10"/>
                <w:sz w:val="22"/>
                <w:szCs w:val="22"/>
                <w:highlight w:val="none"/>
                <w14:textFill>
                  <w14:solidFill>
                    <w14:schemeClr w14:val="tx1"/>
                  </w14:solidFill>
                </w14:textFill>
              </w:rPr>
              <w:t>（满分</w:t>
            </w:r>
            <w:r>
              <w:rPr>
                <w:rFonts w:hint="eastAsia"/>
                <w:color w:val="000000" w:themeColor="text1"/>
                <w:spacing w:val="-32"/>
                <w:sz w:val="22"/>
                <w:szCs w:val="22"/>
                <w:highlight w:val="none"/>
                <w:lang w:val="en-US" w:eastAsia="zh-CN"/>
                <w14:textFill>
                  <w14:solidFill>
                    <w14:schemeClr w14:val="tx1"/>
                  </w14:solidFill>
                </w14:textFill>
              </w:rPr>
              <w:t xml:space="preserve">10 </w:t>
            </w:r>
            <w:r>
              <w:rPr>
                <w:b/>
                <w:bCs/>
                <w:color w:val="000000" w:themeColor="text1"/>
                <w:spacing w:val="-14"/>
                <w:sz w:val="22"/>
                <w:szCs w:val="22"/>
                <w:highlight w:val="none"/>
                <w14:textFill>
                  <w14:solidFill>
                    <w14:schemeClr w14:val="tx1"/>
                  </w14:solidFill>
                </w14:textFill>
              </w:rPr>
              <w:t>分）</w:t>
            </w:r>
          </w:p>
        </w:tc>
        <w:tc>
          <w:tcPr>
            <w:tcW w:w="5992" w:type="dxa"/>
            <w:tcBorders>
              <w:top w:val="single" w:color="auto" w:sz="4" w:space="0"/>
              <w:left w:val="single" w:color="auto" w:sz="4" w:space="0"/>
              <w:bottom w:val="single" w:color="auto" w:sz="4" w:space="0"/>
              <w:right w:val="single" w:color="auto" w:sz="4" w:space="0"/>
            </w:tcBorders>
            <w:vAlign w:val="top"/>
          </w:tcPr>
          <w:p w14:paraId="42042B7C">
            <w:pPr>
              <w:pStyle w:val="11"/>
              <w:spacing w:before="118" w:line="276" w:lineRule="auto"/>
              <w:ind w:right="54" w:firstLine="416" w:firstLineChars="200"/>
              <w:rPr>
                <w:color w:val="000000" w:themeColor="text1"/>
                <w:spacing w:val="-6"/>
                <w:sz w:val="22"/>
                <w:szCs w:val="22"/>
                <w:highlight w:val="none"/>
                <w14:textFill>
                  <w14:solidFill>
                    <w14:schemeClr w14:val="tx1"/>
                  </w14:solidFill>
                </w14:textFill>
              </w:rPr>
            </w:pPr>
          </w:p>
          <w:p w14:paraId="04F75F1C">
            <w:pPr>
              <w:pStyle w:val="11"/>
              <w:spacing w:before="118" w:line="276" w:lineRule="auto"/>
              <w:ind w:right="54" w:firstLine="416" w:firstLineChars="200"/>
              <w:rPr>
                <w:color w:val="000000" w:themeColor="text1"/>
                <w:spacing w:val="-6"/>
                <w:sz w:val="22"/>
                <w:szCs w:val="22"/>
                <w:highlight w:val="none"/>
                <w14:textFill>
                  <w14:solidFill>
                    <w14:schemeClr w14:val="tx1"/>
                  </w14:solidFill>
                </w14:textFill>
              </w:rPr>
            </w:pPr>
          </w:p>
          <w:p w14:paraId="4411CB46">
            <w:pPr>
              <w:pStyle w:val="11"/>
              <w:spacing w:before="118" w:line="276" w:lineRule="auto"/>
              <w:ind w:right="54" w:firstLine="416" w:firstLineChars="200"/>
              <w:rPr>
                <w:rFonts w:hint="eastAsia"/>
                <w:color w:val="000000" w:themeColor="text1"/>
                <w:sz w:val="22"/>
                <w:szCs w:val="22"/>
                <w:highlight w:val="none"/>
                <w:lang w:val="en-US" w:eastAsia="zh-CN"/>
                <w14:textFill>
                  <w14:solidFill>
                    <w14:schemeClr w14:val="tx1"/>
                  </w14:solidFill>
                </w14:textFill>
              </w:rPr>
            </w:pPr>
            <w:r>
              <w:rPr>
                <w:color w:val="000000" w:themeColor="text1"/>
                <w:spacing w:val="-6"/>
                <w:sz w:val="22"/>
                <w:szCs w:val="22"/>
                <w:highlight w:val="none"/>
                <w14:textFill>
                  <w14:solidFill>
                    <w14:schemeClr w14:val="tx1"/>
                  </w14:solidFill>
                </w14:textFill>
              </w:rPr>
              <w:t>投标人自</w:t>
            </w:r>
            <w:r>
              <w:rPr>
                <w:color w:val="000000" w:themeColor="text1"/>
                <w:spacing w:val="-42"/>
                <w:sz w:val="22"/>
                <w:szCs w:val="22"/>
                <w:highlight w:val="none"/>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20</w:t>
            </w:r>
            <w:r>
              <w:rPr>
                <w:rFonts w:hint="eastAsia"/>
                <w:color w:val="000000" w:themeColor="text1"/>
                <w:spacing w:val="-6"/>
                <w:sz w:val="22"/>
                <w:szCs w:val="22"/>
                <w:highlight w:val="none"/>
                <w:lang w:val="en-US" w:eastAsia="zh-CN"/>
                <w14:textFill>
                  <w14:solidFill>
                    <w14:schemeClr w14:val="tx1"/>
                  </w14:solidFill>
                </w14:textFill>
              </w:rPr>
              <w:t>23</w:t>
            </w:r>
            <w:r>
              <w:rPr>
                <w:color w:val="000000" w:themeColor="text1"/>
                <w:spacing w:val="-47"/>
                <w:sz w:val="22"/>
                <w:szCs w:val="22"/>
                <w:highlight w:val="none"/>
                <w14:textFill>
                  <w14:solidFill>
                    <w14:schemeClr w14:val="tx1"/>
                  </w14:solidFill>
                </w14:textFill>
              </w:rPr>
              <w:t xml:space="preserve"> </w:t>
            </w:r>
            <w:r>
              <w:rPr>
                <w:color w:val="000000" w:themeColor="text1"/>
                <w:spacing w:val="-6"/>
                <w:sz w:val="22"/>
                <w:szCs w:val="22"/>
                <w:highlight w:val="none"/>
                <w14:textFill>
                  <w14:solidFill>
                    <w14:schemeClr w14:val="tx1"/>
                  </w14:solidFill>
                </w14:textFill>
              </w:rPr>
              <w:t>年以来完成过</w:t>
            </w:r>
            <w:r>
              <w:rPr>
                <w:rFonts w:hint="eastAsia"/>
                <w:color w:val="000000" w:themeColor="text1"/>
                <w:spacing w:val="-6"/>
                <w:sz w:val="22"/>
                <w:szCs w:val="22"/>
                <w:highlight w:val="none"/>
                <w:lang w:val="en-US" w:eastAsia="zh-CN"/>
                <w14:textFill>
                  <w14:solidFill>
                    <w14:schemeClr w14:val="tx1"/>
                  </w14:solidFill>
                </w14:textFill>
              </w:rPr>
              <w:t>政府机关或学校集体用餐、配餐等</w:t>
            </w:r>
            <w:r>
              <w:rPr>
                <w:color w:val="000000" w:themeColor="text1"/>
                <w:spacing w:val="-6"/>
                <w:sz w:val="22"/>
                <w:szCs w:val="22"/>
                <w:highlight w:val="none"/>
                <w14:textFill>
                  <w14:solidFill>
                    <w14:schemeClr w14:val="tx1"/>
                  </w14:solidFill>
                </w14:textFill>
              </w:rPr>
              <w:t>同类项目</w:t>
            </w:r>
            <w:r>
              <w:rPr>
                <w:color w:val="000000" w:themeColor="text1"/>
                <w:spacing w:val="-7"/>
                <w:sz w:val="22"/>
                <w:szCs w:val="22"/>
                <w:highlight w:val="none"/>
                <w14:textFill>
                  <w14:solidFill>
                    <w14:schemeClr w14:val="tx1"/>
                  </w14:solidFill>
                </w14:textFill>
              </w:rPr>
              <w:t>服务业绩的，每有</w:t>
            </w:r>
            <w:r>
              <w:rPr>
                <w:color w:val="000000" w:themeColor="text1"/>
                <w:spacing w:val="-36"/>
                <w:sz w:val="22"/>
                <w:szCs w:val="22"/>
                <w:highlight w:val="none"/>
                <w14:textFill>
                  <w14:solidFill>
                    <w14:schemeClr w14:val="tx1"/>
                  </w14:solidFill>
                </w14:textFill>
              </w:rPr>
              <w:t xml:space="preserve"> </w:t>
            </w:r>
            <w:r>
              <w:rPr>
                <w:color w:val="000000" w:themeColor="text1"/>
                <w:spacing w:val="-7"/>
                <w:sz w:val="22"/>
                <w:szCs w:val="22"/>
                <w:highlight w:val="none"/>
                <w14:textFill>
                  <w14:solidFill>
                    <w14:schemeClr w14:val="tx1"/>
                  </w14:solidFill>
                </w14:textFill>
              </w:rPr>
              <w:t>1</w:t>
            </w:r>
            <w:r>
              <w:rPr>
                <w:color w:val="000000" w:themeColor="text1"/>
                <w:spacing w:val="-48"/>
                <w:sz w:val="22"/>
                <w:szCs w:val="22"/>
                <w:highlight w:val="none"/>
                <w14:textFill>
                  <w14:solidFill>
                    <w14:schemeClr w14:val="tx1"/>
                  </w14:solidFill>
                </w14:textFill>
              </w:rPr>
              <w:t xml:space="preserve"> </w:t>
            </w:r>
            <w:r>
              <w:rPr>
                <w:color w:val="000000" w:themeColor="text1"/>
                <w:spacing w:val="-7"/>
                <w:sz w:val="22"/>
                <w:szCs w:val="22"/>
                <w:highlight w:val="none"/>
                <w14:textFill>
                  <w14:solidFill>
                    <w14:schemeClr w14:val="tx1"/>
                  </w14:solidFill>
                </w14:textFill>
              </w:rPr>
              <w:t>项</w:t>
            </w:r>
            <w:r>
              <w:rPr>
                <w:color w:val="000000" w:themeColor="text1"/>
                <w:spacing w:val="-3"/>
                <w:sz w:val="22"/>
                <w:szCs w:val="22"/>
                <w:highlight w:val="none"/>
                <w14:textFill>
                  <w14:solidFill>
                    <w14:schemeClr w14:val="tx1"/>
                  </w14:solidFill>
                </w14:textFill>
              </w:rPr>
              <w:t>得</w:t>
            </w:r>
            <w:r>
              <w:rPr>
                <w:color w:val="000000" w:themeColor="text1"/>
                <w:spacing w:val="-34"/>
                <w:sz w:val="22"/>
                <w:szCs w:val="22"/>
                <w:highlight w:val="none"/>
                <w14:textFill>
                  <w14:solidFill>
                    <w14:schemeClr w14:val="tx1"/>
                  </w14:solidFill>
                </w14:textFill>
              </w:rPr>
              <w:t xml:space="preserve"> </w:t>
            </w:r>
            <w:r>
              <w:rPr>
                <w:rFonts w:hint="eastAsia"/>
                <w:color w:val="000000" w:themeColor="text1"/>
                <w:spacing w:val="-34"/>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分，满分</w:t>
            </w:r>
            <w:r>
              <w:rPr>
                <w:color w:val="000000" w:themeColor="text1"/>
                <w:spacing w:val="-34"/>
                <w:sz w:val="22"/>
                <w:szCs w:val="22"/>
                <w:highlight w:val="none"/>
                <w14:textFill>
                  <w14:solidFill>
                    <w14:schemeClr w14:val="tx1"/>
                  </w14:solidFill>
                </w14:textFill>
              </w:rPr>
              <w:t xml:space="preserve"> </w:t>
            </w:r>
            <w:r>
              <w:rPr>
                <w:rFonts w:hint="eastAsia"/>
                <w:color w:val="000000" w:themeColor="text1"/>
                <w:spacing w:val="-3"/>
                <w:sz w:val="22"/>
                <w:szCs w:val="22"/>
                <w:highlight w:val="none"/>
                <w:lang w:val="en-US" w:eastAsia="zh-CN"/>
                <w14:textFill>
                  <w14:solidFill>
                    <w14:schemeClr w14:val="tx1"/>
                  </w14:solidFill>
                </w14:textFill>
              </w:rPr>
              <w:t>10</w:t>
            </w:r>
            <w:r>
              <w:rPr>
                <w:color w:val="000000" w:themeColor="text1"/>
                <w:spacing w:val="-3"/>
                <w:sz w:val="22"/>
                <w:szCs w:val="22"/>
                <w:highlight w:val="none"/>
                <w14:textFill>
                  <w14:solidFill>
                    <w14:schemeClr w14:val="tx1"/>
                  </w14:solidFill>
                </w14:textFill>
              </w:rPr>
              <w:t>分（注：</w:t>
            </w:r>
            <w:r>
              <w:rPr>
                <w:color w:val="000000" w:themeColor="text1"/>
                <w:spacing w:val="-65"/>
                <w:sz w:val="22"/>
                <w:szCs w:val="22"/>
                <w:highlight w:val="none"/>
                <w14:textFill>
                  <w14:solidFill>
                    <w14:schemeClr w14:val="tx1"/>
                  </w14:solidFill>
                </w14:textFill>
              </w:rPr>
              <w:t xml:space="preserve"> </w:t>
            </w:r>
            <w:r>
              <w:rPr>
                <w:color w:val="000000" w:themeColor="text1"/>
                <w:spacing w:val="-3"/>
                <w:sz w:val="22"/>
                <w:szCs w:val="22"/>
                <w:highlight w:val="none"/>
                <w14:textFill>
                  <w14:solidFill>
                    <w14:schemeClr w14:val="tx1"/>
                  </w14:solidFill>
                </w14:textFill>
              </w:rPr>
              <w:t>以中标通知书、合同或协议书复印件为准，</w:t>
            </w:r>
            <w:r>
              <w:rPr>
                <w:color w:val="000000" w:themeColor="text1"/>
                <w:sz w:val="22"/>
                <w:szCs w:val="22"/>
                <w:highlight w:val="none"/>
                <w14:textFill>
                  <w14:solidFill>
                    <w14:schemeClr w14:val="tx1"/>
                  </w14:solidFill>
                </w14:textFill>
              </w:rPr>
              <w:t xml:space="preserve"> </w:t>
            </w:r>
            <w:r>
              <w:rPr>
                <w:color w:val="000000" w:themeColor="text1"/>
                <w:spacing w:val="-3"/>
                <w:sz w:val="22"/>
                <w:szCs w:val="22"/>
                <w:highlight w:val="none"/>
                <w14:textFill>
                  <w14:solidFill>
                    <w14:schemeClr w14:val="tx1"/>
                  </w14:solidFill>
                </w14:textFill>
              </w:rPr>
              <w:t>且中标通知书、合同或协议书原件扫描件应能明确合同标的、合同签约</w:t>
            </w:r>
            <w:r>
              <w:rPr>
                <w:color w:val="000000" w:themeColor="text1"/>
                <w:spacing w:val="-4"/>
                <w:sz w:val="22"/>
                <w:szCs w:val="22"/>
                <w:highlight w:val="none"/>
                <w14:textFill>
                  <w14:solidFill>
                    <w14:schemeClr w14:val="tx1"/>
                  </w14:solidFill>
                </w14:textFill>
              </w:rPr>
              <w:t>方及其签章、服务期等主要内容）。</w:t>
            </w:r>
          </w:p>
        </w:tc>
      </w:tr>
      <w:tr w14:paraId="6812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381" w:type="dxa"/>
            <w:vMerge w:val="continue"/>
            <w:tcBorders>
              <w:left w:val="single" w:color="auto" w:sz="4" w:space="0"/>
              <w:bottom w:val="single" w:color="auto" w:sz="4" w:space="0"/>
              <w:right w:val="single" w:color="auto" w:sz="4" w:space="0"/>
            </w:tcBorders>
            <w:vAlign w:val="top"/>
          </w:tcPr>
          <w:p w14:paraId="721A0A15">
            <w:pPr>
              <w:rPr>
                <w:rFonts w:ascii="Arial"/>
                <w:color w:val="000000" w:themeColor="text1"/>
                <w:sz w:val="20"/>
                <w:szCs w:val="20"/>
                <w:highlight w:val="none"/>
                <w14:textFill>
                  <w14:solidFill>
                    <w14:schemeClr w14:val="tx1"/>
                  </w14:solidFill>
                </w14:textFill>
              </w:rPr>
            </w:pPr>
          </w:p>
        </w:tc>
        <w:tc>
          <w:tcPr>
            <w:tcW w:w="1336" w:type="dxa"/>
            <w:vMerge w:val="continue"/>
            <w:tcBorders>
              <w:left w:val="single" w:color="auto" w:sz="4" w:space="0"/>
              <w:bottom w:val="single" w:color="auto" w:sz="4" w:space="0"/>
              <w:right w:val="single" w:color="auto" w:sz="4" w:space="0"/>
            </w:tcBorders>
            <w:vAlign w:val="top"/>
          </w:tcPr>
          <w:p w14:paraId="75EC2659">
            <w:pPr>
              <w:rPr>
                <w:rFonts w:ascii="Arial"/>
                <w:color w:val="000000" w:themeColor="text1"/>
                <w:sz w:val="20"/>
                <w:szCs w:val="20"/>
                <w:highlight w:val="none"/>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top"/>
          </w:tcPr>
          <w:p w14:paraId="14E561E9">
            <w:pPr>
              <w:spacing w:line="257" w:lineRule="auto"/>
              <w:rPr>
                <w:rFonts w:ascii="Arial"/>
                <w:color w:val="000000" w:themeColor="text1"/>
                <w:sz w:val="20"/>
                <w:szCs w:val="20"/>
                <w:highlight w:val="none"/>
                <w14:textFill>
                  <w14:solidFill>
                    <w14:schemeClr w14:val="tx1"/>
                  </w14:solidFill>
                </w14:textFill>
              </w:rPr>
            </w:pPr>
          </w:p>
          <w:p w14:paraId="61003ABF">
            <w:pPr>
              <w:pStyle w:val="11"/>
              <w:spacing w:before="2" w:line="309" w:lineRule="auto"/>
              <w:ind w:left="276" w:right="140" w:hanging="141"/>
              <w:rPr>
                <w:rFonts w:hint="eastAsia"/>
                <w:b/>
                <w:bCs/>
                <w:color w:val="000000" w:themeColor="text1"/>
                <w:spacing w:val="-11"/>
                <w:sz w:val="22"/>
                <w:szCs w:val="22"/>
                <w:highlight w:val="none"/>
                <w14:textFill>
                  <w14:solidFill>
                    <w14:schemeClr w14:val="tx1"/>
                  </w14:solidFill>
                </w14:textFill>
              </w:rPr>
            </w:pPr>
          </w:p>
          <w:p w14:paraId="1837847C">
            <w:pPr>
              <w:pStyle w:val="11"/>
              <w:spacing w:before="2" w:line="309" w:lineRule="auto"/>
              <w:ind w:left="276" w:right="140" w:hanging="141"/>
              <w:rPr>
                <w:rFonts w:hint="eastAsia"/>
                <w:b/>
                <w:bCs/>
                <w:color w:val="000000" w:themeColor="text1"/>
                <w:spacing w:val="-11"/>
                <w:sz w:val="22"/>
                <w:szCs w:val="22"/>
                <w:highlight w:val="none"/>
                <w14:textFill>
                  <w14:solidFill>
                    <w14:schemeClr w14:val="tx1"/>
                  </w14:solidFill>
                </w14:textFill>
              </w:rPr>
            </w:pPr>
            <w:r>
              <w:rPr>
                <w:rFonts w:hint="eastAsia"/>
                <w:b/>
                <w:bCs/>
                <w:color w:val="000000" w:themeColor="text1"/>
                <w:spacing w:val="-11"/>
                <w:sz w:val="22"/>
                <w:szCs w:val="22"/>
                <w:highlight w:val="none"/>
                <w14:textFill>
                  <w14:solidFill>
                    <w14:schemeClr w14:val="tx1"/>
                  </w14:solidFill>
                </w14:textFill>
              </w:rPr>
              <w:t>拟投入人员分</w:t>
            </w:r>
          </w:p>
          <w:p w14:paraId="06339360">
            <w:pPr>
              <w:pStyle w:val="11"/>
              <w:spacing w:before="2" w:line="309" w:lineRule="auto"/>
              <w:ind w:left="276" w:leftChars="0" w:right="140" w:rightChars="0" w:hanging="141" w:firstLineChars="0"/>
              <w:rPr>
                <w:rFonts w:ascii="仿宋" w:hAnsi="仿宋" w:eastAsia="仿宋" w:cs="仿宋"/>
                <w:snapToGrid w:val="0"/>
                <w:color w:val="000000" w:themeColor="text1"/>
                <w:kern w:val="0"/>
                <w:sz w:val="22"/>
                <w:szCs w:val="22"/>
                <w:highlight w:val="none"/>
                <w:lang w:val="en-US" w:eastAsia="en-US" w:bidi="ar-SA"/>
                <w14:textFill>
                  <w14:solidFill>
                    <w14:schemeClr w14:val="tx1"/>
                  </w14:solidFill>
                </w14:textFill>
              </w:rPr>
            </w:pPr>
            <w:r>
              <w:rPr>
                <w:b/>
                <w:bCs/>
                <w:color w:val="000000" w:themeColor="text1"/>
                <w:spacing w:val="-11"/>
                <w:sz w:val="22"/>
                <w:szCs w:val="22"/>
                <w:highlight w:val="none"/>
                <w14:textFill>
                  <w14:solidFill>
                    <w14:schemeClr w14:val="tx1"/>
                  </w14:solidFill>
                </w14:textFill>
              </w:rPr>
              <w:t>（满分</w:t>
            </w:r>
            <w:r>
              <w:rPr>
                <w:color w:val="000000" w:themeColor="text1"/>
                <w:spacing w:val="-27"/>
                <w:sz w:val="22"/>
                <w:szCs w:val="22"/>
                <w:highlight w:val="none"/>
                <w14:textFill>
                  <w14:solidFill>
                    <w14:schemeClr w14:val="tx1"/>
                  </w14:solidFill>
                </w14:textFill>
              </w:rPr>
              <w:t xml:space="preserve"> </w:t>
            </w:r>
            <w:r>
              <w:rPr>
                <w:rFonts w:hint="eastAsia"/>
                <w:color w:val="000000" w:themeColor="text1"/>
                <w:spacing w:val="-27"/>
                <w:sz w:val="22"/>
                <w:szCs w:val="22"/>
                <w:highlight w:val="none"/>
                <w:lang w:val="en-US" w:eastAsia="zh-CN"/>
                <w14:textFill>
                  <w14:solidFill>
                    <w14:schemeClr w14:val="tx1"/>
                  </w14:solidFill>
                </w14:textFill>
              </w:rPr>
              <w:t xml:space="preserve">5 </w:t>
            </w:r>
            <w:r>
              <w:rPr>
                <w:b/>
                <w:bCs/>
                <w:color w:val="000000" w:themeColor="text1"/>
                <w:spacing w:val="-12"/>
                <w:sz w:val="22"/>
                <w:szCs w:val="22"/>
                <w:highlight w:val="none"/>
                <w14:textFill>
                  <w14:solidFill>
                    <w14:schemeClr w14:val="tx1"/>
                  </w14:solidFill>
                </w14:textFill>
              </w:rPr>
              <w:t>分）</w:t>
            </w:r>
          </w:p>
        </w:tc>
        <w:tc>
          <w:tcPr>
            <w:tcW w:w="5992" w:type="dxa"/>
            <w:tcBorders>
              <w:top w:val="single" w:color="auto" w:sz="4" w:space="0"/>
              <w:left w:val="single" w:color="auto" w:sz="4" w:space="0"/>
              <w:bottom w:val="single" w:color="auto" w:sz="4" w:space="0"/>
              <w:right w:val="single" w:color="auto" w:sz="4" w:space="0"/>
            </w:tcBorders>
            <w:shd w:val="clear" w:color="auto" w:fill="auto"/>
            <w:vAlign w:val="top"/>
          </w:tcPr>
          <w:p w14:paraId="4B972545">
            <w:pPr>
              <w:pStyle w:val="11"/>
              <w:spacing w:before="121" w:line="275" w:lineRule="auto"/>
              <w:ind w:right="37" w:firstLine="440" w:firstLineChars="200"/>
              <w:rPr>
                <w:rFonts w:hint="eastAsia"/>
                <w:color w:val="000000" w:themeColor="text1"/>
                <w:sz w:val="22"/>
                <w:szCs w:val="22"/>
                <w:highlight w:val="none"/>
                <w:lang w:val="en-US" w:eastAsia="zh-CN"/>
                <w14:textFill>
                  <w14:solidFill>
                    <w14:schemeClr w14:val="tx1"/>
                  </w14:solidFill>
                </w14:textFill>
              </w:rPr>
            </w:pPr>
          </w:p>
          <w:p w14:paraId="531F1B95">
            <w:pPr>
              <w:pStyle w:val="11"/>
              <w:spacing w:before="121" w:line="275" w:lineRule="auto"/>
              <w:ind w:right="37" w:firstLine="440" w:firstLineChars="20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项目拟投入人员12人的，得3分，每增加1人加1分，总分5分。</w:t>
            </w:r>
          </w:p>
          <w:p w14:paraId="7EEED483">
            <w:pPr>
              <w:pStyle w:val="11"/>
              <w:spacing w:before="121" w:line="275" w:lineRule="auto"/>
              <w:ind w:right="37" w:rightChars="0" w:firstLine="440" w:firstLineChars="200"/>
              <w:rPr>
                <w:rFonts w:hint="eastAsia" w:ascii="仿宋" w:hAnsi="仿宋" w:eastAsia="仿宋" w:cs="仿宋"/>
                <w:snapToGrid w:val="0"/>
                <w:color w:val="000000" w:themeColor="text1"/>
                <w:kern w:val="0"/>
                <w:sz w:val="22"/>
                <w:szCs w:val="22"/>
                <w:highlight w:val="none"/>
                <w:lang w:val="en-US" w:eastAsia="zh-CN" w:bidi="ar-SA"/>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w:t>
            </w:r>
            <w:r>
              <w:rPr>
                <w:rFonts w:hint="eastAsia"/>
                <w:color w:val="000000" w:themeColor="text1"/>
                <w:spacing w:val="-3"/>
                <w:sz w:val="22"/>
                <w:szCs w:val="22"/>
                <w:highlight w:val="none"/>
                <w:lang w:val="en-US" w:eastAsia="zh-CN"/>
                <w14:textFill>
                  <w14:solidFill>
                    <w14:schemeClr w14:val="tx1"/>
                  </w14:solidFill>
                </w14:textFill>
              </w:rPr>
              <w:t>注：提供拟投入人员健康证复印件）</w:t>
            </w:r>
          </w:p>
        </w:tc>
      </w:tr>
      <w:tr w14:paraId="1124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359" w:type="dxa"/>
            <w:gridSpan w:val="4"/>
            <w:tcBorders>
              <w:top w:val="single" w:color="auto" w:sz="4" w:space="0"/>
              <w:left w:val="single" w:color="auto" w:sz="4" w:space="0"/>
              <w:bottom w:val="single" w:color="auto" w:sz="4" w:space="0"/>
              <w:right w:val="single" w:color="auto" w:sz="4" w:space="0"/>
            </w:tcBorders>
            <w:vAlign w:val="top"/>
          </w:tcPr>
          <w:p w14:paraId="7E6CC152">
            <w:pPr>
              <w:pStyle w:val="11"/>
              <w:spacing w:before="118" w:line="276" w:lineRule="auto"/>
              <w:ind w:right="54" w:firstLine="426" w:firstLineChars="200"/>
              <w:rPr>
                <w:rFonts w:hint="eastAsia" w:eastAsia="仿宋"/>
                <w:color w:val="000000" w:themeColor="text1"/>
                <w:spacing w:val="-6"/>
                <w:sz w:val="22"/>
                <w:szCs w:val="22"/>
                <w:highlight w:val="none"/>
                <w:lang w:eastAsia="zh-CN"/>
                <w14:textFill>
                  <w14:solidFill>
                    <w14:schemeClr w14:val="tx1"/>
                  </w14:solidFill>
                </w14:textFill>
              </w:rPr>
            </w:pPr>
            <w:r>
              <w:rPr>
                <w:b/>
                <w:bCs/>
                <w:color w:val="000000" w:themeColor="text1"/>
                <w:spacing w:val="-4"/>
                <w:sz w:val="22"/>
                <w:szCs w:val="22"/>
                <w:highlight w:val="none"/>
                <w14:textFill>
                  <w14:solidFill>
                    <w14:schemeClr w14:val="tx1"/>
                  </w14:solidFill>
                </w14:textFill>
              </w:rPr>
              <w:t>总得分为以上各项评审因素得分合计</w:t>
            </w:r>
            <w:r>
              <w:rPr>
                <w:rFonts w:hint="eastAsia"/>
                <w:b/>
                <w:bCs/>
                <w:color w:val="000000" w:themeColor="text1"/>
                <w:spacing w:val="-4"/>
                <w:sz w:val="22"/>
                <w:szCs w:val="22"/>
                <w:highlight w:val="none"/>
                <w:lang w:eastAsia="zh-CN"/>
                <w14:textFill>
                  <w14:solidFill>
                    <w14:schemeClr w14:val="tx1"/>
                  </w14:solidFill>
                </w14:textFill>
              </w:rPr>
              <w:t>。</w:t>
            </w:r>
          </w:p>
        </w:tc>
      </w:tr>
    </w:tbl>
    <w:p w14:paraId="36B336B1">
      <w:pPr>
        <w:pStyle w:val="3"/>
        <w:spacing w:before="179" w:line="215" w:lineRule="auto"/>
        <w:rPr>
          <w:rFonts w:hint="eastAsia" w:eastAsia="仿宋"/>
          <w:color w:val="000000" w:themeColor="text1"/>
          <w:highlight w:val="none"/>
          <w:lang w:eastAsia="zh-CN"/>
          <w14:textFill>
            <w14:solidFill>
              <w14:schemeClr w14:val="tx1"/>
            </w14:solidFill>
          </w14:textFill>
        </w:rPr>
        <w:sectPr>
          <w:footerReference r:id="rId30" w:type="default"/>
          <w:pgSz w:w="11906" w:h="16839"/>
          <w:pgMar w:top="1404" w:right="1183" w:bottom="1165" w:left="1353" w:header="0" w:footer="896" w:gutter="0"/>
          <w:cols w:space="720" w:num="1"/>
        </w:sectPr>
      </w:pPr>
      <w:r>
        <w:rPr>
          <w:color w:val="000000" w:themeColor="text1"/>
          <w:spacing w:val="-4"/>
          <w:sz w:val="24"/>
          <w:szCs w:val="24"/>
          <w:highlight w:val="none"/>
          <w14:textFill>
            <w14:solidFill>
              <w14:schemeClr w14:val="tx1"/>
            </w14:solidFill>
          </w14:textFill>
        </w:rPr>
        <w:t>注：计分方法按四舍五入取至百分位</w:t>
      </w:r>
      <w:r>
        <w:rPr>
          <w:rFonts w:hint="eastAsia"/>
          <w:color w:val="000000" w:themeColor="text1"/>
          <w:spacing w:val="-4"/>
          <w:sz w:val="24"/>
          <w:szCs w:val="24"/>
          <w:highlight w:val="none"/>
          <w:lang w:eastAsia="zh-CN"/>
          <w14:textFill>
            <w14:solidFill>
              <w14:schemeClr w14:val="tx1"/>
            </w14:solidFill>
          </w14:textFill>
        </w:rPr>
        <w:t>。</w:t>
      </w:r>
    </w:p>
    <w:p w14:paraId="24B9CDB6">
      <w:pPr>
        <w:spacing w:line="353" w:lineRule="auto"/>
        <w:rPr>
          <w:rFonts w:ascii="Arial"/>
          <w:color w:val="000000" w:themeColor="text1"/>
          <w:sz w:val="21"/>
          <w:highlight w:val="none"/>
          <w14:textFill>
            <w14:solidFill>
              <w14:schemeClr w14:val="tx1"/>
            </w14:solidFill>
          </w14:textFill>
        </w:rPr>
      </w:pPr>
    </w:p>
    <w:p w14:paraId="7DEEC2EE">
      <w:pPr>
        <w:spacing w:line="353" w:lineRule="auto"/>
        <w:rPr>
          <w:rFonts w:ascii="Arial"/>
          <w:color w:val="000000" w:themeColor="text1"/>
          <w:sz w:val="21"/>
          <w:highlight w:val="none"/>
          <w14:textFill>
            <w14:solidFill>
              <w14:schemeClr w14:val="tx1"/>
            </w14:solidFill>
          </w14:textFill>
        </w:rPr>
      </w:pPr>
    </w:p>
    <w:p w14:paraId="32227BD0">
      <w:pPr>
        <w:pStyle w:val="3"/>
        <w:spacing w:before="98" w:line="217" w:lineRule="auto"/>
        <w:ind w:left="2839"/>
        <w:outlineLvl w:val="0"/>
        <w:rPr>
          <w:color w:val="000000" w:themeColor="text1"/>
          <w:highlight w:val="none"/>
          <w14:textFill>
            <w14:solidFill>
              <w14:schemeClr w14:val="tx1"/>
            </w14:solidFill>
          </w14:textFill>
        </w:rPr>
      </w:pPr>
      <w:bookmarkStart w:id="10" w:name="bookmark14"/>
      <w:bookmarkEnd w:id="10"/>
      <w:r>
        <w:rPr>
          <w:b/>
          <w:bCs/>
          <w:color w:val="000000" w:themeColor="text1"/>
          <w:spacing w:val="-8"/>
          <w:highlight w:val="none"/>
          <w14:textFill>
            <w14:solidFill>
              <w14:schemeClr w14:val="tx1"/>
            </w14:solidFill>
          </w14:textFill>
        </w:rPr>
        <w:t>四、中标候选供应商推荐</w:t>
      </w:r>
    </w:p>
    <w:p w14:paraId="7EE50562">
      <w:pPr>
        <w:spacing w:line="294" w:lineRule="auto"/>
        <w:rPr>
          <w:rFonts w:ascii="Arial"/>
          <w:color w:val="000000" w:themeColor="text1"/>
          <w:sz w:val="21"/>
          <w:highlight w:val="none"/>
          <w14:textFill>
            <w14:solidFill>
              <w14:schemeClr w14:val="tx1"/>
            </w14:solidFill>
          </w14:textFill>
        </w:rPr>
      </w:pPr>
    </w:p>
    <w:p w14:paraId="6568F86C">
      <w:pPr>
        <w:spacing w:line="294" w:lineRule="auto"/>
        <w:rPr>
          <w:rFonts w:ascii="Arial"/>
          <w:color w:val="000000" w:themeColor="text1"/>
          <w:sz w:val="21"/>
          <w:highlight w:val="none"/>
          <w14:textFill>
            <w14:solidFill>
              <w14:schemeClr w14:val="tx1"/>
            </w14:solidFill>
          </w14:textFill>
        </w:rPr>
      </w:pPr>
    </w:p>
    <w:p w14:paraId="3C01641F">
      <w:pPr>
        <w:pStyle w:val="3"/>
        <w:spacing w:before="78" w:line="217" w:lineRule="auto"/>
        <w:ind w:left="462"/>
        <w:rPr>
          <w:color w:val="000000" w:themeColor="text1"/>
          <w:sz w:val="24"/>
          <w:szCs w:val="24"/>
          <w:highlight w:val="none"/>
          <w14:textFill>
            <w14:solidFill>
              <w14:schemeClr w14:val="tx1"/>
            </w14:solidFill>
          </w14:textFill>
        </w:rPr>
      </w:pPr>
      <w:r>
        <w:rPr>
          <w:b/>
          <w:bCs/>
          <w:color w:val="000000" w:themeColor="text1"/>
          <w:spacing w:val="-12"/>
          <w:sz w:val="24"/>
          <w:szCs w:val="24"/>
          <w:highlight w:val="none"/>
          <w14:textFill>
            <w14:solidFill>
              <w14:schemeClr w14:val="tx1"/>
            </w14:solidFill>
          </w14:textFill>
        </w:rPr>
        <w:t>（</w:t>
      </w:r>
      <w:r>
        <w:rPr>
          <w:color w:val="000000" w:themeColor="text1"/>
          <w:spacing w:val="-59"/>
          <w:sz w:val="24"/>
          <w:szCs w:val="24"/>
          <w:highlight w:val="none"/>
          <w14:textFill>
            <w14:solidFill>
              <w14:schemeClr w14:val="tx1"/>
            </w14:solidFill>
          </w14:textFill>
        </w:rPr>
        <w:t xml:space="preserve"> </w:t>
      </w:r>
      <w:r>
        <w:rPr>
          <w:b/>
          <w:bCs/>
          <w:color w:val="000000" w:themeColor="text1"/>
          <w:spacing w:val="-12"/>
          <w:sz w:val="24"/>
          <w:szCs w:val="24"/>
          <w:highlight w:val="none"/>
          <w14:textFill>
            <w14:solidFill>
              <w14:schemeClr w14:val="tx1"/>
            </w14:solidFill>
          </w14:textFill>
        </w:rPr>
        <w:t>一）综合评分法</w:t>
      </w:r>
    </w:p>
    <w:p w14:paraId="416BF28A">
      <w:pPr>
        <w:pStyle w:val="3"/>
        <w:spacing w:before="222" w:line="320" w:lineRule="auto"/>
        <w:ind w:right="38" w:firstLine="433"/>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1.评标委员会根据原始评标记录和评标结果</w:t>
      </w:r>
      <w:r>
        <w:rPr>
          <w:color w:val="000000" w:themeColor="text1"/>
          <w:sz w:val="21"/>
          <w:szCs w:val="21"/>
          <w:highlight w:val="none"/>
          <w14:textFill>
            <w14:solidFill>
              <w14:schemeClr w14:val="tx1"/>
            </w14:solidFill>
          </w14:textFill>
        </w:rPr>
        <w:t xml:space="preserve">编写评标报告，并通过电子交易平台向采购人、 </w:t>
      </w:r>
      <w:r>
        <w:rPr>
          <w:color w:val="000000" w:themeColor="text1"/>
          <w:spacing w:val="-6"/>
          <w:sz w:val="21"/>
          <w:szCs w:val="21"/>
          <w:highlight w:val="none"/>
          <w14:textFill>
            <w14:solidFill>
              <w14:schemeClr w14:val="tx1"/>
            </w14:solidFill>
          </w14:textFill>
        </w:rPr>
        <w:t>采购代理机构提交。</w:t>
      </w:r>
    </w:p>
    <w:p w14:paraId="5E3F6E3D">
      <w:pPr>
        <w:pStyle w:val="3"/>
        <w:spacing w:before="231" w:line="354" w:lineRule="auto"/>
        <w:ind w:left="6" w:firstLine="421"/>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2.评标委员会将根据总得分由高到低排列次序</w:t>
      </w:r>
      <w:r>
        <w:rPr>
          <w:color w:val="000000" w:themeColor="text1"/>
          <w:sz w:val="21"/>
          <w:szCs w:val="21"/>
          <w:highlight w:val="none"/>
          <w14:textFill>
            <w14:solidFill>
              <w14:schemeClr w14:val="tx1"/>
            </w14:solidFill>
          </w14:textFill>
        </w:rPr>
        <w:t>并推荐中标候选供应商。得分相同的，</w:t>
      </w:r>
      <w:r>
        <w:rPr>
          <w:color w:val="000000" w:themeColor="text1"/>
          <w:spacing w:val="-62"/>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以投标 </w:t>
      </w:r>
      <w:r>
        <w:rPr>
          <w:color w:val="000000" w:themeColor="text1"/>
          <w:spacing w:val="2"/>
          <w:sz w:val="21"/>
          <w:szCs w:val="21"/>
          <w:highlight w:val="none"/>
          <w14:textFill>
            <w14:solidFill>
              <w14:schemeClr w14:val="tx1"/>
            </w14:solidFill>
          </w14:textFill>
        </w:rPr>
        <w:t>报价由低到高顺序排列。得分相同且投标报价相同的并</w:t>
      </w:r>
      <w:r>
        <w:rPr>
          <w:color w:val="000000" w:themeColor="text1"/>
          <w:spacing w:val="1"/>
          <w:sz w:val="21"/>
          <w:szCs w:val="21"/>
          <w:highlight w:val="none"/>
          <w14:textFill>
            <w14:solidFill>
              <w14:schemeClr w14:val="tx1"/>
            </w14:solidFill>
          </w14:textFill>
        </w:rPr>
        <w:t>列，投标文件满足招标文件全部实质性要</w:t>
      </w:r>
      <w:r>
        <w:rPr>
          <w:color w:val="000000" w:themeColor="text1"/>
          <w:sz w:val="21"/>
          <w:szCs w:val="21"/>
          <w:highlight w:val="none"/>
          <w14:textFill>
            <w14:solidFill>
              <w14:schemeClr w14:val="tx1"/>
            </w14:solidFill>
          </w14:textFill>
        </w:rPr>
        <w:t xml:space="preserve"> </w:t>
      </w:r>
      <w:r>
        <w:rPr>
          <w:color w:val="000000" w:themeColor="text1"/>
          <w:spacing w:val="-1"/>
          <w:sz w:val="21"/>
          <w:szCs w:val="21"/>
          <w:highlight w:val="none"/>
          <w14:textFill>
            <w14:solidFill>
              <w14:schemeClr w14:val="tx1"/>
            </w14:solidFill>
          </w14:textFill>
        </w:rPr>
        <w:t>求，且按照评审因素的量化指标评审得分最高的投</w:t>
      </w:r>
      <w:r>
        <w:rPr>
          <w:color w:val="000000" w:themeColor="text1"/>
          <w:spacing w:val="-2"/>
          <w:sz w:val="21"/>
          <w:szCs w:val="21"/>
          <w:highlight w:val="none"/>
          <w14:textFill>
            <w14:solidFill>
              <w14:schemeClr w14:val="tx1"/>
            </w14:solidFill>
          </w14:textFill>
        </w:rPr>
        <w:t>标人为排名第一的中标候选供应商。</w:t>
      </w:r>
    </w:p>
    <w:p w14:paraId="53671322">
      <w:pPr>
        <w:spacing w:line="354" w:lineRule="auto"/>
        <w:rPr>
          <w:color w:val="000000" w:themeColor="text1"/>
          <w:sz w:val="21"/>
          <w:szCs w:val="21"/>
          <w:highlight w:val="none"/>
          <w14:textFill>
            <w14:solidFill>
              <w14:schemeClr w14:val="tx1"/>
            </w14:solidFill>
          </w14:textFill>
        </w:rPr>
        <w:sectPr>
          <w:footerReference r:id="rId31" w:type="default"/>
          <w:pgSz w:w="11906" w:h="16839"/>
          <w:pgMar w:top="1431" w:right="1417" w:bottom="1165" w:left="1595" w:header="0" w:footer="895" w:gutter="0"/>
          <w:cols w:space="720" w:num="1"/>
        </w:sectPr>
      </w:pPr>
    </w:p>
    <w:p w14:paraId="28DDE297">
      <w:pPr>
        <w:spacing w:line="256" w:lineRule="auto"/>
        <w:rPr>
          <w:rFonts w:ascii="Arial"/>
          <w:color w:val="000000" w:themeColor="text1"/>
          <w:sz w:val="21"/>
          <w:highlight w:val="none"/>
          <w14:textFill>
            <w14:solidFill>
              <w14:schemeClr w14:val="tx1"/>
            </w14:solidFill>
          </w14:textFill>
        </w:rPr>
      </w:pPr>
    </w:p>
    <w:p w14:paraId="62A928A5">
      <w:pPr>
        <w:spacing w:line="257" w:lineRule="auto"/>
        <w:rPr>
          <w:rFonts w:ascii="Arial"/>
          <w:color w:val="000000" w:themeColor="text1"/>
          <w:sz w:val="21"/>
          <w:highlight w:val="none"/>
          <w14:textFill>
            <w14:solidFill>
              <w14:schemeClr w14:val="tx1"/>
            </w14:solidFill>
          </w14:textFill>
        </w:rPr>
      </w:pPr>
    </w:p>
    <w:p w14:paraId="091B1950">
      <w:pPr>
        <w:spacing w:line="257" w:lineRule="auto"/>
        <w:rPr>
          <w:rFonts w:ascii="Arial"/>
          <w:color w:val="000000" w:themeColor="text1"/>
          <w:sz w:val="21"/>
          <w:highlight w:val="none"/>
          <w14:textFill>
            <w14:solidFill>
              <w14:schemeClr w14:val="tx1"/>
            </w14:solidFill>
          </w14:textFill>
        </w:rPr>
      </w:pPr>
    </w:p>
    <w:p w14:paraId="3C68A3ED">
      <w:pPr>
        <w:spacing w:line="257" w:lineRule="auto"/>
        <w:rPr>
          <w:rFonts w:ascii="Arial"/>
          <w:color w:val="000000" w:themeColor="text1"/>
          <w:sz w:val="21"/>
          <w:highlight w:val="none"/>
          <w14:textFill>
            <w14:solidFill>
              <w14:schemeClr w14:val="tx1"/>
            </w14:solidFill>
          </w14:textFill>
        </w:rPr>
      </w:pPr>
    </w:p>
    <w:p w14:paraId="1F2C7C96">
      <w:pPr>
        <w:pStyle w:val="3"/>
        <w:spacing w:before="143" w:line="217" w:lineRule="auto"/>
        <w:ind w:left="1850"/>
        <w:rPr>
          <w:color w:val="000000" w:themeColor="text1"/>
          <w:sz w:val="44"/>
          <w:szCs w:val="44"/>
          <w:highlight w:val="none"/>
          <w14:textFill>
            <w14:solidFill>
              <w14:schemeClr w14:val="tx1"/>
            </w14:solidFill>
          </w14:textFill>
        </w:rPr>
      </w:pPr>
      <w:bookmarkStart w:id="11" w:name="bookmark9"/>
      <w:bookmarkEnd w:id="11"/>
      <w:bookmarkStart w:id="12" w:name="bookmark10"/>
      <w:bookmarkEnd w:id="12"/>
      <w:r>
        <w:rPr>
          <w:b/>
          <w:bCs/>
          <w:color w:val="000000" w:themeColor="text1"/>
          <w:spacing w:val="-7"/>
          <w:sz w:val="44"/>
          <w:szCs w:val="44"/>
          <w:highlight w:val="none"/>
          <w14:textFill>
            <w14:solidFill>
              <w14:schemeClr w14:val="tx1"/>
            </w14:solidFill>
          </w14:textFill>
        </w:rPr>
        <w:t>第五章</w:t>
      </w:r>
      <w:r>
        <w:rPr>
          <w:color w:val="000000" w:themeColor="text1"/>
          <w:spacing w:val="-7"/>
          <w:sz w:val="44"/>
          <w:szCs w:val="44"/>
          <w:highlight w:val="none"/>
          <w14:textFill>
            <w14:solidFill>
              <w14:schemeClr w14:val="tx1"/>
            </w14:solidFill>
          </w14:textFill>
        </w:rPr>
        <w:t xml:space="preserve">  </w:t>
      </w:r>
      <w:r>
        <w:rPr>
          <w:b/>
          <w:bCs/>
          <w:color w:val="000000" w:themeColor="text1"/>
          <w:spacing w:val="-7"/>
          <w:sz w:val="44"/>
          <w:szCs w:val="44"/>
          <w:highlight w:val="none"/>
          <w14:textFill>
            <w14:solidFill>
              <w14:schemeClr w14:val="tx1"/>
            </w14:solidFill>
          </w14:textFill>
        </w:rPr>
        <w:t>拟签订的合同文本</w:t>
      </w:r>
    </w:p>
    <w:p w14:paraId="31DC1744">
      <w:pPr>
        <w:spacing w:line="253" w:lineRule="auto"/>
        <w:rPr>
          <w:rFonts w:ascii="Arial"/>
          <w:color w:val="000000" w:themeColor="text1"/>
          <w:sz w:val="21"/>
          <w:highlight w:val="none"/>
          <w14:textFill>
            <w14:solidFill>
              <w14:schemeClr w14:val="tx1"/>
            </w14:solidFill>
          </w14:textFill>
        </w:rPr>
      </w:pPr>
    </w:p>
    <w:p w14:paraId="75483222">
      <w:pPr>
        <w:spacing w:line="253" w:lineRule="auto"/>
        <w:rPr>
          <w:rFonts w:ascii="Arial"/>
          <w:color w:val="000000" w:themeColor="text1"/>
          <w:sz w:val="21"/>
          <w:highlight w:val="none"/>
          <w14:textFill>
            <w14:solidFill>
              <w14:schemeClr w14:val="tx1"/>
            </w14:solidFill>
          </w14:textFill>
        </w:rPr>
      </w:pPr>
    </w:p>
    <w:p w14:paraId="5EDE3570">
      <w:pPr>
        <w:spacing w:line="253" w:lineRule="auto"/>
        <w:rPr>
          <w:rFonts w:ascii="Arial"/>
          <w:color w:val="000000" w:themeColor="text1"/>
          <w:sz w:val="21"/>
          <w:highlight w:val="none"/>
          <w14:textFill>
            <w14:solidFill>
              <w14:schemeClr w14:val="tx1"/>
            </w14:solidFill>
          </w14:textFill>
        </w:rPr>
      </w:pPr>
    </w:p>
    <w:p w14:paraId="28E2737A">
      <w:pPr>
        <w:spacing w:line="579" w:lineRule="exact"/>
        <w:jc w:val="center"/>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广西玉林高新技术产业开发区</w:t>
      </w:r>
      <w:r>
        <w:rPr>
          <w:rFonts w:hint="eastAsia" w:ascii="方正小标宋简体" w:eastAsia="方正小标宋简体"/>
          <w:color w:val="000000" w:themeColor="text1"/>
          <w:sz w:val="44"/>
          <w:szCs w:val="44"/>
          <w:highlight w:val="none"/>
          <w:lang w:eastAsia="zh-CN"/>
          <w14:textFill>
            <w14:solidFill>
              <w14:schemeClr w14:val="tx1"/>
            </w14:solidFill>
          </w14:textFill>
        </w:rPr>
        <w:t>职工</w:t>
      </w:r>
      <w:r>
        <w:rPr>
          <w:rFonts w:hint="eastAsia" w:ascii="方正小标宋简体" w:eastAsia="方正小标宋简体"/>
          <w:color w:val="000000" w:themeColor="text1"/>
          <w:sz w:val="44"/>
          <w:szCs w:val="44"/>
          <w:highlight w:val="none"/>
          <w14:textFill>
            <w14:solidFill>
              <w14:schemeClr w14:val="tx1"/>
            </w14:solidFill>
          </w14:textFill>
        </w:rPr>
        <w:t>用餐点</w:t>
      </w:r>
    </w:p>
    <w:p w14:paraId="3654637E">
      <w:pPr>
        <w:spacing w:line="579" w:lineRule="exact"/>
        <w:jc w:val="center"/>
        <w:rPr>
          <w:rFonts w:ascii="方正小标宋简体" w:eastAsia="方正小标宋简体"/>
          <w:color w:val="000000" w:themeColor="text1"/>
          <w:sz w:val="44"/>
          <w:szCs w:val="44"/>
          <w:highlight w:val="none"/>
          <w14:textFill>
            <w14:solidFill>
              <w14:schemeClr w14:val="tx1"/>
            </w14:solidFill>
          </w14:textFill>
        </w:rPr>
      </w:pPr>
      <w:r>
        <w:rPr>
          <w:rFonts w:hint="eastAsia" w:ascii="方正小标宋简体" w:eastAsia="方正小标宋简体"/>
          <w:color w:val="000000" w:themeColor="text1"/>
          <w:sz w:val="44"/>
          <w:szCs w:val="44"/>
          <w:highlight w:val="none"/>
          <w14:textFill>
            <w14:solidFill>
              <w14:schemeClr w14:val="tx1"/>
            </w14:solidFill>
          </w14:textFill>
        </w:rPr>
        <w:t>运营管理服务采购合同</w:t>
      </w:r>
    </w:p>
    <w:p w14:paraId="059E96E7">
      <w:pPr>
        <w:snapToGrid w:val="0"/>
        <w:spacing w:line="579" w:lineRule="exact"/>
        <w:jc w:val="center"/>
        <w:rPr>
          <w:rFonts w:ascii="仿宋_GB2312" w:hAnsi="宋体" w:eastAsia="仿宋_GB2312"/>
          <w:b/>
          <w:bCs/>
          <w:color w:val="000000" w:themeColor="text1"/>
          <w:sz w:val="32"/>
          <w:szCs w:val="32"/>
          <w:highlight w:val="none"/>
          <w14:textFill>
            <w14:solidFill>
              <w14:schemeClr w14:val="tx1"/>
            </w14:solidFill>
          </w14:textFill>
        </w:rPr>
      </w:pPr>
    </w:p>
    <w:p w14:paraId="6C116F6B">
      <w:pPr>
        <w:snapToGrid w:val="0"/>
        <w:spacing w:line="579" w:lineRule="exact"/>
        <w:ind w:left="2298" w:right="-143" w:rightChars="-68" w:hanging="2297" w:hangingChars="718"/>
        <w:rPr>
          <w:rFonts w:ascii="仿宋_GB2312" w:hAnsi="宋体" w:eastAsia="仿宋_GB2312"/>
          <w:color w:val="000000" w:themeColor="text1"/>
          <w:sz w:val="32"/>
          <w:szCs w:val="32"/>
          <w:highlight w:val="none"/>
          <w:u w:val="singl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采购单位（甲方）：</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玉林市玉东新区工委管委办公室  </w:t>
      </w:r>
    </w:p>
    <w:p w14:paraId="71B357B3">
      <w:pPr>
        <w:snapToGrid w:val="0"/>
        <w:spacing w:line="579" w:lineRule="exact"/>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供 应 商（乙方）：</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p>
    <w:p w14:paraId="0C6DAC41">
      <w:pPr>
        <w:snapToGrid w:val="0"/>
        <w:spacing w:line="579" w:lineRule="exact"/>
        <w:ind w:right="-336" w:rightChars="-160"/>
        <w:rPr>
          <w:rFonts w:ascii="仿宋_GB2312" w:hAnsi="宋体" w:eastAsia="仿宋_GB2312"/>
          <w:color w:val="000000" w:themeColor="text1"/>
          <w:sz w:val="32"/>
          <w:szCs w:val="32"/>
          <w:highlight w:val="none"/>
          <w14:textFill>
            <w14:solidFill>
              <w14:schemeClr w14:val="tx1"/>
            </w14:solidFill>
          </w14:textFill>
        </w:rPr>
      </w:pPr>
    </w:p>
    <w:p w14:paraId="416980FD">
      <w:pPr>
        <w:snapToGrid w:val="0"/>
        <w:spacing w:line="579" w:lineRule="exact"/>
        <w:ind w:right="-336" w:rightChars="-160"/>
        <w:rPr>
          <w:rFonts w:ascii="仿宋_GB2312" w:hAnsi="宋体" w:eastAsia="仿宋_GB2312"/>
          <w:color w:val="000000" w:themeColor="text1"/>
          <w:sz w:val="32"/>
          <w:szCs w:val="32"/>
          <w:highlight w:val="none"/>
          <w:u w:val="singl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项目名称：</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p>
    <w:p w14:paraId="52201D5D">
      <w:pPr>
        <w:snapToGrid w:val="0"/>
        <w:spacing w:line="579" w:lineRule="exact"/>
        <w:ind w:right="-336" w:rightChars="-160"/>
        <w:rPr>
          <w:rFonts w:ascii="仿宋_GB2312" w:hAnsi="宋体" w:eastAsia="仿宋_GB2312"/>
          <w:color w:val="000000" w:themeColor="text1"/>
          <w:sz w:val="32"/>
          <w:szCs w:val="32"/>
          <w:highlight w:val="none"/>
          <w:u w:val="singl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编号：</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p>
    <w:p w14:paraId="316A2979">
      <w:pPr>
        <w:snapToGrid w:val="0"/>
        <w:spacing w:line="579" w:lineRule="exact"/>
        <w:rPr>
          <w:rFonts w:ascii="仿宋_GB2312" w:hAnsi="宋体" w:eastAsia="仿宋_GB2312"/>
          <w:color w:val="000000" w:themeColor="text1"/>
          <w:sz w:val="32"/>
          <w:szCs w:val="32"/>
          <w:highlight w:val="none"/>
          <w:u w:val="singl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签订地点：</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玉林市玉东新区     </w:t>
      </w:r>
    </w:p>
    <w:p w14:paraId="2CB67FC4">
      <w:pPr>
        <w:snapToGrid w:val="0"/>
        <w:spacing w:line="579" w:lineRule="exact"/>
        <w:rPr>
          <w:rFonts w:ascii="仿宋_GB2312" w:hAnsi="宋体" w:eastAsia="仿宋_GB2312"/>
          <w:color w:val="000000" w:themeColor="text1"/>
          <w:sz w:val="32"/>
          <w:szCs w:val="32"/>
          <w:highlight w:val="none"/>
          <w:u w:val="singl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签订时间：</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年      月      日            </w:t>
      </w:r>
    </w:p>
    <w:p w14:paraId="129B2792">
      <w:pPr>
        <w:snapToGrid w:val="0"/>
        <w:spacing w:line="579"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p>
    <w:p w14:paraId="3B13DA9C">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根据《中华人民共和国民法典》等法律、法规规定，按照竞争性磋商文件规定条款和成交人响应文件及其承诺，甲乙双方签订本合同。</w:t>
      </w:r>
    </w:p>
    <w:p w14:paraId="3FB79556">
      <w:pPr>
        <w:tabs>
          <w:tab w:val="left" w:pos="1475"/>
        </w:tabs>
        <w:autoSpaceDE w:val="0"/>
        <w:autoSpaceDN w:val="0"/>
        <w:spacing w:line="579" w:lineRule="exact"/>
        <w:ind w:right="24" w:firstLine="643" w:firstLineChars="200"/>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第一条</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ab/>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合同标的</w:t>
      </w:r>
    </w:p>
    <w:p w14:paraId="2AD7EFEE">
      <w:pPr>
        <w:spacing w:line="579" w:lineRule="exact"/>
        <w:ind w:firstLine="643" w:firstLineChars="200"/>
        <w:rPr>
          <w:rFonts w:ascii="仿宋_GB2312" w:hAnsi="宋体" w:eastAsia="仿宋_GB2312" w:cs="宋体"/>
          <w:b/>
          <w:bCs/>
          <w:color w:val="000000" w:themeColor="text1"/>
          <w:kern w:val="0"/>
          <w:sz w:val="32"/>
          <w:szCs w:val="32"/>
          <w:highlight w:val="none"/>
          <w:u w:val="singl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服务名称:</w:t>
      </w:r>
      <w:r>
        <w:rPr>
          <w:rFonts w:hint="eastAsia" w:ascii="仿宋_GB2312" w:hAnsi="宋体" w:eastAsia="仿宋_GB2312"/>
          <w:b/>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szCs w:val="32"/>
          <w:highlight w:val="none"/>
          <w:u w:val="single"/>
          <w14:textFill>
            <w14:solidFill>
              <w14:schemeClr w14:val="tx1"/>
            </w14:solidFill>
          </w14:textFill>
        </w:rPr>
        <w:t xml:space="preserve"> 广西玉林高新技术产业开发区用餐点运营管理服务采购  </w:t>
      </w:r>
    </w:p>
    <w:p w14:paraId="2182FC1A">
      <w:pPr>
        <w:autoSpaceDE w:val="0"/>
        <w:autoSpaceDN w:val="0"/>
        <w:spacing w:line="579" w:lineRule="exact"/>
        <w:ind w:right="24" w:firstLine="643" w:firstLineChars="200"/>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服务数量:</w:t>
      </w:r>
      <w:r>
        <w:rPr>
          <w:rFonts w:hint="eastAsia" w:ascii="仿宋_GB2312" w:hAnsi="宋体" w:eastAsia="仿宋_GB2312" w:cs="宋体"/>
          <w:b/>
          <w:bCs/>
          <w:color w:val="000000" w:themeColor="text1"/>
          <w:kern w:val="0"/>
          <w:sz w:val="32"/>
          <w:szCs w:val="32"/>
          <w:highlight w:val="none"/>
          <w:u w:val="single"/>
          <w:lang w:val="zh-CN" w:bidi="zh-CN"/>
          <w14:textFill>
            <w14:solidFill>
              <w14:schemeClr w14:val="tx1"/>
            </w14:solidFill>
          </w14:textFill>
        </w:rPr>
        <w:t xml:space="preserve">      </w:t>
      </w:r>
      <w:r>
        <w:rPr>
          <w:rFonts w:hint="eastAsia" w:ascii="仿宋_GB2312" w:hAnsi="宋体" w:eastAsia="仿宋_GB2312" w:cs="宋体"/>
          <w:bCs/>
          <w:color w:val="000000" w:themeColor="text1"/>
          <w:kern w:val="0"/>
          <w:sz w:val="32"/>
          <w:szCs w:val="32"/>
          <w:highlight w:val="none"/>
          <w:u w:val="single"/>
          <w:lang w:val="zh-CN" w:bidi="zh-CN"/>
          <w14:textFill>
            <w14:solidFill>
              <w14:schemeClr w14:val="tx1"/>
            </w14:solidFill>
          </w14:textFill>
        </w:rPr>
        <w:t xml:space="preserve">1项      </w:t>
      </w:r>
    </w:p>
    <w:p w14:paraId="56549F4E">
      <w:pPr>
        <w:autoSpaceDE w:val="0"/>
        <w:autoSpaceDN w:val="0"/>
        <w:spacing w:line="579" w:lineRule="exact"/>
        <w:ind w:right="24" w:firstLine="643" w:firstLineChars="200"/>
        <w:rPr>
          <w:rFonts w:ascii="仿宋_GB2312" w:hAnsi="宋体" w:eastAsia="仿宋_GB2312" w:cs="宋体"/>
          <w:b/>
          <w:bCs/>
          <w:color w:val="000000" w:themeColor="text1"/>
          <w:kern w:val="0"/>
          <w:sz w:val="32"/>
          <w:szCs w:val="32"/>
          <w:highlight w:val="none"/>
          <w:lang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（三）服务范围</w:t>
      </w:r>
    </w:p>
    <w:p w14:paraId="547AFF64">
      <w:pPr>
        <w:pStyle w:val="5"/>
        <w:adjustRightInd w:val="0"/>
        <w:snapToGrid w:val="0"/>
        <w:spacing w:line="579"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1.甲方就餐人员范围：</w:t>
      </w:r>
      <w:r>
        <w:rPr>
          <w:rFonts w:hint="eastAsia" w:ascii="仿宋_GB2312" w:hAnsi="宋体" w:eastAsia="仿宋_GB2312"/>
          <w:color w:val="000000" w:themeColor="text1"/>
          <w:sz w:val="32"/>
          <w:szCs w:val="32"/>
          <w:highlight w:val="none"/>
          <w14:textFill>
            <w14:solidFill>
              <w14:schemeClr w14:val="tx1"/>
            </w14:solidFill>
          </w14:textFill>
        </w:rPr>
        <w:t>玉东新区工委管委各内设机构、各企事业单位，中直、区直、市直驻玉东各单位的干部职工（</w:t>
      </w:r>
      <w:r>
        <w:rPr>
          <w:rFonts w:hint="eastAsia" w:ascii="仿宋_GB2312" w:hAnsi="宋体" w:eastAsia="仿宋_GB2312"/>
          <w:color w:val="000000" w:themeColor="text1"/>
          <w:sz w:val="32"/>
          <w:szCs w:val="32"/>
          <w:highlight w:val="none"/>
          <w:lang w:eastAsia="zh-CN"/>
          <w14:textFill>
            <w14:solidFill>
              <w14:schemeClr w14:val="tx1"/>
            </w14:solidFill>
          </w14:textFill>
        </w:rPr>
        <w:t>实际用餐人员由甲方核定</w:t>
      </w:r>
      <w:r>
        <w:rPr>
          <w:rFonts w:hint="eastAsia" w:ascii="仿宋_GB2312" w:hAnsi="宋体" w:eastAsia="仿宋_GB2312"/>
          <w:color w:val="000000" w:themeColor="text1"/>
          <w:sz w:val="32"/>
          <w:szCs w:val="32"/>
          <w:highlight w:val="none"/>
          <w14:textFill>
            <w14:solidFill>
              <w14:schemeClr w14:val="tx1"/>
            </w14:solidFill>
          </w14:textFill>
        </w:rPr>
        <w:t>）。</w:t>
      </w:r>
    </w:p>
    <w:p w14:paraId="386D7B00">
      <w:pPr>
        <w:spacing w:line="579"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2.乙方须提供的服务范围：</w:t>
      </w:r>
    </w:p>
    <w:p w14:paraId="66F53EC7">
      <w:pPr>
        <w:spacing w:line="579"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（1）乙方须在甲方办公点2公里设有用餐点，包含房屋装修、设备采购及人员配置。</w:t>
      </w:r>
    </w:p>
    <w:p w14:paraId="725447E6">
      <w:pPr>
        <w:spacing w:line="579"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（2）乙方要</w:t>
      </w:r>
      <w:r>
        <w:rPr>
          <w:rFonts w:hint="eastAsia" w:ascii="仿宋_GB2312" w:hAnsi="宋体" w:eastAsia="仿宋_GB2312" w:cs="仿宋_GB2312"/>
          <w:color w:val="000000" w:themeColor="text1"/>
          <w:sz w:val="32"/>
          <w:szCs w:val="32"/>
          <w:highlight w:val="none"/>
          <w14:textFill>
            <w14:solidFill>
              <w14:schemeClr w14:val="tx1"/>
            </w14:solidFill>
          </w14:textFill>
        </w:rPr>
        <w:t>采取食材零利润售卖模式，工作日开设早、中、晚工作用餐、会议用餐、公务接待用餐等餐饮服务，特殊情况服从安排（如临时接待用餐安排等）</w:t>
      </w:r>
      <w:r>
        <w:rPr>
          <w:rFonts w:hint="eastAsia" w:ascii="仿宋_GB2312" w:hAnsi="宋体" w:eastAsia="仿宋_GB2312"/>
          <w:color w:val="000000" w:themeColor="text1"/>
          <w:sz w:val="32"/>
          <w:szCs w:val="32"/>
          <w:highlight w:val="none"/>
          <w14:textFill>
            <w14:solidFill>
              <w14:schemeClr w14:val="tx1"/>
            </w14:solidFill>
          </w14:textFill>
        </w:rPr>
        <w:t>，乙方须积极配合。</w:t>
      </w:r>
    </w:p>
    <w:p w14:paraId="7242AC3D">
      <w:pPr>
        <w:pStyle w:val="7"/>
        <w:spacing w:line="579" w:lineRule="exact"/>
        <w:ind w:left="0" w:leftChars="0" w:firstLine="640"/>
        <w:rPr>
          <w:rFonts w:hAnsi="宋体" w:cs="仿宋_GB2312"/>
          <w:color w:val="000000" w:themeColor="text1"/>
          <w:sz w:val="32"/>
          <w:szCs w:val="32"/>
          <w:highlight w:val="none"/>
          <w:lang w:bidi="ar-SA"/>
          <w14:textFill>
            <w14:solidFill>
              <w14:schemeClr w14:val="tx1"/>
            </w14:solidFill>
          </w14:textFill>
        </w:rPr>
      </w:pPr>
      <w:r>
        <w:rPr>
          <w:rFonts w:hint="eastAsia" w:hAnsi="宋体" w:cs="仿宋_GB2312"/>
          <w:color w:val="000000" w:themeColor="text1"/>
          <w:sz w:val="32"/>
          <w:szCs w:val="32"/>
          <w:highlight w:val="none"/>
          <w:lang w:bidi="ar-SA"/>
          <w14:textFill>
            <w14:solidFill>
              <w14:schemeClr w14:val="tx1"/>
            </w14:solidFill>
          </w14:textFill>
        </w:rPr>
        <w:t>（3）乙方要以低于市场价标准向甲方提供熟食、大米、粮油等商品销售业务。</w:t>
      </w:r>
    </w:p>
    <w:p w14:paraId="1CF61D7E">
      <w:pPr>
        <w:pStyle w:val="7"/>
        <w:spacing w:line="579" w:lineRule="exact"/>
        <w:ind w:left="0" w:leftChars="0" w:firstLine="640"/>
        <w:rPr>
          <w:color w:val="000000" w:themeColor="text1"/>
          <w:sz w:val="32"/>
          <w:szCs w:val="32"/>
          <w:highlight w:val="none"/>
          <w14:textFill>
            <w14:solidFill>
              <w14:schemeClr w14:val="tx1"/>
            </w14:solidFill>
          </w14:textFill>
        </w:rPr>
      </w:pPr>
      <w:r>
        <w:rPr>
          <w:rFonts w:hint="eastAsia" w:hAnsi="宋体" w:cs="仿宋_GB2312"/>
          <w:color w:val="000000" w:themeColor="text1"/>
          <w:sz w:val="32"/>
          <w:szCs w:val="32"/>
          <w:highlight w:val="none"/>
          <w:lang w:bidi="ar-SA"/>
          <w14:textFill>
            <w14:solidFill>
              <w14:schemeClr w14:val="tx1"/>
            </w14:solidFill>
          </w14:textFill>
        </w:rPr>
        <w:t>（4）乙方应加强对货品来源的管理，确保货品质量，所采购食材原材料中要有15%以上为扶贫产品。</w:t>
      </w:r>
    </w:p>
    <w:p w14:paraId="385B4218">
      <w:pPr>
        <w:spacing w:line="579" w:lineRule="exact"/>
        <w:ind w:firstLine="643" w:firstLineChars="200"/>
        <w:rPr>
          <w:rFonts w:ascii="仿宋_GB2312" w:hAnsi="宋体" w:eastAsia="仿宋_GB2312" w:cs="楷体_GB2312"/>
          <w:b/>
          <w:color w:val="000000" w:themeColor="text1"/>
          <w:sz w:val="32"/>
          <w:szCs w:val="32"/>
          <w:highlight w:val="none"/>
          <w14:textFill>
            <w14:solidFill>
              <w14:schemeClr w14:val="tx1"/>
            </w14:solidFill>
          </w14:textFill>
        </w:rPr>
      </w:pPr>
      <w:r>
        <w:rPr>
          <w:rFonts w:hint="eastAsia" w:ascii="仿宋_GB2312" w:hAnsi="宋体" w:eastAsia="仿宋_GB2312" w:cs="楷体_GB2312"/>
          <w:b/>
          <w:color w:val="000000" w:themeColor="text1"/>
          <w:sz w:val="32"/>
          <w:szCs w:val="32"/>
          <w:highlight w:val="none"/>
          <w14:textFill>
            <w14:solidFill>
              <w14:schemeClr w14:val="tx1"/>
            </w14:solidFill>
          </w14:textFill>
        </w:rPr>
        <w:t>（四）供餐要求</w:t>
      </w:r>
    </w:p>
    <w:p w14:paraId="20A6D555">
      <w:pPr>
        <w:spacing w:line="579" w:lineRule="exact"/>
        <w:ind w:firstLine="640" w:firstLineChars="200"/>
        <w:rPr>
          <w:rFonts w:ascii="仿宋_GB2312" w:hAnsi="宋体" w:eastAsia="仿宋_GB2312" w:cs="楷体_GB2312"/>
          <w:color w:val="000000" w:themeColor="text1"/>
          <w:sz w:val="32"/>
          <w:szCs w:val="32"/>
          <w:highlight w:val="none"/>
          <w14:textFill>
            <w14:solidFill>
              <w14:schemeClr w14:val="tx1"/>
            </w14:solidFill>
          </w14:textFill>
        </w:rPr>
      </w:pPr>
      <w:r>
        <w:rPr>
          <w:rFonts w:hint="eastAsia" w:ascii="仿宋_GB2312" w:hAnsi="宋体" w:eastAsia="仿宋_GB2312" w:cs="楷体_GB2312"/>
          <w:color w:val="000000" w:themeColor="text1"/>
          <w:sz w:val="32"/>
          <w:szCs w:val="32"/>
          <w:highlight w:val="none"/>
          <w14:textFill>
            <w14:solidFill>
              <w14:schemeClr w14:val="tx1"/>
            </w14:solidFill>
          </w14:textFill>
        </w:rPr>
        <w:t>1.乙方保证制作的食品质量要求符合国家卫生安全标准，保证一日早餐、中餐、晚餐正点开餐，做到每一餐足量（每份饭菜数量足量、满足用餐总人数的需求）、质优（质量保证)、味美（色香味俱全)、品种多样化（每天列出供应品种，每周列出下周菜谱，每周要有新菜品出品）、食材新鲜（新鲜食材当天采购，不售卖隔夜菜)、保质保温。</w:t>
      </w:r>
    </w:p>
    <w:p w14:paraId="0B11CCF6">
      <w:pPr>
        <w:spacing w:line="579" w:lineRule="exact"/>
        <w:ind w:firstLine="640" w:firstLineChars="200"/>
        <w:rPr>
          <w:rFonts w:ascii="仿宋_GB2312" w:hAnsi="宋体" w:eastAsia="仿宋_GB2312" w:cs="楷体_GB2312"/>
          <w:color w:val="000000" w:themeColor="text1"/>
          <w:sz w:val="32"/>
          <w:szCs w:val="32"/>
          <w:highlight w:val="none"/>
          <w14:textFill>
            <w14:solidFill>
              <w14:schemeClr w14:val="tx1"/>
            </w14:solidFill>
          </w14:textFill>
        </w:rPr>
      </w:pPr>
      <w:r>
        <w:rPr>
          <w:rFonts w:hint="eastAsia" w:ascii="仿宋_GB2312" w:hAnsi="宋体" w:eastAsia="仿宋_GB2312" w:cs="楷体_GB2312"/>
          <w:color w:val="000000" w:themeColor="text1"/>
          <w:sz w:val="32"/>
          <w:szCs w:val="32"/>
          <w:highlight w:val="none"/>
          <w14:textFill>
            <w14:solidFill>
              <w14:schemeClr w14:val="tx1"/>
            </w14:solidFill>
          </w14:textFill>
        </w:rPr>
        <w:t>2.供餐时间：每天早餐时间为7:30～8:00，中餐的开饭时间为12：00～13：30，晚餐的开饭时间为18：00～19：30。</w:t>
      </w:r>
    </w:p>
    <w:p w14:paraId="4D54C1E3">
      <w:pPr>
        <w:spacing w:line="579" w:lineRule="exact"/>
        <w:ind w:firstLine="640" w:firstLineChars="200"/>
        <w:rPr>
          <w:rFonts w:ascii="仿宋_GB2312" w:hAnsi="宋体" w:eastAsia="仿宋_GB2312" w:cs="楷体_GB2312"/>
          <w:color w:val="000000" w:themeColor="text1"/>
          <w:sz w:val="32"/>
          <w:szCs w:val="32"/>
          <w:highlight w:val="none"/>
          <w14:textFill>
            <w14:solidFill>
              <w14:schemeClr w14:val="tx1"/>
            </w14:solidFill>
          </w14:textFill>
        </w:rPr>
      </w:pPr>
      <w:r>
        <w:rPr>
          <w:rFonts w:hint="eastAsia" w:ascii="仿宋_GB2312" w:hAnsi="宋体" w:eastAsia="仿宋_GB2312" w:cs="楷体_GB2312"/>
          <w:color w:val="000000" w:themeColor="text1"/>
          <w:sz w:val="32"/>
          <w:szCs w:val="32"/>
          <w:highlight w:val="none"/>
          <w14:textFill>
            <w14:solidFill>
              <w14:schemeClr w14:val="tx1"/>
            </w14:solidFill>
          </w14:textFill>
        </w:rPr>
        <w:t>3.菜品要求：</w:t>
      </w:r>
    </w:p>
    <w:p w14:paraId="7694D493">
      <w:pPr>
        <w:spacing w:line="579" w:lineRule="exact"/>
        <w:ind w:firstLine="640" w:firstLineChars="200"/>
        <w:rPr>
          <w:rFonts w:ascii="仿宋_GB2312" w:hAnsi="宋体" w:eastAsia="仿宋_GB2312" w:cs="楷体_GB2312"/>
          <w:color w:val="000000" w:themeColor="text1"/>
          <w:sz w:val="32"/>
          <w:szCs w:val="32"/>
          <w:highlight w:val="none"/>
          <w14:textFill>
            <w14:solidFill>
              <w14:schemeClr w14:val="tx1"/>
            </w14:solidFill>
          </w14:textFill>
        </w:rPr>
      </w:pPr>
      <w:r>
        <w:rPr>
          <w:rFonts w:hint="eastAsia" w:ascii="仿宋_GB2312" w:hAnsi="宋体" w:eastAsia="仿宋_GB2312" w:cs="楷体_GB2312"/>
          <w:color w:val="000000" w:themeColor="text1"/>
          <w:sz w:val="32"/>
          <w:szCs w:val="32"/>
          <w:highlight w:val="none"/>
          <w14:textFill>
            <w14:solidFill>
              <w14:schemeClr w14:val="tx1"/>
            </w14:solidFill>
          </w14:textFill>
        </w:rPr>
        <w:t>（1）早餐：每周要求品种有肉粉、肉面或肉粥，包点或鸡蛋，白粥，青菜，小菜，豆浆等，每天推出的早餐品种不少于5种，由乙方选定提供；</w:t>
      </w:r>
    </w:p>
    <w:p w14:paraId="1E204C1B">
      <w:pPr>
        <w:spacing w:line="579" w:lineRule="exact"/>
        <w:ind w:firstLine="640" w:firstLineChars="200"/>
        <w:rPr>
          <w:rFonts w:ascii="仿宋_GB2312" w:hAnsi="宋体" w:eastAsia="仿宋_GB2312" w:cs="楷体_GB2312"/>
          <w:color w:val="000000" w:themeColor="text1"/>
          <w:sz w:val="32"/>
          <w:szCs w:val="32"/>
          <w:highlight w:val="none"/>
          <w14:textFill>
            <w14:solidFill>
              <w14:schemeClr w14:val="tx1"/>
            </w14:solidFill>
          </w14:textFill>
        </w:rPr>
      </w:pPr>
      <w:r>
        <w:rPr>
          <w:rFonts w:hint="eastAsia" w:ascii="仿宋_GB2312" w:hAnsi="宋体" w:eastAsia="仿宋_GB2312" w:cs="楷体_GB2312"/>
          <w:color w:val="000000" w:themeColor="text1"/>
          <w:sz w:val="32"/>
          <w:szCs w:val="32"/>
          <w:highlight w:val="none"/>
          <w14:textFill>
            <w14:solidFill>
              <w14:schemeClr w14:val="tx1"/>
            </w14:solidFill>
          </w14:textFill>
        </w:rPr>
        <w:t>（2）中餐、餐晚：乙方提供不少于两荤两素（其中至少一个纯荤菜）的菜品、例汤、粥类、米饭、小菜等由甲方自由选购，夏季工作日每个星期提供两次解暑糖水。</w:t>
      </w:r>
    </w:p>
    <w:p w14:paraId="37FC547E">
      <w:pPr>
        <w:spacing w:line="579" w:lineRule="exact"/>
        <w:rPr>
          <w:rFonts w:ascii="仿宋_GB2312" w:hAnsi="宋体" w:eastAsia="仿宋_GB2312" w:cs="楷体_GB2312"/>
          <w:b/>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bidi="zh-CN"/>
          <w14:textFill>
            <w14:solidFill>
              <w14:schemeClr w14:val="tx1"/>
            </w14:solidFill>
          </w14:textFill>
        </w:rPr>
        <w:t xml:space="preserve">   </w:t>
      </w:r>
      <w:r>
        <w:rPr>
          <w:rFonts w:hint="eastAsia" w:ascii="仿宋_GB2312" w:hAnsi="宋体" w:eastAsia="仿宋_GB2312"/>
          <w:b/>
          <w:bCs/>
          <w:color w:val="000000" w:themeColor="text1"/>
          <w:sz w:val="32"/>
          <w:szCs w:val="32"/>
          <w:highlight w:val="none"/>
          <w:lang w:bidi="zh-CN"/>
          <w14:textFill>
            <w14:solidFill>
              <w14:schemeClr w14:val="tx1"/>
            </w14:solidFill>
          </w14:textFill>
        </w:rPr>
        <w:t>（五）</w:t>
      </w:r>
      <w:r>
        <w:rPr>
          <w:rFonts w:hint="eastAsia" w:ascii="仿宋_GB2312" w:hAnsi="宋体" w:eastAsia="仿宋_GB2312" w:cs="楷体_GB2312"/>
          <w:b/>
          <w:color w:val="000000" w:themeColor="text1"/>
          <w:sz w:val="32"/>
          <w:szCs w:val="32"/>
          <w:highlight w:val="none"/>
          <w14:textFill>
            <w14:solidFill>
              <w14:schemeClr w14:val="tx1"/>
            </w14:solidFill>
          </w14:textFill>
        </w:rPr>
        <w:t>用餐点管理要求</w:t>
      </w:r>
    </w:p>
    <w:p w14:paraId="0A9BFD80">
      <w:pPr>
        <w:adjustRightInd w:val="0"/>
        <w:snapToGrid w:val="0"/>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1.乙方遵循安全、卫生、新鲜的原则，充分考虑季节调整、伙食营养、干部职工反馈意见等多方因素进行食材、调料、餐纸、牙签、打包餐盒等采购，并按市场监督管理部门指导的监测方法每天对采购的蔬菜及肉类进行农残留和相关检测工作。</w:t>
      </w:r>
    </w:p>
    <w:p w14:paraId="35C3C6EA">
      <w:pPr>
        <w:adjustRightInd w:val="0"/>
        <w:snapToGrid w:val="0"/>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2.乙方负责用餐点的日常管理，应按国家管理规定制定各项管理制度，如登记制度、报告制度、考勤制度、奖惩制度、劳动保护制度、仪容仪表规定、文明用语规范等劳动规章制度。保证用餐点的正常运营，保障干部职工的早、中、晚餐的供应，以及公务接待用餐的供应。</w:t>
      </w:r>
    </w:p>
    <w:p w14:paraId="1449B045">
      <w:pPr>
        <w:adjustRightInd w:val="0"/>
        <w:snapToGrid w:val="0"/>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3.乙方保证用餐点日常卫生清洁达到饮食卫生环境标准，包括但不限于：厨房内生熟区及操作间的卫生管理、用餐点储物库的卫生清洁及公共区域的卫生清洁工作。每月至少一次对用餐场所进行灭四害和消杀工作。</w:t>
      </w:r>
    </w:p>
    <w:p w14:paraId="55E719AE">
      <w:pPr>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4.用餐点工作人员必须持《健康证》上岗。</w:t>
      </w:r>
    </w:p>
    <w:p w14:paraId="6C5E4CD8">
      <w:pPr>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5.用餐点工作人员有义务接受政治审查。</w:t>
      </w:r>
    </w:p>
    <w:p w14:paraId="28DE260E">
      <w:pPr>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6.用餐点工作人员数量不少于12人。</w:t>
      </w:r>
    </w:p>
    <w:p w14:paraId="4FEE469C">
      <w:pPr>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7.甲方有监督服务运作的权利。如在工作中甲方或相关工作部门检查发现问题需要整改，发送口头整改通知或书面整改通知书给乙方，乙方须在规定期限内整改，如整改后仍不能达到合格以上的，甲方有权扣除相应的运营管理服务费，情节严重时可视情况终止合同。</w:t>
      </w:r>
    </w:p>
    <w:p w14:paraId="304A0C03">
      <w:pPr>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s="仿宋_GB2312"/>
          <w:color w:val="000000" w:themeColor="text1"/>
          <w:sz w:val="32"/>
          <w:szCs w:val="32"/>
          <w:highlight w:val="none"/>
          <w14:textFill>
            <w14:solidFill>
              <w14:schemeClr w14:val="tx1"/>
            </w14:solidFill>
          </w14:textFill>
        </w:rPr>
        <w:t>7.乙方严格遵照《中华人民共和国食品安全法》规范操作，确保用餐点火灾和食物中毒事故发生率均为零。天然气使用严格按燃气公司要求进行管理，严禁违规使用。因管理不善造成人员食物中毒等安全事故，或受到市场监管部门或卫生防疫部门处罚，由乙方承担一切责任。</w:t>
      </w:r>
    </w:p>
    <w:p w14:paraId="68D96864">
      <w:pPr>
        <w:spacing w:line="579" w:lineRule="exact"/>
        <w:ind w:firstLine="643" w:firstLineChars="200"/>
        <w:rPr>
          <w:rFonts w:ascii="仿宋_GB2312" w:hAnsi="宋体" w:eastAsia="仿宋_GB2312" w:cs="黑体"/>
          <w:b/>
          <w:bCs/>
          <w:color w:val="000000" w:themeColor="text1"/>
          <w:sz w:val="32"/>
          <w:szCs w:val="32"/>
          <w:highlight w:val="none"/>
          <w14:textFill>
            <w14:solidFill>
              <w14:schemeClr w14:val="tx1"/>
            </w14:solidFill>
          </w14:textFill>
        </w:rPr>
      </w:pPr>
      <w:r>
        <w:rPr>
          <w:rFonts w:hint="eastAsia" w:ascii="仿宋_GB2312" w:hAnsi="宋体" w:eastAsia="仿宋_GB2312" w:cs="黑体"/>
          <w:b/>
          <w:bCs/>
          <w:color w:val="000000" w:themeColor="text1"/>
          <w:sz w:val="32"/>
          <w:szCs w:val="32"/>
          <w:highlight w:val="none"/>
          <w14:textFill>
            <w14:solidFill>
              <w14:schemeClr w14:val="tx1"/>
            </w14:solidFill>
          </w14:textFill>
        </w:rPr>
        <w:t>（六）费用核算及支付方式</w:t>
      </w:r>
    </w:p>
    <w:p w14:paraId="0529453E">
      <w:pPr>
        <w:spacing w:line="579" w:lineRule="exact"/>
        <w:ind w:firstLine="640" w:firstLineChars="200"/>
        <w:rPr>
          <w:rFonts w:ascii="仿宋_GB2312" w:hAnsi="宋体" w:eastAsia="仿宋_GB2312" w:cs="黑体"/>
          <w:color w:val="000000" w:themeColor="text1"/>
          <w:sz w:val="32"/>
          <w:szCs w:val="32"/>
          <w:highlight w:val="none"/>
          <w14:textFill>
            <w14:solidFill>
              <w14:schemeClr w14:val="tx1"/>
            </w14:solidFill>
          </w14:textFill>
        </w:rPr>
      </w:pPr>
      <w:r>
        <w:rPr>
          <w:rFonts w:hint="eastAsia" w:ascii="仿宋_GB2312" w:hAnsi="宋体" w:eastAsia="仿宋_GB2312" w:cs="黑体"/>
          <w:color w:val="000000" w:themeColor="text1"/>
          <w:sz w:val="32"/>
          <w:szCs w:val="32"/>
          <w:highlight w:val="none"/>
          <w14:textFill>
            <w14:solidFill>
              <w14:schemeClr w14:val="tx1"/>
            </w14:solidFill>
          </w14:textFill>
        </w:rPr>
        <w:t>运营管理服务费包含但不限于</w:t>
      </w:r>
      <w:r>
        <w:rPr>
          <w:rFonts w:hint="eastAsia" w:ascii="仿宋_GB2312" w:hAnsi="宋体" w:eastAsia="仿宋_GB2312" w:cs="黑体"/>
          <w:color w:val="000000" w:themeColor="text1"/>
          <w:sz w:val="32"/>
          <w:szCs w:val="32"/>
          <w:highlight w:val="none"/>
          <w:lang w:eastAsia="zh-CN"/>
          <w14:textFill>
            <w14:solidFill>
              <w14:schemeClr w14:val="tx1"/>
            </w14:solidFill>
          </w14:textFill>
        </w:rPr>
        <w:t>用餐点</w:t>
      </w:r>
      <w:r>
        <w:rPr>
          <w:rFonts w:hint="eastAsia" w:ascii="仿宋_GB2312" w:hAnsi="宋体" w:eastAsia="仿宋_GB2312" w:cs="黑体"/>
          <w:color w:val="000000" w:themeColor="text1"/>
          <w:sz w:val="32"/>
          <w:szCs w:val="32"/>
          <w:highlight w:val="none"/>
          <w14:textFill>
            <w14:solidFill>
              <w14:schemeClr w14:val="tx1"/>
            </w14:solidFill>
          </w14:textFill>
        </w:rPr>
        <w:t>设备购置和折旧费、工作人员工资福利、劳保用品、用餐日常消耗品、水费、电费、燃气费、日常维修等运营管理服务所需的基本物资</w:t>
      </w:r>
      <w:r>
        <w:rPr>
          <w:rFonts w:hint="eastAsia" w:ascii="仿宋_GB2312" w:hAnsi="宋体" w:eastAsia="仿宋_GB2312" w:cs="黑体"/>
          <w:color w:val="000000" w:themeColor="text1"/>
          <w:sz w:val="32"/>
          <w:szCs w:val="32"/>
          <w:highlight w:val="none"/>
          <w:lang w:val="en-US" w:eastAsia="zh-CN"/>
          <w14:textFill>
            <w14:solidFill>
              <w14:schemeClr w14:val="tx1"/>
            </w14:solidFill>
          </w14:textFill>
        </w:rPr>
        <w:t>,</w:t>
      </w:r>
      <w:r>
        <w:rPr>
          <w:rFonts w:hint="eastAsia" w:ascii="仿宋_GB2312" w:hAnsi="宋体" w:eastAsia="仿宋_GB2312" w:cs="黑体"/>
          <w:color w:val="000000" w:themeColor="text1"/>
          <w:sz w:val="32"/>
          <w:szCs w:val="32"/>
          <w:highlight w:val="none"/>
          <w14:textFill>
            <w14:solidFill>
              <w14:schemeClr w14:val="tx1"/>
            </w14:solidFill>
          </w14:textFill>
        </w:rPr>
        <w:t>不含用餐所需的食材原料、调料等物资。</w:t>
      </w:r>
    </w:p>
    <w:p w14:paraId="56632DC8">
      <w:pPr>
        <w:spacing w:line="579" w:lineRule="exact"/>
        <w:ind w:firstLine="640"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由乙方按中标金额每月向甲方提出书面申请，并提供合法发票，</w:t>
      </w:r>
      <w:r>
        <w:rPr>
          <w:rFonts w:hint="eastAsia" w:ascii="仿宋_GB2312" w:hAnsi="宋体" w:eastAsia="仿宋_GB2312" w:cs="仿宋_GB2312"/>
          <w:color w:val="000000" w:themeColor="text1"/>
          <w:sz w:val="32"/>
          <w:szCs w:val="32"/>
          <w:highlight w:val="none"/>
          <w14:textFill>
            <w14:solidFill>
              <w14:schemeClr w14:val="tx1"/>
            </w14:solidFill>
          </w14:textFill>
        </w:rPr>
        <w:t>在甲方申请财政拨付费用二十个工作日内，通过国库支付系统转账支付。</w:t>
      </w:r>
    </w:p>
    <w:p w14:paraId="0F117D1C">
      <w:pPr>
        <w:tabs>
          <w:tab w:val="left" w:pos="1477"/>
        </w:tabs>
        <w:autoSpaceDE w:val="0"/>
        <w:autoSpaceDN w:val="0"/>
        <w:spacing w:line="579" w:lineRule="exact"/>
        <w:ind w:right="24" w:firstLine="867" w:firstLineChars="270"/>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第二条</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ab/>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合同金额</w:t>
      </w:r>
    </w:p>
    <w:p w14:paraId="5A4528F0">
      <w:pPr>
        <w:spacing w:line="579" w:lineRule="exact"/>
        <w:ind w:firstLine="640" w:firstLineChars="200"/>
        <w:contextualSpacing/>
        <w:jc w:val="left"/>
        <w:rPr>
          <w:rFonts w:hint="eastAsia" w:eastAsia="仿宋_GB2312"/>
          <w:color w:val="000000" w:themeColor="text1"/>
          <w:highlight w:val="none"/>
          <w:u w:val="none"/>
          <w:lang w:val="en-US" w:eastAsia="zh-CN"/>
          <w14:textFill>
            <w14:solidFill>
              <w14:schemeClr w14:val="tx1"/>
            </w14:solidFill>
          </w14:textFill>
        </w:rPr>
      </w:pPr>
      <w:r>
        <w:rPr>
          <w:rFonts w:hint="eastAsia" w:ascii="仿宋_GB2312" w:hAnsi="宋体" w:eastAsia="仿宋_GB2312" w:cs="黑体"/>
          <w:color w:val="000000" w:themeColor="text1"/>
          <w:sz w:val="32"/>
          <w:szCs w:val="32"/>
          <w:highlight w:val="none"/>
          <w14:textFill>
            <w14:solidFill>
              <w14:schemeClr w14:val="tx1"/>
            </w14:solidFill>
          </w14:textFill>
        </w:rPr>
        <w:t>运营管理服务费</w:t>
      </w:r>
      <w:r>
        <w:rPr>
          <w:rFonts w:hint="eastAsia" w:ascii="仿宋_GB2312" w:hAnsi="宋体" w:eastAsia="仿宋_GB2312" w:cs="黑体"/>
          <w:color w:val="000000" w:themeColor="text1"/>
          <w:sz w:val="32"/>
          <w:szCs w:val="32"/>
          <w:highlight w:val="none"/>
          <w:lang w:eastAsia="zh-CN"/>
          <w14:textFill>
            <w14:solidFill>
              <w14:schemeClr w14:val="tx1"/>
            </w14:solidFill>
          </w14:textFill>
        </w:rPr>
        <w:t>预计</w:t>
      </w:r>
      <w:r>
        <w:rPr>
          <w:rFonts w:hint="eastAsia" w:ascii="仿宋_GB2312" w:hAnsi="宋体" w:eastAsia="仿宋_GB2312" w:cs="宋体"/>
          <w:color w:val="000000" w:themeColor="text1"/>
          <w:kern w:val="0"/>
          <w:sz w:val="32"/>
          <w:szCs w:val="32"/>
          <w:highlight w:val="none"/>
          <w:u w:val="none"/>
          <w:lang w:val="zh-CN" w:bidi="zh-CN"/>
          <w14:textFill>
            <w14:solidFill>
              <w14:schemeClr w14:val="tx1"/>
            </w14:solidFill>
          </w14:textFill>
        </w:rPr>
        <w:t>每月</w:t>
      </w:r>
      <w:r>
        <w:rPr>
          <w:rFonts w:hint="eastAsia" w:ascii="仿宋_GB2312" w:hAnsi="宋体" w:eastAsia="仿宋_GB2312" w:cs="黑体"/>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s="黑体"/>
          <w:color w:val="000000" w:themeColor="text1"/>
          <w:sz w:val="32"/>
          <w:szCs w:val="32"/>
          <w:highlight w:val="none"/>
          <w14:textFill>
            <w14:solidFill>
              <w14:schemeClr w14:val="tx1"/>
            </w14:solidFill>
          </w14:textFill>
        </w:rPr>
        <w:t>元</w:t>
      </w:r>
      <w:r>
        <w:rPr>
          <w:rFonts w:hint="eastAsia" w:ascii="仿宋_GB2312" w:hAnsi="宋体" w:eastAsia="仿宋_GB2312" w:cs="黑体"/>
          <w:color w:val="000000" w:themeColor="text1"/>
          <w:sz w:val="32"/>
          <w:szCs w:val="32"/>
          <w:highlight w:val="none"/>
          <w:lang w:eastAsia="zh-CN"/>
          <w14:textFill>
            <w14:solidFill>
              <w14:schemeClr w14:val="tx1"/>
            </w14:solidFill>
          </w14:textFill>
        </w:rPr>
        <w:t>（以中标金额为准）</w:t>
      </w:r>
      <w:r>
        <w:rPr>
          <w:rFonts w:hint="eastAsia" w:ascii="仿宋_GB2312" w:hAnsi="宋体" w:eastAsia="仿宋_GB2312" w:cs="黑体"/>
          <w:color w:val="000000" w:themeColor="text1"/>
          <w:sz w:val="32"/>
          <w:szCs w:val="32"/>
          <w:highlight w:val="none"/>
          <w:lang w:val="en-US" w:eastAsia="zh-CN"/>
          <w14:textFill>
            <w14:solidFill>
              <w14:schemeClr w14:val="tx1"/>
            </w14:solidFill>
          </w14:textFill>
        </w:rPr>
        <w:t>,服务期限两年，合同总金额为人民币     。</w:t>
      </w:r>
    </w:p>
    <w:p w14:paraId="2E1AB765">
      <w:pPr>
        <w:tabs>
          <w:tab w:val="left" w:pos="1477"/>
          <w:tab w:val="left" w:pos="6165"/>
          <w:tab w:val="left" w:pos="7688"/>
        </w:tabs>
        <w:autoSpaceDE w:val="0"/>
        <w:autoSpaceDN w:val="0"/>
        <w:spacing w:line="579" w:lineRule="exact"/>
        <w:ind w:left="632" w:right="24"/>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pPr>
    </w:p>
    <w:p w14:paraId="2560F08F">
      <w:pPr>
        <w:tabs>
          <w:tab w:val="left" w:pos="1477"/>
          <w:tab w:val="left" w:pos="6165"/>
          <w:tab w:val="left" w:pos="7688"/>
        </w:tabs>
        <w:autoSpaceDE w:val="0"/>
        <w:autoSpaceDN w:val="0"/>
        <w:spacing w:line="579" w:lineRule="exact"/>
        <w:ind w:left="632" w:right="24"/>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pPr>
    </w:p>
    <w:p w14:paraId="4B3FBC77">
      <w:pPr>
        <w:tabs>
          <w:tab w:val="left" w:pos="1477"/>
          <w:tab w:val="left" w:pos="6165"/>
          <w:tab w:val="left" w:pos="7688"/>
        </w:tabs>
        <w:autoSpaceDE w:val="0"/>
        <w:autoSpaceDN w:val="0"/>
        <w:spacing w:line="579" w:lineRule="exact"/>
        <w:ind w:left="632" w:right="24"/>
        <w:rPr>
          <w:rFonts w:ascii="仿宋_GB2312" w:hAnsi="宋体" w:eastAsia="仿宋_GB2312" w:cs="宋体"/>
          <w:b/>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第三条</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 xml:space="preserve"> </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服务期限及地点</w:t>
      </w:r>
    </w:p>
    <w:p w14:paraId="68043017">
      <w:pPr>
        <w:autoSpaceDE w:val="0"/>
        <w:autoSpaceDN w:val="0"/>
        <w:spacing w:line="579" w:lineRule="exact"/>
        <w:ind w:right="24" w:firstLine="861" w:firstLineChars="268"/>
        <w:rPr>
          <w:rFonts w:ascii="仿宋_GB2312" w:hAnsi="宋体" w:eastAsia="仿宋_GB2312" w:cs="宋体"/>
          <w:color w:val="000000" w:themeColor="text1"/>
          <w:kern w:val="0"/>
          <w:sz w:val="32"/>
          <w:szCs w:val="32"/>
          <w:highlight w:val="none"/>
          <w:u w:val="singl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 xml:space="preserve">服务期限:  </w:t>
      </w:r>
      <w:r>
        <w:rPr>
          <w:rFonts w:hint="eastAsia" w:ascii="仿宋_GB2312" w:hAnsi="宋体" w:eastAsia="仿宋_GB2312" w:cs="宋体"/>
          <w:b/>
          <w:bCs/>
          <w:color w:val="000000" w:themeColor="text1"/>
          <w:kern w:val="0"/>
          <w:sz w:val="32"/>
          <w:szCs w:val="32"/>
          <w:highlight w:val="none"/>
          <w:u w:val="single"/>
          <w:lang w:val="zh-CN" w:bidi="zh-CN"/>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u w:val="single"/>
          <w:lang w:bidi="zh-CN"/>
          <w14:textFill>
            <w14:solidFill>
              <w14:schemeClr w14:val="tx1"/>
            </w14:solidFill>
          </w14:textFill>
        </w:rPr>
        <w:t>服务期限为两年，从2025年  月   日至2027年   月   日</w:t>
      </w:r>
      <w:r>
        <w:rPr>
          <w:rFonts w:hint="eastAsia" w:ascii="仿宋_GB2312" w:hAnsi="宋体" w:eastAsia="仿宋_GB2312" w:cs="宋体"/>
          <w:color w:val="000000" w:themeColor="text1"/>
          <w:kern w:val="0"/>
          <w:sz w:val="32"/>
          <w:szCs w:val="32"/>
          <w:highlight w:val="none"/>
          <w:u w:val="single"/>
          <w:lang w:val="zh-CN" w:bidi="zh-CN"/>
          <w14:textFill>
            <w14:solidFill>
              <w14:schemeClr w14:val="tx1"/>
            </w14:solidFill>
          </w14:textFill>
        </w:rPr>
        <w:t xml:space="preserve"> 。    </w:t>
      </w:r>
    </w:p>
    <w:p w14:paraId="14E56F9A">
      <w:pPr>
        <w:autoSpaceDE w:val="0"/>
        <w:autoSpaceDN w:val="0"/>
        <w:spacing w:line="579" w:lineRule="exact"/>
        <w:ind w:left="632" w:right="24"/>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 xml:space="preserve">服务地点: </w:t>
      </w:r>
      <w:r>
        <w:rPr>
          <w:rFonts w:hint="eastAsia" w:ascii="仿宋_GB2312" w:hAnsi="宋体" w:eastAsia="仿宋_GB2312" w:cs="宋体"/>
          <w:b/>
          <w:bCs/>
          <w:color w:val="000000" w:themeColor="text1"/>
          <w:kern w:val="0"/>
          <w:sz w:val="32"/>
          <w:szCs w:val="32"/>
          <w:highlight w:val="none"/>
          <w:u w:val="single"/>
          <w:lang w:val="zh-CN" w:bidi="zh-CN"/>
          <w14:textFill>
            <w14:solidFill>
              <w14:schemeClr w14:val="tx1"/>
            </w14:solidFill>
          </w14:textFill>
        </w:rPr>
        <w:t xml:space="preserve">                                  </w:t>
      </w:r>
    </w:p>
    <w:p w14:paraId="1541F8A1">
      <w:pPr>
        <w:tabs>
          <w:tab w:val="left" w:pos="1477"/>
        </w:tabs>
        <w:autoSpaceDE w:val="0"/>
        <w:autoSpaceDN w:val="0"/>
        <w:spacing w:line="579" w:lineRule="exact"/>
        <w:ind w:left="632" w:right="24"/>
        <w:rPr>
          <w:rFonts w:ascii="仿宋_GB2312" w:hAnsi="宋体" w:eastAsia="仿宋_GB2312" w:cs="宋体"/>
          <w:b/>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第四条</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 xml:space="preserve"> </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服务承诺</w:t>
      </w:r>
    </w:p>
    <w:p w14:paraId="15B6666D">
      <w:pPr>
        <w:autoSpaceDE w:val="0"/>
        <w:autoSpaceDN w:val="0"/>
        <w:spacing w:line="579" w:lineRule="exact"/>
        <w:ind w:right="24" w:firstLine="632"/>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乙方应按照国家有关法律法规和竞争性磋商文件、响应文件和本合同所附的《服务承诺》为甲方提供服务。</w:t>
      </w:r>
    </w:p>
    <w:p w14:paraId="77754D97">
      <w:pPr>
        <w:tabs>
          <w:tab w:val="left" w:pos="1511"/>
        </w:tabs>
        <w:autoSpaceDE w:val="0"/>
        <w:autoSpaceDN w:val="0"/>
        <w:spacing w:line="579" w:lineRule="exact"/>
        <w:ind w:left="668" w:right="24"/>
        <w:rPr>
          <w:rFonts w:ascii="仿宋_GB2312" w:hAnsi="宋体" w:eastAsia="仿宋_GB2312" w:cs="宋体"/>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五</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条</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 xml:space="preserve"> </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履约保证金：</w:t>
      </w:r>
      <w:r>
        <w:rPr>
          <w:rFonts w:hint="eastAsia" w:ascii="仿宋_GB2312" w:hAnsi="宋体" w:eastAsia="仿宋_GB2312" w:cs="宋体"/>
          <w:b/>
          <w:bCs/>
          <w:color w:val="000000" w:themeColor="text1"/>
          <w:kern w:val="0"/>
          <w:sz w:val="32"/>
          <w:szCs w:val="32"/>
          <w:highlight w:val="none"/>
          <w:u w:val="single"/>
          <w:lang w:val="zh-CN" w:bidi="zh-CN"/>
          <w14:textFill>
            <w14:solidFill>
              <w14:schemeClr w14:val="tx1"/>
            </w14:solidFill>
          </w14:textFill>
        </w:rPr>
        <w:t xml:space="preserve">  </w:t>
      </w:r>
      <w:r>
        <w:rPr>
          <w:rFonts w:hint="eastAsia" w:ascii="仿宋_GB2312" w:hAnsi="宋体" w:eastAsia="仿宋_GB2312" w:cs="宋体"/>
          <w:bCs/>
          <w:color w:val="000000" w:themeColor="text1"/>
          <w:kern w:val="0"/>
          <w:sz w:val="32"/>
          <w:szCs w:val="32"/>
          <w:highlight w:val="none"/>
          <w:u w:val="single"/>
          <w:lang w:val="zh-CN" w:bidi="zh-CN"/>
          <w14:textFill>
            <w14:solidFill>
              <w14:schemeClr w14:val="tx1"/>
            </w14:solidFill>
          </w14:textFill>
        </w:rPr>
        <w:t xml:space="preserve">无 </w:t>
      </w:r>
      <w:r>
        <w:rPr>
          <w:rFonts w:hint="eastAsia" w:ascii="仿宋_GB2312" w:hAnsi="宋体" w:eastAsia="仿宋_GB2312" w:cs="宋体"/>
          <w:bCs/>
          <w:color w:val="000000" w:themeColor="text1"/>
          <w:kern w:val="0"/>
          <w:sz w:val="32"/>
          <w:szCs w:val="32"/>
          <w:highlight w:val="none"/>
          <w:lang w:val="zh-CN" w:bidi="zh-CN"/>
          <w14:textFill>
            <w14:solidFill>
              <w14:schemeClr w14:val="tx1"/>
            </w14:solidFill>
          </w14:textFill>
        </w:rPr>
        <w:t>。</w:t>
      </w:r>
    </w:p>
    <w:p w14:paraId="3BEE87F1">
      <w:pPr>
        <w:tabs>
          <w:tab w:val="left" w:pos="1467"/>
          <w:tab w:val="left" w:pos="1511"/>
        </w:tabs>
        <w:autoSpaceDE w:val="0"/>
        <w:autoSpaceDN w:val="0"/>
        <w:spacing w:line="579" w:lineRule="exact"/>
        <w:ind w:left="625" w:right="24" w:firstLine="43"/>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六</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条</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ab/>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 xml:space="preserve"> </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税费</w:t>
      </w:r>
    </w:p>
    <w:p w14:paraId="117E2CF3">
      <w:pPr>
        <w:tabs>
          <w:tab w:val="left" w:pos="1467"/>
          <w:tab w:val="left" w:pos="1511"/>
        </w:tabs>
        <w:autoSpaceDE w:val="0"/>
        <w:autoSpaceDN w:val="0"/>
        <w:spacing w:line="579" w:lineRule="exact"/>
        <w:ind w:left="625" w:right="24" w:firstLine="43"/>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本合同执行中相关的一切税费均由乙方负担。</w:t>
      </w:r>
    </w:p>
    <w:p w14:paraId="2CBACA74">
      <w:pPr>
        <w:autoSpaceDE w:val="0"/>
        <w:autoSpaceDN w:val="0"/>
        <w:spacing w:line="579" w:lineRule="exact"/>
        <w:ind w:left="632" w:right="24"/>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七</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条 违约责任</w:t>
      </w:r>
    </w:p>
    <w:p w14:paraId="5D84E4A2">
      <w:pPr>
        <w:pStyle w:val="5"/>
        <w:spacing w:line="579" w:lineRule="exact"/>
        <w:ind w:right="24" w:firstLine="640" w:firstLineChars="200"/>
        <w:rPr>
          <w:rFonts w:ascii="仿宋_GB2312" w:hAnsi="宋体" w:eastAsia="仿宋_GB2312" w:cs="宋体"/>
          <w:color w:val="000000" w:themeColor="text1"/>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sz w:val="32"/>
          <w:szCs w:val="32"/>
          <w:highlight w:val="none"/>
          <w:lang w:bidi="zh-CN"/>
          <w14:textFill>
            <w14:solidFill>
              <w14:schemeClr w14:val="tx1"/>
            </w14:solidFill>
          </w14:textFill>
        </w:rPr>
        <w:t>(一）</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甲方无正当理由拒收服务的，甲方向乙方偿付拒收服务费总值的百分之五违约金。</w:t>
      </w:r>
    </w:p>
    <w:p w14:paraId="563BB85E">
      <w:pPr>
        <w:pStyle w:val="5"/>
        <w:spacing w:line="579" w:lineRule="exact"/>
        <w:ind w:right="24" w:firstLine="640" w:firstLineChars="200"/>
        <w:rPr>
          <w:rFonts w:ascii="仿宋_GB2312" w:hAnsi="宋体" w:eastAsia="仿宋_GB2312" w:cs="宋体"/>
          <w:color w:val="000000" w:themeColor="text1"/>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sz w:val="32"/>
          <w:szCs w:val="32"/>
          <w:highlight w:val="none"/>
          <w:lang w:bidi="zh-CN"/>
          <w14:textFill>
            <w14:solidFill>
              <w14:schemeClr w14:val="tx1"/>
            </w14:solidFill>
          </w14:textFill>
        </w:rPr>
        <w:t>二）</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甲方无故逾期办理合同款支付手续的，甲方应按逾期付款总额每日万分之五向乙方支付违约金。</w:t>
      </w:r>
    </w:p>
    <w:p w14:paraId="6CF292E4">
      <w:pPr>
        <w:pStyle w:val="5"/>
        <w:spacing w:line="579" w:lineRule="exact"/>
        <w:ind w:right="24" w:firstLine="640" w:firstLineChars="200"/>
        <w:rPr>
          <w:rFonts w:ascii="仿宋_GB2312" w:hAnsi="宋体" w:eastAsia="仿宋_GB2312" w:cs="宋体"/>
          <w:color w:val="000000" w:themeColor="text1"/>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sz w:val="32"/>
          <w:szCs w:val="32"/>
          <w:highlight w:val="none"/>
          <w:lang w:bidi="zh-CN"/>
          <w14:textFill>
            <w14:solidFill>
              <w14:schemeClr w14:val="tx1"/>
            </w14:solidFill>
          </w14:textFill>
        </w:rPr>
        <w:t>三）</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 xml:space="preserve">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5362E5F3">
      <w:pPr>
        <w:pStyle w:val="5"/>
        <w:spacing w:line="579" w:lineRule="exact"/>
        <w:ind w:right="24" w:firstLine="640" w:firstLineChars="200"/>
        <w:rPr>
          <w:rFonts w:ascii="仿宋_GB2312" w:hAnsi="宋体" w:eastAsia="仿宋_GB2312" w:cs="宋体"/>
          <w:color w:val="000000" w:themeColor="text1"/>
          <w:sz w:val="32"/>
          <w:szCs w:val="32"/>
          <w:highlight w:val="none"/>
          <w:lang w:bidi="zh-CN"/>
          <w14:textFill>
            <w14:solidFill>
              <w14:schemeClr w14:val="tx1"/>
            </w14:solidFill>
          </w14:textFill>
        </w:rPr>
      </w:pP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sz w:val="32"/>
          <w:szCs w:val="32"/>
          <w:highlight w:val="none"/>
          <w:lang w:bidi="zh-CN"/>
          <w14:textFill>
            <w14:solidFill>
              <w14:schemeClr w14:val="tx1"/>
            </w14:solidFill>
          </w14:textFill>
        </w:rPr>
        <w:t>四）</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乙方应按本合同约定的</w:t>
      </w:r>
      <w:r>
        <w:rPr>
          <w:rFonts w:hint="eastAsia" w:ascii="仿宋_GB2312" w:hAnsi="宋体" w:eastAsia="仿宋_GB2312" w:cs="宋体"/>
          <w:color w:val="000000" w:themeColor="text1"/>
          <w:sz w:val="32"/>
          <w:szCs w:val="32"/>
          <w:highlight w:val="none"/>
          <w:lang w:bidi="zh-CN"/>
          <w14:textFill>
            <w14:solidFill>
              <w14:schemeClr w14:val="tx1"/>
            </w14:solidFill>
          </w14:textFill>
        </w:rPr>
        <w:t>服务</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质量标准、</w:t>
      </w:r>
      <w:r>
        <w:rPr>
          <w:rFonts w:hint="eastAsia" w:ascii="仿宋_GB2312" w:hAnsi="宋体" w:eastAsia="仿宋_GB2312" w:cs="宋体"/>
          <w:color w:val="000000" w:themeColor="text1"/>
          <w:sz w:val="32"/>
          <w:szCs w:val="32"/>
          <w:highlight w:val="none"/>
          <w:lang w:bidi="zh-CN"/>
          <w14:textFill>
            <w14:solidFill>
              <w14:schemeClr w14:val="tx1"/>
            </w14:solidFill>
          </w14:textFill>
        </w:rPr>
        <w:t>管理要求等提供服务</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sz w:val="32"/>
          <w:szCs w:val="32"/>
          <w:highlight w:val="none"/>
          <w:lang w:bidi="zh-CN"/>
          <w14:textFill>
            <w14:solidFill>
              <w14:schemeClr w14:val="tx1"/>
            </w14:solidFill>
          </w14:textFill>
        </w:rPr>
        <w:t>接受甲方检查、巡查及考核</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。如</w:t>
      </w:r>
      <w:r>
        <w:rPr>
          <w:rFonts w:hint="eastAsia" w:ascii="仿宋_GB2312" w:hAnsi="宋体" w:eastAsia="仿宋_GB2312" w:cs="宋体"/>
          <w:color w:val="000000" w:themeColor="text1"/>
          <w:sz w:val="32"/>
          <w:szCs w:val="32"/>
          <w:highlight w:val="none"/>
          <w:lang w:bidi="zh-CN"/>
          <w14:textFill>
            <w14:solidFill>
              <w14:schemeClr w14:val="tx1"/>
            </w14:solidFill>
          </w14:textFill>
        </w:rPr>
        <w:t>检查</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不合格的，应无条件进行整改、修正，直至通过甲方</w:t>
      </w:r>
      <w:r>
        <w:rPr>
          <w:rFonts w:hint="eastAsia" w:ascii="仿宋_GB2312" w:hAnsi="宋体" w:eastAsia="仿宋_GB2312" w:cs="宋体"/>
          <w:color w:val="000000" w:themeColor="text1"/>
          <w:sz w:val="32"/>
          <w:szCs w:val="32"/>
          <w:highlight w:val="none"/>
          <w:lang w:bidi="zh-CN"/>
          <w14:textFill>
            <w14:solidFill>
              <w14:schemeClr w14:val="tx1"/>
            </w14:solidFill>
          </w14:textFill>
        </w:rPr>
        <w:t>检查</w:t>
      </w:r>
      <w:r>
        <w:rPr>
          <w:rFonts w:hint="eastAsia" w:ascii="仿宋_GB2312" w:hAnsi="宋体" w:eastAsia="仿宋_GB2312" w:cs="宋体"/>
          <w:color w:val="000000" w:themeColor="text1"/>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sz w:val="32"/>
          <w:szCs w:val="32"/>
          <w:highlight w:val="none"/>
          <w:lang w:bidi="zh-CN"/>
          <w14:textFill>
            <w14:solidFill>
              <w14:schemeClr w14:val="tx1"/>
            </w14:solidFill>
          </w14:textFill>
        </w:rPr>
        <w:t>经整改、修正后仍验收不合格的，由乙方承担违约责任，违约金以乙方提供服务质量不合格当月，甲方应按</w:t>
      </w:r>
      <w:r>
        <w:rPr>
          <w:rFonts w:hint="eastAsia" w:ascii="仿宋_GB2312" w:hAnsi="宋体" w:eastAsia="仿宋_GB2312" w:cs="黑体"/>
          <w:color w:val="000000" w:themeColor="text1"/>
          <w:sz w:val="32"/>
          <w:szCs w:val="32"/>
          <w:highlight w:val="none"/>
          <w14:textFill>
            <w14:solidFill>
              <w14:schemeClr w14:val="tx1"/>
            </w14:solidFill>
          </w14:textFill>
        </w:rPr>
        <w:t>运营管理服务费</w:t>
      </w:r>
      <w:r>
        <w:rPr>
          <w:rFonts w:hint="eastAsia" w:ascii="仿宋_GB2312" w:hAnsi="宋体" w:eastAsia="仿宋_GB2312" w:cs="宋体"/>
          <w:color w:val="000000" w:themeColor="text1"/>
          <w:sz w:val="32"/>
          <w:szCs w:val="32"/>
          <w:highlight w:val="none"/>
          <w:lang w:bidi="zh-CN"/>
          <w14:textFill>
            <w14:solidFill>
              <w14:schemeClr w14:val="tx1"/>
            </w14:solidFill>
          </w14:textFill>
        </w:rPr>
        <w:t>的5%计算。</w:t>
      </w:r>
    </w:p>
    <w:p w14:paraId="4503BDDC">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（五）乙方在提供服务过程中发生的食品质量安全事故等其他事故，均由乙方自行承担；若造成甲方经济损失的，乙方应向甲方承担赔偿责任。</w:t>
      </w:r>
    </w:p>
    <w:p w14:paraId="1526C27C">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（六）乙方其他违约行为按照响应文件等约定执行。</w:t>
      </w:r>
    </w:p>
    <w:p w14:paraId="590B71B3">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（七）乙方累计违约达三次，甲方可以提前解除合同，同时乙方应支付相应违约金。</w:t>
      </w:r>
    </w:p>
    <w:p w14:paraId="32C5B864">
      <w:pPr>
        <w:autoSpaceDE w:val="0"/>
        <w:autoSpaceDN w:val="0"/>
        <w:spacing w:line="579" w:lineRule="exact"/>
        <w:ind w:right="24" w:firstLine="649" w:firstLineChars="202"/>
        <w:rPr>
          <w:rFonts w:ascii="仿宋_GB2312" w:hAnsi="宋体" w:eastAsia="仿宋_GB2312" w:cs="宋体"/>
          <w:b/>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第</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八</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条 不可抗力事件处理</w:t>
      </w:r>
    </w:p>
    <w:p w14:paraId="29874550">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在合同有效期内，任何一方因不可抗力事件导致不能履行合同，则合同履行期可延长，其延长期与不可抗力影响期相同。</w:t>
      </w:r>
    </w:p>
    <w:p w14:paraId="3C4059B1">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不可抗力事件发生后，应立即通知对方，并寄送有关权威机构出具的证明。</w:t>
      </w:r>
    </w:p>
    <w:p w14:paraId="101EFE20">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三）</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 xml:space="preserve">不可抗力事件延续一百二十天以上，双方应通过友好协商，确定是否继续履行合同。  </w:t>
      </w:r>
    </w:p>
    <w:p w14:paraId="6B8EED05">
      <w:pPr>
        <w:tabs>
          <w:tab w:val="left" w:pos="950"/>
          <w:tab w:val="left" w:pos="1688"/>
        </w:tabs>
        <w:autoSpaceDE w:val="0"/>
        <w:autoSpaceDN w:val="0"/>
        <w:spacing w:line="579" w:lineRule="exact"/>
        <w:ind w:right="24" w:firstLine="649" w:firstLineChars="202"/>
        <w:rPr>
          <w:rFonts w:ascii="仿宋_GB2312" w:hAnsi="宋体" w:eastAsia="仿宋_GB2312" w:cs="宋体"/>
          <w:b/>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第</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九</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条</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 xml:space="preserve"> </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合同争议解决</w:t>
      </w:r>
    </w:p>
    <w:p w14:paraId="1CFE4FDE">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因服务成果质量问题发生争议的，应邀请国家认可的质量检测机构对服务成果质量进行鉴定。服务成果符合标准的，鉴定费由甲方承担；服务成果不符合标准的，鉴定费由乙方承担。</w:t>
      </w:r>
    </w:p>
    <w:p w14:paraId="16D208A5">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因履行本合同引起的或与本合同有关的争议，甲乙双方应首先通过友好协商解决，如果协商不能解决，向甲方所在地人民法院提起诉讼。</w:t>
      </w:r>
    </w:p>
    <w:p w14:paraId="6A49D151">
      <w:pPr>
        <w:autoSpaceDE w:val="0"/>
        <w:autoSpaceDN w:val="0"/>
        <w:spacing w:line="579" w:lineRule="exact"/>
        <w:ind w:right="24"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三）</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诉讼期间，本合同继续履行。</w:t>
      </w:r>
    </w:p>
    <w:p w14:paraId="1F9EBAFE">
      <w:pPr>
        <w:autoSpaceDE w:val="0"/>
        <w:autoSpaceDN w:val="0"/>
        <w:spacing w:line="579" w:lineRule="exact"/>
        <w:ind w:right="24" w:firstLine="649" w:firstLineChars="202"/>
        <w:jc w:val="left"/>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第十条 合同生效及其它</w:t>
      </w:r>
    </w:p>
    <w:p w14:paraId="6364870B">
      <w:pPr>
        <w:tabs>
          <w:tab w:val="left" w:pos="1092"/>
        </w:tabs>
        <w:autoSpaceDE w:val="0"/>
        <w:autoSpaceDN w:val="0"/>
        <w:spacing w:line="579" w:lineRule="exact"/>
        <w:ind w:right="24" w:firstLine="640" w:firstLineChars="200"/>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合同经双方法定代表人(负责人)或授权代表签字并加盖单位公章后生效。</w:t>
      </w:r>
    </w:p>
    <w:p w14:paraId="235171FD">
      <w:pPr>
        <w:tabs>
          <w:tab w:val="left" w:pos="1092"/>
        </w:tabs>
        <w:autoSpaceDE w:val="0"/>
        <w:autoSpaceDN w:val="0"/>
        <w:spacing w:line="579" w:lineRule="exact"/>
        <w:ind w:right="24" w:firstLine="640" w:firstLineChars="200"/>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本合同未尽事宜，遵照《中华人民共和国民法典》有关条文执行。</w:t>
      </w:r>
    </w:p>
    <w:p w14:paraId="16F0646F">
      <w:pPr>
        <w:tabs>
          <w:tab w:val="left" w:pos="1688"/>
        </w:tabs>
        <w:autoSpaceDE w:val="0"/>
        <w:autoSpaceDN w:val="0"/>
        <w:spacing w:line="579" w:lineRule="exact"/>
        <w:ind w:right="24" w:firstLine="649" w:firstLineChars="202"/>
        <w:jc w:val="left"/>
        <w:rPr>
          <w:rFonts w:ascii="仿宋_GB2312" w:hAnsi="宋体" w:eastAsia="仿宋_GB2312" w:cs="宋体"/>
          <w:b/>
          <w:bCs/>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第十</w:t>
      </w:r>
      <w:r>
        <w:rPr>
          <w:rFonts w:hint="eastAsia" w:ascii="仿宋_GB2312" w:hAnsi="宋体" w:eastAsia="仿宋_GB2312" w:cs="宋体"/>
          <w:b/>
          <w:bCs/>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b/>
          <w:bCs/>
          <w:color w:val="000000" w:themeColor="text1"/>
          <w:kern w:val="0"/>
          <w:sz w:val="32"/>
          <w:szCs w:val="32"/>
          <w:highlight w:val="none"/>
          <w:lang w:val="zh-CN" w:bidi="zh-CN"/>
          <w14:textFill>
            <w14:solidFill>
              <w14:schemeClr w14:val="tx1"/>
            </w14:solidFill>
          </w14:textFill>
        </w:rPr>
        <w:t>条  合同的变更、终止</w:t>
      </w:r>
    </w:p>
    <w:p w14:paraId="2C5F90F4">
      <w:pPr>
        <w:autoSpaceDE w:val="0"/>
        <w:autoSpaceDN w:val="0"/>
        <w:spacing w:line="579" w:lineRule="exact"/>
        <w:ind w:right="24" w:firstLine="646" w:firstLineChars="202"/>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本合同一经签订，甲乙双方不得擅自变更、中止或终止。</w:t>
      </w:r>
      <w:r>
        <w:rPr>
          <w:rFonts w:hint="eastAsia" w:ascii="仿宋_GB2312" w:hAnsi="宋体" w:eastAsia="仿宋_GB2312"/>
          <w:color w:val="000000" w:themeColor="text1"/>
          <w:sz w:val="32"/>
          <w:szCs w:val="32"/>
          <w:highlight w:val="none"/>
          <w14:textFill>
            <w14:solidFill>
              <w14:schemeClr w14:val="tx1"/>
            </w14:solidFill>
          </w14:textFill>
        </w:rPr>
        <w:t>本合同在执行期间，如有未尽事宜，须由甲乙双方协商，另订补充协议于本合同之上，所有补充协议与本合同有同等的法律效力。</w:t>
      </w:r>
    </w:p>
    <w:p w14:paraId="3C3C8128">
      <w:pPr>
        <w:tabs>
          <w:tab w:val="left" w:pos="1688"/>
        </w:tabs>
        <w:autoSpaceDE w:val="0"/>
        <w:autoSpaceDN w:val="0"/>
        <w:spacing w:line="579" w:lineRule="exact"/>
        <w:ind w:right="24" w:firstLine="649" w:firstLineChars="202"/>
        <w:jc w:val="left"/>
        <w:rPr>
          <w:rFonts w:ascii="仿宋_GB2312" w:hAnsi="宋体" w:eastAsia="仿宋_GB2312" w:cs="宋体"/>
          <w:b/>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第十</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条  签订本合同依据</w:t>
      </w:r>
    </w:p>
    <w:p w14:paraId="0D41DE03">
      <w:pPr>
        <w:tabs>
          <w:tab w:val="left" w:pos="1688"/>
        </w:tabs>
        <w:autoSpaceDE w:val="0"/>
        <w:autoSpaceDN w:val="0"/>
        <w:spacing w:line="579" w:lineRule="exact"/>
        <w:ind w:right="24" w:firstLine="646" w:firstLineChars="202"/>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一）</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竞争性磋商文件；</w:t>
      </w:r>
    </w:p>
    <w:p w14:paraId="7D72A471">
      <w:pPr>
        <w:autoSpaceDE w:val="0"/>
        <w:autoSpaceDN w:val="0"/>
        <w:spacing w:line="579" w:lineRule="exact"/>
        <w:ind w:right="24" w:firstLine="646" w:firstLineChars="202"/>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二）</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乙方的响应文件；</w:t>
      </w:r>
    </w:p>
    <w:p w14:paraId="5AC44DF8">
      <w:pPr>
        <w:autoSpaceDE w:val="0"/>
        <w:autoSpaceDN w:val="0"/>
        <w:spacing w:line="579" w:lineRule="exact"/>
        <w:ind w:right="24" w:firstLine="646" w:firstLineChars="202"/>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w:t>
      </w:r>
      <w:r>
        <w:rPr>
          <w:rFonts w:hint="eastAsia" w:ascii="仿宋_GB2312" w:hAnsi="宋体" w:eastAsia="仿宋_GB2312" w:cs="宋体"/>
          <w:color w:val="000000" w:themeColor="text1"/>
          <w:kern w:val="0"/>
          <w:sz w:val="32"/>
          <w:szCs w:val="32"/>
          <w:highlight w:val="none"/>
          <w:lang w:bidi="zh-CN"/>
          <w14:textFill>
            <w14:solidFill>
              <w14:schemeClr w14:val="tx1"/>
            </w14:solidFill>
          </w14:textFill>
        </w:rPr>
        <w:t>三）</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成交通知书。</w:t>
      </w:r>
    </w:p>
    <w:p w14:paraId="0584F132">
      <w:pPr>
        <w:autoSpaceDE w:val="0"/>
        <w:autoSpaceDN w:val="0"/>
        <w:spacing w:line="579" w:lineRule="exact"/>
        <w:ind w:right="24" w:firstLine="649" w:firstLineChars="202"/>
        <w:jc w:val="left"/>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第十</w:t>
      </w:r>
      <w:r>
        <w:rPr>
          <w:rFonts w:hint="eastAsia" w:ascii="仿宋_GB2312" w:hAnsi="宋体" w:eastAsia="仿宋_GB2312" w:cs="宋体"/>
          <w:b/>
          <w:color w:val="000000" w:themeColor="text1"/>
          <w:kern w:val="0"/>
          <w:sz w:val="32"/>
          <w:szCs w:val="32"/>
          <w:highlight w:val="none"/>
          <w:lang w:bidi="zh-CN"/>
          <w14:textFill>
            <w14:solidFill>
              <w14:schemeClr w14:val="tx1"/>
            </w14:solidFill>
          </w14:textFill>
        </w:rPr>
        <w:t>三</w:t>
      </w:r>
      <w:r>
        <w:rPr>
          <w:rFonts w:hint="eastAsia" w:ascii="仿宋_GB2312" w:hAnsi="宋体" w:eastAsia="仿宋_GB2312" w:cs="宋体"/>
          <w:b/>
          <w:color w:val="000000" w:themeColor="text1"/>
          <w:kern w:val="0"/>
          <w:sz w:val="32"/>
          <w:szCs w:val="32"/>
          <w:highlight w:val="none"/>
          <w:lang w:val="zh-CN" w:bidi="zh-CN"/>
          <w14:textFill>
            <w14:solidFill>
              <w14:schemeClr w14:val="tx1"/>
            </w14:solidFill>
          </w14:textFill>
        </w:rPr>
        <w:t xml:space="preserve">条  </w:t>
      </w:r>
      <w:r>
        <w:rPr>
          <w:rFonts w:hint="eastAsia" w:ascii="仿宋_GB2312" w:hAnsi="宋体" w:eastAsia="仿宋_GB2312"/>
          <w:color w:val="000000" w:themeColor="text1"/>
          <w:sz w:val="32"/>
          <w:szCs w:val="32"/>
          <w:highlight w:val="none"/>
          <w14:textFill>
            <w14:solidFill>
              <w14:schemeClr w14:val="tx1"/>
            </w14:solidFill>
          </w14:textFill>
        </w:rPr>
        <w:t>本合同一式</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陆 </w:t>
      </w:r>
      <w:r>
        <w:rPr>
          <w:rFonts w:hint="eastAsia" w:ascii="仿宋_GB2312" w:hAnsi="宋体" w:eastAsia="仿宋_GB2312"/>
          <w:color w:val="000000" w:themeColor="text1"/>
          <w:sz w:val="32"/>
          <w:szCs w:val="32"/>
          <w:highlight w:val="none"/>
          <w14:textFill>
            <w14:solidFill>
              <w14:schemeClr w14:val="tx1"/>
            </w14:solidFill>
          </w14:textFill>
        </w:rPr>
        <w:t>份，具有同等法律效力，采购代理机构一份，甲方叁份，乙方贰份</w:t>
      </w:r>
      <w:r>
        <w:rPr>
          <w:rFonts w:hint="eastAsia" w:ascii="仿宋_GB2312" w:hAnsi="宋体" w:eastAsia="仿宋_GB2312" w:cs="宋体"/>
          <w:color w:val="000000" w:themeColor="text1"/>
          <w:kern w:val="0"/>
          <w:sz w:val="32"/>
          <w:szCs w:val="32"/>
          <w:highlight w:val="none"/>
          <w:lang w:val="zh-CN" w:bidi="zh-CN"/>
          <w14:textFill>
            <w14:solidFill>
              <w14:schemeClr w14:val="tx1"/>
            </w14:solidFill>
          </w14:textFill>
        </w:rPr>
        <w:t>，本合同甲乙双方签字盖章后生效。</w:t>
      </w:r>
    </w:p>
    <w:p w14:paraId="05CD3D50">
      <w:pPr>
        <w:snapToGrid w:val="0"/>
        <w:spacing w:line="579" w:lineRule="exact"/>
        <w:ind w:firstLine="640" w:firstLineChars="200"/>
        <w:rPr>
          <w:rFonts w:ascii="仿宋_GB2312" w:hAnsi="宋体" w:eastAsia="仿宋_GB2312" w:cs="宋体"/>
          <w:color w:val="000000" w:themeColor="text1"/>
          <w:kern w:val="0"/>
          <w:sz w:val="32"/>
          <w:szCs w:val="32"/>
          <w:highlight w:val="none"/>
          <w:lang w:val="zh-CN" w:bidi="zh-CN"/>
          <w14:textFill>
            <w14:solidFill>
              <w14:schemeClr w14:val="tx1"/>
            </w14:solidFill>
          </w14:textFill>
        </w:rPr>
      </w:pPr>
    </w:p>
    <w:tbl>
      <w:tblPr>
        <w:tblStyle w:val="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4935"/>
      </w:tblGrid>
      <w:tr w14:paraId="6658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5BE3E4C1">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甲方（章）</w:t>
            </w:r>
          </w:p>
          <w:p w14:paraId="0F167A72">
            <w:pPr>
              <w:snapToGrid w:val="0"/>
              <w:spacing w:line="579" w:lineRule="exact"/>
              <w:ind w:firstLine="1440" w:firstLineChars="450"/>
              <w:jc w:val="right"/>
              <w:rPr>
                <w:rFonts w:ascii="仿宋_GB2312" w:eastAsia="仿宋_GB2312"/>
                <w:color w:val="000000" w:themeColor="text1"/>
                <w:sz w:val="32"/>
                <w:szCs w:val="32"/>
                <w:highlight w:val="none"/>
                <w14:textFill>
                  <w14:solidFill>
                    <w14:schemeClr w14:val="tx1"/>
                  </w14:solidFill>
                </w14:textFill>
              </w:rPr>
            </w:pPr>
          </w:p>
          <w:p w14:paraId="010CA74F">
            <w:pPr>
              <w:snapToGrid w:val="0"/>
              <w:spacing w:line="579" w:lineRule="exact"/>
              <w:ind w:firstLine="1440" w:firstLineChars="450"/>
              <w:jc w:val="right"/>
              <w:rPr>
                <w:rFonts w:ascii="仿宋_GB2312" w:eastAsia="仿宋_GB2312"/>
                <w:color w:val="000000" w:themeColor="text1"/>
                <w:sz w:val="32"/>
                <w:szCs w:val="32"/>
                <w:highlight w:val="none"/>
                <w14:textFill>
                  <w14:solidFill>
                    <w14:schemeClr w14:val="tx1"/>
                  </w14:solidFill>
                </w14:textFill>
              </w:rPr>
            </w:pPr>
          </w:p>
          <w:p w14:paraId="7C255EA8">
            <w:pPr>
              <w:snapToGrid w:val="0"/>
              <w:spacing w:line="579" w:lineRule="exact"/>
              <w:ind w:firstLine="1440" w:firstLineChars="450"/>
              <w:jc w:val="right"/>
              <w:rPr>
                <w:rFonts w:ascii="仿宋_GB2312" w:eastAsia="仿宋_GB2312"/>
                <w:color w:val="000000" w:themeColor="text1"/>
                <w:sz w:val="32"/>
                <w:szCs w:val="32"/>
                <w:highlight w:val="none"/>
                <w14:textFill>
                  <w14:solidFill>
                    <w14:schemeClr w14:val="tx1"/>
                  </w14:solidFill>
                </w14:textFill>
              </w:rPr>
            </w:pPr>
          </w:p>
          <w:p w14:paraId="25588172">
            <w:pPr>
              <w:snapToGrid w:val="0"/>
              <w:spacing w:line="579" w:lineRule="exact"/>
              <w:ind w:firstLine="1440" w:firstLineChars="450"/>
              <w:jc w:val="right"/>
              <w:rPr>
                <w:rFonts w:ascii="仿宋_GB2312" w:eastAsia="仿宋_GB2312"/>
                <w:color w:val="000000" w:themeColor="text1"/>
                <w:sz w:val="32"/>
                <w:szCs w:val="32"/>
                <w:highlight w:val="none"/>
                <w14:textFill>
                  <w14:solidFill>
                    <w14:schemeClr w14:val="tx1"/>
                  </w14:solidFill>
                </w14:textFill>
              </w:rPr>
            </w:pPr>
          </w:p>
          <w:p w14:paraId="0DCD9B3D">
            <w:pPr>
              <w:snapToGrid w:val="0"/>
              <w:spacing w:line="579" w:lineRule="exact"/>
              <w:ind w:firstLine="1440" w:firstLineChars="450"/>
              <w:jc w:val="right"/>
              <w:rPr>
                <w:rFonts w:ascii="仿宋_GB2312" w:eastAsia="仿宋_GB2312"/>
                <w:color w:val="000000" w:themeColor="text1"/>
                <w:sz w:val="32"/>
                <w:szCs w:val="32"/>
                <w:highlight w:val="none"/>
                <w14:textFill>
                  <w14:solidFill>
                    <w14:schemeClr w14:val="tx1"/>
                  </w14:solidFill>
                </w14:textFill>
              </w:rPr>
            </w:pPr>
          </w:p>
          <w:p w14:paraId="21EF8FE2">
            <w:pPr>
              <w:snapToGrid w:val="0"/>
              <w:spacing w:line="579" w:lineRule="exact"/>
              <w:ind w:firstLine="1440" w:firstLineChars="450"/>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年   月   日</w:t>
            </w:r>
          </w:p>
        </w:tc>
        <w:tc>
          <w:tcPr>
            <w:tcW w:w="4935" w:type="dxa"/>
            <w:tcBorders>
              <w:top w:val="single" w:color="auto" w:sz="4" w:space="0"/>
              <w:left w:val="single" w:color="auto" w:sz="4" w:space="0"/>
              <w:bottom w:val="single" w:color="auto" w:sz="4" w:space="0"/>
              <w:right w:val="single" w:color="auto" w:sz="4" w:space="0"/>
            </w:tcBorders>
            <w:vAlign w:val="center"/>
          </w:tcPr>
          <w:p w14:paraId="699D449F">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乙方（章）</w:t>
            </w:r>
          </w:p>
          <w:p w14:paraId="60F2507E">
            <w:pPr>
              <w:snapToGrid w:val="0"/>
              <w:spacing w:line="579" w:lineRule="exact"/>
              <w:jc w:val="right"/>
              <w:rPr>
                <w:rFonts w:ascii="仿宋_GB2312" w:eastAsia="仿宋_GB2312"/>
                <w:color w:val="000000" w:themeColor="text1"/>
                <w:sz w:val="32"/>
                <w:szCs w:val="32"/>
                <w:highlight w:val="none"/>
                <w14:textFill>
                  <w14:solidFill>
                    <w14:schemeClr w14:val="tx1"/>
                  </w14:solidFill>
                </w14:textFill>
              </w:rPr>
            </w:pPr>
          </w:p>
          <w:p w14:paraId="4F6F0958">
            <w:pPr>
              <w:snapToGrid w:val="0"/>
              <w:spacing w:line="579" w:lineRule="exact"/>
              <w:jc w:val="right"/>
              <w:rPr>
                <w:rFonts w:ascii="仿宋_GB2312" w:eastAsia="仿宋_GB2312"/>
                <w:color w:val="000000" w:themeColor="text1"/>
                <w:sz w:val="32"/>
                <w:szCs w:val="32"/>
                <w:highlight w:val="none"/>
                <w14:textFill>
                  <w14:solidFill>
                    <w14:schemeClr w14:val="tx1"/>
                  </w14:solidFill>
                </w14:textFill>
              </w:rPr>
            </w:pPr>
          </w:p>
          <w:p w14:paraId="6C8F17AA">
            <w:pPr>
              <w:snapToGrid w:val="0"/>
              <w:spacing w:line="579" w:lineRule="exact"/>
              <w:jc w:val="right"/>
              <w:rPr>
                <w:rFonts w:ascii="仿宋_GB2312" w:eastAsia="仿宋_GB2312"/>
                <w:color w:val="000000" w:themeColor="text1"/>
                <w:sz w:val="32"/>
                <w:szCs w:val="32"/>
                <w:highlight w:val="none"/>
                <w14:textFill>
                  <w14:solidFill>
                    <w14:schemeClr w14:val="tx1"/>
                  </w14:solidFill>
                </w14:textFill>
              </w:rPr>
            </w:pPr>
          </w:p>
          <w:p w14:paraId="25D0DA29">
            <w:pPr>
              <w:snapToGrid w:val="0"/>
              <w:spacing w:line="579" w:lineRule="exact"/>
              <w:jc w:val="right"/>
              <w:rPr>
                <w:rFonts w:ascii="仿宋_GB2312" w:eastAsia="仿宋_GB2312"/>
                <w:color w:val="000000" w:themeColor="text1"/>
                <w:sz w:val="32"/>
                <w:szCs w:val="32"/>
                <w:highlight w:val="none"/>
                <w14:textFill>
                  <w14:solidFill>
                    <w14:schemeClr w14:val="tx1"/>
                  </w14:solidFill>
                </w14:textFill>
              </w:rPr>
            </w:pPr>
          </w:p>
          <w:p w14:paraId="3E6FDCAB">
            <w:pPr>
              <w:snapToGrid w:val="0"/>
              <w:spacing w:line="579" w:lineRule="exact"/>
              <w:jc w:val="right"/>
              <w:rPr>
                <w:rFonts w:ascii="仿宋_GB2312" w:eastAsia="仿宋_GB2312"/>
                <w:color w:val="000000" w:themeColor="text1"/>
                <w:sz w:val="32"/>
                <w:szCs w:val="32"/>
                <w:highlight w:val="none"/>
                <w14:textFill>
                  <w14:solidFill>
                    <w14:schemeClr w14:val="tx1"/>
                  </w14:solidFill>
                </w14:textFill>
              </w:rPr>
            </w:pPr>
          </w:p>
          <w:p w14:paraId="65ED1004">
            <w:pPr>
              <w:snapToGrid w:val="0"/>
              <w:spacing w:line="579" w:lineRule="exact"/>
              <w:jc w:val="righ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年   月   日</w:t>
            </w:r>
          </w:p>
        </w:tc>
      </w:tr>
      <w:tr w14:paraId="69D3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08F19606">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单位地址： </w:t>
            </w:r>
          </w:p>
        </w:tc>
        <w:tc>
          <w:tcPr>
            <w:tcW w:w="4935" w:type="dxa"/>
            <w:tcBorders>
              <w:top w:val="single" w:color="auto" w:sz="4" w:space="0"/>
              <w:left w:val="single" w:color="auto" w:sz="4" w:space="0"/>
              <w:bottom w:val="single" w:color="auto" w:sz="4" w:space="0"/>
              <w:right w:val="single" w:color="auto" w:sz="4" w:space="0"/>
            </w:tcBorders>
            <w:vAlign w:val="center"/>
          </w:tcPr>
          <w:p w14:paraId="2E91C00E">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单位地址：</w:t>
            </w:r>
          </w:p>
        </w:tc>
      </w:tr>
      <w:tr w14:paraId="0875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7E7FACFD">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法定代表人：</w:t>
            </w:r>
          </w:p>
        </w:tc>
        <w:tc>
          <w:tcPr>
            <w:tcW w:w="4935" w:type="dxa"/>
            <w:tcBorders>
              <w:top w:val="single" w:color="auto" w:sz="4" w:space="0"/>
              <w:left w:val="single" w:color="auto" w:sz="4" w:space="0"/>
              <w:bottom w:val="single" w:color="auto" w:sz="4" w:space="0"/>
              <w:right w:val="single" w:color="auto" w:sz="4" w:space="0"/>
            </w:tcBorders>
            <w:vAlign w:val="center"/>
          </w:tcPr>
          <w:p w14:paraId="16AB64EE">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法定代表人：</w:t>
            </w:r>
          </w:p>
        </w:tc>
      </w:tr>
      <w:tr w14:paraId="6CC1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1CA8680C">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委托代理人：</w:t>
            </w:r>
          </w:p>
        </w:tc>
        <w:tc>
          <w:tcPr>
            <w:tcW w:w="4935" w:type="dxa"/>
            <w:tcBorders>
              <w:top w:val="single" w:color="auto" w:sz="4" w:space="0"/>
              <w:left w:val="single" w:color="auto" w:sz="4" w:space="0"/>
              <w:bottom w:val="single" w:color="auto" w:sz="4" w:space="0"/>
              <w:right w:val="single" w:color="auto" w:sz="4" w:space="0"/>
            </w:tcBorders>
            <w:vAlign w:val="center"/>
          </w:tcPr>
          <w:p w14:paraId="11CEE44F">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委托代理人：</w:t>
            </w:r>
          </w:p>
        </w:tc>
      </w:tr>
      <w:tr w14:paraId="5F03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0284A81A">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电话：</w:t>
            </w:r>
          </w:p>
        </w:tc>
        <w:tc>
          <w:tcPr>
            <w:tcW w:w="4935" w:type="dxa"/>
            <w:tcBorders>
              <w:top w:val="single" w:color="auto" w:sz="4" w:space="0"/>
              <w:left w:val="single" w:color="auto" w:sz="4" w:space="0"/>
              <w:bottom w:val="single" w:color="auto" w:sz="4" w:space="0"/>
              <w:right w:val="single" w:color="auto" w:sz="4" w:space="0"/>
            </w:tcBorders>
            <w:vAlign w:val="center"/>
          </w:tcPr>
          <w:p w14:paraId="45BC9FF5">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电话：</w:t>
            </w:r>
          </w:p>
        </w:tc>
      </w:tr>
      <w:tr w14:paraId="1FF7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5EF3D502">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电子邮箱：</w:t>
            </w:r>
          </w:p>
        </w:tc>
        <w:tc>
          <w:tcPr>
            <w:tcW w:w="4935" w:type="dxa"/>
            <w:tcBorders>
              <w:top w:val="single" w:color="auto" w:sz="4" w:space="0"/>
              <w:left w:val="single" w:color="auto" w:sz="4" w:space="0"/>
              <w:bottom w:val="single" w:color="auto" w:sz="4" w:space="0"/>
              <w:right w:val="single" w:color="auto" w:sz="4" w:space="0"/>
            </w:tcBorders>
            <w:vAlign w:val="center"/>
          </w:tcPr>
          <w:p w14:paraId="5E03A5F8">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电子邮箱：</w:t>
            </w:r>
          </w:p>
        </w:tc>
      </w:tr>
      <w:tr w14:paraId="3C1B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23E32098">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开户银行： </w:t>
            </w:r>
          </w:p>
        </w:tc>
        <w:tc>
          <w:tcPr>
            <w:tcW w:w="4935" w:type="dxa"/>
            <w:tcBorders>
              <w:top w:val="single" w:color="auto" w:sz="4" w:space="0"/>
              <w:left w:val="single" w:color="auto" w:sz="4" w:space="0"/>
              <w:bottom w:val="single" w:color="auto" w:sz="4" w:space="0"/>
              <w:right w:val="single" w:color="auto" w:sz="4" w:space="0"/>
            </w:tcBorders>
            <w:vAlign w:val="center"/>
          </w:tcPr>
          <w:p w14:paraId="5D77CA39">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开户银行：</w:t>
            </w:r>
          </w:p>
        </w:tc>
      </w:tr>
      <w:tr w14:paraId="28F0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4DDCE87A">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账号：</w:t>
            </w:r>
          </w:p>
        </w:tc>
        <w:tc>
          <w:tcPr>
            <w:tcW w:w="4935" w:type="dxa"/>
            <w:tcBorders>
              <w:top w:val="single" w:color="auto" w:sz="4" w:space="0"/>
              <w:left w:val="single" w:color="auto" w:sz="4" w:space="0"/>
              <w:bottom w:val="single" w:color="auto" w:sz="4" w:space="0"/>
              <w:right w:val="single" w:color="auto" w:sz="4" w:space="0"/>
            </w:tcBorders>
            <w:vAlign w:val="center"/>
          </w:tcPr>
          <w:p w14:paraId="228B125E">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账号：</w:t>
            </w:r>
          </w:p>
        </w:tc>
      </w:tr>
      <w:tr w14:paraId="51DE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935" w:type="dxa"/>
            <w:tcBorders>
              <w:top w:val="single" w:color="auto" w:sz="4" w:space="0"/>
              <w:left w:val="single" w:color="auto" w:sz="4" w:space="0"/>
              <w:bottom w:val="single" w:color="auto" w:sz="4" w:space="0"/>
              <w:right w:val="single" w:color="auto" w:sz="4" w:space="0"/>
            </w:tcBorders>
            <w:vAlign w:val="center"/>
          </w:tcPr>
          <w:p w14:paraId="05136F76">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邮政编码：</w:t>
            </w:r>
          </w:p>
        </w:tc>
        <w:tc>
          <w:tcPr>
            <w:tcW w:w="4935" w:type="dxa"/>
            <w:tcBorders>
              <w:top w:val="single" w:color="auto" w:sz="4" w:space="0"/>
              <w:left w:val="single" w:color="auto" w:sz="4" w:space="0"/>
              <w:bottom w:val="single" w:color="auto" w:sz="4" w:space="0"/>
              <w:right w:val="single" w:color="auto" w:sz="4" w:space="0"/>
            </w:tcBorders>
            <w:vAlign w:val="center"/>
          </w:tcPr>
          <w:p w14:paraId="4AD810E5">
            <w:pPr>
              <w:snapToGrid w:val="0"/>
              <w:spacing w:line="579" w:lineRule="exac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邮政编码：</w:t>
            </w:r>
          </w:p>
        </w:tc>
      </w:tr>
    </w:tbl>
    <w:p w14:paraId="0064565A">
      <w:pPr>
        <w:spacing w:line="579" w:lineRule="exact"/>
        <w:rPr>
          <w:rFonts w:ascii="仿宋_GB2312" w:eastAsia="仿宋_GB2312"/>
          <w:color w:val="000000" w:themeColor="text1"/>
          <w:sz w:val="32"/>
          <w:szCs w:val="32"/>
          <w:highlight w:val="none"/>
          <w14:textFill>
            <w14:solidFill>
              <w14:schemeClr w14:val="tx1"/>
            </w14:solidFill>
          </w14:textFill>
        </w:rPr>
      </w:pPr>
    </w:p>
    <w:p w14:paraId="190F0DEB">
      <w:pPr>
        <w:spacing w:line="327" w:lineRule="auto"/>
        <w:rPr>
          <w:rFonts w:ascii="Arial"/>
          <w:color w:val="000000" w:themeColor="text1"/>
          <w:sz w:val="21"/>
          <w:highlight w:val="none"/>
          <w14:textFill>
            <w14:solidFill>
              <w14:schemeClr w14:val="tx1"/>
            </w14:solidFill>
          </w14:textFill>
        </w:rPr>
      </w:pPr>
    </w:p>
    <w:p w14:paraId="06CDF0AF">
      <w:pPr>
        <w:pStyle w:val="3"/>
        <w:spacing w:before="143" w:line="217" w:lineRule="auto"/>
        <w:ind w:left="2091"/>
        <w:rPr>
          <w:b/>
          <w:bCs/>
          <w:color w:val="000000" w:themeColor="text1"/>
          <w:spacing w:val="-8"/>
          <w:sz w:val="44"/>
          <w:szCs w:val="44"/>
          <w:highlight w:val="none"/>
          <w14:textFill>
            <w14:solidFill>
              <w14:schemeClr w14:val="tx1"/>
            </w14:solidFill>
          </w14:textFill>
        </w:rPr>
      </w:pPr>
      <w:bookmarkStart w:id="13" w:name="bookmark11"/>
      <w:bookmarkEnd w:id="13"/>
    </w:p>
    <w:p w14:paraId="05A706A1">
      <w:pPr>
        <w:pStyle w:val="3"/>
        <w:spacing w:before="143" w:line="217" w:lineRule="auto"/>
        <w:ind w:left="2091"/>
        <w:rPr>
          <w:b/>
          <w:bCs/>
          <w:color w:val="000000" w:themeColor="text1"/>
          <w:spacing w:val="-8"/>
          <w:sz w:val="44"/>
          <w:szCs w:val="44"/>
          <w:highlight w:val="none"/>
          <w14:textFill>
            <w14:solidFill>
              <w14:schemeClr w14:val="tx1"/>
            </w14:solidFill>
          </w14:textFill>
        </w:rPr>
      </w:pPr>
    </w:p>
    <w:p w14:paraId="34B10B62">
      <w:pPr>
        <w:pStyle w:val="3"/>
        <w:spacing w:before="143" w:line="217" w:lineRule="auto"/>
        <w:ind w:left="2091"/>
        <w:rPr>
          <w:b/>
          <w:bCs/>
          <w:color w:val="000000" w:themeColor="text1"/>
          <w:spacing w:val="-8"/>
          <w:sz w:val="44"/>
          <w:szCs w:val="44"/>
          <w:highlight w:val="none"/>
          <w14:textFill>
            <w14:solidFill>
              <w14:schemeClr w14:val="tx1"/>
            </w14:solidFill>
          </w14:textFill>
        </w:rPr>
      </w:pPr>
    </w:p>
    <w:p w14:paraId="0C273B4F">
      <w:pPr>
        <w:pStyle w:val="3"/>
        <w:spacing w:before="143" w:line="217" w:lineRule="auto"/>
        <w:ind w:left="2091"/>
        <w:rPr>
          <w:b/>
          <w:bCs/>
          <w:color w:val="000000" w:themeColor="text1"/>
          <w:spacing w:val="-8"/>
          <w:sz w:val="44"/>
          <w:szCs w:val="44"/>
          <w:highlight w:val="none"/>
          <w14:textFill>
            <w14:solidFill>
              <w14:schemeClr w14:val="tx1"/>
            </w14:solidFill>
          </w14:textFill>
        </w:rPr>
      </w:pPr>
    </w:p>
    <w:p w14:paraId="0981A573">
      <w:pPr>
        <w:pStyle w:val="3"/>
        <w:spacing w:before="143" w:line="217" w:lineRule="auto"/>
        <w:ind w:left="2091"/>
        <w:rPr>
          <w:b/>
          <w:bCs/>
          <w:color w:val="000000" w:themeColor="text1"/>
          <w:spacing w:val="-8"/>
          <w:sz w:val="44"/>
          <w:szCs w:val="44"/>
          <w:highlight w:val="none"/>
          <w14:textFill>
            <w14:solidFill>
              <w14:schemeClr w14:val="tx1"/>
            </w14:solidFill>
          </w14:textFill>
        </w:rPr>
      </w:pPr>
    </w:p>
    <w:p w14:paraId="420314E2">
      <w:pPr>
        <w:pStyle w:val="3"/>
        <w:spacing w:before="143" w:line="217" w:lineRule="auto"/>
        <w:ind w:left="2091"/>
        <w:rPr>
          <w:b/>
          <w:bCs/>
          <w:color w:val="000000" w:themeColor="text1"/>
          <w:spacing w:val="-8"/>
          <w:sz w:val="44"/>
          <w:szCs w:val="44"/>
          <w:highlight w:val="none"/>
          <w14:textFill>
            <w14:solidFill>
              <w14:schemeClr w14:val="tx1"/>
            </w14:solidFill>
          </w14:textFill>
        </w:rPr>
      </w:pPr>
    </w:p>
    <w:p w14:paraId="5DC93615">
      <w:pPr>
        <w:pStyle w:val="3"/>
        <w:spacing w:before="143" w:line="217" w:lineRule="auto"/>
        <w:ind w:left="2091"/>
        <w:rPr>
          <w:color w:val="000000" w:themeColor="text1"/>
          <w:sz w:val="44"/>
          <w:szCs w:val="44"/>
          <w:highlight w:val="none"/>
          <w14:textFill>
            <w14:solidFill>
              <w14:schemeClr w14:val="tx1"/>
            </w14:solidFill>
          </w14:textFill>
        </w:rPr>
      </w:pPr>
      <w:r>
        <w:rPr>
          <w:b/>
          <w:bCs/>
          <w:color w:val="000000" w:themeColor="text1"/>
          <w:spacing w:val="-8"/>
          <w:sz w:val="44"/>
          <w:szCs w:val="44"/>
          <w:highlight w:val="none"/>
          <w14:textFill>
            <w14:solidFill>
              <w14:schemeClr w14:val="tx1"/>
            </w14:solidFill>
          </w14:textFill>
        </w:rPr>
        <w:t>第六章</w:t>
      </w:r>
      <w:r>
        <w:rPr>
          <w:color w:val="000000" w:themeColor="text1"/>
          <w:spacing w:val="-8"/>
          <w:sz w:val="44"/>
          <w:szCs w:val="44"/>
          <w:highlight w:val="none"/>
          <w14:textFill>
            <w14:solidFill>
              <w14:schemeClr w14:val="tx1"/>
            </w14:solidFill>
          </w14:textFill>
        </w:rPr>
        <w:t xml:space="preserve">  </w:t>
      </w:r>
      <w:r>
        <w:rPr>
          <w:b/>
          <w:bCs/>
          <w:color w:val="000000" w:themeColor="text1"/>
          <w:spacing w:val="-8"/>
          <w:sz w:val="44"/>
          <w:szCs w:val="44"/>
          <w:highlight w:val="none"/>
          <w14:textFill>
            <w14:solidFill>
              <w14:schemeClr w14:val="tx1"/>
            </w14:solidFill>
          </w14:textFill>
        </w:rPr>
        <w:t>投标文件格式</w:t>
      </w:r>
    </w:p>
    <w:p w14:paraId="6979E56E">
      <w:pPr>
        <w:spacing w:line="297" w:lineRule="auto"/>
        <w:rPr>
          <w:rFonts w:ascii="Arial"/>
          <w:color w:val="000000" w:themeColor="text1"/>
          <w:sz w:val="21"/>
          <w:highlight w:val="none"/>
          <w14:textFill>
            <w14:solidFill>
              <w14:schemeClr w14:val="tx1"/>
            </w14:solidFill>
          </w14:textFill>
        </w:rPr>
      </w:pPr>
    </w:p>
    <w:p w14:paraId="2840BF36">
      <w:pPr>
        <w:pStyle w:val="3"/>
        <w:spacing w:before="91" w:line="217" w:lineRule="auto"/>
        <w:ind w:left="468"/>
        <w:rPr>
          <w:color w:val="000000" w:themeColor="text1"/>
          <w:sz w:val="28"/>
          <w:szCs w:val="28"/>
          <w:highlight w:val="none"/>
          <w14:textFill>
            <w14:solidFill>
              <w14:schemeClr w14:val="tx1"/>
            </w14:solidFill>
          </w14:textFill>
        </w:rPr>
      </w:pPr>
      <w:r>
        <w:rPr>
          <w:b/>
          <w:bCs/>
          <w:color w:val="000000" w:themeColor="text1"/>
          <w:spacing w:val="-11"/>
          <w:sz w:val="28"/>
          <w:szCs w:val="28"/>
          <w:highlight w:val="none"/>
          <w14:textFill>
            <w14:solidFill>
              <w14:schemeClr w14:val="tx1"/>
            </w14:solidFill>
          </w14:textFill>
        </w:rPr>
        <w:t>一、报价文件格式</w:t>
      </w:r>
    </w:p>
    <w:p w14:paraId="1CAE899C">
      <w:pPr>
        <w:pStyle w:val="3"/>
        <w:spacing w:before="147" w:line="217" w:lineRule="auto"/>
        <w:ind w:left="348"/>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w:t>
      </w:r>
      <w:r>
        <w:rPr>
          <w:color w:val="000000" w:themeColor="text1"/>
          <w:spacing w:val="-64"/>
          <w:sz w:val="24"/>
          <w:szCs w:val="24"/>
          <w:highlight w:val="none"/>
          <w14:textFill>
            <w14:solidFill>
              <w14:schemeClr w14:val="tx1"/>
            </w14:solidFill>
          </w14:textFill>
        </w:rPr>
        <w:t xml:space="preserve"> </w:t>
      </w:r>
      <w:r>
        <w:rPr>
          <w:b/>
          <w:bCs/>
          <w:color w:val="000000" w:themeColor="text1"/>
          <w:spacing w:val="-10"/>
          <w:sz w:val="24"/>
          <w:szCs w:val="24"/>
          <w:highlight w:val="none"/>
          <w14:textFill>
            <w14:solidFill>
              <w14:schemeClr w14:val="tx1"/>
            </w14:solidFill>
          </w14:textFill>
        </w:rPr>
        <w:t>一）报价文件封面格式</w:t>
      </w:r>
    </w:p>
    <w:p w14:paraId="79087915">
      <w:pPr>
        <w:spacing w:line="338" w:lineRule="auto"/>
        <w:rPr>
          <w:rFonts w:ascii="Arial"/>
          <w:color w:val="000000" w:themeColor="text1"/>
          <w:sz w:val="21"/>
          <w:highlight w:val="none"/>
          <w14:textFill>
            <w14:solidFill>
              <w14:schemeClr w14:val="tx1"/>
            </w14:solidFill>
          </w14:textFill>
        </w:rPr>
      </w:pPr>
    </w:p>
    <w:p w14:paraId="59456596">
      <w:pPr>
        <w:pStyle w:val="3"/>
        <w:spacing w:before="156" w:line="355" w:lineRule="auto"/>
        <w:ind w:left="2605" w:right="2402" w:firstLine="352"/>
        <w:rPr>
          <w:color w:val="000000" w:themeColor="text1"/>
          <w:sz w:val="48"/>
          <w:szCs w:val="48"/>
          <w:highlight w:val="none"/>
          <w14:textFill>
            <w14:solidFill>
              <w14:schemeClr w14:val="tx1"/>
            </w14:solidFill>
          </w14:textFill>
        </w:rPr>
      </w:pPr>
      <w:r>
        <w:rPr>
          <w:color w:val="000000" w:themeColor="text1"/>
          <w:spacing w:val="-13"/>
          <w:sz w:val="48"/>
          <w:szCs w:val="48"/>
          <w:highlight w:val="none"/>
          <w14:textFill>
            <w14:solidFill>
              <w14:schemeClr w14:val="tx1"/>
            </w14:solidFill>
          </w14:textFill>
        </w:rPr>
        <w:t>电子投标文件</w:t>
      </w:r>
      <w:r>
        <w:rPr>
          <w:color w:val="000000" w:themeColor="text1"/>
          <w:spacing w:val="2"/>
          <w:sz w:val="48"/>
          <w:szCs w:val="48"/>
          <w:highlight w:val="none"/>
          <w14:textFill>
            <w14:solidFill>
              <w14:schemeClr w14:val="tx1"/>
            </w14:solidFill>
          </w14:textFill>
        </w:rPr>
        <w:t xml:space="preserve"> </w:t>
      </w:r>
      <w:r>
        <w:rPr>
          <w:color w:val="000000" w:themeColor="text1"/>
          <w:spacing w:val="-27"/>
          <w:sz w:val="48"/>
          <w:szCs w:val="48"/>
          <w:highlight w:val="none"/>
          <w14:textFill>
            <w14:solidFill>
              <w14:schemeClr w14:val="tx1"/>
            </w14:solidFill>
          </w14:textFill>
        </w:rPr>
        <w:t>报</w:t>
      </w:r>
      <w:r>
        <w:rPr>
          <w:color w:val="000000" w:themeColor="text1"/>
          <w:spacing w:val="10"/>
          <w:sz w:val="48"/>
          <w:szCs w:val="48"/>
          <w:highlight w:val="none"/>
          <w14:textFill>
            <w14:solidFill>
              <w14:schemeClr w14:val="tx1"/>
            </w14:solidFill>
          </w14:textFill>
        </w:rPr>
        <w:t xml:space="preserve">  </w:t>
      </w:r>
      <w:r>
        <w:rPr>
          <w:color w:val="000000" w:themeColor="text1"/>
          <w:spacing w:val="-27"/>
          <w:sz w:val="48"/>
          <w:szCs w:val="48"/>
          <w:highlight w:val="none"/>
          <w14:textFill>
            <w14:solidFill>
              <w14:schemeClr w14:val="tx1"/>
            </w14:solidFill>
          </w14:textFill>
        </w:rPr>
        <w:t>价</w:t>
      </w:r>
      <w:r>
        <w:rPr>
          <w:color w:val="000000" w:themeColor="text1"/>
          <w:spacing w:val="20"/>
          <w:sz w:val="48"/>
          <w:szCs w:val="48"/>
          <w:highlight w:val="none"/>
          <w14:textFill>
            <w14:solidFill>
              <w14:schemeClr w14:val="tx1"/>
            </w14:solidFill>
          </w14:textFill>
        </w:rPr>
        <w:t xml:space="preserve">  </w:t>
      </w:r>
      <w:r>
        <w:rPr>
          <w:color w:val="000000" w:themeColor="text1"/>
          <w:spacing w:val="-27"/>
          <w:sz w:val="48"/>
          <w:szCs w:val="48"/>
          <w:highlight w:val="none"/>
          <w14:textFill>
            <w14:solidFill>
              <w14:schemeClr w14:val="tx1"/>
            </w14:solidFill>
          </w14:textFill>
        </w:rPr>
        <w:t>文</w:t>
      </w:r>
      <w:r>
        <w:rPr>
          <w:color w:val="000000" w:themeColor="text1"/>
          <w:spacing w:val="6"/>
          <w:sz w:val="48"/>
          <w:szCs w:val="48"/>
          <w:highlight w:val="none"/>
          <w14:textFill>
            <w14:solidFill>
              <w14:schemeClr w14:val="tx1"/>
            </w14:solidFill>
          </w14:textFill>
        </w:rPr>
        <w:t xml:space="preserve">  </w:t>
      </w:r>
      <w:r>
        <w:rPr>
          <w:color w:val="000000" w:themeColor="text1"/>
          <w:spacing w:val="-27"/>
          <w:sz w:val="48"/>
          <w:szCs w:val="48"/>
          <w:highlight w:val="none"/>
          <w14:textFill>
            <w14:solidFill>
              <w14:schemeClr w14:val="tx1"/>
            </w14:solidFill>
          </w14:textFill>
        </w:rPr>
        <w:t>件</w:t>
      </w:r>
    </w:p>
    <w:p w14:paraId="1DAFE098">
      <w:pPr>
        <w:spacing w:line="245" w:lineRule="auto"/>
        <w:rPr>
          <w:rFonts w:ascii="Arial"/>
          <w:color w:val="000000" w:themeColor="text1"/>
          <w:sz w:val="21"/>
          <w:highlight w:val="none"/>
          <w14:textFill>
            <w14:solidFill>
              <w14:schemeClr w14:val="tx1"/>
            </w14:solidFill>
          </w14:textFill>
        </w:rPr>
      </w:pPr>
    </w:p>
    <w:p w14:paraId="4268E51E">
      <w:pPr>
        <w:spacing w:line="245" w:lineRule="auto"/>
        <w:rPr>
          <w:rFonts w:ascii="Arial"/>
          <w:color w:val="000000" w:themeColor="text1"/>
          <w:sz w:val="21"/>
          <w:highlight w:val="none"/>
          <w14:textFill>
            <w14:solidFill>
              <w14:schemeClr w14:val="tx1"/>
            </w14:solidFill>
          </w14:textFill>
        </w:rPr>
      </w:pPr>
    </w:p>
    <w:p w14:paraId="7B774EF4">
      <w:pPr>
        <w:spacing w:line="246" w:lineRule="auto"/>
        <w:rPr>
          <w:rFonts w:ascii="Arial"/>
          <w:color w:val="000000" w:themeColor="text1"/>
          <w:sz w:val="21"/>
          <w:highlight w:val="none"/>
          <w14:textFill>
            <w14:solidFill>
              <w14:schemeClr w14:val="tx1"/>
            </w14:solidFill>
          </w14:textFill>
        </w:rPr>
      </w:pPr>
    </w:p>
    <w:p w14:paraId="7C261979">
      <w:pPr>
        <w:spacing w:line="246" w:lineRule="auto"/>
        <w:rPr>
          <w:rFonts w:ascii="Arial"/>
          <w:color w:val="000000" w:themeColor="text1"/>
          <w:sz w:val="21"/>
          <w:highlight w:val="none"/>
          <w14:textFill>
            <w14:solidFill>
              <w14:schemeClr w14:val="tx1"/>
            </w14:solidFill>
          </w14:textFill>
        </w:rPr>
      </w:pPr>
    </w:p>
    <w:p w14:paraId="331AE797">
      <w:pPr>
        <w:spacing w:line="246" w:lineRule="auto"/>
        <w:rPr>
          <w:rFonts w:ascii="Arial"/>
          <w:color w:val="000000" w:themeColor="text1"/>
          <w:sz w:val="21"/>
          <w:highlight w:val="none"/>
          <w14:textFill>
            <w14:solidFill>
              <w14:schemeClr w14:val="tx1"/>
            </w14:solidFill>
          </w14:textFill>
        </w:rPr>
      </w:pPr>
    </w:p>
    <w:p w14:paraId="199170F8">
      <w:pPr>
        <w:spacing w:line="246" w:lineRule="auto"/>
        <w:rPr>
          <w:rFonts w:ascii="Arial"/>
          <w:color w:val="000000" w:themeColor="text1"/>
          <w:sz w:val="21"/>
          <w:highlight w:val="none"/>
          <w14:textFill>
            <w14:solidFill>
              <w14:schemeClr w14:val="tx1"/>
            </w14:solidFill>
          </w14:textFill>
        </w:rPr>
      </w:pPr>
    </w:p>
    <w:p w14:paraId="5D6CEE83">
      <w:pPr>
        <w:spacing w:line="246" w:lineRule="auto"/>
        <w:rPr>
          <w:rFonts w:ascii="Arial"/>
          <w:color w:val="000000" w:themeColor="text1"/>
          <w:sz w:val="21"/>
          <w:highlight w:val="none"/>
          <w14:textFill>
            <w14:solidFill>
              <w14:schemeClr w14:val="tx1"/>
            </w14:solidFill>
          </w14:textFill>
        </w:rPr>
      </w:pPr>
    </w:p>
    <w:p w14:paraId="41578952">
      <w:pPr>
        <w:spacing w:line="246" w:lineRule="auto"/>
        <w:rPr>
          <w:rFonts w:ascii="Arial"/>
          <w:color w:val="000000" w:themeColor="text1"/>
          <w:sz w:val="21"/>
          <w:highlight w:val="none"/>
          <w14:textFill>
            <w14:solidFill>
              <w14:schemeClr w14:val="tx1"/>
            </w14:solidFill>
          </w14:textFill>
        </w:rPr>
      </w:pPr>
    </w:p>
    <w:p w14:paraId="5C323657">
      <w:pPr>
        <w:pStyle w:val="3"/>
        <w:spacing w:before="98" w:line="216" w:lineRule="auto"/>
        <w:ind w:left="266"/>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项目名称：</w:t>
      </w:r>
    </w:p>
    <w:p w14:paraId="78699BF5">
      <w:pPr>
        <w:spacing w:line="249" w:lineRule="auto"/>
        <w:rPr>
          <w:rFonts w:ascii="Arial"/>
          <w:color w:val="000000" w:themeColor="text1"/>
          <w:sz w:val="21"/>
          <w:highlight w:val="none"/>
          <w14:textFill>
            <w14:solidFill>
              <w14:schemeClr w14:val="tx1"/>
            </w14:solidFill>
          </w14:textFill>
        </w:rPr>
      </w:pPr>
    </w:p>
    <w:p w14:paraId="119C0215">
      <w:pPr>
        <w:pStyle w:val="3"/>
        <w:spacing w:before="98" w:line="219" w:lineRule="auto"/>
        <w:ind w:left="266"/>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项目编号：</w:t>
      </w:r>
    </w:p>
    <w:p w14:paraId="7AB6DB20">
      <w:pPr>
        <w:spacing w:line="246" w:lineRule="auto"/>
        <w:rPr>
          <w:rFonts w:ascii="Arial"/>
          <w:color w:val="000000" w:themeColor="text1"/>
          <w:sz w:val="21"/>
          <w:highlight w:val="none"/>
          <w14:textFill>
            <w14:solidFill>
              <w14:schemeClr w14:val="tx1"/>
            </w14:solidFill>
          </w14:textFill>
        </w:rPr>
      </w:pPr>
    </w:p>
    <w:p w14:paraId="7336487B">
      <w:pPr>
        <w:pStyle w:val="3"/>
        <w:spacing w:before="98" w:line="217" w:lineRule="auto"/>
        <w:ind w:left="264"/>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所投分标：</w:t>
      </w:r>
    </w:p>
    <w:p w14:paraId="7AA3C781">
      <w:pPr>
        <w:spacing w:line="314" w:lineRule="auto"/>
        <w:rPr>
          <w:rFonts w:ascii="Arial"/>
          <w:color w:val="000000" w:themeColor="text1"/>
          <w:sz w:val="21"/>
          <w:highlight w:val="none"/>
          <w14:textFill>
            <w14:solidFill>
              <w14:schemeClr w14:val="tx1"/>
            </w14:solidFill>
          </w14:textFill>
        </w:rPr>
      </w:pPr>
    </w:p>
    <w:p w14:paraId="079B8537">
      <w:pPr>
        <w:spacing w:line="314" w:lineRule="auto"/>
        <w:rPr>
          <w:rFonts w:ascii="Arial"/>
          <w:color w:val="000000" w:themeColor="text1"/>
          <w:sz w:val="21"/>
          <w:highlight w:val="none"/>
          <w14:textFill>
            <w14:solidFill>
              <w14:schemeClr w14:val="tx1"/>
            </w14:solidFill>
          </w14:textFill>
        </w:rPr>
      </w:pPr>
    </w:p>
    <w:p w14:paraId="5B09733C">
      <w:pPr>
        <w:spacing w:line="315" w:lineRule="auto"/>
        <w:rPr>
          <w:rFonts w:ascii="Arial"/>
          <w:color w:val="000000" w:themeColor="text1"/>
          <w:sz w:val="21"/>
          <w:highlight w:val="none"/>
          <w14:textFill>
            <w14:solidFill>
              <w14:schemeClr w14:val="tx1"/>
            </w14:solidFill>
          </w14:textFill>
        </w:rPr>
      </w:pPr>
    </w:p>
    <w:p w14:paraId="62794AC3">
      <w:pPr>
        <w:pStyle w:val="3"/>
        <w:spacing w:before="98" w:line="216" w:lineRule="auto"/>
        <w:ind w:left="266"/>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投标人名称：</w:t>
      </w:r>
    </w:p>
    <w:p w14:paraId="378D5819">
      <w:pPr>
        <w:spacing w:line="250" w:lineRule="auto"/>
        <w:rPr>
          <w:rFonts w:ascii="Arial"/>
          <w:color w:val="000000" w:themeColor="text1"/>
          <w:sz w:val="21"/>
          <w:highlight w:val="none"/>
          <w14:textFill>
            <w14:solidFill>
              <w14:schemeClr w14:val="tx1"/>
            </w14:solidFill>
          </w14:textFill>
        </w:rPr>
      </w:pPr>
    </w:p>
    <w:p w14:paraId="50F21555">
      <w:pPr>
        <w:pStyle w:val="3"/>
        <w:spacing w:before="98" w:line="217" w:lineRule="auto"/>
        <w:ind w:left="266"/>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投标人地址：</w:t>
      </w:r>
    </w:p>
    <w:p w14:paraId="5A4DCA04">
      <w:pPr>
        <w:spacing w:line="248" w:lineRule="auto"/>
        <w:rPr>
          <w:rFonts w:ascii="Arial"/>
          <w:color w:val="000000" w:themeColor="text1"/>
          <w:sz w:val="21"/>
          <w:highlight w:val="none"/>
          <w14:textFill>
            <w14:solidFill>
              <w14:schemeClr w14:val="tx1"/>
            </w14:solidFill>
          </w14:textFill>
        </w:rPr>
      </w:pPr>
    </w:p>
    <w:p w14:paraId="11C13621">
      <w:pPr>
        <w:pStyle w:val="3"/>
        <w:spacing w:before="98" w:line="217" w:lineRule="auto"/>
        <w:ind w:left="5066"/>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年</w:t>
      </w:r>
      <w:r>
        <w:rPr>
          <w:color w:val="000000" w:themeColor="text1"/>
          <w:spacing w:val="14"/>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月</w:t>
      </w:r>
      <w:r>
        <w:rPr>
          <w:color w:val="000000" w:themeColor="text1"/>
          <w:spacing w:val="34"/>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日</w:t>
      </w:r>
    </w:p>
    <w:p w14:paraId="1122E083">
      <w:pPr>
        <w:spacing w:line="217" w:lineRule="auto"/>
        <w:rPr>
          <w:color w:val="000000" w:themeColor="text1"/>
          <w:highlight w:val="none"/>
          <w14:textFill>
            <w14:solidFill>
              <w14:schemeClr w14:val="tx1"/>
            </w14:solidFill>
          </w14:textFill>
        </w:rPr>
        <w:sectPr>
          <w:footerReference r:id="rId32" w:type="default"/>
          <w:pgSz w:w="11906" w:h="16839"/>
          <w:pgMar w:top="1431" w:right="1785" w:bottom="1165" w:left="1785" w:header="0" w:footer="896" w:gutter="0"/>
          <w:cols w:space="720" w:num="1"/>
        </w:sectPr>
      </w:pPr>
    </w:p>
    <w:p w14:paraId="43D4294D">
      <w:pPr>
        <w:pStyle w:val="3"/>
        <w:spacing w:before="144" w:line="217" w:lineRule="auto"/>
        <w:ind w:left="221"/>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（二）报价文件目录</w:t>
      </w:r>
    </w:p>
    <w:p w14:paraId="63CD46D6">
      <w:pPr>
        <w:pStyle w:val="3"/>
        <w:spacing w:before="234" w:line="215" w:lineRule="auto"/>
        <w:ind w:left="22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根据招标文件规定及投标人提供的材料自行编写目录。</w:t>
      </w:r>
    </w:p>
    <w:p w14:paraId="195FD470">
      <w:pPr>
        <w:spacing w:line="215" w:lineRule="auto"/>
        <w:rPr>
          <w:color w:val="000000" w:themeColor="text1"/>
          <w:sz w:val="24"/>
          <w:szCs w:val="24"/>
          <w:highlight w:val="none"/>
          <w14:textFill>
            <w14:solidFill>
              <w14:schemeClr w14:val="tx1"/>
            </w14:solidFill>
          </w14:textFill>
        </w:rPr>
        <w:sectPr>
          <w:footerReference r:id="rId33" w:type="default"/>
          <w:pgSz w:w="11906" w:h="16839"/>
          <w:pgMar w:top="1431" w:right="1785" w:bottom="1165" w:left="1785" w:header="0" w:footer="896" w:gutter="0"/>
          <w:cols w:space="720" w:num="1"/>
        </w:sectPr>
      </w:pPr>
    </w:p>
    <w:p w14:paraId="2722AC97">
      <w:pPr>
        <w:pStyle w:val="3"/>
        <w:spacing w:before="181" w:line="217" w:lineRule="auto"/>
        <w:ind w:left="631"/>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（三）投标函格式</w:t>
      </w:r>
    </w:p>
    <w:p w14:paraId="455F5EE4">
      <w:pPr>
        <w:pStyle w:val="3"/>
        <w:spacing w:before="69" w:line="217" w:lineRule="auto"/>
        <w:ind w:left="3980"/>
        <w:rPr>
          <w:color w:val="000000" w:themeColor="text1"/>
          <w:sz w:val="32"/>
          <w:szCs w:val="32"/>
          <w:highlight w:val="none"/>
          <w14:textFill>
            <w14:solidFill>
              <w14:schemeClr w14:val="tx1"/>
            </w14:solidFill>
          </w14:textFill>
        </w:rPr>
      </w:pPr>
      <w:r>
        <w:rPr>
          <w:color w:val="000000" w:themeColor="text1"/>
          <w:spacing w:val="-4"/>
          <w:sz w:val="32"/>
          <w:szCs w:val="32"/>
          <w:highlight w:val="none"/>
          <w14:textFill>
            <w14:solidFill>
              <w14:schemeClr w14:val="tx1"/>
            </w14:solidFill>
          </w14:textFill>
        </w:rPr>
        <w:t>投标函</w:t>
      </w:r>
    </w:p>
    <w:p w14:paraId="1218A9BA">
      <w:pPr>
        <w:spacing w:line="411" w:lineRule="auto"/>
        <w:rPr>
          <w:rFonts w:ascii="Arial"/>
          <w:color w:val="000000" w:themeColor="text1"/>
          <w:sz w:val="21"/>
          <w:highlight w:val="none"/>
          <w14:textFill>
            <w14:solidFill>
              <w14:schemeClr w14:val="tx1"/>
            </w14:solidFill>
          </w14:textFill>
        </w:rPr>
      </w:pPr>
    </w:p>
    <w:p w14:paraId="5759333E">
      <w:pPr>
        <w:pStyle w:val="3"/>
        <w:spacing w:before="78" w:line="216" w:lineRule="auto"/>
        <w:ind w:left="12"/>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致</w:t>
      </w:r>
      <w:r>
        <w:rPr>
          <w:color w:val="000000" w:themeColor="text1"/>
          <w:spacing w:val="-3"/>
          <w:sz w:val="24"/>
          <w:szCs w:val="24"/>
          <w:highlight w:val="none"/>
          <w:u w:val="single" w:color="auto"/>
          <w14:textFill>
            <w14:solidFill>
              <w14:schemeClr w14:val="tx1"/>
            </w14:solidFill>
          </w14:textFill>
        </w:rPr>
        <w:t>采购人名称</w:t>
      </w:r>
      <w:r>
        <w:rPr>
          <w:color w:val="000000" w:themeColor="text1"/>
          <w:spacing w:val="-3"/>
          <w:sz w:val="24"/>
          <w:szCs w:val="24"/>
          <w:highlight w:val="none"/>
          <w14:textFill>
            <w14:solidFill>
              <w14:schemeClr w14:val="tx1"/>
            </w14:solidFill>
          </w14:textFill>
        </w:rPr>
        <w:t>：</w:t>
      </w:r>
    </w:p>
    <w:p w14:paraId="5FC6FEA9">
      <w:pPr>
        <w:pStyle w:val="3"/>
        <w:spacing w:before="118" w:line="308" w:lineRule="auto"/>
        <w:ind w:left="8" w:right="76" w:firstLine="4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根据贵方</w:t>
      </w:r>
      <w:r>
        <w:rPr>
          <w:color w:val="000000" w:themeColor="text1"/>
          <w:sz w:val="24"/>
          <w:szCs w:val="24"/>
          <w:highlight w:val="none"/>
          <w:u w:val="single" w:color="auto"/>
          <w14:textFill>
            <w14:solidFill>
              <w14:schemeClr w14:val="tx1"/>
            </w14:solidFill>
          </w14:textFill>
        </w:rPr>
        <w:t xml:space="preserve"> 项目名称</w:t>
      </w:r>
      <w:r>
        <w:rPr>
          <w:color w:val="000000" w:themeColor="text1"/>
          <w:sz w:val="24"/>
          <w:szCs w:val="24"/>
          <w:highlight w:val="none"/>
          <w14:textFill>
            <w14:solidFill>
              <w14:schemeClr w14:val="tx1"/>
            </w14:solidFill>
          </w14:textFill>
        </w:rPr>
        <w:t>（项目编号</w:t>
      </w:r>
      <w:r>
        <w:rPr>
          <w:color w:val="000000" w:themeColor="text1"/>
          <w:spacing w:val="-17"/>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color w:val="000000" w:themeColor="text1"/>
          <w:spacing w:val="-50"/>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的招标文件，签</w:t>
      </w:r>
      <w:r>
        <w:rPr>
          <w:color w:val="000000" w:themeColor="text1"/>
          <w:spacing w:val="-1"/>
          <w:sz w:val="24"/>
          <w:szCs w:val="24"/>
          <w:highlight w:val="none"/>
          <w14:textFill>
            <w14:solidFill>
              <w14:schemeClr w14:val="tx1"/>
            </w14:solidFill>
          </w14:textFill>
        </w:rPr>
        <w:t>字代表</w:t>
      </w:r>
      <w:r>
        <w:rPr>
          <w:color w:val="000000" w:themeColor="text1"/>
          <w:spacing w:val="-120"/>
          <w:sz w:val="24"/>
          <w:szCs w:val="24"/>
          <w:highlight w:val="none"/>
          <w14:textFill>
            <w14:solidFill>
              <w14:schemeClr w14:val="tx1"/>
            </w14:solidFill>
          </w14:textFill>
        </w:rPr>
        <w:t xml:space="preserve"> </w:t>
      </w:r>
      <w:r>
        <w:rPr>
          <w:color w:val="000000" w:themeColor="text1"/>
          <w:spacing w:val="106"/>
          <w:sz w:val="24"/>
          <w:szCs w:val="24"/>
          <w:highlight w:val="none"/>
          <w:u w:val="single" w:color="auto"/>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 xml:space="preserve">（姓名） </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经正式授权并代表投标人</w:t>
      </w:r>
      <w:r>
        <w:rPr>
          <w:color w:val="000000" w:themeColor="text1"/>
          <w:spacing w:val="37"/>
          <w:sz w:val="24"/>
          <w:szCs w:val="24"/>
          <w:highlight w:val="none"/>
          <w:u w:val="single" w:color="auto"/>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 xml:space="preserve">（投标人名称）   </w:t>
      </w:r>
      <w:r>
        <w:rPr>
          <w:color w:val="000000" w:themeColor="text1"/>
          <w:spacing w:val="-112"/>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提交投标文件。</w:t>
      </w:r>
    </w:p>
    <w:p w14:paraId="73B9D439">
      <w:pPr>
        <w:pStyle w:val="3"/>
        <w:spacing w:line="215" w:lineRule="auto"/>
        <w:ind w:left="485"/>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据此函，我方宣布同意如下：</w:t>
      </w:r>
    </w:p>
    <w:p w14:paraId="30C8C26E">
      <w:pPr>
        <w:pStyle w:val="3"/>
        <w:spacing w:before="121" w:line="277" w:lineRule="auto"/>
        <w:ind w:left="3" w:firstLine="49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1.我方已详细审查全部</w:t>
      </w:r>
      <w:r>
        <w:rPr>
          <w:color w:val="000000" w:themeColor="text1"/>
          <w:spacing w:val="-8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“招标文件”，包括修改文件（如有的话）以及全</w:t>
      </w:r>
      <w:r>
        <w:rPr>
          <w:color w:val="000000" w:themeColor="text1"/>
          <w:spacing w:val="-2"/>
          <w:sz w:val="24"/>
          <w:szCs w:val="24"/>
          <w:highlight w:val="none"/>
          <w14:textFill>
            <w14:solidFill>
              <w14:schemeClr w14:val="tx1"/>
            </w14:solidFill>
          </w14:textFill>
        </w:rPr>
        <w:t>部参考</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资料和有关附件，已经了解我方对于招标文件、采购过程、采购结果有依法进行询</w:t>
      </w:r>
      <w:r>
        <w:rPr>
          <w:color w:val="000000" w:themeColor="text1"/>
          <w:spacing w:val="-5"/>
          <w:sz w:val="24"/>
          <w:szCs w:val="24"/>
          <w:highlight w:val="none"/>
          <w14:textFill>
            <w14:solidFill>
              <w14:schemeClr w14:val="tx1"/>
            </w14:solidFill>
          </w14:textFill>
        </w:rPr>
        <w:t>问、</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质疑、投诉的权利及相关渠道和要求。</w:t>
      </w:r>
    </w:p>
    <w:p w14:paraId="7382BF54">
      <w:pPr>
        <w:pStyle w:val="3"/>
        <w:spacing w:before="116" w:line="262" w:lineRule="auto"/>
        <w:ind w:left="23" w:right="76" w:firstLine="468"/>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2.我方在投标之前已经完全理解并接受招标文件的各项规定和要求，对招标文件</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的合理性、合法性不再有异议。</w:t>
      </w:r>
    </w:p>
    <w:p w14:paraId="644AF75E">
      <w:pPr>
        <w:pStyle w:val="3"/>
        <w:spacing w:before="121" w:line="217" w:lineRule="auto"/>
        <w:ind w:left="50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3.本投标有效期自投标截止之日起</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55"/>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日。</w:t>
      </w:r>
    </w:p>
    <w:p w14:paraId="36382C1B">
      <w:pPr>
        <w:pStyle w:val="3"/>
        <w:spacing w:before="117" w:line="262" w:lineRule="auto"/>
        <w:ind w:right="76" w:firstLine="49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4.如中标，本投标文件至本项目合同履行完毕止均保持有效，我方将按</w:t>
      </w:r>
      <w:r>
        <w:rPr>
          <w:color w:val="000000" w:themeColor="text1"/>
          <w:spacing w:val="-8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“招标文</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件”及政府采购法律、法规的规定履行合同责任</w:t>
      </w:r>
      <w:r>
        <w:rPr>
          <w:color w:val="000000" w:themeColor="text1"/>
          <w:spacing w:val="-3"/>
          <w:sz w:val="24"/>
          <w:szCs w:val="24"/>
          <w:highlight w:val="none"/>
          <w14:textFill>
            <w14:solidFill>
              <w14:schemeClr w14:val="tx1"/>
            </w14:solidFill>
          </w14:textFill>
        </w:rPr>
        <w:t>和义务。</w:t>
      </w:r>
    </w:p>
    <w:p w14:paraId="10B44FEF">
      <w:pPr>
        <w:pStyle w:val="3"/>
        <w:spacing w:before="120" w:line="215" w:lineRule="auto"/>
        <w:ind w:left="49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5.我方同意按照贵方要求提供与投标有关的一</w:t>
      </w:r>
      <w:r>
        <w:rPr>
          <w:color w:val="000000" w:themeColor="text1"/>
          <w:spacing w:val="-3"/>
          <w:sz w:val="24"/>
          <w:szCs w:val="24"/>
          <w:highlight w:val="none"/>
          <w14:textFill>
            <w14:solidFill>
              <w14:schemeClr w14:val="tx1"/>
            </w14:solidFill>
          </w14:textFill>
        </w:rPr>
        <w:t>切数据或者资料。</w:t>
      </w:r>
    </w:p>
    <w:p w14:paraId="1B52EBD4">
      <w:pPr>
        <w:pStyle w:val="3"/>
        <w:spacing w:before="118" w:line="217" w:lineRule="auto"/>
        <w:ind w:left="49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6.我方向贵方提交的所有投标文件、资料</w:t>
      </w:r>
      <w:r>
        <w:rPr>
          <w:color w:val="000000" w:themeColor="text1"/>
          <w:spacing w:val="-3"/>
          <w:sz w:val="24"/>
          <w:szCs w:val="24"/>
          <w:highlight w:val="none"/>
          <w14:textFill>
            <w14:solidFill>
              <w14:schemeClr w14:val="tx1"/>
            </w14:solidFill>
          </w14:textFill>
        </w:rPr>
        <w:t>都是准确的和真实的。</w:t>
      </w:r>
    </w:p>
    <w:p w14:paraId="1CD7A930">
      <w:pPr>
        <w:pStyle w:val="3"/>
        <w:spacing w:before="119" w:line="263" w:lineRule="auto"/>
        <w:ind w:left="14" w:right="76"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7.以上事项如有虚假或者隐瞒，我方愿意承担一切后果，并不再寻求任何旨在减 </w:t>
      </w:r>
      <w:r>
        <w:rPr>
          <w:color w:val="000000" w:themeColor="text1"/>
          <w:spacing w:val="-5"/>
          <w:sz w:val="24"/>
          <w:szCs w:val="24"/>
          <w:highlight w:val="none"/>
          <w14:textFill>
            <w14:solidFill>
              <w14:schemeClr w14:val="tx1"/>
            </w14:solidFill>
          </w14:textFill>
        </w:rPr>
        <w:t>轻或者免除法律责任的辩解。</w:t>
      </w:r>
    </w:p>
    <w:p w14:paraId="74A7AC8D">
      <w:pPr>
        <w:pStyle w:val="3"/>
        <w:spacing w:before="116" w:line="277" w:lineRule="auto"/>
        <w:ind w:left="2" w:right="76" w:firstLine="49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8.根据《中华人民共和国政府采购法实施条例》第五十条要求对政府采购合同进 行公告，但政府采购合同中涉及国家秘密、商业秘密的内容除外。我方就对本次投标</w:t>
      </w:r>
      <w:r>
        <w:rPr>
          <w:color w:val="000000" w:themeColor="text1"/>
          <w:spacing w:val="1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文件进行注明如下：</w:t>
      </w:r>
      <w:r>
        <w:rPr>
          <w:b/>
          <w:bCs/>
          <w:color w:val="000000" w:themeColor="text1"/>
          <w:spacing w:val="-2"/>
          <w:sz w:val="24"/>
          <w:szCs w:val="24"/>
          <w:highlight w:val="none"/>
          <w14:textFill>
            <w14:solidFill>
              <w14:schemeClr w14:val="tx1"/>
            </w14:solidFill>
          </w14:textFill>
        </w:rPr>
        <w:t>（两项内容中必须选择一项）</w:t>
      </w:r>
    </w:p>
    <w:p w14:paraId="5D6BBF69">
      <w:pPr>
        <w:pStyle w:val="3"/>
        <w:spacing w:before="121" w:line="217" w:lineRule="auto"/>
        <w:ind w:left="51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□我方本次投标文件内容中未涉及商业秘密；</w:t>
      </w:r>
    </w:p>
    <w:p w14:paraId="3E88136A">
      <w:pPr>
        <w:pStyle w:val="3"/>
        <w:spacing w:before="118" w:line="217" w:lineRule="auto"/>
        <w:ind w:left="51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□我方本次投标文件涉及商业秘密的内容有</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p w14:paraId="303D88B5">
      <w:pPr>
        <w:pStyle w:val="3"/>
        <w:spacing w:before="115" w:line="217" w:lineRule="auto"/>
        <w:ind w:left="494"/>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9.与本项目有关的一切正式往来信函请寄：</w:t>
      </w:r>
    </w:p>
    <w:p w14:paraId="6E66CC11">
      <w:pPr>
        <w:pStyle w:val="3"/>
        <w:spacing w:before="120" w:line="217"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地址：</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邮编：</w:t>
      </w:r>
      <w:r>
        <w:rPr>
          <w:color w:val="000000" w:themeColor="text1"/>
          <w:sz w:val="24"/>
          <w:szCs w:val="24"/>
          <w:highlight w:val="none"/>
          <w:u w:val="single" w:color="auto"/>
          <w14:textFill>
            <w14:solidFill>
              <w14:schemeClr w14:val="tx1"/>
            </w14:solidFill>
          </w14:textFill>
        </w:rPr>
        <w:t xml:space="preserve">            </w:t>
      </w:r>
    </w:p>
    <w:p w14:paraId="46F66E75">
      <w:pPr>
        <w:pStyle w:val="3"/>
        <w:spacing w:before="118" w:line="216" w:lineRule="auto"/>
        <w:ind w:left="48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联系人：</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电话：</w:t>
      </w:r>
      <w:r>
        <w:rPr>
          <w:color w:val="000000" w:themeColor="text1"/>
          <w:sz w:val="24"/>
          <w:szCs w:val="24"/>
          <w:highlight w:val="none"/>
          <w:u w:val="single" w:color="auto"/>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 xml:space="preserve">  传真：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电子邮箱：</w:t>
      </w:r>
      <w:r>
        <w:rPr>
          <w:color w:val="000000" w:themeColor="text1"/>
          <w:spacing w:val="-6"/>
          <w:sz w:val="24"/>
          <w:szCs w:val="24"/>
          <w:highlight w:val="none"/>
          <w:u w:val="single" w:color="auto"/>
          <w14:textFill>
            <w14:solidFill>
              <w14:schemeClr w14:val="tx1"/>
            </w14:solidFill>
          </w14:textFill>
        </w:rPr>
        <w:t xml:space="preserve">         </w:t>
      </w:r>
    </w:p>
    <w:p w14:paraId="76DBDF17">
      <w:pPr>
        <w:pStyle w:val="3"/>
        <w:spacing w:before="119" w:line="216" w:lineRule="auto"/>
        <w:ind w:left="48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投标人名称：</w:t>
      </w:r>
      <w:r>
        <w:rPr>
          <w:color w:val="000000" w:themeColor="text1"/>
          <w:sz w:val="24"/>
          <w:szCs w:val="24"/>
          <w:highlight w:val="none"/>
          <w:u w:val="single" w:color="auto"/>
          <w14:textFill>
            <w14:solidFill>
              <w14:schemeClr w14:val="tx1"/>
            </w14:solidFill>
          </w14:textFill>
        </w:rPr>
        <w:t xml:space="preserve">                </w:t>
      </w:r>
    </w:p>
    <w:p w14:paraId="7803D30D">
      <w:pPr>
        <w:pStyle w:val="3"/>
        <w:spacing w:before="120" w:line="216" w:lineRule="auto"/>
        <w:ind w:left="49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开户银行：</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银行账号：</w:t>
      </w:r>
      <w:r>
        <w:rPr>
          <w:color w:val="000000" w:themeColor="text1"/>
          <w:spacing w:val="-3"/>
          <w:sz w:val="24"/>
          <w:szCs w:val="24"/>
          <w:highlight w:val="none"/>
          <w:u w:val="single" w:color="auto"/>
          <w14:textFill>
            <w14:solidFill>
              <w14:schemeClr w14:val="tx1"/>
            </w14:solidFill>
          </w14:textFill>
        </w:rPr>
        <w:t xml:space="preserve">                     </w:t>
      </w:r>
    </w:p>
    <w:p w14:paraId="6FE797D4">
      <w:pPr>
        <w:spacing w:line="278" w:lineRule="auto"/>
        <w:rPr>
          <w:rFonts w:ascii="Arial"/>
          <w:color w:val="000000" w:themeColor="text1"/>
          <w:sz w:val="21"/>
          <w:highlight w:val="none"/>
          <w14:textFill>
            <w14:solidFill>
              <w14:schemeClr w14:val="tx1"/>
            </w14:solidFill>
          </w14:textFill>
        </w:rPr>
      </w:pPr>
    </w:p>
    <w:p w14:paraId="6F7F8C02">
      <w:pPr>
        <w:spacing w:line="279" w:lineRule="auto"/>
        <w:rPr>
          <w:rFonts w:ascii="Arial"/>
          <w:color w:val="000000" w:themeColor="text1"/>
          <w:sz w:val="21"/>
          <w:highlight w:val="none"/>
          <w14:textFill>
            <w14:solidFill>
              <w14:schemeClr w14:val="tx1"/>
            </w14:solidFill>
          </w14:textFill>
        </w:rPr>
      </w:pPr>
    </w:p>
    <w:p w14:paraId="348E30F1">
      <w:pPr>
        <w:spacing w:line="279" w:lineRule="auto"/>
        <w:rPr>
          <w:rFonts w:ascii="Arial"/>
          <w:color w:val="000000" w:themeColor="text1"/>
          <w:sz w:val="21"/>
          <w:highlight w:val="none"/>
          <w14:textFill>
            <w14:solidFill>
              <w14:schemeClr w14:val="tx1"/>
            </w14:solidFill>
          </w14:textFill>
        </w:rPr>
      </w:pPr>
    </w:p>
    <w:p w14:paraId="401E4C86">
      <w:pPr>
        <w:pStyle w:val="3"/>
        <w:spacing w:before="78" w:line="218" w:lineRule="auto"/>
        <w:ind w:left="217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687849BF">
      <w:pPr>
        <w:pStyle w:val="3"/>
        <w:spacing w:before="116" w:line="216" w:lineRule="auto"/>
        <w:ind w:left="432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投标人名称（电子签章）：</w:t>
      </w:r>
      <w:r>
        <w:rPr>
          <w:color w:val="000000" w:themeColor="text1"/>
          <w:sz w:val="24"/>
          <w:szCs w:val="24"/>
          <w:highlight w:val="none"/>
          <w:u w:val="single" w:color="auto"/>
          <w14:textFill>
            <w14:solidFill>
              <w14:schemeClr w14:val="tx1"/>
            </w14:solidFill>
          </w14:textFill>
        </w:rPr>
        <w:t xml:space="preserve">               </w:t>
      </w:r>
    </w:p>
    <w:p w14:paraId="04B5C197">
      <w:pPr>
        <w:pStyle w:val="3"/>
        <w:spacing w:before="120" w:line="217" w:lineRule="auto"/>
        <w:ind w:left="5207"/>
        <w:rPr>
          <w:color w:val="000000" w:themeColor="text1"/>
          <w:sz w:val="24"/>
          <w:szCs w:val="24"/>
          <w:highlight w:val="none"/>
          <w14:textFill>
            <w14:solidFill>
              <w14:schemeClr w14:val="tx1"/>
            </w14:solidFill>
          </w14:textFill>
        </w:rPr>
      </w:pPr>
      <w:r>
        <w:rPr>
          <w:color w:val="000000" w:themeColor="text1"/>
          <w:spacing w:val="-15"/>
          <w:sz w:val="24"/>
          <w:szCs w:val="24"/>
          <w:highlight w:val="none"/>
          <w14:textFill>
            <w14:solidFill>
              <w14:schemeClr w14:val="tx1"/>
            </w14:solidFill>
          </w14:textFill>
        </w:rPr>
        <w:t>日期：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8"/>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年</w:t>
      </w:r>
      <w:r>
        <w:rPr>
          <w:color w:val="000000" w:themeColor="text1"/>
          <w:sz w:val="24"/>
          <w:szCs w:val="24"/>
          <w:highlight w:val="none"/>
          <w:u w:val="single" w:color="auto"/>
          <w14:textFill>
            <w14:solidFill>
              <w14:schemeClr w14:val="tx1"/>
            </w14:solidFill>
          </w14:textFill>
        </w:rPr>
        <w:t xml:space="preserve">    </w:t>
      </w:r>
      <w:r>
        <w:rPr>
          <w:color w:val="000000" w:themeColor="text1"/>
          <w:spacing w:val="-98"/>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月</w:t>
      </w:r>
      <w:r>
        <w:rPr>
          <w:color w:val="000000" w:themeColor="text1"/>
          <w:sz w:val="24"/>
          <w:szCs w:val="24"/>
          <w:highlight w:val="none"/>
          <w:u w:val="single" w:color="auto"/>
          <w14:textFill>
            <w14:solidFill>
              <w14:schemeClr w14:val="tx1"/>
            </w14:solidFill>
          </w14:textFill>
        </w:rPr>
        <w:t xml:space="preserve">    </w:t>
      </w:r>
      <w:r>
        <w:rPr>
          <w:color w:val="000000" w:themeColor="text1"/>
          <w:spacing w:val="-65"/>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日</w:t>
      </w:r>
    </w:p>
    <w:p w14:paraId="0637CCE9">
      <w:pPr>
        <w:spacing w:line="217" w:lineRule="auto"/>
        <w:rPr>
          <w:color w:val="000000" w:themeColor="text1"/>
          <w:sz w:val="24"/>
          <w:szCs w:val="24"/>
          <w:highlight w:val="none"/>
          <w14:textFill>
            <w14:solidFill>
              <w14:schemeClr w14:val="tx1"/>
            </w14:solidFill>
          </w14:textFill>
        </w:rPr>
        <w:sectPr>
          <w:footerReference r:id="rId34" w:type="default"/>
          <w:pgSz w:w="11906" w:h="16839"/>
          <w:pgMar w:top="1431" w:right="1341" w:bottom="1165" w:left="1593" w:header="0" w:footer="896" w:gutter="0"/>
          <w:cols w:space="720" w:num="1"/>
        </w:sectPr>
      </w:pPr>
    </w:p>
    <w:p w14:paraId="00A1DE7A">
      <w:pPr>
        <w:pStyle w:val="3"/>
        <w:spacing w:before="144" w:line="217" w:lineRule="auto"/>
        <w:ind w:left="408"/>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（四）开标一览表（格式）</w:t>
      </w:r>
    </w:p>
    <w:p w14:paraId="781E3D18">
      <w:pPr>
        <w:pStyle w:val="3"/>
        <w:spacing w:before="136" w:line="217" w:lineRule="auto"/>
        <w:ind w:left="3710"/>
        <w:rPr>
          <w:color w:val="000000" w:themeColor="text1"/>
          <w:highlight w:val="none"/>
          <w14:textFill>
            <w14:solidFill>
              <w14:schemeClr w14:val="tx1"/>
            </w14:solidFill>
          </w14:textFill>
        </w:rPr>
      </w:pPr>
      <w:r>
        <w:rPr>
          <w:b/>
          <w:bCs/>
          <w:color w:val="000000" w:themeColor="text1"/>
          <w:spacing w:val="-8"/>
          <w:highlight w:val="none"/>
          <w14:textFill>
            <w14:solidFill>
              <w14:schemeClr w14:val="tx1"/>
            </w14:solidFill>
          </w14:textFill>
        </w:rPr>
        <w:t>开标一览表</w:t>
      </w:r>
    </w:p>
    <w:p w14:paraId="088AAC99">
      <w:pPr>
        <w:spacing w:line="272" w:lineRule="auto"/>
        <w:rPr>
          <w:rFonts w:ascii="Arial"/>
          <w:color w:val="000000" w:themeColor="text1"/>
          <w:sz w:val="21"/>
          <w:highlight w:val="none"/>
          <w14:textFill>
            <w14:solidFill>
              <w14:schemeClr w14:val="tx1"/>
            </w14:solidFill>
          </w14:textFill>
        </w:rPr>
      </w:pPr>
    </w:p>
    <w:p w14:paraId="03296DBD">
      <w:pPr>
        <w:spacing w:line="272" w:lineRule="auto"/>
        <w:rPr>
          <w:rFonts w:ascii="Arial"/>
          <w:color w:val="000000" w:themeColor="text1"/>
          <w:sz w:val="21"/>
          <w:highlight w:val="none"/>
          <w14:textFill>
            <w14:solidFill>
              <w14:schemeClr w14:val="tx1"/>
            </w14:solidFill>
          </w14:textFill>
        </w:rPr>
      </w:pPr>
    </w:p>
    <w:p w14:paraId="0B651465">
      <w:pPr>
        <w:pStyle w:val="3"/>
        <w:spacing w:before="78" w:line="216" w:lineRule="auto"/>
        <w:ind w:left="48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项目名称：</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项目编号：</w:t>
      </w:r>
      <w:r>
        <w:rPr>
          <w:color w:val="000000" w:themeColor="text1"/>
          <w:spacing w:val="1"/>
          <w:sz w:val="24"/>
          <w:szCs w:val="24"/>
          <w:highlight w:val="none"/>
          <w:u w:val="single" w:color="auto"/>
          <w14:textFill>
            <w14:solidFill>
              <w14:schemeClr w14:val="tx1"/>
            </w14:solidFill>
          </w14:textFill>
        </w:rPr>
        <w:t xml:space="preserve">            </w:t>
      </w:r>
    </w:p>
    <w:p w14:paraId="52DB682E">
      <w:pPr>
        <w:pStyle w:val="3"/>
        <w:spacing w:before="219" w:line="216" w:lineRule="auto"/>
        <w:ind w:left="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r>
        <w:rPr>
          <w:color w:val="000000" w:themeColor="text1"/>
          <w:sz w:val="24"/>
          <w:szCs w:val="24"/>
          <w:highlight w:val="none"/>
          <w:u w:val="single" w:color="auto"/>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 xml:space="preserve">      单位：元</w:t>
      </w:r>
    </w:p>
    <w:p w14:paraId="35DFA1FB">
      <w:pPr>
        <w:spacing w:line="24" w:lineRule="exact"/>
        <w:rPr>
          <w:color w:val="000000" w:themeColor="text1"/>
          <w:highlight w:val="none"/>
          <w14:textFill>
            <w14:solidFill>
              <w14:schemeClr w14:val="tx1"/>
            </w14:solidFill>
          </w14:textFill>
        </w:rPr>
      </w:pPr>
    </w:p>
    <w:tbl>
      <w:tblPr>
        <w:tblStyle w:val="10"/>
        <w:tblW w:w="8623"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7"/>
        <w:gridCol w:w="2608"/>
        <w:gridCol w:w="3878"/>
        <w:gridCol w:w="1170"/>
      </w:tblGrid>
      <w:tr w14:paraId="7292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67" w:type="dxa"/>
            <w:vAlign w:val="top"/>
          </w:tcPr>
          <w:p w14:paraId="4468D92E">
            <w:pPr>
              <w:pStyle w:val="11"/>
              <w:spacing w:before="179" w:line="217" w:lineRule="auto"/>
              <w:ind w:left="24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序号</w:t>
            </w:r>
          </w:p>
        </w:tc>
        <w:tc>
          <w:tcPr>
            <w:tcW w:w="2608" w:type="dxa"/>
            <w:vAlign w:val="top"/>
          </w:tcPr>
          <w:p w14:paraId="63ABE606">
            <w:pPr>
              <w:pStyle w:val="11"/>
              <w:spacing w:before="178" w:line="216" w:lineRule="auto"/>
              <w:ind w:left="823"/>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标的名称</w:t>
            </w:r>
          </w:p>
        </w:tc>
        <w:tc>
          <w:tcPr>
            <w:tcW w:w="3878" w:type="dxa"/>
            <w:vAlign w:val="top"/>
          </w:tcPr>
          <w:p w14:paraId="485ED8E3">
            <w:pPr>
              <w:pStyle w:val="11"/>
              <w:spacing w:before="179" w:line="217" w:lineRule="auto"/>
              <w:ind w:left="305" w:firstLine="1115" w:firstLineChars="500"/>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投标报价</w:t>
            </w:r>
          </w:p>
        </w:tc>
        <w:tc>
          <w:tcPr>
            <w:tcW w:w="1170" w:type="dxa"/>
            <w:vAlign w:val="top"/>
          </w:tcPr>
          <w:p w14:paraId="6C57283C">
            <w:pPr>
              <w:pStyle w:val="11"/>
              <w:spacing w:before="178" w:line="220" w:lineRule="auto"/>
              <w:ind w:left="180"/>
              <w:jc w:val="center"/>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备注</w:t>
            </w:r>
          </w:p>
        </w:tc>
      </w:tr>
      <w:tr w14:paraId="0D0E4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67" w:type="dxa"/>
            <w:vAlign w:val="top"/>
          </w:tcPr>
          <w:p w14:paraId="75BB80D9">
            <w:pPr>
              <w:pStyle w:val="11"/>
              <w:spacing w:before="178" w:line="222" w:lineRule="auto"/>
              <w:ind w:left="44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608" w:type="dxa"/>
            <w:vAlign w:val="top"/>
          </w:tcPr>
          <w:p w14:paraId="1EC528FB">
            <w:pPr>
              <w:rPr>
                <w:rFonts w:ascii="Arial"/>
                <w:color w:val="000000" w:themeColor="text1"/>
                <w:sz w:val="21"/>
                <w:highlight w:val="none"/>
                <w14:textFill>
                  <w14:solidFill>
                    <w14:schemeClr w14:val="tx1"/>
                  </w14:solidFill>
                </w14:textFill>
              </w:rPr>
            </w:pPr>
          </w:p>
        </w:tc>
        <w:tc>
          <w:tcPr>
            <w:tcW w:w="3878" w:type="dxa"/>
            <w:vAlign w:val="top"/>
          </w:tcPr>
          <w:p w14:paraId="26452E00">
            <w:pPr>
              <w:rPr>
                <w:rFonts w:ascii="Arial"/>
                <w:color w:val="000000" w:themeColor="text1"/>
                <w:sz w:val="21"/>
                <w:highlight w:val="none"/>
                <w14:textFill>
                  <w14:solidFill>
                    <w14:schemeClr w14:val="tx1"/>
                  </w14:solidFill>
                </w14:textFill>
              </w:rPr>
            </w:pPr>
          </w:p>
        </w:tc>
        <w:tc>
          <w:tcPr>
            <w:tcW w:w="1170" w:type="dxa"/>
            <w:vAlign w:val="top"/>
          </w:tcPr>
          <w:p w14:paraId="536CE835">
            <w:pPr>
              <w:jc w:val="center"/>
              <w:rPr>
                <w:rFonts w:ascii="Arial"/>
                <w:color w:val="000000" w:themeColor="text1"/>
                <w:sz w:val="21"/>
                <w:highlight w:val="none"/>
                <w14:textFill>
                  <w14:solidFill>
                    <w14:schemeClr w14:val="tx1"/>
                  </w14:solidFill>
                </w14:textFill>
              </w:rPr>
            </w:pPr>
          </w:p>
        </w:tc>
      </w:tr>
      <w:tr w14:paraId="4A92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623" w:type="dxa"/>
            <w:gridSpan w:val="4"/>
            <w:vAlign w:val="top"/>
          </w:tcPr>
          <w:p w14:paraId="0C607A85">
            <w:pPr>
              <w:pStyle w:val="11"/>
              <w:spacing w:before="181" w:line="217" w:lineRule="auto"/>
              <w:ind w:left="13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投标报价</w:t>
            </w:r>
            <w:r>
              <w:rPr>
                <w:rFonts w:hint="eastAsia"/>
                <w:color w:val="000000" w:themeColor="text1"/>
                <w:sz w:val="24"/>
                <w:szCs w:val="24"/>
                <w:highlight w:val="none"/>
                <w:lang w:val="en-US" w:eastAsia="zh-CN"/>
                <w14:textFill>
                  <w14:solidFill>
                    <w14:schemeClr w14:val="tx1"/>
                  </w14:solidFill>
                </w14:textFill>
              </w:rPr>
              <w:t>总</w:t>
            </w:r>
            <w:r>
              <w:rPr>
                <w:color w:val="000000" w:themeColor="text1"/>
                <w:sz w:val="24"/>
                <w:szCs w:val="24"/>
                <w:highlight w:val="none"/>
                <w14:textFill>
                  <w14:solidFill>
                    <w14:schemeClr w14:val="tx1"/>
                  </w14:solidFill>
                </w14:textFill>
              </w:rPr>
              <w:t>金额</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大写</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小写）(</w:t>
            </w:r>
            <w:r>
              <w:rPr>
                <w:color w:val="000000" w:themeColor="text1"/>
                <w:spacing w:val="-48"/>
                <w:sz w:val="24"/>
                <w:szCs w:val="24"/>
                <w:highlight w:val="none"/>
                <w14:textFill>
                  <w14:solidFill>
                    <w14:schemeClr w14:val="tx1"/>
                  </w14:solidFill>
                </w14:textFill>
              </w:rPr>
              <w:t xml:space="preserve"> </w:t>
            </w:r>
            <w:r>
              <w:rPr>
                <w:rFonts w:ascii="Calibri" w:hAnsi="Calibri" w:eastAsia="Calibri" w:cs="Calibri"/>
                <w:color w:val="000000" w:themeColor="text1"/>
                <w:sz w:val="24"/>
                <w:szCs w:val="24"/>
                <w:highlight w:val="none"/>
                <w14:textFill>
                  <w14:solidFill>
                    <w14:schemeClr w14:val="tx1"/>
                  </w14:solidFill>
                </w14:textFill>
              </w:rPr>
              <w:t>¥</w:t>
            </w:r>
            <w:r>
              <w:rPr>
                <w:rFonts w:ascii="Calibri" w:hAnsi="Calibri" w:eastAsia="Calibri" w:cs="Calibri"/>
                <w:color w:val="000000" w:themeColor="text1"/>
                <w:sz w:val="24"/>
                <w:szCs w:val="24"/>
                <w:highlight w:val="none"/>
                <w:u w:val="single" w:color="auto"/>
                <w14:textFill>
                  <w14:solidFill>
                    <w14:schemeClr w14:val="tx1"/>
                  </w14:solidFill>
                </w14:textFill>
              </w:rPr>
              <w:t xml:space="preserve">    </w:t>
            </w:r>
            <w:r>
              <w:rPr>
                <w:rFonts w:ascii="Calibri" w:hAnsi="Calibri" w:eastAsia="Calibri" w:cs="Calibri"/>
                <w:color w:val="000000" w:themeColor="text1"/>
                <w:spacing w:val="-1"/>
                <w:sz w:val="24"/>
                <w:szCs w:val="24"/>
                <w:highlight w:val="none"/>
                <w:u w:val="single" w:color="auto"/>
                <w14:textFill>
                  <w14:solidFill>
                    <w14:schemeClr w14:val="tx1"/>
                  </w14:solidFill>
                </w14:textFill>
              </w:rPr>
              <w:t xml:space="preserve">                    </w:t>
            </w:r>
            <w:r>
              <w:rPr>
                <w:rFonts w:ascii="Calibri" w:hAnsi="Calibri" w:eastAsia="Calibri" w:cs="Calibri"/>
                <w:color w:val="000000" w:themeColor="text1"/>
                <w:spacing w:val="-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p>
        </w:tc>
      </w:tr>
      <w:tr w14:paraId="44226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623" w:type="dxa"/>
            <w:gridSpan w:val="4"/>
            <w:vAlign w:val="top"/>
          </w:tcPr>
          <w:p w14:paraId="2013878F">
            <w:pPr>
              <w:pStyle w:val="11"/>
              <w:spacing w:before="181" w:line="217" w:lineRule="auto"/>
              <w:ind w:left="131"/>
              <w:rPr>
                <w:rFonts w:hint="eastAsia"/>
                <w:b/>
                <w:bCs/>
                <w:color w:val="000000" w:themeColor="text1"/>
                <w:sz w:val="24"/>
                <w:szCs w:val="24"/>
                <w:highlight w:val="none"/>
                <w:u w:val="single" w:color="auto"/>
                <w:lang w:val="en-US" w:eastAsia="zh-CN"/>
                <w14:textFill>
                  <w14:solidFill>
                    <w14:schemeClr w14:val="tx1"/>
                  </w14:solidFill>
                </w14:textFill>
              </w:rPr>
            </w:pPr>
            <w:r>
              <w:rPr>
                <w:rFonts w:hint="eastAsia"/>
                <w:b w:val="0"/>
                <w:bCs w:val="0"/>
                <w:color w:val="000000" w:themeColor="text1"/>
                <w:sz w:val="24"/>
                <w:szCs w:val="24"/>
                <w:highlight w:val="none"/>
                <w:u w:val="none" w:color="auto"/>
                <w:lang w:val="en-US" w:eastAsia="zh-CN"/>
                <w14:textFill>
                  <w14:solidFill>
                    <w14:schemeClr w14:val="tx1"/>
                  </w14:solidFill>
                </w14:textFill>
              </w:rPr>
              <w:t>服务期限：自签订合同之日起 2 年</w:t>
            </w:r>
          </w:p>
        </w:tc>
      </w:tr>
    </w:tbl>
    <w:p w14:paraId="61878D39">
      <w:pPr>
        <w:pStyle w:val="3"/>
        <w:spacing w:before="179" w:line="225" w:lineRule="auto"/>
        <w:ind w:left="474"/>
        <w:rPr>
          <w:color w:val="000000" w:themeColor="text1"/>
          <w:sz w:val="24"/>
          <w:szCs w:val="24"/>
          <w:highlight w:val="none"/>
          <w14:textFill>
            <w14:solidFill>
              <w14:schemeClr w14:val="tx1"/>
            </w14:solidFill>
          </w14:textFill>
        </w:rPr>
      </w:pPr>
      <w:r>
        <w:rPr>
          <w:b/>
          <w:bCs/>
          <w:color w:val="000000" w:themeColor="text1"/>
          <w:spacing w:val="-23"/>
          <w:sz w:val="24"/>
          <w:szCs w:val="24"/>
          <w:highlight w:val="none"/>
          <w14:textFill>
            <w14:solidFill>
              <w14:schemeClr w14:val="tx1"/>
            </w14:solidFill>
          </w14:textFill>
        </w:rPr>
        <w:t>注：</w:t>
      </w:r>
    </w:p>
    <w:p w14:paraId="7B39A387">
      <w:pPr>
        <w:pStyle w:val="3"/>
        <w:spacing w:before="188" w:line="292" w:lineRule="auto"/>
        <w:ind w:left="5" w:firstLine="48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1.投标人的开标一览表必须加盖投标人电子签章并由法定代表人或者委托代理人</w:t>
      </w:r>
      <w:r>
        <w:rPr>
          <w:color w:val="000000" w:themeColor="text1"/>
          <w:spacing w:val="10"/>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签字或者电子签名，</w:t>
      </w:r>
      <w:r>
        <w:rPr>
          <w:b/>
          <w:bCs/>
          <w:color w:val="000000" w:themeColor="text1"/>
          <w:spacing w:val="-3"/>
          <w:sz w:val="24"/>
          <w:szCs w:val="24"/>
          <w:highlight w:val="none"/>
          <w14:textFill>
            <w14:solidFill>
              <w14:schemeClr w14:val="tx1"/>
            </w14:solidFill>
          </w14:textFill>
        </w:rPr>
        <w:t>否则，其投标作无效标处理</w:t>
      </w:r>
      <w:r>
        <w:rPr>
          <w:color w:val="000000" w:themeColor="text1"/>
          <w:spacing w:val="-3"/>
          <w:sz w:val="24"/>
          <w:szCs w:val="24"/>
          <w:highlight w:val="none"/>
          <w14:textFill>
            <w14:solidFill>
              <w14:schemeClr w14:val="tx1"/>
            </w14:solidFill>
          </w14:textFill>
        </w:rPr>
        <w:t>。</w:t>
      </w:r>
    </w:p>
    <w:p w14:paraId="778F15AE">
      <w:pPr>
        <w:pStyle w:val="3"/>
        <w:spacing w:before="200" w:line="292" w:lineRule="auto"/>
        <w:ind w:firstLine="48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2.报价一经涂改，应在涂改处加盖投标人公章或者加盖电子签章或者由法定代表</w:t>
      </w:r>
      <w:r>
        <w:rPr>
          <w:color w:val="000000" w:themeColor="text1"/>
          <w:spacing w:val="16"/>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人或者委托代理人签字（或者电子签名</w:t>
      </w:r>
      <w:r>
        <w:rPr>
          <w:color w:val="000000" w:themeColor="text1"/>
          <w:spacing w:val="-1"/>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w:t>
      </w:r>
      <w:r>
        <w:rPr>
          <w:b/>
          <w:bCs/>
          <w:color w:val="000000" w:themeColor="text1"/>
          <w:spacing w:val="-3"/>
          <w:sz w:val="24"/>
          <w:szCs w:val="24"/>
          <w:highlight w:val="none"/>
          <w14:textFill>
            <w14:solidFill>
              <w14:schemeClr w14:val="tx1"/>
            </w14:solidFill>
          </w14:textFill>
        </w:rPr>
        <w:t>否则，其投标作无效标处理。</w:t>
      </w:r>
    </w:p>
    <w:p w14:paraId="633B50BD">
      <w:pPr>
        <w:pStyle w:val="3"/>
        <w:spacing w:before="201" w:line="292" w:lineRule="auto"/>
        <w:ind w:left="11" w:firstLine="48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3.如为联合体投标，“投标人名称”处必须列明联合体各方名称，并标注联合体</w:t>
      </w:r>
      <w:r>
        <w:rPr>
          <w:color w:val="000000" w:themeColor="text1"/>
          <w:spacing w:val="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牵头人名称，</w:t>
      </w:r>
      <w:r>
        <w:rPr>
          <w:b/>
          <w:bCs/>
          <w:color w:val="000000" w:themeColor="text1"/>
          <w:spacing w:val="-6"/>
          <w:sz w:val="24"/>
          <w:szCs w:val="24"/>
          <w:highlight w:val="none"/>
          <w14:textFill>
            <w14:solidFill>
              <w14:schemeClr w14:val="tx1"/>
            </w14:solidFill>
          </w14:textFill>
        </w:rPr>
        <w:t>否则，其投标作无效标处理。</w:t>
      </w:r>
    </w:p>
    <w:p w14:paraId="225114BC">
      <w:pPr>
        <w:pStyle w:val="3"/>
        <w:spacing w:before="201" w:line="217" w:lineRule="auto"/>
        <w:ind w:left="48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4.如有多分标，按分标分别提供开标一览表，</w:t>
      </w:r>
      <w:r>
        <w:rPr>
          <w:b/>
          <w:bCs/>
          <w:color w:val="000000" w:themeColor="text1"/>
          <w:spacing w:val="-3"/>
          <w:sz w:val="24"/>
          <w:szCs w:val="24"/>
          <w:highlight w:val="none"/>
          <w14:textFill>
            <w14:solidFill>
              <w14:schemeClr w14:val="tx1"/>
            </w14:solidFill>
          </w14:textFill>
        </w:rPr>
        <w:t>否则，投标无效。</w:t>
      </w:r>
    </w:p>
    <w:p w14:paraId="33D3E957">
      <w:pPr>
        <w:spacing w:line="268" w:lineRule="auto"/>
        <w:rPr>
          <w:rFonts w:ascii="Arial"/>
          <w:color w:val="000000" w:themeColor="text1"/>
          <w:sz w:val="21"/>
          <w:highlight w:val="none"/>
          <w14:textFill>
            <w14:solidFill>
              <w14:schemeClr w14:val="tx1"/>
            </w14:solidFill>
          </w14:textFill>
        </w:rPr>
      </w:pPr>
    </w:p>
    <w:p w14:paraId="18EBCC80">
      <w:pPr>
        <w:spacing w:line="268" w:lineRule="auto"/>
        <w:rPr>
          <w:rFonts w:ascii="Arial"/>
          <w:color w:val="000000" w:themeColor="text1"/>
          <w:sz w:val="21"/>
          <w:highlight w:val="none"/>
          <w14:textFill>
            <w14:solidFill>
              <w14:schemeClr w14:val="tx1"/>
            </w14:solidFill>
          </w14:textFill>
        </w:rPr>
      </w:pPr>
    </w:p>
    <w:p w14:paraId="552B5ECC">
      <w:pPr>
        <w:spacing w:line="268" w:lineRule="auto"/>
        <w:rPr>
          <w:rFonts w:ascii="Arial"/>
          <w:color w:val="000000" w:themeColor="text1"/>
          <w:sz w:val="21"/>
          <w:highlight w:val="none"/>
          <w14:textFill>
            <w14:solidFill>
              <w14:schemeClr w14:val="tx1"/>
            </w14:solidFill>
          </w14:textFill>
        </w:rPr>
      </w:pPr>
    </w:p>
    <w:p w14:paraId="1623F5CF">
      <w:pPr>
        <w:spacing w:line="268" w:lineRule="auto"/>
        <w:rPr>
          <w:rFonts w:ascii="Arial"/>
          <w:color w:val="000000" w:themeColor="text1"/>
          <w:sz w:val="21"/>
          <w:highlight w:val="none"/>
          <w14:textFill>
            <w14:solidFill>
              <w14:schemeClr w14:val="tx1"/>
            </w14:solidFill>
          </w14:textFill>
        </w:rPr>
      </w:pPr>
    </w:p>
    <w:p w14:paraId="3BD7D1BE">
      <w:pPr>
        <w:pStyle w:val="3"/>
        <w:spacing w:before="79" w:line="218" w:lineRule="auto"/>
        <w:ind w:left="204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法定代表人或者委托代理人（签字或者电子签名</w:t>
      </w:r>
      <w:r>
        <w:rPr>
          <w:color w:val="000000" w:themeColor="text1"/>
          <w:spacing w:val="6"/>
          <w:sz w:val="24"/>
          <w:szCs w:val="24"/>
          <w:highlight w:val="none"/>
          <w14:textFill>
            <w14:solidFill>
              <w14:schemeClr w14:val="tx1"/>
            </w14:solidFill>
          </w14:textFill>
        </w:rPr>
        <w:t>）：</w:t>
      </w:r>
      <w:r>
        <w:rPr>
          <w:color w:val="000000" w:themeColor="text1"/>
          <w:spacing w:val="1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3A68A084">
      <w:pPr>
        <w:pStyle w:val="3"/>
        <w:spacing w:before="196" w:line="216" w:lineRule="auto"/>
        <w:ind w:left="404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88C3541">
      <w:pPr>
        <w:pStyle w:val="3"/>
        <w:spacing w:before="200" w:line="217" w:lineRule="auto"/>
        <w:ind w:left="4091"/>
        <w:rPr>
          <w:color w:val="000000" w:themeColor="text1"/>
          <w:sz w:val="24"/>
          <w:szCs w:val="24"/>
          <w:highlight w:val="none"/>
          <w14:textFill>
            <w14:solidFill>
              <w14:schemeClr w14:val="tx1"/>
            </w14:solidFill>
          </w14:textFill>
        </w:rPr>
      </w:pPr>
      <w:r>
        <w:rPr>
          <w:color w:val="000000" w:themeColor="text1"/>
          <w:spacing w:val="-17"/>
          <w:sz w:val="24"/>
          <w:szCs w:val="24"/>
          <w:highlight w:val="none"/>
          <w14:textFill>
            <w14:solidFill>
              <w14:schemeClr w14:val="tx1"/>
            </w14:solidFill>
          </w14:textFill>
        </w:rPr>
        <w:t>日</w:t>
      </w:r>
      <w:r>
        <w:rPr>
          <w:color w:val="000000" w:themeColor="text1"/>
          <w:spacing w:val="13"/>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8"/>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年</w:t>
      </w:r>
      <w:r>
        <w:rPr>
          <w:color w:val="000000" w:themeColor="text1"/>
          <w:sz w:val="24"/>
          <w:szCs w:val="24"/>
          <w:highlight w:val="none"/>
          <w:u w:val="single" w:color="auto"/>
          <w14:textFill>
            <w14:solidFill>
              <w14:schemeClr w14:val="tx1"/>
            </w14:solidFill>
          </w14:textFill>
        </w:rPr>
        <w:t xml:space="preserve">    </w:t>
      </w:r>
      <w:r>
        <w:rPr>
          <w:color w:val="000000" w:themeColor="text1"/>
          <w:spacing w:val="-99"/>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月</w:t>
      </w:r>
      <w:r>
        <w:rPr>
          <w:color w:val="000000" w:themeColor="text1"/>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日</w:t>
      </w:r>
    </w:p>
    <w:p w14:paraId="4398C07A">
      <w:pPr>
        <w:spacing w:line="217" w:lineRule="auto"/>
        <w:rPr>
          <w:color w:val="000000" w:themeColor="text1"/>
          <w:sz w:val="24"/>
          <w:szCs w:val="24"/>
          <w:highlight w:val="none"/>
          <w14:textFill>
            <w14:solidFill>
              <w14:schemeClr w14:val="tx1"/>
            </w14:solidFill>
          </w14:textFill>
        </w:rPr>
        <w:sectPr>
          <w:footerReference r:id="rId35" w:type="default"/>
          <w:pgSz w:w="11906" w:h="16839"/>
          <w:pgMar w:top="1431" w:right="1439" w:bottom="1165" w:left="1598" w:header="0" w:footer="896" w:gutter="0"/>
          <w:cols w:space="720" w:num="1"/>
        </w:sectPr>
      </w:pPr>
    </w:p>
    <w:p w14:paraId="0AD137FB">
      <w:pPr>
        <w:pStyle w:val="3"/>
        <w:spacing w:before="98" w:line="217" w:lineRule="auto"/>
        <w:ind w:left="247"/>
        <w:rPr>
          <w:color w:val="000000" w:themeColor="text1"/>
          <w:sz w:val="28"/>
          <w:szCs w:val="28"/>
          <w:highlight w:val="none"/>
          <w14:textFill>
            <w14:solidFill>
              <w14:schemeClr w14:val="tx1"/>
            </w14:solidFill>
          </w14:textFill>
        </w:rPr>
      </w:pPr>
      <w:r>
        <w:rPr>
          <w:b/>
          <w:bCs/>
          <w:color w:val="000000" w:themeColor="text1"/>
          <w:spacing w:val="-6"/>
          <w:sz w:val="28"/>
          <w:szCs w:val="28"/>
          <w:highlight w:val="none"/>
          <w14:textFill>
            <w14:solidFill>
              <w14:schemeClr w14:val="tx1"/>
            </w14:solidFill>
          </w14:textFill>
        </w:rPr>
        <w:t>二、资格证明文件格式</w:t>
      </w:r>
    </w:p>
    <w:p w14:paraId="42B327A1">
      <w:pPr>
        <w:pStyle w:val="3"/>
        <w:spacing w:before="156" w:line="217" w:lineRule="auto"/>
        <w:ind w:left="22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w:t>
      </w:r>
      <w:r>
        <w:rPr>
          <w:color w:val="000000" w:themeColor="text1"/>
          <w:spacing w:val="-63"/>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一）资格证明文件封面格式</w:t>
      </w:r>
    </w:p>
    <w:p w14:paraId="7CD5E458">
      <w:pPr>
        <w:pStyle w:val="3"/>
        <w:spacing w:before="343" w:line="217" w:lineRule="auto"/>
        <w:ind w:left="2886"/>
        <w:rPr>
          <w:color w:val="000000" w:themeColor="text1"/>
          <w:sz w:val="48"/>
          <w:szCs w:val="48"/>
          <w:highlight w:val="none"/>
          <w14:textFill>
            <w14:solidFill>
              <w14:schemeClr w14:val="tx1"/>
            </w14:solidFill>
          </w14:textFill>
        </w:rPr>
      </w:pPr>
      <w:r>
        <w:rPr>
          <w:color w:val="000000" w:themeColor="text1"/>
          <w:spacing w:val="-11"/>
          <w:sz w:val="48"/>
          <w:szCs w:val="48"/>
          <w:highlight w:val="none"/>
          <w14:textFill>
            <w14:solidFill>
              <w14:schemeClr w14:val="tx1"/>
            </w14:solidFill>
          </w14:textFill>
        </w:rPr>
        <w:t>电子投标文件</w:t>
      </w:r>
    </w:p>
    <w:p w14:paraId="156EA30E">
      <w:pPr>
        <w:pStyle w:val="3"/>
        <w:spacing w:before="185" w:line="217" w:lineRule="auto"/>
        <w:ind w:left="2734"/>
        <w:rPr>
          <w:color w:val="000000" w:themeColor="text1"/>
          <w:sz w:val="52"/>
          <w:szCs w:val="52"/>
          <w:highlight w:val="none"/>
          <w14:textFill>
            <w14:solidFill>
              <w14:schemeClr w14:val="tx1"/>
            </w14:solidFill>
          </w14:textFill>
        </w:rPr>
      </w:pPr>
      <w:r>
        <w:rPr>
          <w:b/>
          <w:bCs/>
          <w:color w:val="000000" w:themeColor="text1"/>
          <w:spacing w:val="-12"/>
          <w:sz w:val="52"/>
          <w:szCs w:val="52"/>
          <w:highlight w:val="none"/>
          <w14:textFill>
            <w14:solidFill>
              <w14:schemeClr w14:val="tx1"/>
            </w14:solidFill>
          </w14:textFill>
        </w:rPr>
        <w:t>资格证明文件</w:t>
      </w:r>
    </w:p>
    <w:p w14:paraId="6978FE5C">
      <w:pPr>
        <w:spacing w:line="264" w:lineRule="auto"/>
        <w:rPr>
          <w:rFonts w:ascii="Arial"/>
          <w:color w:val="000000" w:themeColor="text1"/>
          <w:sz w:val="21"/>
          <w:highlight w:val="none"/>
          <w14:textFill>
            <w14:solidFill>
              <w14:schemeClr w14:val="tx1"/>
            </w14:solidFill>
          </w14:textFill>
        </w:rPr>
      </w:pPr>
    </w:p>
    <w:p w14:paraId="543C65FC">
      <w:pPr>
        <w:spacing w:line="264" w:lineRule="auto"/>
        <w:rPr>
          <w:rFonts w:ascii="Arial"/>
          <w:color w:val="000000" w:themeColor="text1"/>
          <w:sz w:val="21"/>
          <w:highlight w:val="none"/>
          <w14:textFill>
            <w14:solidFill>
              <w14:schemeClr w14:val="tx1"/>
            </w14:solidFill>
          </w14:textFill>
        </w:rPr>
      </w:pPr>
    </w:p>
    <w:p w14:paraId="47F92466">
      <w:pPr>
        <w:spacing w:line="264" w:lineRule="auto"/>
        <w:rPr>
          <w:rFonts w:ascii="Arial"/>
          <w:color w:val="000000" w:themeColor="text1"/>
          <w:sz w:val="21"/>
          <w:highlight w:val="none"/>
          <w14:textFill>
            <w14:solidFill>
              <w14:schemeClr w14:val="tx1"/>
            </w14:solidFill>
          </w14:textFill>
        </w:rPr>
      </w:pPr>
    </w:p>
    <w:p w14:paraId="29203958">
      <w:pPr>
        <w:spacing w:line="264" w:lineRule="auto"/>
        <w:rPr>
          <w:rFonts w:ascii="Arial"/>
          <w:color w:val="000000" w:themeColor="text1"/>
          <w:sz w:val="21"/>
          <w:highlight w:val="none"/>
          <w14:textFill>
            <w14:solidFill>
              <w14:schemeClr w14:val="tx1"/>
            </w14:solidFill>
          </w14:textFill>
        </w:rPr>
      </w:pPr>
    </w:p>
    <w:p w14:paraId="028F226C">
      <w:pPr>
        <w:spacing w:line="264" w:lineRule="auto"/>
        <w:rPr>
          <w:rFonts w:ascii="Arial"/>
          <w:color w:val="000000" w:themeColor="text1"/>
          <w:sz w:val="21"/>
          <w:highlight w:val="none"/>
          <w14:textFill>
            <w14:solidFill>
              <w14:schemeClr w14:val="tx1"/>
            </w14:solidFill>
          </w14:textFill>
        </w:rPr>
      </w:pPr>
    </w:p>
    <w:p w14:paraId="3A50EDC9">
      <w:pPr>
        <w:spacing w:line="264" w:lineRule="auto"/>
        <w:rPr>
          <w:rFonts w:ascii="Arial"/>
          <w:color w:val="000000" w:themeColor="text1"/>
          <w:sz w:val="21"/>
          <w:highlight w:val="none"/>
          <w14:textFill>
            <w14:solidFill>
              <w14:schemeClr w14:val="tx1"/>
            </w14:solidFill>
          </w14:textFill>
        </w:rPr>
      </w:pPr>
    </w:p>
    <w:p w14:paraId="1374D1AB">
      <w:pPr>
        <w:spacing w:line="264" w:lineRule="auto"/>
        <w:rPr>
          <w:rFonts w:ascii="Arial"/>
          <w:color w:val="000000" w:themeColor="text1"/>
          <w:sz w:val="21"/>
          <w:highlight w:val="none"/>
          <w14:textFill>
            <w14:solidFill>
              <w14:schemeClr w14:val="tx1"/>
            </w14:solidFill>
          </w14:textFill>
        </w:rPr>
      </w:pPr>
    </w:p>
    <w:p w14:paraId="34BFC834">
      <w:pPr>
        <w:spacing w:line="264" w:lineRule="auto"/>
        <w:rPr>
          <w:rFonts w:ascii="Arial"/>
          <w:color w:val="000000" w:themeColor="text1"/>
          <w:sz w:val="21"/>
          <w:highlight w:val="none"/>
          <w14:textFill>
            <w14:solidFill>
              <w14:schemeClr w14:val="tx1"/>
            </w14:solidFill>
          </w14:textFill>
        </w:rPr>
      </w:pPr>
    </w:p>
    <w:p w14:paraId="4F1AD9DD">
      <w:pPr>
        <w:spacing w:line="264" w:lineRule="auto"/>
        <w:rPr>
          <w:rFonts w:ascii="Arial"/>
          <w:color w:val="000000" w:themeColor="text1"/>
          <w:sz w:val="21"/>
          <w:highlight w:val="none"/>
          <w14:textFill>
            <w14:solidFill>
              <w14:schemeClr w14:val="tx1"/>
            </w14:solidFill>
          </w14:textFill>
        </w:rPr>
      </w:pPr>
    </w:p>
    <w:p w14:paraId="75A4F7DA">
      <w:pPr>
        <w:pStyle w:val="3"/>
        <w:spacing w:before="97" w:line="216" w:lineRule="auto"/>
        <w:ind w:left="491"/>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项目名称：</w:t>
      </w:r>
    </w:p>
    <w:p w14:paraId="3CBCD672">
      <w:pPr>
        <w:spacing w:line="249" w:lineRule="auto"/>
        <w:rPr>
          <w:rFonts w:ascii="Arial"/>
          <w:color w:val="000000" w:themeColor="text1"/>
          <w:sz w:val="21"/>
          <w:highlight w:val="none"/>
          <w14:textFill>
            <w14:solidFill>
              <w14:schemeClr w14:val="tx1"/>
            </w14:solidFill>
          </w14:textFill>
        </w:rPr>
      </w:pPr>
    </w:p>
    <w:p w14:paraId="70764C89">
      <w:pPr>
        <w:pStyle w:val="3"/>
        <w:spacing w:before="99" w:line="219" w:lineRule="auto"/>
        <w:ind w:left="491"/>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项目编号：</w:t>
      </w:r>
    </w:p>
    <w:p w14:paraId="00B06FA7">
      <w:pPr>
        <w:spacing w:line="246" w:lineRule="auto"/>
        <w:rPr>
          <w:rFonts w:ascii="Arial"/>
          <w:color w:val="000000" w:themeColor="text1"/>
          <w:sz w:val="21"/>
          <w:highlight w:val="none"/>
          <w14:textFill>
            <w14:solidFill>
              <w14:schemeClr w14:val="tx1"/>
            </w14:solidFill>
          </w14:textFill>
        </w:rPr>
      </w:pPr>
    </w:p>
    <w:p w14:paraId="6376E189">
      <w:pPr>
        <w:pStyle w:val="3"/>
        <w:spacing w:before="97" w:line="217" w:lineRule="auto"/>
        <w:ind w:left="489"/>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所投分标：</w:t>
      </w:r>
    </w:p>
    <w:p w14:paraId="5AF84DD5">
      <w:pPr>
        <w:spacing w:line="273" w:lineRule="auto"/>
        <w:rPr>
          <w:rFonts w:ascii="Arial"/>
          <w:color w:val="000000" w:themeColor="text1"/>
          <w:sz w:val="21"/>
          <w:highlight w:val="none"/>
          <w14:textFill>
            <w14:solidFill>
              <w14:schemeClr w14:val="tx1"/>
            </w14:solidFill>
          </w14:textFill>
        </w:rPr>
      </w:pPr>
    </w:p>
    <w:p w14:paraId="0411D3CA">
      <w:pPr>
        <w:spacing w:line="273" w:lineRule="auto"/>
        <w:rPr>
          <w:rFonts w:ascii="Arial"/>
          <w:color w:val="000000" w:themeColor="text1"/>
          <w:sz w:val="21"/>
          <w:highlight w:val="none"/>
          <w14:textFill>
            <w14:solidFill>
              <w14:schemeClr w14:val="tx1"/>
            </w14:solidFill>
          </w14:textFill>
        </w:rPr>
      </w:pPr>
    </w:p>
    <w:p w14:paraId="5F96827D">
      <w:pPr>
        <w:spacing w:line="273" w:lineRule="auto"/>
        <w:rPr>
          <w:rFonts w:ascii="Arial"/>
          <w:color w:val="000000" w:themeColor="text1"/>
          <w:sz w:val="21"/>
          <w:highlight w:val="none"/>
          <w14:textFill>
            <w14:solidFill>
              <w14:schemeClr w14:val="tx1"/>
            </w14:solidFill>
          </w14:textFill>
        </w:rPr>
      </w:pPr>
    </w:p>
    <w:p w14:paraId="389D01B4">
      <w:pPr>
        <w:spacing w:line="273" w:lineRule="auto"/>
        <w:rPr>
          <w:rFonts w:ascii="Arial"/>
          <w:color w:val="000000" w:themeColor="text1"/>
          <w:sz w:val="21"/>
          <w:highlight w:val="none"/>
          <w14:textFill>
            <w14:solidFill>
              <w14:schemeClr w14:val="tx1"/>
            </w14:solidFill>
          </w14:textFill>
        </w:rPr>
      </w:pPr>
    </w:p>
    <w:p w14:paraId="0104309D">
      <w:pPr>
        <w:spacing w:line="273" w:lineRule="auto"/>
        <w:rPr>
          <w:rFonts w:ascii="Arial"/>
          <w:color w:val="000000" w:themeColor="text1"/>
          <w:sz w:val="21"/>
          <w:highlight w:val="none"/>
          <w14:textFill>
            <w14:solidFill>
              <w14:schemeClr w14:val="tx1"/>
            </w14:solidFill>
          </w14:textFill>
        </w:rPr>
      </w:pPr>
    </w:p>
    <w:p w14:paraId="763CA55F">
      <w:pPr>
        <w:spacing w:line="274" w:lineRule="auto"/>
        <w:rPr>
          <w:rFonts w:ascii="Arial"/>
          <w:color w:val="000000" w:themeColor="text1"/>
          <w:sz w:val="21"/>
          <w:highlight w:val="none"/>
          <w14:textFill>
            <w14:solidFill>
              <w14:schemeClr w14:val="tx1"/>
            </w14:solidFill>
          </w14:textFill>
        </w:rPr>
      </w:pPr>
    </w:p>
    <w:p w14:paraId="6D458283">
      <w:pPr>
        <w:pStyle w:val="3"/>
        <w:spacing w:before="98" w:line="216" w:lineRule="auto"/>
        <w:ind w:left="491"/>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投标人名称：</w:t>
      </w:r>
    </w:p>
    <w:p w14:paraId="1EA0DF75">
      <w:pPr>
        <w:spacing w:line="315" w:lineRule="auto"/>
        <w:rPr>
          <w:rFonts w:ascii="Arial"/>
          <w:color w:val="000000" w:themeColor="text1"/>
          <w:sz w:val="21"/>
          <w:highlight w:val="none"/>
          <w14:textFill>
            <w14:solidFill>
              <w14:schemeClr w14:val="tx1"/>
            </w14:solidFill>
          </w14:textFill>
        </w:rPr>
      </w:pPr>
    </w:p>
    <w:p w14:paraId="0D0FD260">
      <w:pPr>
        <w:spacing w:line="315" w:lineRule="auto"/>
        <w:rPr>
          <w:rFonts w:ascii="Arial"/>
          <w:color w:val="000000" w:themeColor="text1"/>
          <w:sz w:val="21"/>
          <w:highlight w:val="none"/>
          <w14:textFill>
            <w14:solidFill>
              <w14:schemeClr w14:val="tx1"/>
            </w14:solidFill>
          </w14:textFill>
        </w:rPr>
      </w:pPr>
    </w:p>
    <w:p w14:paraId="289FDF73">
      <w:pPr>
        <w:spacing w:line="316" w:lineRule="auto"/>
        <w:rPr>
          <w:rFonts w:ascii="Arial"/>
          <w:color w:val="000000" w:themeColor="text1"/>
          <w:sz w:val="21"/>
          <w:highlight w:val="none"/>
          <w14:textFill>
            <w14:solidFill>
              <w14:schemeClr w14:val="tx1"/>
            </w14:solidFill>
          </w14:textFill>
        </w:rPr>
      </w:pPr>
    </w:p>
    <w:p w14:paraId="0C401FA7">
      <w:pPr>
        <w:pStyle w:val="3"/>
        <w:spacing w:before="97" w:line="217" w:lineRule="auto"/>
        <w:ind w:left="3689"/>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年</w:t>
      </w:r>
      <w:r>
        <w:rPr>
          <w:color w:val="000000" w:themeColor="text1"/>
          <w:spacing w:val="9"/>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月</w:t>
      </w:r>
      <w:r>
        <w:rPr>
          <w:color w:val="000000" w:themeColor="text1"/>
          <w:spacing w:val="23"/>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日</w:t>
      </w:r>
    </w:p>
    <w:p w14:paraId="2FA55338">
      <w:pPr>
        <w:spacing w:line="217" w:lineRule="auto"/>
        <w:rPr>
          <w:color w:val="000000" w:themeColor="text1"/>
          <w:highlight w:val="none"/>
          <w14:textFill>
            <w14:solidFill>
              <w14:schemeClr w14:val="tx1"/>
            </w14:solidFill>
          </w14:textFill>
        </w:rPr>
        <w:sectPr>
          <w:footerReference r:id="rId36" w:type="default"/>
          <w:pgSz w:w="11906" w:h="16839"/>
          <w:pgMar w:top="1431" w:right="1785" w:bottom="1165" w:left="1785" w:header="0" w:footer="896" w:gutter="0"/>
          <w:cols w:space="720" w:num="1"/>
        </w:sectPr>
      </w:pPr>
    </w:p>
    <w:p w14:paraId="363B215F">
      <w:pPr>
        <w:pStyle w:val="3"/>
        <w:spacing w:before="94" w:line="217" w:lineRule="auto"/>
        <w:ind w:left="221"/>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（二）资格证明文件目录</w:t>
      </w:r>
    </w:p>
    <w:p w14:paraId="1998EABC">
      <w:pPr>
        <w:pStyle w:val="3"/>
        <w:spacing w:before="234" w:line="215" w:lineRule="auto"/>
        <w:ind w:left="22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根据招标文件规定及投标人提供的材料自行编写目录。</w:t>
      </w:r>
    </w:p>
    <w:p w14:paraId="0CD7FA96">
      <w:pPr>
        <w:spacing w:line="215" w:lineRule="auto"/>
        <w:rPr>
          <w:color w:val="000000" w:themeColor="text1"/>
          <w:sz w:val="24"/>
          <w:szCs w:val="24"/>
          <w:highlight w:val="none"/>
          <w14:textFill>
            <w14:solidFill>
              <w14:schemeClr w14:val="tx1"/>
            </w14:solidFill>
          </w14:textFill>
        </w:rPr>
        <w:sectPr>
          <w:footerReference r:id="rId37" w:type="default"/>
          <w:pgSz w:w="11906" w:h="16839"/>
          <w:pgMar w:top="1431" w:right="1785" w:bottom="1165" w:left="1785" w:header="0" w:footer="896" w:gutter="0"/>
          <w:cols w:space="720" w:num="1"/>
        </w:sectPr>
      </w:pPr>
    </w:p>
    <w:p w14:paraId="3899558D">
      <w:pPr>
        <w:pStyle w:val="3"/>
        <w:spacing w:before="55" w:line="217" w:lineRule="auto"/>
        <w:ind w:left="763"/>
        <w:rPr>
          <w:color w:val="000000" w:themeColor="text1"/>
          <w:sz w:val="28"/>
          <w:szCs w:val="28"/>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（三）</w:t>
      </w:r>
      <w:r>
        <w:rPr>
          <w:b/>
          <w:bCs/>
          <w:color w:val="000000" w:themeColor="text1"/>
          <w:spacing w:val="-3"/>
          <w:sz w:val="28"/>
          <w:szCs w:val="28"/>
          <w:highlight w:val="none"/>
          <w14:textFill>
            <w14:solidFill>
              <w14:schemeClr w14:val="tx1"/>
            </w14:solidFill>
          </w14:textFill>
        </w:rPr>
        <w:t>投标人直接控股股东信息表</w:t>
      </w:r>
    </w:p>
    <w:p w14:paraId="57C6CE6A">
      <w:pPr>
        <w:spacing w:line="466" w:lineRule="auto"/>
        <w:rPr>
          <w:rFonts w:ascii="Arial"/>
          <w:color w:val="000000" w:themeColor="text1"/>
          <w:sz w:val="21"/>
          <w:highlight w:val="none"/>
          <w14:textFill>
            <w14:solidFill>
              <w14:schemeClr w14:val="tx1"/>
            </w14:solidFill>
          </w14:textFill>
        </w:rPr>
      </w:pPr>
    </w:p>
    <w:p w14:paraId="34E1BC71">
      <w:pPr>
        <w:pStyle w:val="3"/>
        <w:spacing w:before="104" w:line="217" w:lineRule="auto"/>
        <w:ind w:left="2672"/>
        <w:rPr>
          <w:color w:val="000000" w:themeColor="text1"/>
          <w:sz w:val="32"/>
          <w:szCs w:val="32"/>
          <w:highlight w:val="none"/>
          <w14:textFill>
            <w14:solidFill>
              <w14:schemeClr w14:val="tx1"/>
            </w14:solidFill>
          </w14:textFill>
        </w:rPr>
      </w:pPr>
      <w:r>
        <w:rPr>
          <w:b/>
          <w:bCs/>
          <w:color w:val="000000" w:themeColor="text1"/>
          <w:spacing w:val="-5"/>
          <w:sz w:val="32"/>
          <w:szCs w:val="32"/>
          <w:highlight w:val="none"/>
          <w14:textFill>
            <w14:solidFill>
              <w14:schemeClr w14:val="tx1"/>
            </w14:solidFill>
          </w14:textFill>
        </w:rPr>
        <w:t>投标人直接控股股东信息表</w:t>
      </w:r>
    </w:p>
    <w:p w14:paraId="6AE61992">
      <w:pPr>
        <w:spacing w:before="74"/>
        <w:rPr>
          <w:color w:val="000000" w:themeColor="text1"/>
          <w:highlight w:val="none"/>
          <w14:textFill>
            <w14:solidFill>
              <w14:schemeClr w14:val="tx1"/>
            </w14:solidFill>
          </w14:textFill>
        </w:rPr>
      </w:pPr>
    </w:p>
    <w:tbl>
      <w:tblPr>
        <w:tblStyle w:val="10"/>
        <w:tblW w:w="93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2230"/>
        <w:gridCol w:w="1218"/>
        <w:gridCol w:w="4069"/>
        <w:gridCol w:w="989"/>
      </w:tblGrid>
      <w:tr w14:paraId="51A9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818" w:type="dxa"/>
            <w:shd w:val="clear" w:color="auto" w:fill="EAE3D8"/>
            <w:vAlign w:val="top"/>
          </w:tcPr>
          <w:p w14:paraId="28287766">
            <w:pPr>
              <w:spacing w:line="432" w:lineRule="auto"/>
              <w:rPr>
                <w:rFonts w:ascii="Arial"/>
                <w:color w:val="000000" w:themeColor="text1"/>
                <w:sz w:val="21"/>
                <w:highlight w:val="none"/>
                <w14:textFill>
                  <w14:solidFill>
                    <w14:schemeClr w14:val="tx1"/>
                  </w14:solidFill>
                </w14:textFill>
              </w:rPr>
            </w:pPr>
          </w:p>
          <w:p w14:paraId="39781457">
            <w:pPr>
              <w:pStyle w:val="11"/>
              <w:spacing w:before="78" w:line="217" w:lineRule="auto"/>
              <w:ind w:left="169"/>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序号</w:t>
            </w:r>
          </w:p>
        </w:tc>
        <w:tc>
          <w:tcPr>
            <w:tcW w:w="2230" w:type="dxa"/>
            <w:shd w:val="clear" w:color="auto" w:fill="EAE3D8"/>
            <w:vAlign w:val="top"/>
          </w:tcPr>
          <w:p w14:paraId="618058E4">
            <w:pPr>
              <w:spacing w:line="432" w:lineRule="auto"/>
              <w:rPr>
                <w:rFonts w:ascii="Arial"/>
                <w:color w:val="000000" w:themeColor="text1"/>
                <w:sz w:val="21"/>
                <w:highlight w:val="none"/>
                <w14:textFill>
                  <w14:solidFill>
                    <w14:schemeClr w14:val="tx1"/>
                  </w14:solidFill>
                </w14:textFill>
              </w:rPr>
            </w:pPr>
          </w:p>
          <w:p w14:paraId="4FDA64AE">
            <w:pPr>
              <w:pStyle w:val="11"/>
              <w:spacing w:before="78" w:line="216" w:lineRule="auto"/>
              <w:ind w:left="166"/>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直接控股股东名称</w:t>
            </w:r>
          </w:p>
        </w:tc>
        <w:tc>
          <w:tcPr>
            <w:tcW w:w="1218" w:type="dxa"/>
            <w:shd w:val="clear" w:color="auto" w:fill="EAE3D8"/>
            <w:vAlign w:val="top"/>
          </w:tcPr>
          <w:p w14:paraId="4B6D66C8">
            <w:pPr>
              <w:pStyle w:val="11"/>
              <w:spacing w:before="282" w:line="218" w:lineRule="auto"/>
              <w:ind w:left="163"/>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出资比例</w:t>
            </w:r>
          </w:p>
          <w:p w14:paraId="7714064B">
            <w:pPr>
              <w:pStyle w:val="11"/>
              <w:spacing w:before="176" w:line="219" w:lineRule="auto"/>
              <w:ind w:left="483"/>
              <w:rPr>
                <w:color w:val="000000" w:themeColor="text1"/>
                <w:sz w:val="24"/>
                <w:szCs w:val="24"/>
                <w:highlight w:val="none"/>
                <w14:textFill>
                  <w14:solidFill>
                    <w14:schemeClr w14:val="tx1"/>
                  </w14:solidFill>
                </w14:textFill>
              </w:rPr>
            </w:pPr>
            <w:r>
              <w:rPr>
                <w:b/>
                <w:bCs/>
                <w:color w:val="000000" w:themeColor="text1"/>
                <w:spacing w:val="-16"/>
                <w:sz w:val="24"/>
                <w:szCs w:val="24"/>
                <w:highlight w:val="none"/>
                <w14:textFill>
                  <w14:solidFill>
                    <w14:schemeClr w14:val="tx1"/>
                  </w14:solidFill>
                </w14:textFill>
              </w:rPr>
              <w:t>(%)</w:t>
            </w:r>
          </w:p>
        </w:tc>
        <w:tc>
          <w:tcPr>
            <w:tcW w:w="4069" w:type="dxa"/>
            <w:shd w:val="clear" w:color="auto" w:fill="EAE3D8"/>
            <w:vAlign w:val="top"/>
          </w:tcPr>
          <w:p w14:paraId="14636DA8">
            <w:pPr>
              <w:spacing w:line="431" w:lineRule="auto"/>
              <w:rPr>
                <w:rFonts w:ascii="Arial"/>
                <w:color w:val="000000" w:themeColor="text1"/>
                <w:sz w:val="21"/>
                <w:highlight w:val="none"/>
                <w14:textFill>
                  <w14:solidFill>
                    <w14:schemeClr w14:val="tx1"/>
                  </w14:solidFill>
                </w14:textFill>
              </w:rPr>
            </w:pPr>
          </w:p>
          <w:p w14:paraId="5F31A34A">
            <w:pPr>
              <w:pStyle w:val="11"/>
              <w:spacing w:before="78" w:line="217" w:lineRule="auto"/>
              <w:ind w:left="245"/>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身份证号码或者统一社会信用代码</w:t>
            </w:r>
          </w:p>
        </w:tc>
        <w:tc>
          <w:tcPr>
            <w:tcW w:w="989" w:type="dxa"/>
            <w:shd w:val="clear" w:color="auto" w:fill="EAE3D8"/>
            <w:vAlign w:val="top"/>
          </w:tcPr>
          <w:p w14:paraId="22B0A708">
            <w:pPr>
              <w:spacing w:line="431" w:lineRule="auto"/>
              <w:rPr>
                <w:rFonts w:ascii="Arial"/>
                <w:color w:val="000000" w:themeColor="text1"/>
                <w:sz w:val="21"/>
                <w:highlight w:val="none"/>
                <w14:textFill>
                  <w14:solidFill>
                    <w14:schemeClr w14:val="tx1"/>
                  </w14:solidFill>
                </w14:textFill>
              </w:rPr>
            </w:pPr>
          </w:p>
          <w:p w14:paraId="5A6DFBCA">
            <w:pPr>
              <w:pStyle w:val="11"/>
              <w:spacing w:before="78" w:line="220" w:lineRule="auto"/>
              <w:ind w:left="263"/>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备注</w:t>
            </w:r>
          </w:p>
        </w:tc>
      </w:tr>
      <w:tr w14:paraId="167E5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8" w:type="dxa"/>
            <w:vAlign w:val="top"/>
          </w:tcPr>
          <w:p w14:paraId="6E09B33B">
            <w:pPr>
              <w:pStyle w:val="11"/>
              <w:spacing w:before="280" w:line="238" w:lineRule="auto"/>
              <w:ind w:left="36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230" w:type="dxa"/>
            <w:vAlign w:val="top"/>
          </w:tcPr>
          <w:p w14:paraId="1DFEBE5C">
            <w:pPr>
              <w:rPr>
                <w:rFonts w:ascii="Arial"/>
                <w:color w:val="000000" w:themeColor="text1"/>
                <w:sz w:val="21"/>
                <w:highlight w:val="none"/>
                <w14:textFill>
                  <w14:solidFill>
                    <w14:schemeClr w14:val="tx1"/>
                  </w14:solidFill>
                </w14:textFill>
              </w:rPr>
            </w:pPr>
          </w:p>
        </w:tc>
        <w:tc>
          <w:tcPr>
            <w:tcW w:w="1218" w:type="dxa"/>
            <w:vAlign w:val="top"/>
          </w:tcPr>
          <w:p w14:paraId="004435B2">
            <w:pPr>
              <w:rPr>
                <w:rFonts w:ascii="Arial"/>
                <w:color w:val="000000" w:themeColor="text1"/>
                <w:sz w:val="21"/>
                <w:highlight w:val="none"/>
                <w14:textFill>
                  <w14:solidFill>
                    <w14:schemeClr w14:val="tx1"/>
                  </w14:solidFill>
                </w14:textFill>
              </w:rPr>
            </w:pPr>
          </w:p>
        </w:tc>
        <w:tc>
          <w:tcPr>
            <w:tcW w:w="4069" w:type="dxa"/>
            <w:vAlign w:val="top"/>
          </w:tcPr>
          <w:p w14:paraId="71076075">
            <w:pPr>
              <w:rPr>
                <w:rFonts w:ascii="Arial"/>
                <w:color w:val="000000" w:themeColor="text1"/>
                <w:sz w:val="21"/>
                <w:highlight w:val="none"/>
                <w14:textFill>
                  <w14:solidFill>
                    <w14:schemeClr w14:val="tx1"/>
                  </w14:solidFill>
                </w14:textFill>
              </w:rPr>
            </w:pPr>
          </w:p>
        </w:tc>
        <w:tc>
          <w:tcPr>
            <w:tcW w:w="989" w:type="dxa"/>
            <w:vAlign w:val="top"/>
          </w:tcPr>
          <w:p w14:paraId="16B17489">
            <w:pPr>
              <w:rPr>
                <w:rFonts w:ascii="Arial"/>
                <w:color w:val="000000" w:themeColor="text1"/>
                <w:sz w:val="21"/>
                <w:highlight w:val="none"/>
                <w14:textFill>
                  <w14:solidFill>
                    <w14:schemeClr w14:val="tx1"/>
                  </w14:solidFill>
                </w14:textFill>
              </w:rPr>
            </w:pPr>
          </w:p>
        </w:tc>
      </w:tr>
      <w:tr w14:paraId="18431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8" w:type="dxa"/>
            <w:vAlign w:val="top"/>
          </w:tcPr>
          <w:p w14:paraId="014DDCBE">
            <w:pPr>
              <w:pStyle w:val="11"/>
              <w:spacing w:before="282" w:line="238" w:lineRule="auto"/>
              <w:ind w:left="36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230" w:type="dxa"/>
            <w:vAlign w:val="top"/>
          </w:tcPr>
          <w:p w14:paraId="6B74CEFB">
            <w:pPr>
              <w:rPr>
                <w:rFonts w:ascii="Arial"/>
                <w:color w:val="000000" w:themeColor="text1"/>
                <w:sz w:val="21"/>
                <w:highlight w:val="none"/>
                <w14:textFill>
                  <w14:solidFill>
                    <w14:schemeClr w14:val="tx1"/>
                  </w14:solidFill>
                </w14:textFill>
              </w:rPr>
            </w:pPr>
          </w:p>
        </w:tc>
        <w:tc>
          <w:tcPr>
            <w:tcW w:w="1218" w:type="dxa"/>
            <w:vAlign w:val="top"/>
          </w:tcPr>
          <w:p w14:paraId="4F3E09A4">
            <w:pPr>
              <w:rPr>
                <w:rFonts w:ascii="Arial"/>
                <w:color w:val="000000" w:themeColor="text1"/>
                <w:sz w:val="21"/>
                <w:highlight w:val="none"/>
                <w14:textFill>
                  <w14:solidFill>
                    <w14:schemeClr w14:val="tx1"/>
                  </w14:solidFill>
                </w14:textFill>
              </w:rPr>
            </w:pPr>
          </w:p>
        </w:tc>
        <w:tc>
          <w:tcPr>
            <w:tcW w:w="4069" w:type="dxa"/>
            <w:vAlign w:val="top"/>
          </w:tcPr>
          <w:p w14:paraId="7D5710A1">
            <w:pPr>
              <w:rPr>
                <w:rFonts w:ascii="Arial"/>
                <w:color w:val="000000" w:themeColor="text1"/>
                <w:sz w:val="21"/>
                <w:highlight w:val="none"/>
                <w14:textFill>
                  <w14:solidFill>
                    <w14:schemeClr w14:val="tx1"/>
                  </w14:solidFill>
                </w14:textFill>
              </w:rPr>
            </w:pPr>
          </w:p>
        </w:tc>
        <w:tc>
          <w:tcPr>
            <w:tcW w:w="989" w:type="dxa"/>
            <w:vAlign w:val="top"/>
          </w:tcPr>
          <w:p w14:paraId="4A76C5C0">
            <w:pPr>
              <w:rPr>
                <w:rFonts w:ascii="Arial"/>
                <w:color w:val="000000" w:themeColor="text1"/>
                <w:sz w:val="21"/>
                <w:highlight w:val="none"/>
                <w14:textFill>
                  <w14:solidFill>
                    <w14:schemeClr w14:val="tx1"/>
                  </w14:solidFill>
                </w14:textFill>
              </w:rPr>
            </w:pPr>
          </w:p>
        </w:tc>
      </w:tr>
      <w:tr w14:paraId="36534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18" w:type="dxa"/>
            <w:vAlign w:val="top"/>
          </w:tcPr>
          <w:p w14:paraId="0F27AA0C">
            <w:pPr>
              <w:pStyle w:val="11"/>
              <w:spacing w:before="284" w:line="236" w:lineRule="auto"/>
              <w:ind w:left="37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230" w:type="dxa"/>
            <w:vAlign w:val="top"/>
          </w:tcPr>
          <w:p w14:paraId="24941431">
            <w:pPr>
              <w:rPr>
                <w:rFonts w:ascii="Arial"/>
                <w:color w:val="000000" w:themeColor="text1"/>
                <w:sz w:val="21"/>
                <w:highlight w:val="none"/>
                <w14:textFill>
                  <w14:solidFill>
                    <w14:schemeClr w14:val="tx1"/>
                  </w14:solidFill>
                </w14:textFill>
              </w:rPr>
            </w:pPr>
          </w:p>
        </w:tc>
        <w:tc>
          <w:tcPr>
            <w:tcW w:w="1218" w:type="dxa"/>
            <w:vAlign w:val="top"/>
          </w:tcPr>
          <w:p w14:paraId="21337D99">
            <w:pPr>
              <w:rPr>
                <w:rFonts w:ascii="Arial"/>
                <w:color w:val="000000" w:themeColor="text1"/>
                <w:sz w:val="21"/>
                <w:highlight w:val="none"/>
                <w14:textFill>
                  <w14:solidFill>
                    <w14:schemeClr w14:val="tx1"/>
                  </w14:solidFill>
                </w14:textFill>
              </w:rPr>
            </w:pPr>
          </w:p>
        </w:tc>
        <w:tc>
          <w:tcPr>
            <w:tcW w:w="4069" w:type="dxa"/>
            <w:vAlign w:val="top"/>
          </w:tcPr>
          <w:p w14:paraId="643F9D79">
            <w:pPr>
              <w:rPr>
                <w:rFonts w:ascii="Arial"/>
                <w:color w:val="000000" w:themeColor="text1"/>
                <w:sz w:val="21"/>
                <w:highlight w:val="none"/>
                <w14:textFill>
                  <w14:solidFill>
                    <w14:schemeClr w14:val="tx1"/>
                  </w14:solidFill>
                </w14:textFill>
              </w:rPr>
            </w:pPr>
          </w:p>
        </w:tc>
        <w:tc>
          <w:tcPr>
            <w:tcW w:w="989" w:type="dxa"/>
            <w:vAlign w:val="top"/>
          </w:tcPr>
          <w:p w14:paraId="3085FE66">
            <w:pPr>
              <w:rPr>
                <w:rFonts w:ascii="Arial"/>
                <w:color w:val="000000" w:themeColor="text1"/>
                <w:sz w:val="21"/>
                <w:highlight w:val="none"/>
                <w14:textFill>
                  <w14:solidFill>
                    <w14:schemeClr w14:val="tx1"/>
                  </w14:solidFill>
                </w14:textFill>
              </w:rPr>
            </w:pPr>
          </w:p>
        </w:tc>
      </w:tr>
      <w:tr w14:paraId="0BE73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18" w:type="dxa"/>
            <w:vAlign w:val="top"/>
          </w:tcPr>
          <w:p w14:paraId="060ABAA1">
            <w:pPr>
              <w:spacing w:line="357" w:lineRule="auto"/>
              <w:rPr>
                <w:rFonts w:ascii="Arial"/>
                <w:color w:val="000000" w:themeColor="text1"/>
                <w:sz w:val="21"/>
                <w:highlight w:val="none"/>
                <w14:textFill>
                  <w14:solidFill>
                    <w14:schemeClr w14:val="tx1"/>
                  </w14:solidFill>
                </w14:textFill>
              </w:rPr>
            </w:pPr>
          </w:p>
          <w:p w14:paraId="0D224305">
            <w:pPr>
              <w:pStyle w:val="11"/>
              <w:spacing w:before="78" w:line="167" w:lineRule="exact"/>
              <w:ind w:left="201"/>
              <w:rPr>
                <w:color w:val="000000" w:themeColor="text1"/>
                <w:sz w:val="24"/>
                <w:szCs w:val="24"/>
                <w:highlight w:val="none"/>
                <w14:textFill>
                  <w14:solidFill>
                    <w14:schemeClr w14:val="tx1"/>
                  </w14:solidFill>
                </w14:textFill>
              </w:rPr>
            </w:pPr>
            <w:r>
              <w:rPr>
                <w:color w:val="000000" w:themeColor="text1"/>
                <w:spacing w:val="-10"/>
                <w:position w:val="-10"/>
                <w:sz w:val="24"/>
                <w:szCs w:val="24"/>
                <w:highlight w:val="none"/>
                <w14:textFill>
                  <w14:solidFill>
                    <w14:schemeClr w14:val="tx1"/>
                  </w14:solidFill>
                </w14:textFill>
              </w:rPr>
              <w:t>……</w:t>
            </w:r>
          </w:p>
        </w:tc>
        <w:tc>
          <w:tcPr>
            <w:tcW w:w="2230" w:type="dxa"/>
            <w:vAlign w:val="top"/>
          </w:tcPr>
          <w:p w14:paraId="13BB41BE">
            <w:pPr>
              <w:rPr>
                <w:rFonts w:ascii="Arial"/>
                <w:color w:val="000000" w:themeColor="text1"/>
                <w:sz w:val="21"/>
                <w:highlight w:val="none"/>
                <w14:textFill>
                  <w14:solidFill>
                    <w14:schemeClr w14:val="tx1"/>
                  </w14:solidFill>
                </w14:textFill>
              </w:rPr>
            </w:pPr>
          </w:p>
        </w:tc>
        <w:tc>
          <w:tcPr>
            <w:tcW w:w="1218" w:type="dxa"/>
            <w:vAlign w:val="top"/>
          </w:tcPr>
          <w:p w14:paraId="7E827C02">
            <w:pPr>
              <w:rPr>
                <w:rFonts w:ascii="Arial"/>
                <w:color w:val="000000" w:themeColor="text1"/>
                <w:sz w:val="21"/>
                <w:highlight w:val="none"/>
                <w14:textFill>
                  <w14:solidFill>
                    <w14:schemeClr w14:val="tx1"/>
                  </w14:solidFill>
                </w14:textFill>
              </w:rPr>
            </w:pPr>
          </w:p>
        </w:tc>
        <w:tc>
          <w:tcPr>
            <w:tcW w:w="4069" w:type="dxa"/>
            <w:vAlign w:val="top"/>
          </w:tcPr>
          <w:p w14:paraId="04323DC2">
            <w:pPr>
              <w:rPr>
                <w:rFonts w:ascii="Arial"/>
                <w:color w:val="000000" w:themeColor="text1"/>
                <w:sz w:val="21"/>
                <w:highlight w:val="none"/>
                <w14:textFill>
                  <w14:solidFill>
                    <w14:schemeClr w14:val="tx1"/>
                  </w14:solidFill>
                </w14:textFill>
              </w:rPr>
            </w:pPr>
          </w:p>
        </w:tc>
        <w:tc>
          <w:tcPr>
            <w:tcW w:w="989" w:type="dxa"/>
            <w:vAlign w:val="top"/>
          </w:tcPr>
          <w:p w14:paraId="5BD3EC15">
            <w:pPr>
              <w:rPr>
                <w:rFonts w:ascii="Arial"/>
                <w:color w:val="000000" w:themeColor="text1"/>
                <w:sz w:val="21"/>
                <w:highlight w:val="none"/>
                <w14:textFill>
                  <w14:solidFill>
                    <w14:schemeClr w14:val="tx1"/>
                  </w14:solidFill>
                </w14:textFill>
              </w:rPr>
            </w:pPr>
          </w:p>
        </w:tc>
      </w:tr>
    </w:tbl>
    <w:p w14:paraId="5C9C6CFF">
      <w:pPr>
        <w:pStyle w:val="3"/>
        <w:spacing w:before="179" w:line="225" w:lineRule="auto"/>
        <w:ind w:left="620"/>
        <w:rPr>
          <w:color w:val="000000" w:themeColor="text1"/>
          <w:sz w:val="24"/>
          <w:szCs w:val="24"/>
          <w:highlight w:val="none"/>
          <w14:textFill>
            <w14:solidFill>
              <w14:schemeClr w14:val="tx1"/>
            </w14:solidFill>
          </w14:textFill>
        </w:rPr>
      </w:pPr>
      <w:r>
        <w:rPr>
          <w:b/>
          <w:bCs/>
          <w:color w:val="000000" w:themeColor="text1"/>
          <w:spacing w:val="-23"/>
          <w:sz w:val="24"/>
          <w:szCs w:val="24"/>
          <w:highlight w:val="none"/>
          <w14:textFill>
            <w14:solidFill>
              <w14:schemeClr w14:val="tx1"/>
            </w14:solidFill>
          </w14:textFill>
        </w:rPr>
        <w:t>注：</w:t>
      </w:r>
    </w:p>
    <w:p w14:paraId="59A65C4D">
      <w:pPr>
        <w:pStyle w:val="3"/>
        <w:spacing w:before="189" w:line="331" w:lineRule="auto"/>
        <w:ind w:left="137" w:right="329" w:firstLine="43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1.直接控股股东：是指其出资额占有限责任公司资本总额百分之五十以上或者其</w:t>
      </w:r>
      <w:r>
        <w:rPr>
          <w:color w:val="000000" w:themeColor="text1"/>
          <w:spacing w:val="1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持有的股份占股份有限公司股份总额百分之五十以上</w:t>
      </w:r>
      <w:r>
        <w:rPr>
          <w:color w:val="000000" w:themeColor="text1"/>
          <w:spacing w:val="-1"/>
          <w:sz w:val="24"/>
          <w:szCs w:val="24"/>
          <w:highlight w:val="none"/>
          <w14:textFill>
            <w14:solidFill>
              <w14:schemeClr w14:val="tx1"/>
            </w14:solidFill>
          </w14:textFill>
        </w:rPr>
        <w:t>的股东；出资额或者持有股份的</w:t>
      </w:r>
      <w:r>
        <w:rPr>
          <w:color w:val="000000" w:themeColor="text1"/>
          <w:sz w:val="24"/>
          <w:szCs w:val="24"/>
          <w:highlight w:val="none"/>
          <w14:textFill>
            <w14:solidFill>
              <w14:schemeClr w14:val="tx1"/>
            </w14:solidFill>
          </w14:textFill>
        </w:rPr>
        <w:t xml:space="preserve"> 比例虽然不足百分之五十，但依其出资额或者持有的</w:t>
      </w:r>
      <w:r>
        <w:rPr>
          <w:color w:val="000000" w:themeColor="text1"/>
          <w:spacing w:val="-1"/>
          <w:sz w:val="24"/>
          <w:szCs w:val="24"/>
          <w:highlight w:val="none"/>
          <w14:textFill>
            <w14:solidFill>
              <w14:schemeClr w14:val="tx1"/>
            </w14:solidFill>
          </w14:textFill>
        </w:rPr>
        <w:t>股份所享有的表决权已足以对股</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东会、股东大会的决议产生重大影响的股东。</w:t>
      </w:r>
    </w:p>
    <w:p w14:paraId="2B457CAE">
      <w:pPr>
        <w:pStyle w:val="3"/>
        <w:spacing w:before="196" w:line="293" w:lineRule="auto"/>
        <w:ind w:left="137" w:right="384" w:firstLine="431"/>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2.本表所指的控股关系仅限于直接控股关系，不包括间接的控股关系。公司实际</w:t>
      </w:r>
      <w:r>
        <w:rPr>
          <w:color w:val="000000" w:themeColor="text1"/>
          <w:spacing w:val="16"/>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控制人与公司之间的关系不属于本表所指的直接控股关系。</w:t>
      </w:r>
    </w:p>
    <w:p w14:paraId="26FCC811">
      <w:pPr>
        <w:pStyle w:val="3"/>
        <w:spacing w:before="198" w:line="214" w:lineRule="auto"/>
        <w:ind w:left="577"/>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3.供应商不存在直接控股股东的，则在“</w:t>
      </w:r>
      <w:r>
        <w:rPr>
          <w:b/>
          <w:bCs/>
          <w:color w:val="000000" w:themeColor="text1"/>
          <w:spacing w:val="-3"/>
          <w:sz w:val="24"/>
          <w:szCs w:val="24"/>
          <w:highlight w:val="none"/>
          <w14:textFill>
            <w14:solidFill>
              <w14:schemeClr w14:val="tx1"/>
            </w14:solidFill>
          </w14:textFill>
        </w:rPr>
        <w:t>直接控股股东名称</w:t>
      </w:r>
      <w:r>
        <w:rPr>
          <w:color w:val="000000" w:themeColor="text1"/>
          <w:spacing w:val="-3"/>
          <w:sz w:val="24"/>
          <w:szCs w:val="24"/>
          <w:highlight w:val="none"/>
          <w14:textFill>
            <w14:solidFill>
              <w14:schemeClr w14:val="tx1"/>
            </w14:solidFill>
          </w14:textFill>
        </w:rPr>
        <w:t>”中填“无”。</w:t>
      </w:r>
    </w:p>
    <w:p w14:paraId="43806BE2">
      <w:pPr>
        <w:spacing w:line="258" w:lineRule="auto"/>
        <w:rPr>
          <w:rFonts w:ascii="Arial"/>
          <w:color w:val="000000" w:themeColor="text1"/>
          <w:sz w:val="21"/>
          <w:highlight w:val="none"/>
          <w14:textFill>
            <w14:solidFill>
              <w14:schemeClr w14:val="tx1"/>
            </w14:solidFill>
          </w14:textFill>
        </w:rPr>
      </w:pPr>
    </w:p>
    <w:p w14:paraId="1EFE39BC">
      <w:pPr>
        <w:spacing w:line="259" w:lineRule="auto"/>
        <w:rPr>
          <w:rFonts w:ascii="Arial"/>
          <w:color w:val="000000" w:themeColor="text1"/>
          <w:sz w:val="21"/>
          <w:highlight w:val="none"/>
          <w14:textFill>
            <w14:solidFill>
              <w14:schemeClr w14:val="tx1"/>
            </w14:solidFill>
          </w14:textFill>
        </w:rPr>
      </w:pPr>
    </w:p>
    <w:p w14:paraId="6B689A04">
      <w:pPr>
        <w:spacing w:line="259" w:lineRule="auto"/>
        <w:rPr>
          <w:rFonts w:ascii="Arial"/>
          <w:color w:val="000000" w:themeColor="text1"/>
          <w:sz w:val="21"/>
          <w:highlight w:val="none"/>
          <w14:textFill>
            <w14:solidFill>
              <w14:schemeClr w14:val="tx1"/>
            </w14:solidFill>
          </w14:textFill>
        </w:rPr>
      </w:pPr>
    </w:p>
    <w:p w14:paraId="689B9A95">
      <w:pPr>
        <w:spacing w:line="259" w:lineRule="auto"/>
        <w:rPr>
          <w:rFonts w:ascii="Arial"/>
          <w:color w:val="000000" w:themeColor="text1"/>
          <w:sz w:val="21"/>
          <w:highlight w:val="none"/>
          <w14:textFill>
            <w14:solidFill>
              <w14:schemeClr w14:val="tx1"/>
            </w14:solidFill>
          </w14:textFill>
        </w:rPr>
      </w:pPr>
    </w:p>
    <w:p w14:paraId="5DA7A738">
      <w:pPr>
        <w:spacing w:line="259" w:lineRule="auto"/>
        <w:rPr>
          <w:rFonts w:ascii="Arial"/>
          <w:color w:val="000000" w:themeColor="text1"/>
          <w:sz w:val="21"/>
          <w:highlight w:val="none"/>
          <w14:textFill>
            <w14:solidFill>
              <w14:schemeClr w14:val="tx1"/>
            </w14:solidFill>
          </w14:textFill>
        </w:rPr>
      </w:pPr>
    </w:p>
    <w:p w14:paraId="101562F9">
      <w:pPr>
        <w:spacing w:line="259" w:lineRule="auto"/>
        <w:rPr>
          <w:rFonts w:ascii="Arial"/>
          <w:color w:val="000000" w:themeColor="text1"/>
          <w:sz w:val="21"/>
          <w:highlight w:val="none"/>
          <w14:textFill>
            <w14:solidFill>
              <w14:schemeClr w14:val="tx1"/>
            </w14:solidFill>
          </w14:textFill>
        </w:rPr>
      </w:pPr>
    </w:p>
    <w:p w14:paraId="5751D70F">
      <w:pPr>
        <w:pStyle w:val="3"/>
        <w:spacing w:before="79" w:line="218" w:lineRule="auto"/>
        <w:ind w:left="170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66D84B3">
      <w:pPr>
        <w:pStyle w:val="3"/>
        <w:spacing w:before="196" w:line="216" w:lineRule="auto"/>
        <w:ind w:left="442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23A271CF">
      <w:pPr>
        <w:pStyle w:val="3"/>
        <w:spacing w:before="200" w:line="217" w:lineRule="auto"/>
        <w:ind w:left="4499"/>
        <w:rPr>
          <w:color w:val="000000" w:themeColor="text1"/>
          <w:sz w:val="24"/>
          <w:szCs w:val="24"/>
          <w:highlight w:val="none"/>
          <w14:textFill>
            <w14:solidFill>
              <w14:schemeClr w14:val="tx1"/>
            </w14:solidFill>
          </w14:textFill>
        </w:rPr>
      </w:pPr>
      <w:r>
        <w:rPr>
          <w:color w:val="000000" w:themeColor="text1"/>
          <w:spacing w:val="-15"/>
          <w:sz w:val="24"/>
          <w:szCs w:val="24"/>
          <w:highlight w:val="none"/>
          <w14:textFill>
            <w14:solidFill>
              <w14:schemeClr w14:val="tx1"/>
            </w14:solidFill>
          </w14:textFill>
        </w:rPr>
        <w:t>日期：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8"/>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年</w:t>
      </w:r>
      <w:r>
        <w:rPr>
          <w:color w:val="000000" w:themeColor="text1"/>
          <w:sz w:val="24"/>
          <w:szCs w:val="24"/>
          <w:highlight w:val="none"/>
          <w:u w:val="single" w:color="auto"/>
          <w14:textFill>
            <w14:solidFill>
              <w14:schemeClr w14:val="tx1"/>
            </w14:solidFill>
          </w14:textFill>
        </w:rPr>
        <w:t xml:space="preserve">   </w:t>
      </w:r>
      <w:r>
        <w:rPr>
          <w:color w:val="000000" w:themeColor="text1"/>
          <w:spacing w:val="-98"/>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月</w:t>
      </w:r>
      <w:r>
        <w:rPr>
          <w:color w:val="000000" w:themeColor="text1"/>
          <w:sz w:val="24"/>
          <w:szCs w:val="24"/>
          <w:highlight w:val="none"/>
          <w:u w:val="single" w:color="auto"/>
          <w14:textFill>
            <w14:solidFill>
              <w14:schemeClr w14:val="tx1"/>
            </w14:solidFill>
          </w14:textFill>
        </w:rPr>
        <w:t xml:space="preserve">   </w:t>
      </w:r>
      <w:r>
        <w:rPr>
          <w:color w:val="000000" w:themeColor="text1"/>
          <w:spacing w:val="-65"/>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日</w:t>
      </w:r>
    </w:p>
    <w:p w14:paraId="0D956A2C">
      <w:pPr>
        <w:spacing w:line="217" w:lineRule="auto"/>
        <w:rPr>
          <w:color w:val="000000" w:themeColor="text1"/>
          <w:sz w:val="24"/>
          <w:szCs w:val="24"/>
          <w:highlight w:val="none"/>
          <w14:textFill>
            <w14:solidFill>
              <w14:schemeClr w14:val="tx1"/>
            </w14:solidFill>
          </w14:textFill>
        </w:rPr>
        <w:sectPr>
          <w:footerReference r:id="rId38" w:type="default"/>
          <w:pgSz w:w="11906" w:h="16839"/>
          <w:pgMar w:top="1406" w:right="1109" w:bottom="1165" w:left="1462" w:header="0" w:footer="896" w:gutter="0"/>
          <w:cols w:space="720" w:num="1"/>
        </w:sectPr>
      </w:pPr>
    </w:p>
    <w:p w14:paraId="1540514C">
      <w:pPr>
        <w:pStyle w:val="3"/>
        <w:spacing w:before="55" w:line="217" w:lineRule="auto"/>
        <w:ind w:left="544"/>
        <w:rPr>
          <w:color w:val="000000" w:themeColor="text1"/>
          <w:sz w:val="28"/>
          <w:szCs w:val="28"/>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（四）</w:t>
      </w:r>
      <w:r>
        <w:rPr>
          <w:b/>
          <w:bCs/>
          <w:color w:val="000000" w:themeColor="text1"/>
          <w:spacing w:val="-3"/>
          <w:sz w:val="28"/>
          <w:szCs w:val="28"/>
          <w:highlight w:val="none"/>
          <w14:textFill>
            <w14:solidFill>
              <w14:schemeClr w14:val="tx1"/>
            </w14:solidFill>
          </w14:textFill>
        </w:rPr>
        <w:t>投标人直接管理关系信息表</w:t>
      </w:r>
    </w:p>
    <w:p w14:paraId="5AD492D9">
      <w:pPr>
        <w:pStyle w:val="3"/>
        <w:spacing w:before="221" w:line="217" w:lineRule="auto"/>
        <w:ind w:left="2672"/>
        <w:rPr>
          <w:color w:val="000000" w:themeColor="text1"/>
          <w:sz w:val="32"/>
          <w:szCs w:val="32"/>
          <w:highlight w:val="none"/>
          <w14:textFill>
            <w14:solidFill>
              <w14:schemeClr w14:val="tx1"/>
            </w14:solidFill>
          </w14:textFill>
        </w:rPr>
      </w:pPr>
      <w:r>
        <w:rPr>
          <w:b/>
          <w:bCs/>
          <w:color w:val="000000" w:themeColor="text1"/>
          <w:spacing w:val="-5"/>
          <w:sz w:val="32"/>
          <w:szCs w:val="32"/>
          <w:highlight w:val="none"/>
          <w14:textFill>
            <w14:solidFill>
              <w14:schemeClr w14:val="tx1"/>
            </w14:solidFill>
          </w14:textFill>
        </w:rPr>
        <w:t>投标人直接管理关系信息表</w:t>
      </w:r>
    </w:p>
    <w:p w14:paraId="4F348C95">
      <w:pPr>
        <w:spacing w:line="195" w:lineRule="exact"/>
        <w:rPr>
          <w:color w:val="000000" w:themeColor="text1"/>
          <w:highlight w:val="none"/>
          <w14:textFill>
            <w14:solidFill>
              <w14:schemeClr w14:val="tx1"/>
            </w14:solidFill>
          </w14:textFill>
        </w:rPr>
      </w:pPr>
    </w:p>
    <w:tbl>
      <w:tblPr>
        <w:tblStyle w:val="10"/>
        <w:tblW w:w="92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2656"/>
        <w:gridCol w:w="3919"/>
        <w:gridCol w:w="1617"/>
      </w:tblGrid>
      <w:tr w14:paraId="2A534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009" w:type="dxa"/>
            <w:shd w:val="clear" w:color="auto" w:fill="EAE3D8"/>
            <w:vAlign w:val="top"/>
          </w:tcPr>
          <w:p w14:paraId="55321C4A">
            <w:pPr>
              <w:pStyle w:val="11"/>
              <w:spacing w:before="158" w:line="217" w:lineRule="auto"/>
              <w:ind w:left="26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序号</w:t>
            </w:r>
          </w:p>
        </w:tc>
        <w:tc>
          <w:tcPr>
            <w:tcW w:w="2656" w:type="dxa"/>
            <w:shd w:val="clear" w:color="auto" w:fill="EAE3D8"/>
            <w:vAlign w:val="top"/>
          </w:tcPr>
          <w:p w14:paraId="4C0C4DEC">
            <w:pPr>
              <w:pStyle w:val="11"/>
              <w:spacing w:before="158" w:line="216" w:lineRule="auto"/>
              <w:ind w:left="139"/>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直接管理关系单位名称</w:t>
            </w:r>
          </w:p>
        </w:tc>
        <w:tc>
          <w:tcPr>
            <w:tcW w:w="3919" w:type="dxa"/>
            <w:shd w:val="clear" w:color="auto" w:fill="EAE3D8"/>
            <w:vAlign w:val="top"/>
          </w:tcPr>
          <w:p w14:paraId="314BEB46">
            <w:pPr>
              <w:pStyle w:val="11"/>
              <w:spacing w:before="158" w:line="217" w:lineRule="auto"/>
              <w:ind w:left="1016"/>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统一社会信用代码</w:t>
            </w:r>
          </w:p>
        </w:tc>
        <w:tc>
          <w:tcPr>
            <w:tcW w:w="1617" w:type="dxa"/>
            <w:shd w:val="clear" w:color="auto" w:fill="EAE3D8"/>
            <w:vAlign w:val="top"/>
          </w:tcPr>
          <w:p w14:paraId="077DC4DE">
            <w:pPr>
              <w:pStyle w:val="11"/>
              <w:spacing w:before="157" w:line="220" w:lineRule="auto"/>
              <w:ind w:left="578"/>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备注</w:t>
            </w:r>
          </w:p>
        </w:tc>
      </w:tr>
      <w:tr w14:paraId="2D0D2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09" w:type="dxa"/>
            <w:vAlign w:val="top"/>
          </w:tcPr>
          <w:p w14:paraId="012E034E">
            <w:pPr>
              <w:pStyle w:val="11"/>
              <w:spacing w:before="154" w:line="238" w:lineRule="auto"/>
              <w:ind w:left="46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656" w:type="dxa"/>
            <w:vAlign w:val="top"/>
          </w:tcPr>
          <w:p w14:paraId="6A47B253">
            <w:pPr>
              <w:rPr>
                <w:rFonts w:ascii="Arial"/>
                <w:color w:val="000000" w:themeColor="text1"/>
                <w:sz w:val="21"/>
                <w:highlight w:val="none"/>
                <w14:textFill>
                  <w14:solidFill>
                    <w14:schemeClr w14:val="tx1"/>
                  </w14:solidFill>
                </w14:textFill>
              </w:rPr>
            </w:pPr>
          </w:p>
        </w:tc>
        <w:tc>
          <w:tcPr>
            <w:tcW w:w="3919" w:type="dxa"/>
            <w:vAlign w:val="top"/>
          </w:tcPr>
          <w:p w14:paraId="5405481C">
            <w:pPr>
              <w:rPr>
                <w:rFonts w:ascii="Arial"/>
                <w:color w:val="000000" w:themeColor="text1"/>
                <w:sz w:val="21"/>
                <w:highlight w:val="none"/>
                <w14:textFill>
                  <w14:solidFill>
                    <w14:schemeClr w14:val="tx1"/>
                  </w14:solidFill>
                </w14:textFill>
              </w:rPr>
            </w:pPr>
          </w:p>
        </w:tc>
        <w:tc>
          <w:tcPr>
            <w:tcW w:w="1617" w:type="dxa"/>
            <w:vAlign w:val="top"/>
          </w:tcPr>
          <w:p w14:paraId="3BF78E47">
            <w:pPr>
              <w:rPr>
                <w:rFonts w:ascii="Arial"/>
                <w:color w:val="000000" w:themeColor="text1"/>
                <w:sz w:val="21"/>
                <w:highlight w:val="none"/>
                <w14:textFill>
                  <w14:solidFill>
                    <w14:schemeClr w14:val="tx1"/>
                  </w14:solidFill>
                </w14:textFill>
              </w:rPr>
            </w:pPr>
          </w:p>
        </w:tc>
      </w:tr>
      <w:tr w14:paraId="059E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09" w:type="dxa"/>
            <w:vAlign w:val="top"/>
          </w:tcPr>
          <w:p w14:paraId="64E9B18A">
            <w:pPr>
              <w:pStyle w:val="11"/>
              <w:spacing w:before="156" w:line="238" w:lineRule="auto"/>
              <w:ind w:left="45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656" w:type="dxa"/>
            <w:vAlign w:val="top"/>
          </w:tcPr>
          <w:p w14:paraId="7D71CE6D">
            <w:pPr>
              <w:rPr>
                <w:rFonts w:ascii="Arial"/>
                <w:color w:val="000000" w:themeColor="text1"/>
                <w:sz w:val="21"/>
                <w:highlight w:val="none"/>
                <w14:textFill>
                  <w14:solidFill>
                    <w14:schemeClr w14:val="tx1"/>
                  </w14:solidFill>
                </w14:textFill>
              </w:rPr>
            </w:pPr>
          </w:p>
        </w:tc>
        <w:tc>
          <w:tcPr>
            <w:tcW w:w="3919" w:type="dxa"/>
            <w:vAlign w:val="top"/>
          </w:tcPr>
          <w:p w14:paraId="650FBF0E">
            <w:pPr>
              <w:rPr>
                <w:rFonts w:ascii="Arial"/>
                <w:color w:val="000000" w:themeColor="text1"/>
                <w:sz w:val="21"/>
                <w:highlight w:val="none"/>
                <w14:textFill>
                  <w14:solidFill>
                    <w14:schemeClr w14:val="tx1"/>
                  </w14:solidFill>
                </w14:textFill>
              </w:rPr>
            </w:pPr>
          </w:p>
        </w:tc>
        <w:tc>
          <w:tcPr>
            <w:tcW w:w="1617" w:type="dxa"/>
            <w:vAlign w:val="top"/>
          </w:tcPr>
          <w:p w14:paraId="5EB770D5">
            <w:pPr>
              <w:rPr>
                <w:rFonts w:ascii="Arial"/>
                <w:color w:val="000000" w:themeColor="text1"/>
                <w:sz w:val="21"/>
                <w:highlight w:val="none"/>
                <w14:textFill>
                  <w14:solidFill>
                    <w14:schemeClr w14:val="tx1"/>
                  </w14:solidFill>
                </w14:textFill>
              </w:rPr>
            </w:pPr>
          </w:p>
        </w:tc>
      </w:tr>
      <w:tr w14:paraId="2023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09" w:type="dxa"/>
            <w:vAlign w:val="top"/>
          </w:tcPr>
          <w:p w14:paraId="65CCB1C1">
            <w:pPr>
              <w:pStyle w:val="11"/>
              <w:spacing w:before="159" w:line="236" w:lineRule="auto"/>
              <w:ind w:left="46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656" w:type="dxa"/>
            <w:vAlign w:val="top"/>
          </w:tcPr>
          <w:p w14:paraId="18ABD6E3">
            <w:pPr>
              <w:rPr>
                <w:rFonts w:ascii="Arial"/>
                <w:color w:val="000000" w:themeColor="text1"/>
                <w:sz w:val="21"/>
                <w:highlight w:val="none"/>
                <w14:textFill>
                  <w14:solidFill>
                    <w14:schemeClr w14:val="tx1"/>
                  </w14:solidFill>
                </w14:textFill>
              </w:rPr>
            </w:pPr>
          </w:p>
        </w:tc>
        <w:tc>
          <w:tcPr>
            <w:tcW w:w="3919" w:type="dxa"/>
            <w:vAlign w:val="top"/>
          </w:tcPr>
          <w:p w14:paraId="0D694E8F">
            <w:pPr>
              <w:rPr>
                <w:rFonts w:ascii="Arial"/>
                <w:color w:val="000000" w:themeColor="text1"/>
                <w:sz w:val="21"/>
                <w:highlight w:val="none"/>
                <w14:textFill>
                  <w14:solidFill>
                    <w14:schemeClr w14:val="tx1"/>
                  </w14:solidFill>
                </w14:textFill>
              </w:rPr>
            </w:pPr>
          </w:p>
        </w:tc>
        <w:tc>
          <w:tcPr>
            <w:tcW w:w="1617" w:type="dxa"/>
            <w:vAlign w:val="top"/>
          </w:tcPr>
          <w:p w14:paraId="641918DB">
            <w:pPr>
              <w:rPr>
                <w:rFonts w:ascii="Arial"/>
                <w:color w:val="000000" w:themeColor="text1"/>
                <w:sz w:val="21"/>
                <w:highlight w:val="none"/>
                <w14:textFill>
                  <w14:solidFill>
                    <w14:schemeClr w14:val="tx1"/>
                  </w14:solidFill>
                </w14:textFill>
              </w:rPr>
            </w:pPr>
          </w:p>
        </w:tc>
      </w:tr>
      <w:tr w14:paraId="7D8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009" w:type="dxa"/>
            <w:vAlign w:val="top"/>
          </w:tcPr>
          <w:p w14:paraId="4E223633">
            <w:pPr>
              <w:pStyle w:val="11"/>
              <w:spacing w:before="312" w:line="167" w:lineRule="exact"/>
              <w:ind w:left="296"/>
              <w:rPr>
                <w:color w:val="000000" w:themeColor="text1"/>
                <w:sz w:val="24"/>
                <w:szCs w:val="24"/>
                <w:highlight w:val="none"/>
                <w14:textFill>
                  <w14:solidFill>
                    <w14:schemeClr w14:val="tx1"/>
                  </w14:solidFill>
                </w14:textFill>
              </w:rPr>
            </w:pPr>
            <w:r>
              <w:rPr>
                <w:color w:val="000000" w:themeColor="text1"/>
                <w:spacing w:val="-10"/>
                <w:position w:val="-10"/>
                <w:sz w:val="24"/>
                <w:szCs w:val="24"/>
                <w:highlight w:val="none"/>
                <w14:textFill>
                  <w14:solidFill>
                    <w14:schemeClr w14:val="tx1"/>
                  </w14:solidFill>
                </w14:textFill>
              </w:rPr>
              <w:t>……</w:t>
            </w:r>
          </w:p>
        </w:tc>
        <w:tc>
          <w:tcPr>
            <w:tcW w:w="2656" w:type="dxa"/>
            <w:vAlign w:val="top"/>
          </w:tcPr>
          <w:p w14:paraId="7F7D30C8">
            <w:pPr>
              <w:rPr>
                <w:rFonts w:ascii="Arial"/>
                <w:color w:val="000000" w:themeColor="text1"/>
                <w:sz w:val="21"/>
                <w:highlight w:val="none"/>
                <w14:textFill>
                  <w14:solidFill>
                    <w14:schemeClr w14:val="tx1"/>
                  </w14:solidFill>
                </w14:textFill>
              </w:rPr>
            </w:pPr>
          </w:p>
        </w:tc>
        <w:tc>
          <w:tcPr>
            <w:tcW w:w="3919" w:type="dxa"/>
            <w:vAlign w:val="top"/>
          </w:tcPr>
          <w:p w14:paraId="694B8FF7">
            <w:pPr>
              <w:rPr>
                <w:rFonts w:ascii="Arial"/>
                <w:color w:val="000000" w:themeColor="text1"/>
                <w:sz w:val="21"/>
                <w:highlight w:val="none"/>
                <w14:textFill>
                  <w14:solidFill>
                    <w14:schemeClr w14:val="tx1"/>
                  </w14:solidFill>
                </w14:textFill>
              </w:rPr>
            </w:pPr>
          </w:p>
        </w:tc>
        <w:tc>
          <w:tcPr>
            <w:tcW w:w="1617" w:type="dxa"/>
            <w:vAlign w:val="top"/>
          </w:tcPr>
          <w:p w14:paraId="7A3436FC">
            <w:pPr>
              <w:rPr>
                <w:rFonts w:ascii="Arial"/>
                <w:color w:val="000000" w:themeColor="text1"/>
                <w:sz w:val="21"/>
                <w:highlight w:val="none"/>
                <w14:textFill>
                  <w14:solidFill>
                    <w14:schemeClr w14:val="tx1"/>
                  </w14:solidFill>
                </w14:textFill>
              </w:rPr>
            </w:pPr>
          </w:p>
        </w:tc>
      </w:tr>
    </w:tbl>
    <w:p w14:paraId="536E0BEC">
      <w:pPr>
        <w:pStyle w:val="3"/>
        <w:spacing w:before="171" w:line="225" w:lineRule="auto"/>
        <w:ind w:left="620"/>
        <w:rPr>
          <w:color w:val="000000" w:themeColor="text1"/>
          <w:sz w:val="24"/>
          <w:szCs w:val="24"/>
          <w:highlight w:val="none"/>
          <w14:textFill>
            <w14:solidFill>
              <w14:schemeClr w14:val="tx1"/>
            </w14:solidFill>
          </w14:textFill>
        </w:rPr>
      </w:pPr>
      <w:r>
        <w:rPr>
          <w:color w:val="000000" w:themeColor="text1"/>
          <w:spacing w:val="-20"/>
          <w:sz w:val="24"/>
          <w:szCs w:val="24"/>
          <w:highlight w:val="none"/>
          <w14:textFill>
            <w14:solidFill>
              <w14:schemeClr w14:val="tx1"/>
            </w14:solidFill>
          </w14:textFill>
        </w:rPr>
        <w:t>注：</w:t>
      </w:r>
    </w:p>
    <w:p w14:paraId="73C4A9E4">
      <w:pPr>
        <w:pStyle w:val="3"/>
        <w:spacing w:before="176" w:line="289" w:lineRule="auto"/>
        <w:ind w:left="141" w:right="119" w:firstLine="487"/>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1.管理关系：是指不具有出资持股关系的其他单位之间存在的管理与被管理关系，</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如一些上下级关系的事业单位和团体组织。</w:t>
      </w:r>
    </w:p>
    <w:p w14:paraId="629154E6">
      <w:pPr>
        <w:pStyle w:val="3"/>
        <w:spacing w:before="190" w:line="217" w:lineRule="auto"/>
        <w:ind w:left="623"/>
        <w:rPr>
          <w:color w:val="000000" w:themeColor="text1"/>
          <w:sz w:val="24"/>
          <w:szCs w:val="24"/>
          <w:highlight w:val="none"/>
          <w14:textFill>
            <w14:solidFill>
              <w14:schemeClr w14:val="tx1"/>
            </w14:solidFill>
          </w14:textFill>
        </w:rPr>
      </w:pPr>
      <w:r>
        <w:rPr>
          <w:color w:val="000000" w:themeColor="text1"/>
          <w:spacing w:val="-11"/>
          <w:sz w:val="24"/>
          <w:szCs w:val="24"/>
          <w:highlight w:val="none"/>
          <w14:textFill>
            <w14:solidFill>
              <w14:schemeClr w14:val="tx1"/>
            </w14:solidFill>
          </w14:textFill>
        </w:rPr>
        <w:t>2.本表所指的管理关系仅限于直接管理关系，不包括间接的管</w:t>
      </w:r>
      <w:r>
        <w:rPr>
          <w:color w:val="000000" w:themeColor="text1"/>
          <w:spacing w:val="-12"/>
          <w:sz w:val="24"/>
          <w:szCs w:val="24"/>
          <w:highlight w:val="none"/>
          <w14:textFill>
            <w14:solidFill>
              <w14:schemeClr w14:val="tx1"/>
            </w14:solidFill>
          </w14:textFill>
        </w:rPr>
        <w:t>理关系。</w:t>
      </w:r>
    </w:p>
    <w:p w14:paraId="6437BDA9">
      <w:pPr>
        <w:pStyle w:val="3"/>
        <w:spacing w:before="188" w:line="214" w:lineRule="auto"/>
        <w:ind w:left="63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3.供应商不存在直接管理关系的，则在“</w:t>
      </w:r>
      <w:r>
        <w:rPr>
          <w:b/>
          <w:bCs/>
          <w:color w:val="000000" w:themeColor="text1"/>
          <w:spacing w:val="-3"/>
          <w:sz w:val="24"/>
          <w:szCs w:val="24"/>
          <w:highlight w:val="none"/>
          <w14:textFill>
            <w14:solidFill>
              <w14:schemeClr w14:val="tx1"/>
            </w14:solidFill>
          </w14:textFill>
        </w:rPr>
        <w:t>直接管理关系单位名称</w:t>
      </w:r>
      <w:r>
        <w:rPr>
          <w:color w:val="000000" w:themeColor="text1"/>
          <w:spacing w:val="-3"/>
          <w:sz w:val="24"/>
          <w:szCs w:val="24"/>
          <w:highlight w:val="none"/>
          <w14:textFill>
            <w14:solidFill>
              <w14:schemeClr w14:val="tx1"/>
            </w14:solidFill>
          </w14:textFill>
        </w:rPr>
        <w:t>”中填“无”。</w:t>
      </w:r>
    </w:p>
    <w:p w14:paraId="0BA5CB16">
      <w:pPr>
        <w:spacing w:line="247" w:lineRule="auto"/>
        <w:rPr>
          <w:rFonts w:ascii="Arial"/>
          <w:color w:val="000000" w:themeColor="text1"/>
          <w:sz w:val="21"/>
          <w:highlight w:val="none"/>
          <w14:textFill>
            <w14:solidFill>
              <w14:schemeClr w14:val="tx1"/>
            </w14:solidFill>
          </w14:textFill>
        </w:rPr>
      </w:pPr>
    </w:p>
    <w:p w14:paraId="5021D813">
      <w:pPr>
        <w:spacing w:line="247" w:lineRule="auto"/>
        <w:rPr>
          <w:rFonts w:ascii="Arial"/>
          <w:color w:val="000000" w:themeColor="text1"/>
          <w:sz w:val="21"/>
          <w:highlight w:val="none"/>
          <w14:textFill>
            <w14:solidFill>
              <w14:schemeClr w14:val="tx1"/>
            </w14:solidFill>
          </w14:textFill>
        </w:rPr>
      </w:pPr>
    </w:p>
    <w:p w14:paraId="09289169">
      <w:pPr>
        <w:spacing w:line="247" w:lineRule="auto"/>
        <w:rPr>
          <w:rFonts w:ascii="Arial"/>
          <w:color w:val="000000" w:themeColor="text1"/>
          <w:sz w:val="21"/>
          <w:highlight w:val="none"/>
          <w14:textFill>
            <w14:solidFill>
              <w14:schemeClr w14:val="tx1"/>
            </w14:solidFill>
          </w14:textFill>
        </w:rPr>
      </w:pPr>
    </w:p>
    <w:p w14:paraId="58923435">
      <w:pPr>
        <w:spacing w:line="248" w:lineRule="auto"/>
        <w:rPr>
          <w:rFonts w:ascii="Arial"/>
          <w:color w:val="000000" w:themeColor="text1"/>
          <w:sz w:val="21"/>
          <w:highlight w:val="none"/>
          <w14:textFill>
            <w14:solidFill>
              <w14:schemeClr w14:val="tx1"/>
            </w14:solidFill>
          </w14:textFill>
        </w:rPr>
      </w:pPr>
    </w:p>
    <w:p w14:paraId="0CB54836">
      <w:pPr>
        <w:spacing w:line="248" w:lineRule="auto"/>
        <w:rPr>
          <w:rFonts w:ascii="Arial"/>
          <w:color w:val="000000" w:themeColor="text1"/>
          <w:sz w:val="21"/>
          <w:highlight w:val="none"/>
          <w14:textFill>
            <w14:solidFill>
              <w14:schemeClr w14:val="tx1"/>
            </w14:solidFill>
          </w14:textFill>
        </w:rPr>
      </w:pPr>
    </w:p>
    <w:p w14:paraId="2F525A52">
      <w:pPr>
        <w:spacing w:line="248" w:lineRule="auto"/>
        <w:rPr>
          <w:rFonts w:ascii="Arial"/>
          <w:color w:val="000000" w:themeColor="text1"/>
          <w:sz w:val="21"/>
          <w:highlight w:val="none"/>
          <w14:textFill>
            <w14:solidFill>
              <w14:schemeClr w14:val="tx1"/>
            </w14:solidFill>
          </w14:textFill>
        </w:rPr>
      </w:pPr>
    </w:p>
    <w:p w14:paraId="732E9F5B">
      <w:pPr>
        <w:spacing w:line="248" w:lineRule="auto"/>
        <w:rPr>
          <w:rFonts w:ascii="Arial"/>
          <w:color w:val="000000" w:themeColor="text1"/>
          <w:sz w:val="21"/>
          <w:highlight w:val="none"/>
          <w14:textFill>
            <w14:solidFill>
              <w14:schemeClr w14:val="tx1"/>
            </w14:solidFill>
          </w14:textFill>
        </w:rPr>
      </w:pPr>
    </w:p>
    <w:p w14:paraId="03DE28D3">
      <w:pPr>
        <w:spacing w:line="248" w:lineRule="auto"/>
        <w:rPr>
          <w:rFonts w:ascii="Arial"/>
          <w:color w:val="000000" w:themeColor="text1"/>
          <w:sz w:val="21"/>
          <w:highlight w:val="none"/>
          <w14:textFill>
            <w14:solidFill>
              <w14:schemeClr w14:val="tx1"/>
            </w14:solidFill>
          </w14:textFill>
        </w:rPr>
      </w:pPr>
    </w:p>
    <w:p w14:paraId="536ED0D3">
      <w:pPr>
        <w:pStyle w:val="3"/>
        <w:spacing w:before="78" w:line="218" w:lineRule="auto"/>
        <w:ind w:left="158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67A949AD">
      <w:pPr>
        <w:pStyle w:val="3"/>
        <w:spacing w:before="186" w:line="216" w:lineRule="auto"/>
        <w:ind w:left="418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7E534370">
      <w:pPr>
        <w:pStyle w:val="3"/>
        <w:spacing w:before="190" w:line="217" w:lineRule="auto"/>
        <w:ind w:left="4259"/>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日</w:t>
      </w:r>
      <w:r>
        <w:rPr>
          <w:color w:val="000000" w:themeColor="text1"/>
          <w:spacing w:val="14"/>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期：</w:t>
      </w:r>
      <w:r>
        <w:rPr>
          <w:color w:val="000000" w:themeColor="text1"/>
          <w:spacing w:val="5"/>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年</w:t>
      </w:r>
      <w:r>
        <w:rPr>
          <w:color w:val="000000" w:themeColor="text1"/>
          <w:spacing w:val="8"/>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月</w:t>
      </w:r>
      <w:r>
        <w:rPr>
          <w:color w:val="000000" w:themeColor="text1"/>
          <w:spacing w:val="18"/>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日</w:t>
      </w:r>
    </w:p>
    <w:p w14:paraId="52559216">
      <w:pPr>
        <w:spacing w:line="217" w:lineRule="auto"/>
        <w:rPr>
          <w:color w:val="000000" w:themeColor="text1"/>
          <w:sz w:val="24"/>
          <w:szCs w:val="24"/>
          <w:highlight w:val="none"/>
          <w14:textFill>
            <w14:solidFill>
              <w14:schemeClr w14:val="tx1"/>
            </w14:solidFill>
          </w14:textFill>
        </w:rPr>
        <w:sectPr>
          <w:footerReference r:id="rId39" w:type="default"/>
          <w:pgSz w:w="11906" w:h="16839"/>
          <w:pgMar w:top="1406" w:right="1232" w:bottom="1165" w:left="1462" w:header="0" w:footer="896" w:gutter="0"/>
          <w:cols w:space="720" w:num="1"/>
        </w:sectPr>
      </w:pPr>
    </w:p>
    <w:p w14:paraId="661A21EA">
      <w:pPr>
        <w:pStyle w:val="3"/>
        <w:spacing w:before="94" w:line="217" w:lineRule="auto"/>
        <w:ind w:left="420"/>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（五）投标声明</w:t>
      </w:r>
    </w:p>
    <w:p w14:paraId="486BE380">
      <w:pPr>
        <w:pStyle w:val="3"/>
        <w:spacing w:before="92" w:line="217" w:lineRule="auto"/>
        <w:ind w:left="3827"/>
        <w:rPr>
          <w:color w:val="000000" w:themeColor="text1"/>
          <w:sz w:val="32"/>
          <w:szCs w:val="32"/>
          <w:highlight w:val="none"/>
          <w14:textFill>
            <w14:solidFill>
              <w14:schemeClr w14:val="tx1"/>
            </w14:solidFill>
          </w14:textFill>
        </w:rPr>
      </w:pPr>
      <w:r>
        <w:rPr>
          <w:color w:val="000000" w:themeColor="text1"/>
          <w:spacing w:val="-4"/>
          <w:sz w:val="32"/>
          <w:szCs w:val="32"/>
          <w:highlight w:val="none"/>
          <w14:textFill>
            <w14:solidFill>
              <w14:schemeClr w14:val="tx1"/>
            </w14:solidFill>
          </w14:textFill>
        </w:rPr>
        <w:t>投标声明</w:t>
      </w:r>
    </w:p>
    <w:p w14:paraId="1EAA4D41">
      <w:pPr>
        <w:pStyle w:val="3"/>
        <w:tabs>
          <w:tab w:val="left" w:pos="120"/>
        </w:tabs>
        <w:spacing w:before="261" w:line="216" w:lineRule="auto"/>
        <w:rPr>
          <w:color w:val="000000" w:themeColor="text1"/>
          <w:sz w:val="24"/>
          <w:szCs w:val="24"/>
          <w:highlight w:val="none"/>
          <w14:textFill>
            <w14:solidFill>
              <w14:schemeClr w14:val="tx1"/>
            </w14:solidFill>
          </w14:textFill>
        </w:rPr>
      </w:pPr>
      <w:r>
        <w:rPr>
          <w:color w:val="000000" w:themeColor="text1"/>
          <w:sz w:val="24"/>
          <w:szCs w:val="24"/>
          <w:highlight w:val="none"/>
          <w:u w:val="single" w:color="auto"/>
          <w14:textFill>
            <w14:solidFill>
              <w14:schemeClr w14:val="tx1"/>
            </w14:solidFill>
          </w14:textFill>
        </w:rPr>
        <w:tab/>
      </w:r>
      <w:r>
        <w:rPr>
          <w:color w:val="000000" w:themeColor="text1"/>
          <w:spacing w:val="-14"/>
          <w:sz w:val="24"/>
          <w:szCs w:val="24"/>
          <w:highlight w:val="none"/>
          <w:u w:val="single" w:color="auto"/>
          <w14:textFill>
            <w14:solidFill>
              <w14:schemeClr w14:val="tx1"/>
            </w14:solidFill>
          </w14:textFill>
        </w:rPr>
        <w:t>（采购人名称</w:t>
      </w:r>
      <w:r>
        <w:rPr>
          <w:color w:val="000000" w:themeColor="text1"/>
          <w:spacing w:val="-7"/>
          <w:sz w:val="24"/>
          <w:szCs w:val="24"/>
          <w:highlight w:val="none"/>
          <w:u w:val="single" w:color="auto"/>
          <w14:textFill>
            <w14:solidFill>
              <w14:schemeClr w14:val="tx1"/>
            </w14:solidFill>
          </w14:textFill>
        </w:rPr>
        <w:t>）</w:t>
      </w:r>
      <w:r>
        <w:rPr>
          <w:color w:val="000000" w:themeColor="text1"/>
          <w:spacing w:val="-7"/>
          <w:sz w:val="24"/>
          <w:szCs w:val="24"/>
          <w:highlight w:val="none"/>
          <w14:textFill>
            <w14:solidFill>
              <w14:schemeClr w14:val="tx1"/>
            </w14:solidFill>
          </w14:textFill>
        </w:rPr>
        <w:t>：</w:t>
      </w:r>
    </w:p>
    <w:p w14:paraId="1110B4A4">
      <w:pPr>
        <w:pStyle w:val="3"/>
        <w:spacing w:before="169" w:line="346" w:lineRule="auto"/>
        <w:ind w:left="22" w:right="77" w:firstLine="52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我方参加贵单位组织的</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10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项目（项</w:t>
      </w:r>
      <w:r>
        <w:rPr>
          <w:color w:val="000000" w:themeColor="text1"/>
          <w:spacing w:val="-3"/>
          <w:sz w:val="24"/>
          <w:szCs w:val="24"/>
          <w:highlight w:val="none"/>
          <w14:textFill>
            <w14:solidFill>
              <w14:schemeClr w14:val="tx1"/>
            </w14:solidFill>
          </w14:textFill>
        </w:rPr>
        <w:t>目编号</w:t>
      </w:r>
      <w:r>
        <w:rPr>
          <w:color w:val="000000" w:themeColor="text1"/>
          <w:spacing w:val="-5"/>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r>
        <w:rPr>
          <w:color w:val="000000" w:themeColor="text1"/>
          <w:spacing w:val="-90"/>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的政府采购活</w:t>
      </w:r>
      <w:r>
        <w:rPr>
          <w:color w:val="000000" w:themeColor="text1"/>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动。我方在此郑重声明：</w:t>
      </w:r>
    </w:p>
    <w:p w14:paraId="35575513">
      <w:pPr>
        <w:pStyle w:val="3"/>
        <w:spacing w:line="320" w:lineRule="auto"/>
        <w:ind w:left="14" w:firstLine="49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1.我方参加本项目的政府采购活动前</w:t>
      </w:r>
      <w:r>
        <w:rPr>
          <w:color w:val="000000" w:themeColor="text1"/>
          <w:spacing w:val="-26"/>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3</w:t>
      </w:r>
      <w:r>
        <w:rPr>
          <w:color w:val="000000" w:themeColor="text1"/>
          <w:spacing w:val="-4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年内在经营活动中没有重大违法记录（重</w:t>
      </w:r>
      <w:r>
        <w:rPr>
          <w:color w:val="000000" w:themeColor="text1"/>
          <w:sz w:val="24"/>
          <w:szCs w:val="24"/>
          <w:highlight w:val="none"/>
          <w14:textFill>
            <w14:solidFill>
              <w14:schemeClr w14:val="tx1"/>
            </w14:solidFill>
          </w14:textFill>
        </w:rPr>
        <w:t xml:space="preserve"> 大违法记录是指供应商因违法经营受到刑事处罚</w:t>
      </w:r>
      <w:r>
        <w:rPr>
          <w:color w:val="000000" w:themeColor="text1"/>
          <w:spacing w:val="-1"/>
          <w:sz w:val="24"/>
          <w:szCs w:val="24"/>
          <w:highlight w:val="none"/>
          <w14:textFill>
            <w14:solidFill>
              <w14:schemeClr w14:val="tx1"/>
            </w14:solidFill>
          </w14:textFill>
        </w:rPr>
        <w:t>或者责令停产停业、吊销许可证或者</w:t>
      </w:r>
      <w:r>
        <w:rPr>
          <w:color w:val="000000" w:themeColor="text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执照、较大数额罚款等行政处罚</w:t>
      </w:r>
      <w:r>
        <w:rPr>
          <w:color w:val="000000" w:themeColor="text1"/>
          <w:spacing w:val="1"/>
          <w:sz w:val="24"/>
          <w:szCs w:val="24"/>
          <w:highlight w:val="none"/>
          <w14:textFill>
            <w14:solidFill>
              <w14:schemeClr w14:val="tx1"/>
            </w14:solidFill>
          </w14:textFill>
        </w:rPr>
        <w:t>），</w:t>
      </w:r>
      <w:r>
        <w:rPr>
          <w:color w:val="000000" w:themeColor="text1"/>
          <w:spacing w:val="-6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未被列入失信被执行人、重大税收违法失信主体、</w:t>
      </w:r>
      <w:r>
        <w:rPr>
          <w:color w:val="000000" w:themeColor="text1"/>
          <w:sz w:val="24"/>
          <w:szCs w:val="24"/>
          <w:highlight w:val="none"/>
          <w14:textFill>
            <w14:solidFill>
              <w14:schemeClr w14:val="tx1"/>
            </w14:solidFill>
          </w14:textFill>
        </w:rPr>
        <w:t xml:space="preserve"> 政府采购严重违法失信行为记录名单，完全符合</w:t>
      </w:r>
      <w:r>
        <w:rPr>
          <w:color w:val="000000" w:themeColor="text1"/>
          <w:spacing w:val="-1"/>
          <w:sz w:val="24"/>
          <w:szCs w:val="24"/>
          <w:highlight w:val="none"/>
          <w14:textFill>
            <w14:solidFill>
              <w14:schemeClr w14:val="tx1"/>
            </w14:solidFill>
          </w14:textFill>
        </w:rPr>
        <w:t>《中华人民共和国政府采购法》第二</w:t>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十二条规定的供应商资格条件，我方对此声明负全</w:t>
      </w:r>
      <w:r>
        <w:rPr>
          <w:color w:val="000000" w:themeColor="text1"/>
          <w:spacing w:val="-3"/>
          <w:sz w:val="24"/>
          <w:szCs w:val="24"/>
          <w:highlight w:val="none"/>
          <w14:textFill>
            <w14:solidFill>
              <w14:schemeClr w14:val="tx1"/>
            </w14:solidFill>
          </w14:textFill>
        </w:rPr>
        <w:t>部法律责任。</w:t>
      </w:r>
    </w:p>
    <w:p w14:paraId="4647E383">
      <w:pPr>
        <w:pStyle w:val="3"/>
        <w:spacing w:before="169" w:line="282" w:lineRule="auto"/>
        <w:ind w:left="20" w:right="97" w:firstLine="47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2.我方不是为本次采购项目提供整体设计、规范编制或者项目管理、监理、检测</w:t>
      </w:r>
      <w:r>
        <w:rPr>
          <w:color w:val="000000" w:themeColor="text1"/>
          <w:spacing w:val="16"/>
          <w:sz w:val="24"/>
          <w:szCs w:val="24"/>
          <w:highlight w:val="none"/>
          <w14:textFill>
            <w14:solidFill>
              <w14:schemeClr w14:val="tx1"/>
            </w14:solidFill>
          </w14:textFill>
        </w:rPr>
        <w:t xml:space="preserve"> </w:t>
      </w:r>
      <w:r>
        <w:rPr>
          <w:color w:val="000000" w:themeColor="text1"/>
          <w:spacing w:val="-8"/>
          <w:sz w:val="24"/>
          <w:szCs w:val="24"/>
          <w:highlight w:val="none"/>
          <w14:textFill>
            <w14:solidFill>
              <w14:schemeClr w14:val="tx1"/>
            </w14:solidFill>
          </w14:textFill>
        </w:rPr>
        <w:t>等服务的供应商。</w:t>
      </w:r>
    </w:p>
    <w:p w14:paraId="3A8A9839">
      <w:pPr>
        <w:pStyle w:val="3"/>
        <w:spacing w:before="167" w:line="216" w:lineRule="auto"/>
        <w:ind w:left="50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3.我方承诺符合《中华人民共和国政府采购法》第二十二条规定：</w:t>
      </w:r>
    </w:p>
    <w:p w14:paraId="0057D568">
      <w:pPr>
        <w:pStyle w:val="3"/>
        <w:spacing w:before="169" w:line="217" w:lineRule="auto"/>
        <w:ind w:left="480"/>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w:t>
      </w:r>
      <w:r>
        <w:rPr>
          <w:color w:val="000000" w:themeColor="text1"/>
          <w:spacing w:val="-59"/>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一）具有独立承担民事责任的能力；</w:t>
      </w:r>
    </w:p>
    <w:p w14:paraId="73CE3E79">
      <w:pPr>
        <w:pStyle w:val="3"/>
        <w:spacing w:before="168" w:line="217"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（二）具有良好的商业信誉和健全的财务会计制度；</w:t>
      </w:r>
    </w:p>
    <w:p w14:paraId="70DAB3B8">
      <w:pPr>
        <w:pStyle w:val="3"/>
        <w:spacing w:before="168" w:line="216"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（三）具有履行合同所必需的设备和专业技术能力；</w:t>
      </w:r>
    </w:p>
    <w:p w14:paraId="5868EDBE">
      <w:pPr>
        <w:pStyle w:val="3"/>
        <w:spacing w:before="170" w:line="216"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（四）有依法缴纳税收和社会保障资金的良好记录；</w:t>
      </w:r>
    </w:p>
    <w:p w14:paraId="47F8D149">
      <w:pPr>
        <w:pStyle w:val="3"/>
        <w:spacing w:before="169" w:line="214"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（五）参加政府采购活动前三年内，在经营活动中没有重大违法记录；</w:t>
      </w:r>
    </w:p>
    <w:p w14:paraId="118EC545">
      <w:pPr>
        <w:pStyle w:val="3"/>
        <w:spacing w:before="172" w:line="216" w:lineRule="auto"/>
        <w:ind w:left="48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（六）法律、行政法规规定的其他条件。</w:t>
      </w:r>
    </w:p>
    <w:p w14:paraId="09545227">
      <w:pPr>
        <w:pStyle w:val="3"/>
        <w:spacing w:before="169" w:line="346" w:lineRule="auto"/>
        <w:ind w:left="20" w:right="97" w:firstLine="47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4.以上事项如有虚假或者隐瞒，我方愿意承担一切后果，并不再寻求任何旨在减</w:t>
      </w:r>
      <w:r>
        <w:rPr>
          <w:color w:val="000000" w:themeColor="text1"/>
          <w:spacing w:val="17"/>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轻或者免除法律责任的辩解。</w:t>
      </w:r>
    </w:p>
    <w:p w14:paraId="50D0C194">
      <w:pPr>
        <w:pStyle w:val="3"/>
        <w:spacing w:before="1" w:line="218" w:lineRule="auto"/>
        <w:ind w:left="492"/>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特此承诺。</w:t>
      </w:r>
    </w:p>
    <w:p w14:paraId="391360B1">
      <w:pPr>
        <w:spacing w:line="267" w:lineRule="auto"/>
        <w:rPr>
          <w:rFonts w:ascii="Arial"/>
          <w:color w:val="000000" w:themeColor="text1"/>
          <w:sz w:val="21"/>
          <w:highlight w:val="none"/>
          <w14:textFill>
            <w14:solidFill>
              <w14:schemeClr w14:val="tx1"/>
            </w14:solidFill>
          </w14:textFill>
        </w:rPr>
      </w:pPr>
    </w:p>
    <w:p w14:paraId="1390B39C">
      <w:pPr>
        <w:spacing w:line="267" w:lineRule="auto"/>
        <w:rPr>
          <w:rFonts w:ascii="Arial"/>
          <w:color w:val="000000" w:themeColor="text1"/>
          <w:sz w:val="21"/>
          <w:highlight w:val="none"/>
          <w14:textFill>
            <w14:solidFill>
              <w14:schemeClr w14:val="tx1"/>
            </w14:solidFill>
          </w14:textFill>
        </w:rPr>
      </w:pPr>
    </w:p>
    <w:p w14:paraId="65F38894">
      <w:pPr>
        <w:pStyle w:val="3"/>
        <w:spacing w:before="79" w:line="218" w:lineRule="auto"/>
        <w:ind w:left="181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3276FEF3">
      <w:pPr>
        <w:pStyle w:val="3"/>
        <w:spacing w:before="166" w:line="216" w:lineRule="auto"/>
        <w:ind w:left="325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6371A82E">
      <w:pPr>
        <w:pStyle w:val="3"/>
        <w:spacing w:before="170" w:line="217" w:lineRule="auto"/>
        <w:ind w:left="5574"/>
        <w:rPr>
          <w:color w:val="000000" w:themeColor="text1"/>
          <w:sz w:val="24"/>
          <w:szCs w:val="24"/>
          <w:highlight w:val="none"/>
          <w14:textFill>
            <w14:solidFill>
              <w14:schemeClr w14:val="tx1"/>
            </w14:solidFill>
          </w14:textFill>
        </w:rPr>
      </w:pPr>
      <w:r>
        <w:rPr>
          <w:color w:val="000000" w:themeColor="text1"/>
          <w:spacing w:val="-17"/>
          <w:sz w:val="24"/>
          <w:szCs w:val="24"/>
          <w:highlight w:val="none"/>
          <w14:textFill>
            <w14:solidFill>
              <w14:schemeClr w14:val="tx1"/>
            </w14:solidFill>
          </w14:textFill>
        </w:rPr>
        <w:t>日期：</w:t>
      </w:r>
      <w:r>
        <w:rPr>
          <w:color w:val="000000" w:themeColor="text1"/>
          <w:spacing w:val="8"/>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年</w:t>
      </w:r>
      <w:r>
        <w:rPr>
          <w:color w:val="000000" w:themeColor="text1"/>
          <w:spacing w:val="5"/>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月</w:t>
      </w:r>
      <w:r>
        <w:rPr>
          <w:color w:val="000000" w:themeColor="text1"/>
          <w:spacing w:val="14"/>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日</w:t>
      </w:r>
    </w:p>
    <w:p w14:paraId="092689EB">
      <w:pPr>
        <w:spacing w:line="217" w:lineRule="auto"/>
        <w:rPr>
          <w:color w:val="000000" w:themeColor="text1"/>
          <w:sz w:val="24"/>
          <w:szCs w:val="24"/>
          <w:highlight w:val="none"/>
          <w14:textFill>
            <w14:solidFill>
              <w14:schemeClr w14:val="tx1"/>
            </w14:solidFill>
          </w14:textFill>
        </w:rPr>
        <w:sectPr>
          <w:footerReference r:id="rId40" w:type="default"/>
          <w:pgSz w:w="11906" w:h="16839"/>
          <w:pgMar w:top="1431" w:right="1341" w:bottom="1165" w:left="1587" w:header="0" w:footer="896" w:gutter="0"/>
          <w:cols w:space="720" w:num="1"/>
        </w:sectPr>
      </w:pPr>
    </w:p>
    <w:p w14:paraId="0ED5B6A6">
      <w:pPr>
        <w:pStyle w:val="3"/>
        <w:spacing w:before="181" w:line="217" w:lineRule="auto"/>
        <w:ind w:left="885"/>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（六）中小企业声明函格式</w:t>
      </w:r>
    </w:p>
    <w:p w14:paraId="59B32191">
      <w:pPr>
        <w:spacing w:line="401" w:lineRule="auto"/>
        <w:rPr>
          <w:rFonts w:ascii="Arial"/>
          <w:color w:val="000000" w:themeColor="text1"/>
          <w:sz w:val="21"/>
          <w:highlight w:val="none"/>
          <w14:textFill>
            <w14:solidFill>
              <w14:schemeClr w14:val="tx1"/>
            </w14:solidFill>
          </w14:textFill>
        </w:rPr>
      </w:pPr>
    </w:p>
    <w:p w14:paraId="52EC567D">
      <w:pPr>
        <w:pStyle w:val="3"/>
        <w:spacing w:before="143" w:line="217" w:lineRule="auto"/>
        <w:ind w:left="2514"/>
        <w:rPr>
          <w:color w:val="000000" w:themeColor="text1"/>
          <w:sz w:val="44"/>
          <w:szCs w:val="44"/>
          <w:highlight w:val="none"/>
          <w14:textFill>
            <w14:solidFill>
              <w14:schemeClr w14:val="tx1"/>
            </w14:solidFill>
          </w14:textFill>
        </w:rPr>
      </w:pPr>
      <w:r>
        <w:rPr>
          <w:color w:val="000000" w:themeColor="text1"/>
          <w:spacing w:val="-6"/>
          <w:sz w:val="44"/>
          <w:szCs w:val="44"/>
          <w:highlight w:val="none"/>
          <w14:textFill>
            <w14:solidFill>
              <w14:schemeClr w14:val="tx1"/>
            </w14:solidFill>
          </w14:textFill>
        </w:rPr>
        <w:t>中小企业声明函（服务）</w:t>
      </w:r>
    </w:p>
    <w:p w14:paraId="489EE712">
      <w:pPr>
        <w:spacing w:line="272" w:lineRule="auto"/>
        <w:rPr>
          <w:rFonts w:ascii="Arial"/>
          <w:color w:val="000000" w:themeColor="text1"/>
          <w:sz w:val="21"/>
          <w:highlight w:val="none"/>
          <w14:textFill>
            <w14:solidFill>
              <w14:schemeClr w14:val="tx1"/>
            </w14:solidFill>
          </w14:textFill>
        </w:rPr>
      </w:pPr>
    </w:p>
    <w:p w14:paraId="7C62880A">
      <w:pPr>
        <w:spacing w:line="273" w:lineRule="auto"/>
        <w:rPr>
          <w:rFonts w:ascii="Arial"/>
          <w:color w:val="000000" w:themeColor="text1"/>
          <w:sz w:val="21"/>
          <w:highlight w:val="none"/>
          <w14:textFill>
            <w14:solidFill>
              <w14:schemeClr w14:val="tx1"/>
            </w14:solidFill>
          </w14:textFill>
        </w:rPr>
      </w:pPr>
    </w:p>
    <w:p w14:paraId="67FAB581">
      <w:pPr>
        <w:pStyle w:val="3"/>
        <w:spacing w:before="102" w:line="356" w:lineRule="auto"/>
        <w:ind w:left="426" w:right="57" w:firstLine="477"/>
        <w:jc w:val="both"/>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本公司郑重声明，根据《政府采购促进中小企业发展管理办法</w:t>
      </w:r>
      <w:r>
        <w:rPr>
          <w:color w:val="000000" w:themeColor="text1"/>
          <w:spacing w:val="-6"/>
          <w:sz w:val="24"/>
          <w:szCs w:val="24"/>
          <w:highlight w:val="none"/>
          <w14:textFill>
            <w14:solidFill>
              <w14:schemeClr w14:val="tx1"/>
            </w14:solidFill>
          </w14:textFill>
        </w:rPr>
        <w:t>》（财库</w:t>
      </w:r>
      <w:r>
        <w:rPr>
          <w:rFonts w:ascii="微软雅黑" w:hAnsi="微软雅黑" w:eastAsia="微软雅黑" w:cs="微软雅黑"/>
          <w:color w:val="000000" w:themeColor="text1"/>
          <w:spacing w:val="-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2020</w:t>
      </w:r>
      <w:r>
        <w:rPr>
          <w:rFonts w:ascii="微软雅黑" w:hAnsi="微软雅黑" w:eastAsia="微软雅黑" w:cs="微软雅黑"/>
          <w:color w:val="000000" w:themeColor="text1"/>
          <w:spacing w:val="-6"/>
          <w:sz w:val="24"/>
          <w:szCs w:val="24"/>
          <w:highlight w:val="none"/>
          <w14:textFill>
            <w14:solidFill>
              <w14:schemeClr w14:val="tx1"/>
            </w14:solidFill>
          </w14:textFill>
        </w:rPr>
        <w:t>〕</w:t>
      </w:r>
      <w:r>
        <w:rPr>
          <w:rFonts w:ascii="微软雅黑" w:hAnsi="微软雅黑" w:eastAsia="微软雅黑" w:cs="微软雅黑"/>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46</w:t>
      </w:r>
      <w:r>
        <w:rPr>
          <w:color w:val="000000" w:themeColor="text1"/>
          <w:spacing w:val="-39"/>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号）的规定，本公司参加</w:t>
      </w:r>
      <w:r>
        <w:rPr>
          <w:color w:val="000000" w:themeColor="text1"/>
          <w:spacing w:val="1"/>
          <w:sz w:val="24"/>
          <w:szCs w:val="24"/>
          <w:highlight w:val="none"/>
          <w:u w:val="single" w:color="auto"/>
          <w14:textFill>
            <w14:solidFill>
              <w14:schemeClr w14:val="tx1"/>
            </w14:solidFill>
          </w14:textFill>
        </w:rPr>
        <w:t>（单位名称）</w:t>
      </w:r>
      <w:r>
        <w:rPr>
          <w:color w:val="000000" w:themeColor="text1"/>
          <w:spacing w:val="1"/>
          <w:sz w:val="24"/>
          <w:szCs w:val="24"/>
          <w:highlight w:val="none"/>
          <w14:textFill>
            <w14:solidFill>
              <w14:schemeClr w14:val="tx1"/>
            </w14:solidFill>
          </w14:textFill>
        </w:rPr>
        <w:t>的</w:t>
      </w:r>
      <w:r>
        <w:rPr>
          <w:color w:val="000000" w:themeColor="text1"/>
          <w:spacing w:val="1"/>
          <w:sz w:val="24"/>
          <w:szCs w:val="24"/>
          <w:highlight w:val="none"/>
          <w:u w:val="single" w:color="auto"/>
          <w14:textFill>
            <w14:solidFill>
              <w14:schemeClr w14:val="tx1"/>
            </w14:solidFill>
          </w14:textFill>
        </w:rPr>
        <w:t>（项目名称）</w:t>
      </w:r>
      <w:r>
        <w:rPr>
          <w:color w:val="000000" w:themeColor="text1"/>
          <w:sz w:val="24"/>
          <w:szCs w:val="24"/>
          <w:highlight w:val="none"/>
          <w14:textFill>
            <w14:solidFill>
              <w14:schemeClr w14:val="tx1"/>
            </w14:solidFill>
          </w14:textFill>
        </w:rPr>
        <w:t xml:space="preserve">采购活动，服务全部由符 </w:t>
      </w:r>
      <w:r>
        <w:rPr>
          <w:color w:val="000000" w:themeColor="text1"/>
          <w:spacing w:val="-4"/>
          <w:sz w:val="24"/>
          <w:szCs w:val="24"/>
          <w:highlight w:val="none"/>
          <w14:textFill>
            <w14:solidFill>
              <w14:schemeClr w14:val="tx1"/>
            </w14:solidFill>
          </w14:textFill>
        </w:rPr>
        <w:t>合政策要求的中小企业承接。相关企业（含联合体中的中小企业、签订分包意向协议</w:t>
      </w:r>
      <w:r>
        <w:rPr>
          <w:color w:val="000000" w:themeColor="text1"/>
          <w:spacing w:val="1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的中小企业）的具体情况如下：</w:t>
      </w:r>
    </w:p>
    <w:p w14:paraId="0BB3C882">
      <w:pPr>
        <w:pStyle w:val="3"/>
        <w:tabs>
          <w:tab w:val="left" w:pos="534"/>
        </w:tabs>
        <w:spacing w:line="385" w:lineRule="auto"/>
        <w:ind w:left="414" w:right="58" w:firstLine="709"/>
        <w:jc w:val="both"/>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1.</w:t>
      </w:r>
      <w:r>
        <w:rPr>
          <w:color w:val="000000" w:themeColor="text1"/>
          <w:spacing w:val="-5"/>
          <w:sz w:val="24"/>
          <w:szCs w:val="24"/>
          <w:highlight w:val="none"/>
          <w:u w:val="single" w:color="auto"/>
          <w14:textFill>
            <w14:solidFill>
              <w14:schemeClr w14:val="tx1"/>
            </w14:solidFill>
          </w14:textFill>
        </w:rPr>
        <w:t>（标项名称</w:t>
      </w:r>
      <w:r>
        <w:rPr>
          <w:color w:val="000000" w:themeColor="text1"/>
          <w:spacing w:val="-3"/>
          <w:sz w:val="24"/>
          <w:szCs w:val="24"/>
          <w:highlight w:val="none"/>
          <w:u w:val="single" w:color="auto"/>
          <w14:textFill>
            <w14:solidFill>
              <w14:schemeClr w14:val="tx1"/>
            </w14:solidFill>
          </w14:textFill>
        </w:rPr>
        <w:t>）</w:t>
      </w:r>
      <w:r>
        <w:rPr>
          <w:color w:val="000000" w:themeColor="text1"/>
          <w:spacing w:val="-3"/>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属于</w:t>
      </w:r>
      <w:r>
        <w:rPr>
          <w:color w:val="000000" w:themeColor="text1"/>
          <w:spacing w:val="-5"/>
          <w:sz w:val="24"/>
          <w:szCs w:val="24"/>
          <w:highlight w:val="none"/>
          <w:u w:val="single" w:color="auto"/>
          <w14:textFill>
            <w14:solidFill>
              <w14:schemeClr w14:val="tx1"/>
            </w14:solidFill>
          </w14:textFill>
        </w:rPr>
        <w:t>（采购文件中明确的所属行业</w:t>
      </w:r>
      <w:r>
        <w:rPr>
          <w:color w:val="000000" w:themeColor="text1"/>
          <w:spacing w:val="-3"/>
          <w:sz w:val="24"/>
          <w:szCs w:val="24"/>
          <w:highlight w:val="none"/>
          <w:u w:val="single" w:color="auto"/>
          <w14:textFill>
            <w14:solidFill>
              <w14:schemeClr w14:val="tx1"/>
            </w14:solidFill>
          </w14:textFill>
        </w:rPr>
        <w:t>）</w:t>
      </w:r>
      <w:r>
        <w:rPr>
          <w:color w:val="000000" w:themeColor="text1"/>
          <w:spacing w:val="-3"/>
          <w:sz w:val="24"/>
          <w:szCs w:val="24"/>
          <w:highlight w:val="none"/>
          <w14:textFill>
            <w14:solidFill>
              <w14:schemeClr w14:val="tx1"/>
            </w14:solidFill>
          </w14:textFill>
        </w:rPr>
        <w:t>；</w:t>
      </w:r>
      <w:r>
        <w:rPr>
          <w:color w:val="000000" w:themeColor="text1"/>
          <w:spacing w:val="-5"/>
          <w:sz w:val="24"/>
          <w:szCs w:val="24"/>
          <w:highlight w:val="none"/>
          <w14:textFill>
            <w14:solidFill>
              <w14:schemeClr w14:val="tx1"/>
            </w14:solidFill>
          </w14:textFill>
        </w:rPr>
        <w:t>承接企业为</w:t>
      </w:r>
      <w:r>
        <w:rPr>
          <w:color w:val="000000" w:themeColor="text1"/>
          <w:spacing w:val="-5"/>
          <w:sz w:val="24"/>
          <w:szCs w:val="24"/>
          <w:highlight w:val="none"/>
          <w:u w:val="single" w:color="auto"/>
          <w14:textFill>
            <w14:solidFill>
              <w14:schemeClr w14:val="tx1"/>
            </w14:solidFill>
          </w14:textFill>
        </w:rPr>
        <w:t>（企业名</w:t>
      </w:r>
      <w:r>
        <w:rPr>
          <w:color w:val="000000" w:themeColor="text1"/>
          <w:spacing w:val="3"/>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称</w:t>
      </w:r>
      <w:r>
        <w:rPr>
          <w:color w:val="000000" w:themeColor="text1"/>
          <w:spacing w:val="15"/>
          <w:sz w:val="24"/>
          <w:szCs w:val="24"/>
          <w:highlight w:val="none"/>
          <w:u w:val="single" w:color="auto"/>
          <w14:textFill>
            <w14:solidFill>
              <w14:schemeClr w14:val="tx1"/>
            </w14:solidFill>
          </w14:textFill>
        </w:rPr>
        <w:t>）</w:t>
      </w:r>
      <w:r>
        <w:rPr>
          <w:color w:val="000000" w:themeColor="text1"/>
          <w:spacing w:val="15"/>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从业人员</w:t>
      </w:r>
      <w:r>
        <w:rPr>
          <w:color w:val="000000" w:themeColor="text1"/>
          <w:spacing w:val="-117"/>
          <w:sz w:val="24"/>
          <w:szCs w:val="24"/>
          <w:highlight w:val="none"/>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10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人，营业收入为</w:t>
      </w:r>
      <w:r>
        <w:rPr>
          <w:color w:val="000000" w:themeColor="text1"/>
          <w:spacing w:val="-117"/>
          <w:sz w:val="24"/>
          <w:szCs w:val="24"/>
          <w:highlight w:val="none"/>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9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万元，资产总额为</w:t>
      </w:r>
      <w:r>
        <w:rPr>
          <w:color w:val="000000" w:themeColor="text1"/>
          <w:spacing w:val="-117"/>
          <w:sz w:val="24"/>
          <w:szCs w:val="24"/>
          <w:highlight w:val="none"/>
          <w14:textFill>
            <w14:solidFill>
              <w14:schemeClr w14:val="tx1"/>
            </w14:solidFill>
          </w14:textFill>
        </w:rPr>
        <w:t xml:space="preserve"> </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9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万元，属于</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ab/>
      </w:r>
      <w:r>
        <w:rPr>
          <w:color w:val="000000" w:themeColor="text1"/>
          <w:spacing w:val="-7"/>
          <w:sz w:val="24"/>
          <w:szCs w:val="24"/>
          <w:highlight w:val="none"/>
          <w:u w:val="single" w:color="auto"/>
          <w14:textFill>
            <w14:solidFill>
              <w14:schemeClr w14:val="tx1"/>
            </w14:solidFill>
          </w14:textFill>
        </w:rPr>
        <w:t>（中型企业、小型企业、微型企业</w:t>
      </w:r>
      <w:r>
        <w:rPr>
          <w:color w:val="000000" w:themeColor="text1"/>
          <w:spacing w:val="3"/>
          <w:sz w:val="24"/>
          <w:szCs w:val="24"/>
          <w:highlight w:val="none"/>
          <w:u w:val="single" w:color="auto"/>
          <w14:textFill>
            <w14:solidFill>
              <w14:schemeClr w14:val="tx1"/>
            </w14:solidFill>
          </w14:textFill>
        </w:rPr>
        <w:t>）</w:t>
      </w:r>
      <w:r>
        <w:rPr>
          <w:color w:val="000000" w:themeColor="text1"/>
          <w:spacing w:val="3"/>
          <w:sz w:val="24"/>
          <w:szCs w:val="24"/>
          <w:highlight w:val="none"/>
          <w14:textFill>
            <w14:solidFill>
              <w14:schemeClr w14:val="tx1"/>
            </w14:solidFill>
          </w14:textFill>
        </w:rPr>
        <w:t>；</w:t>
      </w:r>
    </w:p>
    <w:p w14:paraId="17E91C73">
      <w:pPr>
        <w:pStyle w:val="3"/>
        <w:tabs>
          <w:tab w:val="left" w:pos="534"/>
        </w:tabs>
        <w:spacing w:before="2" w:line="385" w:lineRule="auto"/>
        <w:ind w:left="414" w:firstLine="703"/>
        <w:jc w:val="both"/>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w:t>
      </w:r>
      <w:r>
        <w:rPr>
          <w:color w:val="000000" w:themeColor="text1"/>
          <w:spacing w:val="-3"/>
          <w:sz w:val="24"/>
          <w:szCs w:val="24"/>
          <w:highlight w:val="none"/>
          <w:u w:val="single" w:color="auto"/>
          <w14:textFill>
            <w14:solidFill>
              <w14:schemeClr w14:val="tx1"/>
            </w14:solidFill>
          </w14:textFill>
        </w:rPr>
        <w:t>（标项名称</w:t>
      </w:r>
      <w:r>
        <w:rPr>
          <w:color w:val="000000" w:themeColor="text1"/>
          <w:spacing w:val="-2"/>
          <w:sz w:val="24"/>
          <w:szCs w:val="24"/>
          <w:highlight w:val="none"/>
          <w:u w:val="single" w:color="auto"/>
          <w14:textFill>
            <w14:solidFill>
              <w14:schemeClr w14:val="tx1"/>
            </w14:solidFill>
          </w14:textFill>
        </w:rPr>
        <w:t>）</w:t>
      </w:r>
      <w:r>
        <w:rPr>
          <w:color w:val="000000" w:themeColor="text1"/>
          <w:spacing w:val="-2"/>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属于</w:t>
      </w:r>
      <w:r>
        <w:rPr>
          <w:color w:val="000000" w:themeColor="text1"/>
          <w:spacing w:val="-3"/>
          <w:sz w:val="24"/>
          <w:szCs w:val="24"/>
          <w:highlight w:val="none"/>
          <w:u w:val="single" w:color="auto"/>
          <w14:textFill>
            <w14:solidFill>
              <w14:schemeClr w14:val="tx1"/>
            </w14:solidFill>
          </w14:textFill>
        </w:rPr>
        <w:t>（采购文件中明确的所属行业</w:t>
      </w:r>
      <w:r>
        <w:rPr>
          <w:color w:val="000000" w:themeColor="text1"/>
          <w:spacing w:val="-2"/>
          <w:sz w:val="24"/>
          <w:szCs w:val="24"/>
          <w:highlight w:val="none"/>
          <w:u w:val="single" w:color="auto"/>
          <w14:textFill>
            <w14:solidFill>
              <w14:schemeClr w14:val="tx1"/>
            </w14:solidFill>
          </w14:textFill>
        </w:rPr>
        <w:t>）</w:t>
      </w:r>
      <w:r>
        <w:rPr>
          <w:color w:val="000000" w:themeColor="text1"/>
          <w:spacing w:val="-2"/>
          <w:sz w:val="24"/>
          <w:szCs w:val="24"/>
          <w:highlight w:val="none"/>
          <w14:textFill>
            <w14:solidFill>
              <w14:schemeClr w14:val="tx1"/>
            </w14:solidFill>
          </w14:textFill>
        </w:rPr>
        <w:t>；</w:t>
      </w:r>
      <w:r>
        <w:rPr>
          <w:color w:val="000000" w:themeColor="text1"/>
          <w:spacing w:val="-3"/>
          <w:sz w:val="24"/>
          <w:szCs w:val="24"/>
          <w:highlight w:val="none"/>
          <w14:textFill>
            <w14:solidFill>
              <w14:schemeClr w14:val="tx1"/>
            </w14:solidFill>
          </w14:textFill>
        </w:rPr>
        <w:t>承接企业为</w:t>
      </w:r>
      <w:r>
        <w:rPr>
          <w:color w:val="000000" w:themeColor="text1"/>
          <w:spacing w:val="-3"/>
          <w:sz w:val="24"/>
          <w:szCs w:val="24"/>
          <w:highlight w:val="none"/>
          <w:u w:val="single" w:color="auto"/>
          <w14:textFill>
            <w14:solidFill>
              <w14:schemeClr w14:val="tx1"/>
            </w14:solidFill>
          </w14:textFill>
        </w:rPr>
        <w:t>（企业名</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称</w:t>
      </w:r>
      <w:r>
        <w:rPr>
          <w:color w:val="000000" w:themeColor="text1"/>
          <w:spacing w:val="17"/>
          <w:sz w:val="24"/>
          <w:szCs w:val="24"/>
          <w:highlight w:val="none"/>
          <w:u w:val="single" w:color="auto"/>
          <w14:textFill>
            <w14:solidFill>
              <w14:schemeClr w14:val="tx1"/>
            </w14:solidFill>
          </w14:textFill>
        </w:rPr>
        <w:t>）</w:t>
      </w:r>
      <w:r>
        <w:rPr>
          <w:color w:val="000000" w:themeColor="text1"/>
          <w:spacing w:val="17"/>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从业人员</w:t>
      </w:r>
      <w:r>
        <w:rPr>
          <w:color w:val="000000" w:themeColor="text1"/>
          <w:spacing w:val="-115"/>
          <w:sz w:val="24"/>
          <w:szCs w:val="24"/>
          <w:highlight w:val="none"/>
          <w14:textFill>
            <w14:solidFill>
              <w14:schemeClr w14:val="tx1"/>
            </w14:solidFill>
          </w14:textFill>
        </w:rPr>
        <w:t xml:space="preserve"> </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10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pacing w:val="-116"/>
          <w:sz w:val="24"/>
          <w:szCs w:val="24"/>
          <w:highlight w:val="none"/>
          <w14:textFill>
            <w14:solidFill>
              <w14:schemeClr w14:val="tx1"/>
            </w14:solidFill>
          </w14:textFill>
        </w:rPr>
        <w:t xml:space="preserve"> </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9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pacing w:val="-116"/>
          <w:sz w:val="24"/>
          <w:szCs w:val="24"/>
          <w:highlight w:val="none"/>
          <w14:textFill>
            <w14:solidFill>
              <w14:schemeClr w14:val="tx1"/>
            </w14:solidFill>
          </w14:textFill>
        </w:rPr>
        <w:t xml:space="preserve"> </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97"/>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万元，属于 </w:t>
      </w:r>
      <w:r>
        <w:rPr>
          <w:color w:val="000000" w:themeColor="text1"/>
          <w:sz w:val="24"/>
          <w:szCs w:val="24"/>
          <w:highlight w:val="none"/>
          <w:u w:val="single" w:color="auto"/>
          <w14:textFill>
            <w14:solidFill>
              <w14:schemeClr w14:val="tx1"/>
            </w14:solidFill>
          </w14:textFill>
        </w:rPr>
        <w:tab/>
      </w:r>
      <w:r>
        <w:rPr>
          <w:color w:val="000000" w:themeColor="text1"/>
          <w:spacing w:val="-7"/>
          <w:sz w:val="24"/>
          <w:szCs w:val="24"/>
          <w:highlight w:val="none"/>
          <w:u w:val="single" w:color="auto"/>
          <w14:textFill>
            <w14:solidFill>
              <w14:schemeClr w14:val="tx1"/>
            </w14:solidFill>
          </w14:textFill>
        </w:rPr>
        <w:t>（中型企业、小型企业、微型企业</w:t>
      </w:r>
      <w:r>
        <w:rPr>
          <w:color w:val="000000" w:themeColor="text1"/>
          <w:spacing w:val="3"/>
          <w:sz w:val="24"/>
          <w:szCs w:val="24"/>
          <w:highlight w:val="none"/>
          <w:u w:val="single" w:color="auto"/>
          <w14:textFill>
            <w14:solidFill>
              <w14:schemeClr w14:val="tx1"/>
            </w14:solidFill>
          </w14:textFill>
        </w:rPr>
        <w:t>）</w:t>
      </w:r>
      <w:r>
        <w:rPr>
          <w:color w:val="000000" w:themeColor="text1"/>
          <w:spacing w:val="3"/>
          <w:sz w:val="24"/>
          <w:szCs w:val="24"/>
          <w:highlight w:val="none"/>
          <w14:textFill>
            <w14:solidFill>
              <w14:schemeClr w14:val="tx1"/>
            </w14:solidFill>
          </w14:textFill>
        </w:rPr>
        <w:t>；</w:t>
      </w:r>
    </w:p>
    <w:p w14:paraId="33BFB371">
      <w:pPr>
        <w:pStyle w:val="3"/>
        <w:spacing w:before="148" w:line="168" w:lineRule="exact"/>
        <w:ind w:left="1213"/>
        <w:rPr>
          <w:color w:val="000000" w:themeColor="text1"/>
          <w:sz w:val="24"/>
          <w:szCs w:val="24"/>
          <w:highlight w:val="none"/>
          <w14:textFill>
            <w14:solidFill>
              <w14:schemeClr w14:val="tx1"/>
            </w14:solidFill>
          </w14:textFill>
        </w:rPr>
      </w:pPr>
      <w:r>
        <w:rPr>
          <w:color w:val="000000" w:themeColor="text1"/>
          <w:spacing w:val="-10"/>
          <w:position w:val="-10"/>
          <w:sz w:val="24"/>
          <w:szCs w:val="24"/>
          <w:highlight w:val="none"/>
          <w14:textFill>
            <w14:solidFill>
              <w14:schemeClr w14:val="tx1"/>
            </w14:solidFill>
          </w14:textFill>
        </w:rPr>
        <w:t>……</w:t>
      </w:r>
    </w:p>
    <w:p w14:paraId="56E71423">
      <w:pPr>
        <w:pStyle w:val="3"/>
        <w:spacing w:before="177" w:line="385" w:lineRule="auto"/>
        <w:ind w:left="426" w:right="57" w:firstLine="510"/>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以上企业，不属于大企业的分支机构，不存在控股股东为大企业的情形，也不存</w:t>
      </w:r>
      <w:r>
        <w:rPr>
          <w:color w:val="000000" w:themeColor="text1"/>
          <w:spacing w:val="1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在与大企业的负责人为同一人的情形。</w:t>
      </w:r>
    </w:p>
    <w:p w14:paraId="49BE7C81">
      <w:pPr>
        <w:pStyle w:val="3"/>
        <w:spacing w:before="1" w:line="215" w:lineRule="auto"/>
        <w:ind w:left="90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本企业对上述声明内容的真实性负责。如有虚假，将依法承担相应责任。</w:t>
      </w:r>
    </w:p>
    <w:p w14:paraId="12887459">
      <w:pPr>
        <w:spacing w:line="320" w:lineRule="auto"/>
        <w:rPr>
          <w:rFonts w:ascii="Arial"/>
          <w:color w:val="000000" w:themeColor="text1"/>
          <w:sz w:val="21"/>
          <w:highlight w:val="none"/>
          <w14:textFill>
            <w14:solidFill>
              <w14:schemeClr w14:val="tx1"/>
            </w14:solidFill>
          </w14:textFill>
        </w:rPr>
      </w:pPr>
    </w:p>
    <w:p w14:paraId="7BB0075C">
      <w:pPr>
        <w:spacing w:line="320" w:lineRule="auto"/>
        <w:rPr>
          <w:rFonts w:ascii="Arial"/>
          <w:color w:val="000000" w:themeColor="text1"/>
          <w:sz w:val="21"/>
          <w:highlight w:val="none"/>
          <w14:textFill>
            <w14:solidFill>
              <w14:schemeClr w14:val="tx1"/>
            </w14:solidFill>
          </w14:textFill>
        </w:rPr>
      </w:pPr>
    </w:p>
    <w:p w14:paraId="3AF54A37">
      <w:pPr>
        <w:pStyle w:val="3"/>
        <w:spacing w:before="78" w:line="216" w:lineRule="auto"/>
        <w:ind w:left="4385"/>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企业名称（电子签章</w:t>
      </w:r>
      <w:r>
        <w:rPr>
          <w:color w:val="000000" w:themeColor="text1"/>
          <w:spacing w:val="-4"/>
          <w:sz w:val="24"/>
          <w:szCs w:val="24"/>
          <w:highlight w:val="none"/>
          <w14:textFill>
            <w14:solidFill>
              <w14:schemeClr w14:val="tx1"/>
            </w14:solidFill>
          </w14:textFill>
        </w:rPr>
        <w:t>）：</w:t>
      </w:r>
    </w:p>
    <w:p w14:paraId="6E2ECFA7">
      <w:pPr>
        <w:pStyle w:val="3"/>
        <w:spacing w:before="220" w:line="218" w:lineRule="auto"/>
        <w:ind w:left="4429"/>
        <w:rPr>
          <w:color w:val="000000" w:themeColor="text1"/>
          <w:sz w:val="24"/>
          <w:szCs w:val="24"/>
          <w:highlight w:val="none"/>
          <w14:textFill>
            <w14:solidFill>
              <w14:schemeClr w14:val="tx1"/>
            </w14:solidFill>
          </w14:textFill>
        </w:rPr>
      </w:pPr>
      <w:r>
        <w:rPr>
          <w:color w:val="000000" w:themeColor="text1"/>
          <w:spacing w:val="-31"/>
          <w:sz w:val="24"/>
          <w:szCs w:val="24"/>
          <w:highlight w:val="none"/>
          <w14:textFill>
            <w14:solidFill>
              <w14:schemeClr w14:val="tx1"/>
            </w14:solidFill>
          </w14:textFill>
        </w:rPr>
        <w:t>日</w:t>
      </w:r>
      <w:r>
        <w:rPr>
          <w:color w:val="000000" w:themeColor="text1"/>
          <w:spacing w:val="13"/>
          <w:sz w:val="24"/>
          <w:szCs w:val="24"/>
          <w:highlight w:val="none"/>
          <w14:textFill>
            <w14:solidFill>
              <w14:schemeClr w14:val="tx1"/>
            </w14:solidFill>
          </w14:textFill>
        </w:rPr>
        <w:t xml:space="preserve"> </w:t>
      </w:r>
      <w:r>
        <w:rPr>
          <w:color w:val="000000" w:themeColor="text1"/>
          <w:spacing w:val="-31"/>
          <w:sz w:val="24"/>
          <w:szCs w:val="24"/>
          <w:highlight w:val="none"/>
          <w14:textFill>
            <w14:solidFill>
              <w14:schemeClr w14:val="tx1"/>
            </w14:solidFill>
          </w14:textFill>
        </w:rPr>
        <w:t>期：</w:t>
      </w:r>
    </w:p>
    <w:p w14:paraId="2379EC1E">
      <w:pPr>
        <w:spacing w:line="318" w:lineRule="auto"/>
        <w:rPr>
          <w:rFonts w:ascii="Arial"/>
          <w:color w:val="000000" w:themeColor="text1"/>
          <w:sz w:val="21"/>
          <w:highlight w:val="none"/>
          <w14:textFill>
            <w14:solidFill>
              <w14:schemeClr w14:val="tx1"/>
            </w14:solidFill>
          </w14:textFill>
        </w:rPr>
      </w:pPr>
    </w:p>
    <w:p w14:paraId="5D3B4508">
      <w:pPr>
        <w:spacing w:line="318" w:lineRule="auto"/>
        <w:rPr>
          <w:rFonts w:ascii="Arial"/>
          <w:color w:val="000000" w:themeColor="text1"/>
          <w:sz w:val="21"/>
          <w:highlight w:val="none"/>
          <w14:textFill>
            <w14:solidFill>
              <w14:schemeClr w14:val="tx1"/>
            </w14:solidFill>
          </w14:textFill>
        </w:rPr>
      </w:pPr>
    </w:p>
    <w:p w14:paraId="00465B7D">
      <w:pPr>
        <w:pStyle w:val="3"/>
        <w:spacing w:before="78" w:line="385" w:lineRule="auto"/>
        <w:ind w:right="58" w:firstLine="570"/>
        <w:jc w:val="both"/>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注：享受《政府采购促进中小企业发展管理办法》（财库〔2020〕46</w:t>
      </w:r>
      <w:r>
        <w:rPr>
          <w:color w:val="000000" w:themeColor="text1"/>
          <w:spacing w:val="-4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号）规定的中</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小企业扶持政策的，采购人、采购代理机构应当随中标结果公开中标供应商的《中小企</w:t>
      </w:r>
      <w:r>
        <w:rPr>
          <w:color w:val="000000" w:themeColor="text1"/>
          <w:spacing w:val="15"/>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业声明函》。从业人员、营业收入、资产总额填报上一年度数据，无上一年度数据的新</w:t>
      </w:r>
      <w:r>
        <w:rPr>
          <w:color w:val="000000" w:themeColor="text1"/>
          <w:spacing w:val="1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成立企业可不填报。</w:t>
      </w:r>
    </w:p>
    <w:p w14:paraId="31E1AF2B">
      <w:pPr>
        <w:spacing w:line="385" w:lineRule="auto"/>
        <w:rPr>
          <w:color w:val="000000" w:themeColor="text1"/>
          <w:sz w:val="24"/>
          <w:szCs w:val="24"/>
          <w:highlight w:val="none"/>
          <w14:textFill>
            <w14:solidFill>
              <w14:schemeClr w14:val="tx1"/>
            </w14:solidFill>
          </w14:textFill>
        </w:rPr>
        <w:sectPr>
          <w:footerReference r:id="rId41" w:type="default"/>
          <w:pgSz w:w="11906" w:h="16839"/>
          <w:pgMar w:top="1431" w:right="1500" w:bottom="1165" w:left="1172" w:header="0" w:footer="896" w:gutter="0"/>
          <w:cols w:space="720" w:num="1"/>
        </w:sectPr>
      </w:pPr>
    </w:p>
    <w:p w14:paraId="61E70C95">
      <w:pPr>
        <w:pStyle w:val="3"/>
        <w:spacing w:before="144" w:line="215" w:lineRule="auto"/>
        <w:ind w:left="420"/>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（七）残疾人福利性单位声明函格式</w:t>
      </w:r>
    </w:p>
    <w:p w14:paraId="5CED6409">
      <w:pPr>
        <w:spacing w:line="289" w:lineRule="auto"/>
        <w:rPr>
          <w:rFonts w:ascii="Arial"/>
          <w:color w:val="000000" w:themeColor="text1"/>
          <w:sz w:val="21"/>
          <w:highlight w:val="none"/>
          <w14:textFill>
            <w14:solidFill>
              <w14:schemeClr w14:val="tx1"/>
            </w14:solidFill>
          </w14:textFill>
        </w:rPr>
      </w:pPr>
    </w:p>
    <w:p w14:paraId="4009F007">
      <w:pPr>
        <w:spacing w:line="290" w:lineRule="auto"/>
        <w:rPr>
          <w:rFonts w:ascii="Arial"/>
          <w:color w:val="000000" w:themeColor="text1"/>
          <w:sz w:val="21"/>
          <w:highlight w:val="none"/>
          <w14:textFill>
            <w14:solidFill>
              <w14:schemeClr w14:val="tx1"/>
            </w14:solidFill>
          </w14:textFill>
        </w:rPr>
      </w:pPr>
    </w:p>
    <w:p w14:paraId="6915F6FB">
      <w:pPr>
        <w:pStyle w:val="3"/>
        <w:spacing w:before="143" w:line="215" w:lineRule="auto"/>
        <w:ind w:left="2060"/>
        <w:rPr>
          <w:color w:val="000000" w:themeColor="text1"/>
          <w:sz w:val="44"/>
          <w:szCs w:val="44"/>
          <w:highlight w:val="none"/>
          <w14:textFill>
            <w14:solidFill>
              <w14:schemeClr w14:val="tx1"/>
            </w14:solidFill>
          </w14:textFill>
        </w:rPr>
      </w:pPr>
      <w:r>
        <w:rPr>
          <w:color w:val="000000" w:themeColor="text1"/>
          <w:spacing w:val="-3"/>
          <w:sz w:val="44"/>
          <w:szCs w:val="44"/>
          <w:highlight w:val="none"/>
          <w14:textFill>
            <w14:solidFill>
              <w14:schemeClr w14:val="tx1"/>
            </w14:solidFill>
          </w14:textFill>
        </w:rPr>
        <w:t>残疾人福利性单位声明函</w:t>
      </w:r>
    </w:p>
    <w:p w14:paraId="645464AA">
      <w:pPr>
        <w:spacing w:line="260" w:lineRule="auto"/>
        <w:rPr>
          <w:rFonts w:ascii="Arial"/>
          <w:color w:val="000000" w:themeColor="text1"/>
          <w:sz w:val="21"/>
          <w:highlight w:val="none"/>
          <w14:textFill>
            <w14:solidFill>
              <w14:schemeClr w14:val="tx1"/>
            </w14:solidFill>
          </w14:textFill>
        </w:rPr>
      </w:pPr>
    </w:p>
    <w:p w14:paraId="516DB997">
      <w:pPr>
        <w:spacing w:line="260" w:lineRule="auto"/>
        <w:rPr>
          <w:rFonts w:ascii="Arial"/>
          <w:color w:val="000000" w:themeColor="text1"/>
          <w:sz w:val="21"/>
          <w:highlight w:val="none"/>
          <w14:textFill>
            <w14:solidFill>
              <w14:schemeClr w14:val="tx1"/>
            </w14:solidFill>
          </w14:textFill>
        </w:rPr>
      </w:pPr>
    </w:p>
    <w:p w14:paraId="7925529A">
      <w:pPr>
        <w:pStyle w:val="3"/>
        <w:spacing w:before="78" w:line="359" w:lineRule="auto"/>
        <w:ind w:firstLine="489"/>
        <w:jc w:val="both"/>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本单位郑重声明，根据《财政部</w:t>
      </w:r>
      <w:r>
        <w:rPr>
          <w:color w:val="000000" w:themeColor="text1"/>
          <w:spacing w:val="43"/>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民政部</w:t>
      </w:r>
      <w:r>
        <w:rPr>
          <w:color w:val="000000" w:themeColor="text1"/>
          <w:spacing w:val="39"/>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中国残疾人联合会关于促进残疾</w:t>
      </w:r>
      <w:r>
        <w:rPr>
          <w:color w:val="000000" w:themeColor="text1"/>
          <w:spacing w:val="-3"/>
          <w:sz w:val="24"/>
          <w:szCs w:val="24"/>
          <w:highlight w:val="none"/>
          <w14:textFill>
            <w14:solidFill>
              <w14:schemeClr w14:val="tx1"/>
            </w14:solidFill>
          </w14:textFill>
        </w:rPr>
        <w:t>人就业</w:t>
      </w:r>
      <w:r>
        <w:rPr>
          <w:color w:val="000000" w:themeColor="text1"/>
          <w:sz w:val="24"/>
          <w:szCs w:val="24"/>
          <w:highlight w:val="none"/>
          <w14:textFill>
            <w14:solidFill>
              <w14:schemeClr w14:val="tx1"/>
            </w14:solidFill>
          </w14:textFill>
        </w:rPr>
        <w:t xml:space="preserve"> 政府采购政策的通知》（财库〔2017〕 </w:t>
      </w:r>
      <w:r>
        <w:rPr>
          <w:color w:val="000000" w:themeColor="text1"/>
          <w:spacing w:val="-1"/>
          <w:sz w:val="24"/>
          <w:szCs w:val="24"/>
          <w:highlight w:val="none"/>
          <w14:textFill>
            <w14:solidFill>
              <w14:schemeClr w14:val="tx1"/>
            </w14:solidFill>
          </w14:textFill>
        </w:rPr>
        <w:t>141</w:t>
      </w:r>
      <w:r>
        <w:rPr>
          <w:color w:val="000000" w:themeColor="text1"/>
          <w:spacing w:val="-4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号）的规定，本单位为符合条件的残疾人</w:t>
      </w:r>
      <w:r>
        <w:rPr>
          <w:color w:val="000000" w:themeColor="text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福利性单位，且本单位参加______单位</w:t>
      </w:r>
      <w:r>
        <w:rPr>
          <w:color w:val="000000" w:themeColor="text1"/>
          <w:sz w:val="24"/>
          <w:szCs w:val="24"/>
          <w:highlight w:val="none"/>
          <w14:textFill>
            <w14:solidFill>
              <w14:schemeClr w14:val="tx1"/>
            </w14:solidFill>
          </w14:textFill>
        </w:rPr>
        <w:t xml:space="preserve">的______项目采购活动提供本单位制造的货物 </w:t>
      </w:r>
      <w:r>
        <w:rPr>
          <w:color w:val="000000" w:themeColor="text1"/>
          <w:spacing w:val="-4"/>
          <w:sz w:val="24"/>
          <w:szCs w:val="24"/>
          <w:highlight w:val="none"/>
          <w14:textFill>
            <w14:solidFill>
              <w14:schemeClr w14:val="tx1"/>
            </w14:solidFill>
          </w14:textFill>
        </w:rPr>
        <w:t>（由本单位承担工程/提供服务</w:t>
      </w:r>
      <w:r>
        <w:rPr>
          <w:color w:val="000000" w:themeColor="text1"/>
          <w:spacing w:val="-12"/>
          <w:sz w:val="24"/>
          <w:szCs w:val="24"/>
          <w:highlight w:val="none"/>
          <w14:textFill>
            <w14:solidFill>
              <w14:schemeClr w14:val="tx1"/>
            </w14:solidFill>
          </w14:textFill>
        </w:rPr>
        <w:t>），</w:t>
      </w:r>
      <w:r>
        <w:rPr>
          <w:color w:val="000000" w:themeColor="text1"/>
          <w:spacing w:val="-69"/>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或者提供其他残疾人福</w:t>
      </w:r>
      <w:r>
        <w:rPr>
          <w:color w:val="000000" w:themeColor="text1"/>
          <w:spacing w:val="-5"/>
          <w:sz w:val="24"/>
          <w:szCs w:val="24"/>
          <w:highlight w:val="none"/>
          <w14:textFill>
            <w14:solidFill>
              <w14:schemeClr w14:val="tx1"/>
            </w14:solidFill>
          </w14:textFill>
        </w:rPr>
        <w:t>利性单位制造的货物（不包</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括使用非残疾人福利性单位注册商标的货物）。</w:t>
      </w:r>
    </w:p>
    <w:p w14:paraId="7EA5AC55">
      <w:pPr>
        <w:pStyle w:val="3"/>
        <w:spacing w:line="215" w:lineRule="auto"/>
        <w:ind w:left="48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本单位对上述声明的真实性负责。如有虚假，将依法承担相应责任。</w:t>
      </w:r>
    </w:p>
    <w:p w14:paraId="5EE7694B">
      <w:pPr>
        <w:spacing w:line="259" w:lineRule="auto"/>
        <w:rPr>
          <w:rFonts w:ascii="Arial"/>
          <w:color w:val="000000" w:themeColor="text1"/>
          <w:sz w:val="21"/>
          <w:highlight w:val="none"/>
          <w14:textFill>
            <w14:solidFill>
              <w14:schemeClr w14:val="tx1"/>
            </w14:solidFill>
          </w14:textFill>
        </w:rPr>
      </w:pPr>
    </w:p>
    <w:p w14:paraId="414643EB">
      <w:pPr>
        <w:spacing w:line="259" w:lineRule="auto"/>
        <w:rPr>
          <w:rFonts w:ascii="Arial"/>
          <w:color w:val="000000" w:themeColor="text1"/>
          <w:sz w:val="21"/>
          <w:highlight w:val="none"/>
          <w14:textFill>
            <w14:solidFill>
              <w14:schemeClr w14:val="tx1"/>
            </w14:solidFill>
          </w14:textFill>
        </w:rPr>
      </w:pPr>
    </w:p>
    <w:p w14:paraId="2D1E5369">
      <w:pPr>
        <w:spacing w:line="260" w:lineRule="auto"/>
        <w:rPr>
          <w:rFonts w:ascii="Arial"/>
          <w:color w:val="000000" w:themeColor="text1"/>
          <w:sz w:val="21"/>
          <w:highlight w:val="none"/>
          <w14:textFill>
            <w14:solidFill>
              <w14:schemeClr w14:val="tx1"/>
            </w14:solidFill>
          </w14:textFill>
        </w:rPr>
      </w:pPr>
    </w:p>
    <w:p w14:paraId="0B7E1761">
      <w:pPr>
        <w:spacing w:line="260" w:lineRule="auto"/>
        <w:rPr>
          <w:rFonts w:ascii="Arial"/>
          <w:color w:val="000000" w:themeColor="text1"/>
          <w:sz w:val="21"/>
          <w:highlight w:val="none"/>
          <w14:textFill>
            <w14:solidFill>
              <w14:schemeClr w14:val="tx1"/>
            </w14:solidFill>
          </w14:textFill>
        </w:rPr>
      </w:pPr>
    </w:p>
    <w:p w14:paraId="4C58D1C7">
      <w:pPr>
        <w:pStyle w:val="3"/>
        <w:spacing w:before="78" w:line="216" w:lineRule="auto"/>
        <w:ind w:left="164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单位名称（电子签章</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3BDA9632">
      <w:pPr>
        <w:pStyle w:val="3"/>
        <w:spacing w:before="186" w:line="217" w:lineRule="auto"/>
        <w:ind w:left="2585"/>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日</w:t>
      </w:r>
      <w:r>
        <w:rPr>
          <w:color w:val="000000" w:themeColor="text1"/>
          <w:spacing w:val="7"/>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期：</w:t>
      </w:r>
      <w:r>
        <w:rPr>
          <w:color w:val="000000" w:themeColor="text1"/>
          <w:spacing w:val="7"/>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年</w:t>
      </w:r>
      <w:r>
        <w:rPr>
          <w:color w:val="000000" w:themeColor="text1"/>
          <w:spacing w:val="7"/>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月</w:t>
      </w:r>
      <w:r>
        <w:rPr>
          <w:color w:val="000000" w:themeColor="text1"/>
          <w:spacing w:val="19"/>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日</w:t>
      </w:r>
    </w:p>
    <w:p w14:paraId="390B71ED">
      <w:pPr>
        <w:spacing w:line="272" w:lineRule="auto"/>
        <w:rPr>
          <w:rFonts w:ascii="Arial"/>
          <w:color w:val="000000" w:themeColor="text1"/>
          <w:sz w:val="21"/>
          <w:highlight w:val="none"/>
          <w14:textFill>
            <w14:solidFill>
              <w14:schemeClr w14:val="tx1"/>
            </w14:solidFill>
          </w14:textFill>
        </w:rPr>
      </w:pPr>
    </w:p>
    <w:p w14:paraId="18E0287F">
      <w:pPr>
        <w:spacing w:line="272" w:lineRule="auto"/>
        <w:rPr>
          <w:rFonts w:ascii="Arial"/>
          <w:color w:val="000000" w:themeColor="text1"/>
          <w:sz w:val="21"/>
          <w:highlight w:val="none"/>
          <w14:textFill>
            <w14:solidFill>
              <w14:schemeClr w14:val="tx1"/>
            </w14:solidFill>
          </w14:textFill>
        </w:rPr>
      </w:pPr>
    </w:p>
    <w:p w14:paraId="4C3E88C0">
      <w:pPr>
        <w:spacing w:line="273" w:lineRule="auto"/>
        <w:rPr>
          <w:rFonts w:ascii="Arial"/>
          <w:color w:val="000000" w:themeColor="text1"/>
          <w:sz w:val="21"/>
          <w:highlight w:val="none"/>
          <w14:textFill>
            <w14:solidFill>
              <w14:schemeClr w14:val="tx1"/>
            </w14:solidFill>
          </w14:textFill>
        </w:rPr>
      </w:pPr>
    </w:p>
    <w:p w14:paraId="28F047EB">
      <w:pPr>
        <w:spacing w:line="273" w:lineRule="auto"/>
        <w:rPr>
          <w:rFonts w:ascii="Arial"/>
          <w:color w:val="000000" w:themeColor="text1"/>
          <w:sz w:val="21"/>
          <w:highlight w:val="none"/>
          <w14:textFill>
            <w14:solidFill>
              <w14:schemeClr w14:val="tx1"/>
            </w14:solidFill>
          </w14:textFill>
        </w:rPr>
      </w:pPr>
    </w:p>
    <w:p w14:paraId="4AA967B1">
      <w:pPr>
        <w:spacing w:line="273" w:lineRule="auto"/>
        <w:rPr>
          <w:rFonts w:ascii="Arial"/>
          <w:color w:val="000000" w:themeColor="text1"/>
          <w:sz w:val="21"/>
          <w:highlight w:val="none"/>
          <w14:textFill>
            <w14:solidFill>
              <w14:schemeClr w14:val="tx1"/>
            </w14:solidFill>
          </w14:textFill>
        </w:rPr>
      </w:pPr>
    </w:p>
    <w:p w14:paraId="39FA5005">
      <w:pPr>
        <w:spacing w:line="273" w:lineRule="auto"/>
        <w:rPr>
          <w:rFonts w:ascii="Arial"/>
          <w:color w:val="000000" w:themeColor="text1"/>
          <w:sz w:val="21"/>
          <w:highlight w:val="none"/>
          <w14:textFill>
            <w14:solidFill>
              <w14:schemeClr w14:val="tx1"/>
            </w14:solidFill>
          </w14:textFill>
        </w:rPr>
      </w:pPr>
    </w:p>
    <w:p w14:paraId="45E0EECF">
      <w:pPr>
        <w:pStyle w:val="3"/>
        <w:spacing w:before="78" w:line="370" w:lineRule="auto"/>
        <w:ind w:left="6" w:right="38" w:firstLine="488"/>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注：请根据自己的真实情况出具《残疾人福利性单位声明函》。依法享受中小企</w:t>
      </w:r>
      <w:r>
        <w:rPr>
          <w:color w:val="000000" w:themeColor="text1"/>
          <w:spacing w:val="5"/>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业优惠政策的，采购人或者采购代理机构在公告中标结果时，同时公告其《残疾人福</w:t>
      </w:r>
      <w:r>
        <w:rPr>
          <w:color w:val="000000" w:themeColor="text1"/>
          <w:spacing w:val="14"/>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利性单位声明函》，接受社会监督。</w:t>
      </w:r>
    </w:p>
    <w:p w14:paraId="19230C3A">
      <w:pPr>
        <w:spacing w:line="370" w:lineRule="auto"/>
        <w:rPr>
          <w:color w:val="000000" w:themeColor="text1"/>
          <w:sz w:val="24"/>
          <w:szCs w:val="24"/>
          <w:highlight w:val="none"/>
          <w14:textFill>
            <w14:solidFill>
              <w14:schemeClr w14:val="tx1"/>
            </w14:solidFill>
          </w14:textFill>
        </w:rPr>
        <w:sectPr>
          <w:footerReference r:id="rId42" w:type="default"/>
          <w:pgSz w:w="11906" w:h="16839"/>
          <w:pgMar w:top="1431" w:right="1379" w:bottom="1165" w:left="1587" w:header="0" w:footer="896" w:gutter="0"/>
          <w:cols w:space="720" w:num="1"/>
        </w:sectPr>
      </w:pPr>
    </w:p>
    <w:p w14:paraId="21E19E8A">
      <w:pPr>
        <w:pStyle w:val="3"/>
        <w:spacing w:before="56" w:line="217" w:lineRule="auto"/>
        <w:ind w:left="252"/>
        <w:rPr>
          <w:color w:val="000000" w:themeColor="text1"/>
          <w:sz w:val="28"/>
          <w:szCs w:val="28"/>
          <w:highlight w:val="none"/>
          <w14:textFill>
            <w14:solidFill>
              <w14:schemeClr w14:val="tx1"/>
            </w14:solidFill>
          </w14:textFill>
        </w:rPr>
      </w:pPr>
      <w:r>
        <w:rPr>
          <w:b/>
          <w:bCs/>
          <w:color w:val="000000" w:themeColor="text1"/>
          <w:spacing w:val="-6"/>
          <w:sz w:val="28"/>
          <w:szCs w:val="28"/>
          <w:highlight w:val="none"/>
          <w14:textFill>
            <w14:solidFill>
              <w14:schemeClr w14:val="tx1"/>
            </w14:solidFill>
          </w14:textFill>
        </w:rPr>
        <w:t>三、商务及技术文件格式</w:t>
      </w:r>
    </w:p>
    <w:p w14:paraId="10CA41BB">
      <w:pPr>
        <w:pStyle w:val="3"/>
        <w:spacing w:before="147" w:line="217" w:lineRule="auto"/>
        <w:ind w:left="161"/>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w:t>
      </w:r>
      <w:r>
        <w:rPr>
          <w:color w:val="000000" w:themeColor="text1"/>
          <w:spacing w:val="-57"/>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一）商务及技术文件封面格式</w:t>
      </w:r>
    </w:p>
    <w:p w14:paraId="30476DF8">
      <w:pPr>
        <w:spacing w:line="307" w:lineRule="auto"/>
        <w:rPr>
          <w:rFonts w:ascii="Arial"/>
          <w:color w:val="000000" w:themeColor="text1"/>
          <w:sz w:val="21"/>
          <w:highlight w:val="none"/>
          <w14:textFill>
            <w14:solidFill>
              <w14:schemeClr w14:val="tx1"/>
            </w14:solidFill>
          </w14:textFill>
        </w:rPr>
      </w:pPr>
    </w:p>
    <w:p w14:paraId="3C9C75FE">
      <w:pPr>
        <w:spacing w:line="308" w:lineRule="auto"/>
        <w:rPr>
          <w:rFonts w:ascii="Arial"/>
          <w:color w:val="000000" w:themeColor="text1"/>
          <w:sz w:val="21"/>
          <w:highlight w:val="none"/>
          <w14:textFill>
            <w14:solidFill>
              <w14:schemeClr w14:val="tx1"/>
            </w14:solidFill>
          </w14:textFill>
        </w:rPr>
      </w:pPr>
    </w:p>
    <w:p w14:paraId="6B62FEA1">
      <w:pPr>
        <w:spacing w:line="308" w:lineRule="auto"/>
        <w:rPr>
          <w:rFonts w:ascii="Arial"/>
          <w:color w:val="000000" w:themeColor="text1"/>
          <w:sz w:val="21"/>
          <w:highlight w:val="none"/>
          <w14:textFill>
            <w14:solidFill>
              <w14:schemeClr w14:val="tx1"/>
            </w14:solidFill>
          </w14:textFill>
        </w:rPr>
      </w:pPr>
    </w:p>
    <w:p w14:paraId="1CF7234B">
      <w:pPr>
        <w:pStyle w:val="3"/>
        <w:spacing w:before="156" w:line="287" w:lineRule="auto"/>
        <w:ind w:left="2474" w:right="2262" w:firstLine="412"/>
        <w:rPr>
          <w:color w:val="000000" w:themeColor="text1"/>
          <w:sz w:val="52"/>
          <w:szCs w:val="52"/>
          <w:highlight w:val="none"/>
          <w14:textFill>
            <w14:solidFill>
              <w14:schemeClr w14:val="tx1"/>
            </w14:solidFill>
          </w14:textFill>
        </w:rPr>
      </w:pPr>
      <w:r>
        <w:rPr>
          <w:color w:val="000000" w:themeColor="text1"/>
          <w:spacing w:val="-13"/>
          <w:sz w:val="48"/>
          <w:szCs w:val="48"/>
          <w:highlight w:val="none"/>
          <w14:textFill>
            <w14:solidFill>
              <w14:schemeClr w14:val="tx1"/>
            </w14:solidFill>
          </w14:textFill>
        </w:rPr>
        <w:t>电子投标文件</w:t>
      </w:r>
      <w:r>
        <w:rPr>
          <w:color w:val="000000" w:themeColor="text1"/>
          <w:spacing w:val="1"/>
          <w:sz w:val="48"/>
          <w:szCs w:val="48"/>
          <w:highlight w:val="none"/>
          <w14:textFill>
            <w14:solidFill>
              <w14:schemeClr w14:val="tx1"/>
            </w14:solidFill>
          </w14:textFill>
        </w:rPr>
        <w:t xml:space="preserve">  </w:t>
      </w:r>
      <w:r>
        <w:rPr>
          <w:color w:val="000000" w:themeColor="text1"/>
          <w:spacing w:val="-7"/>
          <w:sz w:val="52"/>
          <w:szCs w:val="52"/>
          <w:highlight w:val="none"/>
          <w14:textFill>
            <w14:solidFill>
              <w14:schemeClr w14:val="tx1"/>
            </w14:solidFill>
          </w14:textFill>
        </w:rPr>
        <w:t>商务及技术文件</w:t>
      </w:r>
    </w:p>
    <w:p w14:paraId="1EB0F1A9">
      <w:pPr>
        <w:spacing w:line="250" w:lineRule="auto"/>
        <w:rPr>
          <w:rFonts w:ascii="Arial"/>
          <w:color w:val="000000" w:themeColor="text1"/>
          <w:sz w:val="21"/>
          <w:highlight w:val="none"/>
          <w14:textFill>
            <w14:solidFill>
              <w14:schemeClr w14:val="tx1"/>
            </w14:solidFill>
          </w14:textFill>
        </w:rPr>
      </w:pPr>
    </w:p>
    <w:p w14:paraId="4B59CF87">
      <w:pPr>
        <w:spacing w:line="250" w:lineRule="auto"/>
        <w:rPr>
          <w:rFonts w:ascii="Arial"/>
          <w:color w:val="000000" w:themeColor="text1"/>
          <w:sz w:val="21"/>
          <w:highlight w:val="none"/>
          <w14:textFill>
            <w14:solidFill>
              <w14:schemeClr w14:val="tx1"/>
            </w14:solidFill>
          </w14:textFill>
        </w:rPr>
      </w:pPr>
    </w:p>
    <w:p w14:paraId="32714F0F">
      <w:pPr>
        <w:spacing w:line="250" w:lineRule="auto"/>
        <w:rPr>
          <w:rFonts w:ascii="Arial"/>
          <w:color w:val="000000" w:themeColor="text1"/>
          <w:sz w:val="21"/>
          <w:highlight w:val="none"/>
          <w14:textFill>
            <w14:solidFill>
              <w14:schemeClr w14:val="tx1"/>
            </w14:solidFill>
          </w14:textFill>
        </w:rPr>
      </w:pPr>
    </w:p>
    <w:p w14:paraId="14B3ADB4">
      <w:pPr>
        <w:spacing w:line="251" w:lineRule="auto"/>
        <w:rPr>
          <w:rFonts w:ascii="Arial"/>
          <w:color w:val="000000" w:themeColor="text1"/>
          <w:sz w:val="21"/>
          <w:highlight w:val="none"/>
          <w14:textFill>
            <w14:solidFill>
              <w14:schemeClr w14:val="tx1"/>
            </w14:solidFill>
          </w14:textFill>
        </w:rPr>
      </w:pPr>
    </w:p>
    <w:p w14:paraId="0394C826">
      <w:pPr>
        <w:spacing w:line="251" w:lineRule="auto"/>
        <w:rPr>
          <w:rFonts w:ascii="Arial"/>
          <w:color w:val="000000" w:themeColor="text1"/>
          <w:sz w:val="21"/>
          <w:highlight w:val="none"/>
          <w14:textFill>
            <w14:solidFill>
              <w14:schemeClr w14:val="tx1"/>
            </w14:solidFill>
          </w14:textFill>
        </w:rPr>
      </w:pPr>
    </w:p>
    <w:p w14:paraId="5DA50340">
      <w:pPr>
        <w:spacing w:line="251" w:lineRule="auto"/>
        <w:rPr>
          <w:rFonts w:ascii="Arial"/>
          <w:color w:val="000000" w:themeColor="text1"/>
          <w:sz w:val="21"/>
          <w:highlight w:val="none"/>
          <w14:textFill>
            <w14:solidFill>
              <w14:schemeClr w14:val="tx1"/>
            </w14:solidFill>
          </w14:textFill>
        </w:rPr>
      </w:pPr>
    </w:p>
    <w:p w14:paraId="7FE7F7C7">
      <w:pPr>
        <w:spacing w:line="251" w:lineRule="auto"/>
        <w:rPr>
          <w:rFonts w:ascii="Arial"/>
          <w:color w:val="000000" w:themeColor="text1"/>
          <w:sz w:val="21"/>
          <w:highlight w:val="none"/>
          <w14:textFill>
            <w14:solidFill>
              <w14:schemeClr w14:val="tx1"/>
            </w14:solidFill>
          </w14:textFill>
        </w:rPr>
      </w:pPr>
    </w:p>
    <w:p w14:paraId="49354442">
      <w:pPr>
        <w:pStyle w:val="3"/>
        <w:spacing w:before="97" w:line="216" w:lineRule="auto"/>
        <w:ind w:left="491"/>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项目名称：</w:t>
      </w:r>
    </w:p>
    <w:p w14:paraId="4699C203">
      <w:pPr>
        <w:spacing w:line="249" w:lineRule="auto"/>
        <w:rPr>
          <w:rFonts w:ascii="Arial"/>
          <w:color w:val="000000" w:themeColor="text1"/>
          <w:sz w:val="21"/>
          <w:highlight w:val="none"/>
          <w14:textFill>
            <w14:solidFill>
              <w14:schemeClr w14:val="tx1"/>
            </w14:solidFill>
          </w14:textFill>
        </w:rPr>
      </w:pPr>
    </w:p>
    <w:p w14:paraId="72DF303C">
      <w:pPr>
        <w:pStyle w:val="3"/>
        <w:spacing w:before="98" w:line="219" w:lineRule="auto"/>
        <w:ind w:left="491"/>
        <w:rPr>
          <w:color w:val="000000" w:themeColor="text1"/>
          <w:highlight w:val="none"/>
          <w14:textFill>
            <w14:solidFill>
              <w14:schemeClr w14:val="tx1"/>
            </w14:solidFill>
          </w14:textFill>
        </w:rPr>
      </w:pPr>
      <w:r>
        <w:rPr>
          <w:color w:val="000000" w:themeColor="text1"/>
          <w:spacing w:val="-16"/>
          <w:highlight w:val="none"/>
          <w14:textFill>
            <w14:solidFill>
              <w14:schemeClr w14:val="tx1"/>
            </w14:solidFill>
          </w14:textFill>
        </w:rPr>
        <w:t>项目编号：</w:t>
      </w:r>
    </w:p>
    <w:p w14:paraId="6B3F0C6F">
      <w:pPr>
        <w:spacing w:line="246" w:lineRule="auto"/>
        <w:rPr>
          <w:rFonts w:ascii="Arial"/>
          <w:color w:val="000000" w:themeColor="text1"/>
          <w:sz w:val="21"/>
          <w:highlight w:val="none"/>
          <w14:textFill>
            <w14:solidFill>
              <w14:schemeClr w14:val="tx1"/>
            </w14:solidFill>
          </w14:textFill>
        </w:rPr>
      </w:pPr>
    </w:p>
    <w:p w14:paraId="1848C15C">
      <w:pPr>
        <w:pStyle w:val="3"/>
        <w:spacing w:before="97" w:line="217" w:lineRule="auto"/>
        <w:ind w:left="489"/>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所投分标：</w:t>
      </w:r>
    </w:p>
    <w:p w14:paraId="2FD7CB1A">
      <w:pPr>
        <w:spacing w:line="276" w:lineRule="auto"/>
        <w:rPr>
          <w:rFonts w:ascii="Arial"/>
          <w:color w:val="000000" w:themeColor="text1"/>
          <w:sz w:val="21"/>
          <w:highlight w:val="none"/>
          <w14:textFill>
            <w14:solidFill>
              <w14:schemeClr w14:val="tx1"/>
            </w14:solidFill>
          </w14:textFill>
        </w:rPr>
      </w:pPr>
    </w:p>
    <w:p w14:paraId="1DEB7E70">
      <w:pPr>
        <w:spacing w:line="276" w:lineRule="auto"/>
        <w:rPr>
          <w:rFonts w:ascii="Arial"/>
          <w:color w:val="000000" w:themeColor="text1"/>
          <w:sz w:val="21"/>
          <w:highlight w:val="none"/>
          <w14:textFill>
            <w14:solidFill>
              <w14:schemeClr w14:val="tx1"/>
            </w14:solidFill>
          </w14:textFill>
        </w:rPr>
      </w:pPr>
    </w:p>
    <w:p w14:paraId="20C07FE6">
      <w:pPr>
        <w:spacing w:line="276" w:lineRule="auto"/>
        <w:rPr>
          <w:rFonts w:ascii="Arial"/>
          <w:color w:val="000000" w:themeColor="text1"/>
          <w:sz w:val="21"/>
          <w:highlight w:val="none"/>
          <w14:textFill>
            <w14:solidFill>
              <w14:schemeClr w14:val="tx1"/>
            </w14:solidFill>
          </w14:textFill>
        </w:rPr>
      </w:pPr>
    </w:p>
    <w:p w14:paraId="69BE569F">
      <w:pPr>
        <w:spacing w:line="276" w:lineRule="auto"/>
        <w:rPr>
          <w:rFonts w:ascii="Arial"/>
          <w:color w:val="000000" w:themeColor="text1"/>
          <w:sz w:val="21"/>
          <w:highlight w:val="none"/>
          <w14:textFill>
            <w14:solidFill>
              <w14:schemeClr w14:val="tx1"/>
            </w14:solidFill>
          </w14:textFill>
        </w:rPr>
      </w:pPr>
    </w:p>
    <w:p w14:paraId="79BC7AA3">
      <w:pPr>
        <w:spacing w:line="276" w:lineRule="auto"/>
        <w:rPr>
          <w:rFonts w:ascii="Arial"/>
          <w:color w:val="000000" w:themeColor="text1"/>
          <w:sz w:val="21"/>
          <w:highlight w:val="none"/>
          <w14:textFill>
            <w14:solidFill>
              <w14:schemeClr w14:val="tx1"/>
            </w14:solidFill>
          </w14:textFill>
        </w:rPr>
      </w:pPr>
    </w:p>
    <w:p w14:paraId="72093BD7">
      <w:pPr>
        <w:pStyle w:val="3"/>
        <w:spacing w:before="98" w:line="216" w:lineRule="auto"/>
        <w:ind w:left="491"/>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投标人名称：</w:t>
      </w:r>
    </w:p>
    <w:p w14:paraId="516B62BE">
      <w:pPr>
        <w:spacing w:line="250" w:lineRule="auto"/>
        <w:rPr>
          <w:rFonts w:ascii="Arial"/>
          <w:color w:val="000000" w:themeColor="text1"/>
          <w:sz w:val="21"/>
          <w:highlight w:val="none"/>
          <w14:textFill>
            <w14:solidFill>
              <w14:schemeClr w14:val="tx1"/>
            </w14:solidFill>
          </w14:textFill>
        </w:rPr>
      </w:pPr>
    </w:p>
    <w:p w14:paraId="5FC2632C">
      <w:pPr>
        <w:pStyle w:val="3"/>
        <w:spacing w:before="99" w:line="217" w:lineRule="auto"/>
        <w:ind w:left="491"/>
        <w:rPr>
          <w:color w:val="000000" w:themeColor="text1"/>
          <w:highlight w:val="none"/>
          <w14:textFill>
            <w14:solidFill>
              <w14:schemeClr w14:val="tx1"/>
            </w14:solidFill>
          </w14:textFill>
        </w:rPr>
      </w:pPr>
      <w:r>
        <w:rPr>
          <w:color w:val="000000" w:themeColor="text1"/>
          <w:spacing w:val="-14"/>
          <w:highlight w:val="none"/>
          <w14:textFill>
            <w14:solidFill>
              <w14:schemeClr w14:val="tx1"/>
            </w14:solidFill>
          </w14:textFill>
        </w:rPr>
        <w:t>投标人地址：</w:t>
      </w:r>
    </w:p>
    <w:p w14:paraId="2B224CE1">
      <w:pPr>
        <w:spacing w:line="248" w:lineRule="auto"/>
        <w:rPr>
          <w:rFonts w:ascii="Arial"/>
          <w:color w:val="000000" w:themeColor="text1"/>
          <w:sz w:val="21"/>
          <w:highlight w:val="none"/>
          <w14:textFill>
            <w14:solidFill>
              <w14:schemeClr w14:val="tx1"/>
            </w14:solidFill>
          </w14:textFill>
        </w:rPr>
      </w:pPr>
    </w:p>
    <w:p w14:paraId="4CB68156">
      <w:pPr>
        <w:pStyle w:val="3"/>
        <w:spacing w:before="97" w:line="217" w:lineRule="auto"/>
        <w:ind w:left="4061"/>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年</w:t>
      </w:r>
      <w:r>
        <w:rPr>
          <w:color w:val="000000" w:themeColor="text1"/>
          <w:spacing w:val="14"/>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月</w:t>
      </w:r>
      <w:r>
        <w:rPr>
          <w:color w:val="000000" w:themeColor="text1"/>
          <w:spacing w:val="34"/>
          <w:highlight w:val="none"/>
          <w14:textFill>
            <w14:solidFill>
              <w14:schemeClr w14:val="tx1"/>
            </w14:solidFill>
          </w14:textFill>
        </w:rPr>
        <w:t xml:space="preserve">  </w:t>
      </w:r>
      <w:r>
        <w:rPr>
          <w:color w:val="000000" w:themeColor="text1"/>
          <w:spacing w:val="-15"/>
          <w:highlight w:val="none"/>
          <w14:textFill>
            <w14:solidFill>
              <w14:schemeClr w14:val="tx1"/>
            </w14:solidFill>
          </w14:textFill>
        </w:rPr>
        <w:t>日</w:t>
      </w:r>
    </w:p>
    <w:p w14:paraId="5B5F6B07">
      <w:pPr>
        <w:spacing w:line="217" w:lineRule="auto"/>
        <w:rPr>
          <w:color w:val="000000" w:themeColor="text1"/>
          <w:highlight w:val="none"/>
          <w14:textFill>
            <w14:solidFill>
              <w14:schemeClr w14:val="tx1"/>
            </w14:solidFill>
          </w14:textFill>
        </w:rPr>
        <w:sectPr>
          <w:footerReference r:id="rId43" w:type="default"/>
          <w:pgSz w:w="11906" w:h="16839"/>
          <w:pgMar w:top="1406" w:right="1785" w:bottom="1165" w:left="1785" w:header="0" w:footer="896" w:gutter="0"/>
          <w:cols w:space="720" w:num="1"/>
        </w:sectPr>
      </w:pPr>
    </w:p>
    <w:p w14:paraId="62FEC84C">
      <w:pPr>
        <w:pStyle w:val="3"/>
        <w:spacing w:before="48" w:line="217" w:lineRule="auto"/>
        <w:ind w:left="221"/>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（二）商务及技术文件目录</w:t>
      </w:r>
    </w:p>
    <w:p w14:paraId="19D9EAF5">
      <w:pPr>
        <w:pStyle w:val="3"/>
        <w:spacing w:before="241" w:line="215" w:lineRule="auto"/>
        <w:ind w:left="298"/>
        <w:rPr>
          <w:color w:val="000000" w:themeColor="text1"/>
          <w:sz w:val="28"/>
          <w:szCs w:val="28"/>
          <w:highlight w:val="none"/>
          <w14:textFill>
            <w14:solidFill>
              <w14:schemeClr w14:val="tx1"/>
            </w14:solidFill>
          </w14:textFill>
        </w:rPr>
      </w:pPr>
      <w:r>
        <w:rPr>
          <w:color w:val="000000" w:themeColor="text1"/>
          <w:spacing w:val="-3"/>
          <w:sz w:val="28"/>
          <w:szCs w:val="28"/>
          <w:highlight w:val="none"/>
          <w14:textFill>
            <w14:solidFill>
              <w14:schemeClr w14:val="tx1"/>
            </w14:solidFill>
          </w14:textFill>
        </w:rPr>
        <w:t>根据招标文件规定及投标人提供的材料自行编写目录。</w:t>
      </w:r>
    </w:p>
    <w:p w14:paraId="4FAF0D1D">
      <w:pPr>
        <w:spacing w:line="215" w:lineRule="auto"/>
        <w:rPr>
          <w:color w:val="000000" w:themeColor="text1"/>
          <w:sz w:val="28"/>
          <w:szCs w:val="28"/>
          <w:highlight w:val="none"/>
          <w14:textFill>
            <w14:solidFill>
              <w14:schemeClr w14:val="tx1"/>
            </w14:solidFill>
          </w14:textFill>
        </w:rPr>
        <w:sectPr>
          <w:footerReference r:id="rId44" w:type="default"/>
          <w:pgSz w:w="11906" w:h="16839"/>
          <w:pgMar w:top="1407" w:right="1785" w:bottom="1165" w:left="1785" w:header="0" w:footer="896" w:gutter="0"/>
          <w:cols w:space="720" w:num="1"/>
        </w:sectPr>
      </w:pPr>
    </w:p>
    <w:p w14:paraId="077FDFAE">
      <w:pPr>
        <w:pStyle w:val="3"/>
        <w:spacing w:before="48" w:line="214" w:lineRule="auto"/>
        <w:ind w:left="412"/>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（三）投标人参加本项目无围标串标行为的承诺</w:t>
      </w:r>
    </w:p>
    <w:p w14:paraId="0EF203B7">
      <w:pPr>
        <w:spacing w:line="420" w:lineRule="auto"/>
        <w:rPr>
          <w:rFonts w:ascii="Arial"/>
          <w:color w:val="000000" w:themeColor="text1"/>
          <w:sz w:val="21"/>
          <w:highlight w:val="none"/>
          <w14:textFill>
            <w14:solidFill>
              <w14:schemeClr w14:val="tx1"/>
            </w14:solidFill>
          </w14:textFill>
        </w:rPr>
      </w:pPr>
    </w:p>
    <w:p w14:paraId="3353B6A9">
      <w:pPr>
        <w:pStyle w:val="3"/>
        <w:spacing w:before="104" w:line="214" w:lineRule="auto"/>
        <w:ind w:left="1628"/>
        <w:rPr>
          <w:color w:val="000000" w:themeColor="text1"/>
          <w:sz w:val="32"/>
          <w:szCs w:val="32"/>
          <w:highlight w:val="none"/>
          <w14:textFill>
            <w14:solidFill>
              <w14:schemeClr w14:val="tx1"/>
            </w14:solidFill>
          </w14:textFill>
        </w:rPr>
      </w:pPr>
      <w:r>
        <w:rPr>
          <w:color w:val="000000" w:themeColor="text1"/>
          <w:spacing w:val="-21"/>
          <w:sz w:val="32"/>
          <w:szCs w:val="32"/>
          <w:highlight w:val="none"/>
          <w14:textFill>
            <w14:solidFill>
              <w14:schemeClr w14:val="tx1"/>
            </w14:solidFill>
          </w14:textFill>
        </w:rPr>
        <w:t>投标人参加本项目无围标串标行为的承诺函</w:t>
      </w:r>
    </w:p>
    <w:p w14:paraId="137B1919">
      <w:pPr>
        <w:spacing w:line="275" w:lineRule="auto"/>
        <w:rPr>
          <w:rFonts w:ascii="Arial"/>
          <w:color w:val="000000" w:themeColor="text1"/>
          <w:sz w:val="21"/>
          <w:highlight w:val="none"/>
          <w14:textFill>
            <w14:solidFill>
              <w14:schemeClr w14:val="tx1"/>
            </w14:solidFill>
          </w14:textFill>
        </w:rPr>
      </w:pPr>
    </w:p>
    <w:p w14:paraId="379D11D8">
      <w:pPr>
        <w:pStyle w:val="3"/>
        <w:spacing w:before="78" w:line="214" w:lineRule="auto"/>
        <w:ind w:left="43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一、我方承诺无下列相互串通投标的情形</w:t>
      </w:r>
    </w:p>
    <w:p w14:paraId="564829EF">
      <w:pPr>
        <w:pStyle w:val="3"/>
        <w:spacing w:before="171" w:line="216" w:lineRule="auto"/>
        <w:ind w:left="437"/>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1.不同投标人的投标文件由同一单位或者个人编制；</w:t>
      </w:r>
    </w:p>
    <w:p w14:paraId="4A3C6C47">
      <w:pPr>
        <w:pStyle w:val="3"/>
        <w:spacing w:before="169" w:line="216" w:lineRule="auto"/>
        <w:ind w:left="43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2.不同投标人委托同一单位或者个人办理投标事宜；</w:t>
      </w:r>
    </w:p>
    <w:p w14:paraId="0D3EA4D6">
      <w:pPr>
        <w:pStyle w:val="3"/>
        <w:spacing w:before="169" w:line="217" w:lineRule="auto"/>
        <w:ind w:left="44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3.不同的投标人的投标文件载明的项目管理员为同一个人；</w:t>
      </w:r>
    </w:p>
    <w:p w14:paraId="3259C485">
      <w:pPr>
        <w:pStyle w:val="3"/>
        <w:spacing w:before="167" w:line="215" w:lineRule="auto"/>
        <w:ind w:left="43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4.不同投标人的投标文件异常一致或者投标报价呈规律性差异；</w:t>
      </w:r>
    </w:p>
    <w:p w14:paraId="11DE31CD">
      <w:pPr>
        <w:pStyle w:val="3"/>
        <w:spacing w:before="170" w:line="217" w:lineRule="auto"/>
        <w:ind w:left="434"/>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5.不同投标人的投标文件相互混装；</w:t>
      </w:r>
    </w:p>
    <w:p w14:paraId="73321F2B">
      <w:pPr>
        <w:pStyle w:val="3"/>
        <w:spacing w:before="168" w:line="214" w:lineRule="auto"/>
        <w:ind w:left="43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6.不同投标人的投标保证金从同一单位或者个人账户转出。</w:t>
      </w:r>
    </w:p>
    <w:p w14:paraId="79C463E4">
      <w:pPr>
        <w:pStyle w:val="3"/>
        <w:spacing w:before="173" w:line="214" w:lineRule="auto"/>
        <w:ind w:left="435"/>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二、我方承诺无下列恶意串通的情形</w:t>
      </w:r>
    </w:p>
    <w:p w14:paraId="527FC368">
      <w:pPr>
        <w:pStyle w:val="3"/>
        <w:spacing w:before="170" w:line="281" w:lineRule="auto"/>
        <w:ind w:left="9" w:right="139" w:firstLine="42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1.投标人直接或者间接从采购人或者采购代理机构处获得其他投标人的相关信息</w:t>
      </w:r>
      <w:r>
        <w:rPr>
          <w:color w:val="000000" w:themeColor="text1"/>
          <w:spacing w:val="10"/>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并修改其投标文件或者投标文件；</w:t>
      </w:r>
    </w:p>
    <w:p w14:paraId="76DBB180">
      <w:pPr>
        <w:pStyle w:val="3"/>
        <w:spacing w:before="171" w:line="217" w:lineRule="auto"/>
        <w:jc w:val="right"/>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2.投标人按照采购人或者采购代理机构的授意撤换、修改投</w:t>
      </w:r>
      <w:r>
        <w:rPr>
          <w:color w:val="000000" w:themeColor="text1"/>
          <w:spacing w:val="-4"/>
          <w:sz w:val="24"/>
          <w:szCs w:val="24"/>
          <w:highlight w:val="none"/>
          <w14:textFill>
            <w14:solidFill>
              <w14:schemeClr w14:val="tx1"/>
            </w14:solidFill>
          </w14:textFill>
        </w:rPr>
        <w:t>标文件或者投标文件；</w:t>
      </w:r>
    </w:p>
    <w:p w14:paraId="27C5B7B0">
      <w:pPr>
        <w:pStyle w:val="3"/>
        <w:spacing w:before="168" w:line="215" w:lineRule="auto"/>
        <w:ind w:left="44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3.投标人之间协商报价、技术方案等投标文件或者投标文件的实质性内容；</w:t>
      </w:r>
    </w:p>
    <w:p w14:paraId="66759AFE">
      <w:pPr>
        <w:pStyle w:val="3"/>
        <w:spacing w:before="169" w:line="282" w:lineRule="auto"/>
        <w:ind w:left="1" w:right="139" w:firstLine="428"/>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4.属于同一集团、协会、商会等组织成员的投标人按照该组织要求协同参加政府</w:t>
      </w:r>
      <w:r>
        <w:rPr>
          <w:color w:val="000000" w:themeColor="text1"/>
          <w:spacing w:val="17"/>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采购活动；</w:t>
      </w:r>
    </w:p>
    <w:p w14:paraId="3FAB4B0E">
      <w:pPr>
        <w:pStyle w:val="3"/>
        <w:spacing w:before="169" w:line="303" w:lineRule="auto"/>
        <w:ind w:right="79" w:firstLine="43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5.投标人之间事先约定一致抬高或者压低投标报价，或者在招标项目中事先约定</w:t>
      </w:r>
      <w:r>
        <w:rPr>
          <w:color w:val="000000" w:themeColor="text1"/>
          <w:spacing w:val="1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轮流以高价位或者低价位中标，或者事先约定由某一特定投标人</w:t>
      </w:r>
      <w:r>
        <w:rPr>
          <w:color w:val="000000" w:themeColor="text1"/>
          <w:spacing w:val="-1"/>
          <w:sz w:val="24"/>
          <w:szCs w:val="24"/>
          <w:highlight w:val="none"/>
          <w14:textFill>
            <w14:solidFill>
              <w14:schemeClr w14:val="tx1"/>
            </w14:solidFill>
          </w14:textFill>
        </w:rPr>
        <w:t>中标，然后再参加投</w:t>
      </w:r>
      <w:r>
        <w:rPr>
          <w:color w:val="000000" w:themeColor="text1"/>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标；</w:t>
      </w:r>
    </w:p>
    <w:p w14:paraId="40383DA5">
      <w:pPr>
        <w:pStyle w:val="3"/>
        <w:spacing w:before="168" w:line="217" w:lineRule="auto"/>
        <w:ind w:left="43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6.投标人之间商定部分投标人放弃参加政府采购活动或者放弃中标；</w:t>
      </w:r>
    </w:p>
    <w:p w14:paraId="209357AB">
      <w:pPr>
        <w:pStyle w:val="3"/>
        <w:spacing w:before="168" w:line="280" w:lineRule="auto"/>
        <w:ind w:left="30" w:right="139" w:firstLine="40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7.投标人与采购人或者采购代理机构之间、投标人相互之间，为谋求特定投标人</w:t>
      </w:r>
      <w:r>
        <w:rPr>
          <w:color w:val="000000" w:themeColor="text1"/>
          <w:spacing w:val="1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中标或者排斥其他投标人的其他串通行为。</w:t>
      </w:r>
    </w:p>
    <w:p w14:paraId="66F2EA59">
      <w:pPr>
        <w:pStyle w:val="3"/>
        <w:spacing w:before="170" w:line="348" w:lineRule="auto"/>
        <w:ind w:left="14" w:right="139" w:firstLine="440"/>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以上情形一经核查属实，我方愿意承担一切后果，并不再寻求任何旨在减轻或者</w:t>
      </w:r>
      <w:r>
        <w:rPr>
          <w:color w:val="000000" w:themeColor="text1"/>
          <w:spacing w:val="8"/>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免除法律责任的辩解。</w:t>
      </w:r>
    </w:p>
    <w:p w14:paraId="7BADC37C">
      <w:pPr>
        <w:spacing w:line="337" w:lineRule="auto"/>
        <w:rPr>
          <w:rFonts w:ascii="Arial"/>
          <w:color w:val="000000" w:themeColor="text1"/>
          <w:sz w:val="21"/>
          <w:highlight w:val="none"/>
          <w14:textFill>
            <w14:solidFill>
              <w14:schemeClr w14:val="tx1"/>
            </w14:solidFill>
          </w14:textFill>
        </w:rPr>
      </w:pPr>
    </w:p>
    <w:p w14:paraId="73BF6195">
      <w:pPr>
        <w:spacing w:line="337" w:lineRule="auto"/>
        <w:rPr>
          <w:rFonts w:ascii="Arial"/>
          <w:color w:val="000000" w:themeColor="text1"/>
          <w:sz w:val="21"/>
          <w:highlight w:val="none"/>
          <w14:textFill>
            <w14:solidFill>
              <w14:schemeClr w14:val="tx1"/>
            </w14:solidFill>
          </w14:textFill>
        </w:rPr>
      </w:pPr>
    </w:p>
    <w:p w14:paraId="36FC9E1C">
      <w:pPr>
        <w:pStyle w:val="3"/>
        <w:spacing w:before="78" w:line="218" w:lineRule="auto"/>
        <w:ind w:left="217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541832F">
      <w:pPr>
        <w:pStyle w:val="3"/>
        <w:spacing w:before="167" w:line="216" w:lineRule="auto"/>
        <w:ind w:left="457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z w:val="24"/>
          <w:szCs w:val="24"/>
          <w:highlight w:val="none"/>
          <w:u w:val="single" w:color="auto"/>
          <w14:textFill>
            <w14:solidFill>
              <w14:schemeClr w14:val="tx1"/>
            </w14:solidFill>
          </w14:textFill>
        </w:rPr>
        <w:t xml:space="preserve">            </w:t>
      </w:r>
    </w:p>
    <w:p w14:paraId="35F2E732">
      <w:pPr>
        <w:pStyle w:val="3"/>
        <w:spacing w:before="169" w:line="217" w:lineRule="auto"/>
        <w:ind w:left="5447"/>
        <w:rPr>
          <w:color w:val="000000" w:themeColor="text1"/>
          <w:sz w:val="24"/>
          <w:szCs w:val="24"/>
          <w:highlight w:val="none"/>
          <w14:textFill>
            <w14:solidFill>
              <w14:schemeClr w14:val="tx1"/>
            </w14:solidFill>
          </w14:textFill>
        </w:rPr>
      </w:pPr>
      <w:r>
        <w:rPr>
          <w:color w:val="000000" w:themeColor="text1"/>
          <w:spacing w:val="-15"/>
          <w:sz w:val="24"/>
          <w:szCs w:val="24"/>
          <w:highlight w:val="none"/>
          <w14:textFill>
            <w14:solidFill>
              <w14:schemeClr w14:val="tx1"/>
            </w14:solidFill>
          </w14:textFill>
        </w:rPr>
        <w:t>日期：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8"/>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年</w:t>
      </w:r>
      <w:r>
        <w:rPr>
          <w:color w:val="000000" w:themeColor="text1"/>
          <w:sz w:val="24"/>
          <w:szCs w:val="24"/>
          <w:highlight w:val="none"/>
          <w:u w:val="single" w:color="auto"/>
          <w14:textFill>
            <w14:solidFill>
              <w14:schemeClr w14:val="tx1"/>
            </w14:solidFill>
          </w14:textFill>
        </w:rPr>
        <w:t xml:space="preserve">    </w:t>
      </w:r>
      <w:r>
        <w:rPr>
          <w:color w:val="000000" w:themeColor="text1"/>
          <w:spacing w:val="-98"/>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月</w:t>
      </w:r>
      <w:r>
        <w:rPr>
          <w:color w:val="000000" w:themeColor="text1"/>
          <w:sz w:val="24"/>
          <w:szCs w:val="24"/>
          <w:highlight w:val="none"/>
          <w:u w:val="single" w:color="auto"/>
          <w14:textFill>
            <w14:solidFill>
              <w14:schemeClr w14:val="tx1"/>
            </w14:solidFill>
          </w14:textFill>
        </w:rPr>
        <w:t xml:space="preserve">    </w:t>
      </w:r>
      <w:r>
        <w:rPr>
          <w:color w:val="000000" w:themeColor="text1"/>
          <w:spacing w:val="-65"/>
          <w:sz w:val="24"/>
          <w:szCs w:val="24"/>
          <w:highlight w:val="none"/>
          <w14:textFill>
            <w14:solidFill>
              <w14:schemeClr w14:val="tx1"/>
            </w14:solidFill>
          </w14:textFill>
        </w:rPr>
        <w:t xml:space="preserve"> </w:t>
      </w:r>
      <w:r>
        <w:rPr>
          <w:color w:val="000000" w:themeColor="text1"/>
          <w:spacing w:val="-15"/>
          <w:sz w:val="24"/>
          <w:szCs w:val="24"/>
          <w:highlight w:val="none"/>
          <w14:textFill>
            <w14:solidFill>
              <w14:schemeClr w14:val="tx1"/>
            </w14:solidFill>
          </w14:textFill>
        </w:rPr>
        <w:t>日</w:t>
      </w:r>
    </w:p>
    <w:p w14:paraId="602A1501">
      <w:pPr>
        <w:spacing w:line="217" w:lineRule="auto"/>
        <w:rPr>
          <w:color w:val="000000" w:themeColor="text1"/>
          <w:sz w:val="24"/>
          <w:szCs w:val="24"/>
          <w:highlight w:val="none"/>
          <w14:textFill>
            <w14:solidFill>
              <w14:schemeClr w14:val="tx1"/>
            </w14:solidFill>
          </w14:textFill>
        </w:rPr>
        <w:sectPr>
          <w:footerReference r:id="rId45" w:type="default"/>
          <w:pgSz w:w="11906" w:h="16839"/>
          <w:pgMar w:top="1407" w:right="1359" w:bottom="1165" w:left="1594" w:header="0" w:footer="896" w:gutter="0"/>
          <w:cols w:space="720" w:num="1"/>
        </w:sectPr>
      </w:pPr>
    </w:p>
    <w:p w14:paraId="2710792F">
      <w:pPr>
        <w:spacing w:line="256" w:lineRule="auto"/>
        <w:rPr>
          <w:rFonts w:ascii="Arial"/>
          <w:color w:val="000000" w:themeColor="text1"/>
          <w:sz w:val="21"/>
          <w:highlight w:val="none"/>
          <w14:textFill>
            <w14:solidFill>
              <w14:schemeClr w14:val="tx1"/>
            </w14:solidFill>
          </w14:textFill>
        </w:rPr>
      </w:pPr>
    </w:p>
    <w:p w14:paraId="7B772DAE">
      <w:pPr>
        <w:spacing w:line="257" w:lineRule="auto"/>
        <w:rPr>
          <w:rFonts w:ascii="Arial"/>
          <w:color w:val="000000" w:themeColor="text1"/>
          <w:sz w:val="21"/>
          <w:highlight w:val="none"/>
          <w14:textFill>
            <w14:solidFill>
              <w14:schemeClr w14:val="tx1"/>
            </w14:solidFill>
          </w14:textFill>
        </w:rPr>
      </w:pPr>
    </w:p>
    <w:p w14:paraId="5FA7ED93">
      <w:pPr>
        <w:pStyle w:val="3"/>
        <w:spacing w:before="78" w:line="217" w:lineRule="auto"/>
        <w:ind w:left="221"/>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（四）法定代表人身份证明</w:t>
      </w:r>
    </w:p>
    <w:p w14:paraId="3334D8CE">
      <w:pPr>
        <w:spacing w:line="269" w:lineRule="auto"/>
        <w:rPr>
          <w:rFonts w:ascii="Arial"/>
          <w:color w:val="000000" w:themeColor="text1"/>
          <w:sz w:val="21"/>
          <w:highlight w:val="none"/>
          <w14:textFill>
            <w14:solidFill>
              <w14:schemeClr w14:val="tx1"/>
            </w14:solidFill>
          </w14:textFill>
        </w:rPr>
      </w:pPr>
    </w:p>
    <w:p w14:paraId="029E7267">
      <w:pPr>
        <w:spacing w:line="269" w:lineRule="auto"/>
        <w:rPr>
          <w:rFonts w:ascii="Arial"/>
          <w:color w:val="000000" w:themeColor="text1"/>
          <w:sz w:val="21"/>
          <w:highlight w:val="none"/>
          <w14:textFill>
            <w14:solidFill>
              <w14:schemeClr w14:val="tx1"/>
            </w14:solidFill>
          </w14:textFill>
        </w:rPr>
      </w:pPr>
    </w:p>
    <w:p w14:paraId="2DC04C29">
      <w:pPr>
        <w:spacing w:line="270" w:lineRule="auto"/>
        <w:rPr>
          <w:rFonts w:ascii="Arial"/>
          <w:color w:val="000000" w:themeColor="text1"/>
          <w:sz w:val="21"/>
          <w:highlight w:val="none"/>
          <w14:textFill>
            <w14:solidFill>
              <w14:schemeClr w14:val="tx1"/>
            </w14:solidFill>
          </w14:textFill>
        </w:rPr>
      </w:pPr>
    </w:p>
    <w:p w14:paraId="4D4CB578">
      <w:pPr>
        <w:pStyle w:val="3"/>
        <w:spacing w:before="143" w:line="217" w:lineRule="auto"/>
        <w:ind w:left="2304"/>
        <w:rPr>
          <w:color w:val="000000" w:themeColor="text1"/>
          <w:sz w:val="44"/>
          <w:szCs w:val="44"/>
          <w:highlight w:val="none"/>
          <w14:textFill>
            <w14:solidFill>
              <w14:schemeClr w14:val="tx1"/>
            </w14:solidFill>
          </w14:textFill>
        </w:rPr>
      </w:pPr>
      <w:r>
        <w:rPr>
          <w:color w:val="000000" w:themeColor="text1"/>
          <w:spacing w:val="-4"/>
          <w:sz w:val="44"/>
          <w:szCs w:val="44"/>
          <w:highlight w:val="none"/>
          <w14:textFill>
            <w14:solidFill>
              <w14:schemeClr w14:val="tx1"/>
            </w14:solidFill>
          </w14:textFill>
        </w:rPr>
        <w:t>法定代表人身份证明</w:t>
      </w:r>
    </w:p>
    <w:p w14:paraId="7292C9BC">
      <w:pPr>
        <w:spacing w:line="250" w:lineRule="auto"/>
        <w:rPr>
          <w:rFonts w:ascii="Arial"/>
          <w:color w:val="000000" w:themeColor="text1"/>
          <w:sz w:val="21"/>
          <w:highlight w:val="none"/>
          <w14:textFill>
            <w14:solidFill>
              <w14:schemeClr w14:val="tx1"/>
            </w14:solidFill>
          </w14:textFill>
        </w:rPr>
      </w:pPr>
    </w:p>
    <w:p w14:paraId="75536026">
      <w:pPr>
        <w:spacing w:line="250" w:lineRule="auto"/>
        <w:rPr>
          <w:rFonts w:ascii="Arial"/>
          <w:color w:val="000000" w:themeColor="text1"/>
          <w:sz w:val="21"/>
          <w:highlight w:val="none"/>
          <w14:textFill>
            <w14:solidFill>
              <w14:schemeClr w14:val="tx1"/>
            </w14:solidFill>
          </w14:textFill>
        </w:rPr>
      </w:pPr>
    </w:p>
    <w:p w14:paraId="176F28E5">
      <w:pPr>
        <w:spacing w:line="250" w:lineRule="auto"/>
        <w:rPr>
          <w:rFonts w:ascii="Arial"/>
          <w:color w:val="000000" w:themeColor="text1"/>
          <w:sz w:val="21"/>
          <w:highlight w:val="none"/>
          <w14:textFill>
            <w14:solidFill>
              <w14:schemeClr w14:val="tx1"/>
            </w14:solidFill>
          </w14:textFill>
        </w:rPr>
      </w:pPr>
    </w:p>
    <w:p w14:paraId="32CC244C">
      <w:pPr>
        <w:pStyle w:val="3"/>
        <w:spacing w:before="78" w:line="217" w:lineRule="auto"/>
        <w:ind w:left="353"/>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投</w:t>
      </w:r>
      <w:r>
        <w:rPr>
          <w:color w:val="000000" w:themeColor="text1"/>
          <w:spacing w:val="7"/>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标</w:t>
      </w:r>
      <w:r>
        <w:rPr>
          <w:color w:val="000000" w:themeColor="text1"/>
          <w:spacing w:val="1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人：</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                        </w:t>
      </w:r>
    </w:p>
    <w:p w14:paraId="62C3A059">
      <w:pPr>
        <w:pStyle w:val="3"/>
        <w:spacing w:before="237" w:line="227" w:lineRule="auto"/>
        <w:ind w:left="348"/>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地</w:t>
      </w:r>
      <w:r>
        <w:rPr>
          <w:color w:val="000000" w:themeColor="text1"/>
          <w:spacing w:val="3"/>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址：</w:t>
      </w:r>
      <w:r>
        <w:rPr>
          <w:color w:val="000000" w:themeColor="text1"/>
          <w:spacing w:val="-4"/>
          <w:sz w:val="24"/>
          <w:szCs w:val="24"/>
          <w:highlight w:val="none"/>
          <w:u w:val="single" w:color="auto"/>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                    </w:t>
      </w:r>
    </w:p>
    <w:p w14:paraId="55DDA487">
      <w:pPr>
        <w:pStyle w:val="3"/>
        <w:spacing w:before="225" w:line="215" w:lineRule="auto"/>
        <w:ind w:left="350"/>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姓</w:t>
      </w:r>
      <w:r>
        <w:rPr>
          <w:color w:val="000000" w:themeColor="text1"/>
          <w:spacing w:val="2"/>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名：</w:t>
      </w:r>
      <w:r>
        <w:rPr>
          <w:color w:val="000000" w:themeColor="text1"/>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性</w:t>
      </w:r>
      <w:r>
        <w:rPr>
          <w:color w:val="000000" w:themeColor="text1"/>
          <w:spacing w:val="1"/>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别：</w:t>
      </w:r>
      <w:r>
        <w:rPr>
          <w:color w:val="000000" w:themeColor="text1"/>
          <w:sz w:val="24"/>
          <w:szCs w:val="24"/>
          <w:highlight w:val="none"/>
          <w:u w:val="single" w:color="auto"/>
          <w14:textFill>
            <w14:solidFill>
              <w14:schemeClr w14:val="tx1"/>
            </w14:solidFill>
          </w14:textFill>
        </w:rPr>
        <w:t xml:space="preserve">                </w:t>
      </w:r>
    </w:p>
    <w:p w14:paraId="4BD8053C">
      <w:pPr>
        <w:pStyle w:val="3"/>
        <w:spacing w:before="241" w:line="217" w:lineRule="auto"/>
        <w:ind w:left="353"/>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年</w:t>
      </w:r>
      <w:r>
        <w:rPr>
          <w:color w:val="000000" w:themeColor="text1"/>
          <w:spacing w:val="3"/>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龄：</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 xml:space="preserve">  职</w:t>
      </w:r>
      <w:r>
        <w:rPr>
          <w:color w:val="000000" w:themeColor="text1"/>
          <w:spacing w:val="2"/>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务：</w:t>
      </w:r>
      <w:r>
        <w:rPr>
          <w:color w:val="000000" w:themeColor="text1"/>
          <w:spacing w:val="-6"/>
          <w:sz w:val="24"/>
          <w:szCs w:val="24"/>
          <w:highlight w:val="none"/>
          <w:u w:val="single" w:color="auto"/>
          <w14:textFill>
            <w14:solidFill>
              <w14:schemeClr w14:val="tx1"/>
            </w14:solidFill>
          </w14:textFill>
        </w:rPr>
        <w:t xml:space="preserve">                 </w:t>
      </w:r>
    </w:p>
    <w:p w14:paraId="0037C914">
      <w:pPr>
        <w:pStyle w:val="3"/>
        <w:spacing w:before="238" w:line="217" w:lineRule="auto"/>
        <w:ind w:left="35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身份证号码：</w:t>
      </w:r>
      <w:r>
        <w:rPr>
          <w:color w:val="000000" w:themeColor="text1"/>
          <w:sz w:val="24"/>
          <w:szCs w:val="24"/>
          <w:highlight w:val="none"/>
          <w:u w:val="single" w:color="auto"/>
          <w14:textFill>
            <w14:solidFill>
              <w14:schemeClr w14:val="tx1"/>
            </w14:solidFill>
          </w14:textFill>
        </w:rPr>
        <w:t xml:space="preserve">                                 </w:t>
      </w:r>
    </w:p>
    <w:p w14:paraId="22876592">
      <w:pPr>
        <w:pStyle w:val="3"/>
        <w:spacing w:before="237" w:line="216" w:lineRule="auto"/>
        <w:ind w:left="36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系</w:t>
      </w:r>
      <w:r>
        <w:rPr>
          <w:color w:val="000000" w:themeColor="text1"/>
          <w:spacing w:val="-4"/>
          <w:sz w:val="24"/>
          <w:szCs w:val="24"/>
          <w:highlight w:val="none"/>
          <w:u w:val="single" w:color="auto"/>
          <w14:textFill>
            <w14:solidFill>
              <w14:schemeClr w14:val="tx1"/>
            </w14:solidFill>
          </w14:textFill>
        </w:rPr>
        <w:t xml:space="preserve">            （投标人名称）</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86"/>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的法定代表人。</w:t>
      </w:r>
    </w:p>
    <w:p w14:paraId="2E20B335">
      <w:pPr>
        <w:pStyle w:val="3"/>
        <w:spacing w:before="239" w:line="219" w:lineRule="auto"/>
        <w:ind w:left="353"/>
        <w:rPr>
          <w:color w:val="000000" w:themeColor="text1"/>
          <w:sz w:val="24"/>
          <w:szCs w:val="24"/>
          <w:highlight w:val="none"/>
          <w14:textFill>
            <w14:solidFill>
              <w14:schemeClr w14:val="tx1"/>
            </w14:solidFill>
          </w14:textFill>
        </w:rPr>
      </w:pPr>
      <w:r>
        <w:rPr>
          <w:color w:val="000000" w:themeColor="text1"/>
          <w:spacing w:val="-10"/>
          <w:sz w:val="24"/>
          <w:szCs w:val="24"/>
          <w:highlight w:val="none"/>
          <w14:textFill>
            <w14:solidFill>
              <w14:schemeClr w14:val="tx1"/>
            </w14:solidFill>
          </w14:textFill>
        </w:rPr>
        <w:t>特此证明。</w:t>
      </w:r>
    </w:p>
    <w:p w14:paraId="0C735952">
      <w:pPr>
        <w:spacing w:line="297" w:lineRule="auto"/>
        <w:rPr>
          <w:rFonts w:ascii="Arial"/>
          <w:color w:val="000000" w:themeColor="text1"/>
          <w:sz w:val="21"/>
          <w:highlight w:val="none"/>
          <w14:textFill>
            <w14:solidFill>
              <w14:schemeClr w14:val="tx1"/>
            </w14:solidFill>
          </w14:textFill>
        </w:rPr>
      </w:pPr>
    </w:p>
    <w:p w14:paraId="0911AE96">
      <w:pPr>
        <w:spacing w:line="297" w:lineRule="auto"/>
        <w:rPr>
          <w:rFonts w:ascii="Arial"/>
          <w:color w:val="000000" w:themeColor="text1"/>
          <w:sz w:val="21"/>
          <w:highlight w:val="none"/>
          <w14:textFill>
            <w14:solidFill>
              <w14:schemeClr w14:val="tx1"/>
            </w14:solidFill>
          </w14:textFill>
        </w:rPr>
      </w:pPr>
    </w:p>
    <w:p w14:paraId="254E1B54">
      <w:pPr>
        <w:spacing w:line="297" w:lineRule="auto"/>
        <w:rPr>
          <w:rFonts w:ascii="Arial"/>
          <w:color w:val="000000" w:themeColor="text1"/>
          <w:sz w:val="21"/>
          <w:highlight w:val="none"/>
          <w14:textFill>
            <w14:solidFill>
              <w14:schemeClr w14:val="tx1"/>
            </w14:solidFill>
          </w14:textFill>
        </w:rPr>
      </w:pPr>
    </w:p>
    <w:p w14:paraId="6FC155A3">
      <w:pPr>
        <w:spacing w:line="298" w:lineRule="auto"/>
        <w:rPr>
          <w:rFonts w:ascii="Arial"/>
          <w:color w:val="000000" w:themeColor="text1"/>
          <w:sz w:val="21"/>
          <w:highlight w:val="none"/>
          <w14:textFill>
            <w14:solidFill>
              <w14:schemeClr w14:val="tx1"/>
            </w14:solidFill>
          </w14:textFill>
        </w:rPr>
      </w:pPr>
    </w:p>
    <w:p w14:paraId="214786FD">
      <w:pPr>
        <w:pStyle w:val="3"/>
        <w:spacing w:before="79" w:line="217" w:lineRule="auto"/>
        <w:ind w:left="368"/>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附件：法定代表人有效身份证正反面复印件。</w:t>
      </w:r>
    </w:p>
    <w:p w14:paraId="52BCB9A3">
      <w:pPr>
        <w:spacing w:line="263" w:lineRule="auto"/>
        <w:rPr>
          <w:rFonts w:ascii="Arial"/>
          <w:color w:val="000000" w:themeColor="text1"/>
          <w:sz w:val="21"/>
          <w:highlight w:val="none"/>
          <w14:textFill>
            <w14:solidFill>
              <w14:schemeClr w14:val="tx1"/>
            </w14:solidFill>
          </w14:textFill>
        </w:rPr>
      </w:pPr>
    </w:p>
    <w:p w14:paraId="683B5D22">
      <w:pPr>
        <w:spacing w:line="263" w:lineRule="auto"/>
        <w:rPr>
          <w:rFonts w:ascii="Arial"/>
          <w:color w:val="000000" w:themeColor="text1"/>
          <w:sz w:val="21"/>
          <w:highlight w:val="none"/>
          <w14:textFill>
            <w14:solidFill>
              <w14:schemeClr w14:val="tx1"/>
            </w14:solidFill>
          </w14:textFill>
        </w:rPr>
      </w:pPr>
    </w:p>
    <w:p w14:paraId="3290F802">
      <w:pPr>
        <w:spacing w:line="263" w:lineRule="auto"/>
        <w:rPr>
          <w:rFonts w:ascii="Arial"/>
          <w:color w:val="000000" w:themeColor="text1"/>
          <w:sz w:val="21"/>
          <w:highlight w:val="none"/>
          <w14:textFill>
            <w14:solidFill>
              <w14:schemeClr w14:val="tx1"/>
            </w14:solidFill>
          </w14:textFill>
        </w:rPr>
      </w:pPr>
    </w:p>
    <w:p w14:paraId="76F0F17D">
      <w:pPr>
        <w:spacing w:line="264" w:lineRule="auto"/>
        <w:rPr>
          <w:rFonts w:ascii="Arial"/>
          <w:color w:val="000000" w:themeColor="text1"/>
          <w:sz w:val="21"/>
          <w:highlight w:val="none"/>
          <w14:textFill>
            <w14:solidFill>
              <w14:schemeClr w14:val="tx1"/>
            </w14:solidFill>
          </w14:textFill>
        </w:rPr>
      </w:pPr>
    </w:p>
    <w:p w14:paraId="1FC22B41">
      <w:pPr>
        <w:pStyle w:val="3"/>
        <w:spacing w:before="78" w:line="216" w:lineRule="auto"/>
        <w:ind w:left="319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09E2D9B6">
      <w:pPr>
        <w:pStyle w:val="3"/>
        <w:spacing w:before="240" w:line="217" w:lineRule="auto"/>
        <w:jc w:val="right"/>
        <w:rPr>
          <w:color w:val="000000" w:themeColor="text1"/>
          <w:sz w:val="24"/>
          <w:szCs w:val="24"/>
          <w:highlight w:val="none"/>
          <w14:textFill>
            <w14:solidFill>
              <w14:schemeClr w14:val="tx1"/>
            </w14:solidFill>
          </w14:textFill>
        </w:rPr>
      </w:pPr>
      <w:r>
        <w:rPr>
          <w:color w:val="000000" w:themeColor="text1"/>
          <w:spacing w:val="-24"/>
          <w:sz w:val="24"/>
          <w:szCs w:val="24"/>
          <w:highlight w:val="none"/>
          <w14:textFill>
            <w14:solidFill>
              <w14:schemeClr w14:val="tx1"/>
            </w14:solidFill>
          </w14:textFill>
        </w:rPr>
        <w:t>日期：</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8"/>
          <w:sz w:val="24"/>
          <w:szCs w:val="24"/>
          <w:highlight w:val="none"/>
          <w14:textFill>
            <w14:solidFill>
              <w14:schemeClr w14:val="tx1"/>
            </w14:solidFill>
          </w14:textFill>
        </w:rPr>
        <w:t xml:space="preserve"> </w:t>
      </w:r>
      <w:r>
        <w:rPr>
          <w:color w:val="000000" w:themeColor="text1"/>
          <w:spacing w:val="-24"/>
          <w:sz w:val="24"/>
          <w:szCs w:val="24"/>
          <w:highlight w:val="none"/>
          <w14:textFill>
            <w14:solidFill>
              <w14:schemeClr w14:val="tx1"/>
            </w14:solidFill>
          </w14:textFill>
        </w:rPr>
        <w:t>年</w:t>
      </w:r>
      <w:r>
        <w:rPr>
          <w:color w:val="000000" w:themeColor="text1"/>
          <w:sz w:val="24"/>
          <w:szCs w:val="24"/>
          <w:highlight w:val="none"/>
          <w:u w:val="single" w:color="auto"/>
          <w14:textFill>
            <w14:solidFill>
              <w14:schemeClr w14:val="tx1"/>
            </w14:solidFill>
          </w14:textFill>
        </w:rPr>
        <w:t xml:space="preserve">     </w:t>
      </w:r>
      <w:r>
        <w:rPr>
          <w:color w:val="000000" w:themeColor="text1"/>
          <w:spacing w:val="-98"/>
          <w:sz w:val="24"/>
          <w:szCs w:val="24"/>
          <w:highlight w:val="none"/>
          <w14:textFill>
            <w14:solidFill>
              <w14:schemeClr w14:val="tx1"/>
            </w14:solidFill>
          </w14:textFill>
        </w:rPr>
        <w:t xml:space="preserve"> </w:t>
      </w:r>
      <w:r>
        <w:rPr>
          <w:color w:val="000000" w:themeColor="text1"/>
          <w:spacing w:val="-24"/>
          <w:sz w:val="24"/>
          <w:szCs w:val="24"/>
          <w:highlight w:val="none"/>
          <w14:textFill>
            <w14:solidFill>
              <w14:schemeClr w14:val="tx1"/>
            </w14:solidFill>
          </w14:textFill>
        </w:rPr>
        <w:t>月</w:t>
      </w:r>
      <w:r>
        <w:rPr>
          <w:color w:val="000000" w:themeColor="text1"/>
          <w:sz w:val="24"/>
          <w:szCs w:val="24"/>
          <w:highlight w:val="none"/>
          <w:u w:val="single" w:color="auto"/>
          <w14:textFill>
            <w14:solidFill>
              <w14:schemeClr w14:val="tx1"/>
            </w14:solidFill>
          </w14:textFill>
        </w:rPr>
        <w:t xml:space="preserve">    </w:t>
      </w:r>
      <w:r>
        <w:rPr>
          <w:color w:val="000000" w:themeColor="text1"/>
          <w:spacing w:val="-66"/>
          <w:sz w:val="24"/>
          <w:szCs w:val="24"/>
          <w:highlight w:val="none"/>
          <w14:textFill>
            <w14:solidFill>
              <w14:schemeClr w14:val="tx1"/>
            </w14:solidFill>
          </w14:textFill>
        </w:rPr>
        <w:t xml:space="preserve"> </w:t>
      </w:r>
      <w:r>
        <w:rPr>
          <w:color w:val="000000" w:themeColor="text1"/>
          <w:spacing w:val="-24"/>
          <w:sz w:val="24"/>
          <w:szCs w:val="24"/>
          <w:highlight w:val="none"/>
          <w14:textFill>
            <w14:solidFill>
              <w14:schemeClr w14:val="tx1"/>
            </w14:solidFill>
          </w14:textFill>
        </w:rPr>
        <w:t>日</w:t>
      </w:r>
    </w:p>
    <w:p w14:paraId="603D9CFF">
      <w:pPr>
        <w:spacing w:line="263" w:lineRule="auto"/>
        <w:rPr>
          <w:rFonts w:ascii="Arial"/>
          <w:color w:val="000000" w:themeColor="text1"/>
          <w:sz w:val="21"/>
          <w:highlight w:val="none"/>
          <w14:textFill>
            <w14:solidFill>
              <w14:schemeClr w14:val="tx1"/>
            </w14:solidFill>
          </w14:textFill>
        </w:rPr>
      </w:pPr>
    </w:p>
    <w:p w14:paraId="5A099B3F">
      <w:pPr>
        <w:spacing w:line="263" w:lineRule="auto"/>
        <w:rPr>
          <w:rFonts w:ascii="Arial"/>
          <w:color w:val="000000" w:themeColor="text1"/>
          <w:sz w:val="21"/>
          <w:highlight w:val="none"/>
          <w14:textFill>
            <w14:solidFill>
              <w14:schemeClr w14:val="tx1"/>
            </w14:solidFill>
          </w14:textFill>
        </w:rPr>
      </w:pPr>
    </w:p>
    <w:p w14:paraId="2BD4853B">
      <w:pPr>
        <w:spacing w:line="263" w:lineRule="auto"/>
        <w:rPr>
          <w:rFonts w:ascii="Arial"/>
          <w:color w:val="000000" w:themeColor="text1"/>
          <w:sz w:val="21"/>
          <w:highlight w:val="none"/>
          <w14:textFill>
            <w14:solidFill>
              <w14:schemeClr w14:val="tx1"/>
            </w14:solidFill>
          </w14:textFill>
        </w:rPr>
      </w:pPr>
    </w:p>
    <w:p w14:paraId="608B51A4">
      <w:pPr>
        <w:spacing w:line="264" w:lineRule="auto"/>
        <w:rPr>
          <w:rFonts w:ascii="Arial"/>
          <w:color w:val="000000" w:themeColor="text1"/>
          <w:sz w:val="21"/>
          <w:highlight w:val="none"/>
          <w14:textFill>
            <w14:solidFill>
              <w14:schemeClr w14:val="tx1"/>
            </w14:solidFill>
          </w14:textFill>
        </w:rPr>
      </w:pPr>
    </w:p>
    <w:p w14:paraId="1825B018">
      <w:pPr>
        <w:pStyle w:val="3"/>
        <w:spacing w:before="79" w:line="217" w:lineRule="auto"/>
        <w:ind w:left="296"/>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注：自然人投标的无需提供。</w:t>
      </w:r>
    </w:p>
    <w:p w14:paraId="4E2C1E7C">
      <w:pPr>
        <w:spacing w:line="217" w:lineRule="auto"/>
        <w:rPr>
          <w:color w:val="000000" w:themeColor="text1"/>
          <w:sz w:val="24"/>
          <w:szCs w:val="24"/>
          <w:highlight w:val="none"/>
          <w14:textFill>
            <w14:solidFill>
              <w14:schemeClr w14:val="tx1"/>
            </w14:solidFill>
          </w14:textFill>
        </w:rPr>
        <w:sectPr>
          <w:footerReference r:id="rId46" w:type="default"/>
          <w:pgSz w:w="11906" w:h="16839"/>
          <w:pgMar w:top="1431" w:right="1416" w:bottom="1165" w:left="1785" w:header="0" w:footer="896" w:gutter="0"/>
          <w:cols w:space="720" w:num="1"/>
        </w:sectPr>
      </w:pPr>
    </w:p>
    <w:p w14:paraId="28D567AF">
      <w:pPr>
        <w:pStyle w:val="3"/>
        <w:spacing w:before="144" w:line="217" w:lineRule="auto"/>
        <w:ind w:left="40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（五）授权委托书格式</w:t>
      </w:r>
    </w:p>
    <w:p w14:paraId="6D8399A5">
      <w:pPr>
        <w:spacing w:line="312" w:lineRule="auto"/>
        <w:rPr>
          <w:rFonts w:ascii="Arial"/>
          <w:color w:val="000000" w:themeColor="text1"/>
          <w:sz w:val="21"/>
          <w:highlight w:val="none"/>
          <w14:textFill>
            <w14:solidFill>
              <w14:schemeClr w14:val="tx1"/>
            </w14:solidFill>
          </w14:textFill>
        </w:rPr>
      </w:pPr>
    </w:p>
    <w:p w14:paraId="7962B7F0">
      <w:pPr>
        <w:spacing w:line="312" w:lineRule="auto"/>
        <w:rPr>
          <w:rFonts w:ascii="Arial"/>
          <w:color w:val="000000" w:themeColor="text1"/>
          <w:sz w:val="21"/>
          <w:highlight w:val="none"/>
          <w14:textFill>
            <w14:solidFill>
              <w14:schemeClr w14:val="tx1"/>
            </w14:solidFill>
          </w14:textFill>
        </w:rPr>
      </w:pPr>
    </w:p>
    <w:p w14:paraId="3B560283">
      <w:pPr>
        <w:pStyle w:val="3"/>
        <w:spacing w:before="143" w:line="217" w:lineRule="auto"/>
        <w:ind w:left="3352"/>
        <w:rPr>
          <w:color w:val="000000" w:themeColor="text1"/>
          <w:sz w:val="44"/>
          <w:szCs w:val="44"/>
          <w:highlight w:val="none"/>
          <w14:textFill>
            <w14:solidFill>
              <w14:schemeClr w14:val="tx1"/>
            </w14:solidFill>
          </w14:textFill>
        </w:rPr>
      </w:pPr>
      <w:r>
        <w:rPr>
          <w:color w:val="000000" w:themeColor="text1"/>
          <w:spacing w:val="-3"/>
          <w:sz w:val="44"/>
          <w:szCs w:val="44"/>
          <w:highlight w:val="none"/>
          <w14:textFill>
            <w14:solidFill>
              <w14:schemeClr w14:val="tx1"/>
            </w14:solidFill>
          </w14:textFill>
        </w:rPr>
        <w:t>授权委托书</w:t>
      </w:r>
    </w:p>
    <w:p w14:paraId="1B407F89">
      <w:pPr>
        <w:pStyle w:val="3"/>
        <w:spacing w:before="105" w:line="217" w:lineRule="auto"/>
        <w:ind w:left="2838"/>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（非联合体投标格式）</w:t>
      </w:r>
    </w:p>
    <w:p w14:paraId="2469E45F">
      <w:pPr>
        <w:pStyle w:val="3"/>
        <w:spacing w:before="143" w:line="217" w:lineRule="auto"/>
        <w:ind w:left="3318"/>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（如有委托时）</w:t>
      </w:r>
    </w:p>
    <w:p w14:paraId="08D6A5FC">
      <w:pPr>
        <w:spacing w:line="269" w:lineRule="auto"/>
        <w:rPr>
          <w:rFonts w:ascii="Arial"/>
          <w:color w:val="000000" w:themeColor="text1"/>
          <w:sz w:val="21"/>
          <w:highlight w:val="none"/>
          <w14:textFill>
            <w14:solidFill>
              <w14:schemeClr w14:val="tx1"/>
            </w14:solidFill>
          </w14:textFill>
        </w:rPr>
      </w:pPr>
    </w:p>
    <w:p w14:paraId="3AB52F2A">
      <w:pPr>
        <w:spacing w:line="269" w:lineRule="auto"/>
        <w:rPr>
          <w:rFonts w:ascii="Arial"/>
          <w:color w:val="000000" w:themeColor="text1"/>
          <w:sz w:val="21"/>
          <w:highlight w:val="none"/>
          <w14:textFill>
            <w14:solidFill>
              <w14:schemeClr w14:val="tx1"/>
            </w14:solidFill>
          </w14:textFill>
        </w:rPr>
      </w:pPr>
    </w:p>
    <w:p w14:paraId="5692E935">
      <w:pPr>
        <w:pStyle w:val="3"/>
        <w:spacing w:before="78" w:line="216" w:lineRule="auto"/>
        <w:ind w:left="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致</w:t>
      </w:r>
      <w:r>
        <w:rPr>
          <w:color w:val="000000" w:themeColor="text1"/>
          <w:spacing w:val="-3"/>
          <w:sz w:val="24"/>
          <w:szCs w:val="24"/>
          <w:highlight w:val="none"/>
          <w:u w:val="single" w:color="auto"/>
          <w14:textFill>
            <w14:solidFill>
              <w14:schemeClr w14:val="tx1"/>
            </w14:solidFill>
          </w14:textFill>
        </w:rPr>
        <w:t>采购人名称</w:t>
      </w:r>
      <w:r>
        <w:rPr>
          <w:color w:val="000000" w:themeColor="text1"/>
          <w:spacing w:val="-3"/>
          <w:sz w:val="24"/>
          <w:szCs w:val="24"/>
          <w:highlight w:val="none"/>
          <w14:textFill>
            <w14:solidFill>
              <w14:schemeClr w14:val="tx1"/>
            </w14:solidFill>
          </w14:textFill>
        </w:rPr>
        <w:t>：</w:t>
      </w:r>
    </w:p>
    <w:p w14:paraId="6F186D0C">
      <w:pPr>
        <w:pStyle w:val="3"/>
        <w:tabs>
          <w:tab w:val="left" w:pos="8954"/>
        </w:tabs>
        <w:spacing w:before="198" w:line="369" w:lineRule="auto"/>
        <w:ind w:left="30" w:firstLine="546"/>
        <w:jc w:val="both"/>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我</w:t>
      </w:r>
      <w:r>
        <w:rPr>
          <w:color w:val="000000" w:themeColor="text1"/>
          <w:spacing w:val="120"/>
          <w:sz w:val="24"/>
          <w:szCs w:val="24"/>
          <w:highlight w:val="none"/>
          <w:u w:val="single" w:color="auto"/>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（姓名）  </w:t>
      </w:r>
      <w:r>
        <w:rPr>
          <w:color w:val="000000" w:themeColor="text1"/>
          <w:spacing w:val="-9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系</w:t>
      </w:r>
      <w:r>
        <w:rPr>
          <w:color w:val="000000" w:themeColor="text1"/>
          <w:spacing w:val="-5"/>
          <w:sz w:val="24"/>
          <w:szCs w:val="24"/>
          <w:highlight w:val="none"/>
          <w:u w:val="single" w:color="auto"/>
          <w14:textFill>
            <w14:solidFill>
              <w14:schemeClr w14:val="tx1"/>
            </w14:solidFill>
          </w14:textFill>
        </w:rPr>
        <w:t xml:space="preserve">   （投标人名称）   </w:t>
      </w:r>
      <w:r>
        <w:rPr>
          <w:color w:val="000000" w:themeColor="text1"/>
          <w:spacing w:val="-90"/>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的法定代表人，现授权委托</w:t>
      </w:r>
      <w:r>
        <w:rPr>
          <w:color w:val="000000" w:themeColor="text1"/>
          <w:spacing w:val="-5"/>
          <w:sz w:val="24"/>
          <w:szCs w:val="24"/>
          <w:highlight w:val="none"/>
          <w:u w:val="single" w:color="auto"/>
          <w14:textFill>
            <w14:solidFill>
              <w14:schemeClr w14:val="tx1"/>
            </w14:solidFill>
          </w14:textFill>
        </w:rPr>
        <w:t xml:space="preserve">  （姓名）</w:t>
      </w:r>
      <w:r>
        <w:rPr>
          <w:color w:val="000000" w:themeColor="text1"/>
          <w:sz w:val="24"/>
          <w:szCs w:val="24"/>
          <w:highlight w:val="none"/>
          <w:u w:val="single" w:color="auto"/>
          <w14:textFill>
            <w14:solidFill>
              <w14:schemeClr w14:val="tx1"/>
            </w14:solidFill>
          </w14:textFill>
        </w:rPr>
        <w:tab/>
      </w:r>
      <w:r>
        <w:rPr>
          <w:color w:val="000000" w:themeColor="text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以我方的名义参加</w:t>
      </w:r>
      <w:r>
        <w:rPr>
          <w:color w:val="000000" w:themeColor="text1"/>
          <w:spacing w:val="-10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1"/>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项目的投标活动，并代表我方全权办理针对上述项</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目的所有采购程序和环节的具体事务和签署相关文件。</w:t>
      </w:r>
    </w:p>
    <w:p w14:paraId="29882E90">
      <w:pPr>
        <w:pStyle w:val="3"/>
        <w:spacing w:before="1" w:line="217" w:lineRule="auto"/>
        <w:ind w:left="49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我方对委托代理人的签字或者电子签名事项负全部责任。</w:t>
      </w:r>
    </w:p>
    <w:p w14:paraId="0321C0C8">
      <w:pPr>
        <w:pStyle w:val="3"/>
        <w:spacing w:before="200" w:line="369" w:lineRule="auto"/>
        <w:ind w:left="2" w:right="64" w:firstLine="474"/>
        <w:rPr>
          <w:color w:val="000000" w:themeColor="text1"/>
          <w:sz w:val="24"/>
          <w:szCs w:val="24"/>
          <w:highlight w:val="none"/>
          <w14:textFill>
            <w14:solidFill>
              <w14:schemeClr w14:val="tx1"/>
            </w14:solidFill>
          </w14:textFill>
        </w:rPr>
      </w:pPr>
      <w:r>
        <w:rPr>
          <w:color w:val="000000" w:themeColor="text1"/>
          <w:sz w:val="24"/>
          <w:szCs w:val="24"/>
          <w:highlight w:val="none"/>
          <w:u w:val="single" w:color="auto"/>
          <w14:textFill>
            <w14:solidFill>
              <w14:schemeClr w14:val="tx1"/>
            </w14:solidFill>
          </w14:textFill>
        </w:rPr>
        <w:t>本授权书自签署之日起生效，在撤销授权的书面通知以前，本授权书一直有效。</w:t>
      </w:r>
      <w:r>
        <w:rPr>
          <w:color w:val="000000" w:themeColor="text1"/>
          <w:spacing w:val="12"/>
          <w:sz w:val="24"/>
          <w:szCs w:val="24"/>
          <w:highlight w:val="none"/>
          <w14:textFill>
            <w14:solidFill>
              <w14:schemeClr w14:val="tx1"/>
            </w14:solidFill>
          </w14:textFill>
        </w:rPr>
        <w:t xml:space="preserve"> </w:t>
      </w:r>
      <w:r>
        <w:rPr>
          <w:color w:val="000000" w:themeColor="text1"/>
          <w:spacing w:val="-1"/>
          <w:sz w:val="24"/>
          <w:szCs w:val="24"/>
          <w:highlight w:val="none"/>
          <w:u w:val="single" w:color="auto"/>
          <w14:textFill>
            <w14:solidFill>
              <w14:schemeClr w14:val="tx1"/>
            </w14:solidFill>
          </w14:textFill>
        </w:rPr>
        <w:t>委托代理人在授权书有效期内签署的所有文件不因授权的撤销而失效。</w:t>
      </w:r>
    </w:p>
    <w:p w14:paraId="37925310">
      <w:pPr>
        <w:pStyle w:val="3"/>
        <w:spacing w:before="1" w:line="213" w:lineRule="auto"/>
        <w:ind w:left="48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委托代理人无转委托权，特此委托。</w:t>
      </w:r>
    </w:p>
    <w:p w14:paraId="5A571AB5">
      <w:pPr>
        <w:pStyle w:val="3"/>
        <w:spacing w:before="201" w:line="217" w:lineRule="auto"/>
        <w:ind w:left="49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附：法定代表人身份证明及委托代理人有效身份证正反面复印件</w:t>
      </w:r>
    </w:p>
    <w:p w14:paraId="22478320">
      <w:pPr>
        <w:spacing w:line="298" w:lineRule="auto"/>
        <w:rPr>
          <w:rFonts w:ascii="Arial"/>
          <w:color w:val="000000" w:themeColor="text1"/>
          <w:sz w:val="21"/>
          <w:highlight w:val="none"/>
          <w14:textFill>
            <w14:solidFill>
              <w14:schemeClr w14:val="tx1"/>
            </w14:solidFill>
          </w14:textFill>
        </w:rPr>
      </w:pPr>
    </w:p>
    <w:p w14:paraId="58E23006">
      <w:pPr>
        <w:spacing w:line="298" w:lineRule="auto"/>
        <w:rPr>
          <w:rFonts w:ascii="Arial"/>
          <w:color w:val="000000" w:themeColor="text1"/>
          <w:sz w:val="21"/>
          <w:highlight w:val="none"/>
          <w14:textFill>
            <w14:solidFill>
              <w14:schemeClr w14:val="tx1"/>
            </w14:solidFill>
          </w14:textFill>
        </w:rPr>
      </w:pPr>
    </w:p>
    <w:p w14:paraId="1F35B570">
      <w:pPr>
        <w:pStyle w:val="3"/>
        <w:spacing w:before="79" w:line="218" w:lineRule="auto"/>
        <w:ind w:left="482"/>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委托代理人（签字或者电子签名）：</w:t>
      </w:r>
      <w:r>
        <w:rPr>
          <w:color w:val="000000" w:themeColor="text1"/>
          <w:sz w:val="24"/>
          <w:szCs w:val="24"/>
          <w:highlight w:val="none"/>
          <w:u w:val="single" w:color="auto"/>
          <w14:textFill>
            <w14:solidFill>
              <w14:schemeClr w14:val="tx1"/>
            </w14:solidFill>
          </w14:textFill>
        </w:rPr>
        <w:t xml:space="preserve">               </w:t>
      </w:r>
    </w:p>
    <w:p w14:paraId="512B3F80">
      <w:pPr>
        <w:pStyle w:val="3"/>
        <w:spacing w:before="197" w:line="217" w:lineRule="auto"/>
        <w:ind w:left="48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委托代理人身份证号码：</w:t>
      </w:r>
      <w:r>
        <w:rPr>
          <w:color w:val="000000" w:themeColor="text1"/>
          <w:sz w:val="24"/>
          <w:szCs w:val="24"/>
          <w:highlight w:val="none"/>
          <w:u w:val="single" w:color="auto"/>
          <w14:textFill>
            <w14:solidFill>
              <w14:schemeClr w14:val="tx1"/>
            </w14:solidFill>
          </w14:textFill>
        </w:rPr>
        <w:t xml:space="preserve">                             </w:t>
      </w:r>
    </w:p>
    <w:p w14:paraId="1616770A">
      <w:pPr>
        <w:pStyle w:val="3"/>
        <w:spacing w:before="198" w:line="217" w:lineRule="auto"/>
        <w:ind w:left="485"/>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法定代表人（签字或者盖章或者电子签名）：</w:t>
      </w:r>
      <w:r>
        <w:rPr>
          <w:color w:val="000000" w:themeColor="text1"/>
          <w:sz w:val="24"/>
          <w:szCs w:val="24"/>
          <w:highlight w:val="none"/>
          <w:u w:val="single" w:color="auto"/>
          <w14:textFill>
            <w14:solidFill>
              <w14:schemeClr w14:val="tx1"/>
            </w14:solidFill>
          </w14:textFill>
        </w:rPr>
        <w:t xml:space="preserve">              </w:t>
      </w:r>
    </w:p>
    <w:p w14:paraId="685DF1BD">
      <w:pPr>
        <w:spacing w:line="297" w:lineRule="auto"/>
        <w:rPr>
          <w:rFonts w:ascii="Arial"/>
          <w:color w:val="000000" w:themeColor="text1"/>
          <w:sz w:val="21"/>
          <w:highlight w:val="none"/>
          <w14:textFill>
            <w14:solidFill>
              <w14:schemeClr w14:val="tx1"/>
            </w14:solidFill>
          </w14:textFill>
        </w:rPr>
      </w:pPr>
    </w:p>
    <w:p w14:paraId="0AE3070D">
      <w:pPr>
        <w:spacing w:line="298" w:lineRule="auto"/>
        <w:rPr>
          <w:rFonts w:ascii="Arial"/>
          <w:color w:val="000000" w:themeColor="text1"/>
          <w:sz w:val="21"/>
          <w:highlight w:val="none"/>
          <w14:textFill>
            <w14:solidFill>
              <w14:schemeClr w14:val="tx1"/>
            </w14:solidFill>
          </w14:textFill>
        </w:rPr>
      </w:pPr>
    </w:p>
    <w:p w14:paraId="52A7A782">
      <w:pPr>
        <w:pStyle w:val="3"/>
        <w:spacing w:before="79" w:line="216" w:lineRule="auto"/>
        <w:ind w:left="457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0AB5F490">
      <w:pPr>
        <w:pStyle w:val="3"/>
        <w:spacing w:before="200" w:line="217" w:lineRule="auto"/>
        <w:ind w:left="5753"/>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日</w:t>
      </w:r>
      <w:r>
        <w:rPr>
          <w:color w:val="000000" w:themeColor="text1"/>
          <w:spacing w:val="14"/>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期：</w:t>
      </w:r>
      <w:r>
        <w:rPr>
          <w:color w:val="000000" w:themeColor="text1"/>
          <w:spacing w:val="11"/>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年</w:t>
      </w:r>
      <w:r>
        <w:rPr>
          <w:color w:val="000000" w:themeColor="text1"/>
          <w:spacing w:val="5"/>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月</w:t>
      </w:r>
      <w:r>
        <w:rPr>
          <w:color w:val="000000" w:themeColor="text1"/>
          <w:spacing w:val="14"/>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日</w:t>
      </w:r>
    </w:p>
    <w:p w14:paraId="114EFBC3">
      <w:pPr>
        <w:pStyle w:val="3"/>
        <w:spacing w:before="197" w:line="225" w:lineRule="auto"/>
        <w:ind w:left="48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47F7F1CB">
      <w:pPr>
        <w:pStyle w:val="3"/>
        <w:spacing w:before="187" w:line="292" w:lineRule="auto"/>
        <w:ind w:right="64" w:firstLine="437"/>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1.法定代表人必须在授权委托书上签字或者盖章或者电子签名，委托代理人必须</w:t>
      </w:r>
      <w:r>
        <w:rPr>
          <w:color w:val="000000" w:themeColor="text1"/>
          <w:spacing w:val="15"/>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在授权委托书上签字或者电子签名，</w:t>
      </w:r>
      <w:r>
        <w:rPr>
          <w:b/>
          <w:bCs/>
          <w:color w:val="000000" w:themeColor="text1"/>
          <w:spacing w:val="-2"/>
          <w:sz w:val="24"/>
          <w:szCs w:val="24"/>
          <w:highlight w:val="none"/>
          <w14:textFill>
            <w14:solidFill>
              <w14:schemeClr w14:val="tx1"/>
            </w14:solidFill>
          </w14:textFill>
        </w:rPr>
        <w:t>否则，按无效投标处理</w:t>
      </w:r>
      <w:r>
        <w:rPr>
          <w:color w:val="000000" w:themeColor="text1"/>
          <w:spacing w:val="-2"/>
          <w:sz w:val="24"/>
          <w:szCs w:val="24"/>
          <w:highlight w:val="none"/>
          <w14:textFill>
            <w14:solidFill>
              <w14:schemeClr w14:val="tx1"/>
            </w14:solidFill>
          </w14:textFill>
        </w:rPr>
        <w:t>；</w:t>
      </w:r>
    </w:p>
    <w:p w14:paraId="0DF4DB8A">
      <w:pPr>
        <w:pStyle w:val="3"/>
        <w:spacing w:before="202" w:line="293" w:lineRule="auto"/>
        <w:ind w:left="12" w:right="86" w:firstLine="473"/>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2.法人、其他组织投标时“我方”是指“我单位”，自然人投标时“我方”是指</w:t>
      </w:r>
      <w:r>
        <w:rPr>
          <w:color w:val="000000" w:themeColor="text1"/>
          <w:spacing w:val="16"/>
          <w:sz w:val="24"/>
          <w:szCs w:val="24"/>
          <w:highlight w:val="none"/>
          <w14:textFill>
            <w14:solidFill>
              <w14:schemeClr w14:val="tx1"/>
            </w14:solidFill>
          </w14:textFill>
        </w:rPr>
        <w:t xml:space="preserve"> </w:t>
      </w:r>
      <w:r>
        <w:rPr>
          <w:color w:val="000000" w:themeColor="text1"/>
          <w:spacing w:val="-12"/>
          <w:sz w:val="24"/>
          <w:szCs w:val="24"/>
          <w:highlight w:val="none"/>
          <w14:textFill>
            <w14:solidFill>
              <w14:schemeClr w14:val="tx1"/>
            </w14:solidFill>
          </w14:textFill>
        </w:rPr>
        <w:t>“本人”。</w:t>
      </w:r>
    </w:p>
    <w:p w14:paraId="719F9DA5">
      <w:pPr>
        <w:spacing w:line="293" w:lineRule="auto"/>
        <w:rPr>
          <w:color w:val="000000" w:themeColor="text1"/>
          <w:sz w:val="24"/>
          <w:szCs w:val="24"/>
          <w:highlight w:val="none"/>
          <w14:textFill>
            <w14:solidFill>
              <w14:schemeClr w14:val="tx1"/>
            </w14:solidFill>
          </w14:textFill>
        </w:rPr>
        <w:sectPr>
          <w:footerReference r:id="rId47" w:type="default"/>
          <w:pgSz w:w="11906" w:h="16839"/>
          <w:pgMar w:top="1431" w:right="1352" w:bottom="1165" w:left="1599" w:header="0" w:footer="896" w:gutter="0"/>
          <w:cols w:space="720" w:num="1"/>
        </w:sectPr>
      </w:pPr>
    </w:p>
    <w:p w14:paraId="5011D2C4">
      <w:pPr>
        <w:spacing w:line="256" w:lineRule="auto"/>
        <w:rPr>
          <w:rFonts w:ascii="Arial"/>
          <w:color w:val="000000" w:themeColor="text1"/>
          <w:sz w:val="21"/>
          <w:highlight w:val="none"/>
          <w14:textFill>
            <w14:solidFill>
              <w14:schemeClr w14:val="tx1"/>
            </w14:solidFill>
          </w14:textFill>
        </w:rPr>
      </w:pPr>
    </w:p>
    <w:p w14:paraId="44B35C35">
      <w:pPr>
        <w:pStyle w:val="3"/>
        <w:spacing w:before="78" w:line="217" w:lineRule="auto"/>
        <w:ind w:left="651"/>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（六）商务要求偏离表格式</w:t>
      </w:r>
    </w:p>
    <w:p w14:paraId="293CF996">
      <w:pPr>
        <w:spacing w:before="90"/>
        <w:rPr>
          <w:color w:val="000000" w:themeColor="text1"/>
          <w:highlight w:val="none"/>
          <w14:textFill>
            <w14:solidFill>
              <w14:schemeClr w14:val="tx1"/>
            </w14:solidFill>
          </w14:textFill>
        </w:rPr>
      </w:pPr>
    </w:p>
    <w:p w14:paraId="4A47C0F4">
      <w:pPr>
        <w:spacing w:before="89"/>
        <w:rPr>
          <w:color w:val="000000" w:themeColor="text1"/>
          <w:highlight w:val="none"/>
          <w14:textFill>
            <w14:solidFill>
              <w14:schemeClr w14:val="tx1"/>
            </w14:solidFill>
          </w14:textFill>
        </w:rPr>
      </w:pPr>
    </w:p>
    <w:tbl>
      <w:tblPr>
        <w:tblStyle w:val="10"/>
        <w:tblW w:w="88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2208"/>
        <w:gridCol w:w="2290"/>
        <w:gridCol w:w="2176"/>
        <w:gridCol w:w="1299"/>
      </w:tblGrid>
      <w:tr w14:paraId="33667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20" w:type="dxa"/>
            <w:vAlign w:val="top"/>
          </w:tcPr>
          <w:p w14:paraId="2AFE433D">
            <w:pPr>
              <w:pStyle w:val="11"/>
              <w:spacing w:before="187" w:line="217" w:lineRule="auto"/>
              <w:ind w:left="220"/>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序号</w:t>
            </w:r>
          </w:p>
        </w:tc>
        <w:tc>
          <w:tcPr>
            <w:tcW w:w="2208" w:type="dxa"/>
            <w:vAlign w:val="top"/>
          </w:tcPr>
          <w:p w14:paraId="6962709B">
            <w:pPr>
              <w:pStyle w:val="11"/>
              <w:spacing w:before="187" w:line="216" w:lineRule="auto"/>
              <w:ind w:left="62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项目名称</w:t>
            </w:r>
          </w:p>
        </w:tc>
        <w:tc>
          <w:tcPr>
            <w:tcW w:w="2290" w:type="dxa"/>
            <w:vAlign w:val="top"/>
          </w:tcPr>
          <w:p w14:paraId="452E22ED">
            <w:pPr>
              <w:pStyle w:val="11"/>
              <w:spacing w:before="187" w:line="217" w:lineRule="auto"/>
              <w:ind w:left="193"/>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招标文件商务要求</w:t>
            </w:r>
          </w:p>
        </w:tc>
        <w:tc>
          <w:tcPr>
            <w:tcW w:w="2176" w:type="dxa"/>
            <w:vAlign w:val="top"/>
          </w:tcPr>
          <w:p w14:paraId="0102754E">
            <w:pPr>
              <w:pStyle w:val="11"/>
              <w:spacing w:before="187" w:line="217" w:lineRule="auto"/>
              <w:ind w:left="37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投标人的承诺</w:t>
            </w:r>
          </w:p>
        </w:tc>
        <w:tc>
          <w:tcPr>
            <w:tcW w:w="1299" w:type="dxa"/>
            <w:vAlign w:val="top"/>
          </w:tcPr>
          <w:p w14:paraId="5E05FDAE">
            <w:pPr>
              <w:pStyle w:val="11"/>
              <w:spacing w:before="187" w:line="217" w:lineRule="auto"/>
              <w:ind w:left="17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偏离说明</w:t>
            </w:r>
          </w:p>
        </w:tc>
      </w:tr>
      <w:tr w14:paraId="1B9BD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20" w:type="dxa"/>
            <w:vAlign w:val="top"/>
          </w:tcPr>
          <w:p w14:paraId="5CC0D91C">
            <w:pPr>
              <w:pStyle w:val="11"/>
              <w:spacing w:before="78" w:line="238" w:lineRule="auto"/>
              <w:ind w:left="417"/>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2208" w:type="dxa"/>
            <w:vAlign w:val="top"/>
          </w:tcPr>
          <w:p w14:paraId="3C132DA8">
            <w:pPr>
              <w:pStyle w:val="11"/>
              <w:spacing w:before="157" w:line="218" w:lineRule="auto"/>
              <w:ind w:left="526"/>
              <w:rPr>
                <w:color w:val="000000" w:themeColor="text1"/>
                <w:sz w:val="24"/>
                <w:szCs w:val="24"/>
                <w:highlight w:val="none"/>
                <w14:textFill>
                  <w14:solidFill>
                    <w14:schemeClr w14:val="tx1"/>
                  </w14:solidFill>
                </w14:textFill>
              </w:rPr>
            </w:pPr>
          </w:p>
        </w:tc>
        <w:tc>
          <w:tcPr>
            <w:tcW w:w="2290" w:type="dxa"/>
            <w:vAlign w:val="top"/>
          </w:tcPr>
          <w:p w14:paraId="61082BD1">
            <w:pPr>
              <w:rPr>
                <w:rFonts w:ascii="Arial"/>
                <w:color w:val="000000" w:themeColor="text1"/>
                <w:sz w:val="21"/>
                <w:highlight w:val="none"/>
                <w14:textFill>
                  <w14:solidFill>
                    <w14:schemeClr w14:val="tx1"/>
                  </w14:solidFill>
                </w14:textFill>
              </w:rPr>
            </w:pPr>
          </w:p>
        </w:tc>
        <w:tc>
          <w:tcPr>
            <w:tcW w:w="2176" w:type="dxa"/>
            <w:vAlign w:val="top"/>
          </w:tcPr>
          <w:p w14:paraId="43196472">
            <w:pPr>
              <w:rPr>
                <w:rFonts w:ascii="Arial"/>
                <w:color w:val="000000" w:themeColor="text1"/>
                <w:sz w:val="21"/>
                <w:highlight w:val="none"/>
                <w14:textFill>
                  <w14:solidFill>
                    <w14:schemeClr w14:val="tx1"/>
                  </w14:solidFill>
                </w14:textFill>
              </w:rPr>
            </w:pPr>
          </w:p>
        </w:tc>
        <w:tc>
          <w:tcPr>
            <w:tcW w:w="1299" w:type="dxa"/>
            <w:vAlign w:val="top"/>
          </w:tcPr>
          <w:p w14:paraId="039AA227">
            <w:pPr>
              <w:rPr>
                <w:rFonts w:ascii="Arial"/>
                <w:color w:val="000000" w:themeColor="text1"/>
                <w:sz w:val="21"/>
                <w:highlight w:val="none"/>
                <w14:textFill>
                  <w14:solidFill>
                    <w14:schemeClr w14:val="tx1"/>
                  </w14:solidFill>
                </w14:textFill>
              </w:rPr>
            </w:pPr>
          </w:p>
        </w:tc>
      </w:tr>
      <w:tr w14:paraId="4A43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20" w:type="dxa"/>
            <w:vAlign w:val="top"/>
          </w:tcPr>
          <w:p w14:paraId="008B1A56">
            <w:pPr>
              <w:pStyle w:val="11"/>
              <w:spacing w:before="304" w:line="238" w:lineRule="auto"/>
              <w:ind w:left="411"/>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2208" w:type="dxa"/>
            <w:vAlign w:val="top"/>
          </w:tcPr>
          <w:p w14:paraId="703A251D">
            <w:pPr>
              <w:pStyle w:val="11"/>
              <w:spacing w:before="305" w:line="218" w:lineRule="auto"/>
              <w:ind w:left="388"/>
              <w:rPr>
                <w:color w:val="000000" w:themeColor="text1"/>
                <w:sz w:val="24"/>
                <w:szCs w:val="24"/>
                <w:highlight w:val="none"/>
                <w14:textFill>
                  <w14:solidFill>
                    <w14:schemeClr w14:val="tx1"/>
                  </w14:solidFill>
                </w14:textFill>
              </w:rPr>
            </w:pPr>
          </w:p>
        </w:tc>
        <w:tc>
          <w:tcPr>
            <w:tcW w:w="2290" w:type="dxa"/>
            <w:vAlign w:val="top"/>
          </w:tcPr>
          <w:p w14:paraId="38A1F0F6">
            <w:pPr>
              <w:rPr>
                <w:rFonts w:ascii="Arial"/>
                <w:color w:val="000000" w:themeColor="text1"/>
                <w:sz w:val="21"/>
                <w:highlight w:val="none"/>
                <w14:textFill>
                  <w14:solidFill>
                    <w14:schemeClr w14:val="tx1"/>
                  </w14:solidFill>
                </w14:textFill>
              </w:rPr>
            </w:pPr>
          </w:p>
        </w:tc>
        <w:tc>
          <w:tcPr>
            <w:tcW w:w="2176" w:type="dxa"/>
            <w:vAlign w:val="top"/>
          </w:tcPr>
          <w:p w14:paraId="5389CC67">
            <w:pPr>
              <w:rPr>
                <w:rFonts w:ascii="Arial"/>
                <w:color w:val="000000" w:themeColor="text1"/>
                <w:sz w:val="21"/>
                <w:highlight w:val="none"/>
                <w14:textFill>
                  <w14:solidFill>
                    <w14:schemeClr w14:val="tx1"/>
                  </w14:solidFill>
                </w14:textFill>
              </w:rPr>
            </w:pPr>
          </w:p>
        </w:tc>
        <w:tc>
          <w:tcPr>
            <w:tcW w:w="1299" w:type="dxa"/>
            <w:vAlign w:val="top"/>
          </w:tcPr>
          <w:p w14:paraId="6E20BCBC">
            <w:pPr>
              <w:rPr>
                <w:rFonts w:ascii="Arial"/>
                <w:color w:val="000000" w:themeColor="text1"/>
                <w:sz w:val="21"/>
                <w:highlight w:val="none"/>
                <w14:textFill>
                  <w14:solidFill>
                    <w14:schemeClr w14:val="tx1"/>
                  </w14:solidFill>
                </w14:textFill>
              </w:rPr>
            </w:pPr>
          </w:p>
        </w:tc>
      </w:tr>
      <w:tr w14:paraId="54A4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20" w:type="dxa"/>
            <w:vAlign w:val="top"/>
          </w:tcPr>
          <w:p w14:paraId="22AE0B7F">
            <w:pPr>
              <w:pStyle w:val="11"/>
              <w:spacing w:before="78" w:line="236" w:lineRule="auto"/>
              <w:ind w:left="421"/>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2208" w:type="dxa"/>
            <w:vAlign w:val="top"/>
          </w:tcPr>
          <w:p w14:paraId="7F6872B0">
            <w:pPr>
              <w:pStyle w:val="11"/>
              <w:spacing w:before="157" w:line="217" w:lineRule="auto"/>
              <w:ind w:left="749"/>
              <w:rPr>
                <w:color w:val="000000" w:themeColor="text1"/>
                <w:sz w:val="24"/>
                <w:szCs w:val="24"/>
                <w:highlight w:val="none"/>
                <w14:textFill>
                  <w14:solidFill>
                    <w14:schemeClr w14:val="tx1"/>
                  </w14:solidFill>
                </w14:textFill>
              </w:rPr>
            </w:pPr>
          </w:p>
        </w:tc>
        <w:tc>
          <w:tcPr>
            <w:tcW w:w="2290" w:type="dxa"/>
            <w:vAlign w:val="top"/>
          </w:tcPr>
          <w:p w14:paraId="134A7865">
            <w:pPr>
              <w:rPr>
                <w:rFonts w:ascii="Arial"/>
                <w:color w:val="000000" w:themeColor="text1"/>
                <w:sz w:val="21"/>
                <w:highlight w:val="none"/>
                <w14:textFill>
                  <w14:solidFill>
                    <w14:schemeClr w14:val="tx1"/>
                  </w14:solidFill>
                </w14:textFill>
              </w:rPr>
            </w:pPr>
          </w:p>
        </w:tc>
        <w:tc>
          <w:tcPr>
            <w:tcW w:w="2176" w:type="dxa"/>
            <w:vAlign w:val="top"/>
          </w:tcPr>
          <w:p w14:paraId="1DDC6E95">
            <w:pPr>
              <w:rPr>
                <w:rFonts w:ascii="Arial"/>
                <w:color w:val="000000" w:themeColor="text1"/>
                <w:sz w:val="21"/>
                <w:highlight w:val="none"/>
                <w14:textFill>
                  <w14:solidFill>
                    <w14:schemeClr w14:val="tx1"/>
                  </w14:solidFill>
                </w14:textFill>
              </w:rPr>
            </w:pPr>
          </w:p>
        </w:tc>
        <w:tc>
          <w:tcPr>
            <w:tcW w:w="1299" w:type="dxa"/>
            <w:vAlign w:val="top"/>
          </w:tcPr>
          <w:p w14:paraId="5683BDC0">
            <w:pPr>
              <w:rPr>
                <w:rFonts w:ascii="Arial"/>
                <w:color w:val="000000" w:themeColor="text1"/>
                <w:sz w:val="21"/>
                <w:highlight w:val="none"/>
                <w14:textFill>
                  <w14:solidFill>
                    <w14:schemeClr w14:val="tx1"/>
                  </w14:solidFill>
                </w14:textFill>
              </w:rPr>
            </w:pPr>
          </w:p>
        </w:tc>
      </w:tr>
      <w:tr w14:paraId="25FBB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920" w:type="dxa"/>
            <w:vAlign w:val="top"/>
          </w:tcPr>
          <w:p w14:paraId="2C859A35">
            <w:pPr>
              <w:pStyle w:val="11"/>
              <w:spacing w:before="307" w:line="238" w:lineRule="auto"/>
              <w:ind w:left="41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2208" w:type="dxa"/>
            <w:vAlign w:val="top"/>
          </w:tcPr>
          <w:p w14:paraId="3BF74A2C">
            <w:pPr>
              <w:pStyle w:val="11"/>
              <w:spacing w:before="308" w:line="217" w:lineRule="auto"/>
              <w:ind w:left="628"/>
              <w:rPr>
                <w:color w:val="000000" w:themeColor="text1"/>
                <w:sz w:val="24"/>
                <w:szCs w:val="24"/>
                <w:highlight w:val="none"/>
                <w14:textFill>
                  <w14:solidFill>
                    <w14:schemeClr w14:val="tx1"/>
                  </w14:solidFill>
                </w14:textFill>
              </w:rPr>
            </w:pPr>
          </w:p>
        </w:tc>
        <w:tc>
          <w:tcPr>
            <w:tcW w:w="2290" w:type="dxa"/>
            <w:vAlign w:val="top"/>
          </w:tcPr>
          <w:p w14:paraId="3F28D8CB">
            <w:pPr>
              <w:rPr>
                <w:rFonts w:ascii="Arial"/>
                <w:color w:val="000000" w:themeColor="text1"/>
                <w:sz w:val="21"/>
                <w:highlight w:val="none"/>
                <w14:textFill>
                  <w14:solidFill>
                    <w14:schemeClr w14:val="tx1"/>
                  </w14:solidFill>
                </w14:textFill>
              </w:rPr>
            </w:pPr>
          </w:p>
        </w:tc>
        <w:tc>
          <w:tcPr>
            <w:tcW w:w="2176" w:type="dxa"/>
            <w:vAlign w:val="top"/>
          </w:tcPr>
          <w:p w14:paraId="2D1657E2">
            <w:pPr>
              <w:rPr>
                <w:rFonts w:ascii="Arial"/>
                <w:color w:val="000000" w:themeColor="text1"/>
                <w:sz w:val="21"/>
                <w:highlight w:val="none"/>
                <w14:textFill>
                  <w14:solidFill>
                    <w14:schemeClr w14:val="tx1"/>
                  </w14:solidFill>
                </w14:textFill>
              </w:rPr>
            </w:pPr>
          </w:p>
        </w:tc>
        <w:tc>
          <w:tcPr>
            <w:tcW w:w="1299" w:type="dxa"/>
            <w:vAlign w:val="top"/>
          </w:tcPr>
          <w:p w14:paraId="20696603">
            <w:pPr>
              <w:rPr>
                <w:rFonts w:ascii="Arial"/>
                <w:color w:val="000000" w:themeColor="text1"/>
                <w:sz w:val="21"/>
                <w:highlight w:val="none"/>
                <w14:textFill>
                  <w14:solidFill>
                    <w14:schemeClr w14:val="tx1"/>
                  </w14:solidFill>
                </w14:textFill>
              </w:rPr>
            </w:pPr>
          </w:p>
        </w:tc>
      </w:tr>
      <w:tr w14:paraId="2025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920" w:type="dxa"/>
            <w:vAlign w:val="top"/>
          </w:tcPr>
          <w:p w14:paraId="3FEA8FBD">
            <w:pPr>
              <w:pStyle w:val="11"/>
              <w:spacing w:before="310" w:line="236" w:lineRule="auto"/>
              <w:ind w:left="414"/>
              <w:rPr>
                <w:rFonts w:hint="default"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2208" w:type="dxa"/>
            <w:vAlign w:val="top"/>
          </w:tcPr>
          <w:p w14:paraId="64AE6DD0">
            <w:pPr>
              <w:pStyle w:val="11"/>
              <w:spacing w:before="310" w:line="217" w:lineRule="auto"/>
              <w:ind w:left="626"/>
              <w:rPr>
                <w:color w:val="000000" w:themeColor="text1"/>
                <w:sz w:val="24"/>
                <w:szCs w:val="24"/>
                <w:highlight w:val="none"/>
                <w14:textFill>
                  <w14:solidFill>
                    <w14:schemeClr w14:val="tx1"/>
                  </w14:solidFill>
                </w14:textFill>
              </w:rPr>
            </w:pPr>
          </w:p>
        </w:tc>
        <w:tc>
          <w:tcPr>
            <w:tcW w:w="2290" w:type="dxa"/>
            <w:vAlign w:val="top"/>
          </w:tcPr>
          <w:p w14:paraId="240EB527">
            <w:pPr>
              <w:rPr>
                <w:rFonts w:ascii="Arial"/>
                <w:color w:val="000000" w:themeColor="text1"/>
                <w:sz w:val="21"/>
                <w:highlight w:val="none"/>
                <w14:textFill>
                  <w14:solidFill>
                    <w14:schemeClr w14:val="tx1"/>
                  </w14:solidFill>
                </w14:textFill>
              </w:rPr>
            </w:pPr>
          </w:p>
        </w:tc>
        <w:tc>
          <w:tcPr>
            <w:tcW w:w="2176" w:type="dxa"/>
            <w:vAlign w:val="top"/>
          </w:tcPr>
          <w:p w14:paraId="490270B9">
            <w:pPr>
              <w:rPr>
                <w:rFonts w:ascii="Arial"/>
                <w:color w:val="000000" w:themeColor="text1"/>
                <w:sz w:val="21"/>
                <w:highlight w:val="none"/>
                <w14:textFill>
                  <w14:solidFill>
                    <w14:schemeClr w14:val="tx1"/>
                  </w14:solidFill>
                </w14:textFill>
              </w:rPr>
            </w:pPr>
          </w:p>
        </w:tc>
        <w:tc>
          <w:tcPr>
            <w:tcW w:w="1299" w:type="dxa"/>
            <w:vAlign w:val="top"/>
          </w:tcPr>
          <w:p w14:paraId="570DA33E">
            <w:pPr>
              <w:rPr>
                <w:rFonts w:ascii="Arial"/>
                <w:color w:val="000000" w:themeColor="text1"/>
                <w:sz w:val="21"/>
                <w:highlight w:val="none"/>
                <w14:textFill>
                  <w14:solidFill>
                    <w14:schemeClr w14:val="tx1"/>
                  </w14:solidFill>
                </w14:textFill>
              </w:rPr>
            </w:pPr>
          </w:p>
        </w:tc>
      </w:tr>
    </w:tbl>
    <w:p w14:paraId="5B049A22">
      <w:pPr>
        <w:pStyle w:val="3"/>
        <w:spacing w:before="179" w:line="225" w:lineRule="auto"/>
        <w:ind w:left="727"/>
        <w:rPr>
          <w:color w:val="000000" w:themeColor="text1"/>
          <w:sz w:val="24"/>
          <w:szCs w:val="24"/>
          <w:highlight w:val="none"/>
          <w14:textFill>
            <w14:solidFill>
              <w14:schemeClr w14:val="tx1"/>
            </w14:solidFill>
          </w14:textFill>
        </w:rPr>
      </w:pPr>
      <w:r>
        <w:rPr>
          <w:b/>
          <w:bCs/>
          <w:color w:val="000000" w:themeColor="text1"/>
          <w:spacing w:val="-23"/>
          <w:sz w:val="24"/>
          <w:szCs w:val="24"/>
          <w:highlight w:val="none"/>
          <w14:textFill>
            <w14:solidFill>
              <w14:schemeClr w14:val="tx1"/>
            </w14:solidFill>
          </w14:textFill>
        </w:rPr>
        <w:t>注：</w:t>
      </w:r>
    </w:p>
    <w:p w14:paraId="5E62B6DE">
      <w:pPr>
        <w:pStyle w:val="3"/>
        <w:spacing w:before="185" w:line="369" w:lineRule="auto"/>
        <w:ind w:left="247" w:right="197" w:firstLine="43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1.说明：应对照招标文件“第二章 采购需求”中的商务要求逐条作明确的投标响</w:t>
      </w:r>
      <w:r>
        <w:rPr>
          <w:color w:val="000000" w:themeColor="text1"/>
          <w:spacing w:val="11"/>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应，并作出偏离说明。</w:t>
      </w:r>
    </w:p>
    <w:p w14:paraId="6AD7B187">
      <w:pPr>
        <w:pStyle w:val="3"/>
        <w:tabs>
          <w:tab w:val="left" w:pos="9372"/>
        </w:tabs>
        <w:spacing w:before="2" w:line="370" w:lineRule="auto"/>
        <w:ind w:left="254" w:firstLine="420"/>
        <w:jc w:val="both"/>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2.投标人应根据自身的承诺，对照招标文件要求在“偏离说明”中注明“</w:t>
      </w:r>
      <w:r>
        <w:rPr>
          <w:b/>
          <w:bCs/>
          <w:color w:val="000000" w:themeColor="text1"/>
          <w:spacing w:val="1"/>
          <w:sz w:val="24"/>
          <w:szCs w:val="24"/>
          <w:highlight w:val="none"/>
          <w14:textFill>
            <w14:solidFill>
              <w14:schemeClr w14:val="tx1"/>
            </w14:solidFill>
          </w14:textFill>
        </w:rPr>
        <w:t>正偏离</w:t>
      </w:r>
      <w:r>
        <w:rPr>
          <w:color w:val="000000" w:themeColor="text1"/>
          <w:spacing w:val="1"/>
          <w:sz w:val="24"/>
          <w:szCs w:val="24"/>
          <w:highlight w:val="none"/>
          <w14:textFill>
            <w14:solidFill>
              <w14:schemeClr w14:val="tx1"/>
            </w14:solidFill>
          </w14:textFill>
        </w:rPr>
        <w:t>”</w:t>
      </w:r>
      <w:r>
        <w:rPr>
          <w:color w:val="000000" w:themeColor="text1"/>
          <w:spacing w:val="13"/>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color w:val="000000" w:themeColor="text1"/>
          <w:spacing w:val="-9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负偏离</w:t>
      </w:r>
      <w:r>
        <w:rPr>
          <w:color w:val="000000" w:themeColor="text1"/>
          <w:spacing w:val="-1"/>
          <w:sz w:val="24"/>
          <w:szCs w:val="24"/>
          <w:highlight w:val="none"/>
          <w14:textFill>
            <w14:solidFill>
              <w14:schemeClr w14:val="tx1"/>
            </w14:solidFill>
          </w14:textFill>
        </w:rPr>
        <w:t>”或者</w:t>
      </w:r>
      <w:r>
        <w:rPr>
          <w:color w:val="000000" w:themeColor="text1"/>
          <w:spacing w:val="-7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无偏离</w:t>
      </w:r>
      <w:r>
        <w:rPr>
          <w:color w:val="000000" w:themeColor="text1"/>
          <w:spacing w:val="-1"/>
          <w:sz w:val="24"/>
          <w:szCs w:val="24"/>
          <w:highlight w:val="none"/>
          <w14:textFill>
            <w14:solidFill>
              <w14:schemeClr w14:val="tx1"/>
            </w14:solidFill>
          </w14:textFill>
        </w:rPr>
        <w:t>”。既不属于</w:t>
      </w:r>
      <w:r>
        <w:rPr>
          <w:color w:val="000000" w:themeColor="text1"/>
          <w:spacing w:val="-78"/>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正偏离</w:t>
      </w:r>
      <w:r>
        <w:rPr>
          <w:color w:val="000000" w:themeColor="text1"/>
          <w:spacing w:val="-1"/>
          <w:sz w:val="24"/>
          <w:szCs w:val="24"/>
          <w:highlight w:val="none"/>
          <w14:textFill>
            <w14:solidFill>
              <w14:schemeClr w14:val="tx1"/>
            </w14:solidFill>
          </w14:textFill>
        </w:rPr>
        <w:t>”</w:t>
      </w:r>
      <w:r>
        <w:rPr>
          <w:color w:val="000000" w:themeColor="text1"/>
          <w:spacing w:val="-2"/>
          <w:sz w:val="24"/>
          <w:szCs w:val="24"/>
          <w:highlight w:val="none"/>
          <w14:textFill>
            <w14:solidFill>
              <w14:schemeClr w14:val="tx1"/>
            </w14:solidFill>
          </w14:textFill>
        </w:rPr>
        <w:t>也不属于</w:t>
      </w:r>
      <w:r>
        <w:rPr>
          <w:color w:val="000000" w:themeColor="text1"/>
          <w:spacing w:val="-7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color w:val="000000" w:themeColor="text1"/>
          <w:spacing w:val="-91"/>
          <w:sz w:val="24"/>
          <w:szCs w:val="24"/>
          <w:highlight w:val="none"/>
          <w14:textFill>
            <w14:solidFill>
              <w14:schemeClr w14:val="tx1"/>
            </w14:solidFill>
          </w14:textFill>
        </w:rPr>
        <w:t xml:space="preserve"> </w:t>
      </w:r>
      <w:r>
        <w:rPr>
          <w:b/>
          <w:bCs/>
          <w:color w:val="000000" w:themeColor="text1"/>
          <w:spacing w:val="-2"/>
          <w:sz w:val="24"/>
          <w:szCs w:val="24"/>
          <w:highlight w:val="none"/>
          <w14:textFill>
            <w14:solidFill>
              <w14:schemeClr w14:val="tx1"/>
            </w14:solidFill>
          </w14:textFill>
        </w:rPr>
        <w:t>负偏离</w:t>
      </w:r>
      <w:r>
        <w:rPr>
          <w:color w:val="000000" w:themeColor="text1"/>
          <w:spacing w:val="-2"/>
          <w:sz w:val="24"/>
          <w:szCs w:val="24"/>
          <w:highlight w:val="none"/>
          <w14:textFill>
            <w14:solidFill>
              <w14:schemeClr w14:val="tx1"/>
            </w14:solidFill>
          </w14:textFill>
        </w:rPr>
        <w:t>”</w:t>
      </w:r>
      <w:r>
        <w:rPr>
          <w:color w:val="000000" w:themeColor="text1"/>
          <w:spacing w:val="-94"/>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即为</w:t>
      </w:r>
      <w:r>
        <w:rPr>
          <w:color w:val="000000" w:themeColor="text1"/>
          <w:spacing w:val="-77"/>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w:t>
      </w:r>
      <w:r>
        <w:rPr>
          <w:b/>
          <w:bCs/>
          <w:color w:val="000000" w:themeColor="text1"/>
          <w:spacing w:val="-2"/>
          <w:sz w:val="24"/>
          <w:szCs w:val="24"/>
          <w:highlight w:val="none"/>
          <w14:textFill>
            <w14:solidFill>
              <w14:schemeClr w14:val="tx1"/>
            </w14:solidFill>
          </w14:textFill>
        </w:rPr>
        <w:t>无偏</w:t>
      </w:r>
      <w:r>
        <w:rPr>
          <w:b/>
          <w:bCs/>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 xml:space="preserve"> </w:t>
      </w:r>
      <w:r>
        <w:rPr>
          <w:b/>
          <w:bCs/>
          <w:color w:val="000000" w:themeColor="text1"/>
          <w:spacing w:val="-17"/>
          <w:sz w:val="24"/>
          <w:szCs w:val="24"/>
          <w:highlight w:val="none"/>
          <w14:textFill>
            <w14:solidFill>
              <w14:schemeClr w14:val="tx1"/>
            </w14:solidFill>
          </w14:textFill>
        </w:rPr>
        <w:t>离</w:t>
      </w:r>
      <w:r>
        <w:rPr>
          <w:color w:val="000000" w:themeColor="text1"/>
          <w:spacing w:val="-17"/>
          <w:sz w:val="24"/>
          <w:szCs w:val="24"/>
          <w:highlight w:val="none"/>
          <w14:textFill>
            <w14:solidFill>
              <w14:schemeClr w14:val="tx1"/>
            </w14:solidFill>
          </w14:textFill>
        </w:rPr>
        <w:t>”。</w:t>
      </w:r>
    </w:p>
    <w:p w14:paraId="5D4425E5">
      <w:pPr>
        <w:spacing w:line="258" w:lineRule="auto"/>
        <w:rPr>
          <w:rFonts w:ascii="Arial"/>
          <w:color w:val="000000" w:themeColor="text1"/>
          <w:sz w:val="21"/>
          <w:highlight w:val="none"/>
          <w14:textFill>
            <w14:solidFill>
              <w14:schemeClr w14:val="tx1"/>
            </w14:solidFill>
          </w14:textFill>
        </w:rPr>
      </w:pPr>
    </w:p>
    <w:p w14:paraId="5D7CA5E2">
      <w:pPr>
        <w:spacing w:line="258" w:lineRule="auto"/>
        <w:rPr>
          <w:rFonts w:ascii="Arial"/>
          <w:color w:val="000000" w:themeColor="text1"/>
          <w:sz w:val="21"/>
          <w:highlight w:val="none"/>
          <w14:textFill>
            <w14:solidFill>
              <w14:schemeClr w14:val="tx1"/>
            </w14:solidFill>
          </w14:textFill>
        </w:rPr>
      </w:pPr>
    </w:p>
    <w:p w14:paraId="18BFDB83">
      <w:pPr>
        <w:spacing w:line="258" w:lineRule="auto"/>
        <w:rPr>
          <w:rFonts w:ascii="Arial"/>
          <w:color w:val="000000" w:themeColor="text1"/>
          <w:sz w:val="21"/>
          <w:highlight w:val="none"/>
          <w14:textFill>
            <w14:solidFill>
              <w14:schemeClr w14:val="tx1"/>
            </w14:solidFill>
          </w14:textFill>
        </w:rPr>
      </w:pPr>
    </w:p>
    <w:p w14:paraId="74BF9ED6">
      <w:pPr>
        <w:pStyle w:val="3"/>
        <w:spacing w:before="78" w:line="218" w:lineRule="auto"/>
        <w:ind w:left="2376"/>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710975EE">
      <w:pPr>
        <w:pStyle w:val="3"/>
        <w:spacing w:before="196" w:line="216" w:lineRule="auto"/>
        <w:ind w:left="237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21CDA088">
      <w:pPr>
        <w:pStyle w:val="3"/>
        <w:spacing w:before="200" w:line="217" w:lineRule="auto"/>
        <w:ind w:left="2412"/>
        <w:rPr>
          <w:color w:val="000000" w:themeColor="text1"/>
          <w:sz w:val="24"/>
          <w:szCs w:val="24"/>
          <w:highlight w:val="none"/>
          <w14:textFill>
            <w14:solidFill>
              <w14:schemeClr w14:val="tx1"/>
            </w14:solidFill>
          </w14:textFill>
        </w:rPr>
      </w:pPr>
      <w:r>
        <w:rPr>
          <w:color w:val="000000" w:themeColor="text1"/>
          <w:spacing w:val="-17"/>
          <w:sz w:val="24"/>
          <w:szCs w:val="24"/>
          <w:highlight w:val="none"/>
          <w14:textFill>
            <w14:solidFill>
              <w14:schemeClr w14:val="tx1"/>
            </w14:solidFill>
          </w14:textFill>
        </w:rPr>
        <w:t>日</w:t>
      </w:r>
      <w:r>
        <w:rPr>
          <w:color w:val="000000" w:themeColor="text1"/>
          <w:spacing w:val="6"/>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期：</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年</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月</w:t>
      </w:r>
      <w:r>
        <w:rPr>
          <w:color w:val="000000" w:themeColor="text1"/>
          <w:spacing w:val="14"/>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日</w:t>
      </w:r>
    </w:p>
    <w:p w14:paraId="44F6203B">
      <w:pPr>
        <w:spacing w:line="217" w:lineRule="auto"/>
        <w:rPr>
          <w:color w:val="000000" w:themeColor="text1"/>
          <w:sz w:val="24"/>
          <w:szCs w:val="24"/>
          <w:highlight w:val="none"/>
          <w14:textFill>
            <w14:solidFill>
              <w14:schemeClr w14:val="tx1"/>
            </w14:solidFill>
          </w14:textFill>
        </w:rPr>
        <w:sectPr>
          <w:footerReference r:id="rId48" w:type="default"/>
          <w:pgSz w:w="11906" w:h="16839"/>
          <w:pgMar w:top="1431" w:right="1176" w:bottom="1165" w:left="1355" w:header="0" w:footer="896" w:gutter="0"/>
          <w:cols w:space="720" w:num="1"/>
        </w:sectPr>
      </w:pPr>
    </w:p>
    <w:p w14:paraId="2C0C8BB7">
      <w:pPr>
        <w:pStyle w:val="3"/>
        <w:spacing w:before="94" w:line="215" w:lineRule="auto"/>
        <w:ind w:left="533"/>
        <w:rPr>
          <w:color w:val="000000" w:themeColor="text1"/>
          <w:sz w:val="24"/>
          <w:szCs w:val="24"/>
          <w:highlight w:val="none"/>
          <w14:textFill>
            <w14:solidFill>
              <w14:schemeClr w14:val="tx1"/>
            </w14:solidFill>
          </w14:textFill>
        </w:rPr>
      </w:pPr>
      <w:r>
        <w:rPr>
          <w:b/>
          <w:bCs/>
          <w:color w:val="000000" w:themeColor="text1"/>
          <w:spacing w:val="-4"/>
          <w:sz w:val="24"/>
          <w:szCs w:val="24"/>
          <w:highlight w:val="none"/>
          <w14:textFill>
            <w14:solidFill>
              <w14:schemeClr w14:val="tx1"/>
            </w14:solidFill>
          </w14:textFill>
        </w:rPr>
        <w:t>（七）投标人业绩证明材料</w:t>
      </w:r>
    </w:p>
    <w:p w14:paraId="759908B4">
      <w:pPr>
        <w:spacing w:line="305" w:lineRule="auto"/>
        <w:rPr>
          <w:rFonts w:ascii="Arial"/>
          <w:color w:val="000000" w:themeColor="text1"/>
          <w:sz w:val="21"/>
          <w:highlight w:val="none"/>
          <w14:textFill>
            <w14:solidFill>
              <w14:schemeClr w14:val="tx1"/>
            </w14:solidFill>
          </w14:textFill>
        </w:rPr>
      </w:pPr>
    </w:p>
    <w:p w14:paraId="6E64EBD8">
      <w:pPr>
        <w:pStyle w:val="3"/>
        <w:spacing w:before="91" w:line="210" w:lineRule="auto"/>
        <w:ind w:left="2898"/>
        <w:rPr>
          <w:color w:val="000000" w:themeColor="text1"/>
          <w:sz w:val="28"/>
          <w:szCs w:val="28"/>
          <w:highlight w:val="none"/>
          <w14:textFill>
            <w14:solidFill>
              <w14:schemeClr w14:val="tx1"/>
            </w14:solidFill>
          </w14:textFill>
        </w:rPr>
      </w:pPr>
      <w:r>
        <w:rPr>
          <w:color w:val="000000" w:themeColor="text1"/>
          <w:spacing w:val="-2"/>
          <w:sz w:val="28"/>
          <w:szCs w:val="28"/>
          <w:highlight w:val="none"/>
          <w14:textFill>
            <w14:solidFill>
              <w14:schemeClr w14:val="tx1"/>
            </w14:solidFill>
          </w14:textFill>
        </w:rPr>
        <w:t>投标人业绩情况一览表格式</w:t>
      </w:r>
    </w:p>
    <w:tbl>
      <w:tblPr>
        <w:tblStyle w:val="10"/>
        <w:tblW w:w="89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2444"/>
        <w:gridCol w:w="2030"/>
        <w:gridCol w:w="2030"/>
        <w:gridCol w:w="1206"/>
      </w:tblGrid>
      <w:tr w14:paraId="25CD9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1206" w:type="dxa"/>
            <w:vAlign w:val="top"/>
          </w:tcPr>
          <w:p w14:paraId="449DE324">
            <w:pPr>
              <w:spacing w:line="344" w:lineRule="auto"/>
              <w:rPr>
                <w:rFonts w:ascii="Arial"/>
                <w:color w:val="000000" w:themeColor="text1"/>
                <w:sz w:val="21"/>
                <w:highlight w:val="none"/>
                <w14:textFill>
                  <w14:solidFill>
                    <w14:schemeClr w14:val="tx1"/>
                  </w14:solidFill>
                </w14:textFill>
              </w:rPr>
            </w:pPr>
          </w:p>
          <w:p w14:paraId="3473C3CC">
            <w:pPr>
              <w:pStyle w:val="11"/>
              <w:spacing w:before="78" w:line="217" w:lineRule="auto"/>
              <w:ind w:left="36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序号</w:t>
            </w:r>
          </w:p>
        </w:tc>
        <w:tc>
          <w:tcPr>
            <w:tcW w:w="2444" w:type="dxa"/>
            <w:vAlign w:val="top"/>
          </w:tcPr>
          <w:p w14:paraId="385CD073">
            <w:pPr>
              <w:spacing w:line="343" w:lineRule="auto"/>
              <w:rPr>
                <w:rFonts w:ascii="Arial"/>
                <w:color w:val="000000" w:themeColor="text1"/>
                <w:sz w:val="21"/>
                <w:highlight w:val="none"/>
                <w14:textFill>
                  <w14:solidFill>
                    <w14:schemeClr w14:val="tx1"/>
                  </w14:solidFill>
                </w14:textFill>
              </w:rPr>
            </w:pPr>
          </w:p>
          <w:p w14:paraId="17FE6C33">
            <w:pPr>
              <w:pStyle w:val="11"/>
              <w:spacing w:before="78" w:line="216" w:lineRule="auto"/>
              <w:ind w:left="62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采购人名称</w:t>
            </w:r>
          </w:p>
        </w:tc>
        <w:tc>
          <w:tcPr>
            <w:tcW w:w="2030" w:type="dxa"/>
            <w:vAlign w:val="top"/>
          </w:tcPr>
          <w:p w14:paraId="78732A14">
            <w:pPr>
              <w:spacing w:line="343" w:lineRule="auto"/>
              <w:rPr>
                <w:rFonts w:ascii="Arial"/>
                <w:color w:val="000000" w:themeColor="text1"/>
                <w:sz w:val="21"/>
                <w:highlight w:val="none"/>
                <w14:textFill>
                  <w14:solidFill>
                    <w14:schemeClr w14:val="tx1"/>
                  </w14:solidFill>
                </w14:textFill>
              </w:rPr>
            </w:pPr>
          </w:p>
          <w:p w14:paraId="705CD866">
            <w:pPr>
              <w:pStyle w:val="11"/>
              <w:spacing w:before="78" w:line="216" w:lineRule="auto"/>
              <w:ind w:left="543"/>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项目名称</w:t>
            </w:r>
          </w:p>
        </w:tc>
        <w:tc>
          <w:tcPr>
            <w:tcW w:w="2030" w:type="dxa"/>
            <w:vAlign w:val="top"/>
          </w:tcPr>
          <w:p w14:paraId="794D00FE">
            <w:pPr>
              <w:pStyle w:val="11"/>
              <w:spacing w:before="183" w:line="218" w:lineRule="auto"/>
              <w:ind w:left="545"/>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合同金额</w:t>
            </w:r>
          </w:p>
          <w:p w14:paraId="04973017">
            <w:pPr>
              <w:pStyle w:val="11"/>
              <w:spacing w:before="196" w:line="221" w:lineRule="auto"/>
              <w:ind w:left="53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（万元）</w:t>
            </w:r>
          </w:p>
        </w:tc>
        <w:tc>
          <w:tcPr>
            <w:tcW w:w="1206" w:type="dxa"/>
            <w:vAlign w:val="top"/>
          </w:tcPr>
          <w:p w14:paraId="48368794">
            <w:pPr>
              <w:spacing w:line="343" w:lineRule="auto"/>
              <w:rPr>
                <w:rFonts w:ascii="Arial"/>
                <w:color w:val="000000" w:themeColor="text1"/>
                <w:sz w:val="21"/>
                <w:highlight w:val="none"/>
                <w14:textFill>
                  <w14:solidFill>
                    <w14:schemeClr w14:val="tx1"/>
                  </w14:solidFill>
                </w14:textFill>
              </w:rPr>
            </w:pPr>
          </w:p>
          <w:p w14:paraId="5EFE3028">
            <w:pPr>
              <w:pStyle w:val="11"/>
              <w:spacing w:before="78" w:line="220" w:lineRule="auto"/>
              <w:ind w:left="372"/>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备注</w:t>
            </w:r>
          </w:p>
        </w:tc>
      </w:tr>
      <w:tr w14:paraId="55E3F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206" w:type="dxa"/>
            <w:vAlign w:val="top"/>
          </w:tcPr>
          <w:p w14:paraId="2265DF86">
            <w:pPr>
              <w:pStyle w:val="11"/>
              <w:spacing w:before="176" w:line="224" w:lineRule="auto"/>
              <w:ind w:left="56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2444" w:type="dxa"/>
            <w:vAlign w:val="top"/>
          </w:tcPr>
          <w:p w14:paraId="489AEF1A">
            <w:pPr>
              <w:rPr>
                <w:rFonts w:ascii="Arial"/>
                <w:color w:val="000000" w:themeColor="text1"/>
                <w:sz w:val="21"/>
                <w:highlight w:val="none"/>
                <w14:textFill>
                  <w14:solidFill>
                    <w14:schemeClr w14:val="tx1"/>
                  </w14:solidFill>
                </w14:textFill>
              </w:rPr>
            </w:pPr>
          </w:p>
        </w:tc>
        <w:tc>
          <w:tcPr>
            <w:tcW w:w="2030" w:type="dxa"/>
            <w:vAlign w:val="top"/>
          </w:tcPr>
          <w:p w14:paraId="2501692D">
            <w:pPr>
              <w:rPr>
                <w:rFonts w:ascii="Arial"/>
                <w:color w:val="000000" w:themeColor="text1"/>
                <w:sz w:val="21"/>
                <w:highlight w:val="none"/>
                <w14:textFill>
                  <w14:solidFill>
                    <w14:schemeClr w14:val="tx1"/>
                  </w14:solidFill>
                </w14:textFill>
              </w:rPr>
            </w:pPr>
          </w:p>
        </w:tc>
        <w:tc>
          <w:tcPr>
            <w:tcW w:w="2030" w:type="dxa"/>
            <w:vAlign w:val="top"/>
          </w:tcPr>
          <w:p w14:paraId="106479FC">
            <w:pPr>
              <w:rPr>
                <w:rFonts w:ascii="Arial"/>
                <w:color w:val="000000" w:themeColor="text1"/>
                <w:sz w:val="21"/>
                <w:highlight w:val="none"/>
                <w14:textFill>
                  <w14:solidFill>
                    <w14:schemeClr w14:val="tx1"/>
                  </w14:solidFill>
                </w14:textFill>
              </w:rPr>
            </w:pPr>
          </w:p>
        </w:tc>
        <w:tc>
          <w:tcPr>
            <w:tcW w:w="1206" w:type="dxa"/>
            <w:vAlign w:val="top"/>
          </w:tcPr>
          <w:p w14:paraId="21084AD8">
            <w:pPr>
              <w:rPr>
                <w:rFonts w:ascii="Arial"/>
                <w:color w:val="000000" w:themeColor="text1"/>
                <w:sz w:val="21"/>
                <w:highlight w:val="none"/>
                <w14:textFill>
                  <w14:solidFill>
                    <w14:schemeClr w14:val="tx1"/>
                  </w14:solidFill>
                </w14:textFill>
              </w:rPr>
            </w:pPr>
          </w:p>
        </w:tc>
      </w:tr>
      <w:tr w14:paraId="3275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6" w:type="dxa"/>
            <w:vAlign w:val="top"/>
          </w:tcPr>
          <w:p w14:paraId="6F35B5B1">
            <w:pPr>
              <w:pStyle w:val="11"/>
              <w:spacing w:before="179" w:line="223" w:lineRule="auto"/>
              <w:ind w:left="55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2444" w:type="dxa"/>
            <w:vAlign w:val="top"/>
          </w:tcPr>
          <w:p w14:paraId="1EC6E882">
            <w:pPr>
              <w:rPr>
                <w:rFonts w:ascii="Arial"/>
                <w:color w:val="000000" w:themeColor="text1"/>
                <w:sz w:val="21"/>
                <w:highlight w:val="none"/>
                <w14:textFill>
                  <w14:solidFill>
                    <w14:schemeClr w14:val="tx1"/>
                  </w14:solidFill>
                </w14:textFill>
              </w:rPr>
            </w:pPr>
          </w:p>
        </w:tc>
        <w:tc>
          <w:tcPr>
            <w:tcW w:w="2030" w:type="dxa"/>
            <w:vAlign w:val="top"/>
          </w:tcPr>
          <w:p w14:paraId="43AB3D7C">
            <w:pPr>
              <w:rPr>
                <w:rFonts w:ascii="Arial"/>
                <w:color w:val="000000" w:themeColor="text1"/>
                <w:sz w:val="21"/>
                <w:highlight w:val="none"/>
                <w14:textFill>
                  <w14:solidFill>
                    <w14:schemeClr w14:val="tx1"/>
                  </w14:solidFill>
                </w14:textFill>
              </w:rPr>
            </w:pPr>
          </w:p>
        </w:tc>
        <w:tc>
          <w:tcPr>
            <w:tcW w:w="2030" w:type="dxa"/>
            <w:vAlign w:val="top"/>
          </w:tcPr>
          <w:p w14:paraId="26FF13FF">
            <w:pPr>
              <w:rPr>
                <w:rFonts w:ascii="Arial"/>
                <w:color w:val="000000" w:themeColor="text1"/>
                <w:sz w:val="21"/>
                <w:highlight w:val="none"/>
                <w14:textFill>
                  <w14:solidFill>
                    <w14:schemeClr w14:val="tx1"/>
                  </w14:solidFill>
                </w14:textFill>
              </w:rPr>
            </w:pPr>
          </w:p>
        </w:tc>
        <w:tc>
          <w:tcPr>
            <w:tcW w:w="1206" w:type="dxa"/>
            <w:vAlign w:val="top"/>
          </w:tcPr>
          <w:p w14:paraId="437CEA99">
            <w:pPr>
              <w:rPr>
                <w:rFonts w:ascii="Arial"/>
                <w:color w:val="000000" w:themeColor="text1"/>
                <w:sz w:val="21"/>
                <w:highlight w:val="none"/>
                <w14:textFill>
                  <w14:solidFill>
                    <w14:schemeClr w14:val="tx1"/>
                  </w14:solidFill>
                </w14:textFill>
              </w:rPr>
            </w:pPr>
          </w:p>
        </w:tc>
      </w:tr>
      <w:tr w14:paraId="50DF0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6" w:type="dxa"/>
            <w:vAlign w:val="top"/>
          </w:tcPr>
          <w:p w14:paraId="0FC96294">
            <w:pPr>
              <w:pStyle w:val="11"/>
              <w:spacing w:before="180" w:line="222" w:lineRule="auto"/>
              <w:ind w:left="56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2444" w:type="dxa"/>
            <w:vAlign w:val="top"/>
          </w:tcPr>
          <w:p w14:paraId="0C4C3F1F">
            <w:pPr>
              <w:rPr>
                <w:rFonts w:ascii="Arial"/>
                <w:color w:val="000000" w:themeColor="text1"/>
                <w:sz w:val="21"/>
                <w:highlight w:val="none"/>
                <w14:textFill>
                  <w14:solidFill>
                    <w14:schemeClr w14:val="tx1"/>
                  </w14:solidFill>
                </w14:textFill>
              </w:rPr>
            </w:pPr>
          </w:p>
        </w:tc>
        <w:tc>
          <w:tcPr>
            <w:tcW w:w="2030" w:type="dxa"/>
            <w:vAlign w:val="top"/>
          </w:tcPr>
          <w:p w14:paraId="4056923B">
            <w:pPr>
              <w:rPr>
                <w:rFonts w:ascii="Arial"/>
                <w:color w:val="000000" w:themeColor="text1"/>
                <w:sz w:val="21"/>
                <w:highlight w:val="none"/>
                <w14:textFill>
                  <w14:solidFill>
                    <w14:schemeClr w14:val="tx1"/>
                  </w14:solidFill>
                </w14:textFill>
              </w:rPr>
            </w:pPr>
          </w:p>
        </w:tc>
        <w:tc>
          <w:tcPr>
            <w:tcW w:w="2030" w:type="dxa"/>
            <w:vAlign w:val="top"/>
          </w:tcPr>
          <w:p w14:paraId="0228B4C4">
            <w:pPr>
              <w:rPr>
                <w:rFonts w:ascii="Arial"/>
                <w:color w:val="000000" w:themeColor="text1"/>
                <w:sz w:val="21"/>
                <w:highlight w:val="none"/>
                <w14:textFill>
                  <w14:solidFill>
                    <w14:schemeClr w14:val="tx1"/>
                  </w14:solidFill>
                </w14:textFill>
              </w:rPr>
            </w:pPr>
          </w:p>
        </w:tc>
        <w:tc>
          <w:tcPr>
            <w:tcW w:w="1206" w:type="dxa"/>
            <w:vAlign w:val="top"/>
          </w:tcPr>
          <w:p w14:paraId="4791C6DE">
            <w:pPr>
              <w:rPr>
                <w:rFonts w:ascii="Arial"/>
                <w:color w:val="000000" w:themeColor="text1"/>
                <w:sz w:val="21"/>
                <w:highlight w:val="none"/>
                <w14:textFill>
                  <w14:solidFill>
                    <w14:schemeClr w14:val="tx1"/>
                  </w14:solidFill>
                </w14:textFill>
              </w:rPr>
            </w:pPr>
          </w:p>
        </w:tc>
      </w:tr>
      <w:tr w14:paraId="3856B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06" w:type="dxa"/>
            <w:vAlign w:val="top"/>
          </w:tcPr>
          <w:p w14:paraId="70677BD1">
            <w:pPr>
              <w:spacing w:line="252" w:lineRule="auto"/>
              <w:rPr>
                <w:rFonts w:ascii="Arial"/>
                <w:color w:val="000000" w:themeColor="text1"/>
                <w:sz w:val="21"/>
                <w:highlight w:val="none"/>
                <w14:textFill>
                  <w14:solidFill>
                    <w14:schemeClr w14:val="tx1"/>
                  </w14:solidFill>
                </w14:textFill>
              </w:rPr>
            </w:pPr>
          </w:p>
          <w:p w14:paraId="31477711">
            <w:pPr>
              <w:pStyle w:val="11"/>
              <w:spacing w:before="78" w:line="137" w:lineRule="exact"/>
              <w:ind w:left="395"/>
              <w:rPr>
                <w:color w:val="000000" w:themeColor="text1"/>
                <w:sz w:val="24"/>
                <w:szCs w:val="24"/>
                <w:highlight w:val="none"/>
                <w14:textFill>
                  <w14:solidFill>
                    <w14:schemeClr w14:val="tx1"/>
                  </w14:solidFill>
                </w14:textFill>
              </w:rPr>
            </w:pPr>
            <w:r>
              <w:rPr>
                <w:color w:val="000000" w:themeColor="text1"/>
                <w:spacing w:val="-10"/>
                <w:position w:val="-9"/>
                <w:sz w:val="24"/>
                <w:szCs w:val="24"/>
                <w:highlight w:val="none"/>
                <w14:textFill>
                  <w14:solidFill>
                    <w14:schemeClr w14:val="tx1"/>
                  </w14:solidFill>
                </w14:textFill>
              </w:rPr>
              <w:t>……</w:t>
            </w:r>
          </w:p>
        </w:tc>
        <w:tc>
          <w:tcPr>
            <w:tcW w:w="2444" w:type="dxa"/>
            <w:vAlign w:val="top"/>
          </w:tcPr>
          <w:p w14:paraId="5E166483">
            <w:pPr>
              <w:rPr>
                <w:rFonts w:ascii="Arial"/>
                <w:color w:val="000000" w:themeColor="text1"/>
                <w:sz w:val="21"/>
                <w:highlight w:val="none"/>
                <w14:textFill>
                  <w14:solidFill>
                    <w14:schemeClr w14:val="tx1"/>
                  </w14:solidFill>
                </w14:textFill>
              </w:rPr>
            </w:pPr>
          </w:p>
        </w:tc>
        <w:tc>
          <w:tcPr>
            <w:tcW w:w="2030" w:type="dxa"/>
            <w:vAlign w:val="top"/>
          </w:tcPr>
          <w:p w14:paraId="2C5960B0">
            <w:pPr>
              <w:rPr>
                <w:rFonts w:ascii="Arial"/>
                <w:color w:val="000000" w:themeColor="text1"/>
                <w:sz w:val="21"/>
                <w:highlight w:val="none"/>
                <w14:textFill>
                  <w14:solidFill>
                    <w14:schemeClr w14:val="tx1"/>
                  </w14:solidFill>
                </w14:textFill>
              </w:rPr>
            </w:pPr>
          </w:p>
        </w:tc>
        <w:tc>
          <w:tcPr>
            <w:tcW w:w="2030" w:type="dxa"/>
            <w:vAlign w:val="top"/>
          </w:tcPr>
          <w:p w14:paraId="6D0E5A84">
            <w:pPr>
              <w:rPr>
                <w:rFonts w:ascii="Arial"/>
                <w:color w:val="000000" w:themeColor="text1"/>
                <w:sz w:val="21"/>
                <w:highlight w:val="none"/>
                <w14:textFill>
                  <w14:solidFill>
                    <w14:schemeClr w14:val="tx1"/>
                  </w14:solidFill>
                </w14:textFill>
              </w:rPr>
            </w:pPr>
          </w:p>
        </w:tc>
        <w:tc>
          <w:tcPr>
            <w:tcW w:w="1206" w:type="dxa"/>
            <w:vAlign w:val="top"/>
          </w:tcPr>
          <w:p w14:paraId="7E1A1479">
            <w:pPr>
              <w:rPr>
                <w:rFonts w:ascii="Arial"/>
                <w:color w:val="000000" w:themeColor="text1"/>
                <w:sz w:val="21"/>
                <w:highlight w:val="none"/>
                <w14:textFill>
                  <w14:solidFill>
                    <w14:schemeClr w14:val="tx1"/>
                  </w14:solidFill>
                </w14:textFill>
              </w:rPr>
            </w:pPr>
          </w:p>
        </w:tc>
      </w:tr>
      <w:tr w14:paraId="5F50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6" w:type="dxa"/>
            <w:vAlign w:val="top"/>
          </w:tcPr>
          <w:p w14:paraId="32440F94">
            <w:pPr>
              <w:pStyle w:val="11"/>
              <w:spacing w:before="219" w:line="175" w:lineRule="auto"/>
              <w:ind w:left="54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N</w:t>
            </w:r>
          </w:p>
        </w:tc>
        <w:tc>
          <w:tcPr>
            <w:tcW w:w="2444" w:type="dxa"/>
            <w:vAlign w:val="top"/>
          </w:tcPr>
          <w:p w14:paraId="414FC7E1">
            <w:pPr>
              <w:rPr>
                <w:rFonts w:ascii="Arial"/>
                <w:color w:val="000000" w:themeColor="text1"/>
                <w:sz w:val="21"/>
                <w:highlight w:val="none"/>
                <w14:textFill>
                  <w14:solidFill>
                    <w14:schemeClr w14:val="tx1"/>
                  </w14:solidFill>
                </w14:textFill>
              </w:rPr>
            </w:pPr>
          </w:p>
        </w:tc>
        <w:tc>
          <w:tcPr>
            <w:tcW w:w="2030" w:type="dxa"/>
            <w:vAlign w:val="top"/>
          </w:tcPr>
          <w:p w14:paraId="36CEA373">
            <w:pPr>
              <w:rPr>
                <w:rFonts w:ascii="Arial"/>
                <w:color w:val="000000" w:themeColor="text1"/>
                <w:sz w:val="21"/>
                <w:highlight w:val="none"/>
                <w14:textFill>
                  <w14:solidFill>
                    <w14:schemeClr w14:val="tx1"/>
                  </w14:solidFill>
                </w14:textFill>
              </w:rPr>
            </w:pPr>
          </w:p>
        </w:tc>
        <w:tc>
          <w:tcPr>
            <w:tcW w:w="2030" w:type="dxa"/>
            <w:vAlign w:val="top"/>
          </w:tcPr>
          <w:p w14:paraId="0F9AF945">
            <w:pPr>
              <w:rPr>
                <w:rFonts w:ascii="Arial"/>
                <w:color w:val="000000" w:themeColor="text1"/>
                <w:sz w:val="21"/>
                <w:highlight w:val="none"/>
                <w14:textFill>
                  <w14:solidFill>
                    <w14:schemeClr w14:val="tx1"/>
                  </w14:solidFill>
                </w14:textFill>
              </w:rPr>
            </w:pPr>
          </w:p>
        </w:tc>
        <w:tc>
          <w:tcPr>
            <w:tcW w:w="1206" w:type="dxa"/>
            <w:vAlign w:val="top"/>
          </w:tcPr>
          <w:p w14:paraId="58148261">
            <w:pPr>
              <w:rPr>
                <w:rFonts w:ascii="Arial"/>
                <w:color w:val="000000" w:themeColor="text1"/>
                <w:sz w:val="21"/>
                <w:highlight w:val="none"/>
                <w14:textFill>
                  <w14:solidFill>
                    <w14:schemeClr w14:val="tx1"/>
                  </w14:solidFill>
                </w14:textFill>
              </w:rPr>
            </w:pPr>
          </w:p>
        </w:tc>
      </w:tr>
    </w:tbl>
    <w:p w14:paraId="3A147C10">
      <w:pPr>
        <w:spacing w:line="288" w:lineRule="auto"/>
        <w:rPr>
          <w:rFonts w:ascii="Arial"/>
          <w:color w:val="000000" w:themeColor="text1"/>
          <w:sz w:val="21"/>
          <w:highlight w:val="none"/>
          <w14:textFill>
            <w14:solidFill>
              <w14:schemeClr w14:val="tx1"/>
            </w14:solidFill>
          </w14:textFill>
        </w:rPr>
      </w:pPr>
    </w:p>
    <w:p w14:paraId="153D0FBD">
      <w:pPr>
        <w:spacing w:line="289" w:lineRule="auto"/>
        <w:rPr>
          <w:rFonts w:ascii="Arial"/>
          <w:color w:val="000000" w:themeColor="text1"/>
          <w:sz w:val="21"/>
          <w:highlight w:val="none"/>
          <w14:textFill>
            <w14:solidFill>
              <w14:schemeClr w14:val="tx1"/>
            </w14:solidFill>
          </w14:textFill>
        </w:rPr>
      </w:pPr>
    </w:p>
    <w:p w14:paraId="3E888705">
      <w:pPr>
        <w:pStyle w:val="3"/>
        <w:spacing w:before="78" w:line="215" w:lineRule="auto"/>
        <w:ind w:left="60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注：投标人根据评标标准具体要求附业绩证明材料。</w:t>
      </w:r>
    </w:p>
    <w:p w14:paraId="4927A171">
      <w:pPr>
        <w:spacing w:line="286" w:lineRule="auto"/>
        <w:rPr>
          <w:rFonts w:ascii="Arial"/>
          <w:color w:val="000000" w:themeColor="text1"/>
          <w:sz w:val="21"/>
          <w:highlight w:val="none"/>
          <w14:textFill>
            <w14:solidFill>
              <w14:schemeClr w14:val="tx1"/>
            </w14:solidFill>
          </w14:textFill>
        </w:rPr>
      </w:pPr>
    </w:p>
    <w:p w14:paraId="662C88BE">
      <w:pPr>
        <w:spacing w:line="287" w:lineRule="auto"/>
        <w:rPr>
          <w:rFonts w:ascii="Arial"/>
          <w:color w:val="000000" w:themeColor="text1"/>
          <w:sz w:val="21"/>
          <w:highlight w:val="none"/>
          <w14:textFill>
            <w14:solidFill>
              <w14:schemeClr w14:val="tx1"/>
            </w14:solidFill>
          </w14:textFill>
        </w:rPr>
      </w:pPr>
    </w:p>
    <w:p w14:paraId="38CB46A6">
      <w:pPr>
        <w:spacing w:line="287" w:lineRule="auto"/>
        <w:rPr>
          <w:rFonts w:ascii="Arial"/>
          <w:color w:val="000000" w:themeColor="text1"/>
          <w:sz w:val="21"/>
          <w:highlight w:val="none"/>
          <w14:textFill>
            <w14:solidFill>
              <w14:schemeClr w14:val="tx1"/>
            </w14:solidFill>
          </w14:textFill>
        </w:rPr>
      </w:pPr>
    </w:p>
    <w:p w14:paraId="36DDC265">
      <w:pPr>
        <w:spacing w:line="287" w:lineRule="auto"/>
        <w:rPr>
          <w:rFonts w:ascii="Arial"/>
          <w:color w:val="000000" w:themeColor="text1"/>
          <w:sz w:val="21"/>
          <w:highlight w:val="none"/>
          <w14:textFill>
            <w14:solidFill>
              <w14:schemeClr w14:val="tx1"/>
            </w14:solidFill>
          </w14:textFill>
        </w:rPr>
      </w:pPr>
    </w:p>
    <w:p w14:paraId="04034DEB">
      <w:pPr>
        <w:pStyle w:val="3"/>
        <w:spacing w:before="78" w:line="218" w:lineRule="auto"/>
        <w:ind w:left="182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6D9EF7E">
      <w:pPr>
        <w:pStyle w:val="3"/>
        <w:spacing w:before="196" w:line="216" w:lineRule="auto"/>
        <w:ind w:left="182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10"/>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1559A75D">
      <w:pPr>
        <w:pStyle w:val="3"/>
        <w:spacing w:before="200" w:line="217" w:lineRule="auto"/>
        <w:ind w:left="1866"/>
        <w:rPr>
          <w:color w:val="000000" w:themeColor="text1"/>
          <w:sz w:val="24"/>
          <w:szCs w:val="24"/>
          <w:highlight w:val="none"/>
          <w14:textFill>
            <w14:solidFill>
              <w14:schemeClr w14:val="tx1"/>
            </w14:solidFill>
          </w14:textFill>
        </w:rPr>
      </w:pPr>
      <w:r>
        <w:rPr>
          <w:color w:val="000000" w:themeColor="text1"/>
          <w:spacing w:val="-19"/>
          <w:sz w:val="24"/>
          <w:szCs w:val="24"/>
          <w:highlight w:val="none"/>
          <w14:textFill>
            <w14:solidFill>
              <w14:schemeClr w14:val="tx1"/>
            </w14:solidFill>
          </w14:textFill>
        </w:rPr>
        <w:t>日</w:t>
      </w:r>
      <w:r>
        <w:rPr>
          <w:color w:val="000000" w:themeColor="text1"/>
          <w:spacing w:val="14"/>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期：</w:t>
      </w:r>
      <w:r>
        <w:rPr>
          <w:color w:val="000000" w:themeColor="text1"/>
          <w:spacing w:val="4"/>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年</w:t>
      </w:r>
      <w:r>
        <w:rPr>
          <w:color w:val="000000" w:themeColor="text1"/>
          <w:spacing w:val="6"/>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月</w:t>
      </w:r>
      <w:r>
        <w:rPr>
          <w:color w:val="000000" w:themeColor="text1"/>
          <w:spacing w:val="13"/>
          <w:sz w:val="24"/>
          <w:szCs w:val="24"/>
          <w:highlight w:val="none"/>
          <w14:textFill>
            <w14:solidFill>
              <w14:schemeClr w14:val="tx1"/>
            </w14:solidFill>
          </w14:textFill>
        </w:rPr>
        <w:t xml:space="preserve">    </w:t>
      </w:r>
      <w:r>
        <w:rPr>
          <w:color w:val="000000" w:themeColor="text1"/>
          <w:spacing w:val="-19"/>
          <w:sz w:val="24"/>
          <w:szCs w:val="24"/>
          <w:highlight w:val="none"/>
          <w14:textFill>
            <w14:solidFill>
              <w14:schemeClr w14:val="tx1"/>
            </w14:solidFill>
          </w14:textFill>
        </w:rPr>
        <w:t>日</w:t>
      </w:r>
    </w:p>
    <w:p w14:paraId="1EFB1E0D">
      <w:pPr>
        <w:spacing w:line="217" w:lineRule="auto"/>
        <w:rPr>
          <w:color w:val="000000" w:themeColor="text1"/>
          <w:sz w:val="24"/>
          <w:szCs w:val="24"/>
          <w:highlight w:val="none"/>
          <w14:textFill>
            <w14:solidFill>
              <w14:schemeClr w14:val="tx1"/>
            </w14:solidFill>
          </w14:textFill>
        </w:rPr>
        <w:sectPr>
          <w:footerReference r:id="rId49" w:type="default"/>
          <w:pgSz w:w="11906" w:h="16839"/>
          <w:pgMar w:top="1431" w:right="1505" w:bottom="1165" w:left="1474" w:header="0" w:footer="896" w:gutter="0"/>
          <w:cols w:space="720" w:num="1"/>
        </w:sectPr>
      </w:pPr>
    </w:p>
    <w:p w14:paraId="323BE1B0">
      <w:pPr>
        <w:pStyle w:val="3"/>
        <w:spacing w:before="144" w:line="217" w:lineRule="auto"/>
        <w:ind w:left="40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（八）代理服务费承诺书</w:t>
      </w:r>
    </w:p>
    <w:p w14:paraId="4514CD6C">
      <w:pPr>
        <w:spacing w:line="436" w:lineRule="auto"/>
        <w:rPr>
          <w:rFonts w:ascii="Arial"/>
          <w:color w:val="000000" w:themeColor="text1"/>
          <w:sz w:val="21"/>
          <w:highlight w:val="none"/>
          <w14:textFill>
            <w14:solidFill>
              <w14:schemeClr w14:val="tx1"/>
            </w14:solidFill>
          </w14:textFill>
        </w:rPr>
      </w:pPr>
    </w:p>
    <w:p w14:paraId="2A409E98">
      <w:pPr>
        <w:pStyle w:val="3"/>
        <w:spacing w:before="104" w:line="217" w:lineRule="auto"/>
        <w:ind w:left="3168"/>
        <w:rPr>
          <w:color w:val="000000" w:themeColor="text1"/>
          <w:sz w:val="32"/>
          <w:szCs w:val="32"/>
          <w:highlight w:val="none"/>
          <w14:textFill>
            <w14:solidFill>
              <w14:schemeClr w14:val="tx1"/>
            </w14:solidFill>
          </w14:textFill>
        </w:rPr>
      </w:pPr>
      <w:r>
        <w:rPr>
          <w:b/>
          <w:bCs/>
          <w:color w:val="000000" w:themeColor="text1"/>
          <w:spacing w:val="-5"/>
          <w:sz w:val="32"/>
          <w:szCs w:val="32"/>
          <w:highlight w:val="none"/>
          <w14:textFill>
            <w14:solidFill>
              <w14:schemeClr w14:val="tx1"/>
            </w14:solidFill>
          </w14:textFill>
        </w:rPr>
        <w:t>代理服务费承诺书</w:t>
      </w:r>
    </w:p>
    <w:p w14:paraId="389E4F4E">
      <w:pPr>
        <w:spacing w:line="285" w:lineRule="auto"/>
        <w:rPr>
          <w:rFonts w:ascii="Arial"/>
          <w:color w:val="000000" w:themeColor="text1"/>
          <w:sz w:val="21"/>
          <w:highlight w:val="none"/>
          <w14:textFill>
            <w14:solidFill>
              <w14:schemeClr w14:val="tx1"/>
            </w14:solidFill>
          </w14:textFill>
        </w:rPr>
      </w:pPr>
    </w:p>
    <w:p w14:paraId="61EBBD20">
      <w:pPr>
        <w:spacing w:line="285" w:lineRule="auto"/>
        <w:rPr>
          <w:rFonts w:ascii="Arial"/>
          <w:color w:val="000000" w:themeColor="text1"/>
          <w:sz w:val="21"/>
          <w:highlight w:val="none"/>
          <w14:textFill>
            <w14:solidFill>
              <w14:schemeClr w14:val="tx1"/>
            </w14:solidFill>
          </w14:textFill>
        </w:rPr>
      </w:pPr>
    </w:p>
    <w:p w14:paraId="64E2F38D">
      <w:pPr>
        <w:pStyle w:val="3"/>
        <w:spacing w:before="78" w:line="216" w:lineRule="auto"/>
        <w:ind w:left="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致</w:t>
      </w:r>
      <w:r>
        <w:rPr>
          <w:color w:val="000000" w:themeColor="text1"/>
          <w:spacing w:val="-2"/>
          <w:sz w:val="24"/>
          <w:szCs w:val="24"/>
          <w:highlight w:val="none"/>
          <w:u w:val="single" w:color="auto"/>
          <w14:textFill>
            <w14:solidFill>
              <w14:schemeClr w14:val="tx1"/>
            </w14:solidFill>
          </w14:textFill>
        </w:rPr>
        <w:t>招标代理机构名称</w:t>
      </w:r>
      <w:r>
        <w:rPr>
          <w:color w:val="000000" w:themeColor="text1"/>
          <w:spacing w:val="-2"/>
          <w:sz w:val="24"/>
          <w:szCs w:val="24"/>
          <w:highlight w:val="none"/>
          <w14:textFill>
            <w14:solidFill>
              <w14:schemeClr w14:val="tx1"/>
            </w14:solidFill>
          </w14:textFill>
        </w:rPr>
        <w:t>：</w:t>
      </w:r>
    </w:p>
    <w:p w14:paraId="3D5FBE24">
      <w:pPr>
        <w:pStyle w:val="3"/>
        <w:spacing w:before="199" w:line="214" w:lineRule="auto"/>
        <w:ind w:left="477"/>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本单位参加了贵方组织的</w:t>
      </w:r>
      <w:r>
        <w:rPr>
          <w:color w:val="000000" w:themeColor="text1"/>
          <w:spacing w:val="-2"/>
          <w:sz w:val="24"/>
          <w:szCs w:val="24"/>
          <w:highlight w:val="none"/>
          <w:u w:val="single" w:color="auto"/>
          <w14:textFill>
            <w14:solidFill>
              <w14:schemeClr w14:val="tx1"/>
            </w14:solidFill>
          </w14:textFill>
        </w:rPr>
        <w:t xml:space="preserve">  项目名称（项目编号）  </w:t>
      </w:r>
      <w:r>
        <w:rPr>
          <w:color w:val="000000" w:themeColor="text1"/>
          <w:spacing w:val="-108"/>
          <w:sz w:val="24"/>
          <w:szCs w:val="24"/>
          <w:highlight w:val="none"/>
          <w14:textFill>
            <w14:solidFill>
              <w14:schemeClr w14:val="tx1"/>
            </w14:solidFill>
          </w14:textFill>
        </w:rPr>
        <w:t xml:space="preserve"> </w:t>
      </w:r>
      <w:r>
        <w:rPr>
          <w:color w:val="000000" w:themeColor="text1"/>
          <w:spacing w:val="-2"/>
          <w:sz w:val="24"/>
          <w:szCs w:val="24"/>
          <w:highlight w:val="none"/>
          <w14:textFill>
            <w14:solidFill>
              <w14:schemeClr w14:val="tx1"/>
            </w14:solidFill>
          </w14:textFill>
        </w:rPr>
        <w:t>项目， 在此说</w:t>
      </w:r>
      <w:r>
        <w:rPr>
          <w:color w:val="000000" w:themeColor="text1"/>
          <w:spacing w:val="-3"/>
          <w:sz w:val="24"/>
          <w:szCs w:val="24"/>
          <w:highlight w:val="none"/>
          <w14:textFill>
            <w14:solidFill>
              <w14:schemeClr w14:val="tx1"/>
            </w14:solidFill>
          </w14:textFill>
        </w:rPr>
        <w:t>明如下：</w:t>
      </w:r>
    </w:p>
    <w:p w14:paraId="64F12543">
      <w:pPr>
        <w:pStyle w:val="3"/>
        <w:spacing w:before="202" w:line="292" w:lineRule="auto"/>
        <w:ind w:firstLine="372"/>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1.我方承诺，若本单位中标，保证在发出中标通知书</w:t>
      </w:r>
      <w:r>
        <w:rPr>
          <w:color w:val="000000" w:themeColor="text1"/>
          <w:spacing w:val="-4"/>
          <w:sz w:val="24"/>
          <w:szCs w:val="24"/>
          <w:highlight w:val="none"/>
          <w14:textFill>
            <w14:solidFill>
              <w14:schemeClr w14:val="tx1"/>
            </w14:solidFill>
          </w14:textFill>
        </w:rPr>
        <w:t>之后，按本项目招标文件的规</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定标准向贵单位一次性足额支付代理服务费。</w:t>
      </w:r>
    </w:p>
    <w:p w14:paraId="43B92C38">
      <w:pPr>
        <w:pStyle w:val="3"/>
        <w:spacing w:before="198" w:line="217" w:lineRule="auto"/>
        <w:ind w:left="36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2.本单位选择第</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106"/>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种方式作为代理服务费开票类型：</w:t>
      </w:r>
    </w:p>
    <w:p w14:paraId="1FC0FFE6">
      <w:pPr>
        <w:pStyle w:val="3"/>
        <w:spacing w:before="200" w:line="216" w:lineRule="auto"/>
        <w:ind w:left="36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第一种方式：开具增值税普通发票。开票信息如下：</w:t>
      </w:r>
    </w:p>
    <w:p w14:paraId="53C19D73">
      <w:pPr>
        <w:pStyle w:val="3"/>
        <w:spacing w:before="199" w:line="216" w:lineRule="auto"/>
        <w:ind w:left="347"/>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w:t>
      </w:r>
      <w:r>
        <w:rPr>
          <w:color w:val="000000" w:themeColor="text1"/>
          <w:spacing w:val="-64"/>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1）公司名称</w:t>
      </w:r>
      <w:r>
        <w:rPr>
          <w:color w:val="000000" w:themeColor="text1"/>
          <w:spacing w:val="-101"/>
          <w:sz w:val="24"/>
          <w:szCs w:val="24"/>
          <w:highlight w:val="none"/>
          <w14:textFill>
            <w14:solidFill>
              <w14:schemeClr w14:val="tx1"/>
            </w14:solidFill>
          </w14:textFill>
        </w:rPr>
        <w:t xml:space="preserve"> </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7"/>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448FBEC8">
      <w:pPr>
        <w:pStyle w:val="3"/>
        <w:spacing w:before="200" w:line="217" w:lineRule="auto"/>
        <w:ind w:left="347"/>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w:t>
      </w:r>
      <w:r>
        <w:rPr>
          <w:color w:val="000000" w:themeColor="text1"/>
          <w:spacing w:val="-62"/>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2）纳税人识别号</w:t>
      </w:r>
      <w:r>
        <w:rPr>
          <w:color w:val="000000" w:themeColor="text1"/>
          <w:spacing w:val="-90"/>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w:t>
      </w:r>
    </w:p>
    <w:p w14:paraId="10899E99">
      <w:pPr>
        <w:pStyle w:val="3"/>
        <w:spacing w:before="197" w:line="216" w:lineRule="auto"/>
        <w:ind w:left="36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第二种方式：开具增值税专用发票，开票信息如下：</w:t>
      </w:r>
    </w:p>
    <w:p w14:paraId="29DC6138">
      <w:pPr>
        <w:pStyle w:val="3"/>
        <w:spacing w:before="199" w:line="216" w:lineRule="auto"/>
        <w:ind w:left="347"/>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w:t>
      </w:r>
      <w:r>
        <w:rPr>
          <w:color w:val="000000" w:themeColor="text1"/>
          <w:spacing w:val="-64"/>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1）公司名称</w:t>
      </w:r>
      <w:r>
        <w:rPr>
          <w:color w:val="000000" w:themeColor="text1"/>
          <w:spacing w:val="-100"/>
          <w:sz w:val="24"/>
          <w:szCs w:val="24"/>
          <w:highlight w:val="none"/>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2F2381FC">
      <w:pPr>
        <w:pStyle w:val="3"/>
        <w:spacing w:before="200" w:line="217" w:lineRule="auto"/>
        <w:ind w:left="347"/>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w:t>
      </w:r>
      <w:r>
        <w:rPr>
          <w:color w:val="000000" w:themeColor="text1"/>
          <w:spacing w:val="-62"/>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2）纳税人识别号</w:t>
      </w:r>
      <w:r>
        <w:rPr>
          <w:color w:val="000000" w:themeColor="text1"/>
          <w:spacing w:val="-90"/>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w:t>
      </w:r>
    </w:p>
    <w:p w14:paraId="007FD4BE">
      <w:pPr>
        <w:pStyle w:val="3"/>
        <w:spacing w:before="198" w:line="214" w:lineRule="auto"/>
        <w:ind w:left="347"/>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w:t>
      </w:r>
      <w:r>
        <w:rPr>
          <w:color w:val="000000" w:themeColor="text1"/>
          <w:spacing w:val="-52"/>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3）在税局登记的地址</w:t>
      </w:r>
      <w:r>
        <w:rPr>
          <w:color w:val="000000" w:themeColor="text1"/>
          <w:spacing w:val="-106"/>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295FD263">
      <w:pPr>
        <w:pStyle w:val="3"/>
        <w:spacing w:before="202" w:line="214" w:lineRule="auto"/>
        <w:ind w:left="347"/>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w:t>
      </w:r>
      <w:r>
        <w:rPr>
          <w:color w:val="000000" w:themeColor="text1"/>
          <w:spacing w:val="-66"/>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4）在税局登记的电话</w:t>
      </w:r>
      <w:r>
        <w:rPr>
          <w:color w:val="000000" w:themeColor="text1"/>
          <w:spacing w:val="-92"/>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32A06145">
      <w:pPr>
        <w:pStyle w:val="3"/>
        <w:spacing w:before="201" w:line="216" w:lineRule="auto"/>
        <w:ind w:left="347"/>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w:t>
      </w:r>
      <w:r>
        <w:rPr>
          <w:color w:val="000000" w:themeColor="text1"/>
          <w:spacing w:val="-6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5）开户银行</w:t>
      </w:r>
      <w:r>
        <w:rPr>
          <w:color w:val="000000" w:themeColor="text1"/>
          <w:spacing w:val="-102"/>
          <w:sz w:val="24"/>
          <w:szCs w:val="24"/>
          <w:highlight w:val="none"/>
          <w14:textFill>
            <w14:solidFill>
              <w14:schemeClr w14:val="tx1"/>
            </w14:solidFill>
          </w14:textFill>
        </w:rPr>
        <w:t xml:space="preserve"> </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w:t>
      </w:r>
    </w:p>
    <w:p w14:paraId="54B9A129">
      <w:pPr>
        <w:pStyle w:val="3"/>
        <w:spacing w:before="199" w:line="216" w:lineRule="auto"/>
        <w:ind w:left="347"/>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（6）银行账户</w:t>
      </w:r>
      <w:r>
        <w:rPr>
          <w:color w:val="000000" w:themeColor="text1"/>
          <w:spacing w:val="-65"/>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w:t>
      </w:r>
    </w:p>
    <w:p w14:paraId="1DF2500E">
      <w:pPr>
        <w:pStyle w:val="3"/>
        <w:spacing w:before="199" w:line="216" w:lineRule="auto"/>
        <w:ind w:left="347"/>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（7）电子邮箱</w:t>
      </w:r>
      <w:r>
        <w:rPr>
          <w:color w:val="000000" w:themeColor="text1"/>
          <w:spacing w:val="-90"/>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w:t>
      </w:r>
    </w:p>
    <w:p w14:paraId="2318E3C7">
      <w:pPr>
        <w:spacing w:line="298" w:lineRule="auto"/>
        <w:rPr>
          <w:rFonts w:ascii="Arial"/>
          <w:color w:val="000000" w:themeColor="text1"/>
          <w:sz w:val="21"/>
          <w:highlight w:val="none"/>
          <w14:textFill>
            <w14:solidFill>
              <w14:schemeClr w14:val="tx1"/>
            </w14:solidFill>
          </w14:textFill>
        </w:rPr>
      </w:pPr>
    </w:p>
    <w:p w14:paraId="781CEAF3">
      <w:pPr>
        <w:spacing w:line="299" w:lineRule="auto"/>
        <w:rPr>
          <w:rFonts w:ascii="Arial"/>
          <w:color w:val="000000" w:themeColor="text1"/>
          <w:sz w:val="21"/>
          <w:highlight w:val="none"/>
          <w14:textFill>
            <w14:solidFill>
              <w14:schemeClr w14:val="tx1"/>
            </w14:solidFill>
          </w14:textFill>
        </w:rPr>
      </w:pPr>
    </w:p>
    <w:p w14:paraId="6677E9B9">
      <w:pPr>
        <w:pStyle w:val="3"/>
        <w:spacing w:before="79" w:line="218" w:lineRule="auto"/>
        <w:ind w:left="1923"/>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pict>
          <v:shape id="_x0000_s1026" o:spid="_x0000_s1026" style="position:absolute;left:0pt;margin-left:377.55pt;margin-top:15.8pt;height:0.6pt;width:60pt;z-index:251660288;mso-width-relative:page;mso-height-relative:page;" filled="f" stroked="t" coordsize="1200,12" path="m0,5l1200,5e">
            <v:fill on="f" focussize="0,0"/>
            <v:stroke weight="0.6pt" color="#000000" miterlimit="10" joinstyle="miter"/>
            <v:imagedata o:title=""/>
            <o:lock v:ext="edit"/>
          </v:shape>
        </w:pict>
      </w:r>
      <w:r>
        <w:rPr>
          <w:color w:val="000000" w:themeColor="text1"/>
          <w:spacing w:val="-4"/>
          <w:sz w:val="24"/>
          <w:szCs w:val="24"/>
          <w:highlight w:val="none"/>
          <w14:textFill>
            <w14:solidFill>
              <w14:schemeClr w14:val="tx1"/>
            </w14:solidFill>
          </w14:textFill>
        </w:rPr>
        <w:t>法定代表人或者委托代理人（签字或者电子签名</w:t>
      </w:r>
      <w:r>
        <w:rPr>
          <w:color w:val="000000" w:themeColor="text1"/>
          <w:spacing w:val="2"/>
          <w:sz w:val="24"/>
          <w:szCs w:val="24"/>
          <w:highlight w:val="none"/>
          <w14:textFill>
            <w14:solidFill>
              <w14:schemeClr w14:val="tx1"/>
            </w14:solidFill>
          </w14:textFill>
        </w:rPr>
        <w:t>）：</w:t>
      </w:r>
    </w:p>
    <w:p w14:paraId="42CCD979">
      <w:pPr>
        <w:pStyle w:val="3"/>
        <w:spacing w:before="197" w:line="217" w:lineRule="auto"/>
        <w:ind w:left="4521"/>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pict>
          <v:shape id="_x0000_s1027" o:spid="_x0000_s1027" style="position:absolute;left:0pt;margin-left:370.1pt;margin-top:21.75pt;height:0.6pt;width:72pt;z-index:251659264;mso-width-relative:page;mso-height-relative:page;" filled="f" stroked="t" coordsize="1440,12" path="m0,5l1440,5e">
            <v:fill on="f" focussize="0,0"/>
            <v:stroke weight="0.6pt" color="#000000" miterlimit="10" joinstyle="miter"/>
            <v:imagedata o:title=""/>
            <o:lock v:ext="edit"/>
          </v:shape>
        </w:pict>
      </w:r>
      <w:r>
        <w:rPr>
          <w:color w:val="000000" w:themeColor="text1"/>
          <w:spacing w:val="-6"/>
          <w:sz w:val="24"/>
          <w:szCs w:val="24"/>
          <w:highlight w:val="none"/>
          <w14:textFill>
            <w14:solidFill>
              <w14:schemeClr w14:val="tx1"/>
            </w14:solidFill>
          </w14:textFill>
        </w:rPr>
        <w:t>供应商公章（电子签章</w:t>
      </w:r>
      <w:r>
        <w:rPr>
          <w:color w:val="000000" w:themeColor="text1"/>
          <w:spacing w:val="-2"/>
          <w:sz w:val="24"/>
          <w:szCs w:val="24"/>
          <w:highlight w:val="none"/>
          <w14:textFill>
            <w14:solidFill>
              <w14:schemeClr w14:val="tx1"/>
            </w14:solidFill>
          </w14:textFill>
        </w:rPr>
        <w:t>）：</w:t>
      </w:r>
    </w:p>
    <w:p w14:paraId="7F9DAA21">
      <w:pPr>
        <w:pStyle w:val="3"/>
        <w:spacing w:before="198" w:line="217" w:lineRule="auto"/>
        <w:ind w:left="4602"/>
        <w:rPr>
          <w:color w:val="000000" w:themeColor="text1"/>
          <w:sz w:val="24"/>
          <w:szCs w:val="24"/>
          <w:highlight w:val="none"/>
          <w14:textFill>
            <w14:solidFill>
              <w14:schemeClr w14:val="tx1"/>
            </w14:solidFill>
          </w14:textFill>
        </w:rPr>
      </w:pPr>
      <w:r>
        <w:rPr>
          <w:color w:val="000000" w:themeColor="text1"/>
          <w:spacing w:val="-17"/>
          <w:sz w:val="24"/>
          <w:szCs w:val="24"/>
          <w:highlight w:val="none"/>
          <w14:textFill>
            <w14:solidFill>
              <w14:schemeClr w14:val="tx1"/>
            </w14:solidFill>
          </w14:textFill>
        </w:rPr>
        <w:t>日期：</w:t>
      </w:r>
      <w:r>
        <w:rPr>
          <w:color w:val="000000" w:themeColor="text1"/>
          <w:spacing w:val="6"/>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年</w:t>
      </w:r>
      <w:r>
        <w:rPr>
          <w:color w:val="000000" w:themeColor="text1"/>
          <w:spacing w:val="7"/>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月</w:t>
      </w:r>
      <w:r>
        <w:rPr>
          <w:color w:val="000000" w:themeColor="text1"/>
          <w:spacing w:val="18"/>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日</w:t>
      </w:r>
    </w:p>
    <w:p w14:paraId="6D7380A7">
      <w:pPr>
        <w:spacing w:line="217" w:lineRule="auto"/>
        <w:rPr>
          <w:color w:val="000000" w:themeColor="text1"/>
          <w:sz w:val="24"/>
          <w:szCs w:val="24"/>
          <w:highlight w:val="none"/>
          <w14:textFill>
            <w14:solidFill>
              <w14:schemeClr w14:val="tx1"/>
            </w14:solidFill>
          </w14:textFill>
        </w:rPr>
        <w:sectPr>
          <w:footerReference r:id="rId50" w:type="default"/>
          <w:pgSz w:w="11906" w:h="16839"/>
          <w:pgMar w:top="1431" w:right="1416" w:bottom="1165" w:left="1599" w:header="0" w:footer="896" w:gutter="0"/>
          <w:cols w:space="720" w:num="1"/>
        </w:sectPr>
      </w:pPr>
    </w:p>
    <w:p w14:paraId="29B8A09A">
      <w:pPr>
        <w:pStyle w:val="3"/>
        <w:spacing w:before="48" w:line="217" w:lineRule="auto"/>
        <w:ind w:left="446"/>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（九）技术要求偏离表格式</w:t>
      </w:r>
    </w:p>
    <w:p w14:paraId="291C5656">
      <w:pPr>
        <w:spacing w:line="243" w:lineRule="auto"/>
        <w:rPr>
          <w:rFonts w:ascii="Arial"/>
          <w:color w:val="000000" w:themeColor="text1"/>
          <w:sz w:val="21"/>
          <w:highlight w:val="none"/>
          <w14:textFill>
            <w14:solidFill>
              <w14:schemeClr w14:val="tx1"/>
            </w14:solidFill>
          </w14:textFill>
        </w:rPr>
      </w:pPr>
    </w:p>
    <w:p w14:paraId="0371E1A9">
      <w:pPr>
        <w:spacing w:line="243" w:lineRule="auto"/>
        <w:rPr>
          <w:rFonts w:ascii="Arial"/>
          <w:color w:val="000000" w:themeColor="text1"/>
          <w:sz w:val="21"/>
          <w:highlight w:val="none"/>
          <w14:textFill>
            <w14:solidFill>
              <w14:schemeClr w14:val="tx1"/>
            </w14:solidFill>
          </w14:textFill>
        </w:rPr>
      </w:pPr>
    </w:p>
    <w:p w14:paraId="2353C762">
      <w:pPr>
        <w:pStyle w:val="3"/>
        <w:spacing w:before="104" w:line="217" w:lineRule="auto"/>
        <w:ind w:left="3444"/>
        <w:rPr>
          <w:color w:val="000000" w:themeColor="text1"/>
          <w:sz w:val="32"/>
          <w:szCs w:val="32"/>
          <w:highlight w:val="none"/>
          <w14:textFill>
            <w14:solidFill>
              <w14:schemeClr w14:val="tx1"/>
            </w14:solidFill>
          </w14:textFill>
        </w:rPr>
      </w:pPr>
      <w:r>
        <w:rPr>
          <w:b/>
          <w:bCs/>
          <w:color w:val="000000" w:themeColor="text1"/>
          <w:spacing w:val="-6"/>
          <w:sz w:val="32"/>
          <w:szCs w:val="32"/>
          <w:highlight w:val="none"/>
          <w14:textFill>
            <w14:solidFill>
              <w14:schemeClr w14:val="tx1"/>
            </w14:solidFill>
          </w14:textFill>
        </w:rPr>
        <w:t>技术要求偏离表</w:t>
      </w:r>
    </w:p>
    <w:p w14:paraId="2CD8A723">
      <w:pPr>
        <w:spacing w:before="106"/>
        <w:rPr>
          <w:color w:val="000000" w:themeColor="text1"/>
          <w:highlight w:val="none"/>
          <w14:textFill>
            <w14:solidFill>
              <w14:schemeClr w14:val="tx1"/>
            </w14:solidFill>
          </w14:textFill>
        </w:rPr>
      </w:pPr>
    </w:p>
    <w:tbl>
      <w:tblPr>
        <w:tblStyle w:val="10"/>
        <w:tblW w:w="89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2141"/>
        <w:gridCol w:w="1832"/>
        <w:gridCol w:w="2178"/>
        <w:gridCol w:w="1937"/>
      </w:tblGrid>
      <w:tr w14:paraId="34EE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56" w:type="dxa"/>
            <w:vAlign w:val="top"/>
          </w:tcPr>
          <w:p w14:paraId="1CB10A71">
            <w:pPr>
              <w:pStyle w:val="11"/>
              <w:spacing w:before="248" w:line="217" w:lineRule="auto"/>
              <w:ind w:left="188"/>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序号</w:t>
            </w:r>
          </w:p>
        </w:tc>
        <w:tc>
          <w:tcPr>
            <w:tcW w:w="2141" w:type="dxa"/>
            <w:vAlign w:val="top"/>
          </w:tcPr>
          <w:p w14:paraId="3231043A">
            <w:pPr>
              <w:pStyle w:val="11"/>
              <w:spacing w:before="248" w:line="216" w:lineRule="auto"/>
              <w:ind w:left="59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项目名称</w:t>
            </w:r>
          </w:p>
        </w:tc>
        <w:tc>
          <w:tcPr>
            <w:tcW w:w="1832" w:type="dxa"/>
            <w:vAlign w:val="top"/>
          </w:tcPr>
          <w:p w14:paraId="16A2EC01">
            <w:pPr>
              <w:pStyle w:val="11"/>
              <w:spacing w:before="248" w:line="217" w:lineRule="auto"/>
              <w:ind w:left="44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技术要求</w:t>
            </w:r>
          </w:p>
        </w:tc>
        <w:tc>
          <w:tcPr>
            <w:tcW w:w="2178" w:type="dxa"/>
            <w:vAlign w:val="top"/>
          </w:tcPr>
          <w:p w14:paraId="7537BE76">
            <w:pPr>
              <w:pStyle w:val="11"/>
              <w:spacing w:before="248" w:line="217" w:lineRule="auto"/>
              <w:ind w:left="617"/>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投标响应</w:t>
            </w:r>
          </w:p>
        </w:tc>
        <w:tc>
          <w:tcPr>
            <w:tcW w:w="1937" w:type="dxa"/>
            <w:vAlign w:val="top"/>
          </w:tcPr>
          <w:p w14:paraId="61C087ED">
            <w:pPr>
              <w:pStyle w:val="11"/>
              <w:spacing w:before="248" w:line="217" w:lineRule="auto"/>
              <w:ind w:left="493"/>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偏离说明</w:t>
            </w:r>
          </w:p>
        </w:tc>
      </w:tr>
      <w:tr w14:paraId="258A8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56" w:type="dxa"/>
            <w:vAlign w:val="top"/>
          </w:tcPr>
          <w:p w14:paraId="62C31C0C">
            <w:pPr>
              <w:rPr>
                <w:rFonts w:ascii="Arial"/>
                <w:color w:val="000000" w:themeColor="text1"/>
                <w:sz w:val="21"/>
                <w:highlight w:val="none"/>
                <w14:textFill>
                  <w14:solidFill>
                    <w14:schemeClr w14:val="tx1"/>
                  </w14:solidFill>
                </w14:textFill>
              </w:rPr>
            </w:pPr>
          </w:p>
        </w:tc>
        <w:tc>
          <w:tcPr>
            <w:tcW w:w="2141" w:type="dxa"/>
            <w:vAlign w:val="top"/>
          </w:tcPr>
          <w:p w14:paraId="3D54FFF9">
            <w:pPr>
              <w:rPr>
                <w:rFonts w:ascii="Arial"/>
                <w:color w:val="000000" w:themeColor="text1"/>
                <w:sz w:val="21"/>
                <w:highlight w:val="none"/>
                <w14:textFill>
                  <w14:solidFill>
                    <w14:schemeClr w14:val="tx1"/>
                  </w14:solidFill>
                </w14:textFill>
              </w:rPr>
            </w:pPr>
          </w:p>
        </w:tc>
        <w:tc>
          <w:tcPr>
            <w:tcW w:w="1832" w:type="dxa"/>
            <w:vAlign w:val="top"/>
          </w:tcPr>
          <w:p w14:paraId="7294FA17">
            <w:pPr>
              <w:rPr>
                <w:rFonts w:ascii="Arial"/>
                <w:color w:val="000000" w:themeColor="text1"/>
                <w:sz w:val="21"/>
                <w:highlight w:val="none"/>
                <w14:textFill>
                  <w14:solidFill>
                    <w14:schemeClr w14:val="tx1"/>
                  </w14:solidFill>
                </w14:textFill>
              </w:rPr>
            </w:pPr>
          </w:p>
        </w:tc>
        <w:tc>
          <w:tcPr>
            <w:tcW w:w="2178" w:type="dxa"/>
            <w:vAlign w:val="top"/>
          </w:tcPr>
          <w:p w14:paraId="7955B52E">
            <w:pPr>
              <w:rPr>
                <w:rFonts w:ascii="Arial"/>
                <w:color w:val="000000" w:themeColor="text1"/>
                <w:sz w:val="21"/>
                <w:highlight w:val="none"/>
                <w14:textFill>
                  <w14:solidFill>
                    <w14:schemeClr w14:val="tx1"/>
                  </w14:solidFill>
                </w14:textFill>
              </w:rPr>
            </w:pPr>
          </w:p>
        </w:tc>
        <w:tc>
          <w:tcPr>
            <w:tcW w:w="1937" w:type="dxa"/>
            <w:vAlign w:val="top"/>
          </w:tcPr>
          <w:p w14:paraId="59E4FCCA">
            <w:pPr>
              <w:rPr>
                <w:rFonts w:ascii="Arial"/>
                <w:color w:val="000000" w:themeColor="text1"/>
                <w:sz w:val="21"/>
                <w:highlight w:val="none"/>
                <w14:textFill>
                  <w14:solidFill>
                    <w14:schemeClr w14:val="tx1"/>
                  </w14:solidFill>
                </w14:textFill>
              </w:rPr>
            </w:pPr>
          </w:p>
        </w:tc>
      </w:tr>
      <w:tr w14:paraId="7483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56" w:type="dxa"/>
            <w:vAlign w:val="top"/>
          </w:tcPr>
          <w:p w14:paraId="56165F83">
            <w:pPr>
              <w:rPr>
                <w:rFonts w:ascii="Arial"/>
                <w:color w:val="000000" w:themeColor="text1"/>
                <w:sz w:val="21"/>
                <w:highlight w:val="none"/>
                <w14:textFill>
                  <w14:solidFill>
                    <w14:schemeClr w14:val="tx1"/>
                  </w14:solidFill>
                </w14:textFill>
              </w:rPr>
            </w:pPr>
          </w:p>
        </w:tc>
        <w:tc>
          <w:tcPr>
            <w:tcW w:w="2141" w:type="dxa"/>
            <w:vAlign w:val="top"/>
          </w:tcPr>
          <w:p w14:paraId="11E74E46">
            <w:pPr>
              <w:rPr>
                <w:rFonts w:ascii="Arial"/>
                <w:color w:val="000000" w:themeColor="text1"/>
                <w:sz w:val="21"/>
                <w:highlight w:val="none"/>
                <w14:textFill>
                  <w14:solidFill>
                    <w14:schemeClr w14:val="tx1"/>
                  </w14:solidFill>
                </w14:textFill>
              </w:rPr>
            </w:pPr>
          </w:p>
        </w:tc>
        <w:tc>
          <w:tcPr>
            <w:tcW w:w="1832" w:type="dxa"/>
            <w:vAlign w:val="top"/>
          </w:tcPr>
          <w:p w14:paraId="6AA0F6D0">
            <w:pPr>
              <w:rPr>
                <w:rFonts w:ascii="Arial"/>
                <w:color w:val="000000" w:themeColor="text1"/>
                <w:sz w:val="21"/>
                <w:highlight w:val="none"/>
                <w14:textFill>
                  <w14:solidFill>
                    <w14:schemeClr w14:val="tx1"/>
                  </w14:solidFill>
                </w14:textFill>
              </w:rPr>
            </w:pPr>
          </w:p>
        </w:tc>
        <w:tc>
          <w:tcPr>
            <w:tcW w:w="2178" w:type="dxa"/>
            <w:vAlign w:val="top"/>
          </w:tcPr>
          <w:p w14:paraId="512E517D">
            <w:pPr>
              <w:rPr>
                <w:rFonts w:ascii="Arial"/>
                <w:color w:val="000000" w:themeColor="text1"/>
                <w:sz w:val="21"/>
                <w:highlight w:val="none"/>
                <w14:textFill>
                  <w14:solidFill>
                    <w14:schemeClr w14:val="tx1"/>
                  </w14:solidFill>
                </w14:textFill>
              </w:rPr>
            </w:pPr>
          </w:p>
        </w:tc>
        <w:tc>
          <w:tcPr>
            <w:tcW w:w="1937" w:type="dxa"/>
            <w:vAlign w:val="top"/>
          </w:tcPr>
          <w:p w14:paraId="14183652">
            <w:pPr>
              <w:rPr>
                <w:rFonts w:ascii="Arial"/>
                <w:color w:val="000000" w:themeColor="text1"/>
                <w:sz w:val="21"/>
                <w:highlight w:val="none"/>
                <w14:textFill>
                  <w14:solidFill>
                    <w14:schemeClr w14:val="tx1"/>
                  </w14:solidFill>
                </w14:textFill>
              </w:rPr>
            </w:pPr>
          </w:p>
        </w:tc>
      </w:tr>
      <w:tr w14:paraId="2F72A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56" w:type="dxa"/>
            <w:vAlign w:val="top"/>
          </w:tcPr>
          <w:p w14:paraId="76991C85">
            <w:pPr>
              <w:rPr>
                <w:rFonts w:ascii="Arial"/>
                <w:color w:val="000000" w:themeColor="text1"/>
                <w:sz w:val="21"/>
                <w:highlight w:val="none"/>
                <w14:textFill>
                  <w14:solidFill>
                    <w14:schemeClr w14:val="tx1"/>
                  </w14:solidFill>
                </w14:textFill>
              </w:rPr>
            </w:pPr>
          </w:p>
        </w:tc>
        <w:tc>
          <w:tcPr>
            <w:tcW w:w="2141" w:type="dxa"/>
            <w:vAlign w:val="top"/>
          </w:tcPr>
          <w:p w14:paraId="3865BAB5">
            <w:pPr>
              <w:rPr>
                <w:rFonts w:ascii="Arial"/>
                <w:color w:val="000000" w:themeColor="text1"/>
                <w:sz w:val="21"/>
                <w:highlight w:val="none"/>
                <w14:textFill>
                  <w14:solidFill>
                    <w14:schemeClr w14:val="tx1"/>
                  </w14:solidFill>
                </w14:textFill>
              </w:rPr>
            </w:pPr>
          </w:p>
        </w:tc>
        <w:tc>
          <w:tcPr>
            <w:tcW w:w="1832" w:type="dxa"/>
            <w:vAlign w:val="top"/>
          </w:tcPr>
          <w:p w14:paraId="7B69EFD5">
            <w:pPr>
              <w:rPr>
                <w:rFonts w:ascii="Arial"/>
                <w:color w:val="000000" w:themeColor="text1"/>
                <w:sz w:val="21"/>
                <w:highlight w:val="none"/>
                <w14:textFill>
                  <w14:solidFill>
                    <w14:schemeClr w14:val="tx1"/>
                  </w14:solidFill>
                </w14:textFill>
              </w:rPr>
            </w:pPr>
          </w:p>
        </w:tc>
        <w:tc>
          <w:tcPr>
            <w:tcW w:w="2178" w:type="dxa"/>
            <w:vAlign w:val="top"/>
          </w:tcPr>
          <w:p w14:paraId="6A2097BF">
            <w:pPr>
              <w:rPr>
                <w:rFonts w:ascii="Arial"/>
                <w:color w:val="000000" w:themeColor="text1"/>
                <w:sz w:val="21"/>
                <w:highlight w:val="none"/>
                <w14:textFill>
                  <w14:solidFill>
                    <w14:schemeClr w14:val="tx1"/>
                  </w14:solidFill>
                </w14:textFill>
              </w:rPr>
            </w:pPr>
          </w:p>
        </w:tc>
        <w:tc>
          <w:tcPr>
            <w:tcW w:w="1937" w:type="dxa"/>
            <w:vAlign w:val="top"/>
          </w:tcPr>
          <w:p w14:paraId="09EDDD15">
            <w:pPr>
              <w:rPr>
                <w:rFonts w:ascii="Arial"/>
                <w:color w:val="000000" w:themeColor="text1"/>
                <w:sz w:val="21"/>
                <w:highlight w:val="none"/>
                <w14:textFill>
                  <w14:solidFill>
                    <w14:schemeClr w14:val="tx1"/>
                  </w14:solidFill>
                </w14:textFill>
              </w:rPr>
            </w:pPr>
          </w:p>
        </w:tc>
      </w:tr>
      <w:tr w14:paraId="49FA3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56" w:type="dxa"/>
            <w:vAlign w:val="top"/>
          </w:tcPr>
          <w:p w14:paraId="4048DD2D">
            <w:pPr>
              <w:rPr>
                <w:rFonts w:ascii="Arial"/>
                <w:color w:val="000000" w:themeColor="text1"/>
                <w:sz w:val="21"/>
                <w:highlight w:val="none"/>
                <w14:textFill>
                  <w14:solidFill>
                    <w14:schemeClr w14:val="tx1"/>
                  </w14:solidFill>
                </w14:textFill>
              </w:rPr>
            </w:pPr>
          </w:p>
        </w:tc>
        <w:tc>
          <w:tcPr>
            <w:tcW w:w="2141" w:type="dxa"/>
            <w:vAlign w:val="top"/>
          </w:tcPr>
          <w:p w14:paraId="5C7428D2">
            <w:pPr>
              <w:rPr>
                <w:rFonts w:ascii="Arial"/>
                <w:color w:val="000000" w:themeColor="text1"/>
                <w:sz w:val="21"/>
                <w:highlight w:val="none"/>
                <w14:textFill>
                  <w14:solidFill>
                    <w14:schemeClr w14:val="tx1"/>
                  </w14:solidFill>
                </w14:textFill>
              </w:rPr>
            </w:pPr>
          </w:p>
        </w:tc>
        <w:tc>
          <w:tcPr>
            <w:tcW w:w="1832" w:type="dxa"/>
            <w:vAlign w:val="top"/>
          </w:tcPr>
          <w:p w14:paraId="14F5112D">
            <w:pPr>
              <w:rPr>
                <w:rFonts w:ascii="Arial"/>
                <w:color w:val="000000" w:themeColor="text1"/>
                <w:sz w:val="21"/>
                <w:highlight w:val="none"/>
                <w14:textFill>
                  <w14:solidFill>
                    <w14:schemeClr w14:val="tx1"/>
                  </w14:solidFill>
                </w14:textFill>
              </w:rPr>
            </w:pPr>
          </w:p>
        </w:tc>
        <w:tc>
          <w:tcPr>
            <w:tcW w:w="2178" w:type="dxa"/>
            <w:vAlign w:val="top"/>
          </w:tcPr>
          <w:p w14:paraId="5647DC64">
            <w:pPr>
              <w:rPr>
                <w:rFonts w:ascii="Arial"/>
                <w:color w:val="000000" w:themeColor="text1"/>
                <w:sz w:val="21"/>
                <w:highlight w:val="none"/>
                <w14:textFill>
                  <w14:solidFill>
                    <w14:schemeClr w14:val="tx1"/>
                  </w14:solidFill>
                </w14:textFill>
              </w:rPr>
            </w:pPr>
          </w:p>
        </w:tc>
        <w:tc>
          <w:tcPr>
            <w:tcW w:w="1937" w:type="dxa"/>
            <w:vAlign w:val="top"/>
          </w:tcPr>
          <w:p w14:paraId="24A8BB56">
            <w:pPr>
              <w:rPr>
                <w:rFonts w:ascii="Arial"/>
                <w:color w:val="000000" w:themeColor="text1"/>
                <w:sz w:val="21"/>
                <w:highlight w:val="none"/>
                <w14:textFill>
                  <w14:solidFill>
                    <w14:schemeClr w14:val="tx1"/>
                  </w14:solidFill>
                </w14:textFill>
              </w:rPr>
            </w:pPr>
          </w:p>
        </w:tc>
      </w:tr>
      <w:tr w14:paraId="36BC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56" w:type="dxa"/>
            <w:vAlign w:val="top"/>
          </w:tcPr>
          <w:p w14:paraId="113E4870">
            <w:pPr>
              <w:rPr>
                <w:rFonts w:ascii="Arial"/>
                <w:color w:val="000000" w:themeColor="text1"/>
                <w:sz w:val="21"/>
                <w:highlight w:val="none"/>
                <w14:textFill>
                  <w14:solidFill>
                    <w14:schemeClr w14:val="tx1"/>
                  </w14:solidFill>
                </w14:textFill>
              </w:rPr>
            </w:pPr>
          </w:p>
        </w:tc>
        <w:tc>
          <w:tcPr>
            <w:tcW w:w="2141" w:type="dxa"/>
            <w:vAlign w:val="top"/>
          </w:tcPr>
          <w:p w14:paraId="7EAF8603">
            <w:pPr>
              <w:rPr>
                <w:rFonts w:ascii="Arial"/>
                <w:color w:val="000000" w:themeColor="text1"/>
                <w:sz w:val="21"/>
                <w:highlight w:val="none"/>
                <w14:textFill>
                  <w14:solidFill>
                    <w14:schemeClr w14:val="tx1"/>
                  </w14:solidFill>
                </w14:textFill>
              </w:rPr>
            </w:pPr>
          </w:p>
        </w:tc>
        <w:tc>
          <w:tcPr>
            <w:tcW w:w="1832" w:type="dxa"/>
            <w:vAlign w:val="top"/>
          </w:tcPr>
          <w:p w14:paraId="7581D792">
            <w:pPr>
              <w:rPr>
                <w:rFonts w:ascii="Arial"/>
                <w:color w:val="000000" w:themeColor="text1"/>
                <w:sz w:val="21"/>
                <w:highlight w:val="none"/>
                <w14:textFill>
                  <w14:solidFill>
                    <w14:schemeClr w14:val="tx1"/>
                  </w14:solidFill>
                </w14:textFill>
              </w:rPr>
            </w:pPr>
          </w:p>
        </w:tc>
        <w:tc>
          <w:tcPr>
            <w:tcW w:w="2178" w:type="dxa"/>
            <w:vAlign w:val="top"/>
          </w:tcPr>
          <w:p w14:paraId="46ADFF6E">
            <w:pPr>
              <w:rPr>
                <w:rFonts w:ascii="Arial"/>
                <w:color w:val="000000" w:themeColor="text1"/>
                <w:sz w:val="21"/>
                <w:highlight w:val="none"/>
                <w14:textFill>
                  <w14:solidFill>
                    <w14:schemeClr w14:val="tx1"/>
                  </w14:solidFill>
                </w14:textFill>
              </w:rPr>
            </w:pPr>
          </w:p>
        </w:tc>
        <w:tc>
          <w:tcPr>
            <w:tcW w:w="1937" w:type="dxa"/>
            <w:vAlign w:val="top"/>
          </w:tcPr>
          <w:p w14:paraId="571AD271">
            <w:pPr>
              <w:rPr>
                <w:rFonts w:ascii="Arial"/>
                <w:color w:val="000000" w:themeColor="text1"/>
                <w:sz w:val="21"/>
                <w:highlight w:val="none"/>
                <w14:textFill>
                  <w14:solidFill>
                    <w14:schemeClr w14:val="tx1"/>
                  </w14:solidFill>
                </w14:textFill>
              </w:rPr>
            </w:pPr>
          </w:p>
        </w:tc>
      </w:tr>
      <w:tr w14:paraId="6DC4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56" w:type="dxa"/>
            <w:vAlign w:val="top"/>
          </w:tcPr>
          <w:p w14:paraId="7E21C59C">
            <w:pPr>
              <w:rPr>
                <w:rFonts w:ascii="Arial"/>
                <w:color w:val="000000" w:themeColor="text1"/>
                <w:sz w:val="21"/>
                <w:highlight w:val="none"/>
                <w14:textFill>
                  <w14:solidFill>
                    <w14:schemeClr w14:val="tx1"/>
                  </w14:solidFill>
                </w14:textFill>
              </w:rPr>
            </w:pPr>
          </w:p>
        </w:tc>
        <w:tc>
          <w:tcPr>
            <w:tcW w:w="2141" w:type="dxa"/>
            <w:vAlign w:val="top"/>
          </w:tcPr>
          <w:p w14:paraId="4ED9F4E3">
            <w:pPr>
              <w:rPr>
                <w:rFonts w:ascii="Arial"/>
                <w:color w:val="000000" w:themeColor="text1"/>
                <w:sz w:val="21"/>
                <w:highlight w:val="none"/>
                <w14:textFill>
                  <w14:solidFill>
                    <w14:schemeClr w14:val="tx1"/>
                  </w14:solidFill>
                </w14:textFill>
              </w:rPr>
            </w:pPr>
          </w:p>
        </w:tc>
        <w:tc>
          <w:tcPr>
            <w:tcW w:w="1832" w:type="dxa"/>
            <w:vAlign w:val="top"/>
          </w:tcPr>
          <w:p w14:paraId="51075440">
            <w:pPr>
              <w:rPr>
                <w:rFonts w:ascii="Arial"/>
                <w:color w:val="000000" w:themeColor="text1"/>
                <w:sz w:val="21"/>
                <w:highlight w:val="none"/>
                <w14:textFill>
                  <w14:solidFill>
                    <w14:schemeClr w14:val="tx1"/>
                  </w14:solidFill>
                </w14:textFill>
              </w:rPr>
            </w:pPr>
          </w:p>
        </w:tc>
        <w:tc>
          <w:tcPr>
            <w:tcW w:w="2178" w:type="dxa"/>
            <w:vAlign w:val="top"/>
          </w:tcPr>
          <w:p w14:paraId="41CD1B38">
            <w:pPr>
              <w:rPr>
                <w:rFonts w:ascii="Arial"/>
                <w:color w:val="000000" w:themeColor="text1"/>
                <w:sz w:val="21"/>
                <w:highlight w:val="none"/>
                <w14:textFill>
                  <w14:solidFill>
                    <w14:schemeClr w14:val="tx1"/>
                  </w14:solidFill>
                </w14:textFill>
              </w:rPr>
            </w:pPr>
          </w:p>
        </w:tc>
        <w:tc>
          <w:tcPr>
            <w:tcW w:w="1937" w:type="dxa"/>
            <w:vAlign w:val="top"/>
          </w:tcPr>
          <w:p w14:paraId="674B3453">
            <w:pPr>
              <w:rPr>
                <w:rFonts w:ascii="Arial"/>
                <w:color w:val="000000" w:themeColor="text1"/>
                <w:sz w:val="21"/>
                <w:highlight w:val="none"/>
                <w14:textFill>
                  <w14:solidFill>
                    <w14:schemeClr w14:val="tx1"/>
                  </w14:solidFill>
                </w14:textFill>
              </w:rPr>
            </w:pPr>
          </w:p>
        </w:tc>
      </w:tr>
    </w:tbl>
    <w:p w14:paraId="5CE15CA1">
      <w:pPr>
        <w:pStyle w:val="3"/>
        <w:spacing w:before="179" w:line="225" w:lineRule="auto"/>
        <w:ind w:left="521"/>
        <w:rPr>
          <w:color w:val="000000" w:themeColor="text1"/>
          <w:sz w:val="24"/>
          <w:szCs w:val="24"/>
          <w:highlight w:val="none"/>
          <w14:textFill>
            <w14:solidFill>
              <w14:schemeClr w14:val="tx1"/>
            </w14:solidFill>
          </w14:textFill>
        </w:rPr>
      </w:pPr>
      <w:r>
        <w:rPr>
          <w:b/>
          <w:bCs/>
          <w:color w:val="000000" w:themeColor="text1"/>
          <w:spacing w:val="-23"/>
          <w:sz w:val="24"/>
          <w:szCs w:val="24"/>
          <w:highlight w:val="none"/>
          <w14:textFill>
            <w14:solidFill>
              <w14:schemeClr w14:val="tx1"/>
            </w14:solidFill>
          </w14:textFill>
        </w:rPr>
        <w:t>注：</w:t>
      </w:r>
    </w:p>
    <w:p w14:paraId="67C67CF6">
      <w:pPr>
        <w:pStyle w:val="3"/>
        <w:spacing w:before="185" w:line="293" w:lineRule="auto"/>
        <w:ind w:left="78" w:right="180" w:firstLine="39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1.说明：应对照招标文件</w:t>
      </w:r>
      <w:r>
        <w:rPr>
          <w:color w:val="000000" w:themeColor="text1"/>
          <w:spacing w:val="-86"/>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“第二章</w:t>
      </w:r>
      <w:r>
        <w:rPr>
          <w:color w:val="000000" w:themeColor="text1"/>
          <w:spacing w:val="-3"/>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采购需求”</w:t>
      </w:r>
      <w:r>
        <w:rPr>
          <w:color w:val="000000" w:themeColor="text1"/>
          <w:spacing w:val="-3"/>
          <w:sz w:val="24"/>
          <w:szCs w:val="24"/>
          <w:highlight w:val="none"/>
          <w14:textFill>
            <w14:solidFill>
              <w14:schemeClr w14:val="tx1"/>
            </w14:solidFill>
          </w14:textFill>
        </w:rPr>
        <w:t>中的“四、服务总体要求”“五、项</w:t>
      </w:r>
      <w:r>
        <w:rPr>
          <w:color w:val="000000" w:themeColor="text1"/>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目服务标准及要求”逐条作明确的投标响应，并作出偏离说明。</w:t>
      </w:r>
    </w:p>
    <w:p w14:paraId="0FF0020E">
      <w:pPr>
        <w:pStyle w:val="3"/>
        <w:spacing w:before="198" w:line="319" w:lineRule="auto"/>
        <w:ind w:left="48" w:firstLine="42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2.投标人应根据自身的承诺，对照招标文件要求，在“偏离说明”中注明</w:t>
      </w:r>
      <w:r>
        <w:rPr>
          <w:color w:val="000000" w:themeColor="text1"/>
          <w:spacing w:val="-8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w:t>
      </w:r>
      <w:r>
        <w:rPr>
          <w:b/>
          <w:bCs/>
          <w:color w:val="000000" w:themeColor="text1"/>
          <w:spacing w:val="-1"/>
          <w:sz w:val="24"/>
          <w:szCs w:val="24"/>
          <w:highlight w:val="none"/>
          <w14:textFill>
            <w14:solidFill>
              <w14:schemeClr w14:val="tx1"/>
            </w14:solidFill>
          </w14:textFill>
        </w:rPr>
        <w:t>正偏离</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 xml:space="preserve"> “</w:t>
      </w:r>
      <w:r>
        <w:rPr>
          <w:color w:val="000000" w:themeColor="text1"/>
          <w:spacing w:val="-72"/>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负偏离</w:t>
      </w:r>
      <w:r>
        <w:rPr>
          <w:color w:val="000000" w:themeColor="text1"/>
          <w:sz w:val="24"/>
          <w:szCs w:val="24"/>
          <w:highlight w:val="none"/>
          <w14:textFill>
            <w14:solidFill>
              <w14:schemeClr w14:val="tx1"/>
            </w14:solidFill>
          </w14:textFill>
        </w:rPr>
        <w:t>”或者</w:t>
      </w:r>
      <w:r>
        <w:rPr>
          <w:color w:val="000000" w:themeColor="text1"/>
          <w:spacing w:val="-7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color w:val="000000" w:themeColor="text1"/>
          <w:spacing w:val="-90"/>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无偏离</w:t>
      </w:r>
      <w:r>
        <w:rPr>
          <w:color w:val="000000" w:themeColor="text1"/>
          <w:sz w:val="24"/>
          <w:szCs w:val="24"/>
          <w:highlight w:val="none"/>
          <w14:textFill>
            <w14:solidFill>
              <w14:schemeClr w14:val="tx1"/>
            </w14:solidFill>
          </w14:textFill>
        </w:rPr>
        <w:t>”。既不属于</w:t>
      </w:r>
      <w:r>
        <w:rPr>
          <w:color w:val="000000" w:themeColor="text1"/>
          <w:spacing w:val="-73"/>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color w:val="000000" w:themeColor="text1"/>
          <w:spacing w:val="-90"/>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正偏离</w:t>
      </w:r>
      <w:r>
        <w:rPr>
          <w:color w:val="000000" w:themeColor="text1"/>
          <w:sz w:val="24"/>
          <w:szCs w:val="24"/>
          <w:highlight w:val="none"/>
          <w14:textFill>
            <w14:solidFill>
              <w14:schemeClr w14:val="tx1"/>
            </w14:solidFill>
          </w14:textFill>
        </w:rPr>
        <w:t>”也不属于</w:t>
      </w:r>
      <w:r>
        <w:rPr>
          <w:color w:val="000000" w:themeColor="text1"/>
          <w:spacing w:val="-7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color w:val="000000" w:themeColor="text1"/>
          <w:spacing w:val="-86"/>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负偏离</w:t>
      </w:r>
      <w:r>
        <w:rPr>
          <w:color w:val="000000" w:themeColor="text1"/>
          <w:sz w:val="24"/>
          <w:szCs w:val="24"/>
          <w:highlight w:val="none"/>
          <w14:textFill>
            <w14:solidFill>
              <w14:schemeClr w14:val="tx1"/>
            </w14:solidFill>
          </w14:textFill>
        </w:rPr>
        <w:t>”</w:t>
      </w:r>
      <w:r>
        <w:rPr>
          <w:color w:val="000000" w:themeColor="text1"/>
          <w:spacing w:val="-88"/>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即为</w:t>
      </w:r>
      <w:r>
        <w:rPr>
          <w:color w:val="000000" w:themeColor="text1"/>
          <w:spacing w:val="-72"/>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color w:val="000000" w:themeColor="text1"/>
          <w:spacing w:val="-90"/>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无偏</w:t>
      </w:r>
      <w:r>
        <w:rPr>
          <w:color w:val="000000" w:themeColor="text1"/>
          <w:sz w:val="24"/>
          <w:szCs w:val="24"/>
          <w:highlight w:val="none"/>
          <w14:textFill>
            <w14:solidFill>
              <w14:schemeClr w14:val="tx1"/>
            </w14:solidFill>
          </w14:textFill>
        </w:rPr>
        <w:t xml:space="preserve">   </w:t>
      </w:r>
      <w:r>
        <w:rPr>
          <w:b/>
          <w:bCs/>
          <w:color w:val="000000" w:themeColor="text1"/>
          <w:spacing w:val="-17"/>
          <w:sz w:val="24"/>
          <w:szCs w:val="24"/>
          <w:highlight w:val="none"/>
          <w14:textFill>
            <w14:solidFill>
              <w14:schemeClr w14:val="tx1"/>
            </w14:solidFill>
          </w14:textFill>
        </w:rPr>
        <w:t>离</w:t>
      </w:r>
      <w:r>
        <w:rPr>
          <w:color w:val="000000" w:themeColor="text1"/>
          <w:spacing w:val="-17"/>
          <w:sz w:val="24"/>
          <w:szCs w:val="24"/>
          <w:highlight w:val="none"/>
          <w14:textFill>
            <w14:solidFill>
              <w14:schemeClr w14:val="tx1"/>
            </w14:solidFill>
          </w14:textFill>
        </w:rPr>
        <w:t>”。</w:t>
      </w:r>
    </w:p>
    <w:p w14:paraId="4AF1C723">
      <w:pPr>
        <w:pStyle w:val="3"/>
        <w:spacing w:before="197" w:line="215" w:lineRule="auto"/>
        <w:ind w:left="47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3.如技术要求偏离表中的投标响应与佐证材料不一致的，以佐</w:t>
      </w:r>
      <w:r>
        <w:rPr>
          <w:color w:val="000000" w:themeColor="text1"/>
          <w:spacing w:val="-3"/>
          <w:sz w:val="24"/>
          <w:szCs w:val="24"/>
          <w:highlight w:val="none"/>
          <w14:textFill>
            <w14:solidFill>
              <w14:schemeClr w14:val="tx1"/>
            </w14:solidFill>
          </w14:textFill>
        </w:rPr>
        <w:t>证材料为准。</w:t>
      </w:r>
    </w:p>
    <w:p w14:paraId="19350275">
      <w:pPr>
        <w:spacing w:line="270" w:lineRule="auto"/>
        <w:rPr>
          <w:rFonts w:ascii="Arial"/>
          <w:color w:val="000000" w:themeColor="text1"/>
          <w:sz w:val="21"/>
          <w:highlight w:val="none"/>
          <w14:textFill>
            <w14:solidFill>
              <w14:schemeClr w14:val="tx1"/>
            </w14:solidFill>
          </w14:textFill>
        </w:rPr>
      </w:pPr>
    </w:p>
    <w:p w14:paraId="5757E25E">
      <w:pPr>
        <w:spacing w:line="271" w:lineRule="auto"/>
        <w:rPr>
          <w:rFonts w:ascii="Arial"/>
          <w:color w:val="000000" w:themeColor="text1"/>
          <w:sz w:val="21"/>
          <w:highlight w:val="none"/>
          <w14:textFill>
            <w14:solidFill>
              <w14:schemeClr w14:val="tx1"/>
            </w14:solidFill>
          </w14:textFill>
        </w:rPr>
      </w:pPr>
    </w:p>
    <w:p w14:paraId="51385B57">
      <w:pPr>
        <w:spacing w:line="271" w:lineRule="auto"/>
        <w:rPr>
          <w:rFonts w:ascii="Arial"/>
          <w:color w:val="000000" w:themeColor="text1"/>
          <w:sz w:val="21"/>
          <w:highlight w:val="none"/>
          <w14:textFill>
            <w14:solidFill>
              <w14:schemeClr w14:val="tx1"/>
            </w14:solidFill>
          </w14:textFill>
        </w:rPr>
      </w:pPr>
    </w:p>
    <w:p w14:paraId="6108F106">
      <w:pPr>
        <w:spacing w:line="271" w:lineRule="auto"/>
        <w:rPr>
          <w:rFonts w:ascii="Arial"/>
          <w:color w:val="000000" w:themeColor="text1"/>
          <w:sz w:val="21"/>
          <w:highlight w:val="none"/>
          <w14:textFill>
            <w14:solidFill>
              <w14:schemeClr w14:val="tx1"/>
            </w14:solidFill>
          </w14:textFill>
        </w:rPr>
      </w:pPr>
    </w:p>
    <w:p w14:paraId="5894EAAF">
      <w:pPr>
        <w:spacing w:line="271" w:lineRule="auto"/>
        <w:rPr>
          <w:rFonts w:ascii="Arial"/>
          <w:color w:val="000000" w:themeColor="text1"/>
          <w:sz w:val="21"/>
          <w:highlight w:val="none"/>
          <w14:textFill>
            <w14:solidFill>
              <w14:schemeClr w14:val="tx1"/>
            </w14:solidFill>
          </w14:textFill>
        </w:rPr>
      </w:pPr>
    </w:p>
    <w:p w14:paraId="46FAC18C">
      <w:pPr>
        <w:pStyle w:val="3"/>
        <w:spacing w:before="78" w:line="218" w:lineRule="auto"/>
        <w:ind w:left="188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233AE83">
      <w:pPr>
        <w:pStyle w:val="3"/>
        <w:spacing w:before="197" w:line="216" w:lineRule="auto"/>
        <w:ind w:left="187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4D22C2A1">
      <w:pPr>
        <w:pStyle w:val="3"/>
        <w:spacing w:before="200" w:line="217" w:lineRule="auto"/>
        <w:ind w:left="1921"/>
        <w:rPr>
          <w:color w:val="000000" w:themeColor="text1"/>
          <w:sz w:val="24"/>
          <w:szCs w:val="24"/>
          <w:highlight w:val="none"/>
          <w14:textFill>
            <w14:solidFill>
              <w14:schemeClr w14:val="tx1"/>
            </w14:solidFill>
          </w14:textFill>
        </w:rPr>
      </w:pPr>
      <w:r>
        <w:rPr>
          <w:color w:val="000000" w:themeColor="text1"/>
          <w:spacing w:val="-17"/>
          <w:sz w:val="24"/>
          <w:szCs w:val="24"/>
          <w:highlight w:val="none"/>
          <w14:textFill>
            <w14:solidFill>
              <w14:schemeClr w14:val="tx1"/>
            </w14:solidFill>
          </w14:textFill>
        </w:rPr>
        <w:t>日</w:t>
      </w:r>
      <w:r>
        <w:rPr>
          <w:color w:val="000000" w:themeColor="text1"/>
          <w:spacing w:val="13"/>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期：</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年</w:t>
      </w:r>
      <w:r>
        <w:rPr>
          <w:color w:val="000000" w:themeColor="text1"/>
          <w:spacing w:val="7"/>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月</w:t>
      </w:r>
      <w:r>
        <w:rPr>
          <w:color w:val="000000" w:themeColor="text1"/>
          <w:spacing w:val="18"/>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日</w:t>
      </w:r>
    </w:p>
    <w:p w14:paraId="6E1F547E">
      <w:pPr>
        <w:spacing w:line="217" w:lineRule="auto"/>
        <w:rPr>
          <w:color w:val="000000" w:themeColor="text1"/>
          <w:sz w:val="24"/>
          <w:szCs w:val="24"/>
          <w:highlight w:val="none"/>
          <w14:textFill>
            <w14:solidFill>
              <w14:schemeClr w14:val="tx1"/>
            </w14:solidFill>
          </w14:textFill>
        </w:rPr>
        <w:sectPr>
          <w:footerReference r:id="rId51" w:type="default"/>
          <w:pgSz w:w="11906" w:h="16839"/>
          <w:pgMar w:top="1407" w:right="985" w:bottom="1165" w:left="1561" w:header="0" w:footer="896" w:gutter="0"/>
          <w:cols w:space="720" w:num="1"/>
        </w:sectPr>
      </w:pPr>
    </w:p>
    <w:p w14:paraId="6C39C52F">
      <w:pPr>
        <w:pStyle w:val="3"/>
        <w:spacing w:before="130" w:line="217" w:lineRule="auto"/>
        <w:ind w:left="751"/>
        <w:rPr>
          <w:color w:val="000000" w:themeColor="text1"/>
          <w:sz w:val="28"/>
          <w:szCs w:val="28"/>
          <w:highlight w:val="none"/>
          <w14:textFill>
            <w14:solidFill>
              <w14:schemeClr w14:val="tx1"/>
            </w14:solidFill>
          </w14:textFill>
        </w:rPr>
      </w:pPr>
      <w:r>
        <w:rPr>
          <w:b/>
          <w:bCs/>
          <w:color w:val="000000" w:themeColor="text1"/>
          <w:spacing w:val="-3"/>
          <w:sz w:val="28"/>
          <w:szCs w:val="28"/>
          <w:highlight w:val="none"/>
          <w14:textFill>
            <w14:solidFill>
              <w14:schemeClr w14:val="tx1"/>
            </w14:solidFill>
          </w14:textFill>
        </w:rPr>
        <w:t>（十）项目实施人员一览表格式</w:t>
      </w:r>
    </w:p>
    <w:p w14:paraId="7C422218">
      <w:pPr>
        <w:spacing w:line="244" w:lineRule="auto"/>
        <w:rPr>
          <w:rFonts w:ascii="Arial"/>
          <w:color w:val="000000" w:themeColor="text1"/>
          <w:sz w:val="21"/>
          <w:highlight w:val="none"/>
          <w14:textFill>
            <w14:solidFill>
              <w14:schemeClr w14:val="tx1"/>
            </w14:solidFill>
          </w14:textFill>
        </w:rPr>
      </w:pPr>
    </w:p>
    <w:p w14:paraId="0D1528DF">
      <w:pPr>
        <w:spacing w:line="245" w:lineRule="auto"/>
        <w:rPr>
          <w:rFonts w:ascii="Arial"/>
          <w:color w:val="000000" w:themeColor="text1"/>
          <w:sz w:val="21"/>
          <w:highlight w:val="none"/>
          <w14:textFill>
            <w14:solidFill>
              <w14:schemeClr w14:val="tx1"/>
            </w14:solidFill>
          </w14:textFill>
        </w:rPr>
      </w:pPr>
    </w:p>
    <w:p w14:paraId="496F5676">
      <w:pPr>
        <w:pStyle w:val="3"/>
        <w:spacing w:before="104" w:line="217" w:lineRule="auto"/>
        <w:ind w:left="3211"/>
        <w:rPr>
          <w:color w:val="000000" w:themeColor="text1"/>
          <w:sz w:val="32"/>
          <w:szCs w:val="32"/>
          <w:highlight w:val="none"/>
          <w14:textFill>
            <w14:solidFill>
              <w14:schemeClr w14:val="tx1"/>
            </w14:solidFill>
          </w14:textFill>
        </w:rPr>
      </w:pPr>
      <w:r>
        <w:rPr>
          <w:b/>
          <w:bCs/>
          <w:color w:val="000000" w:themeColor="text1"/>
          <w:spacing w:val="-6"/>
          <w:sz w:val="32"/>
          <w:szCs w:val="32"/>
          <w:highlight w:val="none"/>
          <w14:textFill>
            <w14:solidFill>
              <w14:schemeClr w14:val="tx1"/>
            </w14:solidFill>
          </w14:textFill>
        </w:rPr>
        <w:t>项目实施人员一览表</w:t>
      </w:r>
    </w:p>
    <w:p w14:paraId="21D93433">
      <w:pPr>
        <w:spacing w:before="231"/>
        <w:rPr>
          <w:color w:val="000000" w:themeColor="text1"/>
          <w:highlight w:val="none"/>
          <w14:textFill>
            <w14:solidFill>
              <w14:schemeClr w14:val="tx1"/>
            </w14:solidFill>
          </w14:textFill>
        </w:rPr>
      </w:pPr>
    </w:p>
    <w:tbl>
      <w:tblPr>
        <w:tblStyle w:val="10"/>
        <w:tblW w:w="84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708"/>
        <w:gridCol w:w="2124"/>
        <w:gridCol w:w="1418"/>
        <w:gridCol w:w="1555"/>
        <w:gridCol w:w="1846"/>
      </w:tblGrid>
      <w:tr w14:paraId="4D298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21" w:type="dxa"/>
            <w:vAlign w:val="top"/>
          </w:tcPr>
          <w:p w14:paraId="5F881BA7">
            <w:pPr>
              <w:spacing w:line="288" w:lineRule="auto"/>
              <w:rPr>
                <w:rFonts w:ascii="Arial"/>
                <w:color w:val="000000" w:themeColor="text1"/>
                <w:sz w:val="21"/>
                <w:highlight w:val="none"/>
                <w14:textFill>
                  <w14:solidFill>
                    <w14:schemeClr w14:val="tx1"/>
                  </w14:solidFill>
                </w14:textFill>
              </w:rPr>
            </w:pPr>
          </w:p>
          <w:p w14:paraId="501000FD">
            <w:pPr>
              <w:spacing w:line="288" w:lineRule="auto"/>
              <w:rPr>
                <w:rFonts w:ascii="Arial"/>
                <w:color w:val="000000" w:themeColor="text1"/>
                <w:sz w:val="21"/>
                <w:highlight w:val="none"/>
                <w14:textFill>
                  <w14:solidFill>
                    <w14:schemeClr w14:val="tx1"/>
                  </w14:solidFill>
                </w14:textFill>
              </w:rPr>
            </w:pPr>
          </w:p>
          <w:p w14:paraId="2BDE1FC0">
            <w:pPr>
              <w:pStyle w:val="11"/>
              <w:spacing w:before="78" w:line="220" w:lineRule="auto"/>
              <w:ind w:left="172"/>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姓名</w:t>
            </w:r>
          </w:p>
        </w:tc>
        <w:tc>
          <w:tcPr>
            <w:tcW w:w="708" w:type="dxa"/>
            <w:vAlign w:val="top"/>
          </w:tcPr>
          <w:p w14:paraId="7558B92F">
            <w:pPr>
              <w:spacing w:line="288" w:lineRule="auto"/>
              <w:rPr>
                <w:rFonts w:ascii="Arial"/>
                <w:color w:val="000000" w:themeColor="text1"/>
                <w:sz w:val="21"/>
                <w:highlight w:val="none"/>
                <w14:textFill>
                  <w14:solidFill>
                    <w14:schemeClr w14:val="tx1"/>
                  </w14:solidFill>
                </w14:textFill>
              </w:rPr>
            </w:pPr>
          </w:p>
          <w:p w14:paraId="670D9FC2">
            <w:pPr>
              <w:spacing w:line="289" w:lineRule="auto"/>
              <w:rPr>
                <w:rFonts w:ascii="Arial"/>
                <w:color w:val="000000" w:themeColor="text1"/>
                <w:sz w:val="21"/>
                <w:highlight w:val="none"/>
                <w14:textFill>
                  <w14:solidFill>
                    <w14:schemeClr w14:val="tx1"/>
                  </w14:solidFill>
                </w14:textFill>
              </w:rPr>
            </w:pPr>
          </w:p>
          <w:p w14:paraId="5ED30943">
            <w:pPr>
              <w:pStyle w:val="11"/>
              <w:spacing w:before="78" w:line="218" w:lineRule="auto"/>
              <w:ind w:left="125"/>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职务</w:t>
            </w:r>
          </w:p>
        </w:tc>
        <w:tc>
          <w:tcPr>
            <w:tcW w:w="2124" w:type="dxa"/>
            <w:vAlign w:val="top"/>
          </w:tcPr>
          <w:p w14:paraId="3043A078">
            <w:pPr>
              <w:pStyle w:val="11"/>
              <w:spacing w:before="179" w:line="217" w:lineRule="auto"/>
              <w:ind w:left="11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专业技术（职业）</w:t>
            </w:r>
          </w:p>
          <w:p w14:paraId="72DD7101">
            <w:pPr>
              <w:pStyle w:val="11"/>
              <w:spacing w:before="197" w:line="217" w:lineRule="auto"/>
              <w:ind w:left="234"/>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资格或执业或其</w:t>
            </w:r>
          </w:p>
          <w:p w14:paraId="6A1187A2">
            <w:pPr>
              <w:pStyle w:val="11"/>
              <w:spacing w:before="196" w:line="217" w:lineRule="auto"/>
              <w:ind w:left="70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他证书</w:t>
            </w:r>
          </w:p>
        </w:tc>
        <w:tc>
          <w:tcPr>
            <w:tcW w:w="1418" w:type="dxa"/>
            <w:vAlign w:val="top"/>
          </w:tcPr>
          <w:p w14:paraId="462DACA2">
            <w:pPr>
              <w:spacing w:line="288" w:lineRule="auto"/>
              <w:rPr>
                <w:rFonts w:ascii="Arial"/>
                <w:color w:val="000000" w:themeColor="text1"/>
                <w:sz w:val="21"/>
                <w:highlight w:val="none"/>
                <w14:textFill>
                  <w14:solidFill>
                    <w14:schemeClr w14:val="tx1"/>
                  </w14:solidFill>
                </w14:textFill>
              </w:rPr>
            </w:pPr>
          </w:p>
          <w:p w14:paraId="5523D96B">
            <w:pPr>
              <w:spacing w:line="289" w:lineRule="auto"/>
              <w:rPr>
                <w:rFonts w:ascii="Arial"/>
                <w:color w:val="000000" w:themeColor="text1"/>
                <w:sz w:val="21"/>
                <w:highlight w:val="none"/>
                <w14:textFill>
                  <w14:solidFill>
                    <w14:schemeClr w14:val="tx1"/>
                  </w14:solidFill>
                </w14:textFill>
              </w:rPr>
            </w:pPr>
          </w:p>
          <w:p w14:paraId="5FA6CAF7">
            <w:pPr>
              <w:pStyle w:val="11"/>
              <w:spacing w:before="78" w:line="217" w:lineRule="auto"/>
              <w:ind w:left="118"/>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身份证号码</w:t>
            </w:r>
          </w:p>
        </w:tc>
        <w:tc>
          <w:tcPr>
            <w:tcW w:w="1555" w:type="dxa"/>
            <w:vAlign w:val="top"/>
          </w:tcPr>
          <w:p w14:paraId="49722A48">
            <w:pPr>
              <w:spacing w:line="337" w:lineRule="auto"/>
              <w:rPr>
                <w:rFonts w:ascii="Arial"/>
                <w:color w:val="000000" w:themeColor="text1"/>
                <w:sz w:val="21"/>
                <w:highlight w:val="none"/>
                <w14:textFill>
                  <w14:solidFill>
                    <w14:schemeClr w14:val="tx1"/>
                  </w14:solidFill>
                </w14:textFill>
              </w:rPr>
            </w:pPr>
          </w:p>
          <w:p w14:paraId="2B6B2BE0">
            <w:pPr>
              <w:pStyle w:val="11"/>
              <w:spacing w:before="78" w:line="370" w:lineRule="auto"/>
              <w:ind w:left="308" w:right="170" w:hanging="120"/>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参加本单位</w:t>
            </w:r>
            <w:r>
              <w:rPr>
                <w:color w:val="000000" w:themeColor="text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工作时间</w:t>
            </w:r>
          </w:p>
        </w:tc>
        <w:tc>
          <w:tcPr>
            <w:tcW w:w="1846" w:type="dxa"/>
            <w:vAlign w:val="top"/>
          </w:tcPr>
          <w:p w14:paraId="2BE5AD48">
            <w:pPr>
              <w:spacing w:line="288" w:lineRule="auto"/>
              <w:rPr>
                <w:rFonts w:ascii="Arial"/>
                <w:color w:val="000000" w:themeColor="text1"/>
                <w:sz w:val="21"/>
                <w:highlight w:val="none"/>
                <w14:textFill>
                  <w14:solidFill>
                    <w14:schemeClr w14:val="tx1"/>
                  </w14:solidFill>
                </w14:textFill>
              </w:rPr>
            </w:pPr>
          </w:p>
          <w:p w14:paraId="08FCB65C">
            <w:pPr>
              <w:spacing w:line="288" w:lineRule="auto"/>
              <w:rPr>
                <w:rFonts w:ascii="Arial"/>
                <w:color w:val="000000" w:themeColor="text1"/>
                <w:sz w:val="21"/>
                <w:highlight w:val="none"/>
                <w14:textFill>
                  <w14:solidFill>
                    <w14:schemeClr w14:val="tx1"/>
                  </w14:solidFill>
                </w14:textFill>
              </w:rPr>
            </w:pPr>
          </w:p>
          <w:p w14:paraId="052D5AC9">
            <w:pPr>
              <w:pStyle w:val="11"/>
              <w:spacing w:before="78" w:line="220" w:lineRule="auto"/>
              <w:ind w:left="691"/>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备注</w:t>
            </w:r>
          </w:p>
        </w:tc>
      </w:tr>
      <w:tr w14:paraId="490EA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821" w:type="dxa"/>
            <w:vAlign w:val="top"/>
          </w:tcPr>
          <w:p w14:paraId="3F377047">
            <w:pPr>
              <w:rPr>
                <w:rFonts w:ascii="Arial"/>
                <w:color w:val="000000" w:themeColor="text1"/>
                <w:sz w:val="21"/>
                <w:highlight w:val="none"/>
                <w14:textFill>
                  <w14:solidFill>
                    <w14:schemeClr w14:val="tx1"/>
                  </w14:solidFill>
                </w14:textFill>
              </w:rPr>
            </w:pPr>
          </w:p>
        </w:tc>
        <w:tc>
          <w:tcPr>
            <w:tcW w:w="708" w:type="dxa"/>
            <w:vAlign w:val="top"/>
          </w:tcPr>
          <w:p w14:paraId="45C35BEC">
            <w:pPr>
              <w:rPr>
                <w:rFonts w:ascii="Arial"/>
                <w:color w:val="000000" w:themeColor="text1"/>
                <w:sz w:val="21"/>
                <w:highlight w:val="none"/>
                <w14:textFill>
                  <w14:solidFill>
                    <w14:schemeClr w14:val="tx1"/>
                  </w14:solidFill>
                </w14:textFill>
              </w:rPr>
            </w:pPr>
          </w:p>
        </w:tc>
        <w:tc>
          <w:tcPr>
            <w:tcW w:w="2124" w:type="dxa"/>
            <w:vAlign w:val="top"/>
          </w:tcPr>
          <w:p w14:paraId="44315D9A">
            <w:pPr>
              <w:rPr>
                <w:rFonts w:ascii="Arial"/>
                <w:color w:val="000000" w:themeColor="text1"/>
                <w:sz w:val="21"/>
                <w:highlight w:val="none"/>
                <w14:textFill>
                  <w14:solidFill>
                    <w14:schemeClr w14:val="tx1"/>
                  </w14:solidFill>
                </w14:textFill>
              </w:rPr>
            </w:pPr>
          </w:p>
        </w:tc>
        <w:tc>
          <w:tcPr>
            <w:tcW w:w="1418" w:type="dxa"/>
            <w:vAlign w:val="top"/>
          </w:tcPr>
          <w:p w14:paraId="03952315">
            <w:pPr>
              <w:rPr>
                <w:rFonts w:ascii="Arial"/>
                <w:color w:val="000000" w:themeColor="text1"/>
                <w:sz w:val="21"/>
                <w:highlight w:val="none"/>
                <w14:textFill>
                  <w14:solidFill>
                    <w14:schemeClr w14:val="tx1"/>
                  </w14:solidFill>
                </w14:textFill>
              </w:rPr>
            </w:pPr>
          </w:p>
        </w:tc>
        <w:tc>
          <w:tcPr>
            <w:tcW w:w="1555" w:type="dxa"/>
            <w:vAlign w:val="top"/>
          </w:tcPr>
          <w:p w14:paraId="7D9D2F92">
            <w:pPr>
              <w:rPr>
                <w:rFonts w:ascii="Arial"/>
                <w:color w:val="000000" w:themeColor="text1"/>
                <w:sz w:val="21"/>
                <w:highlight w:val="none"/>
                <w14:textFill>
                  <w14:solidFill>
                    <w14:schemeClr w14:val="tx1"/>
                  </w14:solidFill>
                </w14:textFill>
              </w:rPr>
            </w:pPr>
          </w:p>
        </w:tc>
        <w:tc>
          <w:tcPr>
            <w:tcW w:w="1846" w:type="dxa"/>
            <w:vAlign w:val="top"/>
          </w:tcPr>
          <w:p w14:paraId="6D3645FD">
            <w:pPr>
              <w:rPr>
                <w:rFonts w:ascii="Arial"/>
                <w:color w:val="000000" w:themeColor="text1"/>
                <w:sz w:val="21"/>
                <w:highlight w:val="none"/>
                <w14:textFill>
                  <w14:solidFill>
                    <w14:schemeClr w14:val="tx1"/>
                  </w14:solidFill>
                </w14:textFill>
              </w:rPr>
            </w:pPr>
          </w:p>
        </w:tc>
      </w:tr>
      <w:tr w14:paraId="6BC5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21" w:type="dxa"/>
            <w:vAlign w:val="top"/>
          </w:tcPr>
          <w:p w14:paraId="73F0BDC0">
            <w:pPr>
              <w:rPr>
                <w:rFonts w:ascii="Arial"/>
                <w:color w:val="000000" w:themeColor="text1"/>
                <w:sz w:val="21"/>
                <w:highlight w:val="none"/>
                <w14:textFill>
                  <w14:solidFill>
                    <w14:schemeClr w14:val="tx1"/>
                  </w14:solidFill>
                </w14:textFill>
              </w:rPr>
            </w:pPr>
          </w:p>
        </w:tc>
        <w:tc>
          <w:tcPr>
            <w:tcW w:w="708" w:type="dxa"/>
            <w:vAlign w:val="top"/>
          </w:tcPr>
          <w:p w14:paraId="147E54D5">
            <w:pPr>
              <w:rPr>
                <w:rFonts w:ascii="Arial"/>
                <w:color w:val="000000" w:themeColor="text1"/>
                <w:sz w:val="21"/>
                <w:highlight w:val="none"/>
                <w14:textFill>
                  <w14:solidFill>
                    <w14:schemeClr w14:val="tx1"/>
                  </w14:solidFill>
                </w14:textFill>
              </w:rPr>
            </w:pPr>
          </w:p>
        </w:tc>
        <w:tc>
          <w:tcPr>
            <w:tcW w:w="2124" w:type="dxa"/>
            <w:vAlign w:val="top"/>
          </w:tcPr>
          <w:p w14:paraId="016C8131">
            <w:pPr>
              <w:rPr>
                <w:rFonts w:ascii="Arial"/>
                <w:color w:val="000000" w:themeColor="text1"/>
                <w:sz w:val="21"/>
                <w:highlight w:val="none"/>
                <w14:textFill>
                  <w14:solidFill>
                    <w14:schemeClr w14:val="tx1"/>
                  </w14:solidFill>
                </w14:textFill>
              </w:rPr>
            </w:pPr>
          </w:p>
        </w:tc>
        <w:tc>
          <w:tcPr>
            <w:tcW w:w="1418" w:type="dxa"/>
            <w:vAlign w:val="top"/>
          </w:tcPr>
          <w:p w14:paraId="4FCD763A">
            <w:pPr>
              <w:rPr>
                <w:rFonts w:ascii="Arial"/>
                <w:color w:val="000000" w:themeColor="text1"/>
                <w:sz w:val="21"/>
                <w:highlight w:val="none"/>
                <w14:textFill>
                  <w14:solidFill>
                    <w14:schemeClr w14:val="tx1"/>
                  </w14:solidFill>
                </w14:textFill>
              </w:rPr>
            </w:pPr>
          </w:p>
        </w:tc>
        <w:tc>
          <w:tcPr>
            <w:tcW w:w="1555" w:type="dxa"/>
            <w:vAlign w:val="top"/>
          </w:tcPr>
          <w:p w14:paraId="340684C5">
            <w:pPr>
              <w:rPr>
                <w:rFonts w:ascii="Arial"/>
                <w:color w:val="000000" w:themeColor="text1"/>
                <w:sz w:val="21"/>
                <w:highlight w:val="none"/>
                <w14:textFill>
                  <w14:solidFill>
                    <w14:schemeClr w14:val="tx1"/>
                  </w14:solidFill>
                </w14:textFill>
              </w:rPr>
            </w:pPr>
          </w:p>
        </w:tc>
        <w:tc>
          <w:tcPr>
            <w:tcW w:w="1846" w:type="dxa"/>
            <w:vAlign w:val="top"/>
          </w:tcPr>
          <w:p w14:paraId="53B52F5A">
            <w:pPr>
              <w:rPr>
                <w:rFonts w:ascii="Arial"/>
                <w:color w:val="000000" w:themeColor="text1"/>
                <w:sz w:val="21"/>
                <w:highlight w:val="none"/>
                <w14:textFill>
                  <w14:solidFill>
                    <w14:schemeClr w14:val="tx1"/>
                  </w14:solidFill>
                </w14:textFill>
              </w:rPr>
            </w:pPr>
          </w:p>
        </w:tc>
      </w:tr>
      <w:tr w14:paraId="18CC4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21" w:type="dxa"/>
            <w:vAlign w:val="top"/>
          </w:tcPr>
          <w:p w14:paraId="2D119D15">
            <w:pPr>
              <w:rPr>
                <w:rFonts w:ascii="Arial"/>
                <w:color w:val="000000" w:themeColor="text1"/>
                <w:sz w:val="21"/>
                <w:highlight w:val="none"/>
                <w14:textFill>
                  <w14:solidFill>
                    <w14:schemeClr w14:val="tx1"/>
                  </w14:solidFill>
                </w14:textFill>
              </w:rPr>
            </w:pPr>
          </w:p>
        </w:tc>
        <w:tc>
          <w:tcPr>
            <w:tcW w:w="708" w:type="dxa"/>
            <w:vAlign w:val="top"/>
          </w:tcPr>
          <w:p w14:paraId="56A590EB">
            <w:pPr>
              <w:rPr>
                <w:rFonts w:ascii="Arial"/>
                <w:color w:val="000000" w:themeColor="text1"/>
                <w:sz w:val="21"/>
                <w:highlight w:val="none"/>
                <w14:textFill>
                  <w14:solidFill>
                    <w14:schemeClr w14:val="tx1"/>
                  </w14:solidFill>
                </w14:textFill>
              </w:rPr>
            </w:pPr>
          </w:p>
        </w:tc>
        <w:tc>
          <w:tcPr>
            <w:tcW w:w="2124" w:type="dxa"/>
            <w:vAlign w:val="top"/>
          </w:tcPr>
          <w:p w14:paraId="23253397">
            <w:pPr>
              <w:rPr>
                <w:rFonts w:ascii="Arial"/>
                <w:color w:val="000000" w:themeColor="text1"/>
                <w:sz w:val="21"/>
                <w:highlight w:val="none"/>
                <w14:textFill>
                  <w14:solidFill>
                    <w14:schemeClr w14:val="tx1"/>
                  </w14:solidFill>
                </w14:textFill>
              </w:rPr>
            </w:pPr>
          </w:p>
        </w:tc>
        <w:tc>
          <w:tcPr>
            <w:tcW w:w="1418" w:type="dxa"/>
            <w:vAlign w:val="top"/>
          </w:tcPr>
          <w:p w14:paraId="7AE3D96A">
            <w:pPr>
              <w:rPr>
                <w:rFonts w:ascii="Arial"/>
                <w:color w:val="000000" w:themeColor="text1"/>
                <w:sz w:val="21"/>
                <w:highlight w:val="none"/>
                <w14:textFill>
                  <w14:solidFill>
                    <w14:schemeClr w14:val="tx1"/>
                  </w14:solidFill>
                </w14:textFill>
              </w:rPr>
            </w:pPr>
          </w:p>
        </w:tc>
        <w:tc>
          <w:tcPr>
            <w:tcW w:w="1555" w:type="dxa"/>
            <w:vAlign w:val="top"/>
          </w:tcPr>
          <w:p w14:paraId="4D44465C">
            <w:pPr>
              <w:rPr>
                <w:rFonts w:ascii="Arial"/>
                <w:color w:val="000000" w:themeColor="text1"/>
                <w:sz w:val="21"/>
                <w:highlight w:val="none"/>
                <w14:textFill>
                  <w14:solidFill>
                    <w14:schemeClr w14:val="tx1"/>
                  </w14:solidFill>
                </w14:textFill>
              </w:rPr>
            </w:pPr>
          </w:p>
        </w:tc>
        <w:tc>
          <w:tcPr>
            <w:tcW w:w="1846" w:type="dxa"/>
            <w:vAlign w:val="top"/>
          </w:tcPr>
          <w:p w14:paraId="25A48494">
            <w:pPr>
              <w:rPr>
                <w:rFonts w:ascii="Arial"/>
                <w:color w:val="000000" w:themeColor="text1"/>
                <w:sz w:val="21"/>
                <w:highlight w:val="none"/>
                <w14:textFill>
                  <w14:solidFill>
                    <w14:schemeClr w14:val="tx1"/>
                  </w14:solidFill>
                </w14:textFill>
              </w:rPr>
            </w:pPr>
          </w:p>
        </w:tc>
      </w:tr>
    </w:tbl>
    <w:p w14:paraId="2A913994">
      <w:pPr>
        <w:pStyle w:val="3"/>
        <w:spacing w:before="179" w:line="225" w:lineRule="auto"/>
        <w:ind w:left="608"/>
        <w:rPr>
          <w:color w:val="000000" w:themeColor="text1"/>
          <w:sz w:val="24"/>
          <w:szCs w:val="24"/>
          <w:highlight w:val="none"/>
          <w14:textFill>
            <w14:solidFill>
              <w14:schemeClr w14:val="tx1"/>
            </w14:solidFill>
          </w14:textFill>
        </w:rPr>
      </w:pPr>
      <w:r>
        <w:rPr>
          <w:b/>
          <w:bCs/>
          <w:color w:val="000000" w:themeColor="text1"/>
          <w:spacing w:val="-23"/>
          <w:sz w:val="24"/>
          <w:szCs w:val="24"/>
          <w:highlight w:val="none"/>
          <w14:textFill>
            <w14:solidFill>
              <w14:schemeClr w14:val="tx1"/>
            </w14:solidFill>
          </w14:textFill>
        </w:rPr>
        <w:t>注：</w:t>
      </w:r>
    </w:p>
    <w:p w14:paraId="161AC9AD">
      <w:pPr>
        <w:pStyle w:val="3"/>
        <w:spacing w:before="188" w:line="294" w:lineRule="auto"/>
        <w:ind w:left="132" w:firstLine="42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1.在填写时，如本表格不适合投标单位的实际情况，可根据本表格式自行制表填</w:t>
      </w:r>
      <w:r>
        <w:rPr>
          <w:color w:val="000000" w:themeColor="text1"/>
          <w:spacing w:val="10"/>
          <w:sz w:val="24"/>
          <w:szCs w:val="24"/>
          <w:highlight w:val="none"/>
          <w14:textFill>
            <w14:solidFill>
              <w14:schemeClr w14:val="tx1"/>
            </w14:solidFill>
          </w14:textFill>
        </w:rPr>
        <w:t xml:space="preserve"> </w:t>
      </w:r>
      <w:r>
        <w:rPr>
          <w:color w:val="000000" w:themeColor="text1"/>
          <w:spacing w:val="-18"/>
          <w:sz w:val="24"/>
          <w:szCs w:val="24"/>
          <w:highlight w:val="none"/>
          <w14:textFill>
            <w14:solidFill>
              <w14:schemeClr w14:val="tx1"/>
            </w14:solidFill>
          </w14:textFill>
        </w:rPr>
        <w:t>写。</w:t>
      </w:r>
    </w:p>
    <w:p w14:paraId="324A0FE5">
      <w:pPr>
        <w:pStyle w:val="3"/>
        <w:spacing w:before="195" w:line="215" w:lineRule="auto"/>
        <w:ind w:left="55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2.投标人应当附本表所列证书的复印件并加</w:t>
      </w:r>
      <w:r>
        <w:rPr>
          <w:color w:val="000000" w:themeColor="text1"/>
          <w:spacing w:val="-3"/>
          <w:sz w:val="24"/>
          <w:szCs w:val="24"/>
          <w:highlight w:val="none"/>
          <w14:textFill>
            <w14:solidFill>
              <w14:schemeClr w14:val="tx1"/>
            </w14:solidFill>
          </w14:textFill>
        </w:rPr>
        <w:t>盖投标人电子签章。</w:t>
      </w:r>
    </w:p>
    <w:p w14:paraId="6028E540">
      <w:pPr>
        <w:spacing w:line="268" w:lineRule="auto"/>
        <w:rPr>
          <w:rFonts w:ascii="Arial"/>
          <w:color w:val="000000" w:themeColor="text1"/>
          <w:sz w:val="21"/>
          <w:highlight w:val="none"/>
          <w14:textFill>
            <w14:solidFill>
              <w14:schemeClr w14:val="tx1"/>
            </w14:solidFill>
          </w14:textFill>
        </w:rPr>
      </w:pPr>
    </w:p>
    <w:p w14:paraId="402A916E">
      <w:pPr>
        <w:spacing w:line="269" w:lineRule="auto"/>
        <w:rPr>
          <w:rFonts w:ascii="Arial"/>
          <w:color w:val="000000" w:themeColor="text1"/>
          <w:sz w:val="21"/>
          <w:highlight w:val="none"/>
          <w14:textFill>
            <w14:solidFill>
              <w14:schemeClr w14:val="tx1"/>
            </w14:solidFill>
          </w14:textFill>
        </w:rPr>
      </w:pPr>
    </w:p>
    <w:p w14:paraId="68D0B029">
      <w:pPr>
        <w:spacing w:line="269" w:lineRule="auto"/>
        <w:rPr>
          <w:rFonts w:ascii="Arial"/>
          <w:color w:val="000000" w:themeColor="text1"/>
          <w:sz w:val="21"/>
          <w:highlight w:val="none"/>
          <w14:textFill>
            <w14:solidFill>
              <w14:schemeClr w14:val="tx1"/>
            </w14:solidFill>
          </w14:textFill>
        </w:rPr>
      </w:pPr>
    </w:p>
    <w:p w14:paraId="464C6C9D">
      <w:pPr>
        <w:spacing w:line="269" w:lineRule="auto"/>
        <w:rPr>
          <w:rFonts w:ascii="Arial"/>
          <w:color w:val="000000" w:themeColor="text1"/>
          <w:sz w:val="21"/>
          <w:highlight w:val="none"/>
          <w14:textFill>
            <w14:solidFill>
              <w14:schemeClr w14:val="tx1"/>
            </w14:solidFill>
          </w14:textFill>
        </w:rPr>
      </w:pPr>
    </w:p>
    <w:p w14:paraId="54B41927">
      <w:pPr>
        <w:pStyle w:val="3"/>
        <w:spacing w:before="78" w:line="218" w:lineRule="auto"/>
        <w:ind w:left="1829"/>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法定代表人或者委托代理人（签字或者电子签名</w:t>
      </w:r>
      <w:r>
        <w:rPr>
          <w:color w:val="000000" w:themeColor="text1"/>
          <w:spacing w:val="1"/>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54A6FD2D">
      <w:pPr>
        <w:pStyle w:val="3"/>
        <w:spacing w:before="197" w:line="216" w:lineRule="auto"/>
        <w:ind w:left="182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投标人名称（电子签章</w:t>
      </w:r>
      <w:r>
        <w:rPr>
          <w:color w:val="000000" w:themeColor="text1"/>
          <w:spacing w:val="3"/>
          <w:sz w:val="24"/>
          <w:szCs w:val="24"/>
          <w:highlight w:val="none"/>
          <w14:textFill>
            <w14:solidFill>
              <w14:schemeClr w14:val="tx1"/>
            </w14:solidFill>
          </w14:textFill>
        </w:rPr>
        <w:t>）：</w:t>
      </w:r>
      <w:r>
        <w:rPr>
          <w:color w:val="000000" w:themeColor="text1"/>
          <w:sz w:val="24"/>
          <w:szCs w:val="24"/>
          <w:highlight w:val="none"/>
          <w:u w:val="single" w:color="auto"/>
          <w14:textFill>
            <w14:solidFill>
              <w14:schemeClr w14:val="tx1"/>
            </w14:solidFill>
          </w14:textFill>
        </w:rPr>
        <w:t xml:space="preserve">            </w:t>
      </w:r>
    </w:p>
    <w:p w14:paraId="7B8E7ADC">
      <w:pPr>
        <w:pStyle w:val="3"/>
        <w:spacing w:before="200" w:line="217" w:lineRule="auto"/>
        <w:ind w:left="1866"/>
        <w:rPr>
          <w:color w:val="000000" w:themeColor="text1"/>
          <w:sz w:val="24"/>
          <w:szCs w:val="24"/>
          <w:highlight w:val="none"/>
          <w14:textFill>
            <w14:solidFill>
              <w14:schemeClr w14:val="tx1"/>
            </w14:solidFill>
          </w14:textFill>
        </w:rPr>
      </w:pPr>
      <w:r>
        <w:rPr>
          <w:color w:val="000000" w:themeColor="text1"/>
          <w:spacing w:val="-17"/>
          <w:sz w:val="24"/>
          <w:szCs w:val="24"/>
          <w:highlight w:val="none"/>
          <w14:textFill>
            <w14:solidFill>
              <w14:schemeClr w14:val="tx1"/>
            </w14:solidFill>
          </w14:textFill>
        </w:rPr>
        <w:t>日</w:t>
      </w:r>
      <w:r>
        <w:rPr>
          <w:color w:val="000000" w:themeColor="text1"/>
          <w:spacing w:val="13"/>
          <w:sz w:val="24"/>
          <w:szCs w:val="24"/>
          <w:highlight w:val="none"/>
          <w14:textFill>
            <w14:solidFill>
              <w14:schemeClr w14:val="tx1"/>
            </w14:solidFill>
          </w14:textFill>
        </w:rPr>
        <w:t xml:space="preserve"> </w:t>
      </w:r>
      <w:r>
        <w:rPr>
          <w:color w:val="000000" w:themeColor="text1"/>
          <w:spacing w:val="-17"/>
          <w:sz w:val="24"/>
          <w:szCs w:val="24"/>
          <w:highlight w:val="none"/>
          <w14:textFill>
            <w14:solidFill>
              <w14:schemeClr w14:val="tx1"/>
            </w14:solidFill>
          </w14:textFill>
        </w:rPr>
        <w:t>期：</w:t>
      </w:r>
      <w:r>
        <w:rPr>
          <w:color w:val="000000" w:themeColor="text1"/>
          <w:spacing w:val="3"/>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年</w:t>
      </w:r>
      <w:r>
        <w:rPr>
          <w:color w:val="000000" w:themeColor="text1"/>
          <w:spacing w:val="5"/>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月</w:t>
      </w:r>
      <w:r>
        <w:rPr>
          <w:color w:val="000000" w:themeColor="text1"/>
          <w:spacing w:val="18"/>
          <w:sz w:val="24"/>
          <w:szCs w:val="24"/>
          <w:highlight w:val="none"/>
          <w:u w:val="single" w:color="auto"/>
          <w14:textFill>
            <w14:solidFill>
              <w14:schemeClr w14:val="tx1"/>
            </w14:solidFill>
          </w14:textFill>
        </w:rPr>
        <w:t xml:space="preserve">   </w:t>
      </w:r>
      <w:r>
        <w:rPr>
          <w:color w:val="000000" w:themeColor="text1"/>
          <w:spacing w:val="-17"/>
          <w:sz w:val="24"/>
          <w:szCs w:val="24"/>
          <w:highlight w:val="none"/>
          <w:u w:val="single" w:color="auto"/>
          <w14:textFill>
            <w14:solidFill>
              <w14:schemeClr w14:val="tx1"/>
            </w14:solidFill>
          </w14:textFill>
        </w:rPr>
        <w:t>日</w:t>
      </w:r>
    </w:p>
    <w:p w14:paraId="4F6F0502">
      <w:pPr>
        <w:spacing w:line="217" w:lineRule="auto"/>
        <w:rPr>
          <w:color w:val="000000" w:themeColor="text1"/>
          <w:sz w:val="24"/>
          <w:szCs w:val="24"/>
          <w:highlight w:val="none"/>
          <w14:textFill>
            <w14:solidFill>
              <w14:schemeClr w14:val="tx1"/>
            </w14:solidFill>
          </w14:textFill>
        </w:rPr>
        <w:sectPr>
          <w:footerReference r:id="rId52" w:type="default"/>
          <w:pgSz w:w="11906" w:h="16839"/>
          <w:pgMar w:top="1431" w:right="1494" w:bottom="1165" w:left="1474" w:header="0" w:footer="896" w:gutter="0"/>
          <w:cols w:space="720" w:num="1"/>
        </w:sectPr>
      </w:pPr>
    </w:p>
    <w:p w14:paraId="54181056">
      <w:pPr>
        <w:spacing w:line="416" w:lineRule="auto"/>
        <w:rPr>
          <w:rFonts w:ascii="Arial"/>
          <w:color w:val="000000" w:themeColor="text1"/>
          <w:sz w:val="21"/>
          <w:highlight w:val="none"/>
          <w14:textFill>
            <w14:solidFill>
              <w14:schemeClr w14:val="tx1"/>
            </w14:solidFill>
          </w14:textFill>
        </w:rPr>
      </w:pPr>
    </w:p>
    <w:p w14:paraId="6E87E0B5">
      <w:pPr>
        <w:pStyle w:val="3"/>
        <w:spacing w:before="91" w:line="217" w:lineRule="auto"/>
        <w:ind w:left="264"/>
        <w:rPr>
          <w:color w:val="000000" w:themeColor="text1"/>
          <w:sz w:val="28"/>
          <w:szCs w:val="28"/>
          <w:highlight w:val="none"/>
          <w14:textFill>
            <w14:solidFill>
              <w14:schemeClr w14:val="tx1"/>
            </w14:solidFill>
          </w14:textFill>
        </w:rPr>
      </w:pPr>
      <w:r>
        <w:rPr>
          <w:b/>
          <w:bCs/>
          <w:color w:val="000000" w:themeColor="text1"/>
          <w:spacing w:val="-7"/>
          <w:sz w:val="28"/>
          <w:szCs w:val="28"/>
          <w:highlight w:val="none"/>
          <w14:textFill>
            <w14:solidFill>
              <w14:schemeClr w14:val="tx1"/>
            </w14:solidFill>
          </w14:textFill>
        </w:rPr>
        <w:t>四、其他文书、文件格式</w:t>
      </w:r>
    </w:p>
    <w:p w14:paraId="47BAFC53">
      <w:pPr>
        <w:pStyle w:val="3"/>
        <w:spacing w:before="148" w:line="217" w:lineRule="auto"/>
        <w:ind w:left="161"/>
        <w:rPr>
          <w:color w:val="000000" w:themeColor="text1"/>
          <w:sz w:val="24"/>
          <w:szCs w:val="24"/>
          <w:highlight w:val="none"/>
          <w14:textFill>
            <w14:solidFill>
              <w14:schemeClr w14:val="tx1"/>
            </w14:solidFill>
          </w14:textFill>
        </w:rPr>
      </w:pPr>
      <w:r>
        <w:rPr>
          <w:b/>
          <w:bCs/>
          <w:color w:val="000000" w:themeColor="text1"/>
          <w:spacing w:val="-8"/>
          <w:sz w:val="24"/>
          <w:szCs w:val="24"/>
          <w:highlight w:val="none"/>
          <w14:textFill>
            <w14:solidFill>
              <w14:schemeClr w14:val="tx1"/>
            </w14:solidFill>
          </w14:textFill>
        </w:rPr>
        <w:t>（</w:t>
      </w:r>
      <w:r>
        <w:rPr>
          <w:color w:val="000000" w:themeColor="text1"/>
          <w:spacing w:val="-63"/>
          <w:sz w:val="24"/>
          <w:szCs w:val="24"/>
          <w:highlight w:val="none"/>
          <w14:textFill>
            <w14:solidFill>
              <w14:schemeClr w14:val="tx1"/>
            </w14:solidFill>
          </w14:textFill>
        </w:rPr>
        <w:t xml:space="preserve"> </w:t>
      </w:r>
      <w:r>
        <w:rPr>
          <w:b/>
          <w:bCs/>
          <w:color w:val="000000" w:themeColor="text1"/>
          <w:spacing w:val="-8"/>
          <w:sz w:val="24"/>
          <w:szCs w:val="24"/>
          <w:highlight w:val="none"/>
          <w14:textFill>
            <w14:solidFill>
              <w14:schemeClr w14:val="tx1"/>
            </w14:solidFill>
          </w14:textFill>
        </w:rPr>
        <w:t>一）质疑函（格式）</w:t>
      </w:r>
    </w:p>
    <w:p w14:paraId="4E4C8B39">
      <w:pPr>
        <w:pStyle w:val="3"/>
        <w:spacing w:before="111" w:line="217" w:lineRule="auto"/>
        <w:ind w:left="2731"/>
        <w:rPr>
          <w:color w:val="000000" w:themeColor="text1"/>
          <w:sz w:val="44"/>
          <w:szCs w:val="44"/>
          <w:highlight w:val="none"/>
          <w14:textFill>
            <w14:solidFill>
              <w14:schemeClr w14:val="tx1"/>
            </w14:solidFill>
          </w14:textFill>
        </w:rPr>
      </w:pPr>
      <w:r>
        <w:rPr>
          <w:color w:val="000000" w:themeColor="text1"/>
          <w:spacing w:val="-3"/>
          <w:sz w:val="44"/>
          <w:szCs w:val="44"/>
          <w:highlight w:val="none"/>
          <w14:textFill>
            <w14:solidFill>
              <w14:schemeClr w14:val="tx1"/>
            </w14:solidFill>
          </w14:textFill>
        </w:rPr>
        <w:t>质疑函（格式）</w:t>
      </w:r>
    </w:p>
    <w:p w14:paraId="17C28732">
      <w:pPr>
        <w:pStyle w:val="3"/>
        <w:spacing w:before="305" w:line="217" w:lineRule="auto"/>
        <w:ind w:left="305"/>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1.质疑供应商基本信息：</w:t>
      </w:r>
    </w:p>
    <w:p w14:paraId="74E6C611">
      <w:pPr>
        <w:pStyle w:val="3"/>
        <w:spacing w:before="185" w:line="218" w:lineRule="auto"/>
        <w:ind w:left="29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质疑供应商：</w:t>
      </w:r>
      <w:r>
        <w:rPr>
          <w:color w:val="000000" w:themeColor="text1"/>
          <w:sz w:val="24"/>
          <w:szCs w:val="24"/>
          <w:highlight w:val="none"/>
          <w:u w:val="single" w:color="auto"/>
          <w14:textFill>
            <w14:solidFill>
              <w14:schemeClr w14:val="tx1"/>
            </w14:solidFill>
          </w14:textFill>
        </w:rPr>
        <w:t xml:space="preserve">                                       </w:t>
      </w:r>
    </w:p>
    <w:p w14:paraId="5AF9EF1E">
      <w:pPr>
        <w:pStyle w:val="3"/>
        <w:spacing w:before="183" w:line="217" w:lineRule="auto"/>
        <w:ind w:left="28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地址：</w:t>
      </w:r>
      <w:r>
        <w:rPr>
          <w:color w:val="000000" w:themeColor="text1"/>
          <w:sz w:val="24"/>
          <w:szCs w:val="24"/>
          <w:highlight w:val="none"/>
          <w:u w:val="single" w:color="auto"/>
          <w14:textFill>
            <w14:solidFill>
              <w14:schemeClr w14:val="tx1"/>
            </w14:solidFill>
          </w14:textFill>
        </w:rPr>
        <w:t xml:space="preserve">                              </w:t>
      </w:r>
      <w:r>
        <w:rPr>
          <w:color w:val="000000" w:themeColor="text1"/>
          <w:spacing w:val="-9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邮编：</w:t>
      </w:r>
      <w:r>
        <w:rPr>
          <w:color w:val="000000" w:themeColor="text1"/>
          <w:sz w:val="24"/>
          <w:szCs w:val="24"/>
          <w:highlight w:val="none"/>
          <w:u w:val="single" w:color="auto"/>
          <w14:textFill>
            <w14:solidFill>
              <w14:schemeClr w14:val="tx1"/>
            </w14:solidFill>
          </w14:textFill>
        </w:rPr>
        <w:t xml:space="preserve">                  </w:t>
      </w:r>
    </w:p>
    <w:p w14:paraId="587FA846">
      <w:pPr>
        <w:pStyle w:val="3"/>
        <w:spacing w:before="185" w:line="218" w:lineRule="auto"/>
        <w:ind w:left="290"/>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联系人：</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0F5A3DF8">
      <w:pPr>
        <w:pStyle w:val="3"/>
        <w:spacing w:before="184" w:line="217" w:lineRule="auto"/>
        <w:ind w:left="28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授权代表：</w:t>
      </w:r>
      <w:r>
        <w:rPr>
          <w:color w:val="000000" w:themeColor="text1"/>
          <w:sz w:val="24"/>
          <w:szCs w:val="24"/>
          <w:highlight w:val="none"/>
          <w:u w:val="single" w:color="auto"/>
          <w14:textFill>
            <w14:solidFill>
              <w14:schemeClr w14:val="tx1"/>
            </w14:solidFill>
          </w14:textFill>
        </w:rPr>
        <w:t xml:space="preserve">                      </w:t>
      </w:r>
    </w:p>
    <w:p w14:paraId="43185413">
      <w:pPr>
        <w:pStyle w:val="3"/>
        <w:spacing w:before="184" w:line="218" w:lineRule="auto"/>
        <w:ind w:left="29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4C7374B7">
      <w:pPr>
        <w:pStyle w:val="3"/>
        <w:spacing w:before="183" w:line="217" w:lineRule="auto"/>
        <w:ind w:left="288"/>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地址：</w:t>
      </w:r>
      <w:r>
        <w:rPr>
          <w:color w:val="000000" w:themeColor="text1"/>
          <w:sz w:val="24"/>
          <w:szCs w:val="24"/>
          <w:highlight w:val="none"/>
          <w:u w:val="single" w:color="auto"/>
          <w14:textFill>
            <w14:solidFill>
              <w14:schemeClr w14:val="tx1"/>
            </w14:solidFill>
          </w14:textFill>
        </w:rPr>
        <w:t xml:space="preserve">                 </w:t>
      </w:r>
      <w:r>
        <w:rPr>
          <w:color w:val="000000" w:themeColor="text1"/>
          <w:spacing w:val="-9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邮编：</w:t>
      </w:r>
      <w:r>
        <w:rPr>
          <w:color w:val="000000" w:themeColor="text1"/>
          <w:sz w:val="24"/>
          <w:szCs w:val="24"/>
          <w:highlight w:val="none"/>
          <w:u w:val="single" w:color="auto"/>
          <w14:textFill>
            <w14:solidFill>
              <w14:schemeClr w14:val="tx1"/>
            </w14:solidFill>
          </w14:textFill>
        </w:rPr>
        <w:t xml:space="preserve">                  </w:t>
      </w:r>
    </w:p>
    <w:p w14:paraId="34CAC5F9">
      <w:pPr>
        <w:pStyle w:val="3"/>
        <w:spacing w:before="186" w:line="217" w:lineRule="auto"/>
        <w:ind w:left="299"/>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2.质疑项目基本情况：</w:t>
      </w:r>
    </w:p>
    <w:p w14:paraId="50844B1A">
      <w:pPr>
        <w:pStyle w:val="3"/>
        <w:spacing w:before="184" w:line="216" w:lineRule="auto"/>
        <w:ind w:left="30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质疑项目的名称：</w:t>
      </w:r>
      <w:r>
        <w:rPr>
          <w:color w:val="000000" w:themeColor="text1"/>
          <w:sz w:val="24"/>
          <w:szCs w:val="24"/>
          <w:highlight w:val="none"/>
          <w:u w:val="single" w:color="auto"/>
          <w14:textFill>
            <w14:solidFill>
              <w14:schemeClr w14:val="tx1"/>
            </w14:solidFill>
          </w14:textFill>
        </w:rPr>
        <w:t xml:space="preserve">                                     </w:t>
      </w:r>
    </w:p>
    <w:p w14:paraId="3EAD6BC8">
      <w:pPr>
        <w:pStyle w:val="3"/>
        <w:spacing w:before="186" w:line="219" w:lineRule="auto"/>
        <w:ind w:left="309"/>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质疑项目的编号：</w:t>
      </w:r>
      <w:r>
        <w:rPr>
          <w:color w:val="000000" w:themeColor="text1"/>
          <w:sz w:val="24"/>
          <w:szCs w:val="24"/>
          <w:highlight w:val="none"/>
          <w:u w:val="single" w:color="auto"/>
          <w14:textFill>
            <w14:solidFill>
              <w14:schemeClr w14:val="tx1"/>
            </w14:solidFill>
          </w14:textFill>
        </w:rPr>
        <w:t xml:space="preserve">                                     </w:t>
      </w:r>
    </w:p>
    <w:p w14:paraId="06EDB941">
      <w:pPr>
        <w:pStyle w:val="3"/>
        <w:spacing w:before="182" w:line="216" w:lineRule="auto"/>
        <w:ind w:left="30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采购人名称：</w:t>
      </w:r>
      <w:r>
        <w:rPr>
          <w:color w:val="000000" w:themeColor="text1"/>
          <w:sz w:val="24"/>
          <w:szCs w:val="24"/>
          <w:highlight w:val="none"/>
          <w:u w:val="single" w:color="auto"/>
          <w14:textFill>
            <w14:solidFill>
              <w14:schemeClr w14:val="tx1"/>
            </w14:solidFill>
          </w14:textFill>
        </w:rPr>
        <w:t xml:space="preserve">                                         </w:t>
      </w:r>
    </w:p>
    <w:p w14:paraId="58486E68">
      <w:pPr>
        <w:pStyle w:val="3"/>
        <w:spacing w:before="187" w:line="218" w:lineRule="auto"/>
        <w:ind w:left="309"/>
        <w:rPr>
          <w:color w:val="000000" w:themeColor="text1"/>
          <w:sz w:val="24"/>
          <w:szCs w:val="24"/>
          <w:highlight w:val="none"/>
          <w14:textFill>
            <w14:solidFill>
              <w14:schemeClr w14:val="tx1"/>
            </w14:solidFill>
          </w14:textFill>
        </w:rPr>
      </w:pPr>
      <w:r>
        <w:rPr>
          <w:color w:val="000000" w:themeColor="text1"/>
          <w:spacing w:val="-12"/>
          <w:sz w:val="24"/>
          <w:szCs w:val="24"/>
          <w:highlight w:val="none"/>
          <w14:textFill>
            <w14:solidFill>
              <w14:schemeClr w14:val="tx1"/>
            </w14:solidFill>
          </w14:textFill>
        </w:rPr>
        <w:t>质疑事项：</w:t>
      </w:r>
    </w:p>
    <w:p w14:paraId="22421342">
      <w:pPr>
        <w:pStyle w:val="3"/>
        <w:spacing w:before="183" w:line="217" w:lineRule="auto"/>
        <w:ind w:left="216"/>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□招标文件   招标文件获取日期：</w:t>
      </w:r>
      <w:r>
        <w:rPr>
          <w:color w:val="000000" w:themeColor="text1"/>
          <w:spacing w:val="-3"/>
          <w:sz w:val="24"/>
          <w:szCs w:val="24"/>
          <w:highlight w:val="none"/>
          <w:u w:val="single" w:color="auto"/>
          <w14:textFill>
            <w14:solidFill>
              <w14:schemeClr w14:val="tx1"/>
            </w14:solidFill>
          </w14:textFill>
        </w:rPr>
        <w:t xml:space="preserve">                                    </w:t>
      </w:r>
    </w:p>
    <w:p w14:paraId="04F3B202">
      <w:pPr>
        <w:pStyle w:val="3"/>
        <w:spacing w:before="185" w:line="217" w:lineRule="auto"/>
        <w:ind w:left="216"/>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□招标过程</w:t>
      </w:r>
    </w:p>
    <w:p w14:paraId="6DE4C7B4">
      <w:pPr>
        <w:pStyle w:val="3"/>
        <w:spacing w:before="185" w:line="217" w:lineRule="auto"/>
        <w:ind w:left="216"/>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□招标结果</w:t>
      </w:r>
    </w:p>
    <w:p w14:paraId="21307DAD">
      <w:pPr>
        <w:pStyle w:val="3"/>
        <w:spacing w:before="185" w:line="217" w:lineRule="auto"/>
        <w:ind w:left="324"/>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3.质疑事项具体内容</w:t>
      </w:r>
    </w:p>
    <w:p w14:paraId="375CDA16">
      <w:pPr>
        <w:pStyle w:val="3"/>
        <w:spacing w:before="184" w:line="218" w:lineRule="auto"/>
        <w:ind w:left="309"/>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质疑事项</w:t>
      </w:r>
      <w:r>
        <w:rPr>
          <w:color w:val="000000" w:themeColor="text1"/>
          <w:spacing w:val="-36"/>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1：</w:t>
      </w:r>
      <w:r>
        <w:rPr>
          <w:color w:val="000000" w:themeColor="text1"/>
          <w:sz w:val="24"/>
          <w:szCs w:val="24"/>
          <w:highlight w:val="none"/>
          <w:u w:val="single" w:color="auto"/>
          <w14:textFill>
            <w14:solidFill>
              <w14:schemeClr w14:val="tx1"/>
            </w14:solidFill>
          </w14:textFill>
        </w:rPr>
        <w:t xml:space="preserve">                                                           </w:t>
      </w:r>
    </w:p>
    <w:p w14:paraId="28B6D8F1">
      <w:pPr>
        <w:pStyle w:val="3"/>
        <w:spacing w:before="184" w:line="217" w:lineRule="auto"/>
        <w:ind w:left="315"/>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事实依据：</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3"/>
          <w:sz w:val="24"/>
          <w:szCs w:val="24"/>
          <w:highlight w:val="none"/>
          <w:u w:val="single" w:color="auto"/>
          <w14:textFill>
            <w14:solidFill>
              <w14:schemeClr w14:val="tx1"/>
            </w14:solidFill>
          </w14:textFill>
        </w:rPr>
        <w:t xml:space="preserve">  </w:t>
      </w:r>
    </w:p>
    <w:p w14:paraId="4BD087A3">
      <w:pPr>
        <w:pStyle w:val="3"/>
        <w:spacing w:before="184" w:line="361" w:lineRule="auto"/>
        <w:ind w:left="309" w:firstLine="7"/>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法律依据：</w:t>
      </w:r>
      <w:r>
        <w:rPr>
          <w:color w:val="000000" w:themeColor="text1"/>
          <w:sz w:val="24"/>
          <w:szCs w:val="24"/>
          <w:highlight w:val="none"/>
          <w:u w:val="single" w:color="auto"/>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质疑事项</w:t>
      </w:r>
      <w:r>
        <w:rPr>
          <w:color w:val="000000" w:themeColor="text1"/>
          <w:spacing w:val="-38"/>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2</w:t>
      </w:r>
    </w:p>
    <w:p w14:paraId="239B23EB">
      <w:pPr>
        <w:pStyle w:val="3"/>
        <w:spacing w:before="147" w:line="167" w:lineRule="exact"/>
        <w:ind w:left="338"/>
        <w:rPr>
          <w:color w:val="000000" w:themeColor="text1"/>
          <w:sz w:val="24"/>
          <w:szCs w:val="24"/>
          <w:highlight w:val="none"/>
          <w14:textFill>
            <w14:solidFill>
              <w14:schemeClr w14:val="tx1"/>
            </w14:solidFill>
          </w14:textFill>
        </w:rPr>
      </w:pPr>
      <w:r>
        <w:rPr>
          <w:color w:val="000000" w:themeColor="text1"/>
          <w:spacing w:val="-10"/>
          <w:position w:val="-10"/>
          <w:sz w:val="24"/>
          <w:szCs w:val="24"/>
          <w:highlight w:val="none"/>
          <w14:textFill>
            <w14:solidFill>
              <w14:schemeClr w14:val="tx1"/>
            </w14:solidFill>
          </w14:textFill>
        </w:rPr>
        <w:t>……</w:t>
      </w:r>
    </w:p>
    <w:p w14:paraId="34D0D873">
      <w:pPr>
        <w:pStyle w:val="3"/>
        <w:spacing w:before="149" w:line="215" w:lineRule="auto"/>
        <w:ind w:left="316"/>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4.与质疑事项相关的质疑请求：</w:t>
      </w:r>
    </w:p>
    <w:p w14:paraId="190AE588">
      <w:pPr>
        <w:pStyle w:val="3"/>
        <w:spacing w:before="187" w:line="215" w:lineRule="auto"/>
        <w:ind w:left="308"/>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请求：</w:t>
      </w:r>
      <w:r>
        <w:rPr>
          <w:color w:val="000000" w:themeColor="text1"/>
          <w:spacing w:val="-2"/>
          <w:sz w:val="24"/>
          <w:szCs w:val="24"/>
          <w:highlight w:val="none"/>
          <w:u w:val="single" w:color="auto"/>
          <w14:textFill>
            <w14:solidFill>
              <w14:schemeClr w14:val="tx1"/>
            </w14:solidFill>
          </w14:textFill>
        </w:rPr>
        <w:t xml:space="preserve">                                                                 </w:t>
      </w:r>
    </w:p>
    <w:p w14:paraId="766EA4AD">
      <w:pPr>
        <w:spacing w:line="286" w:lineRule="auto"/>
        <w:rPr>
          <w:rFonts w:ascii="Arial"/>
          <w:color w:val="000000" w:themeColor="text1"/>
          <w:sz w:val="21"/>
          <w:highlight w:val="none"/>
          <w14:textFill>
            <w14:solidFill>
              <w14:schemeClr w14:val="tx1"/>
            </w14:solidFill>
          </w14:textFill>
        </w:rPr>
      </w:pPr>
    </w:p>
    <w:p w14:paraId="0D608B00">
      <w:pPr>
        <w:spacing w:line="286" w:lineRule="auto"/>
        <w:rPr>
          <w:rFonts w:ascii="Arial"/>
          <w:color w:val="000000" w:themeColor="text1"/>
          <w:sz w:val="21"/>
          <w:highlight w:val="none"/>
          <w14:textFill>
            <w14:solidFill>
              <w14:schemeClr w14:val="tx1"/>
            </w14:solidFill>
          </w14:textFill>
        </w:rPr>
      </w:pPr>
    </w:p>
    <w:p w14:paraId="2C879ACD">
      <w:pPr>
        <w:pStyle w:val="3"/>
        <w:spacing w:before="79" w:line="217" w:lineRule="auto"/>
        <w:ind w:left="315"/>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签字（签章</w:t>
      </w:r>
      <w:r>
        <w:rPr>
          <w:color w:val="000000" w:themeColor="text1"/>
          <w:spacing w:val="-3"/>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公章：</w:t>
      </w:r>
    </w:p>
    <w:p w14:paraId="2F86CAC8">
      <w:pPr>
        <w:spacing w:line="217" w:lineRule="auto"/>
        <w:rPr>
          <w:color w:val="000000" w:themeColor="text1"/>
          <w:sz w:val="24"/>
          <w:szCs w:val="24"/>
          <w:highlight w:val="none"/>
          <w14:textFill>
            <w14:solidFill>
              <w14:schemeClr w14:val="tx1"/>
            </w14:solidFill>
          </w14:textFill>
        </w:rPr>
        <w:sectPr>
          <w:footerReference r:id="rId53" w:type="default"/>
          <w:pgSz w:w="11906" w:h="16839"/>
          <w:pgMar w:top="1431" w:right="1416" w:bottom="1165" w:left="1785" w:header="0" w:footer="896" w:gutter="0"/>
          <w:cols w:space="720" w:num="1"/>
        </w:sectPr>
      </w:pPr>
    </w:p>
    <w:p w14:paraId="64CA6BD8">
      <w:pPr>
        <w:spacing w:line="410" w:lineRule="auto"/>
        <w:rPr>
          <w:rFonts w:ascii="Arial"/>
          <w:color w:val="000000" w:themeColor="text1"/>
          <w:sz w:val="21"/>
          <w:highlight w:val="none"/>
          <w14:textFill>
            <w14:solidFill>
              <w14:schemeClr w14:val="tx1"/>
            </w14:solidFill>
          </w14:textFill>
        </w:rPr>
      </w:pPr>
    </w:p>
    <w:p w14:paraId="74C951B7">
      <w:pPr>
        <w:pStyle w:val="3"/>
        <w:spacing w:before="78" w:line="218" w:lineRule="auto"/>
        <w:ind w:left="517"/>
        <w:rPr>
          <w:color w:val="000000" w:themeColor="text1"/>
          <w:sz w:val="24"/>
          <w:szCs w:val="24"/>
          <w:highlight w:val="none"/>
          <w14:textFill>
            <w14:solidFill>
              <w14:schemeClr w14:val="tx1"/>
            </w14:solidFill>
          </w14:textFill>
        </w:rPr>
      </w:pPr>
      <w:r>
        <w:rPr>
          <w:color w:val="000000" w:themeColor="text1"/>
          <w:spacing w:val="-27"/>
          <w:sz w:val="24"/>
          <w:szCs w:val="24"/>
          <w:highlight w:val="none"/>
          <w14:textFill>
            <w14:solidFill>
              <w14:schemeClr w14:val="tx1"/>
            </w14:solidFill>
          </w14:textFill>
        </w:rPr>
        <w:t>日期：</w:t>
      </w:r>
    </w:p>
    <w:p w14:paraId="733E6DFB">
      <w:pPr>
        <w:spacing w:line="284" w:lineRule="auto"/>
        <w:rPr>
          <w:rFonts w:ascii="Arial"/>
          <w:color w:val="000000" w:themeColor="text1"/>
          <w:sz w:val="21"/>
          <w:highlight w:val="none"/>
          <w14:textFill>
            <w14:solidFill>
              <w14:schemeClr w14:val="tx1"/>
            </w14:solidFill>
          </w14:textFill>
        </w:rPr>
      </w:pPr>
    </w:p>
    <w:p w14:paraId="2EE8E71C">
      <w:pPr>
        <w:spacing w:line="284" w:lineRule="auto"/>
        <w:rPr>
          <w:rFonts w:ascii="Arial"/>
          <w:color w:val="000000" w:themeColor="text1"/>
          <w:sz w:val="21"/>
          <w:highlight w:val="none"/>
          <w14:textFill>
            <w14:solidFill>
              <w14:schemeClr w14:val="tx1"/>
            </w14:solidFill>
          </w14:textFill>
        </w:rPr>
      </w:pPr>
    </w:p>
    <w:p w14:paraId="5E2BFA99">
      <w:pPr>
        <w:pStyle w:val="3"/>
        <w:spacing w:before="78" w:line="219" w:lineRule="auto"/>
        <w:ind w:left="454"/>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说明</w:t>
      </w:r>
    </w:p>
    <w:p w14:paraId="767663AB">
      <w:pPr>
        <w:pStyle w:val="3"/>
        <w:spacing w:before="182" w:line="215" w:lineRule="auto"/>
        <w:ind w:left="36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1.供应商提出质疑时，应提交质疑函和必要的证明材料。</w:t>
      </w:r>
    </w:p>
    <w:p w14:paraId="52A0D166">
      <w:pPr>
        <w:pStyle w:val="3"/>
        <w:spacing w:before="188" w:line="311" w:lineRule="auto"/>
        <w:ind w:firstLine="362"/>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2.质疑供应商若委托代理人进行质疑的，质疑函应按要求列明“授</w:t>
      </w:r>
      <w:r>
        <w:rPr>
          <w:b/>
          <w:bCs/>
          <w:color w:val="000000" w:themeColor="text1"/>
          <w:spacing w:val="-7"/>
          <w:sz w:val="24"/>
          <w:szCs w:val="24"/>
          <w:highlight w:val="none"/>
          <w14:textFill>
            <w14:solidFill>
              <w14:schemeClr w14:val="tx1"/>
            </w14:solidFill>
          </w14:textFill>
        </w:rPr>
        <w:t>权代表”的有关</w:t>
      </w:r>
      <w:r>
        <w:rPr>
          <w:color w:val="000000" w:themeColor="text1"/>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内容，并在附件中提交由质疑供应商签署的授权委托书。授权委托书应载明代理人的</w:t>
      </w:r>
      <w:r>
        <w:rPr>
          <w:color w:val="000000" w:themeColor="text1"/>
          <w:spacing w:val="4"/>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姓名或者名称、代理事项、具体权限、期限和相关事项。</w:t>
      </w:r>
    </w:p>
    <w:p w14:paraId="1FB683AD">
      <w:pPr>
        <w:pStyle w:val="3"/>
        <w:spacing w:before="186" w:line="215" w:lineRule="auto"/>
        <w:ind w:left="371"/>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3.质疑函的质疑事项应具体、明确，并有必要的事实依据和法律依据。</w:t>
      </w:r>
    </w:p>
    <w:p w14:paraId="72386D6E">
      <w:pPr>
        <w:pStyle w:val="3"/>
        <w:spacing w:before="188" w:line="215" w:lineRule="auto"/>
        <w:ind w:left="361"/>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4.质疑函的质疑请求应与质疑事项相关。</w:t>
      </w:r>
    </w:p>
    <w:p w14:paraId="201EBF87">
      <w:pPr>
        <w:pStyle w:val="3"/>
        <w:spacing w:before="187" w:line="287" w:lineRule="auto"/>
        <w:ind w:firstLine="365"/>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5.质疑供应商为法人或者其他组织的，质疑函应由法定代表人、主要负责人，</w:t>
      </w:r>
      <w:r>
        <w:rPr>
          <w:color w:val="000000" w:themeColor="text1"/>
          <w:spacing w:val="-19"/>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或者</w:t>
      </w:r>
      <w:r>
        <w:rPr>
          <w:color w:val="000000" w:themeColor="text1"/>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其授权代表签字或者盖章，并加盖公章。</w:t>
      </w:r>
    </w:p>
    <w:p w14:paraId="0F6F1F75">
      <w:pPr>
        <w:spacing w:line="287" w:lineRule="auto"/>
        <w:rPr>
          <w:color w:val="000000" w:themeColor="text1"/>
          <w:sz w:val="24"/>
          <w:szCs w:val="24"/>
          <w:highlight w:val="none"/>
          <w14:textFill>
            <w14:solidFill>
              <w14:schemeClr w14:val="tx1"/>
            </w14:solidFill>
          </w14:textFill>
        </w:rPr>
        <w:sectPr>
          <w:footerReference r:id="rId54" w:type="default"/>
          <w:pgSz w:w="11906" w:h="16839"/>
          <w:pgMar w:top="1431" w:right="1416" w:bottom="1165" w:left="1621" w:header="0" w:footer="896" w:gutter="0"/>
          <w:cols w:space="720" w:num="1"/>
        </w:sectPr>
      </w:pPr>
    </w:p>
    <w:p w14:paraId="57AF7833">
      <w:pPr>
        <w:pStyle w:val="3"/>
        <w:spacing w:before="48" w:line="217" w:lineRule="auto"/>
        <w:ind w:left="414"/>
        <w:rPr>
          <w:color w:val="000000" w:themeColor="text1"/>
          <w:sz w:val="24"/>
          <w:szCs w:val="24"/>
          <w:highlight w:val="none"/>
          <w14:textFill>
            <w14:solidFill>
              <w14:schemeClr w14:val="tx1"/>
            </w14:solidFill>
          </w14:textFill>
        </w:rPr>
      </w:pPr>
      <w:r>
        <w:rPr>
          <w:b/>
          <w:bCs/>
          <w:color w:val="000000" w:themeColor="text1"/>
          <w:spacing w:val="-3"/>
          <w:sz w:val="24"/>
          <w:szCs w:val="24"/>
          <w:highlight w:val="none"/>
          <w14:textFill>
            <w14:solidFill>
              <w14:schemeClr w14:val="tx1"/>
            </w14:solidFill>
          </w14:textFill>
        </w:rPr>
        <w:t>（二）投诉书（格式）</w:t>
      </w:r>
    </w:p>
    <w:p w14:paraId="10F74E72">
      <w:pPr>
        <w:pStyle w:val="3"/>
        <w:spacing w:before="217" w:line="217" w:lineRule="auto"/>
        <w:ind w:left="2908"/>
        <w:rPr>
          <w:color w:val="000000" w:themeColor="text1"/>
          <w:sz w:val="44"/>
          <w:szCs w:val="44"/>
          <w:highlight w:val="none"/>
          <w14:textFill>
            <w14:solidFill>
              <w14:schemeClr w14:val="tx1"/>
            </w14:solidFill>
          </w14:textFill>
        </w:rPr>
      </w:pPr>
      <w:r>
        <w:rPr>
          <w:color w:val="000000" w:themeColor="text1"/>
          <w:spacing w:val="-3"/>
          <w:sz w:val="44"/>
          <w:szCs w:val="44"/>
          <w:highlight w:val="none"/>
          <w14:textFill>
            <w14:solidFill>
              <w14:schemeClr w14:val="tx1"/>
            </w14:solidFill>
          </w14:textFill>
        </w:rPr>
        <w:t>投诉书（格式）</w:t>
      </w:r>
    </w:p>
    <w:p w14:paraId="534F7133">
      <w:pPr>
        <w:pStyle w:val="3"/>
        <w:spacing w:before="305" w:line="217" w:lineRule="auto"/>
        <w:ind w:left="479"/>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1.投诉相关主体基本情况：</w:t>
      </w:r>
    </w:p>
    <w:p w14:paraId="7F70B2C8">
      <w:pPr>
        <w:pStyle w:val="3"/>
        <w:spacing w:before="185" w:line="217" w:lineRule="auto"/>
        <w:ind w:left="467"/>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投标人：</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3"/>
          <w:sz w:val="24"/>
          <w:szCs w:val="24"/>
          <w:highlight w:val="none"/>
          <w:u w:val="single" w:color="auto"/>
          <w14:textFill>
            <w14:solidFill>
              <w14:schemeClr w14:val="tx1"/>
            </w14:solidFill>
          </w14:textFill>
        </w:rPr>
        <w:t xml:space="preserve">                    </w:t>
      </w:r>
    </w:p>
    <w:p w14:paraId="6D5196AE">
      <w:pPr>
        <w:pStyle w:val="3"/>
        <w:spacing w:before="183" w:line="217" w:lineRule="auto"/>
        <w:ind w:left="46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地址：</w:t>
      </w:r>
      <w:r>
        <w:rPr>
          <w:color w:val="000000" w:themeColor="text1"/>
          <w:sz w:val="24"/>
          <w:szCs w:val="24"/>
          <w:highlight w:val="none"/>
          <w:u w:val="single" w:color="auto"/>
          <w14:textFill>
            <w14:solidFill>
              <w14:schemeClr w14:val="tx1"/>
            </w14:solidFill>
          </w14:textFill>
        </w:rPr>
        <w:t xml:space="preserve">                        </w:t>
      </w:r>
      <w:r>
        <w:rPr>
          <w:color w:val="000000" w:themeColor="text1"/>
          <w:spacing w:val="-9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邮编：</w:t>
      </w:r>
      <w:r>
        <w:rPr>
          <w:color w:val="000000" w:themeColor="text1"/>
          <w:sz w:val="24"/>
          <w:szCs w:val="24"/>
          <w:highlight w:val="none"/>
          <w:u w:val="single" w:color="auto"/>
          <w14:textFill>
            <w14:solidFill>
              <w14:schemeClr w14:val="tx1"/>
            </w14:solidFill>
          </w14:textFill>
        </w:rPr>
        <w:t xml:space="preserve">                       </w:t>
      </w:r>
    </w:p>
    <w:p w14:paraId="1EADA2B1">
      <w:pPr>
        <w:pStyle w:val="3"/>
        <w:spacing w:before="185" w:line="218" w:lineRule="auto"/>
        <w:ind w:left="47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法定代表人/主要负责人：</w:t>
      </w:r>
      <w:r>
        <w:rPr>
          <w:color w:val="000000" w:themeColor="text1"/>
          <w:sz w:val="24"/>
          <w:szCs w:val="24"/>
          <w:highlight w:val="none"/>
          <w:u w:val="single" w:color="auto"/>
          <w14:textFill>
            <w14:solidFill>
              <w14:schemeClr w14:val="tx1"/>
            </w14:solidFill>
          </w14:textFill>
        </w:rPr>
        <w:t xml:space="preserve">                                    </w:t>
      </w:r>
    </w:p>
    <w:p w14:paraId="13BB82B5">
      <w:pPr>
        <w:pStyle w:val="3"/>
        <w:spacing w:before="184" w:line="218" w:lineRule="auto"/>
        <w:ind w:left="464"/>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0701C1BD">
      <w:pPr>
        <w:pStyle w:val="3"/>
        <w:spacing w:before="183" w:line="217" w:lineRule="auto"/>
        <w:ind w:left="462"/>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pict>
          <v:shape id="_x0000_s1028" o:spid="_x0000_s1028" style="position:absolute;left:0pt;margin-left:83pt;margin-top:21.05pt;height:0.65pt;width:120pt;z-index:-251655168;mso-width-relative:page;mso-height-relative:page;" filled="f" stroked="t" coordsize="2400,12" path="m0,6l2400,6e">
            <v:fill on="f" focussize="0,0"/>
            <v:stroke weight="0.6pt" color="#000000" miterlimit="10" joinstyle="miter"/>
            <v:imagedata o:title=""/>
            <o:lock v:ext="edit"/>
          </v:shape>
        </w:pict>
      </w:r>
      <w:r>
        <w:rPr>
          <w:color w:val="000000" w:themeColor="text1"/>
          <w:spacing w:val="-3"/>
          <w:sz w:val="24"/>
          <w:szCs w:val="24"/>
          <w:highlight w:val="none"/>
          <w14:textFill>
            <w14:solidFill>
              <w14:schemeClr w14:val="tx1"/>
            </w14:solidFill>
          </w14:textFill>
        </w:rPr>
        <w:t>授权代表：</w:t>
      </w:r>
      <w:r>
        <w:rPr>
          <w:color w:val="000000" w:themeColor="text1"/>
          <w:spacing w:val="1"/>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3D0C3BB7">
      <w:pPr>
        <w:pStyle w:val="3"/>
        <w:spacing w:before="184" w:line="227" w:lineRule="auto"/>
        <w:ind w:left="462"/>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pict>
          <v:shape id="_x0000_s1029" o:spid="_x0000_s1029" style="position:absolute;left:0pt;margin-left:59pt;margin-top:21.1pt;height:0.65pt;width:318pt;z-index:251662336;mso-width-relative:page;mso-height-relative:page;" filled="f" stroked="t" coordsize="6360,12" path="m0,6l6360,6e">
            <v:fill on="f" focussize="0,0"/>
            <v:stroke weight="0.6pt" color="#000000" miterlimit="10" joinstyle="miter"/>
            <v:imagedata o:title=""/>
            <o:lock v:ext="edit"/>
          </v:shape>
        </w:pict>
      </w:r>
      <w:r>
        <w:rPr>
          <w:color w:val="000000" w:themeColor="text1"/>
          <w:spacing w:val="-16"/>
          <w:sz w:val="24"/>
          <w:szCs w:val="24"/>
          <w:highlight w:val="none"/>
          <w14:textFill>
            <w14:solidFill>
              <w14:schemeClr w14:val="tx1"/>
            </w14:solidFill>
          </w14:textFill>
        </w:rPr>
        <w:t>地址：</w:t>
      </w:r>
    </w:p>
    <w:p w14:paraId="4BDD8D43">
      <w:pPr>
        <w:pStyle w:val="3"/>
        <w:spacing w:before="172" w:line="217" w:lineRule="auto"/>
        <w:ind w:left="474"/>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pict>
          <v:shape id="_x0000_s1030" o:spid="_x0000_s1030" style="position:absolute;left:0pt;margin-left:59pt;margin-top:20.45pt;height:0.65pt;width:54pt;z-index:251663360;mso-width-relative:page;mso-height-relative:page;" filled="f" stroked="t" coordsize="1080,12" path="m0,6l1080,6e">
            <v:fill on="f" focussize="0,0"/>
            <v:stroke weight="0.6pt" color="#000000" miterlimit="10" joinstyle="miter"/>
            <v:imagedata o:title=""/>
            <o:lock v:ext="edit"/>
          </v:shape>
        </w:pict>
      </w:r>
      <w:r>
        <w:rPr>
          <w:color w:val="000000" w:themeColor="text1"/>
          <w:spacing w:val="-19"/>
          <w:sz w:val="24"/>
          <w:szCs w:val="24"/>
          <w:highlight w:val="none"/>
          <w14:textFill>
            <w14:solidFill>
              <w14:schemeClr w14:val="tx1"/>
            </w14:solidFill>
          </w14:textFill>
        </w:rPr>
        <w:t>邮编：</w:t>
      </w:r>
    </w:p>
    <w:p w14:paraId="3F7A4762">
      <w:pPr>
        <w:pStyle w:val="3"/>
        <w:spacing w:before="186" w:line="217" w:lineRule="auto"/>
        <w:ind w:left="459"/>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被投诉人</w:t>
      </w:r>
      <w:r>
        <w:rPr>
          <w:color w:val="000000" w:themeColor="text1"/>
          <w:spacing w:val="-36"/>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1：</w:t>
      </w:r>
    </w:p>
    <w:p w14:paraId="0C951C60">
      <w:pPr>
        <w:pStyle w:val="3"/>
        <w:spacing w:before="184" w:line="227" w:lineRule="auto"/>
        <w:ind w:left="46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地址：</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3"/>
          <w:sz w:val="24"/>
          <w:szCs w:val="24"/>
          <w:highlight w:val="none"/>
          <w:u w:val="single" w:color="auto"/>
          <w14:textFill>
            <w14:solidFill>
              <w14:schemeClr w14:val="tx1"/>
            </w14:solidFill>
          </w14:textFill>
        </w:rPr>
        <w:t xml:space="preserve">               </w:t>
      </w:r>
    </w:p>
    <w:p w14:paraId="2A01356F">
      <w:pPr>
        <w:pStyle w:val="3"/>
        <w:spacing w:before="171" w:line="217" w:lineRule="auto"/>
        <w:ind w:left="474"/>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邮编：</w:t>
      </w:r>
      <w:r>
        <w:rPr>
          <w:color w:val="000000" w:themeColor="text1"/>
          <w:sz w:val="24"/>
          <w:szCs w:val="24"/>
          <w:highlight w:val="none"/>
          <w:u w:val="single" w:color="auto"/>
          <w14:textFill>
            <w14:solidFill>
              <w14:schemeClr w14:val="tx1"/>
            </w14:solidFill>
          </w14:textFill>
        </w:rPr>
        <w:t xml:space="preserve">         </w:t>
      </w:r>
    </w:p>
    <w:p w14:paraId="00DA76B3">
      <w:pPr>
        <w:pStyle w:val="3"/>
        <w:spacing w:before="186" w:line="218" w:lineRule="auto"/>
        <w:ind w:left="46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联系人：</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6D4611D2">
      <w:pPr>
        <w:pStyle w:val="3"/>
        <w:spacing w:before="183" w:line="217" w:lineRule="auto"/>
        <w:ind w:left="459"/>
        <w:rPr>
          <w:color w:val="000000" w:themeColor="text1"/>
          <w:sz w:val="24"/>
          <w:szCs w:val="24"/>
          <w:highlight w:val="none"/>
          <w14:textFill>
            <w14:solidFill>
              <w14:schemeClr w14:val="tx1"/>
            </w14:solidFill>
          </w14:textFill>
        </w:rPr>
      </w:pPr>
      <w:r>
        <w:rPr>
          <w:color w:val="000000" w:themeColor="text1"/>
          <w:spacing w:val="-4"/>
          <w:sz w:val="24"/>
          <w:szCs w:val="24"/>
          <w:highlight w:val="none"/>
          <w14:textFill>
            <w14:solidFill>
              <w14:schemeClr w14:val="tx1"/>
            </w14:solidFill>
          </w14:textFill>
        </w:rPr>
        <w:t>被投诉人</w:t>
      </w:r>
      <w:r>
        <w:rPr>
          <w:color w:val="000000" w:themeColor="text1"/>
          <w:spacing w:val="-42"/>
          <w:sz w:val="24"/>
          <w:szCs w:val="24"/>
          <w:highlight w:val="non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2：</w:t>
      </w:r>
    </w:p>
    <w:p w14:paraId="2D77FBC1">
      <w:pPr>
        <w:spacing w:line="256" w:lineRule="auto"/>
        <w:rPr>
          <w:rFonts w:ascii="Arial"/>
          <w:color w:val="000000" w:themeColor="text1"/>
          <w:sz w:val="21"/>
          <w:highlight w:val="none"/>
          <w14:textFill>
            <w14:solidFill>
              <w14:schemeClr w14:val="tx1"/>
            </w14:solidFill>
          </w14:textFill>
        </w:rPr>
      </w:pPr>
    </w:p>
    <w:p w14:paraId="0713279D">
      <w:pPr>
        <w:pStyle w:val="3"/>
        <w:spacing w:before="79" w:line="167" w:lineRule="exact"/>
        <w:ind w:left="494"/>
        <w:rPr>
          <w:color w:val="000000" w:themeColor="text1"/>
          <w:sz w:val="24"/>
          <w:szCs w:val="24"/>
          <w:highlight w:val="none"/>
          <w14:textFill>
            <w14:solidFill>
              <w14:schemeClr w14:val="tx1"/>
            </w14:solidFill>
          </w14:textFill>
        </w:rPr>
      </w:pPr>
      <w:r>
        <w:rPr>
          <w:color w:val="000000" w:themeColor="text1"/>
          <w:spacing w:val="-10"/>
          <w:position w:val="-10"/>
          <w:sz w:val="24"/>
          <w:szCs w:val="24"/>
          <w:highlight w:val="none"/>
          <w14:textFill>
            <w14:solidFill>
              <w14:schemeClr w14:val="tx1"/>
            </w14:solidFill>
          </w14:textFill>
        </w:rPr>
        <w:t>……</w:t>
      </w:r>
    </w:p>
    <w:p w14:paraId="3DFE4E1B">
      <w:pPr>
        <w:pStyle w:val="3"/>
        <w:spacing w:before="148" w:line="217" w:lineRule="auto"/>
        <w:ind w:left="461"/>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相关供应商：</w:t>
      </w:r>
      <w:r>
        <w:rPr>
          <w:color w:val="000000" w:themeColor="text1"/>
          <w:sz w:val="24"/>
          <w:szCs w:val="24"/>
          <w:highlight w:val="none"/>
          <w:u w:val="single" w:color="auto"/>
          <w14:textFill>
            <w14:solidFill>
              <w14:schemeClr w14:val="tx1"/>
            </w14:solidFill>
          </w14:textFill>
        </w:rPr>
        <w:t xml:space="preserve">                                                </w:t>
      </w:r>
    </w:p>
    <w:p w14:paraId="3A184AFD">
      <w:pPr>
        <w:pStyle w:val="3"/>
        <w:spacing w:before="184" w:line="217" w:lineRule="auto"/>
        <w:ind w:left="462"/>
        <w:rPr>
          <w:color w:val="000000" w:themeColor="text1"/>
          <w:sz w:val="24"/>
          <w:szCs w:val="24"/>
          <w:highlight w:val="none"/>
          <w14:textFill>
            <w14:solidFill>
              <w14:schemeClr w14:val="tx1"/>
            </w14:solidFill>
          </w14:textFill>
        </w:rPr>
      </w:pPr>
      <w:r>
        <w:rPr>
          <w:color w:val="000000" w:themeColor="text1"/>
          <w:spacing w:val="-5"/>
          <w:sz w:val="24"/>
          <w:szCs w:val="24"/>
          <w:highlight w:val="none"/>
          <w14:textFill>
            <w14:solidFill>
              <w14:schemeClr w14:val="tx1"/>
            </w14:solidFill>
          </w14:textFill>
        </w:rPr>
        <w:t>地址：</w:t>
      </w:r>
      <w:r>
        <w:rPr>
          <w:color w:val="000000" w:themeColor="text1"/>
          <w:sz w:val="24"/>
          <w:szCs w:val="24"/>
          <w:highlight w:val="none"/>
          <w:u w:val="single" w:color="auto"/>
          <w14:textFill>
            <w14:solidFill>
              <w14:schemeClr w14:val="tx1"/>
            </w14:solidFill>
          </w14:textFill>
        </w:rPr>
        <w:t xml:space="preserve">                       </w:t>
      </w:r>
      <w:r>
        <w:rPr>
          <w:color w:val="000000" w:themeColor="text1"/>
          <w:spacing w:val="-99"/>
          <w:sz w:val="24"/>
          <w:szCs w:val="24"/>
          <w:highlight w:val="none"/>
          <w14:textFill>
            <w14:solidFill>
              <w14:schemeClr w14:val="tx1"/>
            </w14:solidFill>
          </w14:textFill>
        </w:rPr>
        <w:t xml:space="preserve"> </w:t>
      </w:r>
      <w:r>
        <w:rPr>
          <w:color w:val="000000" w:themeColor="text1"/>
          <w:spacing w:val="-5"/>
          <w:sz w:val="24"/>
          <w:szCs w:val="24"/>
          <w:highlight w:val="none"/>
          <w14:textFill>
            <w14:solidFill>
              <w14:schemeClr w14:val="tx1"/>
            </w14:solidFill>
          </w14:textFill>
        </w:rPr>
        <w:t>邮编：</w:t>
      </w:r>
      <w:r>
        <w:rPr>
          <w:color w:val="000000" w:themeColor="text1"/>
          <w:sz w:val="24"/>
          <w:szCs w:val="24"/>
          <w:highlight w:val="none"/>
          <w:u w:val="single" w:color="auto"/>
          <w14:textFill>
            <w14:solidFill>
              <w14:schemeClr w14:val="tx1"/>
            </w14:solidFill>
          </w14:textFill>
        </w:rPr>
        <w:t xml:space="preserve">                         </w:t>
      </w:r>
    </w:p>
    <w:p w14:paraId="38C35BA5">
      <w:pPr>
        <w:pStyle w:val="3"/>
        <w:spacing w:before="186" w:line="218" w:lineRule="auto"/>
        <w:ind w:left="464"/>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联系人：</w:t>
      </w:r>
      <w:r>
        <w:rPr>
          <w:color w:val="000000" w:themeColor="text1"/>
          <w:spacing w:val="-1"/>
          <w:sz w:val="24"/>
          <w:szCs w:val="24"/>
          <w:highlight w:val="none"/>
          <w:u w:val="single" w:color="auto"/>
          <w14:textFill>
            <w14:solidFill>
              <w14:schemeClr w14:val="tx1"/>
            </w14:solidFill>
          </w14:textFill>
        </w:rPr>
        <w:t xml:space="preserve">                     </w:t>
      </w:r>
      <w:r>
        <w:rPr>
          <w:color w:val="000000" w:themeColor="text1"/>
          <w:spacing w:val="-101"/>
          <w:sz w:val="24"/>
          <w:szCs w:val="24"/>
          <w:highlight w:val="none"/>
          <w14:textFill>
            <w14:solidFill>
              <w14:schemeClr w14:val="tx1"/>
            </w14:solidFill>
          </w14:textFill>
        </w:rPr>
        <w:t xml:space="preserve"> </w:t>
      </w:r>
      <w:r>
        <w:rPr>
          <w:color w:val="000000" w:themeColor="text1"/>
          <w:spacing w:val="-1"/>
          <w:sz w:val="24"/>
          <w:szCs w:val="24"/>
          <w:highlight w:val="none"/>
          <w14:textFill>
            <w14:solidFill>
              <w14:schemeClr w14:val="tx1"/>
            </w14:solidFill>
          </w14:textFill>
        </w:rPr>
        <w:t>联系电话：</w:t>
      </w:r>
      <w:r>
        <w:rPr>
          <w:color w:val="000000" w:themeColor="text1"/>
          <w:sz w:val="24"/>
          <w:szCs w:val="24"/>
          <w:highlight w:val="none"/>
          <w:u w:val="single" w:color="auto"/>
          <w14:textFill>
            <w14:solidFill>
              <w14:schemeClr w14:val="tx1"/>
            </w14:solidFill>
          </w14:textFill>
        </w:rPr>
        <w:t xml:space="preserve">                     </w:t>
      </w:r>
    </w:p>
    <w:p w14:paraId="2D732D82">
      <w:pPr>
        <w:pStyle w:val="3"/>
        <w:spacing w:before="183" w:line="217" w:lineRule="auto"/>
        <w:ind w:left="473"/>
        <w:rPr>
          <w:color w:val="000000" w:themeColor="text1"/>
          <w:sz w:val="24"/>
          <w:szCs w:val="24"/>
          <w:highlight w:val="none"/>
          <w14:textFill>
            <w14:solidFill>
              <w14:schemeClr w14:val="tx1"/>
            </w14:solidFill>
          </w14:textFill>
        </w:rPr>
      </w:pPr>
      <w:r>
        <w:rPr>
          <w:b/>
          <w:bCs/>
          <w:color w:val="000000" w:themeColor="text1"/>
          <w:spacing w:val="-10"/>
          <w:sz w:val="24"/>
          <w:szCs w:val="24"/>
          <w:highlight w:val="none"/>
          <w14:textFill>
            <w14:solidFill>
              <w14:schemeClr w14:val="tx1"/>
            </w14:solidFill>
          </w14:textFill>
        </w:rPr>
        <w:t>2.投诉项目基本情况：</w:t>
      </w:r>
    </w:p>
    <w:p w14:paraId="5D2D65CC">
      <w:pPr>
        <w:pStyle w:val="3"/>
        <w:spacing w:before="185" w:line="216" w:lineRule="auto"/>
        <w:ind w:left="48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招标项目的名称：</w:t>
      </w:r>
      <w:r>
        <w:rPr>
          <w:color w:val="000000" w:themeColor="text1"/>
          <w:sz w:val="24"/>
          <w:szCs w:val="24"/>
          <w:highlight w:val="none"/>
          <w:u w:val="single" w:color="auto"/>
          <w14:textFill>
            <w14:solidFill>
              <w14:schemeClr w14:val="tx1"/>
            </w14:solidFill>
          </w14:textFill>
        </w:rPr>
        <w:t xml:space="preserve">                                            </w:t>
      </w:r>
    </w:p>
    <w:p w14:paraId="122241CE">
      <w:pPr>
        <w:pStyle w:val="3"/>
        <w:spacing w:before="186" w:line="217" w:lineRule="auto"/>
        <w:ind w:left="48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招标项目的编号：</w:t>
      </w:r>
      <w:r>
        <w:rPr>
          <w:color w:val="000000" w:themeColor="text1"/>
          <w:sz w:val="24"/>
          <w:szCs w:val="24"/>
          <w:highlight w:val="none"/>
          <w:u w:val="single" w:color="auto"/>
          <w14:textFill>
            <w14:solidFill>
              <w14:schemeClr w14:val="tx1"/>
            </w14:solidFill>
          </w14:textFill>
        </w:rPr>
        <w:t xml:space="preserve">                                            </w:t>
      </w:r>
    </w:p>
    <w:p w14:paraId="61BFA8DF">
      <w:pPr>
        <w:pStyle w:val="3"/>
        <w:spacing w:before="184" w:line="216" w:lineRule="auto"/>
        <w:ind w:left="482"/>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采购人名称：</w:t>
      </w:r>
      <w:r>
        <w:rPr>
          <w:color w:val="000000" w:themeColor="text1"/>
          <w:sz w:val="24"/>
          <w:szCs w:val="24"/>
          <w:highlight w:val="none"/>
          <w:u w:val="single" w:color="auto"/>
          <w14:textFill>
            <w14:solidFill>
              <w14:schemeClr w14:val="tx1"/>
            </w14:solidFill>
          </w14:textFill>
        </w:rPr>
        <w:t xml:space="preserve">                                                </w:t>
      </w:r>
    </w:p>
    <w:p w14:paraId="6E812555">
      <w:pPr>
        <w:pStyle w:val="3"/>
        <w:spacing w:before="187" w:line="216" w:lineRule="auto"/>
        <w:ind w:left="480"/>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代理机构名称：</w:t>
      </w:r>
      <w:r>
        <w:rPr>
          <w:color w:val="000000" w:themeColor="text1"/>
          <w:sz w:val="24"/>
          <w:szCs w:val="24"/>
          <w:highlight w:val="none"/>
          <w:u w:val="single" w:color="auto"/>
          <w14:textFill>
            <w14:solidFill>
              <w14:schemeClr w14:val="tx1"/>
            </w14:solidFill>
          </w14:textFill>
        </w:rPr>
        <w:t xml:space="preserve">                                              </w:t>
      </w:r>
    </w:p>
    <w:p w14:paraId="4AE57EA9">
      <w:pPr>
        <w:pStyle w:val="3"/>
        <w:spacing w:before="186" w:line="217" w:lineRule="auto"/>
        <w:ind w:left="486"/>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招标文件公告：</w:t>
      </w:r>
      <w:r>
        <w:rPr>
          <w:color w:val="000000" w:themeColor="text1"/>
          <w:spacing w:val="-1"/>
          <w:sz w:val="24"/>
          <w:szCs w:val="24"/>
          <w:highlight w:val="none"/>
          <w:u w:val="single" w:color="auto"/>
          <w14:textFill>
            <w14:solidFill>
              <w14:schemeClr w14:val="tx1"/>
            </w14:solidFill>
          </w14:textFill>
        </w:rPr>
        <w:t>是/否</w:t>
      </w:r>
      <w:r>
        <w:rPr>
          <w:color w:val="000000" w:themeColor="text1"/>
          <w:spacing w:val="-1"/>
          <w:sz w:val="24"/>
          <w:szCs w:val="24"/>
          <w:highlight w:val="none"/>
          <w14:textFill>
            <w14:solidFill>
              <w14:schemeClr w14:val="tx1"/>
            </w14:solidFill>
          </w14:textFill>
        </w:rPr>
        <w:t>公告期限：</w:t>
      </w:r>
      <w:r>
        <w:rPr>
          <w:color w:val="000000" w:themeColor="text1"/>
          <w:sz w:val="24"/>
          <w:szCs w:val="24"/>
          <w:highlight w:val="none"/>
          <w:u w:val="single" w:color="auto"/>
          <w14:textFill>
            <w14:solidFill>
              <w14:schemeClr w14:val="tx1"/>
            </w14:solidFill>
          </w14:textFill>
        </w:rPr>
        <w:t xml:space="preserve">                               </w:t>
      </w:r>
    </w:p>
    <w:p w14:paraId="4FF976A4">
      <w:pPr>
        <w:pStyle w:val="3"/>
        <w:spacing w:before="185" w:line="217" w:lineRule="auto"/>
        <w:ind w:left="486"/>
        <w:rPr>
          <w:color w:val="000000" w:themeColor="text1"/>
          <w:sz w:val="24"/>
          <w:szCs w:val="24"/>
          <w:highlight w:val="none"/>
          <w14:textFill>
            <w14:solidFill>
              <w14:schemeClr w14:val="tx1"/>
            </w14:solidFill>
          </w14:textFill>
        </w:rPr>
      </w:pPr>
      <w:r>
        <w:rPr>
          <w:color w:val="000000" w:themeColor="text1"/>
          <w:spacing w:val="-1"/>
          <w:sz w:val="24"/>
          <w:szCs w:val="24"/>
          <w:highlight w:val="none"/>
          <w14:textFill>
            <w14:solidFill>
              <w14:schemeClr w14:val="tx1"/>
            </w14:solidFill>
          </w14:textFill>
        </w:rPr>
        <w:t>招标结果公告：</w:t>
      </w:r>
      <w:r>
        <w:rPr>
          <w:color w:val="000000" w:themeColor="text1"/>
          <w:spacing w:val="-1"/>
          <w:sz w:val="24"/>
          <w:szCs w:val="24"/>
          <w:highlight w:val="none"/>
          <w:u w:val="single" w:color="auto"/>
          <w14:textFill>
            <w14:solidFill>
              <w14:schemeClr w14:val="tx1"/>
            </w14:solidFill>
          </w14:textFill>
        </w:rPr>
        <w:t>是/否</w:t>
      </w:r>
      <w:r>
        <w:rPr>
          <w:color w:val="000000" w:themeColor="text1"/>
          <w:spacing w:val="-1"/>
          <w:sz w:val="24"/>
          <w:szCs w:val="24"/>
          <w:highlight w:val="none"/>
          <w14:textFill>
            <w14:solidFill>
              <w14:schemeClr w14:val="tx1"/>
            </w14:solidFill>
          </w14:textFill>
        </w:rPr>
        <w:t>公告期限：</w:t>
      </w:r>
      <w:r>
        <w:rPr>
          <w:color w:val="000000" w:themeColor="text1"/>
          <w:sz w:val="24"/>
          <w:szCs w:val="24"/>
          <w:highlight w:val="none"/>
          <w:u w:val="single" w:color="auto"/>
          <w14:textFill>
            <w14:solidFill>
              <w14:schemeClr w14:val="tx1"/>
            </w14:solidFill>
          </w14:textFill>
        </w:rPr>
        <w:t xml:space="preserve">                               </w:t>
      </w:r>
    </w:p>
    <w:p w14:paraId="2A58F120">
      <w:pPr>
        <w:pStyle w:val="3"/>
        <w:spacing w:before="185" w:line="217" w:lineRule="auto"/>
        <w:ind w:left="500"/>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3.质疑基本情况</w:t>
      </w:r>
    </w:p>
    <w:p w14:paraId="7802ACF1">
      <w:pPr>
        <w:pStyle w:val="3"/>
        <w:spacing w:before="184" w:line="217" w:lineRule="auto"/>
        <w:jc w:val="right"/>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投诉人于</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9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年</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99"/>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月</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65"/>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日，向</w:t>
      </w:r>
      <w:r>
        <w:rPr>
          <w:color w:val="000000" w:themeColor="text1"/>
          <w:spacing w:val="-6"/>
          <w:sz w:val="24"/>
          <w:szCs w:val="24"/>
          <w:highlight w:val="none"/>
          <w:u w:val="single" w:color="auto"/>
          <w14:textFill>
            <w14:solidFill>
              <w14:schemeClr w14:val="tx1"/>
            </w14:solidFill>
          </w14:textFill>
        </w:rPr>
        <w:t xml:space="preserve">                   </w:t>
      </w:r>
      <w:r>
        <w:rPr>
          <w:color w:val="000000" w:themeColor="text1"/>
          <w:spacing w:val="-113"/>
          <w:sz w:val="24"/>
          <w:szCs w:val="24"/>
          <w:highlight w:val="none"/>
          <w14:textFill>
            <w14:solidFill>
              <w14:schemeClr w14:val="tx1"/>
            </w14:solidFill>
          </w14:textFill>
        </w:rPr>
        <w:t xml:space="preserve"> </w:t>
      </w:r>
      <w:r>
        <w:rPr>
          <w:color w:val="000000" w:themeColor="text1"/>
          <w:spacing w:val="-6"/>
          <w:sz w:val="24"/>
          <w:szCs w:val="24"/>
          <w:highlight w:val="none"/>
          <w14:textFill>
            <w14:solidFill>
              <w14:schemeClr w14:val="tx1"/>
            </w14:solidFill>
          </w14:textFill>
        </w:rPr>
        <w:t>提出质疑，质疑事项为：</w:t>
      </w:r>
    </w:p>
    <w:p w14:paraId="0A0F916B">
      <w:pPr>
        <w:tabs>
          <w:tab w:val="left" w:pos="7560"/>
        </w:tabs>
        <w:spacing w:before="226"/>
        <w:rPr>
          <w:rFonts w:ascii="Arial"/>
          <w:color w:val="000000" w:themeColor="text1"/>
          <w:sz w:val="21"/>
          <w:highlight w:val="none"/>
          <w14:textFill>
            <w14:solidFill>
              <w14:schemeClr w14:val="tx1"/>
            </w14:solidFill>
          </w14:textFill>
        </w:rPr>
      </w:pPr>
      <w:r>
        <w:rPr>
          <w:rFonts w:ascii="Arial" w:hAnsi="Arial" w:eastAsia="Arial" w:cs="Arial"/>
          <w:color w:val="000000" w:themeColor="text1"/>
          <w:sz w:val="21"/>
          <w:szCs w:val="21"/>
          <w:highlight w:val="none"/>
          <w:u w:val="single" w:color="auto"/>
          <w14:textFill>
            <w14:solidFill>
              <w14:schemeClr w14:val="tx1"/>
            </w14:solidFill>
          </w14:textFill>
        </w:rPr>
        <w:tab/>
      </w:r>
    </w:p>
    <w:p w14:paraId="64A06668">
      <w:pPr>
        <w:rPr>
          <w:rFonts w:ascii="Arial" w:hAnsi="Arial" w:eastAsia="Arial" w:cs="Arial"/>
          <w:color w:val="000000" w:themeColor="text1"/>
          <w:sz w:val="21"/>
          <w:szCs w:val="21"/>
          <w:highlight w:val="none"/>
          <w14:textFill>
            <w14:solidFill>
              <w14:schemeClr w14:val="tx1"/>
            </w14:solidFill>
          </w14:textFill>
        </w:rPr>
        <w:sectPr>
          <w:footerReference r:id="rId55" w:type="default"/>
          <w:pgSz w:w="11906" w:h="16839"/>
          <w:pgMar w:top="1407" w:right="1477" w:bottom="1165" w:left="1612" w:header="0" w:footer="896" w:gutter="0"/>
          <w:cols w:space="720" w:num="1"/>
        </w:sectPr>
      </w:pPr>
    </w:p>
    <w:p w14:paraId="2F4F0C96">
      <w:pPr>
        <w:pStyle w:val="3"/>
        <w:spacing w:before="48" w:line="359" w:lineRule="auto"/>
        <w:ind w:left="3" w:right="65" w:firstLine="455"/>
        <w:rPr>
          <w:color w:val="000000" w:themeColor="text1"/>
          <w:sz w:val="24"/>
          <w:szCs w:val="24"/>
          <w:highlight w:val="none"/>
          <w14:textFill>
            <w14:solidFill>
              <w14:schemeClr w14:val="tx1"/>
            </w14:solidFill>
          </w14:textFill>
        </w:rPr>
      </w:pPr>
      <w:r>
        <w:rPr>
          <w:color w:val="000000" w:themeColor="text1"/>
          <w:spacing w:val="-3"/>
          <w:sz w:val="24"/>
          <w:szCs w:val="24"/>
          <w:highlight w:val="none"/>
          <w:u w:val="single" w:color="auto"/>
          <w14:textFill>
            <w14:solidFill>
              <w14:schemeClr w14:val="tx1"/>
            </w14:solidFill>
          </w14:textFill>
        </w:rPr>
        <w:t>采购人/代理机构</w:t>
      </w:r>
      <w:r>
        <w:rPr>
          <w:color w:val="000000" w:themeColor="text1"/>
          <w:spacing w:val="-3"/>
          <w:sz w:val="24"/>
          <w:szCs w:val="24"/>
          <w:highlight w:val="none"/>
          <w14:textFill>
            <w14:solidFill>
              <w14:schemeClr w14:val="tx1"/>
            </w14:solidFill>
          </w14:textFill>
        </w:rPr>
        <w:t>于</w:t>
      </w:r>
      <w:r>
        <w:rPr>
          <w:color w:val="000000" w:themeColor="text1"/>
          <w:spacing w:val="-115"/>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104"/>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年</w:t>
      </w:r>
      <w:r>
        <w:rPr>
          <w:color w:val="000000" w:themeColor="text1"/>
          <w:spacing w:val="-120"/>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97"/>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月</w:t>
      </w:r>
      <w:r>
        <w:rPr>
          <w:color w:val="000000" w:themeColor="text1"/>
          <w:spacing w:val="-119"/>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r>
        <w:rPr>
          <w:color w:val="000000" w:themeColor="text1"/>
          <w:spacing w:val="-64"/>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日，就质疑事项作出了答复/没有在法定期</w:t>
      </w:r>
      <w:r>
        <w:rPr>
          <w:color w:val="000000" w:themeColor="text1"/>
          <w:sz w:val="24"/>
          <w:szCs w:val="24"/>
          <w:highlight w:val="none"/>
          <w14:textFill>
            <w14:solidFill>
              <w14:schemeClr w14:val="tx1"/>
            </w14:solidFill>
          </w14:textFill>
        </w:rPr>
        <w:t xml:space="preserve"> </w:t>
      </w:r>
      <w:r>
        <w:rPr>
          <w:color w:val="000000" w:themeColor="text1"/>
          <w:spacing w:val="-11"/>
          <w:sz w:val="24"/>
          <w:szCs w:val="24"/>
          <w:highlight w:val="none"/>
          <w14:textFill>
            <w14:solidFill>
              <w14:schemeClr w14:val="tx1"/>
            </w14:solidFill>
          </w14:textFill>
        </w:rPr>
        <w:t>限内作出答复。</w:t>
      </w:r>
    </w:p>
    <w:p w14:paraId="26DF2619">
      <w:pPr>
        <w:pStyle w:val="3"/>
        <w:spacing w:line="217" w:lineRule="auto"/>
        <w:ind w:left="482"/>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4.投诉事项具体内容</w:t>
      </w:r>
    </w:p>
    <w:p w14:paraId="41F85AFA">
      <w:pPr>
        <w:pStyle w:val="3"/>
        <w:spacing w:before="184" w:line="217" w:lineRule="auto"/>
        <w:ind w:left="479"/>
        <w:rPr>
          <w:color w:val="000000" w:themeColor="text1"/>
          <w:sz w:val="24"/>
          <w:szCs w:val="24"/>
          <w:highlight w:val="none"/>
          <w14:textFill>
            <w14:solidFill>
              <w14:schemeClr w14:val="tx1"/>
            </w14:solidFill>
          </w14:textFill>
        </w:rPr>
      </w:pPr>
      <w:r>
        <w:rPr>
          <w:color w:val="000000" w:themeColor="text1"/>
          <w:spacing w:val="-7"/>
          <w:sz w:val="24"/>
          <w:szCs w:val="24"/>
          <w:highlight w:val="none"/>
          <w14:textFill>
            <w14:solidFill>
              <w14:schemeClr w14:val="tx1"/>
            </w14:solidFill>
          </w14:textFill>
        </w:rPr>
        <w:t>投诉事项</w:t>
      </w:r>
      <w:r>
        <w:rPr>
          <w:color w:val="000000" w:themeColor="text1"/>
          <w:spacing w:val="-32"/>
          <w:sz w:val="24"/>
          <w:szCs w:val="24"/>
          <w:highlight w:val="none"/>
          <w14:textFill>
            <w14:solidFill>
              <w14:schemeClr w14:val="tx1"/>
            </w14:solidFill>
          </w14:textFill>
        </w:rPr>
        <w:t xml:space="preserve"> </w:t>
      </w:r>
      <w:r>
        <w:rPr>
          <w:color w:val="000000" w:themeColor="text1"/>
          <w:spacing w:val="-7"/>
          <w:sz w:val="24"/>
          <w:szCs w:val="24"/>
          <w:highlight w:val="none"/>
          <w14:textFill>
            <w14:solidFill>
              <w14:schemeClr w14:val="tx1"/>
            </w14:solidFill>
          </w14:textFill>
        </w:rPr>
        <w:t>1：</w:t>
      </w:r>
      <w:r>
        <w:rPr>
          <w:color w:val="000000" w:themeColor="text1"/>
          <w:sz w:val="24"/>
          <w:szCs w:val="24"/>
          <w:highlight w:val="none"/>
          <w:u w:val="single" w:color="auto"/>
          <w14:textFill>
            <w14:solidFill>
              <w14:schemeClr w14:val="tx1"/>
            </w14:solidFill>
          </w14:textFill>
        </w:rPr>
        <w:t xml:space="preserve">                                                   </w:t>
      </w:r>
    </w:p>
    <w:p w14:paraId="29998CCA">
      <w:pPr>
        <w:pStyle w:val="3"/>
        <w:spacing w:before="184" w:line="217" w:lineRule="auto"/>
        <w:ind w:left="466"/>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事实依据：</w:t>
      </w:r>
      <w:r>
        <w:rPr>
          <w:color w:val="000000" w:themeColor="text1"/>
          <w:spacing w:val="12"/>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10E78512">
      <w:pPr>
        <w:pStyle w:val="3"/>
        <w:spacing w:before="184" w:line="217" w:lineRule="auto"/>
        <w:ind w:left="467"/>
        <w:rPr>
          <w:color w:val="000000" w:themeColor="text1"/>
          <w:sz w:val="24"/>
          <w:szCs w:val="24"/>
          <w:highlight w:val="none"/>
          <w14:textFill>
            <w14:solidFill>
              <w14:schemeClr w14:val="tx1"/>
            </w14:solidFill>
          </w14:textFill>
        </w:rPr>
      </w:pPr>
      <w:r>
        <w:rPr>
          <w:color w:val="000000" w:themeColor="text1"/>
          <w:spacing w:val="-6"/>
          <w:sz w:val="24"/>
          <w:szCs w:val="24"/>
          <w:highlight w:val="none"/>
          <w14:textFill>
            <w14:solidFill>
              <w14:schemeClr w14:val="tx1"/>
            </w14:solidFill>
          </w14:textFill>
        </w:rPr>
        <w:t>法律依据：</w:t>
      </w:r>
      <w:r>
        <w:rPr>
          <w:color w:val="000000" w:themeColor="text1"/>
          <w:spacing w:val="11"/>
          <w:sz w:val="24"/>
          <w:szCs w:val="24"/>
          <w:highlight w:val="none"/>
          <w14:textFill>
            <w14:solidFill>
              <w14:schemeClr w14:val="tx1"/>
            </w14:solidFill>
          </w14:textFill>
        </w:rPr>
        <w:t xml:space="preserve"> </w:t>
      </w:r>
      <w:r>
        <w:rPr>
          <w:color w:val="000000" w:themeColor="text1"/>
          <w:sz w:val="24"/>
          <w:szCs w:val="24"/>
          <w:highlight w:val="none"/>
          <w:u w:val="single" w:color="auto"/>
          <w14:textFill>
            <w14:solidFill>
              <w14:schemeClr w14:val="tx1"/>
            </w14:solidFill>
          </w14:textFill>
        </w:rPr>
        <w:t xml:space="preserve">                                                    </w:t>
      </w:r>
    </w:p>
    <w:p w14:paraId="59C63207">
      <w:pPr>
        <w:pStyle w:val="3"/>
        <w:spacing w:before="185" w:line="217" w:lineRule="auto"/>
        <w:ind w:left="479"/>
        <w:rPr>
          <w:color w:val="000000" w:themeColor="text1"/>
          <w:sz w:val="24"/>
          <w:szCs w:val="24"/>
          <w:highlight w:val="none"/>
          <w14:textFill>
            <w14:solidFill>
              <w14:schemeClr w14:val="tx1"/>
            </w14:solidFill>
          </w14:textFill>
        </w:rPr>
      </w:pPr>
      <w:r>
        <w:rPr>
          <w:color w:val="000000" w:themeColor="text1"/>
          <w:spacing w:val="-3"/>
          <w:sz w:val="24"/>
          <w:szCs w:val="24"/>
          <w:highlight w:val="none"/>
          <w14:textFill>
            <w14:solidFill>
              <w14:schemeClr w14:val="tx1"/>
            </w14:solidFill>
          </w14:textFill>
        </w:rPr>
        <w:t>投诉事项</w:t>
      </w:r>
      <w:r>
        <w:rPr>
          <w:color w:val="000000" w:themeColor="text1"/>
          <w:spacing w:val="-40"/>
          <w:sz w:val="24"/>
          <w:szCs w:val="24"/>
          <w:highlight w:val="none"/>
          <w14:textFill>
            <w14:solidFill>
              <w14:schemeClr w14:val="tx1"/>
            </w14:solidFill>
          </w14:textFill>
        </w:rPr>
        <w:t xml:space="preserve"> </w:t>
      </w:r>
      <w:r>
        <w:rPr>
          <w:color w:val="000000" w:themeColor="text1"/>
          <w:spacing w:val="-3"/>
          <w:sz w:val="24"/>
          <w:szCs w:val="24"/>
          <w:highlight w:val="none"/>
          <w14:textFill>
            <w14:solidFill>
              <w14:schemeClr w14:val="tx1"/>
            </w14:solidFill>
          </w14:textFill>
        </w:rPr>
        <w:t>2</w:t>
      </w:r>
    </w:p>
    <w:p w14:paraId="4E352422">
      <w:pPr>
        <w:spacing w:line="256" w:lineRule="auto"/>
        <w:rPr>
          <w:rFonts w:ascii="Arial"/>
          <w:color w:val="000000" w:themeColor="text1"/>
          <w:sz w:val="21"/>
          <w:highlight w:val="none"/>
          <w14:textFill>
            <w14:solidFill>
              <w14:schemeClr w14:val="tx1"/>
            </w14:solidFill>
          </w14:textFill>
        </w:rPr>
      </w:pPr>
    </w:p>
    <w:p w14:paraId="098B729F">
      <w:pPr>
        <w:pStyle w:val="3"/>
        <w:spacing w:before="79" w:line="167" w:lineRule="exact"/>
        <w:ind w:left="506"/>
        <w:rPr>
          <w:color w:val="000000" w:themeColor="text1"/>
          <w:sz w:val="24"/>
          <w:szCs w:val="24"/>
          <w:highlight w:val="none"/>
          <w14:textFill>
            <w14:solidFill>
              <w14:schemeClr w14:val="tx1"/>
            </w14:solidFill>
          </w14:textFill>
        </w:rPr>
      </w:pPr>
      <w:r>
        <w:rPr>
          <w:color w:val="000000" w:themeColor="text1"/>
          <w:spacing w:val="-10"/>
          <w:position w:val="-10"/>
          <w:sz w:val="24"/>
          <w:szCs w:val="24"/>
          <w:highlight w:val="none"/>
          <w14:textFill>
            <w14:solidFill>
              <w14:schemeClr w14:val="tx1"/>
            </w14:solidFill>
          </w14:textFill>
        </w:rPr>
        <w:t>……</w:t>
      </w:r>
    </w:p>
    <w:p w14:paraId="0DE31CEE">
      <w:pPr>
        <w:pStyle w:val="3"/>
        <w:spacing w:before="148" w:line="215" w:lineRule="auto"/>
        <w:ind w:left="486"/>
        <w:rPr>
          <w:color w:val="000000" w:themeColor="text1"/>
          <w:sz w:val="24"/>
          <w:szCs w:val="24"/>
          <w:highlight w:val="none"/>
          <w14:textFill>
            <w14:solidFill>
              <w14:schemeClr w14:val="tx1"/>
            </w14:solidFill>
          </w14:textFill>
        </w:rPr>
      </w:pPr>
      <w:r>
        <w:rPr>
          <w:b/>
          <w:bCs/>
          <w:color w:val="000000" w:themeColor="text1"/>
          <w:spacing w:val="-8"/>
          <w:sz w:val="24"/>
          <w:szCs w:val="24"/>
          <w:highlight w:val="none"/>
          <w14:textFill>
            <w14:solidFill>
              <w14:schemeClr w14:val="tx1"/>
            </w14:solidFill>
          </w14:textFill>
        </w:rPr>
        <w:t>5.与投诉事项相关的投诉请求：</w:t>
      </w:r>
    </w:p>
    <w:p w14:paraId="388A79C6">
      <w:pPr>
        <w:pStyle w:val="3"/>
        <w:spacing w:before="187" w:line="215" w:lineRule="auto"/>
        <w:ind w:left="476"/>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请求：</w:t>
      </w:r>
      <w:r>
        <w:rPr>
          <w:color w:val="000000" w:themeColor="text1"/>
          <w:spacing w:val="-2"/>
          <w:sz w:val="24"/>
          <w:szCs w:val="24"/>
          <w:highlight w:val="none"/>
          <w:u w:val="single" w:color="auto"/>
          <w14:textFill>
            <w14:solidFill>
              <w14:schemeClr w14:val="tx1"/>
            </w14:solidFill>
          </w14:textFill>
        </w:rPr>
        <w:t xml:space="preserve">                                                          </w:t>
      </w:r>
      <w:r>
        <w:rPr>
          <w:color w:val="000000" w:themeColor="text1"/>
          <w:spacing w:val="-3"/>
          <w:sz w:val="24"/>
          <w:szCs w:val="24"/>
          <w:highlight w:val="none"/>
          <w:u w:val="single" w:color="auto"/>
          <w14:textFill>
            <w14:solidFill>
              <w14:schemeClr w14:val="tx1"/>
            </w14:solidFill>
          </w14:textFill>
        </w:rPr>
        <w:t xml:space="preserve">   </w:t>
      </w:r>
    </w:p>
    <w:p w14:paraId="672D1A20">
      <w:pPr>
        <w:spacing w:line="286" w:lineRule="auto"/>
        <w:rPr>
          <w:rFonts w:ascii="Arial"/>
          <w:color w:val="000000" w:themeColor="text1"/>
          <w:sz w:val="21"/>
          <w:highlight w:val="none"/>
          <w14:textFill>
            <w14:solidFill>
              <w14:schemeClr w14:val="tx1"/>
            </w14:solidFill>
          </w14:textFill>
        </w:rPr>
      </w:pPr>
    </w:p>
    <w:p w14:paraId="49E35C44">
      <w:pPr>
        <w:spacing w:line="286" w:lineRule="auto"/>
        <w:rPr>
          <w:rFonts w:ascii="Arial"/>
          <w:color w:val="000000" w:themeColor="text1"/>
          <w:sz w:val="21"/>
          <w:highlight w:val="none"/>
          <w14:textFill>
            <w14:solidFill>
              <w14:schemeClr w14:val="tx1"/>
            </w14:solidFill>
          </w14:textFill>
        </w:rPr>
      </w:pPr>
    </w:p>
    <w:p w14:paraId="3B610DA2">
      <w:pPr>
        <w:pStyle w:val="3"/>
        <w:spacing w:before="79" w:line="217" w:lineRule="auto"/>
        <w:ind w:left="484"/>
        <w:rPr>
          <w:color w:val="000000" w:themeColor="text1"/>
          <w:sz w:val="24"/>
          <w:szCs w:val="24"/>
          <w:highlight w:val="none"/>
          <w14:textFill>
            <w14:solidFill>
              <w14:schemeClr w14:val="tx1"/>
            </w14:solidFill>
          </w14:textFill>
        </w:rPr>
      </w:pPr>
      <w:r>
        <w:rPr>
          <w:color w:val="000000" w:themeColor="text1"/>
          <w:spacing w:val="-9"/>
          <w:sz w:val="24"/>
          <w:szCs w:val="24"/>
          <w:highlight w:val="none"/>
          <w14:textFill>
            <w14:solidFill>
              <w14:schemeClr w14:val="tx1"/>
            </w14:solidFill>
          </w14:textFill>
        </w:rPr>
        <w:t>签字（签章</w:t>
      </w:r>
      <w:r>
        <w:rPr>
          <w:color w:val="000000" w:themeColor="text1"/>
          <w:spacing w:val="-3"/>
          <w:sz w:val="24"/>
          <w:szCs w:val="24"/>
          <w:highlight w:val="none"/>
          <w14:textFill>
            <w14:solidFill>
              <w14:schemeClr w14:val="tx1"/>
            </w14:solidFill>
          </w14:textFill>
        </w:rPr>
        <w:t>）：</w:t>
      </w:r>
      <w:r>
        <w:rPr>
          <w:color w:val="000000" w:themeColor="text1"/>
          <w:spacing w:val="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pacing w:val="-9"/>
          <w:sz w:val="24"/>
          <w:szCs w:val="24"/>
          <w:highlight w:val="none"/>
          <w14:textFill>
            <w14:solidFill>
              <w14:schemeClr w14:val="tx1"/>
            </w14:solidFill>
          </w14:textFill>
        </w:rPr>
        <w:t>公章：</w:t>
      </w:r>
    </w:p>
    <w:p w14:paraId="7475BA00">
      <w:pPr>
        <w:spacing w:line="284" w:lineRule="auto"/>
        <w:rPr>
          <w:rFonts w:ascii="Arial"/>
          <w:color w:val="000000" w:themeColor="text1"/>
          <w:sz w:val="21"/>
          <w:highlight w:val="none"/>
          <w14:textFill>
            <w14:solidFill>
              <w14:schemeClr w14:val="tx1"/>
            </w14:solidFill>
          </w14:textFill>
        </w:rPr>
      </w:pPr>
    </w:p>
    <w:p w14:paraId="17A7ECD8">
      <w:pPr>
        <w:spacing w:line="285" w:lineRule="auto"/>
        <w:rPr>
          <w:rFonts w:ascii="Arial"/>
          <w:color w:val="000000" w:themeColor="text1"/>
          <w:sz w:val="21"/>
          <w:highlight w:val="none"/>
          <w14:textFill>
            <w14:solidFill>
              <w14:schemeClr w14:val="tx1"/>
            </w14:solidFill>
          </w14:textFill>
        </w:rPr>
      </w:pPr>
    </w:p>
    <w:p w14:paraId="32BF1C6D">
      <w:pPr>
        <w:pStyle w:val="3"/>
        <w:spacing w:before="79" w:line="218" w:lineRule="auto"/>
        <w:ind w:left="521"/>
        <w:rPr>
          <w:color w:val="000000" w:themeColor="text1"/>
          <w:sz w:val="24"/>
          <w:szCs w:val="24"/>
          <w:highlight w:val="none"/>
          <w14:textFill>
            <w14:solidFill>
              <w14:schemeClr w14:val="tx1"/>
            </w14:solidFill>
          </w14:textFill>
        </w:rPr>
      </w:pPr>
      <w:r>
        <w:rPr>
          <w:color w:val="000000" w:themeColor="text1"/>
          <w:spacing w:val="-27"/>
          <w:sz w:val="24"/>
          <w:szCs w:val="24"/>
          <w:highlight w:val="none"/>
          <w14:textFill>
            <w14:solidFill>
              <w14:schemeClr w14:val="tx1"/>
            </w14:solidFill>
          </w14:textFill>
        </w:rPr>
        <w:t>日期：</w:t>
      </w:r>
    </w:p>
    <w:p w14:paraId="442E63A0">
      <w:pPr>
        <w:pStyle w:val="3"/>
        <w:spacing w:before="183" w:line="219" w:lineRule="auto"/>
        <w:ind w:left="476"/>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说明</w:t>
      </w:r>
    </w:p>
    <w:p w14:paraId="7976FF1C">
      <w:pPr>
        <w:pStyle w:val="3"/>
        <w:spacing w:before="183" w:line="288" w:lineRule="auto"/>
        <w:ind w:left="3" w:right="65" w:firstLine="367"/>
        <w:rPr>
          <w:color w:val="000000" w:themeColor="text1"/>
          <w:sz w:val="24"/>
          <w:szCs w:val="24"/>
          <w:highlight w:val="none"/>
          <w14:textFill>
            <w14:solidFill>
              <w14:schemeClr w14:val="tx1"/>
            </w14:solidFill>
          </w14:textFill>
        </w:rPr>
      </w:pPr>
      <w:r>
        <w:rPr>
          <w:b/>
          <w:bCs/>
          <w:color w:val="000000" w:themeColor="text1"/>
          <w:spacing w:val="-6"/>
          <w:sz w:val="24"/>
          <w:szCs w:val="24"/>
          <w:highlight w:val="none"/>
          <w14:textFill>
            <w14:solidFill>
              <w14:schemeClr w14:val="tx1"/>
            </w14:solidFill>
          </w14:textFill>
        </w:rPr>
        <w:t>1.投诉人提起投诉时，应当提交投诉书和必要的证明</w:t>
      </w:r>
      <w:r>
        <w:rPr>
          <w:b/>
          <w:bCs/>
          <w:color w:val="000000" w:themeColor="text1"/>
          <w:spacing w:val="-7"/>
          <w:sz w:val="24"/>
          <w:szCs w:val="24"/>
          <w:highlight w:val="none"/>
          <w14:textFill>
            <w14:solidFill>
              <w14:schemeClr w14:val="tx1"/>
            </w14:solidFill>
          </w14:textFill>
        </w:rPr>
        <w:t>材料，并按照被投诉人和与投</w:t>
      </w:r>
      <w:r>
        <w:rPr>
          <w:color w:val="000000" w:themeColor="text1"/>
          <w:sz w:val="24"/>
          <w:szCs w:val="24"/>
          <w:highlight w:val="none"/>
          <w14:textFill>
            <w14:solidFill>
              <w14:schemeClr w14:val="tx1"/>
            </w14:solidFill>
          </w14:textFill>
        </w:rPr>
        <w:t xml:space="preserve"> </w:t>
      </w:r>
      <w:r>
        <w:rPr>
          <w:b/>
          <w:bCs/>
          <w:color w:val="000000" w:themeColor="text1"/>
          <w:spacing w:val="-6"/>
          <w:sz w:val="24"/>
          <w:szCs w:val="24"/>
          <w:highlight w:val="none"/>
          <w14:textFill>
            <w14:solidFill>
              <w14:schemeClr w14:val="tx1"/>
            </w14:solidFill>
          </w14:textFill>
        </w:rPr>
        <w:t>诉事项有关的供应商数量提供投诉书副本。</w:t>
      </w:r>
    </w:p>
    <w:p w14:paraId="467B4E86">
      <w:pPr>
        <w:pStyle w:val="3"/>
        <w:spacing w:before="186" w:line="311" w:lineRule="auto"/>
        <w:ind w:firstLine="365"/>
        <w:rPr>
          <w:color w:val="000000" w:themeColor="text1"/>
          <w:sz w:val="24"/>
          <w:szCs w:val="24"/>
          <w:highlight w:val="none"/>
          <w14:textFill>
            <w14:solidFill>
              <w14:schemeClr w14:val="tx1"/>
            </w14:solidFill>
          </w14:textFill>
        </w:rPr>
      </w:pPr>
      <w:r>
        <w:rPr>
          <w:b/>
          <w:bCs/>
          <w:color w:val="000000" w:themeColor="text1"/>
          <w:spacing w:val="-11"/>
          <w:sz w:val="24"/>
          <w:szCs w:val="24"/>
          <w:highlight w:val="none"/>
          <w14:textFill>
            <w14:solidFill>
              <w14:schemeClr w14:val="tx1"/>
            </w14:solidFill>
          </w14:textFill>
        </w:rPr>
        <w:t>2.投诉人若委托代理人进行投诉的，投诉书应按要求列明“授权代表”的有关内容，</w:t>
      </w:r>
      <w:r>
        <w:rPr>
          <w:color w:val="000000" w:themeColor="text1"/>
          <w:spacing w:val="12"/>
          <w:sz w:val="24"/>
          <w:szCs w:val="24"/>
          <w:highlight w:val="none"/>
          <w14:textFill>
            <w14:solidFill>
              <w14:schemeClr w14:val="tx1"/>
            </w14:solidFill>
          </w14:textFill>
        </w:rPr>
        <w:t xml:space="preserve"> </w:t>
      </w:r>
      <w:r>
        <w:rPr>
          <w:b/>
          <w:bCs/>
          <w:color w:val="000000" w:themeColor="text1"/>
          <w:spacing w:val="-3"/>
          <w:sz w:val="24"/>
          <w:szCs w:val="24"/>
          <w:highlight w:val="none"/>
          <w14:textFill>
            <w14:solidFill>
              <w14:schemeClr w14:val="tx1"/>
            </w14:solidFill>
          </w14:textFill>
        </w:rPr>
        <w:t>并在附件中提交由投诉人签署的授权委托书。授权委托书应当载明代理人的姓名或者</w:t>
      </w:r>
      <w:r>
        <w:rPr>
          <w:color w:val="000000" w:themeColor="text1"/>
          <w:spacing w:val="4"/>
          <w:sz w:val="24"/>
          <w:szCs w:val="24"/>
          <w:highlight w:val="none"/>
          <w14:textFill>
            <w14:solidFill>
              <w14:schemeClr w14:val="tx1"/>
            </w14:solidFill>
          </w14:textFill>
        </w:rPr>
        <w:t xml:space="preserve">  </w:t>
      </w:r>
      <w:r>
        <w:rPr>
          <w:b/>
          <w:bCs/>
          <w:color w:val="000000" w:themeColor="text1"/>
          <w:spacing w:val="-5"/>
          <w:sz w:val="24"/>
          <w:szCs w:val="24"/>
          <w:highlight w:val="none"/>
          <w14:textFill>
            <w14:solidFill>
              <w14:schemeClr w14:val="tx1"/>
            </w14:solidFill>
          </w14:textFill>
        </w:rPr>
        <w:t>名称、代理事项、具体权限、期限和相关事项。</w:t>
      </w:r>
    </w:p>
    <w:p w14:paraId="3E74E0D3">
      <w:pPr>
        <w:pStyle w:val="3"/>
        <w:spacing w:before="186" w:line="215" w:lineRule="auto"/>
        <w:ind w:left="375"/>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3.投诉书应简要列明质疑事项，质疑函、质疑答复等作为附件材料提供。</w:t>
      </w:r>
    </w:p>
    <w:p w14:paraId="3EE6AE84">
      <w:pPr>
        <w:pStyle w:val="3"/>
        <w:spacing w:before="188" w:line="215" w:lineRule="auto"/>
        <w:ind w:left="365"/>
        <w:rPr>
          <w:color w:val="000000" w:themeColor="text1"/>
          <w:sz w:val="24"/>
          <w:szCs w:val="24"/>
          <w:highlight w:val="none"/>
          <w14:textFill>
            <w14:solidFill>
              <w14:schemeClr w14:val="tx1"/>
            </w14:solidFill>
          </w14:textFill>
        </w:rPr>
      </w:pPr>
      <w:r>
        <w:rPr>
          <w:b/>
          <w:bCs/>
          <w:color w:val="000000" w:themeColor="text1"/>
          <w:spacing w:val="-5"/>
          <w:sz w:val="24"/>
          <w:szCs w:val="24"/>
          <w:highlight w:val="none"/>
          <w14:textFill>
            <w14:solidFill>
              <w14:schemeClr w14:val="tx1"/>
            </w14:solidFill>
          </w14:textFill>
        </w:rPr>
        <w:t>4.投诉书的投诉事项应具体、明确，并有必要的事实依据和法律依据。</w:t>
      </w:r>
    </w:p>
    <w:p w14:paraId="3D5E2280">
      <w:pPr>
        <w:pStyle w:val="3"/>
        <w:spacing w:before="187" w:line="215" w:lineRule="auto"/>
        <w:ind w:left="368"/>
        <w:rPr>
          <w:color w:val="000000" w:themeColor="text1"/>
          <w:sz w:val="24"/>
          <w:szCs w:val="24"/>
          <w:highlight w:val="none"/>
          <w14:textFill>
            <w14:solidFill>
              <w14:schemeClr w14:val="tx1"/>
            </w14:solidFill>
          </w14:textFill>
        </w:rPr>
      </w:pPr>
      <w:r>
        <w:rPr>
          <w:b/>
          <w:bCs/>
          <w:color w:val="000000" w:themeColor="text1"/>
          <w:spacing w:val="-7"/>
          <w:sz w:val="24"/>
          <w:szCs w:val="24"/>
          <w:highlight w:val="none"/>
          <w14:textFill>
            <w14:solidFill>
              <w14:schemeClr w14:val="tx1"/>
            </w14:solidFill>
          </w14:textFill>
        </w:rPr>
        <w:t>5.投诉书的投诉请求应与投诉事项相关。</w:t>
      </w:r>
    </w:p>
    <w:p w14:paraId="3689871E">
      <w:pPr>
        <w:pStyle w:val="3"/>
        <w:spacing w:before="188" w:line="287" w:lineRule="auto"/>
        <w:ind w:left="9" w:right="65" w:firstLine="358"/>
        <w:rPr>
          <w:color w:val="000000" w:themeColor="text1"/>
          <w:sz w:val="24"/>
          <w:szCs w:val="24"/>
          <w:highlight w:val="none"/>
          <w14:textFill>
            <w14:solidFill>
              <w14:schemeClr w14:val="tx1"/>
            </w14:solidFill>
          </w14:textFill>
        </w:rPr>
      </w:pPr>
      <w:r>
        <w:rPr>
          <w:b/>
          <w:bCs/>
          <w:color w:val="000000" w:themeColor="text1"/>
          <w:spacing w:val="-9"/>
          <w:sz w:val="24"/>
          <w:szCs w:val="24"/>
          <w:highlight w:val="none"/>
          <w14:textFill>
            <w14:solidFill>
              <w14:schemeClr w14:val="tx1"/>
            </w14:solidFill>
          </w14:textFill>
        </w:rPr>
        <w:t>6.投诉人为法人或者其他组织的，投诉书应由法定代表人、主要负责人，</w:t>
      </w:r>
      <w:r>
        <w:rPr>
          <w:color w:val="000000" w:themeColor="text1"/>
          <w:spacing w:val="-18"/>
          <w:sz w:val="24"/>
          <w:szCs w:val="24"/>
          <w:highlight w:val="none"/>
          <w14:textFill>
            <w14:solidFill>
              <w14:schemeClr w14:val="tx1"/>
            </w14:solidFill>
          </w14:textFill>
        </w:rPr>
        <w:t xml:space="preserve"> </w:t>
      </w:r>
      <w:r>
        <w:rPr>
          <w:b/>
          <w:bCs/>
          <w:color w:val="000000" w:themeColor="text1"/>
          <w:spacing w:val="-9"/>
          <w:sz w:val="24"/>
          <w:szCs w:val="24"/>
          <w:highlight w:val="none"/>
          <w14:textFill>
            <w14:solidFill>
              <w14:schemeClr w14:val="tx1"/>
            </w14:solidFill>
          </w14:textFill>
        </w:rPr>
        <w:t>或者其授</w:t>
      </w:r>
      <w:r>
        <w:rPr>
          <w:color w:val="000000" w:themeColor="text1"/>
          <w:sz w:val="24"/>
          <w:szCs w:val="24"/>
          <w:highlight w:val="none"/>
          <w14:textFill>
            <w14:solidFill>
              <w14:schemeClr w14:val="tx1"/>
            </w14:solidFill>
          </w14:textFill>
        </w:rPr>
        <w:t xml:space="preserve"> </w:t>
      </w:r>
      <w:r>
        <w:rPr>
          <w:b/>
          <w:bCs/>
          <w:color w:val="000000" w:themeColor="text1"/>
          <w:spacing w:val="-7"/>
          <w:sz w:val="24"/>
          <w:szCs w:val="24"/>
          <w:highlight w:val="none"/>
          <w14:textFill>
            <w14:solidFill>
              <w14:schemeClr w14:val="tx1"/>
            </w14:solidFill>
          </w14:textFill>
        </w:rPr>
        <w:t>权代表签字或者盖章，并加盖公章。</w:t>
      </w:r>
    </w:p>
    <w:sectPr>
      <w:footerReference r:id="rId56" w:type="default"/>
      <w:pgSz w:w="11906" w:h="16839"/>
      <w:pgMar w:top="1407" w:right="1351" w:bottom="1165" w:left="1617" w:header="0" w:footer="8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6"/>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F2A8">
    <w:pPr>
      <w:spacing w:line="231" w:lineRule="auto"/>
      <w:ind w:left="4280"/>
      <w:rPr>
        <w:rFonts w:ascii="宋体" w:hAnsi="宋体" w:eastAsia="宋体" w:cs="宋体"/>
        <w:sz w:val="21"/>
        <w:szCs w:val="21"/>
      </w:rPr>
    </w:pPr>
    <w:r>
      <w:rPr>
        <w:rFonts w:ascii="宋体" w:hAnsi="宋体" w:eastAsia="宋体" w:cs="宋体"/>
        <w:sz w:val="21"/>
        <w:szCs w:val="2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B7C2">
    <w:pPr>
      <w:pStyle w:val="3"/>
      <w:spacing w:line="227" w:lineRule="auto"/>
      <w:ind w:left="4435"/>
      <w:rPr>
        <w:sz w:val="21"/>
        <w:szCs w:val="21"/>
      </w:rPr>
    </w:pPr>
    <w:r>
      <w:rPr>
        <w:spacing w:val="-5"/>
        <w:sz w:val="21"/>
        <w:szCs w:val="21"/>
      </w:rPr>
      <w:t>23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23C0">
    <w:pPr>
      <w:pStyle w:val="3"/>
      <w:spacing w:line="228" w:lineRule="auto"/>
      <w:ind w:left="4429"/>
      <w:rPr>
        <w:sz w:val="21"/>
        <w:szCs w:val="21"/>
      </w:rPr>
    </w:pPr>
    <w:r>
      <w:rPr>
        <w:spacing w:val="-5"/>
        <w:sz w:val="21"/>
        <w:szCs w:val="21"/>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CEA3">
    <w:pPr>
      <w:pStyle w:val="3"/>
      <w:spacing w:line="227" w:lineRule="auto"/>
      <w:ind w:left="4426"/>
      <w:rPr>
        <w:sz w:val="21"/>
        <w:szCs w:val="21"/>
      </w:rPr>
    </w:pPr>
    <w:r>
      <w:rPr>
        <w:spacing w:val="-5"/>
        <w:sz w:val="21"/>
        <w:szCs w:val="21"/>
      </w:rPr>
      <w:t>25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6470">
    <w:pPr>
      <w:pStyle w:val="3"/>
      <w:spacing w:line="227" w:lineRule="auto"/>
      <w:ind w:left="4430"/>
      <w:rPr>
        <w:sz w:val="21"/>
        <w:szCs w:val="21"/>
      </w:rPr>
    </w:pPr>
    <w:r>
      <w:rPr>
        <w:spacing w:val="-5"/>
        <w:sz w:val="21"/>
        <w:szCs w:val="21"/>
      </w:rPr>
      <w:t>26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1CC0">
    <w:pPr>
      <w:pStyle w:val="3"/>
      <w:spacing w:line="227" w:lineRule="auto"/>
      <w:ind w:left="4432"/>
      <w:rPr>
        <w:sz w:val="21"/>
        <w:szCs w:val="21"/>
      </w:rPr>
    </w:pPr>
    <w:r>
      <w:rPr>
        <w:spacing w:val="-5"/>
        <w:sz w:val="21"/>
        <w:szCs w:val="21"/>
      </w:rPr>
      <w:t>27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01F1">
    <w:pPr>
      <w:pStyle w:val="3"/>
      <w:spacing w:line="227" w:lineRule="auto"/>
      <w:ind w:left="4430"/>
      <w:rPr>
        <w:sz w:val="21"/>
        <w:szCs w:val="21"/>
      </w:rPr>
    </w:pPr>
    <w:r>
      <w:rPr>
        <w:spacing w:val="-5"/>
        <w:sz w:val="21"/>
        <w:szCs w:val="21"/>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FD899">
    <w:pPr>
      <w:pStyle w:val="3"/>
      <w:spacing w:line="227" w:lineRule="auto"/>
      <w:ind w:left="4437"/>
      <w:rPr>
        <w:sz w:val="21"/>
        <w:szCs w:val="21"/>
      </w:rPr>
    </w:pPr>
    <w:r>
      <w:rPr>
        <w:spacing w:val="-5"/>
        <w:sz w:val="21"/>
        <w:szCs w:val="21"/>
      </w:rPr>
      <w:t>29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17B5">
    <w:pPr>
      <w:pStyle w:val="3"/>
      <w:spacing w:line="227" w:lineRule="auto"/>
      <w:ind w:left="4437"/>
      <w:rPr>
        <w:sz w:val="21"/>
        <w:szCs w:val="21"/>
      </w:rPr>
    </w:pPr>
    <w:r>
      <w:rPr>
        <w:spacing w:val="-7"/>
        <w:sz w:val="21"/>
        <w:szCs w:val="21"/>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D248">
    <w:pPr>
      <w:pStyle w:val="3"/>
      <w:spacing w:line="227" w:lineRule="auto"/>
      <w:ind w:left="4441"/>
      <w:rPr>
        <w:sz w:val="21"/>
        <w:szCs w:val="21"/>
      </w:rPr>
    </w:pPr>
    <w:r>
      <w:rPr>
        <w:spacing w:val="-7"/>
        <w:sz w:val="21"/>
        <w:szCs w:val="21"/>
      </w:rPr>
      <w:t>31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257E9">
    <w:pPr>
      <w:pStyle w:val="3"/>
      <w:spacing w:line="227" w:lineRule="auto"/>
      <w:ind w:left="4443"/>
      <w:rPr>
        <w:sz w:val="21"/>
        <w:szCs w:val="21"/>
      </w:rPr>
    </w:pPr>
    <w:r>
      <w:rPr>
        <w:spacing w:val="-7"/>
        <w:sz w:val="21"/>
        <w:szCs w:val="21"/>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59EC">
    <w:pPr>
      <w:pStyle w:val="3"/>
      <w:spacing w:line="228" w:lineRule="auto"/>
      <w:ind w:left="4608"/>
      <w:rPr>
        <w:sz w:val="21"/>
        <w:szCs w:val="21"/>
      </w:rPr>
    </w:pPr>
    <w:r>
      <w:rPr>
        <w:sz w:val="21"/>
        <w:szCs w:val="21"/>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1204">
    <w:pPr>
      <w:pStyle w:val="3"/>
      <w:spacing w:line="227" w:lineRule="auto"/>
      <w:ind w:left="4437"/>
      <w:rPr>
        <w:sz w:val="21"/>
        <w:szCs w:val="21"/>
      </w:rPr>
    </w:pPr>
    <w:r>
      <w:rPr>
        <w:spacing w:val="-7"/>
        <w:sz w:val="21"/>
        <w:szCs w:val="21"/>
      </w:rPr>
      <w:t>33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832A">
    <w:pPr>
      <w:pStyle w:val="3"/>
      <w:spacing w:line="227" w:lineRule="auto"/>
      <w:ind w:left="4442"/>
      <w:rPr>
        <w:sz w:val="21"/>
        <w:szCs w:val="21"/>
      </w:rPr>
    </w:pPr>
    <w:r>
      <w:rPr>
        <w:spacing w:val="-7"/>
        <w:sz w:val="21"/>
        <w:szCs w:val="21"/>
      </w:rPr>
      <w:t>34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E3F95">
    <w:pPr>
      <w:pStyle w:val="3"/>
      <w:spacing w:line="227" w:lineRule="auto"/>
      <w:ind w:left="4435"/>
      <w:rPr>
        <w:sz w:val="21"/>
        <w:szCs w:val="21"/>
      </w:rPr>
    </w:pPr>
    <w:r>
      <w:rPr>
        <w:spacing w:val="-7"/>
        <w:sz w:val="21"/>
        <w:szCs w:val="21"/>
      </w:rPr>
      <w:t>35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54F4">
    <w:pPr>
      <w:pStyle w:val="3"/>
      <w:spacing w:line="227" w:lineRule="auto"/>
      <w:ind w:left="4441"/>
      <w:rPr>
        <w:sz w:val="21"/>
        <w:szCs w:val="21"/>
      </w:rPr>
    </w:pPr>
    <w:r>
      <w:rPr>
        <w:spacing w:val="-7"/>
        <w:sz w:val="21"/>
        <w:szCs w:val="21"/>
      </w:rPr>
      <w:t>36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0177">
    <w:pPr>
      <w:pStyle w:val="3"/>
      <w:spacing w:line="227" w:lineRule="auto"/>
      <w:ind w:left="4445"/>
      <w:rPr>
        <w:sz w:val="21"/>
        <w:szCs w:val="21"/>
      </w:rPr>
    </w:pPr>
    <w:r>
      <w:rPr>
        <w:spacing w:val="-7"/>
        <w:sz w:val="21"/>
        <w:szCs w:val="21"/>
      </w:rPr>
      <w:t>37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DF3B">
    <w:pPr>
      <w:pStyle w:val="3"/>
      <w:spacing w:line="227" w:lineRule="auto"/>
      <w:ind w:left="4437"/>
      <w:rPr>
        <w:sz w:val="21"/>
        <w:szCs w:val="21"/>
      </w:rPr>
    </w:pPr>
    <w:r>
      <w:rPr>
        <w:spacing w:val="-7"/>
        <w:sz w:val="21"/>
        <w:szCs w:val="21"/>
      </w:rPr>
      <w:t>38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3498">
    <w:pPr>
      <w:pStyle w:val="3"/>
      <w:spacing w:line="227" w:lineRule="auto"/>
      <w:ind w:left="4679"/>
      <w:rPr>
        <w:sz w:val="21"/>
        <w:szCs w:val="21"/>
      </w:rPr>
    </w:pPr>
    <w:r>
      <w:rPr>
        <w:spacing w:val="-7"/>
        <w:sz w:val="21"/>
        <w:szCs w:val="21"/>
      </w:rPr>
      <w:t>39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44FD8">
    <w:pPr>
      <w:pStyle w:val="3"/>
      <w:spacing w:line="228" w:lineRule="auto"/>
      <w:ind w:left="4428"/>
      <w:rPr>
        <w:sz w:val="21"/>
        <w:szCs w:val="21"/>
      </w:rPr>
    </w:pPr>
    <w:r>
      <w:rPr>
        <w:spacing w:val="-4"/>
        <w:sz w:val="21"/>
        <w:szCs w:val="21"/>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D964">
    <w:pPr>
      <w:pStyle w:val="3"/>
      <w:spacing w:line="227" w:lineRule="auto"/>
      <w:ind w:left="4237"/>
      <w:rPr>
        <w:sz w:val="21"/>
        <w:szCs w:val="21"/>
      </w:rPr>
    </w:pPr>
    <w:r>
      <w:rPr>
        <w:spacing w:val="-4"/>
        <w:sz w:val="21"/>
        <w:szCs w:val="21"/>
      </w:rPr>
      <w:t>49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97D4">
    <w:pPr>
      <w:pStyle w:val="3"/>
      <w:spacing w:line="227" w:lineRule="auto"/>
      <w:ind w:left="4241"/>
      <w:rPr>
        <w:sz w:val="21"/>
        <w:szCs w:val="21"/>
      </w:rPr>
    </w:pPr>
    <w:r>
      <w:rPr>
        <w:spacing w:val="-5"/>
        <w:sz w:val="21"/>
        <w:szCs w:val="21"/>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B8A74">
    <w:pPr>
      <w:pStyle w:val="3"/>
      <w:spacing w:line="228" w:lineRule="auto"/>
      <w:ind w:left="4439"/>
      <w:rPr>
        <w:sz w:val="21"/>
        <w:szCs w:val="21"/>
      </w:rPr>
    </w:pPr>
    <w:r>
      <w:rPr>
        <w:spacing w:val="-6"/>
        <w:sz w:val="21"/>
        <w:szCs w:val="21"/>
      </w:rPr>
      <w:t>14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2BE5">
    <w:pPr>
      <w:pStyle w:val="3"/>
      <w:spacing w:line="227" w:lineRule="auto"/>
      <w:ind w:left="4433"/>
      <w:rPr>
        <w:sz w:val="21"/>
        <w:szCs w:val="21"/>
      </w:rPr>
    </w:pPr>
    <w:r>
      <w:rPr>
        <w:spacing w:val="-5"/>
        <w:sz w:val="21"/>
        <w:szCs w:val="21"/>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9058">
    <w:pPr>
      <w:pStyle w:val="3"/>
      <w:spacing w:line="227" w:lineRule="auto"/>
      <w:ind w:left="4428"/>
      <w:rPr>
        <w:sz w:val="21"/>
        <w:szCs w:val="21"/>
      </w:rPr>
    </w:pPr>
    <w:r>
      <w:rPr>
        <w:spacing w:val="-5"/>
        <w:sz w:val="21"/>
        <w:szCs w:val="21"/>
      </w:rPr>
      <w:t>52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9F5CF">
    <w:pPr>
      <w:pStyle w:val="3"/>
      <w:spacing w:line="227" w:lineRule="auto"/>
      <w:ind w:left="4241"/>
      <w:rPr>
        <w:sz w:val="21"/>
        <w:szCs w:val="21"/>
      </w:rPr>
    </w:pPr>
    <w:r>
      <w:rPr>
        <w:spacing w:val="-5"/>
        <w:sz w:val="21"/>
        <w:szCs w:val="21"/>
      </w:rPr>
      <w:t>53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C162">
    <w:pPr>
      <w:pStyle w:val="3"/>
      <w:spacing w:line="227" w:lineRule="auto"/>
      <w:ind w:left="4241"/>
      <w:rPr>
        <w:sz w:val="21"/>
        <w:szCs w:val="21"/>
      </w:rPr>
    </w:pPr>
    <w:r>
      <w:rPr>
        <w:spacing w:val="-5"/>
        <w:sz w:val="21"/>
        <w:szCs w:val="21"/>
      </w:rPr>
      <w:t>54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84D0">
    <w:pPr>
      <w:pStyle w:val="3"/>
      <w:spacing w:line="227" w:lineRule="auto"/>
      <w:ind w:left="4564"/>
      <w:rPr>
        <w:sz w:val="21"/>
        <w:szCs w:val="21"/>
      </w:rPr>
    </w:pPr>
    <w:r>
      <w:rPr>
        <w:spacing w:val="-5"/>
        <w:sz w:val="21"/>
        <w:szCs w:val="21"/>
      </w:rPr>
      <w:t>55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C3530">
    <w:pPr>
      <w:pStyle w:val="3"/>
      <w:spacing w:line="227" w:lineRule="auto"/>
      <w:ind w:left="4564"/>
      <w:rPr>
        <w:sz w:val="21"/>
        <w:szCs w:val="21"/>
      </w:rPr>
    </w:pPr>
    <w:r>
      <w:rPr>
        <w:spacing w:val="-5"/>
        <w:sz w:val="21"/>
        <w:szCs w:val="21"/>
      </w:rPr>
      <w:t>56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0BE4">
    <w:pPr>
      <w:pStyle w:val="3"/>
      <w:spacing w:line="227" w:lineRule="auto"/>
      <w:ind w:left="4439"/>
      <w:rPr>
        <w:sz w:val="21"/>
        <w:szCs w:val="21"/>
      </w:rPr>
    </w:pPr>
    <w:r>
      <w:rPr>
        <w:spacing w:val="-5"/>
        <w:sz w:val="21"/>
        <w:szCs w:val="21"/>
      </w:rPr>
      <w:t>57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FF2F">
    <w:pPr>
      <w:pStyle w:val="3"/>
      <w:spacing w:line="227" w:lineRule="auto"/>
      <w:ind w:left="4854"/>
      <w:rPr>
        <w:sz w:val="21"/>
        <w:szCs w:val="21"/>
      </w:rPr>
    </w:pPr>
    <w:r>
      <w:rPr>
        <w:spacing w:val="-5"/>
        <w:sz w:val="21"/>
        <w:szCs w:val="21"/>
      </w:rPr>
      <w:t>58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3EE1">
    <w:pPr>
      <w:pStyle w:val="3"/>
      <w:spacing w:line="227" w:lineRule="auto"/>
      <w:ind w:left="4439"/>
      <w:rPr>
        <w:sz w:val="21"/>
        <w:szCs w:val="21"/>
      </w:rPr>
    </w:pPr>
    <w:r>
      <w:rPr>
        <w:spacing w:val="-5"/>
        <w:sz w:val="21"/>
        <w:szCs w:val="21"/>
      </w:rPr>
      <w:t>59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15A8">
    <w:pPr>
      <w:pStyle w:val="3"/>
      <w:spacing w:line="227" w:lineRule="auto"/>
      <w:ind w:left="4240"/>
      <w:rPr>
        <w:sz w:val="21"/>
        <w:szCs w:val="21"/>
      </w:rPr>
    </w:pPr>
    <w:r>
      <w:rPr>
        <w:spacing w:val="-5"/>
        <w:sz w:val="21"/>
        <w:szCs w:val="21"/>
      </w:rPr>
      <w:t>60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B27B">
    <w:pPr>
      <w:pStyle w:val="3"/>
      <w:spacing w:line="227" w:lineRule="auto"/>
      <w:ind w:left="4555"/>
      <w:rPr>
        <w:sz w:val="21"/>
        <w:szCs w:val="21"/>
      </w:rPr>
    </w:pPr>
    <w:r>
      <w:rPr>
        <w:spacing w:val="-6"/>
        <w:sz w:val="21"/>
        <w:szCs w:val="21"/>
      </w:rPr>
      <w:t>15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82A4">
    <w:pPr>
      <w:pStyle w:val="3"/>
      <w:spacing w:line="227" w:lineRule="auto"/>
      <w:ind w:left="4240"/>
      <w:rPr>
        <w:sz w:val="21"/>
        <w:szCs w:val="21"/>
      </w:rPr>
    </w:pPr>
    <w:r>
      <w:rPr>
        <w:spacing w:val="-5"/>
        <w:sz w:val="21"/>
        <w:szCs w:val="21"/>
      </w:rPr>
      <w:t>61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B58E8">
    <w:pPr>
      <w:pStyle w:val="3"/>
      <w:spacing w:line="227" w:lineRule="auto"/>
      <w:ind w:left="4431"/>
      <w:rPr>
        <w:sz w:val="21"/>
        <w:szCs w:val="21"/>
      </w:rPr>
    </w:pPr>
    <w:r>
      <w:rPr>
        <w:spacing w:val="-5"/>
        <w:sz w:val="21"/>
        <w:szCs w:val="21"/>
      </w:rPr>
      <w:t>62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D9310">
    <w:pPr>
      <w:pStyle w:val="3"/>
      <w:spacing w:line="227" w:lineRule="auto"/>
      <w:ind w:left="4240"/>
      <w:rPr>
        <w:sz w:val="21"/>
        <w:szCs w:val="21"/>
      </w:rPr>
    </w:pPr>
    <w:r>
      <w:rPr>
        <w:spacing w:val="-5"/>
        <w:sz w:val="21"/>
        <w:szCs w:val="21"/>
      </w:rPr>
      <w:t>63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7602">
    <w:pPr>
      <w:pStyle w:val="3"/>
      <w:spacing w:line="227" w:lineRule="auto"/>
      <w:ind w:left="4426"/>
      <w:rPr>
        <w:sz w:val="21"/>
        <w:szCs w:val="21"/>
      </w:rPr>
    </w:pPr>
    <w:r>
      <w:rPr>
        <w:spacing w:val="-5"/>
        <w:sz w:val="21"/>
        <w:szCs w:val="21"/>
      </w:rPr>
      <w:t>64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9645">
    <w:pPr>
      <w:pStyle w:val="3"/>
      <w:spacing w:line="227" w:lineRule="auto"/>
      <w:ind w:left="4671"/>
      <w:rPr>
        <w:sz w:val="21"/>
        <w:szCs w:val="21"/>
      </w:rPr>
    </w:pPr>
    <w:r>
      <w:rPr>
        <w:spacing w:val="-5"/>
        <w:sz w:val="21"/>
        <w:szCs w:val="21"/>
      </w:rPr>
      <w:t>65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E6BD">
    <w:pPr>
      <w:pStyle w:val="3"/>
      <w:spacing w:line="227" w:lineRule="auto"/>
      <w:ind w:left="4552"/>
      <w:rPr>
        <w:sz w:val="21"/>
        <w:szCs w:val="21"/>
      </w:rPr>
    </w:pPr>
    <w:r>
      <w:rPr>
        <w:spacing w:val="-5"/>
        <w:sz w:val="21"/>
        <w:szCs w:val="21"/>
      </w:rPr>
      <w:t>66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1EA3C">
    <w:pPr>
      <w:pStyle w:val="3"/>
      <w:spacing w:line="227" w:lineRule="auto"/>
      <w:ind w:left="4426"/>
      <w:rPr>
        <w:sz w:val="21"/>
        <w:szCs w:val="21"/>
      </w:rPr>
    </w:pPr>
    <w:r>
      <w:rPr>
        <w:spacing w:val="-5"/>
        <w:sz w:val="21"/>
        <w:szCs w:val="21"/>
      </w:rPr>
      <w:t>67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11C3">
    <w:pPr>
      <w:pStyle w:val="3"/>
      <w:spacing w:line="227" w:lineRule="auto"/>
      <w:ind w:left="4465"/>
      <w:rPr>
        <w:sz w:val="21"/>
        <w:szCs w:val="21"/>
      </w:rPr>
    </w:pPr>
    <w:r>
      <w:rPr>
        <w:spacing w:val="-5"/>
        <w:sz w:val="21"/>
        <w:szCs w:val="21"/>
      </w:rPr>
      <w:t>68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73092">
    <w:pPr>
      <w:pStyle w:val="3"/>
      <w:spacing w:line="227" w:lineRule="auto"/>
      <w:ind w:left="4552"/>
      <w:rPr>
        <w:sz w:val="21"/>
        <w:szCs w:val="21"/>
      </w:rPr>
    </w:pPr>
    <w:r>
      <w:rPr>
        <w:spacing w:val="-5"/>
        <w:sz w:val="21"/>
        <w:szCs w:val="21"/>
      </w:rPr>
      <w:t>69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E550A">
    <w:pPr>
      <w:pStyle w:val="3"/>
      <w:spacing w:line="227" w:lineRule="auto"/>
      <w:ind w:left="4240"/>
      <w:rPr>
        <w:sz w:val="21"/>
        <w:szCs w:val="21"/>
      </w:rPr>
    </w:pPr>
    <w:r>
      <w:rPr>
        <w:spacing w:val="-5"/>
        <w:sz w:val="21"/>
        <w:szCs w:val="21"/>
      </w:rPr>
      <w:t>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96F1">
    <w:pPr>
      <w:pStyle w:val="3"/>
      <w:spacing w:line="227" w:lineRule="auto"/>
      <w:ind w:left="4555"/>
      <w:rPr>
        <w:sz w:val="21"/>
        <w:szCs w:val="21"/>
      </w:rPr>
    </w:pPr>
    <w:r>
      <w:rPr>
        <w:spacing w:val="-6"/>
        <w:sz w:val="21"/>
        <w:szCs w:val="21"/>
      </w:rPr>
      <w:t>16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DEF4">
    <w:pPr>
      <w:pStyle w:val="3"/>
      <w:spacing w:line="227" w:lineRule="auto"/>
      <w:ind w:left="4404"/>
      <w:rPr>
        <w:sz w:val="21"/>
        <w:szCs w:val="21"/>
      </w:rPr>
    </w:pPr>
    <w:r>
      <w:rPr>
        <w:spacing w:val="-5"/>
        <w:sz w:val="21"/>
        <w:szCs w:val="21"/>
      </w:rPr>
      <w:t>71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9DF1">
    <w:pPr>
      <w:pStyle w:val="3"/>
      <w:spacing w:line="227" w:lineRule="auto"/>
      <w:ind w:left="4413"/>
      <w:rPr>
        <w:sz w:val="21"/>
        <w:szCs w:val="21"/>
      </w:rPr>
    </w:pPr>
    <w:r>
      <w:rPr>
        <w:spacing w:val="-5"/>
        <w:sz w:val="21"/>
        <w:szCs w:val="21"/>
      </w:rPr>
      <w:t>72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E78E">
    <w:pPr>
      <w:pStyle w:val="3"/>
      <w:spacing w:line="227" w:lineRule="auto"/>
      <w:ind w:left="4408"/>
      <w:rPr>
        <w:sz w:val="21"/>
        <w:szCs w:val="21"/>
      </w:rPr>
    </w:pPr>
    <w:r>
      <w:rPr>
        <w:spacing w:val="-5"/>
        <w:sz w:val="21"/>
        <w:szCs w:val="21"/>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3D23">
    <w:pPr>
      <w:pStyle w:val="3"/>
      <w:spacing w:line="227" w:lineRule="auto"/>
      <w:ind w:left="4555"/>
      <w:rPr>
        <w:sz w:val="21"/>
        <w:szCs w:val="21"/>
      </w:rPr>
    </w:pPr>
    <w:r>
      <w:rPr>
        <w:spacing w:val="-6"/>
        <w:sz w:val="21"/>
        <w:szCs w:val="21"/>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D711">
    <w:pPr>
      <w:pStyle w:val="3"/>
      <w:spacing w:line="227" w:lineRule="auto"/>
      <w:ind w:left="4555"/>
      <w:rPr>
        <w:sz w:val="21"/>
        <w:szCs w:val="21"/>
      </w:rPr>
    </w:pPr>
    <w:r>
      <w:rPr>
        <w:spacing w:val="-6"/>
        <w:sz w:val="21"/>
        <w:szCs w:val="21"/>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226F">
    <w:pPr>
      <w:pStyle w:val="3"/>
      <w:spacing w:line="227" w:lineRule="auto"/>
      <w:ind w:left="4555"/>
      <w:rPr>
        <w:sz w:val="21"/>
        <w:szCs w:val="21"/>
      </w:rPr>
    </w:pPr>
    <w:r>
      <w:rPr>
        <w:spacing w:val="-6"/>
        <w:sz w:val="21"/>
        <w:szCs w:val="21"/>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7BCF">
    <w:pPr>
      <w:pStyle w:val="3"/>
      <w:spacing w:line="228" w:lineRule="auto"/>
      <w:ind w:left="4428"/>
      <w:rPr>
        <w:sz w:val="21"/>
        <w:szCs w:val="21"/>
      </w:rPr>
    </w:pPr>
    <w:r>
      <w:rPr>
        <w:spacing w:val="-5"/>
        <w:sz w:val="21"/>
        <w:szCs w:val="21"/>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9269A2"/>
    <w:rsid w:val="00ED373C"/>
    <w:rsid w:val="015857D1"/>
    <w:rsid w:val="01A54CB6"/>
    <w:rsid w:val="05702B91"/>
    <w:rsid w:val="068E5516"/>
    <w:rsid w:val="07A86AAB"/>
    <w:rsid w:val="07E35D35"/>
    <w:rsid w:val="087A4334"/>
    <w:rsid w:val="0AD33E3F"/>
    <w:rsid w:val="0B1B1342"/>
    <w:rsid w:val="0B444D3D"/>
    <w:rsid w:val="0BAD680B"/>
    <w:rsid w:val="0CA23AC9"/>
    <w:rsid w:val="0CCF4ADA"/>
    <w:rsid w:val="0D643474"/>
    <w:rsid w:val="0DBE2B84"/>
    <w:rsid w:val="0DE14AC5"/>
    <w:rsid w:val="0EDE1004"/>
    <w:rsid w:val="0EEA322D"/>
    <w:rsid w:val="0F492922"/>
    <w:rsid w:val="0FF31DEC"/>
    <w:rsid w:val="102B0279"/>
    <w:rsid w:val="12396997"/>
    <w:rsid w:val="12490E8B"/>
    <w:rsid w:val="12851EC3"/>
    <w:rsid w:val="14E135FC"/>
    <w:rsid w:val="14EA425F"/>
    <w:rsid w:val="14FB240D"/>
    <w:rsid w:val="15B8435D"/>
    <w:rsid w:val="165A3666"/>
    <w:rsid w:val="17AF1790"/>
    <w:rsid w:val="19102702"/>
    <w:rsid w:val="19836A30"/>
    <w:rsid w:val="19F3005A"/>
    <w:rsid w:val="1B7C5E2D"/>
    <w:rsid w:val="1B9F38C9"/>
    <w:rsid w:val="1C247235"/>
    <w:rsid w:val="1E220F0E"/>
    <w:rsid w:val="1EC43D73"/>
    <w:rsid w:val="1F334A54"/>
    <w:rsid w:val="21690C01"/>
    <w:rsid w:val="216E7FC6"/>
    <w:rsid w:val="227855A0"/>
    <w:rsid w:val="23A0262D"/>
    <w:rsid w:val="23DC54C0"/>
    <w:rsid w:val="24015121"/>
    <w:rsid w:val="244B45EE"/>
    <w:rsid w:val="250C6474"/>
    <w:rsid w:val="252C2672"/>
    <w:rsid w:val="25F8657E"/>
    <w:rsid w:val="2634429E"/>
    <w:rsid w:val="263E22C7"/>
    <w:rsid w:val="26541E80"/>
    <w:rsid w:val="26C8461C"/>
    <w:rsid w:val="276E2ACE"/>
    <w:rsid w:val="287405B8"/>
    <w:rsid w:val="28C055AB"/>
    <w:rsid w:val="291D1E72"/>
    <w:rsid w:val="2A9D36CA"/>
    <w:rsid w:val="2AE5754B"/>
    <w:rsid w:val="2B91322F"/>
    <w:rsid w:val="2FD858D0"/>
    <w:rsid w:val="308E41E1"/>
    <w:rsid w:val="30B73737"/>
    <w:rsid w:val="33490893"/>
    <w:rsid w:val="33BA709B"/>
    <w:rsid w:val="34256C0A"/>
    <w:rsid w:val="34D67F04"/>
    <w:rsid w:val="35357321"/>
    <w:rsid w:val="36B327A8"/>
    <w:rsid w:val="3744384B"/>
    <w:rsid w:val="37C72C02"/>
    <w:rsid w:val="37DE5A4E"/>
    <w:rsid w:val="386F66A6"/>
    <w:rsid w:val="3894435E"/>
    <w:rsid w:val="38F60B75"/>
    <w:rsid w:val="38FB5164"/>
    <w:rsid w:val="3AE92D6C"/>
    <w:rsid w:val="3AFB2473"/>
    <w:rsid w:val="3AFB6916"/>
    <w:rsid w:val="3D532A3A"/>
    <w:rsid w:val="3D673DEF"/>
    <w:rsid w:val="3DBB238D"/>
    <w:rsid w:val="3FF027C2"/>
    <w:rsid w:val="40550877"/>
    <w:rsid w:val="414032D5"/>
    <w:rsid w:val="428E0070"/>
    <w:rsid w:val="433E55F2"/>
    <w:rsid w:val="43994F1E"/>
    <w:rsid w:val="43C006FD"/>
    <w:rsid w:val="44692B43"/>
    <w:rsid w:val="45EF6051"/>
    <w:rsid w:val="460F3276"/>
    <w:rsid w:val="47AD0F98"/>
    <w:rsid w:val="47F12A1B"/>
    <w:rsid w:val="482F5E51"/>
    <w:rsid w:val="4C4F0870"/>
    <w:rsid w:val="4C5E0AB3"/>
    <w:rsid w:val="4DDC4386"/>
    <w:rsid w:val="4E1A418D"/>
    <w:rsid w:val="4E261AA5"/>
    <w:rsid w:val="4E944C60"/>
    <w:rsid w:val="4F2204BE"/>
    <w:rsid w:val="4FCE7CFE"/>
    <w:rsid w:val="4FD04581"/>
    <w:rsid w:val="4FF21C3E"/>
    <w:rsid w:val="51047E30"/>
    <w:rsid w:val="52490CA1"/>
    <w:rsid w:val="52B61649"/>
    <w:rsid w:val="52C8312A"/>
    <w:rsid w:val="53B042EA"/>
    <w:rsid w:val="55524EA2"/>
    <w:rsid w:val="558772CD"/>
    <w:rsid w:val="56A5372C"/>
    <w:rsid w:val="56C8194B"/>
    <w:rsid w:val="579D6934"/>
    <w:rsid w:val="581D7A74"/>
    <w:rsid w:val="58584F50"/>
    <w:rsid w:val="58DF2F7C"/>
    <w:rsid w:val="59851D75"/>
    <w:rsid w:val="5CFF535E"/>
    <w:rsid w:val="5D1470DA"/>
    <w:rsid w:val="5E5E4943"/>
    <w:rsid w:val="5E930A90"/>
    <w:rsid w:val="5FC37153"/>
    <w:rsid w:val="61AB7E9F"/>
    <w:rsid w:val="627110E9"/>
    <w:rsid w:val="628A3F58"/>
    <w:rsid w:val="63260125"/>
    <w:rsid w:val="64504D2E"/>
    <w:rsid w:val="64867958"/>
    <w:rsid w:val="65BA2DA7"/>
    <w:rsid w:val="65E46075"/>
    <w:rsid w:val="66495ED8"/>
    <w:rsid w:val="66854F78"/>
    <w:rsid w:val="67277FC8"/>
    <w:rsid w:val="67C62E2C"/>
    <w:rsid w:val="692D388F"/>
    <w:rsid w:val="699B6A4B"/>
    <w:rsid w:val="6A2218A4"/>
    <w:rsid w:val="6ABC136F"/>
    <w:rsid w:val="6B282560"/>
    <w:rsid w:val="6B87197D"/>
    <w:rsid w:val="6C6D0B73"/>
    <w:rsid w:val="6C93217A"/>
    <w:rsid w:val="6E9C74ED"/>
    <w:rsid w:val="6EA63EC8"/>
    <w:rsid w:val="70514307"/>
    <w:rsid w:val="70B2124A"/>
    <w:rsid w:val="70C20D61"/>
    <w:rsid w:val="71241A1C"/>
    <w:rsid w:val="72395053"/>
    <w:rsid w:val="72730565"/>
    <w:rsid w:val="755D72AA"/>
    <w:rsid w:val="76377AFB"/>
    <w:rsid w:val="76426BCC"/>
    <w:rsid w:val="76982C90"/>
    <w:rsid w:val="78281DF2"/>
    <w:rsid w:val="784A620C"/>
    <w:rsid w:val="78B15C7E"/>
    <w:rsid w:val="78FB7506"/>
    <w:rsid w:val="7908577F"/>
    <w:rsid w:val="79426EE3"/>
    <w:rsid w:val="7AAD7B3E"/>
    <w:rsid w:val="7B7517F2"/>
    <w:rsid w:val="7BBC2F7D"/>
    <w:rsid w:val="7C611D76"/>
    <w:rsid w:val="7ECD54A1"/>
    <w:rsid w:val="7EDB5E10"/>
    <w:rsid w:val="7F9B559F"/>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Body Text Indent"/>
    <w:basedOn w:val="1"/>
    <w:semiHidden/>
    <w:unhideWhenUsed/>
    <w:qFormat/>
    <w:uiPriority w:val="99"/>
    <w:pPr>
      <w:spacing w:after="120"/>
      <w:ind w:left="420" w:leftChars="200"/>
    </w:pPr>
  </w:style>
  <w:style w:type="paragraph" w:styleId="5">
    <w:name w:val="Plain Text"/>
    <w:basedOn w:val="1"/>
    <w:next w:val="1"/>
    <w:qFormat/>
    <w:uiPriority w:val="0"/>
    <w:rPr>
      <w:rFonts w:ascii="宋体" w:hAnsi="Courier New"/>
      <w:kern w:val="0"/>
      <w:sz w:val="20"/>
      <w:szCs w:val="21"/>
      <w:lang w:bidi="mn-Mong-CN"/>
    </w:rPr>
  </w:style>
  <w:style w:type="paragraph" w:styleId="6">
    <w:name w:val="footer"/>
    <w:basedOn w:val="1"/>
    <w:next w:val="1"/>
    <w:unhideWhenUsed/>
    <w:qFormat/>
    <w:uiPriority w:val="99"/>
    <w:pPr>
      <w:tabs>
        <w:tab w:val="center" w:pos="4153"/>
        <w:tab w:val="right" w:pos="8306"/>
      </w:tabs>
      <w:snapToGrid w:val="0"/>
      <w:jc w:val="left"/>
    </w:pPr>
    <w:rPr>
      <w:kern w:val="0"/>
      <w:sz w:val="18"/>
      <w:szCs w:val="18"/>
      <w:lang w:bidi="mn-Mong-CN"/>
    </w:rPr>
  </w:style>
  <w:style w:type="paragraph" w:styleId="7">
    <w:name w:val="Body Text First Indent 2"/>
    <w:basedOn w:val="4"/>
    <w:unhideWhenUsed/>
    <w:qFormat/>
    <w:uiPriority w:val="99"/>
    <w:pPr>
      <w:ind w:firstLine="420" w:firstLineChars="200"/>
    </w:pPr>
    <w:rPr>
      <w:rFonts w:ascii="仿宋_GB2312" w:eastAsia="仿宋_GB2312"/>
      <w:lang w:bidi="mn-Mong-CN"/>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1.png"/><Relationship Id="rId57" Type="http://schemas.openxmlformats.org/officeDocument/2006/relationships/theme" Target="theme/theme1.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16663</Words>
  <Characters>17879</Characters>
  <TotalTime>15</TotalTime>
  <ScaleCrop>false</ScaleCrop>
  <LinksUpToDate>false</LinksUpToDate>
  <CharactersWithSpaces>18838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2025-04-28T09:42:00Z</dcterms:created>
  <dc:creator>番茄花园</dc:creator>
  <cp:lastModifiedBy>惠岚</cp:lastModifiedBy>
  <cp:lastPrinted>2025-06-17T05:29:00Z</cp:lastPrinted>
  <dcterms:modified xsi:type="dcterms:W3CDTF">2025-06-20T08:44:46Z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2025-05-30T15:23:22Z</vt:filetime>
  </property>
  <property fmtid="{D5CDD505-2E9C-101B-9397-08002B2CF9AE}" pid="4" name="KSOTemplateDocerSaveRecord">
    <vt:lpwstr>eyJoZGlkIjoiM2Y2ZjMxYzIyNjQ5OWYxYzllMGRhMGRjZDM4NmQ0ZjkiLCJ1c2VySWQiOiI5ODU4MzE2MjMifQ==</vt:lpwstr>
  </property>
  <property fmtid="{D5CDD505-2E9C-101B-9397-08002B2CF9AE}" pid="5" name="KSOProductBuildVer">
    <vt:lpwstr>2052-12.1.0.21541</vt:lpwstr>
  </property>
  <property fmtid="{D5CDD505-2E9C-101B-9397-08002B2CF9AE}" pid="6" name="ICV">
    <vt:lpwstr>83B6F133AFFC464281668CB0B9FD8D69_13</vt:lpwstr>
  </property>
</Properties>
</file>