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91" w:lineRule="auto"/>
      </w:pPr>
    </w:p>
    <w:p>
      <w:pPr>
        <w:spacing w:line="291" w:lineRule="auto"/>
      </w:pPr>
    </w:p>
    <w:p>
      <w:pPr>
        <w:spacing w:line="291" w:lineRule="auto"/>
      </w:pPr>
    </w:p>
    <w:p>
      <w:pPr>
        <w:spacing w:line="291" w:lineRule="auto"/>
      </w:pPr>
    </w:p>
    <w:p>
      <w:pPr>
        <w:spacing w:before="169" w:line="222" w:lineRule="auto"/>
        <w:ind w:firstLine="556" w:firstLineChars="100"/>
        <w:rPr>
          <w:rFonts w:ascii="黑体" w:hAnsi="黑体" w:eastAsia="黑体" w:cs="黑体"/>
          <w:color w:val="auto"/>
          <w:sz w:val="56"/>
          <w:szCs w:val="56"/>
        </w:rPr>
      </w:pPr>
      <w:r>
        <w:rPr>
          <w:rFonts w:ascii="黑体" w:hAnsi="黑体" w:eastAsia="黑体" w:cs="黑体"/>
          <w:color w:val="auto"/>
          <w:spacing w:val="-2"/>
          <w:sz w:val="56"/>
          <w:szCs w:val="56"/>
        </w:rPr>
        <w:t>广西</w:t>
      </w:r>
      <w:r>
        <w:rPr>
          <w:rFonts w:hint="eastAsia" w:ascii="黑体" w:hAnsi="黑体" w:eastAsia="黑体" w:cs="黑体"/>
          <w:color w:val="auto"/>
          <w:spacing w:val="-2"/>
          <w:sz w:val="56"/>
          <w:szCs w:val="56"/>
          <w:lang w:eastAsia="zh-CN"/>
        </w:rPr>
        <w:t>裕同贵</w:t>
      </w:r>
      <w:r>
        <w:rPr>
          <w:rFonts w:hint="eastAsia" w:ascii="黑体" w:hAnsi="黑体" w:eastAsia="黑体" w:cs="黑体"/>
          <w:color w:val="auto"/>
          <w:spacing w:val="-2"/>
          <w:sz w:val="56"/>
          <w:szCs w:val="56"/>
        </w:rPr>
        <w:t>工程管理</w:t>
      </w:r>
      <w:r>
        <w:rPr>
          <w:rFonts w:ascii="黑体" w:hAnsi="黑体" w:eastAsia="黑体" w:cs="黑体"/>
          <w:color w:val="auto"/>
          <w:spacing w:val="-1"/>
          <w:sz w:val="56"/>
          <w:szCs w:val="56"/>
        </w:rPr>
        <w:t>有限公司</w:t>
      </w:r>
    </w:p>
    <w:p>
      <w:pPr>
        <w:spacing w:line="281" w:lineRule="auto"/>
      </w:pPr>
    </w:p>
    <w:p>
      <w:pPr>
        <w:spacing w:line="281" w:lineRule="auto"/>
      </w:pPr>
    </w:p>
    <w:p>
      <w:pPr>
        <w:spacing w:line="281" w:lineRule="auto"/>
      </w:pPr>
    </w:p>
    <w:p>
      <w:pPr>
        <w:spacing w:line="281" w:lineRule="auto"/>
      </w:pPr>
    </w:p>
    <w:p>
      <w:pPr>
        <w:spacing w:line="281" w:lineRule="auto"/>
      </w:pPr>
    </w:p>
    <w:p>
      <w:pPr>
        <w:spacing w:before="386" w:line="221" w:lineRule="auto"/>
        <w:ind w:left="917"/>
        <w:rPr>
          <w:rFonts w:ascii="宋体" w:hAnsi="宋体" w:eastAsia="宋体" w:cs="宋体"/>
          <w:sz w:val="119"/>
          <w:szCs w:val="119"/>
        </w:rPr>
      </w:pPr>
      <w:r>
        <w:rPr>
          <w:rFonts w:ascii="宋体" w:hAnsi="宋体" w:eastAsia="宋体" w:cs="宋体"/>
          <w:spacing w:val="5"/>
          <w:sz w:val="119"/>
          <w:szCs w:val="119"/>
        </w:rPr>
        <w:t>招 标 文 件</w:t>
      </w:r>
    </w:p>
    <w:p>
      <w:pPr>
        <w:spacing w:line="270" w:lineRule="auto"/>
      </w:pPr>
    </w:p>
    <w:p>
      <w:pPr>
        <w:spacing w:line="270" w:lineRule="auto"/>
      </w:pPr>
    </w:p>
    <w:p>
      <w:pPr>
        <w:spacing w:line="271" w:lineRule="auto"/>
      </w:pPr>
    </w:p>
    <w:p>
      <w:pPr>
        <w:spacing w:before="153" w:line="226" w:lineRule="auto"/>
        <w:ind w:left="1793"/>
        <w:rPr>
          <w:rFonts w:ascii="仿宋" w:hAnsi="仿宋" w:eastAsia="仿宋" w:cs="仿宋"/>
          <w:b/>
          <w:bCs/>
          <w:sz w:val="47"/>
          <w:szCs w:val="47"/>
        </w:rPr>
      </w:pPr>
      <w:r>
        <w:rPr>
          <w:rFonts w:ascii="仿宋" w:hAnsi="仿宋" w:eastAsia="仿宋" w:cs="仿宋"/>
          <w:b/>
          <w:bCs/>
          <w:spacing w:val="32"/>
          <w:sz w:val="47"/>
          <w:szCs w:val="47"/>
        </w:rPr>
        <w:t>(</w:t>
      </w:r>
      <w:r>
        <w:rPr>
          <w:rFonts w:ascii="仿宋" w:hAnsi="仿宋" w:eastAsia="仿宋" w:cs="仿宋"/>
          <w:b/>
          <w:bCs/>
          <w:spacing w:val="30"/>
          <w:sz w:val="47"/>
          <w:szCs w:val="47"/>
        </w:rPr>
        <w:t>全流程电子化采购)</w:t>
      </w:r>
    </w:p>
    <w:p>
      <w:pPr>
        <w:spacing w:line="271" w:lineRule="auto"/>
        <w:rPr>
          <w:b/>
          <w:bCs/>
        </w:rPr>
      </w:pPr>
    </w:p>
    <w:p>
      <w:pPr>
        <w:spacing w:line="272" w:lineRule="auto"/>
        <w:rPr>
          <w:b/>
          <w:bCs/>
        </w:rPr>
      </w:pPr>
    </w:p>
    <w:p>
      <w:pPr>
        <w:spacing w:line="272" w:lineRule="auto"/>
        <w:rPr>
          <w:b/>
          <w:bCs/>
        </w:rPr>
      </w:pPr>
    </w:p>
    <w:p>
      <w:pPr>
        <w:spacing w:before="1" w:line="360" w:lineRule="auto"/>
        <w:ind w:left="2924" w:leftChars="585" w:hanging="1696" w:hangingChars="500"/>
        <w:rPr>
          <w:rFonts w:hint="eastAsia" w:ascii="宋体" w:hAnsi="宋体" w:eastAsia="宋体" w:cs="宋体"/>
          <w:b/>
          <w:bCs/>
          <w:color w:val="auto"/>
          <w:spacing w:val="9"/>
          <w:sz w:val="31"/>
          <w:szCs w:val="31"/>
          <w:highlight w:val="none"/>
          <w:lang w:eastAsia="zh-CN"/>
        </w:rPr>
      </w:pPr>
      <w:r>
        <w:rPr>
          <w:rFonts w:ascii="宋体" w:hAnsi="宋体" w:eastAsia="宋体" w:cs="宋体"/>
          <w:b/>
          <w:bCs/>
          <w:color w:val="auto"/>
          <w:spacing w:val="14"/>
          <w:sz w:val="31"/>
          <w:szCs w:val="31"/>
          <w:highlight w:val="none"/>
        </w:rPr>
        <w:t>项</w:t>
      </w:r>
      <w:r>
        <w:rPr>
          <w:rFonts w:ascii="宋体" w:hAnsi="宋体" w:eastAsia="宋体" w:cs="宋体"/>
          <w:b/>
          <w:bCs/>
          <w:color w:val="auto"/>
          <w:spacing w:val="9"/>
          <w:sz w:val="31"/>
          <w:szCs w:val="31"/>
          <w:highlight w:val="none"/>
        </w:rPr>
        <w:t>目名称：</w:t>
      </w:r>
      <w:r>
        <w:rPr>
          <w:rFonts w:hint="eastAsia" w:ascii="宋体" w:hAnsi="宋体" w:eastAsia="宋体" w:cs="宋体"/>
          <w:b/>
          <w:bCs/>
          <w:color w:val="auto"/>
          <w:spacing w:val="9"/>
          <w:sz w:val="31"/>
          <w:szCs w:val="31"/>
          <w:highlight w:val="none"/>
          <w:lang w:eastAsia="zh-CN"/>
        </w:rPr>
        <w:t>玉林市玉州区农村义务教育学生营养改善计划配送</w:t>
      </w:r>
    </w:p>
    <w:p>
      <w:pPr>
        <w:spacing w:before="246" w:line="360" w:lineRule="auto"/>
        <w:ind w:left="1217"/>
        <w:rPr>
          <w:rFonts w:hint="eastAsia" w:ascii="宋体" w:hAnsi="宋体" w:eastAsia="宋体" w:cs="宋体"/>
          <w:b/>
          <w:bCs/>
          <w:color w:val="auto"/>
          <w:sz w:val="31"/>
          <w:szCs w:val="31"/>
          <w:highlight w:val="none"/>
        </w:rPr>
      </w:pPr>
      <w:r>
        <w:rPr>
          <w:rFonts w:ascii="宋体" w:hAnsi="宋体" w:eastAsia="宋体" w:cs="宋体"/>
          <w:b/>
          <w:bCs/>
          <w:color w:val="auto"/>
          <w:spacing w:val="-1"/>
          <w:sz w:val="31"/>
          <w:szCs w:val="31"/>
          <w:highlight w:val="none"/>
        </w:rPr>
        <w:t>项目编号</w:t>
      </w:r>
      <w:r>
        <w:rPr>
          <w:rFonts w:ascii="宋体" w:hAnsi="宋体" w:eastAsia="宋体" w:cs="宋体"/>
          <w:b/>
          <w:bCs/>
          <w:color w:val="auto"/>
          <w:sz w:val="31"/>
          <w:szCs w:val="31"/>
          <w:highlight w:val="none"/>
        </w:rPr>
        <w:t>：</w:t>
      </w:r>
      <w:r>
        <w:rPr>
          <w:rFonts w:ascii="宋体" w:hAnsi="宋体" w:eastAsia="宋体" w:cs="宋体"/>
          <w:b/>
          <w:bCs/>
          <w:color w:val="auto"/>
          <w:sz w:val="31"/>
          <w:szCs w:val="31"/>
          <w:highlight w:val="none"/>
        </w:rPr>
        <w:fldChar w:fldCharType="begin"/>
      </w:r>
      <w:r>
        <w:rPr>
          <w:rFonts w:ascii="宋体" w:hAnsi="宋体" w:eastAsia="宋体" w:cs="宋体"/>
          <w:b/>
          <w:bCs/>
          <w:color w:val="auto"/>
          <w:sz w:val="31"/>
          <w:szCs w:val="31"/>
          <w:highlight w:val="none"/>
        </w:rPr>
        <w:instrText xml:space="preserve"> HYPERLINK "https://www.gcy.zfcg.gxzf.gov.cn/project-center/_procurement_/project-result-detail/7171287935755485261" \t "https://www.gcy.zfcg.gxzf.gov.cn/project-center/_procurement_/self-project/_blank" </w:instrText>
      </w:r>
      <w:r>
        <w:rPr>
          <w:rFonts w:ascii="宋体" w:hAnsi="宋体" w:eastAsia="宋体" w:cs="宋体"/>
          <w:b/>
          <w:bCs/>
          <w:color w:val="auto"/>
          <w:sz w:val="31"/>
          <w:szCs w:val="31"/>
          <w:highlight w:val="none"/>
        </w:rPr>
        <w:fldChar w:fldCharType="separate"/>
      </w:r>
      <w:r>
        <w:rPr>
          <w:rFonts w:hint="eastAsia" w:ascii="宋体" w:hAnsi="宋体" w:eastAsia="宋体" w:cs="宋体"/>
          <w:b/>
          <w:bCs/>
          <w:color w:val="auto"/>
          <w:sz w:val="31"/>
          <w:szCs w:val="31"/>
          <w:highlight w:val="none"/>
        </w:rPr>
        <w:t>YLZC2024-G3-020005-GXYT</w:t>
      </w:r>
      <w:r>
        <w:rPr>
          <w:rFonts w:hint="eastAsia" w:ascii="宋体" w:hAnsi="宋体" w:eastAsia="宋体" w:cs="宋体"/>
          <w:b/>
          <w:bCs/>
          <w:color w:val="auto"/>
          <w:sz w:val="31"/>
          <w:szCs w:val="31"/>
          <w:highlight w:val="none"/>
        </w:rPr>
        <w:fldChar w:fldCharType="end"/>
      </w:r>
    </w:p>
    <w:p>
      <w:pPr>
        <w:spacing w:before="246" w:line="360" w:lineRule="auto"/>
        <w:ind w:left="1217"/>
        <w:rPr>
          <w:rFonts w:ascii="宋体" w:hAnsi="宋体" w:eastAsia="宋体" w:cs="宋体"/>
          <w:b/>
          <w:bCs/>
          <w:color w:val="auto"/>
          <w:sz w:val="31"/>
          <w:szCs w:val="31"/>
          <w:highlight w:val="none"/>
        </w:rPr>
      </w:pPr>
      <w:r>
        <w:rPr>
          <w:rFonts w:ascii="宋体" w:hAnsi="宋体" w:eastAsia="宋体" w:cs="宋体"/>
          <w:b/>
          <w:bCs/>
          <w:color w:val="auto"/>
          <w:spacing w:val="-8"/>
          <w:sz w:val="31"/>
          <w:szCs w:val="31"/>
          <w:highlight w:val="none"/>
        </w:rPr>
        <w:t xml:space="preserve">采 </w:t>
      </w:r>
      <w:r>
        <w:rPr>
          <w:rFonts w:ascii="宋体" w:hAnsi="宋体" w:eastAsia="宋体" w:cs="宋体"/>
          <w:b/>
          <w:bCs/>
          <w:color w:val="auto"/>
          <w:spacing w:val="-5"/>
          <w:sz w:val="31"/>
          <w:szCs w:val="31"/>
          <w:highlight w:val="none"/>
        </w:rPr>
        <w:t>购</w:t>
      </w:r>
      <w:r>
        <w:rPr>
          <w:rFonts w:ascii="宋体" w:hAnsi="宋体" w:eastAsia="宋体" w:cs="宋体"/>
          <w:b/>
          <w:bCs/>
          <w:color w:val="auto"/>
          <w:spacing w:val="-4"/>
          <w:sz w:val="31"/>
          <w:szCs w:val="31"/>
          <w:highlight w:val="none"/>
        </w:rPr>
        <w:t xml:space="preserve"> 人：</w:t>
      </w:r>
      <w:r>
        <w:rPr>
          <w:rFonts w:hint="eastAsia" w:ascii="宋体" w:hAnsi="宋体" w:eastAsia="宋体" w:cs="宋体"/>
          <w:b/>
          <w:bCs/>
          <w:color w:val="auto"/>
          <w:spacing w:val="-4"/>
          <w:sz w:val="31"/>
          <w:szCs w:val="31"/>
          <w:highlight w:val="none"/>
        </w:rPr>
        <w:t xml:space="preserve">玉林市玉州区教育局 </w:t>
      </w:r>
    </w:p>
    <w:p>
      <w:pPr>
        <w:spacing w:before="245" w:line="360" w:lineRule="auto"/>
        <w:ind w:left="1217"/>
        <w:rPr>
          <w:rFonts w:ascii="宋体" w:hAnsi="宋体" w:eastAsia="宋体" w:cs="宋体"/>
          <w:b/>
          <w:bCs/>
          <w:color w:val="auto"/>
          <w:sz w:val="31"/>
          <w:szCs w:val="31"/>
        </w:rPr>
      </w:pPr>
      <w:r>
        <w:rPr>
          <w:rFonts w:ascii="宋体" w:hAnsi="宋体" w:eastAsia="宋体" w:cs="宋体"/>
          <w:b/>
          <w:bCs/>
          <w:color w:val="auto"/>
          <w:spacing w:val="-8"/>
          <w:sz w:val="31"/>
          <w:szCs w:val="31"/>
        </w:rPr>
        <w:t>采购代</w:t>
      </w:r>
      <w:r>
        <w:rPr>
          <w:rFonts w:ascii="宋体" w:hAnsi="宋体" w:eastAsia="宋体" w:cs="宋体"/>
          <w:b/>
          <w:bCs/>
          <w:color w:val="auto"/>
          <w:spacing w:val="-4"/>
          <w:sz w:val="31"/>
          <w:szCs w:val="31"/>
        </w:rPr>
        <w:t>理机构：</w:t>
      </w:r>
      <w:r>
        <w:rPr>
          <w:rFonts w:hint="eastAsia" w:ascii="宋体" w:hAnsi="宋体" w:eastAsia="宋体" w:cs="宋体"/>
          <w:b/>
          <w:bCs/>
          <w:color w:val="auto"/>
          <w:spacing w:val="-4"/>
          <w:sz w:val="31"/>
          <w:szCs w:val="31"/>
        </w:rPr>
        <w:t>广西</w:t>
      </w:r>
      <w:r>
        <w:rPr>
          <w:rFonts w:hint="eastAsia" w:ascii="宋体" w:hAnsi="宋体" w:eastAsia="宋体" w:cs="宋体"/>
          <w:b/>
          <w:bCs/>
          <w:color w:val="auto"/>
          <w:spacing w:val="-4"/>
          <w:sz w:val="31"/>
          <w:szCs w:val="31"/>
          <w:lang w:eastAsia="zh-CN"/>
        </w:rPr>
        <w:t>裕同贵</w:t>
      </w:r>
      <w:r>
        <w:rPr>
          <w:rFonts w:hint="eastAsia" w:ascii="宋体" w:hAnsi="宋体" w:eastAsia="宋体" w:cs="宋体"/>
          <w:b/>
          <w:bCs/>
          <w:color w:val="auto"/>
          <w:spacing w:val="-4"/>
          <w:sz w:val="31"/>
          <w:szCs w:val="31"/>
        </w:rPr>
        <w:t>工程管理有限公司</w:t>
      </w:r>
    </w:p>
    <w:p>
      <w:pPr>
        <w:spacing w:line="254" w:lineRule="auto"/>
        <w:rPr>
          <w:b/>
          <w:bCs/>
        </w:rPr>
      </w:pPr>
    </w:p>
    <w:p>
      <w:pPr>
        <w:spacing w:line="254" w:lineRule="auto"/>
        <w:rPr>
          <w:b/>
          <w:bCs/>
        </w:rPr>
      </w:pPr>
    </w:p>
    <w:p>
      <w:pPr>
        <w:spacing w:line="255" w:lineRule="auto"/>
        <w:rPr>
          <w:b/>
          <w:bCs/>
        </w:rPr>
      </w:pPr>
    </w:p>
    <w:p>
      <w:pPr>
        <w:spacing w:before="101" w:line="225" w:lineRule="auto"/>
        <w:ind w:left="2458" w:firstLine="622" w:firstLineChars="200"/>
        <w:rPr>
          <w:b/>
          <w:bCs/>
        </w:rPr>
        <w:sectPr>
          <w:headerReference r:id="rId3" w:type="default"/>
          <w:pgSz w:w="11906" w:h="16839"/>
          <w:pgMar w:top="1431" w:right="1785" w:bottom="0" w:left="1785" w:header="0" w:footer="0" w:gutter="0"/>
          <w:cols w:space="720" w:num="1"/>
        </w:sectPr>
      </w:pPr>
      <w:r>
        <w:rPr>
          <w:rFonts w:hint="eastAsia" w:ascii="宋体" w:hAnsi="宋体" w:eastAsia="宋体" w:cs="宋体"/>
          <w:b/>
          <w:bCs/>
          <w:spacing w:val="0"/>
          <w:w w:val="100"/>
          <w:kern w:val="0"/>
          <w:sz w:val="31"/>
          <w:szCs w:val="31"/>
          <w:fitText w:val="933" w:id="777257401"/>
          <w:lang w:val="en-US" w:eastAsia="zh-CN"/>
        </w:rPr>
        <w:t>2024</w:t>
      </w:r>
      <w:r>
        <w:rPr>
          <w:rFonts w:ascii="宋体" w:hAnsi="宋体" w:eastAsia="宋体" w:cs="宋体"/>
          <w:b/>
          <w:bCs/>
          <w:spacing w:val="0"/>
          <w:w w:val="100"/>
          <w:kern w:val="0"/>
          <w:sz w:val="31"/>
          <w:szCs w:val="31"/>
          <w:fitText w:val="933" w:id="777257401"/>
        </w:rPr>
        <w:t>年</w:t>
      </w:r>
      <w:r>
        <w:rPr>
          <w:rFonts w:ascii="宋体" w:hAnsi="宋体" w:eastAsia="宋体" w:cs="宋体"/>
          <w:b/>
          <w:bCs/>
          <w:spacing w:val="-23"/>
          <w:sz w:val="31"/>
          <w:szCs w:val="31"/>
        </w:rPr>
        <w:t xml:space="preserve"> </w:t>
      </w:r>
      <w:r>
        <w:rPr>
          <w:rFonts w:hint="eastAsia" w:ascii="宋体" w:hAnsi="宋体" w:eastAsia="宋体" w:cs="宋体"/>
          <w:b/>
          <w:bCs/>
          <w:spacing w:val="-23"/>
          <w:sz w:val="31"/>
          <w:szCs w:val="31"/>
          <w:lang w:val="en-US" w:eastAsia="zh-CN"/>
        </w:rPr>
        <w:t xml:space="preserve">2 </w:t>
      </w:r>
      <w:r>
        <w:rPr>
          <w:rFonts w:ascii="宋体" w:hAnsi="宋体" w:eastAsia="宋体" w:cs="宋体"/>
          <w:b/>
          <w:bCs/>
          <w:spacing w:val="-23"/>
          <w:sz w:val="31"/>
          <w:szCs w:val="31"/>
        </w:rPr>
        <w:t xml:space="preserve">月 </w:t>
      </w:r>
    </w:p>
    <w:p>
      <w:pPr>
        <w:spacing w:line="310" w:lineRule="auto"/>
        <w:rPr>
          <w:b/>
          <w:bCs/>
          <w:sz w:val="48"/>
          <w:szCs w:val="48"/>
        </w:rPr>
      </w:pPr>
    </w:p>
    <w:sdt>
      <w:sdtPr>
        <w:rPr>
          <w:rFonts w:ascii="宋体" w:hAnsi="宋体" w:eastAsia="宋体"/>
          <w:b/>
          <w:bCs/>
          <w:sz w:val="48"/>
          <w:szCs w:val="48"/>
        </w:rPr>
        <w:id w:val="147468029"/>
        <w:docPartObj>
          <w:docPartGallery w:val="Table of Contents"/>
          <w:docPartUnique/>
        </w:docPartObj>
      </w:sdtPr>
      <w:sdtEndPr>
        <w:rPr>
          <w:rFonts w:ascii="Arial" w:hAnsi="Arial" w:eastAsia="Arial"/>
          <w:b/>
          <w:bCs/>
          <w:sz w:val="28"/>
          <w:szCs w:val="28"/>
        </w:rPr>
      </w:sdtEndPr>
      <w:sdtContent>
        <w:p>
          <w:pPr>
            <w:jc w:val="center"/>
            <w:rPr>
              <w:b/>
              <w:bCs/>
              <w:sz w:val="48"/>
              <w:szCs w:val="48"/>
            </w:rPr>
          </w:pPr>
          <w:r>
            <w:rPr>
              <w:rFonts w:ascii="宋体" w:hAnsi="宋体" w:eastAsia="宋体"/>
              <w:b/>
              <w:bCs/>
              <w:sz w:val="48"/>
              <w:szCs w:val="48"/>
            </w:rPr>
            <w:t>目录</w:t>
          </w:r>
        </w:p>
        <w:p>
          <w:pPr>
            <w:pStyle w:val="19"/>
            <w:tabs>
              <w:tab w:val="right" w:leader="dot" w:pos="8742"/>
            </w:tabs>
            <w:spacing w:line="600" w:lineRule="auto"/>
            <w:rPr>
              <w:b/>
              <w:bCs/>
              <w:sz w:val="24"/>
              <w:szCs w:val="24"/>
            </w:rPr>
          </w:pPr>
          <w:r>
            <w:rPr>
              <w:b/>
              <w:bCs/>
              <w:sz w:val="24"/>
              <w:szCs w:val="24"/>
            </w:rPr>
            <w:fldChar w:fldCharType="begin"/>
          </w:r>
          <w:r>
            <w:rPr>
              <w:b/>
              <w:bCs/>
              <w:sz w:val="24"/>
              <w:szCs w:val="24"/>
            </w:rPr>
            <w:instrText xml:space="preserve">TOC \o "1-1" \h \u </w:instrText>
          </w:r>
          <w:r>
            <w:rPr>
              <w:b/>
              <w:bCs/>
              <w:sz w:val="24"/>
              <w:szCs w:val="24"/>
            </w:rPr>
            <w:fldChar w:fldCharType="separate"/>
          </w:r>
          <w:r>
            <w:fldChar w:fldCharType="begin"/>
          </w:r>
          <w:r>
            <w:instrText xml:space="preserve"> HYPERLINK \l "_Toc12018" </w:instrText>
          </w:r>
          <w:r>
            <w:fldChar w:fldCharType="separate"/>
          </w:r>
          <w:r>
            <w:rPr>
              <w:rFonts w:ascii="宋体" w:hAnsi="宋体" w:cs="宋体"/>
              <w:b/>
              <w:bCs/>
              <w:spacing w:val="11"/>
              <w:sz w:val="24"/>
              <w:szCs w:val="52"/>
            </w:rPr>
            <w:t>第</w:t>
          </w:r>
          <w:r>
            <w:rPr>
              <w:rFonts w:ascii="宋体" w:hAnsi="宋体" w:cs="宋体"/>
              <w:b/>
              <w:bCs/>
              <w:spacing w:val="8"/>
              <w:sz w:val="24"/>
              <w:szCs w:val="52"/>
            </w:rPr>
            <w:t xml:space="preserve">一章 </w:t>
          </w:r>
          <w:r>
            <w:rPr>
              <w:rFonts w:hint="eastAsia" w:ascii="宋体" w:hAnsi="宋体" w:cs="宋体"/>
              <w:b/>
              <w:bCs/>
              <w:spacing w:val="8"/>
              <w:sz w:val="24"/>
              <w:szCs w:val="52"/>
              <w:lang w:val="en-US" w:eastAsia="zh-CN"/>
            </w:rPr>
            <w:t xml:space="preserve"> </w:t>
          </w:r>
          <w:r>
            <w:rPr>
              <w:rFonts w:ascii="宋体" w:hAnsi="宋体" w:cs="宋体"/>
              <w:b/>
              <w:bCs/>
              <w:spacing w:val="8"/>
              <w:sz w:val="24"/>
              <w:szCs w:val="52"/>
            </w:rPr>
            <w:t>招标公告</w:t>
          </w:r>
          <w:r>
            <w:rPr>
              <w:b/>
              <w:bCs/>
              <w:sz w:val="24"/>
              <w:szCs w:val="24"/>
            </w:rPr>
            <w:tab/>
          </w:r>
          <w:r>
            <w:rPr>
              <w:b/>
              <w:bCs/>
              <w:sz w:val="24"/>
              <w:szCs w:val="24"/>
            </w:rPr>
            <w:fldChar w:fldCharType="begin"/>
          </w:r>
          <w:r>
            <w:rPr>
              <w:b/>
              <w:bCs/>
              <w:sz w:val="24"/>
              <w:szCs w:val="24"/>
            </w:rPr>
            <w:instrText xml:space="preserve"> PAGEREF _Toc12018 \h </w:instrText>
          </w:r>
          <w:r>
            <w:rPr>
              <w:b/>
              <w:bCs/>
              <w:sz w:val="24"/>
              <w:szCs w:val="24"/>
            </w:rPr>
            <w:fldChar w:fldCharType="separate"/>
          </w:r>
          <w:r>
            <w:rPr>
              <w:b/>
              <w:bCs/>
              <w:sz w:val="24"/>
              <w:szCs w:val="24"/>
            </w:rPr>
            <w:t>2</w:t>
          </w:r>
          <w:r>
            <w:rPr>
              <w:b/>
              <w:bCs/>
              <w:sz w:val="24"/>
              <w:szCs w:val="24"/>
            </w:rPr>
            <w:fldChar w:fldCharType="end"/>
          </w:r>
          <w:r>
            <w:rPr>
              <w:b/>
              <w:bCs/>
              <w:sz w:val="24"/>
              <w:szCs w:val="24"/>
            </w:rPr>
            <w:fldChar w:fldCharType="end"/>
          </w:r>
        </w:p>
        <w:p>
          <w:pPr>
            <w:pStyle w:val="19"/>
            <w:tabs>
              <w:tab w:val="right" w:leader="dot" w:pos="8742"/>
            </w:tabs>
            <w:spacing w:line="600" w:lineRule="auto"/>
            <w:rPr>
              <w:b/>
              <w:bCs/>
              <w:sz w:val="24"/>
              <w:szCs w:val="24"/>
            </w:rPr>
          </w:pPr>
          <w:r>
            <w:fldChar w:fldCharType="begin"/>
          </w:r>
          <w:r>
            <w:instrText xml:space="preserve"> HYPERLINK \l "_Toc1544" </w:instrText>
          </w:r>
          <w:r>
            <w:fldChar w:fldCharType="separate"/>
          </w:r>
          <w:r>
            <w:rPr>
              <w:rFonts w:ascii="宋体" w:hAnsi="宋体" w:cs="宋体"/>
              <w:b/>
              <w:bCs/>
              <w:spacing w:val="9"/>
              <w:sz w:val="24"/>
              <w:szCs w:val="52"/>
            </w:rPr>
            <w:t>第</w:t>
          </w:r>
          <w:r>
            <w:rPr>
              <w:rFonts w:ascii="宋体" w:hAnsi="宋体" w:cs="宋体"/>
              <w:b/>
              <w:bCs/>
              <w:spacing w:val="8"/>
              <w:sz w:val="24"/>
              <w:szCs w:val="52"/>
            </w:rPr>
            <w:t>二章  采购需求</w:t>
          </w:r>
          <w:r>
            <w:rPr>
              <w:b/>
              <w:bCs/>
              <w:sz w:val="24"/>
              <w:szCs w:val="24"/>
            </w:rPr>
            <w:tab/>
          </w:r>
          <w:r>
            <w:rPr>
              <w:b/>
              <w:bCs/>
              <w:sz w:val="24"/>
              <w:szCs w:val="24"/>
            </w:rPr>
            <w:fldChar w:fldCharType="begin"/>
          </w:r>
          <w:r>
            <w:rPr>
              <w:b/>
              <w:bCs/>
              <w:sz w:val="24"/>
              <w:szCs w:val="24"/>
            </w:rPr>
            <w:instrText xml:space="preserve"> PAGEREF _Toc1544 \h </w:instrText>
          </w:r>
          <w:r>
            <w:rPr>
              <w:b/>
              <w:bCs/>
              <w:sz w:val="24"/>
              <w:szCs w:val="24"/>
            </w:rPr>
            <w:fldChar w:fldCharType="separate"/>
          </w:r>
          <w:r>
            <w:rPr>
              <w:b/>
              <w:bCs/>
              <w:sz w:val="24"/>
              <w:szCs w:val="24"/>
            </w:rPr>
            <w:t>6</w:t>
          </w:r>
          <w:r>
            <w:rPr>
              <w:b/>
              <w:bCs/>
              <w:sz w:val="24"/>
              <w:szCs w:val="24"/>
            </w:rPr>
            <w:fldChar w:fldCharType="end"/>
          </w:r>
          <w:r>
            <w:rPr>
              <w:b/>
              <w:bCs/>
              <w:sz w:val="24"/>
              <w:szCs w:val="24"/>
            </w:rPr>
            <w:fldChar w:fldCharType="end"/>
          </w:r>
        </w:p>
        <w:p>
          <w:pPr>
            <w:pStyle w:val="19"/>
            <w:tabs>
              <w:tab w:val="right" w:leader="dot" w:pos="8742"/>
            </w:tabs>
            <w:spacing w:line="600" w:lineRule="auto"/>
            <w:rPr>
              <w:b/>
              <w:bCs/>
              <w:sz w:val="24"/>
              <w:szCs w:val="24"/>
            </w:rPr>
          </w:pPr>
          <w:r>
            <w:fldChar w:fldCharType="begin"/>
          </w:r>
          <w:r>
            <w:instrText xml:space="preserve"> HYPERLINK \l "_Toc6885" </w:instrText>
          </w:r>
          <w:r>
            <w:fldChar w:fldCharType="separate"/>
          </w:r>
          <w:r>
            <w:rPr>
              <w:rFonts w:ascii="宋体" w:hAnsi="宋体" w:cs="宋体"/>
              <w:b/>
              <w:bCs/>
              <w:spacing w:val="12"/>
              <w:sz w:val="24"/>
              <w:szCs w:val="52"/>
            </w:rPr>
            <w:t>第</w:t>
          </w:r>
          <w:r>
            <w:rPr>
              <w:rFonts w:ascii="宋体" w:hAnsi="宋体" w:cs="宋体"/>
              <w:b/>
              <w:bCs/>
              <w:spacing w:val="8"/>
              <w:sz w:val="24"/>
              <w:szCs w:val="52"/>
            </w:rPr>
            <w:t>三章  投标人须知</w:t>
          </w:r>
          <w:r>
            <w:rPr>
              <w:b/>
              <w:bCs/>
              <w:sz w:val="24"/>
              <w:szCs w:val="24"/>
            </w:rPr>
            <w:tab/>
          </w:r>
          <w:r>
            <w:rPr>
              <w:b/>
              <w:bCs/>
              <w:sz w:val="24"/>
              <w:szCs w:val="24"/>
            </w:rPr>
            <w:fldChar w:fldCharType="begin"/>
          </w:r>
          <w:r>
            <w:rPr>
              <w:b/>
              <w:bCs/>
              <w:sz w:val="24"/>
              <w:szCs w:val="24"/>
            </w:rPr>
            <w:instrText xml:space="preserve"> PAGEREF _Toc6885 \h </w:instrText>
          </w:r>
          <w:r>
            <w:rPr>
              <w:b/>
              <w:bCs/>
              <w:sz w:val="24"/>
              <w:szCs w:val="24"/>
            </w:rPr>
            <w:fldChar w:fldCharType="separate"/>
          </w:r>
          <w:r>
            <w:rPr>
              <w:b/>
              <w:bCs/>
              <w:sz w:val="24"/>
              <w:szCs w:val="24"/>
            </w:rPr>
            <w:t>26</w:t>
          </w:r>
          <w:r>
            <w:rPr>
              <w:b/>
              <w:bCs/>
              <w:sz w:val="24"/>
              <w:szCs w:val="24"/>
            </w:rPr>
            <w:fldChar w:fldCharType="end"/>
          </w:r>
          <w:r>
            <w:rPr>
              <w:b/>
              <w:bCs/>
              <w:sz w:val="24"/>
              <w:szCs w:val="24"/>
            </w:rPr>
            <w:fldChar w:fldCharType="end"/>
          </w:r>
        </w:p>
        <w:p>
          <w:pPr>
            <w:pStyle w:val="19"/>
            <w:tabs>
              <w:tab w:val="right" w:leader="dot" w:pos="8742"/>
            </w:tabs>
            <w:spacing w:line="600" w:lineRule="auto"/>
            <w:rPr>
              <w:b/>
              <w:bCs/>
              <w:sz w:val="24"/>
              <w:szCs w:val="24"/>
            </w:rPr>
          </w:pPr>
          <w:r>
            <w:fldChar w:fldCharType="begin"/>
          </w:r>
          <w:r>
            <w:instrText xml:space="preserve"> HYPERLINK \l "_Toc30726" </w:instrText>
          </w:r>
          <w:r>
            <w:fldChar w:fldCharType="separate"/>
          </w:r>
          <w:r>
            <w:rPr>
              <w:rFonts w:ascii="宋体" w:hAnsi="宋体" w:cs="宋体"/>
              <w:b/>
              <w:bCs/>
              <w:spacing w:val="11"/>
              <w:sz w:val="24"/>
              <w:szCs w:val="52"/>
            </w:rPr>
            <w:t>第</w:t>
          </w:r>
          <w:r>
            <w:rPr>
              <w:rFonts w:ascii="宋体" w:hAnsi="宋体" w:cs="宋体"/>
              <w:b/>
              <w:bCs/>
              <w:spacing w:val="9"/>
              <w:sz w:val="24"/>
              <w:szCs w:val="52"/>
            </w:rPr>
            <w:t>四章  评标方法及评标标准</w:t>
          </w:r>
          <w:r>
            <w:rPr>
              <w:b/>
              <w:bCs/>
              <w:sz w:val="24"/>
              <w:szCs w:val="24"/>
            </w:rPr>
            <w:tab/>
          </w:r>
          <w:r>
            <w:rPr>
              <w:b/>
              <w:bCs/>
              <w:sz w:val="24"/>
              <w:szCs w:val="24"/>
            </w:rPr>
            <w:fldChar w:fldCharType="begin"/>
          </w:r>
          <w:r>
            <w:rPr>
              <w:b/>
              <w:bCs/>
              <w:sz w:val="24"/>
              <w:szCs w:val="24"/>
            </w:rPr>
            <w:instrText xml:space="preserve"> PAGEREF _Toc30726 \h </w:instrText>
          </w:r>
          <w:r>
            <w:rPr>
              <w:b/>
              <w:bCs/>
              <w:sz w:val="24"/>
              <w:szCs w:val="24"/>
            </w:rPr>
            <w:fldChar w:fldCharType="separate"/>
          </w:r>
          <w:r>
            <w:rPr>
              <w:b/>
              <w:bCs/>
              <w:sz w:val="24"/>
              <w:szCs w:val="24"/>
            </w:rPr>
            <w:t>52</w:t>
          </w:r>
          <w:r>
            <w:rPr>
              <w:b/>
              <w:bCs/>
              <w:sz w:val="24"/>
              <w:szCs w:val="24"/>
            </w:rPr>
            <w:fldChar w:fldCharType="end"/>
          </w:r>
          <w:r>
            <w:rPr>
              <w:b/>
              <w:bCs/>
              <w:sz w:val="24"/>
              <w:szCs w:val="24"/>
            </w:rPr>
            <w:fldChar w:fldCharType="end"/>
          </w:r>
        </w:p>
        <w:p>
          <w:pPr>
            <w:pStyle w:val="19"/>
            <w:tabs>
              <w:tab w:val="right" w:leader="dot" w:pos="8742"/>
            </w:tabs>
            <w:spacing w:line="600" w:lineRule="auto"/>
            <w:rPr>
              <w:b/>
              <w:bCs/>
              <w:sz w:val="24"/>
              <w:szCs w:val="24"/>
            </w:rPr>
          </w:pPr>
          <w:r>
            <w:fldChar w:fldCharType="begin"/>
          </w:r>
          <w:r>
            <w:instrText xml:space="preserve"> HYPERLINK \l "_Toc31631" </w:instrText>
          </w:r>
          <w:r>
            <w:fldChar w:fldCharType="separate"/>
          </w:r>
          <w:r>
            <w:rPr>
              <w:rFonts w:ascii="宋体" w:hAnsi="宋体" w:cs="宋体"/>
              <w:b/>
              <w:bCs/>
              <w:spacing w:val="1"/>
              <w:sz w:val="24"/>
              <w:szCs w:val="52"/>
            </w:rPr>
            <w:t xml:space="preserve">第五章 </w:t>
          </w:r>
          <w:r>
            <w:rPr>
              <w:rFonts w:hint="eastAsia" w:ascii="宋体" w:hAnsi="宋体" w:cs="宋体"/>
              <w:b/>
              <w:bCs/>
              <w:spacing w:val="1"/>
              <w:sz w:val="24"/>
              <w:szCs w:val="52"/>
              <w:lang w:val="en-US" w:eastAsia="zh-CN"/>
            </w:rPr>
            <w:t xml:space="preserve"> </w:t>
          </w:r>
          <w:r>
            <w:rPr>
              <w:rFonts w:ascii="宋体" w:hAnsi="宋体" w:cs="宋体"/>
              <w:b/>
              <w:bCs/>
              <w:spacing w:val="1"/>
              <w:sz w:val="24"/>
              <w:szCs w:val="52"/>
            </w:rPr>
            <w:t>合同主要</w:t>
          </w:r>
          <w:r>
            <w:rPr>
              <w:rFonts w:ascii="宋体" w:hAnsi="宋体" w:cs="宋体"/>
              <w:b/>
              <w:bCs/>
              <w:sz w:val="24"/>
              <w:szCs w:val="52"/>
            </w:rPr>
            <w:t>条款格式</w:t>
          </w:r>
          <w:r>
            <w:rPr>
              <w:b/>
              <w:bCs/>
              <w:sz w:val="24"/>
              <w:szCs w:val="24"/>
            </w:rPr>
            <w:tab/>
          </w:r>
          <w:r>
            <w:rPr>
              <w:b/>
              <w:bCs/>
              <w:sz w:val="24"/>
              <w:szCs w:val="24"/>
            </w:rPr>
            <w:fldChar w:fldCharType="begin"/>
          </w:r>
          <w:r>
            <w:rPr>
              <w:b/>
              <w:bCs/>
              <w:sz w:val="24"/>
              <w:szCs w:val="24"/>
            </w:rPr>
            <w:instrText xml:space="preserve"> PAGEREF _Toc31631 \h </w:instrText>
          </w:r>
          <w:r>
            <w:rPr>
              <w:b/>
              <w:bCs/>
              <w:sz w:val="24"/>
              <w:szCs w:val="24"/>
            </w:rPr>
            <w:fldChar w:fldCharType="separate"/>
          </w:r>
          <w:r>
            <w:rPr>
              <w:b/>
              <w:bCs/>
              <w:sz w:val="24"/>
              <w:szCs w:val="24"/>
            </w:rPr>
            <w:t>65</w:t>
          </w:r>
          <w:r>
            <w:rPr>
              <w:b/>
              <w:bCs/>
              <w:sz w:val="24"/>
              <w:szCs w:val="24"/>
            </w:rPr>
            <w:fldChar w:fldCharType="end"/>
          </w:r>
          <w:r>
            <w:rPr>
              <w:b/>
              <w:bCs/>
              <w:sz w:val="24"/>
              <w:szCs w:val="24"/>
            </w:rPr>
            <w:fldChar w:fldCharType="end"/>
          </w:r>
        </w:p>
        <w:p>
          <w:pPr>
            <w:pStyle w:val="19"/>
            <w:tabs>
              <w:tab w:val="right" w:leader="dot" w:pos="8742"/>
            </w:tabs>
            <w:spacing w:line="600" w:lineRule="auto"/>
            <w:rPr>
              <w:b/>
              <w:bCs/>
              <w:sz w:val="24"/>
              <w:szCs w:val="24"/>
            </w:rPr>
          </w:pPr>
          <w:r>
            <w:fldChar w:fldCharType="begin"/>
          </w:r>
          <w:r>
            <w:instrText xml:space="preserve"> HYPERLINK \l "_Toc11036" </w:instrText>
          </w:r>
          <w:r>
            <w:fldChar w:fldCharType="separate"/>
          </w:r>
          <w:r>
            <w:rPr>
              <w:rFonts w:ascii="宋体" w:hAnsi="宋体" w:cs="宋体"/>
              <w:b/>
              <w:bCs/>
              <w:spacing w:val="16"/>
              <w:sz w:val="24"/>
              <w:szCs w:val="52"/>
            </w:rPr>
            <w:t>第</w:t>
          </w:r>
          <w:r>
            <w:rPr>
              <w:rFonts w:ascii="宋体" w:hAnsi="宋体" w:cs="宋体"/>
              <w:b/>
              <w:bCs/>
              <w:spacing w:val="8"/>
              <w:sz w:val="24"/>
              <w:szCs w:val="52"/>
            </w:rPr>
            <w:t>六章  投标文件格式</w:t>
          </w:r>
          <w:r>
            <w:rPr>
              <w:b/>
              <w:bCs/>
              <w:sz w:val="24"/>
              <w:szCs w:val="24"/>
            </w:rPr>
            <w:tab/>
          </w:r>
          <w:r>
            <w:rPr>
              <w:b/>
              <w:bCs/>
              <w:sz w:val="24"/>
              <w:szCs w:val="24"/>
            </w:rPr>
            <w:fldChar w:fldCharType="begin"/>
          </w:r>
          <w:r>
            <w:rPr>
              <w:b/>
              <w:bCs/>
              <w:sz w:val="24"/>
              <w:szCs w:val="24"/>
            </w:rPr>
            <w:instrText xml:space="preserve"> PAGEREF _Toc11036 \h </w:instrText>
          </w:r>
          <w:r>
            <w:rPr>
              <w:b/>
              <w:bCs/>
              <w:sz w:val="24"/>
              <w:szCs w:val="24"/>
            </w:rPr>
            <w:fldChar w:fldCharType="separate"/>
          </w:r>
          <w:r>
            <w:rPr>
              <w:b/>
              <w:bCs/>
              <w:sz w:val="24"/>
              <w:szCs w:val="24"/>
            </w:rPr>
            <w:t>79</w:t>
          </w:r>
          <w:r>
            <w:rPr>
              <w:b/>
              <w:bCs/>
              <w:sz w:val="24"/>
              <w:szCs w:val="24"/>
            </w:rPr>
            <w:fldChar w:fldCharType="end"/>
          </w:r>
          <w:r>
            <w:rPr>
              <w:b/>
              <w:bCs/>
              <w:sz w:val="24"/>
              <w:szCs w:val="24"/>
            </w:rPr>
            <w:fldChar w:fldCharType="end"/>
          </w:r>
        </w:p>
        <w:p>
          <w:pPr>
            <w:spacing w:line="600" w:lineRule="auto"/>
            <w:rPr>
              <w:b/>
              <w:bCs/>
              <w:sz w:val="28"/>
              <w:szCs w:val="28"/>
            </w:rPr>
          </w:pPr>
          <w:r>
            <w:rPr>
              <w:b/>
              <w:bCs/>
              <w:sz w:val="28"/>
              <w:szCs w:val="28"/>
            </w:rPr>
            <w:fldChar w:fldCharType="end"/>
          </w:r>
        </w:p>
      </w:sdtContent>
    </w:sdt>
    <w:p/>
    <w:p/>
    <w:p/>
    <w:p/>
    <w:p/>
    <w:p/>
    <w:p/>
    <w:p/>
    <w:p/>
    <w:p/>
    <w:p/>
    <w:p/>
    <w:p/>
    <w:p/>
    <w:p/>
    <w:p/>
    <w:p/>
    <w:p/>
    <w:p/>
    <w:p/>
    <w:p/>
    <w:p/>
    <w:p/>
    <w:p>
      <w:pPr>
        <w:jc w:val="both"/>
      </w:pPr>
    </w:p>
    <w:p/>
    <w:p/>
    <w:p/>
    <w:p/>
    <w:p/>
    <w:p>
      <w:pPr>
        <w:pStyle w:val="3"/>
      </w:pPr>
      <w:r>
        <w:br w:type="page"/>
      </w:r>
    </w:p>
    <w:p>
      <w:pPr>
        <w:spacing w:before="119" w:line="222" w:lineRule="auto"/>
        <w:ind w:left="2628"/>
        <w:outlineLvl w:val="0"/>
        <w:rPr>
          <w:rFonts w:ascii="宋体" w:hAnsi="宋体" w:eastAsia="宋体" w:cs="宋体"/>
          <w:b/>
          <w:bCs/>
          <w:sz w:val="43"/>
          <w:szCs w:val="43"/>
        </w:rPr>
      </w:pPr>
      <w:bookmarkStart w:id="0" w:name="_Toc12018"/>
      <w:r>
        <w:rPr>
          <w:rFonts w:ascii="宋体" w:hAnsi="宋体" w:eastAsia="宋体" w:cs="宋体"/>
          <w:b/>
          <w:bCs/>
          <w:spacing w:val="11"/>
          <w:sz w:val="43"/>
          <w:szCs w:val="43"/>
        </w:rPr>
        <w:t>第</w:t>
      </w:r>
      <w:r>
        <w:rPr>
          <w:rFonts w:ascii="宋体" w:hAnsi="宋体" w:eastAsia="宋体" w:cs="宋体"/>
          <w:b/>
          <w:bCs/>
          <w:spacing w:val="8"/>
          <w:sz w:val="43"/>
          <w:szCs w:val="43"/>
        </w:rPr>
        <w:t>一章 招标公告</w:t>
      </w:r>
      <w:bookmarkEnd w:id="0"/>
    </w:p>
    <w:p/>
    <w:tbl>
      <w:tblPr>
        <w:tblStyle w:val="18"/>
        <w:tblW w:w="898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985"/>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95" w:hRule="atLeast"/>
        </w:trPr>
        <w:tc>
          <w:tcPr>
            <w:tcW w:w="8985" w:type="dxa"/>
          </w:tcPr>
          <w:p>
            <w:pPr>
              <w:spacing w:before="134" w:line="227" w:lineRule="auto"/>
              <w:ind w:left="121"/>
              <w:rPr>
                <w:rFonts w:ascii="宋体" w:hAnsi="宋体" w:eastAsia="宋体" w:cs="宋体"/>
                <w:sz w:val="23"/>
                <w:szCs w:val="23"/>
              </w:rPr>
            </w:pPr>
            <w:r>
              <w:rPr>
                <w:rFonts w:ascii="宋体" w:hAnsi="宋体" w:eastAsia="宋体" w:cs="宋体"/>
                <w:spacing w:val="8"/>
                <w:sz w:val="23"/>
                <w:szCs w:val="23"/>
              </w:rPr>
              <w:t>项</w:t>
            </w:r>
            <w:r>
              <w:rPr>
                <w:rFonts w:ascii="宋体" w:hAnsi="宋体" w:eastAsia="宋体" w:cs="宋体"/>
                <w:spacing w:val="6"/>
                <w:sz w:val="23"/>
                <w:szCs w:val="23"/>
              </w:rPr>
              <w:t>目概况</w:t>
            </w:r>
          </w:p>
          <w:p>
            <w:pPr>
              <w:spacing w:before="213" w:line="398" w:lineRule="auto"/>
              <w:ind w:left="116" w:firstLine="483"/>
              <w:rPr>
                <w:rFonts w:ascii="宋体" w:hAnsi="宋体" w:eastAsia="宋体" w:cs="宋体"/>
                <w:sz w:val="23"/>
                <w:szCs w:val="23"/>
              </w:rPr>
            </w:pPr>
            <w:r>
              <w:rPr>
                <w:rFonts w:hint="eastAsia" w:ascii="宋体" w:hAnsi="宋体" w:eastAsia="宋体" w:cs="宋体"/>
                <w:color w:val="auto"/>
                <w:spacing w:val="18"/>
                <w:sz w:val="23"/>
                <w:szCs w:val="23"/>
                <w:highlight w:val="none"/>
                <w:lang w:eastAsia="zh-CN"/>
              </w:rPr>
              <w:t>玉林市玉州区农村义务教育学生营养改善计划配送</w:t>
            </w:r>
            <w:r>
              <w:rPr>
                <w:rFonts w:ascii="宋体" w:hAnsi="宋体" w:eastAsia="宋体" w:cs="宋体"/>
                <w:spacing w:val="9"/>
                <w:sz w:val="23"/>
                <w:szCs w:val="23"/>
              </w:rPr>
              <w:t>项目的潜在投标人应在广西政府采购云平台</w:t>
            </w:r>
            <w:r>
              <w:rPr>
                <w:rFonts w:ascii="宋体" w:hAnsi="宋体" w:eastAsia="宋体" w:cs="宋体"/>
                <w:spacing w:val="1"/>
                <w:sz w:val="23"/>
                <w:szCs w:val="23"/>
              </w:rPr>
              <w:t xml:space="preserve"> (</w:t>
            </w:r>
            <w:r>
              <w:rPr>
                <w:rFonts w:hint="eastAsia" w:ascii="宋体" w:hAnsi="宋体" w:eastAsia="宋体" w:cs="宋体"/>
                <w:sz w:val="23"/>
                <w:szCs w:val="23"/>
              </w:rPr>
              <w:fldChar w:fldCharType="begin"/>
            </w:r>
            <w:r>
              <w:rPr>
                <w:rFonts w:hint="eastAsia" w:ascii="宋体" w:hAnsi="宋体" w:eastAsia="宋体" w:cs="宋体"/>
                <w:sz w:val="23"/>
                <w:szCs w:val="23"/>
              </w:rPr>
              <w:instrText xml:space="preserve"> HYPERLINK "https://www.gcy.zfcg.gxzf.gov.cn/" </w:instrText>
            </w:r>
            <w:r>
              <w:rPr>
                <w:rFonts w:hint="eastAsia" w:ascii="宋体" w:hAnsi="宋体" w:eastAsia="宋体" w:cs="宋体"/>
                <w:sz w:val="23"/>
                <w:szCs w:val="23"/>
              </w:rPr>
              <w:fldChar w:fldCharType="separate"/>
            </w:r>
            <w:r>
              <w:rPr>
                <w:rFonts w:hint="eastAsia" w:ascii="宋体" w:hAnsi="宋体" w:eastAsia="宋体" w:cs="宋体"/>
                <w:sz w:val="23"/>
                <w:szCs w:val="23"/>
              </w:rPr>
              <w:t>https://www.gcy.zfcg.gxzf.gov.cn/</w:t>
            </w:r>
            <w:r>
              <w:rPr>
                <w:rFonts w:hint="eastAsia" w:ascii="宋体" w:hAnsi="宋体" w:eastAsia="宋体" w:cs="宋体"/>
                <w:sz w:val="23"/>
                <w:szCs w:val="23"/>
              </w:rPr>
              <w:fldChar w:fldCharType="end"/>
            </w:r>
            <w:r>
              <w:rPr>
                <w:rFonts w:hint="eastAsia" w:ascii="宋体" w:hAnsi="宋体" w:eastAsia="宋体" w:cs="宋体"/>
                <w:sz w:val="23"/>
                <w:szCs w:val="23"/>
                <w:lang w:val="en-US" w:eastAsia="zh-CN"/>
              </w:rPr>
              <w:t xml:space="preserve"> </w:t>
            </w:r>
            <w:r>
              <w:rPr>
                <w:rFonts w:ascii="宋体" w:hAnsi="宋体" w:eastAsia="宋体" w:cs="宋体"/>
                <w:spacing w:val="1"/>
                <w:sz w:val="23"/>
                <w:szCs w:val="23"/>
              </w:rPr>
              <w:t>) 获取 (下载) 招标文件，并于</w:t>
            </w:r>
            <w:r>
              <w:rPr>
                <w:rFonts w:ascii="宋体" w:hAnsi="宋体" w:eastAsia="宋体" w:cs="宋体"/>
                <w:color w:val="auto"/>
                <w:spacing w:val="1"/>
                <w:sz w:val="23"/>
                <w:szCs w:val="23"/>
              </w:rPr>
              <w:t>202</w:t>
            </w:r>
            <w:r>
              <w:rPr>
                <w:rFonts w:hint="eastAsia" w:ascii="宋体" w:hAnsi="宋体" w:eastAsia="宋体" w:cs="宋体"/>
                <w:color w:val="auto"/>
                <w:spacing w:val="1"/>
                <w:sz w:val="23"/>
                <w:szCs w:val="23"/>
              </w:rPr>
              <w:t>4</w:t>
            </w:r>
            <w:r>
              <w:rPr>
                <w:rFonts w:ascii="宋体" w:hAnsi="宋体" w:eastAsia="宋体" w:cs="宋体"/>
                <w:color w:val="auto"/>
                <w:spacing w:val="1"/>
                <w:sz w:val="23"/>
                <w:szCs w:val="23"/>
              </w:rPr>
              <w:t>年</w:t>
            </w:r>
            <w:r>
              <w:rPr>
                <w:rFonts w:hint="eastAsia" w:ascii="宋体" w:hAnsi="宋体" w:eastAsia="宋体" w:cs="宋体"/>
                <w:color w:val="auto"/>
                <w:spacing w:val="1"/>
                <w:sz w:val="23"/>
                <w:szCs w:val="23"/>
                <w:lang w:val="en-US" w:eastAsia="zh-CN"/>
              </w:rPr>
              <w:t>3</w:t>
            </w:r>
            <w:r>
              <w:rPr>
                <w:rFonts w:ascii="宋体" w:hAnsi="宋体" w:eastAsia="宋体" w:cs="宋体"/>
                <w:color w:val="auto"/>
                <w:spacing w:val="1"/>
                <w:sz w:val="23"/>
                <w:szCs w:val="23"/>
              </w:rPr>
              <w:t>月</w:t>
            </w:r>
            <w:r>
              <w:rPr>
                <w:rFonts w:hint="eastAsia" w:ascii="宋体" w:hAnsi="宋体" w:eastAsia="宋体" w:cs="宋体"/>
                <w:color w:val="auto"/>
                <w:spacing w:val="1"/>
                <w:sz w:val="23"/>
                <w:szCs w:val="23"/>
                <w:lang w:val="en-US" w:eastAsia="zh-CN"/>
              </w:rPr>
              <w:t>19</w:t>
            </w:r>
            <w:r>
              <w:rPr>
                <w:rFonts w:ascii="宋体" w:hAnsi="宋体" w:eastAsia="宋体" w:cs="宋体"/>
                <w:color w:val="auto"/>
                <w:spacing w:val="1"/>
                <w:sz w:val="23"/>
                <w:szCs w:val="23"/>
              </w:rPr>
              <w:t>日</w:t>
            </w:r>
            <w:r>
              <w:rPr>
                <w:rFonts w:ascii="宋体" w:hAnsi="宋体" w:eastAsia="宋体" w:cs="宋体"/>
                <w:color w:val="auto"/>
                <w:spacing w:val="2"/>
                <w:sz w:val="23"/>
                <w:szCs w:val="23"/>
              </w:rPr>
              <w:t>9时</w:t>
            </w:r>
            <w:r>
              <w:rPr>
                <w:rFonts w:hint="eastAsia" w:ascii="宋体" w:hAnsi="宋体" w:eastAsia="宋体" w:cs="宋体"/>
                <w:color w:val="auto"/>
                <w:spacing w:val="2"/>
                <w:sz w:val="23"/>
                <w:szCs w:val="23"/>
              </w:rPr>
              <w:t>00</w:t>
            </w:r>
            <w:r>
              <w:rPr>
                <w:rFonts w:ascii="宋体" w:hAnsi="宋体" w:eastAsia="宋体" w:cs="宋体"/>
                <w:color w:val="auto"/>
                <w:spacing w:val="2"/>
                <w:sz w:val="23"/>
                <w:szCs w:val="23"/>
              </w:rPr>
              <w:t xml:space="preserve">分 </w:t>
            </w:r>
            <w:r>
              <w:rPr>
                <w:rFonts w:ascii="宋体" w:hAnsi="宋体" w:eastAsia="宋体" w:cs="宋体"/>
                <w:spacing w:val="2"/>
                <w:sz w:val="23"/>
                <w:szCs w:val="23"/>
              </w:rPr>
              <w:t>(北京时间) 前按要求递交</w:t>
            </w:r>
            <w:r>
              <w:rPr>
                <w:rFonts w:ascii="宋体" w:hAnsi="宋体" w:eastAsia="宋体" w:cs="宋体"/>
                <w:spacing w:val="1"/>
                <w:sz w:val="23"/>
                <w:szCs w:val="23"/>
              </w:rPr>
              <w:t xml:space="preserve"> (上传) 投标文件。</w:t>
            </w:r>
          </w:p>
        </w:tc>
      </w:tr>
    </w:tbl>
    <w:p>
      <w:pPr>
        <w:spacing w:before="130" w:line="384" w:lineRule="exact"/>
        <w:ind w:left="126"/>
        <w:rPr>
          <w:rFonts w:ascii="黑体" w:hAnsi="黑体" w:eastAsia="黑体" w:cs="黑体"/>
          <w:sz w:val="23"/>
          <w:szCs w:val="23"/>
        </w:rPr>
      </w:pPr>
      <w:r>
        <w:rPr>
          <w:rFonts w:ascii="黑体" w:hAnsi="黑体" w:eastAsia="黑体" w:cs="黑体"/>
          <w:spacing w:val="10"/>
          <w:position w:val="3"/>
          <w:sz w:val="23"/>
          <w:szCs w:val="23"/>
        </w:rPr>
        <w:t>一</w:t>
      </w:r>
      <w:r>
        <w:rPr>
          <w:rFonts w:ascii="黑体" w:hAnsi="黑体" w:eastAsia="黑体" w:cs="黑体"/>
          <w:spacing w:val="9"/>
          <w:position w:val="3"/>
          <w:sz w:val="23"/>
          <w:szCs w:val="23"/>
        </w:rPr>
        <w:t>、项目基本情况</w:t>
      </w:r>
    </w:p>
    <w:p>
      <w:pPr>
        <w:spacing w:before="109" w:line="227" w:lineRule="auto"/>
        <w:ind w:left="606"/>
        <w:rPr>
          <w:rFonts w:hint="eastAsia" w:ascii="宋体" w:hAnsi="宋体" w:eastAsia="宋体" w:cs="宋体"/>
          <w:color w:val="auto"/>
          <w:spacing w:val="-6"/>
          <w:sz w:val="23"/>
          <w:szCs w:val="23"/>
          <w:highlight w:val="none"/>
        </w:rPr>
      </w:pPr>
      <w:r>
        <w:rPr>
          <w:rFonts w:ascii="宋体" w:hAnsi="宋体" w:eastAsia="宋体" w:cs="宋体"/>
          <w:color w:val="auto"/>
          <w:spacing w:val="-6"/>
          <w:sz w:val="23"/>
          <w:szCs w:val="23"/>
          <w:highlight w:val="none"/>
        </w:rPr>
        <w:t>项目编号：</w:t>
      </w:r>
      <w:r>
        <w:rPr>
          <w:rFonts w:ascii="宋体" w:hAnsi="宋体" w:eastAsia="宋体" w:cs="宋体"/>
          <w:color w:val="auto"/>
          <w:spacing w:val="-6"/>
          <w:sz w:val="23"/>
          <w:szCs w:val="23"/>
          <w:highlight w:val="none"/>
        </w:rPr>
        <w:fldChar w:fldCharType="begin"/>
      </w:r>
      <w:r>
        <w:rPr>
          <w:rFonts w:ascii="宋体" w:hAnsi="宋体" w:eastAsia="宋体" w:cs="宋体"/>
          <w:color w:val="auto"/>
          <w:spacing w:val="-6"/>
          <w:sz w:val="23"/>
          <w:szCs w:val="23"/>
          <w:highlight w:val="none"/>
        </w:rPr>
        <w:instrText xml:space="preserve"> HYPERLINK "https://www.gcy.zfcg.gxzf.gov.cn/project-center/_procurement_/project-result-detail/7171287935755485261" \t "https://www.gcy.zfcg.gxzf.gov.cn/project-center/_procurement_/self-project/_blank" </w:instrText>
      </w:r>
      <w:r>
        <w:rPr>
          <w:rFonts w:ascii="宋体" w:hAnsi="宋体" w:eastAsia="宋体" w:cs="宋体"/>
          <w:color w:val="auto"/>
          <w:spacing w:val="-6"/>
          <w:sz w:val="23"/>
          <w:szCs w:val="23"/>
          <w:highlight w:val="none"/>
        </w:rPr>
        <w:fldChar w:fldCharType="separate"/>
      </w:r>
      <w:r>
        <w:rPr>
          <w:rFonts w:hint="eastAsia" w:ascii="宋体" w:hAnsi="宋体" w:eastAsia="宋体" w:cs="宋体"/>
          <w:color w:val="auto"/>
          <w:spacing w:val="-6"/>
          <w:sz w:val="23"/>
          <w:szCs w:val="23"/>
          <w:highlight w:val="none"/>
        </w:rPr>
        <w:t>YLZC2024-G3-020005-GXYT</w:t>
      </w:r>
      <w:r>
        <w:rPr>
          <w:rFonts w:hint="eastAsia" w:ascii="宋体" w:hAnsi="宋体" w:eastAsia="宋体" w:cs="宋体"/>
          <w:color w:val="auto"/>
          <w:spacing w:val="-6"/>
          <w:sz w:val="23"/>
          <w:szCs w:val="23"/>
          <w:highlight w:val="none"/>
        </w:rPr>
        <w:fldChar w:fldCharType="end"/>
      </w:r>
    </w:p>
    <w:p>
      <w:pPr>
        <w:spacing w:before="109" w:line="227" w:lineRule="auto"/>
        <w:ind w:left="606"/>
        <w:rPr>
          <w:rFonts w:hint="eastAsia" w:ascii="宋体" w:hAnsi="宋体" w:eastAsia="宋体" w:cs="宋体"/>
          <w:color w:val="auto"/>
          <w:spacing w:val="-3"/>
          <w:sz w:val="23"/>
          <w:szCs w:val="23"/>
          <w:highlight w:val="none"/>
          <w:lang w:eastAsia="zh-CN"/>
        </w:rPr>
      </w:pPr>
      <w:r>
        <w:rPr>
          <w:rFonts w:ascii="宋体" w:hAnsi="宋体" w:eastAsia="宋体" w:cs="宋体"/>
          <w:color w:val="auto"/>
          <w:spacing w:val="-3"/>
          <w:sz w:val="23"/>
          <w:szCs w:val="23"/>
          <w:highlight w:val="none"/>
        </w:rPr>
        <w:t>采购计划编号：</w:t>
      </w:r>
      <w:r>
        <w:rPr>
          <w:rFonts w:ascii="宋体" w:hAnsi="宋体" w:eastAsia="宋体" w:cs="宋体"/>
          <w:color w:val="auto"/>
          <w:spacing w:val="-3"/>
          <w:sz w:val="23"/>
          <w:szCs w:val="23"/>
          <w:highlight w:val="none"/>
        </w:rPr>
        <w:fldChar w:fldCharType="begin"/>
      </w:r>
      <w:r>
        <w:rPr>
          <w:rFonts w:ascii="宋体" w:hAnsi="宋体" w:eastAsia="宋体" w:cs="宋体"/>
          <w:color w:val="auto"/>
          <w:spacing w:val="-3"/>
          <w:sz w:val="23"/>
          <w:szCs w:val="23"/>
          <w:highlight w:val="none"/>
        </w:rPr>
        <w:instrText xml:space="preserve"> HYPERLINK "https://pay.gcy.zfcg.gxzf.gov.cn/purchaseplan_front/" \l "/plan/list/view?id=1000000000025238183&amp;_app_=zcy.procurement" \t "https://www.gcy.zfcg.gxzf.gov.cn/delegation-order/_procurement_/order/_blank" </w:instrText>
      </w:r>
      <w:r>
        <w:rPr>
          <w:rFonts w:ascii="宋体" w:hAnsi="宋体" w:eastAsia="宋体" w:cs="宋体"/>
          <w:color w:val="auto"/>
          <w:spacing w:val="-3"/>
          <w:sz w:val="23"/>
          <w:szCs w:val="23"/>
          <w:highlight w:val="none"/>
        </w:rPr>
        <w:fldChar w:fldCharType="separate"/>
      </w:r>
      <w:r>
        <w:rPr>
          <w:rFonts w:hint="eastAsia" w:ascii="宋体" w:hAnsi="宋体" w:eastAsia="宋体" w:cs="宋体"/>
          <w:color w:val="auto"/>
          <w:spacing w:val="-3"/>
          <w:sz w:val="23"/>
          <w:szCs w:val="23"/>
          <w:highlight w:val="none"/>
        </w:rPr>
        <w:t>YLZC2024-G3-20010-001</w:t>
      </w:r>
      <w:r>
        <w:rPr>
          <w:rFonts w:hint="eastAsia" w:ascii="宋体" w:hAnsi="宋体" w:eastAsia="宋体" w:cs="宋体"/>
          <w:color w:val="auto"/>
          <w:spacing w:val="-3"/>
          <w:sz w:val="23"/>
          <w:szCs w:val="23"/>
          <w:highlight w:val="none"/>
        </w:rPr>
        <w:fldChar w:fldCharType="end"/>
      </w:r>
      <w:r>
        <w:rPr>
          <w:rFonts w:hint="eastAsia" w:ascii="宋体" w:hAnsi="宋体" w:eastAsia="宋体" w:cs="宋体"/>
          <w:color w:val="auto"/>
          <w:spacing w:val="-3"/>
          <w:sz w:val="23"/>
          <w:szCs w:val="23"/>
          <w:highlight w:val="none"/>
          <w:lang w:eastAsia="zh-CN"/>
        </w:rPr>
        <w:t>、</w:t>
      </w:r>
      <w:r>
        <w:rPr>
          <w:rFonts w:hint="eastAsia" w:ascii="宋体" w:hAnsi="宋体" w:eastAsia="宋体" w:cs="宋体"/>
          <w:color w:val="auto"/>
          <w:spacing w:val="-3"/>
          <w:sz w:val="23"/>
          <w:szCs w:val="23"/>
          <w:highlight w:val="none"/>
          <w:lang w:eastAsia="zh-CN"/>
        </w:rPr>
        <w:fldChar w:fldCharType="begin"/>
      </w:r>
      <w:r>
        <w:rPr>
          <w:rFonts w:hint="eastAsia" w:ascii="宋体" w:hAnsi="宋体" w:eastAsia="宋体" w:cs="宋体"/>
          <w:color w:val="auto"/>
          <w:spacing w:val="-3"/>
          <w:sz w:val="23"/>
          <w:szCs w:val="23"/>
          <w:highlight w:val="none"/>
          <w:lang w:eastAsia="zh-CN"/>
        </w:rPr>
        <w:instrText xml:space="preserve"> HYPERLINK "https://pay.gcy.zfcg.gxzf.gov.cn/purchaseplan_front/" \l "/plan/list/view?id=1000000000025238182&amp;_app_=zcy.procurement" \t "https://www.gcy.zfcg.gxzf.gov.cn/delegation-order/_procurement_/order/_blank" </w:instrText>
      </w:r>
      <w:r>
        <w:rPr>
          <w:rFonts w:hint="eastAsia" w:ascii="宋体" w:hAnsi="宋体" w:eastAsia="宋体" w:cs="宋体"/>
          <w:color w:val="auto"/>
          <w:spacing w:val="-3"/>
          <w:sz w:val="23"/>
          <w:szCs w:val="23"/>
          <w:highlight w:val="none"/>
          <w:lang w:eastAsia="zh-CN"/>
        </w:rPr>
        <w:fldChar w:fldCharType="separate"/>
      </w:r>
      <w:r>
        <w:rPr>
          <w:rFonts w:hint="eastAsia" w:ascii="宋体" w:hAnsi="宋体" w:eastAsia="宋体" w:cs="宋体"/>
          <w:color w:val="auto"/>
          <w:spacing w:val="-3"/>
          <w:sz w:val="23"/>
          <w:szCs w:val="23"/>
          <w:highlight w:val="none"/>
          <w:lang w:eastAsia="zh-CN"/>
        </w:rPr>
        <w:t>YLZC2024-G3-20010-002</w:t>
      </w:r>
      <w:r>
        <w:rPr>
          <w:rFonts w:hint="eastAsia" w:ascii="宋体" w:hAnsi="宋体" w:eastAsia="宋体" w:cs="宋体"/>
          <w:color w:val="auto"/>
          <w:spacing w:val="-3"/>
          <w:sz w:val="23"/>
          <w:szCs w:val="23"/>
          <w:highlight w:val="none"/>
          <w:lang w:eastAsia="zh-CN"/>
        </w:rPr>
        <w:fldChar w:fldCharType="end"/>
      </w:r>
      <w:r>
        <w:rPr>
          <w:rFonts w:hint="eastAsia" w:ascii="宋体" w:hAnsi="宋体" w:eastAsia="宋体" w:cs="宋体"/>
          <w:color w:val="auto"/>
          <w:spacing w:val="-3"/>
          <w:sz w:val="23"/>
          <w:szCs w:val="23"/>
          <w:highlight w:val="none"/>
          <w:lang w:eastAsia="zh-CN"/>
        </w:rPr>
        <w:t>、</w:t>
      </w:r>
    </w:p>
    <w:p>
      <w:pPr>
        <w:spacing w:before="109" w:line="227" w:lineRule="auto"/>
        <w:ind w:left="606"/>
        <w:rPr>
          <w:rFonts w:ascii="宋体" w:hAnsi="宋体" w:eastAsia="宋体" w:cs="宋体"/>
          <w:color w:val="auto"/>
          <w:sz w:val="23"/>
          <w:szCs w:val="23"/>
          <w:highlight w:val="none"/>
        </w:rPr>
      </w:pPr>
      <w:r>
        <w:rPr>
          <w:rFonts w:hint="eastAsia" w:ascii="宋体" w:hAnsi="宋体" w:eastAsia="宋体" w:cs="宋体"/>
          <w:color w:val="auto"/>
          <w:spacing w:val="-3"/>
          <w:sz w:val="23"/>
          <w:szCs w:val="23"/>
          <w:highlight w:val="none"/>
          <w:lang w:eastAsia="zh-CN"/>
        </w:rPr>
        <w:fldChar w:fldCharType="begin"/>
      </w:r>
      <w:r>
        <w:rPr>
          <w:rFonts w:hint="eastAsia" w:ascii="宋体" w:hAnsi="宋体" w:eastAsia="宋体" w:cs="宋体"/>
          <w:color w:val="auto"/>
          <w:spacing w:val="-3"/>
          <w:sz w:val="23"/>
          <w:szCs w:val="23"/>
          <w:highlight w:val="none"/>
          <w:lang w:eastAsia="zh-CN"/>
        </w:rPr>
        <w:instrText xml:space="preserve"> HYPERLINK "https://pay.gcy.zfcg.gxzf.gov.cn/purchaseplan_front/" \l "/plan/list/view?id=1000000000025238181&amp;_app_=zcy.procurement" \t "https://www.gcy.zfcg.gxzf.gov.cn/delegation-order/_procurement_/order/_blank" </w:instrText>
      </w:r>
      <w:r>
        <w:rPr>
          <w:rFonts w:hint="eastAsia" w:ascii="宋体" w:hAnsi="宋体" w:eastAsia="宋体" w:cs="宋体"/>
          <w:color w:val="auto"/>
          <w:spacing w:val="-3"/>
          <w:sz w:val="23"/>
          <w:szCs w:val="23"/>
          <w:highlight w:val="none"/>
          <w:lang w:eastAsia="zh-CN"/>
        </w:rPr>
        <w:fldChar w:fldCharType="separate"/>
      </w:r>
      <w:r>
        <w:rPr>
          <w:rFonts w:hint="eastAsia" w:ascii="宋体" w:hAnsi="宋体" w:eastAsia="宋体" w:cs="宋体"/>
          <w:color w:val="auto"/>
          <w:spacing w:val="-3"/>
          <w:sz w:val="23"/>
          <w:szCs w:val="23"/>
          <w:highlight w:val="none"/>
          <w:lang w:eastAsia="zh-CN"/>
        </w:rPr>
        <w:t>YLZC2024-G3-20010-003</w:t>
      </w:r>
      <w:r>
        <w:rPr>
          <w:rFonts w:hint="eastAsia" w:ascii="宋体" w:hAnsi="宋体" w:eastAsia="宋体" w:cs="宋体"/>
          <w:color w:val="auto"/>
          <w:spacing w:val="-3"/>
          <w:sz w:val="23"/>
          <w:szCs w:val="23"/>
          <w:highlight w:val="none"/>
          <w:lang w:eastAsia="zh-CN"/>
        </w:rPr>
        <w:fldChar w:fldCharType="end"/>
      </w:r>
      <w:r>
        <w:rPr>
          <w:rFonts w:hint="eastAsia" w:ascii="宋体" w:hAnsi="宋体" w:eastAsia="宋体" w:cs="宋体"/>
          <w:color w:val="auto"/>
          <w:spacing w:val="-3"/>
          <w:sz w:val="23"/>
          <w:szCs w:val="23"/>
          <w:highlight w:val="none"/>
          <w:lang w:eastAsia="zh-CN"/>
        </w:rPr>
        <w:t>、</w:t>
      </w:r>
      <w:r>
        <w:rPr>
          <w:rFonts w:hint="eastAsia" w:ascii="宋体" w:hAnsi="宋体" w:eastAsia="宋体" w:cs="宋体"/>
          <w:color w:val="auto"/>
          <w:spacing w:val="-3"/>
          <w:sz w:val="23"/>
          <w:szCs w:val="23"/>
          <w:highlight w:val="none"/>
        </w:rPr>
        <w:fldChar w:fldCharType="begin"/>
      </w:r>
      <w:r>
        <w:rPr>
          <w:rFonts w:hint="eastAsia" w:ascii="宋体" w:hAnsi="宋体" w:eastAsia="宋体" w:cs="宋体"/>
          <w:color w:val="auto"/>
          <w:spacing w:val="-3"/>
          <w:sz w:val="23"/>
          <w:szCs w:val="23"/>
          <w:highlight w:val="none"/>
        </w:rPr>
        <w:instrText xml:space="preserve"> HYPERLINK "https://pay.gcy.zfcg.gxzf.gov.cn/purchaseplan_front/" \l "/plan/list/view?id=1000000000025238180&amp;_app_=zcy.procurement" \t "https://www.gcy.zfcg.gxzf.gov.cn/delegation-order/_procurement_/order/_blank" </w:instrText>
      </w:r>
      <w:r>
        <w:rPr>
          <w:rFonts w:hint="eastAsia" w:ascii="宋体" w:hAnsi="宋体" w:eastAsia="宋体" w:cs="宋体"/>
          <w:color w:val="auto"/>
          <w:spacing w:val="-3"/>
          <w:sz w:val="23"/>
          <w:szCs w:val="23"/>
          <w:highlight w:val="none"/>
        </w:rPr>
        <w:fldChar w:fldCharType="separate"/>
      </w:r>
      <w:r>
        <w:rPr>
          <w:rFonts w:hint="eastAsia" w:ascii="宋体" w:hAnsi="宋体" w:eastAsia="宋体" w:cs="宋体"/>
          <w:color w:val="auto"/>
          <w:spacing w:val="-3"/>
          <w:sz w:val="23"/>
          <w:szCs w:val="23"/>
          <w:highlight w:val="none"/>
        </w:rPr>
        <w:t>YLZC2024-G3-20010-004</w:t>
      </w:r>
      <w:r>
        <w:rPr>
          <w:rFonts w:hint="eastAsia" w:ascii="宋体" w:hAnsi="宋体" w:eastAsia="宋体" w:cs="宋体"/>
          <w:color w:val="auto"/>
          <w:spacing w:val="-3"/>
          <w:sz w:val="23"/>
          <w:szCs w:val="23"/>
          <w:highlight w:val="none"/>
        </w:rPr>
        <w:fldChar w:fldCharType="end"/>
      </w:r>
      <w:r>
        <w:rPr>
          <w:rFonts w:hint="eastAsia" w:ascii="宋体" w:hAnsi="宋体" w:eastAsia="宋体" w:cs="宋体"/>
          <w:color w:val="auto"/>
          <w:spacing w:val="-3"/>
          <w:sz w:val="23"/>
          <w:szCs w:val="23"/>
          <w:highlight w:val="none"/>
        </w:rPr>
        <w:t xml:space="preserve">     </w:t>
      </w:r>
      <w:r>
        <w:rPr>
          <w:rFonts w:ascii="宋体" w:hAnsi="宋体" w:eastAsia="宋体" w:cs="宋体"/>
          <w:color w:val="auto"/>
          <w:spacing w:val="-3"/>
          <w:sz w:val="23"/>
          <w:szCs w:val="23"/>
          <w:highlight w:val="none"/>
        </w:rPr>
        <w:t xml:space="preserve"> </w:t>
      </w:r>
    </w:p>
    <w:p>
      <w:pPr>
        <w:spacing w:before="213" w:line="227" w:lineRule="auto"/>
        <w:ind w:left="604"/>
        <w:rPr>
          <w:rFonts w:hint="eastAsia" w:ascii="宋体" w:hAnsi="宋体" w:eastAsia="宋体" w:cs="宋体"/>
          <w:color w:val="auto"/>
          <w:spacing w:val="9"/>
          <w:sz w:val="23"/>
          <w:szCs w:val="23"/>
          <w:highlight w:val="none"/>
          <w:lang w:eastAsia="zh-CN"/>
        </w:rPr>
      </w:pPr>
      <w:r>
        <w:rPr>
          <w:rFonts w:ascii="宋体" w:hAnsi="宋体" w:eastAsia="宋体" w:cs="宋体"/>
          <w:color w:val="auto"/>
          <w:spacing w:val="18"/>
          <w:sz w:val="23"/>
          <w:szCs w:val="23"/>
          <w:highlight w:val="none"/>
        </w:rPr>
        <w:t>项</w:t>
      </w:r>
      <w:r>
        <w:rPr>
          <w:rFonts w:ascii="宋体" w:hAnsi="宋体" w:eastAsia="宋体" w:cs="宋体"/>
          <w:color w:val="auto"/>
          <w:spacing w:val="13"/>
          <w:sz w:val="23"/>
          <w:szCs w:val="23"/>
          <w:highlight w:val="none"/>
        </w:rPr>
        <w:t>目</w:t>
      </w:r>
      <w:r>
        <w:rPr>
          <w:rFonts w:ascii="宋体" w:hAnsi="宋体" w:eastAsia="宋体" w:cs="宋体"/>
          <w:color w:val="auto"/>
          <w:spacing w:val="9"/>
          <w:sz w:val="23"/>
          <w:szCs w:val="23"/>
          <w:highlight w:val="none"/>
        </w:rPr>
        <w:t>名称：</w:t>
      </w:r>
      <w:r>
        <w:rPr>
          <w:rFonts w:hint="eastAsia" w:ascii="宋体" w:hAnsi="宋体" w:eastAsia="宋体" w:cs="宋体"/>
          <w:color w:val="auto"/>
          <w:spacing w:val="9"/>
          <w:sz w:val="23"/>
          <w:szCs w:val="23"/>
          <w:highlight w:val="none"/>
          <w:lang w:eastAsia="zh-CN"/>
        </w:rPr>
        <w:t>玉林市玉州区农村义务教育学生营养改善计划配送</w:t>
      </w:r>
    </w:p>
    <w:p>
      <w:pPr>
        <w:spacing w:before="213" w:line="227" w:lineRule="auto"/>
        <w:ind w:left="604"/>
        <w:rPr>
          <w:rFonts w:ascii="宋体" w:hAnsi="宋体" w:eastAsia="宋体" w:cs="宋体"/>
          <w:color w:val="auto"/>
          <w:sz w:val="23"/>
          <w:szCs w:val="23"/>
          <w:highlight w:val="none"/>
        </w:rPr>
      </w:pPr>
      <w:r>
        <w:rPr>
          <w:rFonts w:ascii="宋体" w:hAnsi="宋体" w:eastAsia="宋体" w:cs="宋体"/>
          <w:color w:val="auto"/>
          <w:spacing w:val="2"/>
          <w:sz w:val="23"/>
          <w:szCs w:val="23"/>
          <w:highlight w:val="none"/>
        </w:rPr>
        <w:t>预算</w:t>
      </w:r>
      <w:r>
        <w:rPr>
          <w:rFonts w:ascii="宋体" w:hAnsi="宋体" w:eastAsia="宋体" w:cs="宋体"/>
          <w:color w:val="auto"/>
          <w:spacing w:val="1"/>
          <w:sz w:val="23"/>
          <w:szCs w:val="23"/>
          <w:highlight w:val="none"/>
        </w:rPr>
        <w:t>金额：人民币 1779.448万元</w:t>
      </w:r>
    </w:p>
    <w:p>
      <w:pPr>
        <w:spacing w:before="213" w:line="497" w:lineRule="exact"/>
        <w:ind w:left="605"/>
        <w:rPr>
          <w:rFonts w:ascii="宋体" w:hAnsi="宋体" w:eastAsia="宋体" w:cs="宋体"/>
          <w:color w:val="auto"/>
          <w:sz w:val="23"/>
          <w:szCs w:val="23"/>
          <w:highlight w:val="none"/>
        </w:rPr>
      </w:pPr>
      <w:r>
        <w:rPr>
          <w:rFonts w:ascii="宋体" w:hAnsi="宋体" w:eastAsia="宋体" w:cs="宋体"/>
          <w:color w:val="auto"/>
          <w:spacing w:val="2"/>
          <w:position w:val="20"/>
          <w:sz w:val="23"/>
          <w:szCs w:val="23"/>
          <w:highlight w:val="none"/>
        </w:rPr>
        <w:t>最</w:t>
      </w:r>
      <w:r>
        <w:rPr>
          <w:rFonts w:ascii="宋体" w:hAnsi="宋体" w:eastAsia="宋体" w:cs="宋体"/>
          <w:color w:val="auto"/>
          <w:spacing w:val="1"/>
          <w:position w:val="20"/>
          <w:sz w:val="23"/>
          <w:szCs w:val="23"/>
          <w:highlight w:val="none"/>
        </w:rPr>
        <w:t>高限价：人民币1779.448万元</w:t>
      </w:r>
    </w:p>
    <w:p>
      <w:pPr>
        <w:spacing w:before="1" w:line="226" w:lineRule="auto"/>
        <w:ind w:left="601"/>
        <w:rPr>
          <w:rFonts w:ascii="宋体" w:hAnsi="宋体" w:eastAsia="宋体" w:cs="宋体"/>
          <w:sz w:val="23"/>
          <w:szCs w:val="23"/>
        </w:rPr>
      </w:pPr>
      <w:r>
        <w:rPr>
          <w:rFonts w:ascii="宋体" w:hAnsi="宋体" w:eastAsia="宋体" w:cs="宋体"/>
          <w:spacing w:val="7"/>
          <w:sz w:val="23"/>
          <w:szCs w:val="23"/>
        </w:rPr>
        <w:t>采</w:t>
      </w:r>
      <w:r>
        <w:rPr>
          <w:rFonts w:ascii="宋体" w:hAnsi="宋体" w:eastAsia="宋体" w:cs="宋体"/>
          <w:spacing w:val="6"/>
          <w:sz w:val="23"/>
          <w:szCs w:val="23"/>
        </w:rPr>
        <w:t>购需求：</w:t>
      </w:r>
    </w:p>
    <w:p>
      <w:pPr>
        <w:spacing w:line="85" w:lineRule="exact"/>
      </w:pPr>
    </w:p>
    <w:tbl>
      <w:tblPr>
        <w:tblStyle w:val="18"/>
        <w:tblW w:w="89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0"/>
        <w:gridCol w:w="2652"/>
        <w:gridCol w:w="1095"/>
        <w:gridCol w:w="45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680" w:type="dxa"/>
          </w:tcPr>
          <w:p>
            <w:pPr>
              <w:spacing w:before="195" w:line="229" w:lineRule="auto"/>
              <w:ind w:left="246"/>
              <w:rPr>
                <w:rFonts w:ascii="宋体" w:hAnsi="宋体" w:eastAsia="宋体" w:cs="宋体"/>
                <w:sz w:val="23"/>
                <w:szCs w:val="23"/>
              </w:rPr>
            </w:pPr>
            <w:r>
              <w:rPr>
                <w:rFonts w:ascii="宋体" w:hAnsi="宋体" w:eastAsia="宋体" w:cs="宋体"/>
                <w:spacing w:val="6"/>
                <w:sz w:val="23"/>
                <w:szCs w:val="23"/>
              </w:rPr>
              <w:t>序</w:t>
            </w:r>
            <w:r>
              <w:rPr>
                <w:rFonts w:ascii="宋体" w:hAnsi="宋体" w:eastAsia="宋体" w:cs="宋体"/>
                <w:spacing w:val="5"/>
                <w:sz w:val="23"/>
                <w:szCs w:val="23"/>
              </w:rPr>
              <w:t>号</w:t>
            </w:r>
          </w:p>
        </w:tc>
        <w:tc>
          <w:tcPr>
            <w:tcW w:w="2652" w:type="dxa"/>
          </w:tcPr>
          <w:p>
            <w:pPr>
              <w:spacing w:before="196" w:line="228" w:lineRule="auto"/>
              <w:ind w:left="658"/>
              <w:rPr>
                <w:rFonts w:ascii="宋体" w:hAnsi="宋体" w:eastAsia="宋体" w:cs="宋体"/>
                <w:sz w:val="23"/>
                <w:szCs w:val="23"/>
              </w:rPr>
            </w:pPr>
            <w:r>
              <w:rPr>
                <w:rFonts w:ascii="宋体" w:hAnsi="宋体" w:eastAsia="宋体" w:cs="宋体"/>
                <w:spacing w:val="8"/>
                <w:sz w:val="23"/>
                <w:szCs w:val="23"/>
              </w:rPr>
              <w:t>标的名称</w:t>
            </w:r>
          </w:p>
        </w:tc>
        <w:tc>
          <w:tcPr>
            <w:tcW w:w="1095" w:type="dxa"/>
          </w:tcPr>
          <w:p>
            <w:pPr>
              <w:spacing w:before="40" w:line="237" w:lineRule="auto"/>
              <w:ind w:left="270" w:right="142" w:hanging="119"/>
              <w:jc w:val="center"/>
              <w:rPr>
                <w:rFonts w:ascii="宋体" w:hAnsi="宋体" w:eastAsia="宋体" w:cs="宋体"/>
                <w:sz w:val="23"/>
                <w:szCs w:val="23"/>
              </w:rPr>
            </w:pPr>
            <w:r>
              <w:rPr>
                <w:rFonts w:ascii="宋体" w:hAnsi="宋体" w:eastAsia="宋体" w:cs="宋体"/>
                <w:spacing w:val="7"/>
                <w:sz w:val="23"/>
                <w:szCs w:val="23"/>
              </w:rPr>
              <w:t>数量及</w:t>
            </w:r>
            <w:r>
              <w:rPr>
                <w:rFonts w:ascii="宋体" w:hAnsi="宋体" w:eastAsia="宋体" w:cs="宋体"/>
                <w:sz w:val="23"/>
                <w:szCs w:val="23"/>
              </w:rPr>
              <w:t xml:space="preserve"> </w:t>
            </w:r>
            <w:r>
              <w:rPr>
                <w:rFonts w:ascii="宋体" w:hAnsi="宋体" w:eastAsia="宋体" w:cs="宋体"/>
                <w:spacing w:val="4"/>
                <w:sz w:val="23"/>
                <w:szCs w:val="23"/>
              </w:rPr>
              <w:t>单位</w:t>
            </w:r>
          </w:p>
        </w:tc>
        <w:tc>
          <w:tcPr>
            <w:tcW w:w="4562" w:type="dxa"/>
          </w:tcPr>
          <w:p>
            <w:pPr>
              <w:spacing w:before="195" w:line="227" w:lineRule="auto"/>
              <w:ind w:left="824"/>
              <w:rPr>
                <w:rFonts w:ascii="宋体" w:hAnsi="宋体" w:eastAsia="宋体" w:cs="宋体"/>
                <w:sz w:val="23"/>
                <w:szCs w:val="23"/>
              </w:rPr>
            </w:pPr>
            <w:r>
              <w:rPr>
                <w:rFonts w:ascii="宋体" w:hAnsi="宋体" w:eastAsia="宋体" w:cs="宋体"/>
                <w:spacing w:val="16"/>
                <w:sz w:val="23"/>
                <w:szCs w:val="23"/>
              </w:rPr>
              <w:t>简</w:t>
            </w:r>
            <w:r>
              <w:rPr>
                <w:rFonts w:ascii="宋体" w:hAnsi="宋体" w:eastAsia="宋体" w:cs="宋体"/>
                <w:spacing w:val="9"/>
                <w:sz w:val="23"/>
                <w:szCs w:val="23"/>
              </w:rPr>
              <w:t>要技术需求或者服务要求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5" w:hRule="atLeast"/>
        </w:trPr>
        <w:tc>
          <w:tcPr>
            <w:tcW w:w="680" w:type="dxa"/>
          </w:tcPr>
          <w:p>
            <w:pPr>
              <w:spacing w:line="254" w:lineRule="auto"/>
            </w:pPr>
          </w:p>
          <w:p>
            <w:pPr>
              <w:spacing w:line="254" w:lineRule="auto"/>
            </w:pPr>
          </w:p>
          <w:p>
            <w:pPr>
              <w:spacing w:before="75" w:line="192" w:lineRule="auto"/>
              <w:ind w:firstLine="230" w:firstLineChars="100"/>
              <w:rPr>
                <w:rFonts w:ascii="宋体" w:hAnsi="宋体" w:eastAsia="宋体" w:cs="宋体"/>
                <w:sz w:val="23"/>
                <w:szCs w:val="23"/>
              </w:rPr>
            </w:pPr>
            <w:r>
              <w:rPr>
                <w:rFonts w:ascii="宋体" w:hAnsi="宋体" w:eastAsia="宋体" w:cs="宋体"/>
                <w:sz w:val="23"/>
                <w:szCs w:val="23"/>
              </w:rPr>
              <w:t>1</w:t>
            </w:r>
          </w:p>
        </w:tc>
        <w:tc>
          <w:tcPr>
            <w:tcW w:w="2652" w:type="dxa"/>
          </w:tcPr>
          <w:p>
            <w:pPr>
              <w:spacing w:before="213" w:line="360" w:lineRule="auto"/>
              <w:ind w:firstLine="230" w:firstLineChars="100"/>
              <w:rPr>
                <w:rFonts w:hint="eastAsia" w:ascii="宋体" w:hAnsi="宋体" w:eastAsia="宋体" w:cs="宋体"/>
                <w:color w:val="auto"/>
                <w:sz w:val="23"/>
                <w:szCs w:val="23"/>
                <w:highlight w:val="red"/>
                <w:lang w:eastAsia="zh-CN"/>
              </w:rPr>
            </w:pPr>
            <w:r>
              <w:rPr>
                <w:rFonts w:hint="eastAsia" w:ascii="宋体" w:hAnsi="宋体" w:eastAsia="宋体" w:cs="宋体"/>
                <w:color w:val="auto"/>
                <w:sz w:val="23"/>
                <w:szCs w:val="23"/>
                <w:highlight w:val="none"/>
                <w:lang w:eastAsia="zh-CN"/>
              </w:rPr>
              <w:t>玉林市玉州区农村义务教育学生营养改善计划配送</w:t>
            </w:r>
          </w:p>
        </w:tc>
        <w:tc>
          <w:tcPr>
            <w:tcW w:w="1095" w:type="dxa"/>
          </w:tcPr>
          <w:p>
            <w:pPr>
              <w:spacing w:line="273" w:lineRule="auto"/>
              <w:rPr>
                <w:color w:val="auto"/>
                <w:highlight w:val="none"/>
              </w:rPr>
            </w:pPr>
          </w:p>
          <w:p>
            <w:pPr>
              <w:spacing w:line="274" w:lineRule="auto"/>
              <w:rPr>
                <w:color w:val="auto"/>
                <w:highlight w:val="none"/>
              </w:rPr>
            </w:pPr>
          </w:p>
          <w:p>
            <w:pPr>
              <w:spacing w:before="75" w:line="228" w:lineRule="auto"/>
              <w:ind w:left="318"/>
              <w:rPr>
                <w:rFonts w:ascii="宋体" w:hAnsi="宋体" w:eastAsia="宋体" w:cs="宋体"/>
                <w:color w:val="auto"/>
                <w:sz w:val="23"/>
                <w:szCs w:val="23"/>
                <w:highlight w:val="none"/>
              </w:rPr>
            </w:pPr>
            <w:r>
              <w:rPr>
                <w:rFonts w:ascii="宋体" w:hAnsi="宋体" w:eastAsia="宋体" w:cs="宋体"/>
                <w:color w:val="auto"/>
                <w:spacing w:val="-22"/>
                <w:sz w:val="23"/>
                <w:szCs w:val="23"/>
                <w:highlight w:val="none"/>
              </w:rPr>
              <w:t>1</w:t>
            </w:r>
            <w:r>
              <w:rPr>
                <w:rFonts w:ascii="宋体" w:hAnsi="宋体" w:eastAsia="宋体" w:cs="宋体"/>
                <w:color w:val="auto"/>
                <w:spacing w:val="-21"/>
                <w:sz w:val="23"/>
                <w:szCs w:val="23"/>
                <w:highlight w:val="none"/>
              </w:rPr>
              <w:t xml:space="preserve"> 项</w:t>
            </w:r>
          </w:p>
        </w:tc>
        <w:tc>
          <w:tcPr>
            <w:tcW w:w="4562" w:type="dxa"/>
          </w:tcPr>
          <w:p>
            <w:pPr>
              <w:spacing w:before="182" w:line="360" w:lineRule="auto"/>
              <w:ind w:left="116" w:firstLine="248" w:firstLineChars="100"/>
              <w:rPr>
                <w:rFonts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lang w:eastAsia="zh-CN"/>
              </w:rPr>
              <w:t>玉林市玉州区农村义务教育学生营养改善计划配送，</w:t>
            </w:r>
            <w:r>
              <w:rPr>
                <w:rFonts w:ascii="宋体" w:hAnsi="宋体" w:eastAsia="宋体" w:cs="宋体"/>
                <w:color w:val="auto"/>
                <w:spacing w:val="9"/>
                <w:sz w:val="23"/>
                <w:szCs w:val="23"/>
                <w:highlight w:val="none"/>
              </w:rPr>
              <w:t>如需进一步了解详细内容</w:t>
            </w:r>
            <w:r>
              <w:rPr>
                <w:rFonts w:ascii="宋体" w:hAnsi="宋体" w:eastAsia="宋体" w:cs="宋体"/>
                <w:color w:val="auto"/>
                <w:spacing w:val="7"/>
                <w:sz w:val="23"/>
                <w:szCs w:val="23"/>
                <w:highlight w:val="none"/>
              </w:rPr>
              <w:t>，详见招标文件</w:t>
            </w:r>
            <w:r>
              <w:rPr>
                <w:rFonts w:ascii="宋体" w:hAnsi="宋体" w:eastAsia="宋体" w:cs="宋体"/>
                <w:color w:val="auto"/>
                <w:spacing w:val="5"/>
                <w:sz w:val="23"/>
                <w:szCs w:val="23"/>
                <w:highlight w:val="none"/>
              </w:rPr>
              <w:t>。</w:t>
            </w:r>
          </w:p>
        </w:tc>
      </w:tr>
    </w:tbl>
    <w:p>
      <w:pPr>
        <w:tabs>
          <w:tab w:val="left" w:pos="9040"/>
        </w:tabs>
        <w:spacing w:before="128" w:line="399" w:lineRule="auto"/>
        <w:ind w:left="-197" w:leftChars="-94" w:right="-484" w:rightChars="0" w:firstLine="617" w:firstLineChars="312"/>
        <w:rPr>
          <w:rFonts w:hint="eastAsia" w:ascii="宋体" w:hAnsi="宋体" w:eastAsia="宋体" w:cs="宋体"/>
          <w:color w:val="auto"/>
          <w:spacing w:val="-10"/>
          <w:sz w:val="23"/>
          <w:szCs w:val="23"/>
          <w:lang w:eastAsia="zh-CN"/>
        </w:rPr>
      </w:pPr>
      <w:r>
        <w:rPr>
          <w:rFonts w:ascii="宋体" w:hAnsi="宋体" w:eastAsia="宋体" w:cs="宋体"/>
          <w:color w:val="auto"/>
          <w:spacing w:val="-16"/>
          <w:sz w:val="23"/>
          <w:szCs w:val="23"/>
        </w:rPr>
        <w:t>合</w:t>
      </w:r>
      <w:r>
        <w:rPr>
          <w:rFonts w:ascii="宋体" w:hAnsi="宋体" w:eastAsia="宋体" w:cs="宋体"/>
          <w:color w:val="auto"/>
          <w:spacing w:val="-10"/>
          <w:sz w:val="23"/>
          <w:szCs w:val="23"/>
        </w:rPr>
        <w:t>同履行期限：</w:t>
      </w:r>
      <w:r>
        <w:rPr>
          <w:rFonts w:hint="eastAsia" w:ascii="宋体" w:hAnsi="宋体" w:eastAsia="宋体" w:cs="宋体"/>
          <w:color w:val="auto"/>
          <w:spacing w:val="-10"/>
          <w:sz w:val="23"/>
          <w:szCs w:val="23"/>
        </w:rPr>
        <w:t>自</w:t>
      </w:r>
      <w:r>
        <w:rPr>
          <w:rFonts w:ascii="宋体" w:hAnsi="宋体" w:eastAsia="宋体" w:cs="宋体"/>
          <w:color w:val="auto"/>
          <w:spacing w:val="-10"/>
          <w:sz w:val="23"/>
          <w:szCs w:val="23"/>
        </w:rPr>
        <w:t>202</w:t>
      </w:r>
      <w:r>
        <w:rPr>
          <w:rFonts w:hint="eastAsia" w:ascii="宋体" w:hAnsi="宋体" w:eastAsia="宋体" w:cs="宋体"/>
          <w:color w:val="auto"/>
          <w:spacing w:val="-10"/>
          <w:sz w:val="23"/>
          <w:szCs w:val="23"/>
        </w:rPr>
        <w:t>4</w:t>
      </w:r>
      <w:r>
        <w:rPr>
          <w:rFonts w:ascii="宋体" w:hAnsi="宋体" w:eastAsia="宋体" w:cs="宋体"/>
          <w:color w:val="auto"/>
          <w:spacing w:val="-10"/>
          <w:sz w:val="23"/>
          <w:szCs w:val="23"/>
        </w:rPr>
        <w:t>年</w:t>
      </w:r>
      <w:r>
        <w:rPr>
          <w:rFonts w:hint="eastAsia" w:ascii="宋体" w:hAnsi="宋体" w:eastAsia="宋体" w:cs="宋体"/>
          <w:color w:val="auto"/>
          <w:spacing w:val="-10"/>
          <w:sz w:val="23"/>
          <w:szCs w:val="23"/>
          <w:lang w:val="en-US" w:eastAsia="zh-CN"/>
        </w:rPr>
        <w:t>3</w:t>
      </w:r>
      <w:r>
        <w:rPr>
          <w:rFonts w:ascii="宋体" w:hAnsi="宋体" w:eastAsia="宋体" w:cs="宋体"/>
          <w:color w:val="auto"/>
          <w:spacing w:val="-10"/>
          <w:sz w:val="23"/>
          <w:szCs w:val="23"/>
        </w:rPr>
        <w:t>月</w:t>
      </w:r>
      <w:r>
        <w:rPr>
          <w:rFonts w:hint="eastAsia" w:ascii="宋体" w:hAnsi="宋体" w:eastAsia="宋体" w:cs="宋体"/>
          <w:color w:val="auto"/>
          <w:spacing w:val="-10"/>
          <w:sz w:val="23"/>
          <w:szCs w:val="23"/>
          <w:lang w:val="en-US" w:eastAsia="zh-CN"/>
        </w:rPr>
        <w:t>25</w:t>
      </w:r>
      <w:r>
        <w:rPr>
          <w:rFonts w:ascii="宋体" w:hAnsi="宋体" w:eastAsia="宋体" w:cs="宋体"/>
          <w:color w:val="auto"/>
          <w:spacing w:val="-10"/>
          <w:sz w:val="23"/>
          <w:szCs w:val="23"/>
        </w:rPr>
        <w:t>日起至 202</w:t>
      </w:r>
      <w:r>
        <w:rPr>
          <w:rFonts w:hint="eastAsia" w:ascii="宋体" w:hAnsi="宋体" w:eastAsia="宋体" w:cs="宋体"/>
          <w:color w:val="auto"/>
          <w:spacing w:val="-10"/>
          <w:sz w:val="23"/>
          <w:szCs w:val="23"/>
          <w:lang w:val="en-US" w:eastAsia="zh-CN"/>
        </w:rPr>
        <w:t>5</w:t>
      </w:r>
      <w:r>
        <w:rPr>
          <w:rFonts w:ascii="宋体" w:hAnsi="宋体" w:eastAsia="宋体" w:cs="宋体"/>
          <w:color w:val="auto"/>
          <w:spacing w:val="-10"/>
          <w:sz w:val="23"/>
          <w:szCs w:val="23"/>
        </w:rPr>
        <w:t>年</w:t>
      </w:r>
      <w:r>
        <w:rPr>
          <w:rFonts w:hint="eastAsia" w:ascii="宋体" w:hAnsi="宋体" w:eastAsia="宋体" w:cs="宋体"/>
          <w:color w:val="auto"/>
          <w:spacing w:val="-10"/>
          <w:sz w:val="23"/>
          <w:szCs w:val="23"/>
          <w:lang w:val="en-US" w:eastAsia="zh-CN"/>
        </w:rPr>
        <w:t>1</w:t>
      </w:r>
      <w:r>
        <w:rPr>
          <w:rFonts w:ascii="宋体" w:hAnsi="宋体" w:eastAsia="宋体" w:cs="宋体"/>
          <w:color w:val="auto"/>
          <w:spacing w:val="-10"/>
          <w:sz w:val="23"/>
          <w:szCs w:val="23"/>
        </w:rPr>
        <w:t>月</w:t>
      </w:r>
      <w:r>
        <w:rPr>
          <w:rFonts w:hint="eastAsia" w:ascii="宋体" w:hAnsi="宋体" w:eastAsia="宋体" w:cs="宋体"/>
          <w:color w:val="auto"/>
          <w:spacing w:val="-10"/>
          <w:sz w:val="23"/>
          <w:szCs w:val="23"/>
          <w:lang w:val="en-US" w:eastAsia="zh-CN"/>
        </w:rPr>
        <w:t>30</w:t>
      </w:r>
      <w:r>
        <w:rPr>
          <w:rFonts w:ascii="宋体" w:hAnsi="宋体" w:eastAsia="宋体" w:cs="宋体"/>
          <w:color w:val="auto"/>
          <w:spacing w:val="-10"/>
          <w:sz w:val="23"/>
          <w:szCs w:val="23"/>
        </w:rPr>
        <w:t>日止</w:t>
      </w:r>
      <w:r>
        <w:rPr>
          <w:rFonts w:hint="eastAsia" w:ascii="宋体" w:hAnsi="宋体" w:eastAsia="宋体" w:cs="宋体"/>
          <w:color w:val="auto"/>
          <w:spacing w:val="-10"/>
          <w:sz w:val="23"/>
          <w:szCs w:val="23"/>
        </w:rPr>
        <w:t>。</w:t>
      </w:r>
      <w:r>
        <w:rPr>
          <w:rFonts w:hint="eastAsia" w:ascii="宋体" w:hAnsi="宋体" w:eastAsia="宋体" w:cs="宋体"/>
          <w:color w:val="auto"/>
          <w:spacing w:val="-10"/>
          <w:sz w:val="23"/>
          <w:szCs w:val="23"/>
          <w:lang w:eastAsia="zh-CN"/>
        </w:rPr>
        <w:t>（具体以双方签订的合同正式文件执行时间为准）</w:t>
      </w:r>
    </w:p>
    <w:p>
      <w:pPr>
        <w:tabs>
          <w:tab w:val="left" w:pos="9040"/>
        </w:tabs>
        <w:spacing w:before="128" w:line="399" w:lineRule="auto"/>
        <w:ind w:right="1597" w:firstLine="504" w:firstLineChars="200"/>
        <w:rPr>
          <w:rFonts w:ascii="宋体" w:hAnsi="宋体" w:eastAsia="宋体" w:cs="宋体"/>
          <w:sz w:val="23"/>
          <w:szCs w:val="23"/>
        </w:rPr>
      </w:pPr>
      <w:r>
        <w:rPr>
          <w:rFonts w:ascii="宋体" w:hAnsi="宋体" w:eastAsia="宋体" w:cs="宋体"/>
          <w:spacing w:val="11"/>
          <w:sz w:val="23"/>
          <w:szCs w:val="23"/>
        </w:rPr>
        <w:t>本</w:t>
      </w:r>
      <w:r>
        <w:rPr>
          <w:rFonts w:ascii="宋体" w:hAnsi="宋体" w:eastAsia="宋体" w:cs="宋体"/>
          <w:spacing w:val="8"/>
          <w:sz w:val="23"/>
          <w:szCs w:val="23"/>
        </w:rPr>
        <w:t>项目接受联合体投标。</w:t>
      </w:r>
    </w:p>
    <w:p>
      <w:pPr>
        <w:spacing w:line="312" w:lineRule="exact"/>
        <w:ind w:left="126"/>
        <w:rPr>
          <w:rFonts w:ascii="黑体" w:hAnsi="黑体" w:eastAsia="黑体" w:cs="黑体"/>
          <w:sz w:val="23"/>
          <w:szCs w:val="23"/>
        </w:rPr>
      </w:pPr>
      <w:r>
        <w:rPr>
          <w:rFonts w:ascii="黑体" w:hAnsi="黑体" w:eastAsia="黑体" w:cs="黑体"/>
          <w:spacing w:val="16"/>
          <w:position w:val="2"/>
          <w:sz w:val="23"/>
          <w:szCs w:val="23"/>
        </w:rPr>
        <w:t>二</w:t>
      </w:r>
      <w:r>
        <w:rPr>
          <w:rFonts w:ascii="黑体" w:hAnsi="黑体" w:eastAsia="黑体" w:cs="黑体"/>
          <w:spacing w:val="8"/>
          <w:position w:val="2"/>
          <w:sz w:val="23"/>
          <w:szCs w:val="23"/>
        </w:rPr>
        <w:t>、申请人的资格要求：</w:t>
      </w:r>
    </w:p>
    <w:p>
      <w:pPr>
        <w:spacing w:before="185" w:line="497" w:lineRule="exact"/>
        <w:ind w:left="620"/>
        <w:rPr>
          <w:rFonts w:ascii="宋体" w:hAnsi="宋体" w:eastAsia="宋体" w:cs="宋体"/>
          <w:sz w:val="23"/>
          <w:szCs w:val="23"/>
        </w:rPr>
      </w:pPr>
      <w:r>
        <w:rPr>
          <w:rFonts w:ascii="宋体" w:hAnsi="宋体" w:eastAsia="宋体" w:cs="宋体"/>
          <w:spacing w:val="12"/>
          <w:position w:val="20"/>
          <w:sz w:val="23"/>
          <w:szCs w:val="23"/>
        </w:rPr>
        <w:t>1</w:t>
      </w:r>
      <w:r>
        <w:rPr>
          <w:rFonts w:ascii="宋体" w:hAnsi="宋体" w:eastAsia="宋体" w:cs="宋体"/>
          <w:spacing w:val="8"/>
          <w:position w:val="20"/>
          <w:sz w:val="23"/>
          <w:szCs w:val="23"/>
        </w:rPr>
        <w:t>.满足《中华人民共和国政府采购法》第二十二条规定；</w:t>
      </w:r>
    </w:p>
    <w:p>
      <w:pPr>
        <w:spacing w:line="310" w:lineRule="exact"/>
        <w:ind w:left="605"/>
        <w:rPr>
          <w:rFonts w:ascii="宋体" w:hAnsi="宋体" w:eastAsia="宋体" w:cs="宋体"/>
          <w:sz w:val="23"/>
          <w:szCs w:val="23"/>
        </w:rPr>
      </w:pPr>
      <w:r>
        <w:rPr>
          <w:rFonts w:ascii="宋体" w:hAnsi="宋体" w:eastAsia="宋体" w:cs="宋体"/>
          <w:spacing w:val="13"/>
          <w:position w:val="1"/>
          <w:sz w:val="23"/>
          <w:szCs w:val="23"/>
        </w:rPr>
        <w:t>2</w:t>
      </w:r>
      <w:r>
        <w:rPr>
          <w:rFonts w:ascii="宋体" w:hAnsi="宋体" w:eastAsia="宋体" w:cs="宋体"/>
          <w:spacing w:val="8"/>
          <w:position w:val="1"/>
          <w:sz w:val="23"/>
          <w:szCs w:val="23"/>
        </w:rPr>
        <w:t>.落实政府采购政策需满足的资格要求：</w:t>
      </w:r>
    </w:p>
    <w:p>
      <w:pPr>
        <w:spacing w:before="186" w:line="398" w:lineRule="auto"/>
        <w:ind w:left="124" w:right="566" w:firstLine="502"/>
        <w:rPr>
          <w:rFonts w:ascii="宋体" w:hAnsi="宋体" w:eastAsia="宋体" w:cs="宋体"/>
          <w:sz w:val="23"/>
          <w:szCs w:val="23"/>
        </w:rPr>
      </w:pPr>
      <w:r>
        <w:rPr>
          <w:rFonts w:hint="eastAsia" w:ascii="宋体" w:hAnsi="宋体" w:eastAsia="宋体" w:cs="宋体"/>
          <w:spacing w:val="9"/>
          <w:sz w:val="23"/>
          <w:szCs w:val="23"/>
          <w:lang w:eastAsia="zh-CN"/>
        </w:rPr>
        <w:t>☑</w:t>
      </w:r>
      <w:r>
        <w:rPr>
          <w:rFonts w:ascii="宋体" w:hAnsi="宋体" w:eastAsia="宋体" w:cs="宋体"/>
          <w:spacing w:val="6"/>
          <w:sz w:val="23"/>
          <w:szCs w:val="23"/>
        </w:rPr>
        <w:t>专门面向中小企业采购的项目 (供应商应为中小微企业、监狱企业、残疾</w:t>
      </w:r>
      <w:r>
        <w:rPr>
          <w:rFonts w:ascii="宋体" w:hAnsi="宋体" w:eastAsia="宋体" w:cs="宋体"/>
          <w:sz w:val="23"/>
          <w:szCs w:val="23"/>
        </w:rPr>
        <w:t xml:space="preserve"> </w:t>
      </w:r>
      <w:r>
        <w:rPr>
          <w:rFonts w:ascii="宋体" w:hAnsi="宋体" w:eastAsia="宋体" w:cs="宋体"/>
          <w:spacing w:val="11"/>
          <w:sz w:val="23"/>
          <w:szCs w:val="23"/>
        </w:rPr>
        <w:t>人</w:t>
      </w:r>
      <w:r>
        <w:rPr>
          <w:rFonts w:ascii="宋体" w:hAnsi="宋体" w:eastAsia="宋体" w:cs="宋体"/>
          <w:spacing w:val="6"/>
          <w:sz w:val="23"/>
          <w:szCs w:val="23"/>
        </w:rPr>
        <w:t>福利性单位)；</w:t>
      </w:r>
    </w:p>
    <w:p>
      <w:pPr>
        <w:spacing w:before="1" w:line="226" w:lineRule="auto"/>
        <w:ind w:left="612"/>
        <w:rPr>
          <w:rFonts w:ascii="宋体" w:hAnsi="宋体" w:eastAsia="宋体" w:cs="宋体"/>
          <w:sz w:val="23"/>
          <w:szCs w:val="23"/>
        </w:rPr>
      </w:pPr>
      <w:r>
        <w:rPr>
          <w:rFonts w:hint="eastAsia" w:ascii="MS Gothic" w:hAnsi="MS Gothic" w:eastAsia="宋体" w:cs="MS Gothic"/>
          <w:spacing w:val="11"/>
          <w:sz w:val="23"/>
          <w:szCs w:val="23"/>
          <w:lang w:eastAsia="zh-CN"/>
        </w:rPr>
        <w:t>□</w:t>
      </w:r>
      <w:r>
        <w:rPr>
          <w:rFonts w:ascii="宋体" w:hAnsi="宋体" w:eastAsia="宋体" w:cs="宋体"/>
          <w:spacing w:val="8"/>
          <w:sz w:val="23"/>
          <w:szCs w:val="23"/>
        </w:rPr>
        <w:t>非专门面向中小企业采购的项目。</w:t>
      </w:r>
    </w:p>
    <w:p>
      <w:pPr>
        <w:spacing w:before="214" w:line="309" w:lineRule="exact"/>
        <w:ind w:left="607"/>
        <w:rPr>
          <w:rFonts w:ascii="宋体" w:hAnsi="宋体" w:eastAsia="宋体" w:cs="宋体"/>
          <w:color w:val="FF0000"/>
          <w:sz w:val="23"/>
          <w:szCs w:val="23"/>
        </w:rPr>
      </w:pPr>
      <w:r>
        <w:rPr>
          <w:rFonts w:ascii="宋体" w:hAnsi="宋体" w:eastAsia="宋体" w:cs="宋体"/>
          <w:spacing w:val="16"/>
          <w:position w:val="1"/>
          <w:sz w:val="23"/>
          <w:szCs w:val="23"/>
        </w:rPr>
        <w:t>3.</w:t>
      </w:r>
      <w:r>
        <w:rPr>
          <w:rFonts w:ascii="宋体" w:hAnsi="宋体" w:eastAsia="宋体" w:cs="宋体"/>
          <w:spacing w:val="9"/>
          <w:position w:val="1"/>
          <w:sz w:val="23"/>
          <w:szCs w:val="23"/>
        </w:rPr>
        <w:t>本</w:t>
      </w:r>
      <w:r>
        <w:rPr>
          <w:rFonts w:ascii="宋体" w:hAnsi="宋体" w:eastAsia="宋体" w:cs="宋体"/>
          <w:spacing w:val="8"/>
          <w:position w:val="1"/>
          <w:sz w:val="23"/>
          <w:szCs w:val="23"/>
        </w:rPr>
        <w:t>项目的特定资格要求</w:t>
      </w:r>
      <w:r>
        <w:rPr>
          <w:rFonts w:ascii="宋体" w:hAnsi="宋体" w:eastAsia="宋体" w:cs="宋体"/>
          <w:color w:val="auto"/>
          <w:spacing w:val="8"/>
          <w:position w:val="1"/>
          <w:sz w:val="23"/>
          <w:szCs w:val="23"/>
        </w:rPr>
        <w:t>：投标人具备有效的《食品经营许可证》。</w:t>
      </w:r>
    </w:p>
    <w:p>
      <w:pPr>
        <w:spacing w:before="188" w:line="303" w:lineRule="exact"/>
        <w:ind w:left="127"/>
        <w:rPr>
          <w:rFonts w:ascii="黑体" w:hAnsi="黑体" w:eastAsia="黑体" w:cs="黑体"/>
          <w:sz w:val="23"/>
          <w:szCs w:val="23"/>
        </w:rPr>
      </w:pPr>
      <w:r>
        <w:rPr>
          <w:rFonts w:ascii="黑体" w:hAnsi="黑体" w:eastAsia="黑体" w:cs="黑体"/>
          <w:spacing w:val="10"/>
          <w:position w:val="1"/>
          <w:sz w:val="23"/>
          <w:szCs w:val="23"/>
        </w:rPr>
        <w:t>三</w:t>
      </w:r>
      <w:r>
        <w:rPr>
          <w:rFonts w:ascii="黑体" w:hAnsi="黑体" w:eastAsia="黑体" w:cs="黑体"/>
          <w:spacing w:val="9"/>
          <w:position w:val="1"/>
          <w:sz w:val="23"/>
          <w:szCs w:val="23"/>
        </w:rPr>
        <w:t>、获取招标文件</w:t>
      </w:r>
    </w:p>
    <w:p>
      <w:pPr>
        <w:spacing w:before="194" w:line="360" w:lineRule="auto"/>
        <w:ind w:firstLine="348" w:firstLineChars="200"/>
        <w:rPr>
          <w:rFonts w:hint="eastAsia" w:ascii="宋体" w:hAnsi="宋体" w:eastAsia="宋体" w:cs="宋体"/>
          <w:sz w:val="23"/>
          <w:szCs w:val="23"/>
          <w:lang w:eastAsia="zh-CN"/>
        </w:rPr>
      </w:pPr>
      <w:r>
        <w:rPr>
          <w:rFonts w:ascii="宋体" w:hAnsi="宋体" w:eastAsia="宋体" w:cs="宋体"/>
          <w:spacing w:val="-28"/>
          <w:sz w:val="23"/>
          <w:szCs w:val="23"/>
        </w:rPr>
        <w:t>时 间</w:t>
      </w:r>
      <w:r>
        <w:rPr>
          <w:rFonts w:ascii="宋体" w:hAnsi="宋体" w:eastAsia="宋体" w:cs="宋体"/>
          <w:spacing w:val="-20"/>
          <w:sz w:val="23"/>
          <w:szCs w:val="23"/>
        </w:rPr>
        <w:t xml:space="preserve"> </w:t>
      </w:r>
      <w:r>
        <w:rPr>
          <w:rFonts w:ascii="宋体" w:hAnsi="宋体" w:eastAsia="宋体" w:cs="宋体"/>
          <w:spacing w:val="-14"/>
          <w:sz w:val="23"/>
          <w:szCs w:val="23"/>
        </w:rPr>
        <w:t xml:space="preserve">： </w:t>
      </w:r>
      <w:r>
        <w:rPr>
          <w:rFonts w:ascii="宋体" w:hAnsi="宋体" w:eastAsia="宋体" w:cs="宋体"/>
          <w:spacing w:val="-14"/>
          <w:sz w:val="23"/>
          <w:szCs w:val="23"/>
          <w:u w:val="single"/>
        </w:rPr>
        <w:t xml:space="preserve"> </w:t>
      </w:r>
      <w:r>
        <w:rPr>
          <w:rFonts w:hint="eastAsia" w:ascii="宋体" w:hAnsi="宋体" w:eastAsia="宋体" w:cs="宋体"/>
          <w:spacing w:val="-14"/>
          <w:sz w:val="23"/>
          <w:szCs w:val="23"/>
          <w:u w:val="single"/>
        </w:rPr>
        <w:t>2024</w:t>
      </w:r>
      <w:r>
        <w:rPr>
          <w:rFonts w:ascii="宋体" w:hAnsi="宋体" w:eastAsia="宋体" w:cs="宋体"/>
          <w:spacing w:val="-14"/>
          <w:sz w:val="23"/>
          <w:szCs w:val="23"/>
          <w:u w:val="single"/>
        </w:rPr>
        <w:t>年</w:t>
      </w:r>
      <w:r>
        <w:rPr>
          <w:rFonts w:hint="eastAsia" w:ascii="宋体" w:hAnsi="宋体" w:eastAsia="宋体" w:cs="宋体"/>
          <w:spacing w:val="-14"/>
          <w:sz w:val="23"/>
          <w:szCs w:val="23"/>
          <w:u w:val="single"/>
          <w:lang w:val="en-US" w:eastAsia="zh-CN"/>
        </w:rPr>
        <w:t>2</w:t>
      </w:r>
      <w:r>
        <w:rPr>
          <w:rFonts w:ascii="宋体" w:hAnsi="宋体" w:eastAsia="宋体" w:cs="宋体"/>
          <w:spacing w:val="-14"/>
          <w:sz w:val="23"/>
          <w:szCs w:val="23"/>
          <w:u w:val="single"/>
        </w:rPr>
        <w:t>月</w:t>
      </w:r>
      <w:r>
        <w:rPr>
          <w:rFonts w:hint="eastAsia" w:ascii="宋体" w:hAnsi="宋体" w:eastAsia="宋体" w:cs="宋体"/>
          <w:spacing w:val="-14"/>
          <w:sz w:val="23"/>
          <w:szCs w:val="23"/>
          <w:u w:val="single"/>
          <w:lang w:val="en-US" w:eastAsia="zh-CN"/>
        </w:rPr>
        <w:t>27</w:t>
      </w:r>
      <w:r>
        <w:rPr>
          <w:rFonts w:ascii="宋体" w:hAnsi="宋体" w:eastAsia="宋体" w:cs="宋体"/>
          <w:spacing w:val="-14"/>
          <w:sz w:val="23"/>
          <w:szCs w:val="23"/>
          <w:u w:val="single"/>
        </w:rPr>
        <w:t xml:space="preserve">日 </w:t>
      </w:r>
      <w:r>
        <w:rPr>
          <w:rFonts w:ascii="宋体" w:hAnsi="宋体" w:eastAsia="宋体" w:cs="宋体"/>
          <w:spacing w:val="-14"/>
          <w:sz w:val="23"/>
          <w:szCs w:val="23"/>
        </w:rPr>
        <w:t xml:space="preserve">至 </w:t>
      </w:r>
      <w:r>
        <w:rPr>
          <w:rFonts w:hint="eastAsia" w:ascii="宋体" w:hAnsi="宋体" w:eastAsia="宋体" w:cs="宋体"/>
          <w:spacing w:val="-14"/>
          <w:sz w:val="23"/>
          <w:szCs w:val="23"/>
          <w:u w:val="single"/>
          <w:lang w:val="en-US" w:eastAsia="zh-CN"/>
        </w:rPr>
        <w:t>2024</w:t>
      </w:r>
      <w:r>
        <w:rPr>
          <w:rFonts w:ascii="宋体" w:hAnsi="宋体" w:eastAsia="宋体" w:cs="宋体"/>
          <w:spacing w:val="-14"/>
          <w:sz w:val="23"/>
          <w:szCs w:val="23"/>
          <w:u w:val="single"/>
        </w:rPr>
        <w:t>年</w:t>
      </w:r>
      <w:r>
        <w:rPr>
          <w:rFonts w:hint="eastAsia" w:ascii="宋体" w:hAnsi="宋体" w:eastAsia="宋体" w:cs="宋体"/>
          <w:spacing w:val="-14"/>
          <w:sz w:val="23"/>
          <w:szCs w:val="23"/>
          <w:u w:val="single"/>
          <w:lang w:val="en-US" w:eastAsia="zh-CN"/>
        </w:rPr>
        <w:t>3</w:t>
      </w:r>
      <w:r>
        <w:rPr>
          <w:rFonts w:ascii="宋体" w:hAnsi="宋体" w:eastAsia="宋体" w:cs="宋体"/>
          <w:spacing w:val="-14"/>
          <w:sz w:val="23"/>
          <w:szCs w:val="23"/>
          <w:u w:val="single"/>
        </w:rPr>
        <w:t>月</w:t>
      </w:r>
      <w:r>
        <w:rPr>
          <w:rFonts w:hint="eastAsia" w:ascii="宋体" w:hAnsi="宋体" w:eastAsia="宋体" w:cs="宋体"/>
          <w:spacing w:val="-14"/>
          <w:sz w:val="23"/>
          <w:szCs w:val="23"/>
          <w:u w:val="single"/>
          <w:lang w:val="en-US" w:eastAsia="zh-CN"/>
        </w:rPr>
        <w:t>5</w:t>
      </w:r>
      <w:r>
        <w:rPr>
          <w:rFonts w:ascii="宋体" w:hAnsi="宋体" w:eastAsia="宋体" w:cs="宋体"/>
          <w:spacing w:val="-14"/>
          <w:sz w:val="23"/>
          <w:szCs w:val="23"/>
          <w:u w:val="single"/>
        </w:rPr>
        <w:t xml:space="preserve">日 </w:t>
      </w:r>
      <w:r>
        <w:rPr>
          <w:rFonts w:ascii="宋体" w:hAnsi="宋体" w:eastAsia="宋体" w:cs="宋体"/>
          <w:spacing w:val="-14"/>
          <w:sz w:val="23"/>
          <w:szCs w:val="23"/>
        </w:rPr>
        <w:t xml:space="preserve"> </w:t>
      </w:r>
      <w:r>
        <w:rPr>
          <w:rFonts w:hint="eastAsia" w:ascii="宋体" w:hAnsi="宋体" w:eastAsia="宋体" w:cs="宋体"/>
          <w:spacing w:val="-14"/>
          <w:sz w:val="23"/>
          <w:szCs w:val="23"/>
          <w:lang w:eastAsia="zh-CN"/>
        </w:rPr>
        <w:t>，</w:t>
      </w:r>
      <w:r>
        <w:rPr>
          <w:rFonts w:ascii="宋体" w:hAnsi="宋体" w:eastAsia="宋体" w:cs="宋体"/>
          <w:spacing w:val="-14"/>
          <w:sz w:val="23"/>
          <w:szCs w:val="23"/>
        </w:rPr>
        <w:t xml:space="preserve"> 每天上午</w:t>
      </w:r>
      <w:r>
        <w:rPr>
          <w:rFonts w:ascii="宋体" w:hAnsi="宋体" w:eastAsia="宋体" w:cs="宋体"/>
          <w:spacing w:val="-14"/>
          <w:sz w:val="23"/>
          <w:szCs w:val="23"/>
          <w:u w:val="single"/>
        </w:rPr>
        <w:t xml:space="preserve"> 0:00 至</w:t>
      </w:r>
      <w:r>
        <w:rPr>
          <w:rFonts w:ascii="宋体" w:hAnsi="宋体" w:eastAsia="宋体" w:cs="宋体"/>
          <w:spacing w:val="-1"/>
          <w:sz w:val="23"/>
          <w:szCs w:val="23"/>
          <w:u w:val="single"/>
        </w:rPr>
        <w:t>12:</w:t>
      </w:r>
      <w:r>
        <w:rPr>
          <w:rFonts w:ascii="宋体" w:hAnsi="宋体" w:eastAsia="宋体" w:cs="宋体"/>
          <w:sz w:val="23"/>
          <w:szCs w:val="23"/>
          <w:u w:val="single"/>
        </w:rPr>
        <w:t>00</w:t>
      </w:r>
      <w:r>
        <w:rPr>
          <w:rFonts w:ascii="宋体" w:hAnsi="宋体" w:eastAsia="宋体" w:cs="宋体"/>
          <w:sz w:val="23"/>
          <w:szCs w:val="23"/>
        </w:rPr>
        <w:t>，</w:t>
      </w:r>
      <w:r>
        <w:rPr>
          <w:rFonts w:ascii="宋体" w:hAnsi="宋体" w:eastAsia="宋体" w:cs="宋体"/>
          <w:sz w:val="23"/>
          <w:szCs w:val="23"/>
          <w:u w:val="single"/>
        </w:rPr>
        <w:t>下午12:00至23:59</w:t>
      </w:r>
      <w:r>
        <w:rPr>
          <w:rFonts w:ascii="宋体" w:hAnsi="宋体" w:eastAsia="宋体" w:cs="宋体"/>
          <w:sz w:val="23"/>
          <w:szCs w:val="23"/>
        </w:rPr>
        <w:t xml:space="preserve"> (北京时间)</w:t>
      </w:r>
      <w:r>
        <w:rPr>
          <w:rFonts w:hint="eastAsia" w:ascii="宋体" w:hAnsi="宋体" w:eastAsia="宋体" w:cs="宋体"/>
          <w:sz w:val="23"/>
          <w:szCs w:val="23"/>
          <w:lang w:eastAsia="zh-CN"/>
        </w:rPr>
        <w:t>；</w:t>
      </w:r>
    </w:p>
    <w:p>
      <w:pPr>
        <w:spacing w:before="213" w:line="222" w:lineRule="auto"/>
        <w:ind w:firstLine="228" w:firstLineChars="100"/>
        <w:rPr>
          <w:rFonts w:hint="eastAsia" w:ascii="宋体" w:hAnsi="宋体" w:eastAsia="宋体" w:cs="宋体"/>
          <w:sz w:val="23"/>
          <w:szCs w:val="23"/>
          <w:lang w:val="en-US" w:eastAsia="zh-CN"/>
        </w:rPr>
      </w:pPr>
      <w:r>
        <w:rPr>
          <w:rFonts w:ascii="宋体" w:hAnsi="宋体" w:eastAsia="宋体" w:cs="宋体"/>
          <w:spacing w:val="-1"/>
          <w:sz w:val="23"/>
          <w:szCs w:val="23"/>
        </w:rPr>
        <w:t>地点：</w:t>
      </w:r>
      <w:r>
        <w:rPr>
          <w:rFonts w:ascii="宋体" w:hAnsi="宋体" w:eastAsia="宋体" w:cs="宋体"/>
          <w:spacing w:val="9"/>
          <w:sz w:val="23"/>
          <w:szCs w:val="23"/>
        </w:rPr>
        <w:t>广西政府采购云平台</w:t>
      </w:r>
      <w:r>
        <w:rPr>
          <w:rFonts w:ascii="宋体" w:hAnsi="宋体" w:eastAsia="宋体" w:cs="宋体"/>
          <w:spacing w:val="1"/>
          <w:sz w:val="23"/>
          <w:szCs w:val="23"/>
        </w:rPr>
        <w:t xml:space="preserve"> (</w:t>
      </w:r>
      <w:r>
        <w:rPr>
          <w:rFonts w:hint="eastAsia" w:ascii="宋体" w:hAnsi="宋体" w:eastAsia="宋体" w:cs="宋体"/>
          <w:sz w:val="23"/>
          <w:szCs w:val="23"/>
        </w:rPr>
        <w:fldChar w:fldCharType="begin"/>
      </w:r>
      <w:r>
        <w:rPr>
          <w:rFonts w:hint="eastAsia" w:ascii="宋体" w:hAnsi="宋体" w:eastAsia="宋体" w:cs="宋体"/>
          <w:sz w:val="23"/>
          <w:szCs w:val="23"/>
        </w:rPr>
        <w:instrText xml:space="preserve"> HYPERLINK "https://www.gcy.zfcg.gxzf.gov.cn/" </w:instrText>
      </w:r>
      <w:r>
        <w:rPr>
          <w:rFonts w:hint="eastAsia" w:ascii="宋体" w:hAnsi="宋体" w:eastAsia="宋体" w:cs="宋体"/>
          <w:sz w:val="23"/>
          <w:szCs w:val="23"/>
        </w:rPr>
        <w:fldChar w:fldCharType="separate"/>
      </w:r>
      <w:r>
        <w:rPr>
          <w:rFonts w:hint="eastAsia" w:ascii="宋体" w:hAnsi="宋体" w:eastAsia="宋体" w:cs="宋体"/>
          <w:sz w:val="23"/>
          <w:szCs w:val="23"/>
        </w:rPr>
        <w:t>https://www.gcy.zfcg.gxzf.gov.cn/</w:t>
      </w:r>
      <w:r>
        <w:rPr>
          <w:rFonts w:hint="eastAsia" w:ascii="宋体" w:hAnsi="宋体" w:eastAsia="宋体" w:cs="宋体"/>
          <w:sz w:val="23"/>
          <w:szCs w:val="23"/>
        </w:rPr>
        <w:fldChar w:fldCharType="end"/>
      </w:r>
      <w:r>
        <w:rPr>
          <w:rFonts w:ascii="宋体" w:hAnsi="宋体" w:eastAsia="宋体" w:cs="宋体"/>
          <w:spacing w:val="1"/>
          <w:sz w:val="23"/>
          <w:szCs w:val="23"/>
        </w:rPr>
        <w:t xml:space="preserve">) </w:t>
      </w:r>
      <w:r>
        <w:rPr>
          <w:rFonts w:hint="eastAsia" w:ascii="宋体" w:hAnsi="宋体" w:eastAsia="宋体" w:cs="宋体"/>
          <w:spacing w:val="1"/>
          <w:sz w:val="23"/>
          <w:szCs w:val="23"/>
          <w:lang w:val="en-US" w:eastAsia="zh-CN"/>
        </w:rPr>
        <w:t xml:space="preserve"> </w:t>
      </w:r>
    </w:p>
    <w:p>
      <w:pPr>
        <w:spacing w:before="223" w:line="398" w:lineRule="auto"/>
        <w:ind w:firstLine="278" w:firstLineChars="100"/>
        <w:rPr>
          <w:rFonts w:ascii="宋体" w:hAnsi="宋体" w:eastAsia="宋体" w:cs="宋体"/>
          <w:sz w:val="23"/>
          <w:szCs w:val="23"/>
        </w:rPr>
      </w:pPr>
      <w:r>
        <w:rPr>
          <w:rFonts w:ascii="宋体" w:hAnsi="宋体" w:eastAsia="宋体" w:cs="宋体"/>
          <w:spacing w:val="24"/>
          <w:sz w:val="23"/>
          <w:szCs w:val="23"/>
        </w:rPr>
        <w:t>方</w:t>
      </w:r>
      <w:r>
        <w:rPr>
          <w:rFonts w:ascii="宋体" w:hAnsi="宋体" w:eastAsia="宋体" w:cs="宋体"/>
          <w:spacing w:val="16"/>
          <w:sz w:val="23"/>
          <w:szCs w:val="23"/>
        </w:rPr>
        <w:t>式</w:t>
      </w:r>
      <w:r>
        <w:rPr>
          <w:rFonts w:ascii="宋体" w:hAnsi="宋体" w:eastAsia="宋体" w:cs="宋体"/>
          <w:spacing w:val="12"/>
          <w:sz w:val="23"/>
          <w:szCs w:val="23"/>
        </w:rPr>
        <w:t>：网上下载。本项目不提供纸质文件，潜在供应商需使用账号登录或</w:t>
      </w:r>
      <w:r>
        <w:rPr>
          <w:rFonts w:ascii="宋体" w:hAnsi="宋体" w:eastAsia="宋体" w:cs="宋体"/>
          <w:spacing w:val="11"/>
          <w:sz w:val="23"/>
          <w:szCs w:val="23"/>
        </w:rPr>
        <w:t xml:space="preserve">者使用 </w:t>
      </w:r>
      <w:r>
        <w:rPr>
          <w:rFonts w:ascii="宋体" w:hAnsi="宋体" w:eastAsia="宋体" w:cs="宋体"/>
          <w:sz w:val="23"/>
          <w:szCs w:val="23"/>
        </w:rPr>
        <w:t>CA</w:t>
      </w:r>
      <w:r>
        <w:rPr>
          <w:rFonts w:ascii="宋体" w:hAnsi="宋体" w:eastAsia="宋体" w:cs="宋体"/>
          <w:spacing w:val="11"/>
          <w:sz w:val="23"/>
          <w:szCs w:val="23"/>
        </w:rPr>
        <w:t xml:space="preserve"> 登录</w:t>
      </w:r>
      <w:r>
        <w:rPr>
          <w:rFonts w:ascii="宋体" w:hAnsi="宋体" w:eastAsia="宋体" w:cs="宋体"/>
          <w:spacing w:val="9"/>
          <w:sz w:val="23"/>
          <w:szCs w:val="23"/>
        </w:rPr>
        <w:t>广西政府采购云平台</w:t>
      </w:r>
      <w:r>
        <w:rPr>
          <w:rFonts w:ascii="宋体" w:hAnsi="宋体" w:eastAsia="宋体" w:cs="宋体"/>
          <w:spacing w:val="11"/>
          <w:sz w:val="23"/>
          <w:szCs w:val="23"/>
        </w:rPr>
        <w:t>-进入“项目采购”</w:t>
      </w:r>
      <w:r>
        <w:rPr>
          <w:rFonts w:ascii="宋体" w:hAnsi="宋体" w:eastAsia="宋体" w:cs="宋体"/>
          <w:sz w:val="23"/>
          <w:szCs w:val="23"/>
        </w:rPr>
        <w:t xml:space="preserve"> </w:t>
      </w:r>
      <w:r>
        <w:rPr>
          <w:rFonts w:ascii="宋体" w:hAnsi="宋体" w:eastAsia="宋体" w:cs="宋体"/>
          <w:spacing w:val="14"/>
          <w:sz w:val="23"/>
          <w:szCs w:val="23"/>
        </w:rPr>
        <w:t>应</w:t>
      </w:r>
      <w:r>
        <w:rPr>
          <w:rFonts w:ascii="宋体" w:hAnsi="宋体" w:eastAsia="宋体" w:cs="宋体"/>
          <w:spacing w:val="11"/>
          <w:sz w:val="23"/>
          <w:szCs w:val="23"/>
        </w:rPr>
        <w:t>用</w:t>
      </w:r>
      <w:r>
        <w:rPr>
          <w:rFonts w:ascii="宋体" w:hAnsi="宋体" w:eastAsia="宋体" w:cs="宋体"/>
          <w:spacing w:val="7"/>
          <w:sz w:val="23"/>
          <w:szCs w:val="23"/>
        </w:rPr>
        <w:t>，在获取采购文件菜单中选择项目，获取招标文件 (或在“</w:t>
      </w:r>
      <w:r>
        <w:rPr>
          <w:rFonts w:ascii="宋体" w:hAnsi="宋体" w:eastAsia="宋体" w:cs="宋体"/>
          <w:spacing w:val="9"/>
          <w:sz w:val="23"/>
          <w:szCs w:val="23"/>
        </w:rPr>
        <w:t>广西政府采购云平台</w:t>
      </w:r>
      <w:r>
        <w:rPr>
          <w:rFonts w:ascii="宋体" w:hAnsi="宋体" w:eastAsia="宋体" w:cs="宋体"/>
          <w:spacing w:val="20"/>
          <w:sz w:val="23"/>
          <w:szCs w:val="23"/>
        </w:rPr>
        <w:t>客</w:t>
      </w:r>
      <w:r>
        <w:rPr>
          <w:rFonts w:ascii="宋体" w:hAnsi="宋体" w:eastAsia="宋体" w:cs="宋体"/>
          <w:spacing w:val="16"/>
          <w:sz w:val="23"/>
          <w:szCs w:val="23"/>
        </w:rPr>
        <w:t>户</w:t>
      </w:r>
      <w:r>
        <w:rPr>
          <w:rFonts w:ascii="宋体" w:hAnsi="宋体" w:eastAsia="宋体" w:cs="宋体"/>
          <w:spacing w:val="10"/>
          <w:sz w:val="23"/>
          <w:szCs w:val="23"/>
        </w:rPr>
        <w:t>端-获取采购文件”跳转到</w:t>
      </w:r>
      <w:r>
        <w:rPr>
          <w:rFonts w:hint="eastAsia" w:ascii="宋体" w:hAnsi="宋体" w:eastAsia="宋体" w:cs="宋体"/>
          <w:spacing w:val="10"/>
          <w:sz w:val="23"/>
          <w:szCs w:val="23"/>
          <w:lang w:eastAsia="zh-CN"/>
        </w:rPr>
        <w:t>“广西政府采购云平台”</w:t>
      </w:r>
      <w:r>
        <w:rPr>
          <w:rFonts w:ascii="宋体" w:hAnsi="宋体" w:eastAsia="宋体" w:cs="宋体"/>
          <w:spacing w:val="10"/>
          <w:sz w:val="23"/>
          <w:szCs w:val="23"/>
        </w:rPr>
        <w:t>系统获取)</w:t>
      </w:r>
      <w:r>
        <w:rPr>
          <w:rFonts w:hint="eastAsia" w:ascii="宋体" w:hAnsi="宋体" w:eastAsia="宋体" w:cs="宋体"/>
          <w:spacing w:val="10"/>
          <w:sz w:val="23"/>
          <w:szCs w:val="23"/>
          <w:lang w:eastAsia="zh-CN"/>
        </w:rPr>
        <w:t>。</w:t>
      </w:r>
      <w:r>
        <w:rPr>
          <w:rFonts w:ascii="宋体" w:hAnsi="宋体" w:eastAsia="宋体" w:cs="宋体"/>
          <w:spacing w:val="10"/>
          <w:sz w:val="23"/>
          <w:szCs w:val="23"/>
        </w:rPr>
        <w:t>电子投标文件制作需要基于</w:t>
      </w:r>
      <w:r>
        <w:rPr>
          <w:rFonts w:ascii="宋体" w:hAnsi="宋体" w:eastAsia="宋体" w:cs="宋体"/>
          <w:sz w:val="23"/>
          <w:szCs w:val="23"/>
        </w:rPr>
        <w:t xml:space="preserve"> </w:t>
      </w:r>
      <w:r>
        <w:rPr>
          <w:rFonts w:ascii="宋体" w:hAnsi="宋体" w:eastAsia="宋体" w:cs="宋体"/>
          <w:spacing w:val="14"/>
          <w:sz w:val="23"/>
          <w:szCs w:val="23"/>
        </w:rPr>
        <w:t>“</w:t>
      </w:r>
      <w:r>
        <w:rPr>
          <w:rFonts w:ascii="宋体" w:hAnsi="宋体" w:eastAsia="宋体" w:cs="宋体"/>
          <w:spacing w:val="9"/>
          <w:sz w:val="23"/>
          <w:szCs w:val="23"/>
        </w:rPr>
        <w:t>广西政府采购云平台</w:t>
      </w:r>
      <w:r>
        <w:rPr>
          <w:rFonts w:ascii="宋体" w:hAnsi="宋体" w:eastAsia="宋体" w:cs="宋体"/>
          <w:spacing w:val="7"/>
          <w:sz w:val="23"/>
          <w:szCs w:val="23"/>
        </w:rPr>
        <w:t>”获取的招标文件编制，通过其他方式获取招标文件的，将有可能</w:t>
      </w:r>
      <w:r>
        <w:rPr>
          <w:rFonts w:ascii="宋体" w:hAnsi="宋体" w:eastAsia="宋体" w:cs="宋体"/>
          <w:spacing w:val="18"/>
          <w:sz w:val="23"/>
          <w:szCs w:val="23"/>
        </w:rPr>
        <w:t>导</w:t>
      </w:r>
      <w:r>
        <w:rPr>
          <w:rFonts w:ascii="宋体" w:hAnsi="宋体" w:eastAsia="宋体" w:cs="宋体"/>
          <w:spacing w:val="17"/>
          <w:sz w:val="23"/>
          <w:szCs w:val="23"/>
        </w:rPr>
        <w:t>致</w:t>
      </w:r>
      <w:r>
        <w:rPr>
          <w:rFonts w:ascii="宋体" w:hAnsi="宋体" w:eastAsia="宋体" w:cs="宋体"/>
          <w:spacing w:val="9"/>
          <w:sz w:val="23"/>
          <w:szCs w:val="23"/>
        </w:rPr>
        <w:t>供应商无法在“广西政府采购云平台”编制及上传投标文件。</w:t>
      </w:r>
    </w:p>
    <w:p>
      <w:pPr>
        <w:spacing w:before="1" w:line="225" w:lineRule="auto"/>
        <w:ind w:left="561"/>
        <w:rPr>
          <w:rFonts w:ascii="宋体" w:hAnsi="宋体" w:eastAsia="宋体" w:cs="宋体"/>
          <w:sz w:val="23"/>
          <w:szCs w:val="23"/>
        </w:rPr>
      </w:pPr>
      <w:r>
        <w:rPr>
          <w:rFonts w:ascii="宋体" w:hAnsi="宋体" w:eastAsia="宋体" w:cs="宋体"/>
          <w:spacing w:val="-4"/>
          <w:sz w:val="23"/>
          <w:szCs w:val="23"/>
        </w:rPr>
        <w:t>售</w:t>
      </w:r>
      <w:r>
        <w:rPr>
          <w:rFonts w:ascii="宋体" w:hAnsi="宋体" w:eastAsia="宋体" w:cs="宋体"/>
          <w:spacing w:val="-3"/>
          <w:sz w:val="23"/>
          <w:szCs w:val="23"/>
        </w:rPr>
        <w:t>价：</w:t>
      </w:r>
      <w:r>
        <w:rPr>
          <w:rFonts w:ascii="宋体" w:hAnsi="宋体" w:eastAsia="宋体" w:cs="宋体"/>
          <w:spacing w:val="-3"/>
          <w:sz w:val="23"/>
          <w:szCs w:val="23"/>
          <w:u w:val="single"/>
        </w:rPr>
        <w:t xml:space="preserve">0 </w:t>
      </w:r>
      <w:r>
        <w:rPr>
          <w:rFonts w:ascii="宋体" w:hAnsi="宋体" w:eastAsia="宋体" w:cs="宋体"/>
          <w:spacing w:val="-3"/>
          <w:sz w:val="23"/>
          <w:szCs w:val="23"/>
        </w:rPr>
        <w:t>元</w:t>
      </w:r>
    </w:p>
    <w:p>
      <w:pPr>
        <w:spacing w:before="215" w:line="235" w:lineRule="auto"/>
        <w:ind w:left="35"/>
        <w:rPr>
          <w:rFonts w:ascii="黑体" w:hAnsi="黑体" w:eastAsia="黑体" w:cs="黑体"/>
          <w:sz w:val="23"/>
          <w:szCs w:val="23"/>
        </w:rPr>
      </w:pPr>
      <w:r>
        <w:rPr>
          <w:rFonts w:ascii="黑体" w:hAnsi="黑体" w:eastAsia="黑体" w:cs="黑体"/>
          <w:spacing w:val="18"/>
          <w:sz w:val="23"/>
          <w:szCs w:val="23"/>
        </w:rPr>
        <w:t>四</w:t>
      </w:r>
      <w:r>
        <w:rPr>
          <w:rFonts w:ascii="黑体" w:hAnsi="黑体" w:eastAsia="黑体" w:cs="黑体"/>
          <w:spacing w:val="13"/>
          <w:sz w:val="23"/>
          <w:szCs w:val="23"/>
        </w:rPr>
        <w:t>、</w:t>
      </w:r>
      <w:r>
        <w:rPr>
          <w:rFonts w:ascii="黑体" w:hAnsi="黑体" w:eastAsia="黑体" w:cs="黑体"/>
          <w:spacing w:val="9"/>
          <w:sz w:val="23"/>
          <w:szCs w:val="23"/>
        </w:rPr>
        <w:t>提交投标文件截止时间、开标时间和地点</w:t>
      </w:r>
    </w:p>
    <w:p>
      <w:pPr>
        <w:spacing w:before="223" w:line="240" w:lineRule="auto"/>
        <w:ind w:firstLine="496" w:firstLineChars="200"/>
        <w:rPr>
          <w:rFonts w:ascii="宋体" w:hAnsi="宋体" w:eastAsia="宋体" w:cs="宋体"/>
          <w:spacing w:val="9"/>
          <w:sz w:val="23"/>
          <w:szCs w:val="23"/>
        </w:rPr>
      </w:pPr>
      <w:r>
        <w:rPr>
          <w:rFonts w:ascii="宋体" w:hAnsi="宋体" w:eastAsia="宋体" w:cs="宋体"/>
          <w:spacing w:val="9"/>
          <w:sz w:val="23"/>
          <w:szCs w:val="23"/>
        </w:rPr>
        <w:t>提交投标文件截止时间：202</w:t>
      </w:r>
      <w:r>
        <w:rPr>
          <w:rFonts w:hint="eastAsia" w:ascii="宋体" w:hAnsi="宋体" w:eastAsia="宋体" w:cs="宋体"/>
          <w:spacing w:val="9"/>
          <w:sz w:val="23"/>
          <w:szCs w:val="23"/>
        </w:rPr>
        <w:t>4</w:t>
      </w:r>
      <w:r>
        <w:rPr>
          <w:rFonts w:ascii="宋体" w:hAnsi="宋体" w:eastAsia="宋体" w:cs="宋体"/>
          <w:spacing w:val="9"/>
          <w:sz w:val="23"/>
          <w:szCs w:val="23"/>
        </w:rPr>
        <w:t>年</w:t>
      </w:r>
      <w:r>
        <w:rPr>
          <w:rFonts w:hint="eastAsia" w:ascii="宋体" w:hAnsi="宋体" w:eastAsia="宋体" w:cs="宋体"/>
          <w:spacing w:val="9"/>
          <w:sz w:val="23"/>
          <w:szCs w:val="23"/>
          <w:lang w:val="en-US" w:eastAsia="zh-CN"/>
        </w:rPr>
        <w:t>3</w:t>
      </w:r>
      <w:r>
        <w:rPr>
          <w:rFonts w:ascii="宋体" w:hAnsi="宋体" w:eastAsia="宋体" w:cs="宋体"/>
          <w:spacing w:val="9"/>
          <w:sz w:val="23"/>
          <w:szCs w:val="23"/>
        </w:rPr>
        <w:t>月</w:t>
      </w:r>
      <w:r>
        <w:rPr>
          <w:rFonts w:hint="eastAsia" w:ascii="宋体" w:hAnsi="宋体" w:eastAsia="宋体" w:cs="宋体"/>
          <w:spacing w:val="9"/>
          <w:sz w:val="23"/>
          <w:szCs w:val="23"/>
          <w:lang w:val="en-US" w:eastAsia="zh-CN"/>
        </w:rPr>
        <w:t>19</w:t>
      </w:r>
      <w:r>
        <w:rPr>
          <w:rFonts w:ascii="宋体" w:hAnsi="宋体" w:eastAsia="宋体" w:cs="宋体"/>
          <w:spacing w:val="9"/>
          <w:sz w:val="23"/>
          <w:szCs w:val="23"/>
        </w:rPr>
        <w:t>日9时</w:t>
      </w:r>
      <w:r>
        <w:rPr>
          <w:rFonts w:hint="eastAsia" w:ascii="宋体" w:hAnsi="宋体" w:eastAsia="宋体" w:cs="宋体"/>
          <w:spacing w:val="9"/>
          <w:sz w:val="23"/>
          <w:szCs w:val="23"/>
        </w:rPr>
        <w:t>00</w:t>
      </w:r>
      <w:r>
        <w:rPr>
          <w:rFonts w:ascii="宋体" w:hAnsi="宋体" w:eastAsia="宋体" w:cs="宋体"/>
          <w:spacing w:val="9"/>
          <w:sz w:val="23"/>
          <w:szCs w:val="23"/>
        </w:rPr>
        <w:t xml:space="preserve">分止    </w:t>
      </w:r>
      <w:r>
        <w:rPr>
          <w:rFonts w:hint="eastAsia" w:ascii="宋体" w:hAnsi="宋体" w:eastAsia="宋体" w:cs="宋体"/>
          <w:spacing w:val="9"/>
          <w:sz w:val="23"/>
          <w:szCs w:val="23"/>
          <w:lang w:val="en-US" w:eastAsia="zh-CN"/>
        </w:rPr>
        <w:t xml:space="preserve">        </w:t>
      </w:r>
    </w:p>
    <w:p>
      <w:pPr>
        <w:spacing w:before="223" w:line="240" w:lineRule="auto"/>
        <w:ind w:firstLine="496" w:firstLineChars="200"/>
        <w:rPr>
          <w:rFonts w:ascii="宋体" w:hAnsi="宋体" w:eastAsia="宋体" w:cs="宋体"/>
          <w:spacing w:val="9"/>
          <w:sz w:val="23"/>
          <w:szCs w:val="23"/>
        </w:rPr>
      </w:pPr>
      <w:r>
        <w:rPr>
          <w:rFonts w:ascii="宋体" w:hAnsi="宋体" w:eastAsia="宋体" w:cs="宋体"/>
          <w:spacing w:val="9"/>
          <w:sz w:val="23"/>
          <w:szCs w:val="23"/>
        </w:rPr>
        <w:t>投标地点 (网址) ：广西政府采购云平台投标客户端投标</w:t>
      </w:r>
    </w:p>
    <w:p>
      <w:pPr>
        <w:spacing w:before="223" w:line="240" w:lineRule="auto"/>
        <w:ind w:firstLine="496" w:firstLineChars="200"/>
        <w:rPr>
          <w:rFonts w:ascii="宋体" w:hAnsi="宋体" w:eastAsia="宋体" w:cs="宋体"/>
          <w:spacing w:val="9"/>
          <w:sz w:val="23"/>
          <w:szCs w:val="23"/>
        </w:rPr>
      </w:pPr>
      <w:r>
        <w:rPr>
          <w:rFonts w:ascii="宋体" w:hAnsi="宋体" w:eastAsia="宋体" w:cs="宋体"/>
          <w:spacing w:val="9"/>
          <w:sz w:val="23"/>
          <w:szCs w:val="23"/>
        </w:rPr>
        <w:t>开标时间：202</w:t>
      </w:r>
      <w:r>
        <w:rPr>
          <w:rFonts w:hint="eastAsia" w:ascii="宋体" w:hAnsi="宋体" w:eastAsia="宋体" w:cs="宋体"/>
          <w:spacing w:val="9"/>
          <w:sz w:val="23"/>
          <w:szCs w:val="23"/>
        </w:rPr>
        <w:t>4</w:t>
      </w:r>
      <w:r>
        <w:rPr>
          <w:rFonts w:ascii="宋体" w:hAnsi="宋体" w:eastAsia="宋体" w:cs="宋体"/>
          <w:spacing w:val="9"/>
          <w:sz w:val="23"/>
          <w:szCs w:val="23"/>
        </w:rPr>
        <w:t>年</w:t>
      </w:r>
      <w:r>
        <w:rPr>
          <w:rFonts w:hint="eastAsia" w:ascii="宋体" w:hAnsi="宋体" w:eastAsia="宋体" w:cs="宋体"/>
          <w:spacing w:val="9"/>
          <w:sz w:val="23"/>
          <w:szCs w:val="23"/>
          <w:lang w:val="en-US" w:eastAsia="zh-CN"/>
        </w:rPr>
        <w:t>3</w:t>
      </w:r>
      <w:r>
        <w:rPr>
          <w:rFonts w:ascii="宋体" w:hAnsi="宋体" w:eastAsia="宋体" w:cs="宋体"/>
          <w:spacing w:val="9"/>
          <w:sz w:val="23"/>
          <w:szCs w:val="23"/>
        </w:rPr>
        <w:t>月</w:t>
      </w:r>
      <w:r>
        <w:rPr>
          <w:rFonts w:hint="eastAsia" w:ascii="宋体" w:hAnsi="宋体" w:eastAsia="宋体" w:cs="宋体"/>
          <w:spacing w:val="9"/>
          <w:sz w:val="23"/>
          <w:szCs w:val="23"/>
          <w:lang w:val="en-US" w:eastAsia="zh-CN"/>
        </w:rPr>
        <w:t>19</w:t>
      </w:r>
      <w:r>
        <w:rPr>
          <w:rFonts w:ascii="宋体" w:hAnsi="宋体" w:eastAsia="宋体" w:cs="宋体"/>
          <w:spacing w:val="9"/>
          <w:sz w:val="23"/>
          <w:szCs w:val="23"/>
        </w:rPr>
        <w:t>日9时</w:t>
      </w:r>
      <w:r>
        <w:rPr>
          <w:rFonts w:hint="eastAsia" w:ascii="宋体" w:hAnsi="宋体" w:eastAsia="宋体" w:cs="宋体"/>
          <w:spacing w:val="9"/>
          <w:sz w:val="23"/>
          <w:szCs w:val="23"/>
        </w:rPr>
        <w:t>00</w:t>
      </w:r>
      <w:r>
        <w:rPr>
          <w:rFonts w:ascii="宋体" w:hAnsi="宋体" w:eastAsia="宋体" w:cs="宋体"/>
          <w:spacing w:val="9"/>
          <w:sz w:val="23"/>
          <w:szCs w:val="23"/>
        </w:rPr>
        <w:t>分。</w:t>
      </w:r>
    </w:p>
    <w:p>
      <w:pPr>
        <w:spacing w:before="211" w:line="240" w:lineRule="auto"/>
        <w:ind w:left="562"/>
        <w:rPr>
          <w:rFonts w:ascii="宋体" w:hAnsi="宋体" w:eastAsia="宋体" w:cs="宋体"/>
          <w:sz w:val="23"/>
          <w:szCs w:val="23"/>
        </w:rPr>
      </w:pPr>
      <w:r>
        <w:rPr>
          <w:rFonts w:ascii="宋体" w:hAnsi="宋体" w:eastAsia="宋体" w:cs="宋体"/>
          <w:spacing w:val="19"/>
          <w:sz w:val="23"/>
          <w:szCs w:val="23"/>
        </w:rPr>
        <w:t>开</w:t>
      </w:r>
      <w:r>
        <w:rPr>
          <w:rFonts w:ascii="宋体" w:hAnsi="宋体" w:eastAsia="宋体" w:cs="宋体"/>
          <w:spacing w:val="10"/>
          <w:sz w:val="23"/>
          <w:szCs w:val="23"/>
        </w:rPr>
        <w:t>标地点：广西政府采购云平台电子开标大厅</w:t>
      </w:r>
    </w:p>
    <w:p>
      <w:pPr>
        <w:spacing w:before="220" w:line="302" w:lineRule="exact"/>
        <w:ind w:left="27"/>
        <w:rPr>
          <w:rFonts w:ascii="黑体" w:hAnsi="黑体" w:eastAsia="黑体" w:cs="黑体"/>
          <w:sz w:val="23"/>
          <w:szCs w:val="23"/>
        </w:rPr>
      </w:pPr>
      <w:r>
        <w:rPr>
          <w:rFonts w:ascii="黑体" w:hAnsi="黑体" w:eastAsia="黑体" w:cs="黑体"/>
          <w:spacing w:val="8"/>
          <w:position w:val="1"/>
          <w:sz w:val="23"/>
          <w:szCs w:val="23"/>
        </w:rPr>
        <w:t>五、公告期限</w:t>
      </w:r>
    </w:p>
    <w:p>
      <w:pPr>
        <w:spacing w:before="195" w:line="226" w:lineRule="auto"/>
        <w:ind w:left="540"/>
        <w:rPr>
          <w:rFonts w:ascii="宋体" w:hAnsi="宋体" w:eastAsia="宋体" w:cs="宋体"/>
          <w:sz w:val="23"/>
          <w:szCs w:val="23"/>
        </w:rPr>
      </w:pPr>
      <w:r>
        <w:rPr>
          <w:rFonts w:ascii="宋体" w:hAnsi="宋体" w:eastAsia="宋体" w:cs="宋体"/>
          <w:spacing w:val="-2"/>
          <w:sz w:val="23"/>
          <w:szCs w:val="23"/>
        </w:rPr>
        <w:t>自本公告发布之</w:t>
      </w:r>
      <w:r>
        <w:rPr>
          <w:rFonts w:ascii="宋体" w:hAnsi="宋体" w:eastAsia="宋体" w:cs="宋体"/>
          <w:spacing w:val="-1"/>
          <w:sz w:val="23"/>
          <w:szCs w:val="23"/>
        </w:rPr>
        <w:t>日起5个工作日。</w:t>
      </w:r>
    </w:p>
    <w:p>
      <w:pPr>
        <w:spacing w:before="216" w:line="235" w:lineRule="auto"/>
        <w:ind w:left="28"/>
        <w:rPr>
          <w:rFonts w:ascii="黑体" w:hAnsi="黑体" w:eastAsia="黑体" w:cs="黑体"/>
          <w:sz w:val="23"/>
          <w:szCs w:val="23"/>
        </w:rPr>
      </w:pPr>
      <w:r>
        <w:rPr>
          <w:rFonts w:ascii="黑体" w:hAnsi="黑体" w:eastAsia="黑体" w:cs="黑体"/>
          <w:spacing w:val="14"/>
          <w:sz w:val="23"/>
          <w:szCs w:val="23"/>
        </w:rPr>
        <w:t>六</w:t>
      </w:r>
      <w:r>
        <w:rPr>
          <w:rFonts w:ascii="黑体" w:hAnsi="黑体" w:eastAsia="黑体" w:cs="黑体"/>
          <w:spacing w:val="8"/>
          <w:sz w:val="23"/>
          <w:szCs w:val="23"/>
        </w:rPr>
        <w:t>、其他补充事宜</w:t>
      </w:r>
    </w:p>
    <w:p>
      <w:pPr>
        <w:spacing w:before="203" w:line="310" w:lineRule="exact"/>
        <w:ind w:firstLine="488" w:firstLineChars="200"/>
        <w:rPr>
          <w:rFonts w:ascii="宋体" w:hAnsi="宋体" w:eastAsia="宋体" w:cs="宋体"/>
          <w:sz w:val="23"/>
          <w:szCs w:val="23"/>
        </w:rPr>
      </w:pPr>
      <w:r>
        <w:rPr>
          <w:rFonts w:ascii="宋体" w:hAnsi="宋体" w:eastAsia="宋体" w:cs="宋体"/>
          <w:spacing w:val="7"/>
          <w:position w:val="1"/>
          <w:sz w:val="23"/>
          <w:szCs w:val="23"/>
        </w:rPr>
        <w:t>1</w:t>
      </w:r>
      <w:r>
        <w:rPr>
          <w:rFonts w:ascii="宋体" w:hAnsi="宋体" w:eastAsia="宋体" w:cs="宋体"/>
          <w:spacing w:val="5"/>
          <w:position w:val="1"/>
          <w:sz w:val="23"/>
          <w:szCs w:val="23"/>
        </w:rPr>
        <w:t>.网上查询地址</w:t>
      </w:r>
    </w:p>
    <w:p>
      <w:pPr>
        <w:spacing w:before="141" w:line="323" w:lineRule="exact"/>
        <w:ind w:left="463"/>
        <w:rPr>
          <w:rFonts w:ascii="宋体" w:hAnsi="宋体" w:eastAsia="宋体" w:cs="宋体"/>
          <w:sz w:val="23"/>
          <w:szCs w:val="23"/>
        </w:rPr>
      </w:pPr>
      <w:r>
        <w:rPr>
          <w:rFonts w:ascii="宋体" w:hAnsi="宋体" w:eastAsia="宋体" w:cs="宋体"/>
          <w:spacing w:val="8"/>
          <w:position w:val="3"/>
          <w:sz w:val="23"/>
          <w:szCs w:val="23"/>
        </w:rPr>
        <w:t>中</w:t>
      </w:r>
      <w:r>
        <w:rPr>
          <w:rFonts w:ascii="宋体" w:hAnsi="宋体" w:eastAsia="宋体" w:cs="宋体"/>
          <w:spacing w:val="7"/>
          <w:position w:val="3"/>
          <w:sz w:val="23"/>
          <w:szCs w:val="23"/>
        </w:rPr>
        <w:t>国政府采购网 (</w:t>
      </w:r>
      <w:r>
        <w:rPr>
          <w:rFonts w:ascii="Times New Roman" w:hAnsi="Times New Roman" w:eastAsia="Times New Roman" w:cs="Times New Roman"/>
          <w:position w:val="3"/>
          <w:sz w:val="23"/>
          <w:szCs w:val="23"/>
        </w:rPr>
        <w:t>http</w:t>
      </w:r>
      <w:r>
        <w:rPr>
          <w:rFonts w:ascii="Times New Roman" w:hAnsi="Times New Roman" w:eastAsia="Times New Roman" w:cs="Times New Roman"/>
          <w:spacing w:val="7"/>
          <w:position w:val="3"/>
          <w:sz w:val="23"/>
          <w:szCs w:val="23"/>
        </w:rPr>
        <w:t>://</w:t>
      </w:r>
      <w:r>
        <w:rPr>
          <w:rFonts w:ascii="Times New Roman" w:hAnsi="Times New Roman" w:eastAsia="Times New Roman" w:cs="Times New Roman"/>
          <w:position w:val="3"/>
          <w:sz w:val="23"/>
          <w:szCs w:val="23"/>
        </w:rPr>
        <w:t>www</w:t>
      </w:r>
      <w:r>
        <w:rPr>
          <w:rFonts w:ascii="Times New Roman" w:hAnsi="Times New Roman" w:eastAsia="Times New Roman" w:cs="Times New Roman"/>
          <w:spacing w:val="7"/>
          <w:position w:val="3"/>
          <w:sz w:val="23"/>
          <w:szCs w:val="23"/>
        </w:rPr>
        <w:t>.</w:t>
      </w:r>
      <w:r>
        <w:rPr>
          <w:rFonts w:ascii="Times New Roman" w:hAnsi="Times New Roman" w:eastAsia="Times New Roman" w:cs="Times New Roman"/>
          <w:position w:val="3"/>
          <w:sz w:val="23"/>
          <w:szCs w:val="23"/>
        </w:rPr>
        <w:t>ccgp</w:t>
      </w:r>
      <w:r>
        <w:rPr>
          <w:rFonts w:ascii="Times New Roman" w:hAnsi="Times New Roman" w:eastAsia="Times New Roman" w:cs="Times New Roman"/>
          <w:spacing w:val="7"/>
          <w:position w:val="3"/>
          <w:sz w:val="23"/>
          <w:szCs w:val="23"/>
        </w:rPr>
        <w:t>.</w:t>
      </w:r>
      <w:r>
        <w:rPr>
          <w:rFonts w:ascii="Times New Roman" w:hAnsi="Times New Roman" w:eastAsia="Times New Roman" w:cs="Times New Roman"/>
          <w:position w:val="3"/>
          <w:sz w:val="23"/>
          <w:szCs w:val="23"/>
        </w:rPr>
        <w:t>gov</w:t>
      </w:r>
      <w:r>
        <w:rPr>
          <w:rFonts w:ascii="Times New Roman" w:hAnsi="Times New Roman" w:eastAsia="Times New Roman" w:cs="Times New Roman"/>
          <w:spacing w:val="7"/>
          <w:position w:val="3"/>
          <w:sz w:val="23"/>
          <w:szCs w:val="23"/>
        </w:rPr>
        <w:t>.</w:t>
      </w:r>
      <w:r>
        <w:rPr>
          <w:rFonts w:ascii="Times New Roman" w:hAnsi="Times New Roman" w:eastAsia="Times New Roman" w:cs="Times New Roman"/>
          <w:position w:val="3"/>
          <w:sz w:val="23"/>
          <w:szCs w:val="23"/>
        </w:rPr>
        <w:t>cn</w:t>
      </w:r>
      <w:r>
        <w:rPr>
          <w:rFonts w:ascii="Times New Roman" w:hAnsi="Times New Roman" w:eastAsia="Times New Roman" w:cs="Times New Roman"/>
          <w:spacing w:val="7"/>
          <w:position w:val="3"/>
          <w:sz w:val="23"/>
          <w:szCs w:val="23"/>
        </w:rPr>
        <w:t xml:space="preserve"> </w:t>
      </w:r>
      <w:r>
        <w:rPr>
          <w:rFonts w:ascii="宋体" w:hAnsi="宋体" w:eastAsia="宋体" w:cs="宋体"/>
          <w:spacing w:val="7"/>
          <w:position w:val="3"/>
          <w:sz w:val="23"/>
          <w:szCs w:val="23"/>
        </w:rPr>
        <w:t>)</w:t>
      </w:r>
    </w:p>
    <w:p>
      <w:pPr>
        <w:spacing w:before="174" w:line="323" w:lineRule="exact"/>
        <w:ind w:left="441"/>
        <w:rPr>
          <w:rFonts w:ascii="宋体" w:hAnsi="宋体" w:eastAsia="宋体" w:cs="宋体"/>
          <w:sz w:val="23"/>
          <w:szCs w:val="23"/>
        </w:rPr>
      </w:pPr>
      <w:r>
        <w:rPr>
          <w:rFonts w:ascii="宋体" w:hAnsi="宋体" w:eastAsia="宋体" w:cs="宋体"/>
          <w:spacing w:val="16"/>
          <w:position w:val="3"/>
          <w:sz w:val="23"/>
          <w:szCs w:val="23"/>
        </w:rPr>
        <w:t>广</w:t>
      </w:r>
      <w:r>
        <w:rPr>
          <w:rFonts w:ascii="宋体" w:hAnsi="宋体" w:eastAsia="宋体" w:cs="宋体"/>
          <w:spacing w:val="12"/>
          <w:position w:val="3"/>
          <w:sz w:val="23"/>
          <w:szCs w:val="23"/>
        </w:rPr>
        <w:t>西</w:t>
      </w:r>
      <w:r>
        <w:rPr>
          <w:rFonts w:ascii="宋体" w:hAnsi="宋体" w:eastAsia="宋体" w:cs="宋体"/>
          <w:spacing w:val="8"/>
          <w:position w:val="3"/>
          <w:sz w:val="23"/>
          <w:szCs w:val="23"/>
        </w:rPr>
        <w:t>壮族自治区政府采购网 (</w:t>
      </w:r>
      <w:r>
        <w:rPr>
          <w:rFonts w:ascii="Times New Roman" w:hAnsi="Times New Roman" w:eastAsia="Times New Roman" w:cs="Times New Roman"/>
          <w:position w:val="3"/>
          <w:sz w:val="23"/>
          <w:szCs w:val="23"/>
        </w:rPr>
        <w:t>http</w:t>
      </w:r>
      <w:r>
        <w:rPr>
          <w:rFonts w:ascii="Times New Roman" w:hAnsi="Times New Roman" w:eastAsia="Times New Roman" w:cs="Times New Roman"/>
          <w:spacing w:val="8"/>
          <w:position w:val="3"/>
          <w:sz w:val="23"/>
          <w:szCs w:val="23"/>
        </w:rPr>
        <w:t>://</w:t>
      </w:r>
      <w:r>
        <w:rPr>
          <w:rFonts w:ascii="Times New Roman" w:hAnsi="Times New Roman" w:eastAsia="Times New Roman" w:cs="Times New Roman"/>
          <w:position w:val="3"/>
          <w:sz w:val="23"/>
          <w:szCs w:val="23"/>
        </w:rPr>
        <w:t>zfcg</w:t>
      </w:r>
      <w:r>
        <w:rPr>
          <w:rFonts w:ascii="Times New Roman" w:hAnsi="Times New Roman" w:eastAsia="Times New Roman" w:cs="Times New Roman"/>
          <w:spacing w:val="8"/>
          <w:position w:val="3"/>
          <w:sz w:val="23"/>
          <w:szCs w:val="23"/>
        </w:rPr>
        <w:t>.</w:t>
      </w:r>
      <w:r>
        <w:rPr>
          <w:rFonts w:ascii="Times New Roman" w:hAnsi="Times New Roman" w:eastAsia="Times New Roman" w:cs="Times New Roman"/>
          <w:position w:val="3"/>
          <w:sz w:val="23"/>
          <w:szCs w:val="23"/>
        </w:rPr>
        <w:t>gxzf</w:t>
      </w:r>
      <w:r>
        <w:rPr>
          <w:rFonts w:ascii="Times New Roman" w:hAnsi="Times New Roman" w:eastAsia="Times New Roman" w:cs="Times New Roman"/>
          <w:spacing w:val="8"/>
          <w:position w:val="3"/>
          <w:sz w:val="23"/>
          <w:szCs w:val="23"/>
        </w:rPr>
        <w:t>.</w:t>
      </w:r>
      <w:r>
        <w:rPr>
          <w:rFonts w:ascii="Times New Roman" w:hAnsi="Times New Roman" w:eastAsia="Times New Roman" w:cs="Times New Roman"/>
          <w:position w:val="3"/>
          <w:sz w:val="23"/>
          <w:szCs w:val="23"/>
        </w:rPr>
        <w:t>gov</w:t>
      </w:r>
      <w:r>
        <w:rPr>
          <w:rFonts w:ascii="Times New Roman" w:hAnsi="Times New Roman" w:eastAsia="Times New Roman" w:cs="Times New Roman"/>
          <w:spacing w:val="8"/>
          <w:position w:val="3"/>
          <w:sz w:val="23"/>
          <w:szCs w:val="23"/>
        </w:rPr>
        <w:t>.</w:t>
      </w:r>
      <w:r>
        <w:rPr>
          <w:rFonts w:ascii="Times New Roman" w:hAnsi="Times New Roman" w:eastAsia="Times New Roman" w:cs="Times New Roman"/>
          <w:position w:val="3"/>
          <w:sz w:val="23"/>
          <w:szCs w:val="23"/>
        </w:rPr>
        <w:t>cn</w:t>
      </w:r>
      <w:r>
        <w:rPr>
          <w:rFonts w:ascii="Times New Roman" w:hAnsi="Times New Roman" w:eastAsia="Times New Roman" w:cs="Times New Roman"/>
          <w:spacing w:val="8"/>
          <w:position w:val="3"/>
          <w:sz w:val="23"/>
          <w:szCs w:val="23"/>
        </w:rPr>
        <w:t xml:space="preserve"> </w:t>
      </w:r>
      <w:r>
        <w:rPr>
          <w:rFonts w:ascii="宋体" w:hAnsi="宋体" w:eastAsia="宋体" w:cs="宋体"/>
          <w:spacing w:val="8"/>
          <w:position w:val="3"/>
          <w:sz w:val="23"/>
          <w:szCs w:val="23"/>
        </w:rPr>
        <w:t>)</w:t>
      </w:r>
    </w:p>
    <w:p>
      <w:pPr>
        <w:spacing w:before="174" w:line="416" w:lineRule="auto"/>
        <w:ind w:left="508" w:right="104" w:hanging="67"/>
        <w:rPr>
          <w:rFonts w:ascii="宋体" w:hAnsi="宋体" w:eastAsia="宋体" w:cs="宋体"/>
          <w:sz w:val="23"/>
          <w:szCs w:val="23"/>
        </w:rPr>
      </w:pPr>
      <w:r>
        <w:rPr>
          <w:rFonts w:ascii="宋体" w:hAnsi="宋体" w:eastAsia="宋体" w:cs="宋体"/>
          <w:sz w:val="23"/>
          <w:szCs w:val="23"/>
        </w:rPr>
        <w:t>广西玉林市玉州区政府门户网站（www.ylyz.gov.cn）</w:t>
      </w:r>
    </w:p>
    <w:p>
      <w:pPr>
        <w:spacing w:before="174" w:line="416" w:lineRule="auto"/>
        <w:ind w:right="104" w:firstLine="460" w:firstLineChars="200"/>
        <w:rPr>
          <w:rFonts w:ascii="宋体" w:hAnsi="宋体" w:eastAsia="宋体" w:cs="宋体"/>
          <w:sz w:val="23"/>
          <w:szCs w:val="23"/>
        </w:rPr>
      </w:pPr>
      <w:r>
        <w:rPr>
          <w:rFonts w:ascii="宋体" w:hAnsi="宋体" w:eastAsia="宋体" w:cs="宋体"/>
          <w:sz w:val="23"/>
          <w:szCs w:val="23"/>
        </w:rPr>
        <w:t xml:space="preserve"> </w:t>
      </w:r>
      <w:r>
        <w:rPr>
          <w:rFonts w:ascii="宋体" w:hAnsi="宋体" w:eastAsia="宋体" w:cs="宋体"/>
          <w:spacing w:val="16"/>
          <w:sz w:val="23"/>
          <w:szCs w:val="23"/>
        </w:rPr>
        <w:t>2</w:t>
      </w:r>
      <w:r>
        <w:rPr>
          <w:rFonts w:ascii="宋体" w:hAnsi="宋体" w:eastAsia="宋体" w:cs="宋体"/>
          <w:spacing w:val="9"/>
          <w:sz w:val="23"/>
          <w:szCs w:val="23"/>
        </w:rPr>
        <w:t>.</w:t>
      </w:r>
      <w:r>
        <w:rPr>
          <w:rFonts w:ascii="宋体" w:hAnsi="宋体" w:eastAsia="宋体" w:cs="宋体"/>
          <w:spacing w:val="8"/>
          <w:sz w:val="23"/>
          <w:szCs w:val="23"/>
        </w:rPr>
        <w:t>本项目需要落实的政府采购政策</w:t>
      </w:r>
    </w:p>
    <w:p>
      <w:pPr>
        <w:spacing w:before="1" w:line="226" w:lineRule="auto"/>
        <w:ind w:left="512"/>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4"/>
          <w:sz w:val="23"/>
          <w:szCs w:val="23"/>
        </w:rPr>
        <w:t>1) 政府采购促进中小企业发展。</w:t>
      </w:r>
    </w:p>
    <w:p>
      <w:pPr>
        <w:spacing w:before="214" w:line="227" w:lineRule="auto"/>
        <w:ind w:left="512"/>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3"/>
          <w:sz w:val="23"/>
          <w:szCs w:val="23"/>
        </w:rPr>
        <w:t>2) 政府采购支持采用本国产品的政策。</w:t>
      </w:r>
    </w:p>
    <w:p>
      <w:pPr>
        <w:spacing w:before="214" w:line="227" w:lineRule="auto"/>
        <w:ind w:left="512"/>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3) 强制采购节能产品；优先采购节能产品、环境标志产品。</w:t>
      </w:r>
    </w:p>
    <w:p>
      <w:pPr>
        <w:spacing w:before="214" w:line="227" w:lineRule="auto"/>
        <w:ind w:left="512"/>
        <w:rPr>
          <w:rFonts w:ascii="宋体" w:hAnsi="宋体" w:eastAsia="宋体" w:cs="宋体"/>
          <w:sz w:val="23"/>
          <w:szCs w:val="23"/>
        </w:rPr>
      </w:pPr>
      <w:r>
        <w:rPr>
          <w:rFonts w:ascii="宋体" w:hAnsi="宋体" w:eastAsia="宋体" w:cs="宋体"/>
          <w:spacing w:val="14"/>
          <w:sz w:val="23"/>
          <w:szCs w:val="23"/>
        </w:rPr>
        <w:t>(4) 政府采购促进残疾人就业政策</w:t>
      </w:r>
      <w:r>
        <w:rPr>
          <w:rFonts w:ascii="宋体" w:hAnsi="宋体" w:eastAsia="宋体" w:cs="宋体"/>
          <w:spacing w:val="11"/>
          <w:sz w:val="23"/>
          <w:szCs w:val="23"/>
        </w:rPr>
        <w:t>。</w:t>
      </w:r>
    </w:p>
    <w:p>
      <w:pPr>
        <w:spacing w:before="215" w:line="240" w:lineRule="auto"/>
        <w:ind w:left="505" w:right="4354" w:firstLine="6"/>
        <w:rPr>
          <w:rFonts w:ascii="宋体" w:hAnsi="宋体" w:eastAsia="宋体" w:cs="宋体"/>
          <w:spacing w:val="12"/>
          <w:sz w:val="23"/>
          <w:szCs w:val="23"/>
        </w:rPr>
      </w:pPr>
      <w:r>
        <w:rPr>
          <w:rFonts w:ascii="宋体" w:hAnsi="宋体" w:eastAsia="宋体" w:cs="宋体"/>
          <w:spacing w:val="17"/>
          <w:sz w:val="23"/>
          <w:szCs w:val="23"/>
        </w:rPr>
        <w:t>(</w:t>
      </w:r>
      <w:r>
        <w:rPr>
          <w:rFonts w:ascii="宋体" w:hAnsi="宋体" w:eastAsia="宋体" w:cs="宋体"/>
          <w:spacing w:val="12"/>
          <w:sz w:val="23"/>
          <w:szCs w:val="23"/>
        </w:rPr>
        <w:t>5) 政府采购支持监狱企业。</w:t>
      </w:r>
    </w:p>
    <w:p>
      <w:pPr>
        <w:spacing w:before="215" w:line="240" w:lineRule="auto"/>
        <w:ind w:right="136" w:rightChars="0" w:firstLine="460" w:firstLineChars="200"/>
        <w:rPr>
          <w:rFonts w:ascii="宋体" w:hAnsi="宋体" w:eastAsia="宋体" w:cs="宋体"/>
          <w:sz w:val="23"/>
          <w:szCs w:val="23"/>
        </w:rPr>
      </w:pPr>
      <w:r>
        <w:rPr>
          <w:rFonts w:hint="eastAsia" w:ascii="宋体" w:hAnsi="宋体" w:eastAsia="宋体" w:cs="宋体"/>
          <w:sz w:val="23"/>
          <w:szCs w:val="23"/>
          <w:lang w:val="en-US" w:eastAsia="zh-CN"/>
        </w:rPr>
        <w:t>（6）扶持不发达地区和少数民族地区政策</w:t>
      </w:r>
    </w:p>
    <w:p>
      <w:pPr>
        <w:spacing w:before="215" w:line="323" w:lineRule="auto"/>
        <w:ind w:left="505" w:right="4354" w:firstLine="6"/>
        <w:rPr>
          <w:rFonts w:ascii="宋体" w:hAnsi="宋体" w:eastAsia="宋体" w:cs="宋体"/>
          <w:sz w:val="23"/>
          <w:szCs w:val="23"/>
        </w:rPr>
      </w:pPr>
      <w:r>
        <w:rPr>
          <w:rFonts w:ascii="宋体" w:hAnsi="宋体" w:eastAsia="宋体" w:cs="宋体"/>
          <w:spacing w:val="8"/>
          <w:sz w:val="23"/>
          <w:szCs w:val="23"/>
        </w:rPr>
        <w:t>3.投标人投标注意事</w:t>
      </w:r>
      <w:r>
        <w:rPr>
          <w:rFonts w:ascii="宋体" w:hAnsi="宋体" w:eastAsia="宋体" w:cs="宋体"/>
          <w:spacing w:val="5"/>
          <w:sz w:val="23"/>
          <w:szCs w:val="23"/>
        </w:rPr>
        <w:t>项</w:t>
      </w:r>
    </w:p>
    <w:p>
      <w:pPr>
        <w:tabs>
          <w:tab w:val="left" w:pos="8200"/>
        </w:tabs>
        <w:spacing w:before="132" w:line="399" w:lineRule="auto"/>
        <w:ind w:left="0" w:leftChars="0" w:right="-64" w:rightChars="0" w:firstLine="278" w:firstLineChars="100"/>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22"/>
          <w:sz w:val="23"/>
          <w:szCs w:val="23"/>
        </w:rPr>
        <w:t>1</w:t>
      </w:r>
      <w:r>
        <w:rPr>
          <w:rFonts w:ascii="宋体" w:hAnsi="宋体" w:eastAsia="宋体" w:cs="宋体"/>
          <w:spacing w:val="12"/>
          <w:sz w:val="23"/>
          <w:szCs w:val="23"/>
        </w:rPr>
        <w:t>) 本项目为全流程电子化采购项目，通过</w:t>
      </w:r>
      <w:r>
        <w:rPr>
          <w:rFonts w:hint="eastAsia" w:ascii="宋体" w:hAnsi="宋体" w:eastAsia="宋体" w:cs="宋体"/>
          <w:spacing w:val="12"/>
          <w:sz w:val="23"/>
          <w:szCs w:val="23"/>
          <w:lang w:eastAsia="zh-CN"/>
        </w:rPr>
        <w:t>“</w:t>
      </w:r>
      <w:r>
        <w:rPr>
          <w:rFonts w:ascii="宋体" w:hAnsi="宋体" w:eastAsia="宋体" w:cs="宋体"/>
          <w:spacing w:val="12"/>
          <w:sz w:val="23"/>
          <w:szCs w:val="23"/>
        </w:rPr>
        <w:t>广西政府采购云平台</w:t>
      </w:r>
      <w:r>
        <w:rPr>
          <w:rFonts w:hint="eastAsia" w:ascii="宋体" w:hAnsi="宋体" w:eastAsia="宋体" w:cs="宋体"/>
          <w:spacing w:val="12"/>
          <w:sz w:val="23"/>
          <w:szCs w:val="23"/>
          <w:lang w:eastAsia="zh-CN"/>
        </w:rPr>
        <w:t>”</w:t>
      </w:r>
      <w:r>
        <w:rPr>
          <w:rFonts w:ascii="宋体" w:hAnsi="宋体" w:eastAsia="宋体" w:cs="宋体"/>
          <w:spacing w:val="10"/>
          <w:sz w:val="23"/>
          <w:szCs w:val="23"/>
        </w:rPr>
        <w:t>实行在线电子投标，投标人应先安装“</w:t>
      </w:r>
      <w:r>
        <w:rPr>
          <w:rFonts w:ascii="宋体" w:hAnsi="宋体" w:eastAsia="宋体" w:cs="宋体"/>
          <w:spacing w:val="12"/>
          <w:sz w:val="23"/>
          <w:szCs w:val="23"/>
        </w:rPr>
        <w:t>广西政府采购云平台客户</w:t>
      </w:r>
      <w:r>
        <w:rPr>
          <w:rFonts w:hint="eastAsia" w:ascii="宋体" w:hAnsi="宋体" w:eastAsia="宋体" w:cs="宋体"/>
          <w:spacing w:val="12"/>
          <w:sz w:val="23"/>
          <w:szCs w:val="23"/>
          <w:lang w:eastAsia="zh-CN"/>
        </w:rPr>
        <w:t>端</w:t>
      </w:r>
      <w:r>
        <w:rPr>
          <w:rFonts w:hint="default" w:ascii="宋体" w:hAnsi="宋体" w:eastAsia="宋体" w:cs="宋体"/>
          <w:spacing w:val="12"/>
          <w:sz w:val="23"/>
          <w:szCs w:val="23"/>
          <w:lang w:val="en-US" w:eastAsia="zh-CN"/>
        </w:rPr>
        <w:t>”</w:t>
      </w:r>
      <w:r>
        <w:rPr>
          <w:rFonts w:ascii="宋体" w:hAnsi="宋体" w:eastAsia="宋体" w:cs="宋体"/>
          <w:spacing w:val="7"/>
          <w:sz w:val="23"/>
          <w:szCs w:val="23"/>
        </w:rPr>
        <w:t>(请自行前往平台进行下载</w:t>
      </w:r>
      <w:r>
        <w:rPr>
          <w:rFonts w:hint="eastAsia" w:ascii="宋体" w:hAnsi="宋体" w:eastAsia="宋体" w:cs="宋体"/>
          <w:spacing w:val="7"/>
          <w:sz w:val="23"/>
          <w:szCs w:val="23"/>
        </w:rPr>
        <w:fldChar w:fldCharType="begin"/>
      </w:r>
      <w:r>
        <w:rPr>
          <w:rFonts w:hint="eastAsia" w:ascii="宋体" w:hAnsi="宋体" w:eastAsia="宋体" w:cs="宋体"/>
          <w:spacing w:val="7"/>
          <w:sz w:val="23"/>
          <w:szCs w:val="23"/>
        </w:rPr>
        <w:instrText xml:space="preserve"> HYPERLINK "https://www.gcy.zfcg.gxzf.gov.cn/" </w:instrText>
      </w:r>
      <w:r>
        <w:rPr>
          <w:rFonts w:hint="eastAsia" w:ascii="宋体" w:hAnsi="宋体" w:eastAsia="宋体" w:cs="宋体"/>
          <w:spacing w:val="7"/>
          <w:sz w:val="23"/>
          <w:szCs w:val="23"/>
        </w:rPr>
        <w:fldChar w:fldCharType="separate"/>
      </w:r>
      <w:r>
        <w:rPr>
          <w:rFonts w:hint="eastAsia" w:ascii="宋体" w:hAnsi="宋体" w:eastAsia="宋体" w:cs="宋体"/>
          <w:spacing w:val="7"/>
          <w:sz w:val="23"/>
          <w:szCs w:val="23"/>
        </w:rPr>
        <w:t>https://www.gcy.zfcg.gxzf.gov.cn/</w:t>
      </w:r>
      <w:r>
        <w:rPr>
          <w:rFonts w:hint="eastAsia" w:ascii="宋体" w:hAnsi="宋体" w:eastAsia="宋体" w:cs="宋体"/>
          <w:spacing w:val="7"/>
          <w:sz w:val="23"/>
          <w:szCs w:val="23"/>
        </w:rPr>
        <w:fldChar w:fldCharType="end"/>
      </w:r>
      <w:r>
        <w:rPr>
          <w:rFonts w:hint="eastAsia" w:ascii="宋体" w:hAnsi="宋体" w:eastAsia="宋体" w:cs="宋体"/>
          <w:spacing w:val="7"/>
          <w:sz w:val="23"/>
          <w:szCs w:val="23"/>
          <w:lang w:val="en-US" w:eastAsia="zh-CN"/>
        </w:rPr>
        <w:t xml:space="preserve"> ）</w:t>
      </w:r>
      <w:r>
        <w:rPr>
          <w:rFonts w:ascii="宋体" w:hAnsi="宋体" w:eastAsia="宋体" w:cs="宋体"/>
          <w:spacing w:val="7"/>
          <w:sz w:val="23"/>
          <w:szCs w:val="23"/>
        </w:rPr>
        <w:t>，并按照本项目招标文件和“</w:t>
      </w:r>
      <w:r>
        <w:rPr>
          <w:rFonts w:ascii="宋体" w:hAnsi="宋体" w:eastAsia="宋体" w:cs="宋体"/>
          <w:spacing w:val="12"/>
          <w:sz w:val="23"/>
          <w:szCs w:val="23"/>
        </w:rPr>
        <w:t>广西政府采购云平台</w:t>
      </w:r>
      <w:r>
        <w:rPr>
          <w:rFonts w:ascii="宋体" w:hAnsi="宋体" w:eastAsia="宋体" w:cs="宋体"/>
          <w:spacing w:val="6"/>
          <w:sz w:val="23"/>
          <w:szCs w:val="23"/>
        </w:rPr>
        <w:t>”的要求编制、加密后在投标截止时间前通过网络上传至“</w:t>
      </w:r>
      <w:r>
        <w:rPr>
          <w:rFonts w:ascii="宋体" w:hAnsi="宋体" w:eastAsia="宋体" w:cs="宋体"/>
          <w:spacing w:val="12"/>
          <w:sz w:val="23"/>
          <w:szCs w:val="23"/>
        </w:rPr>
        <w:t>广西政府采购云平台</w:t>
      </w:r>
      <w:r>
        <w:rPr>
          <w:rFonts w:ascii="宋体" w:hAnsi="宋体" w:eastAsia="宋体" w:cs="宋体"/>
          <w:spacing w:val="6"/>
          <w:sz w:val="23"/>
          <w:szCs w:val="23"/>
        </w:rPr>
        <w:t>”</w:t>
      </w:r>
      <w:r>
        <w:rPr>
          <w:rFonts w:ascii="宋体" w:hAnsi="宋体" w:eastAsia="宋体" w:cs="宋体"/>
          <w:spacing w:val="13"/>
          <w:sz w:val="23"/>
          <w:szCs w:val="23"/>
        </w:rPr>
        <w:t xml:space="preserve"> (加密的电子投标文件是指后缀名为“</w:t>
      </w:r>
      <w:r>
        <w:rPr>
          <w:rFonts w:ascii="Times New Roman" w:hAnsi="Times New Roman" w:eastAsia="Times New Roman" w:cs="Times New Roman"/>
          <w:sz w:val="23"/>
          <w:szCs w:val="23"/>
        </w:rPr>
        <w:t>jmbs</w:t>
      </w:r>
      <w:r>
        <w:rPr>
          <w:rFonts w:ascii="宋体" w:hAnsi="宋体" w:eastAsia="宋体" w:cs="宋体"/>
          <w:spacing w:val="13"/>
          <w:sz w:val="23"/>
          <w:szCs w:val="23"/>
        </w:rPr>
        <w:t>”的文件) 投标人在“</w:t>
      </w:r>
      <w:r>
        <w:rPr>
          <w:rFonts w:hint="eastAsia" w:ascii="宋体" w:hAnsi="宋体" w:eastAsia="宋体" w:cs="宋体"/>
          <w:spacing w:val="13"/>
          <w:sz w:val="23"/>
          <w:szCs w:val="23"/>
          <w:lang w:eastAsia="zh-CN"/>
        </w:rPr>
        <w:t>广西政府采购云平台</w:t>
      </w:r>
      <w:r>
        <w:rPr>
          <w:rFonts w:ascii="宋体" w:hAnsi="宋体" w:eastAsia="宋体" w:cs="宋体"/>
          <w:spacing w:val="13"/>
          <w:sz w:val="23"/>
          <w:szCs w:val="23"/>
        </w:rPr>
        <w:t>”</w:t>
      </w:r>
      <w:r>
        <w:rPr>
          <w:rFonts w:ascii="宋体" w:hAnsi="宋体" w:eastAsia="宋体" w:cs="宋体"/>
          <w:sz w:val="23"/>
          <w:szCs w:val="23"/>
        </w:rPr>
        <w:t xml:space="preserve"> </w:t>
      </w:r>
      <w:r>
        <w:rPr>
          <w:rFonts w:ascii="宋体" w:hAnsi="宋体" w:eastAsia="宋体" w:cs="宋体"/>
          <w:spacing w:val="7"/>
          <w:sz w:val="23"/>
          <w:szCs w:val="23"/>
        </w:rPr>
        <w:t>提交电子投标文件时，请填写参加远程开标活动经办人联系方式。投标人登录“</w:t>
      </w:r>
      <w:r>
        <w:rPr>
          <w:rFonts w:hint="eastAsia" w:ascii="宋体" w:hAnsi="宋体" w:eastAsia="宋体" w:cs="宋体"/>
          <w:spacing w:val="7"/>
          <w:sz w:val="23"/>
          <w:szCs w:val="23"/>
          <w:lang w:eastAsia="zh-CN"/>
        </w:rPr>
        <w:t>广西政府采购云平台</w:t>
      </w:r>
      <w:r>
        <w:rPr>
          <w:rFonts w:ascii="宋体" w:hAnsi="宋体" w:eastAsia="宋体" w:cs="宋体"/>
          <w:spacing w:val="7"/>
          <w:sz w:val="23"/>
          <w:szCs w:val="23"/>
        </w:rPr>
        <w:t>”，依次进入“服务中心-项目采购-操作流程-电子招投标-政</w:t>
      </w:r>
      <w:r>
        <w:rPr>
          <w:rFonts w:ascii="宋体" w:hAnsi="宋体" w:eastAsia="宋体" w:cs="宋体"/>
          <w:sz w:val="23"/>
          <w:szCs w:val="23"/>
        </w:rPr>
        <w:t>府</w:t>
      </w:r>
      <w:r>
        <w:rPr>
          <w:rFonts w:ascii="宋体" w:hAnsi="宋体" w:eastAsia="宋体" w:cs="宋体"/>
          <w:spacing w:val="15"/>
          <w:sz w:val="23"/>
          <w:szCs w:val="23"/>
        </w:rPr>
        <w:t>采</w:t>
      </w:r>
      <w:r>
        <w:rPr>
          <w:rFonts w:ascii="宋体" w:hAnsi="宋体" w:eastAsia="宋体" w:cs="宋体"/>
          <w:spacing w:val="9"/>
          <w:sz w:val="23"/>
          <w:szCs w:val="23"/>
        </w:rPr>
        <w:t>购项目电子交易管理操作指南</w:t>
      </w:r>
      <w:r>
        <w:rPr>
          <w:rFonts w:ascii="Times New Roman" w:hAnsi="Times New Roman" w:eastAsia="Times New Roman" w:cs="Times New Roman"/>
          <w:spacing w:val="9"/>
          <w:sz w:val="23"/>
          <w:szCs w:val="23"/>
        </w:rPr>
        <w:t>-</w:t>
      </w:r>
      <w:r>
        <w:rPr>
          <w:rFonts w:ascii="宋体" w:hAnsi="宋体" w:eastAsia="宋体" w:cs="宋体"/>
          <w:spacing w:val="9"/>
          <w:sz w:val="23"/>
          <w:szCs w:val="23"/>
        </w:rPr>
        <w:t>供应商”查看电子投标具体操作流程。</w:t>
      </w:r>
    </w:p>
    <w:p>
      <w:pPr>
        <w:spacing w:before="3" w:line="398" w:lineRule="auto"/>
        <w:ind w:left="19" w:firstLine="493"/>
        <w:rPr>
          <w:rFonts w:ascii="宋体" w:hAnsi="宋体" w:eastAsia="宋体" w:cs="宋体"/>
          <w:sz w:val="23"/>
          <w:szCs w:val="23"/>
        </w:rPr>
      </w:pPr>
      <w:r>
        <w:rPr>
          <w:rFonts w:ascii="宋体" w:hAnsi="宋体" w:eastAsia="宋体" w:cs="宋体"/>
          <w:spacing w:val="18"/>
          <w:sz w:val="23"/>
          <w:szCs w:val="23"/>
        </w:rPr>
        <w:t>(</w:t>
      </w:r>
      <w:r>
        <w:rPr>
          <w:rFonts w:ascii="宋体" w:hAnsi="宋体" w:eastAsia="宋体" w:cs="宋体"/>
          <w:spacing w:val="11"/>
          <w:sz w:val="23"/>
          <w:szCs w:val="23"/>
        </w:rPr>
        <w:t>2</w:t>
      </w:r>
      <w:r>
        <w:rPr>
          <w:rFonts w:ascii="宋体" w:hAnsi="宋体" w:eastAsia="宋体" w:cs="宋体"/>
          <w:spacing w:val="9"/>
          <w:sz w:val="23"/>
          <w:szCs w:val="23"/>
        </w:rPr>
        <w:t>) 未进行网上注册并办理数字证书 (</w:t>
      </w:r>
      <w:r>
        <w:rPr>
          <w:rFonts w:ascii="宋体" w:hAnsi="宋体" w:eastAsia="宋体" w:cs="宋体"/>
          <w:sz w:val="23"/>
          <w:szCs w:val="23"/>
        </w:rPr>
        <w:t>CA</w:t>
      </w:r>
      <w:r>
        <w:rPr>
          <w:rFonts w:ascii="宋体" w:hAnsi="宋体" w:eastAsia="宋体" w:cs="宋体"/>
          <w:spacing w:val="9"/>
          <w:sz w:val="23"/>
          <w:szCs w:val="23"/>
        </w:rPr>
        <w:t>认证) 的投标人将无法参与本项</w:t>
      </w:r>
      <w:r>
        <w:rPr>
          <w:rFonts w:ascii="宋体" w:hAnsi="宋体" w:eastAsia="宋体" w:cs="宋体"/>
          <w:sz w:val="23"/>
          <w:szCs w:val="23"/>
        </w:rPr>
        <w:t xml:space="preserve">  </w:t>
      </w:r>
      <w:r>
        <w:rPr>
          <w:rFonts w:ascii="宋体" w:hAnsi="宋体" w:eastAsia="宋体" w:cs="宋体"/>
          <w:spacing w:val="12"/>
          <w:sz w:val="23"/>
          <w:szCs w:val="23"/>
        </w:rPr>
        <w:t>目政</w:t>
      </w:r>
      <w:r>
        <w:rPr>
          <w:rFonts w:ascii="宋体" w:hAnsi="宋体" w:eastAsia="宋体" w:cs="宋体"/>
          <w:spacing w:val="6"/>
          <w:sz w:val="23"/>
          <w:szCs w:val="23"/>
        </w:rPr>
        <w:t xml:space="preserve">府采购活动，投标人应当在投标截止时间前，完成电子交易平台上的 </w:t>
      </w:r>
      <w:r>
        <w:rPr>
          <w:rFonts w:ascii="宋体" w:hAnsi="宋体" w:eastAsia="宋体" w:cs="宋体"/>
          <w:sz w:val="23"/>
          <w:szCs w:val="23"/>
        </w:rPr>
        <w:t>CA</w:t>
      </w:r>
      <w:r>
        <w:rPr>
          <w:rFonts w:ascii="宋体" w:hAnsi="宋体" w:eastAsia="宋体" w:cs="宋体"/>
          <w:spacing w:val="6"/>
          <w:sz w:val="23"/>
          <w:szCs w:val="23"/>
        </w:rPr>
        <w:t xml:space="preserve"> 数</w:t>
      </w:r>
      <w:r>
        <w:rPr>
          <w:rFonts w:ascii="宋体" w:hAnsi="宋体" w:eastAsia="宋体" w:cs="宋体"/>
          <w:sz w:val="23"/>
          <w:szCs w:val="23"/>
        </w:rPr>
        <w:t xml:space="preserve">  </w:t>
      </w:r>
      <w:r>
        <w:rPr>
          <w:rFonts w:ascii="宋体" w:hAnsi="宋体" w:eastAsia="宋体" w:cs="宋体"/>
          <w:spacing w:val="4"/>
          <w:sz w:val="23"/>
          <w:szCs w:val="23"/>
        </w:rPr>
        <w:t>字证书办理及投标文件的提交(投标人可登录“广西政府采购网”，依次进入</w:t>
      </w:r>
      <w:r>
        <w:rPr>
          <w:rFonts w:ascii="宋体" w:hAnsi="宋体" w:eastAsia="宋体" w:cs="宋体"/>
          <w:spacing w:val="2"/>
          <w:sz w:val="23"/>
          <w:szCs w:val="23"/>
        </w:rPr>
        <w:t>“</w:t>
      </w:r>
      <w:r>
        <w:rPr>
          <w:rFonts w:ascii="宋体" w:hAnsi="宋体" w:eastAsia="宋体" w:cs="宋体"/>
          <w:sz w:val="23"/>
          <w:szCs w:val="23"/>
        </w:rPr>
        <w:t xml:space="preserve">办  </w:t>
      </w:r>
      <w:r>
        <w:rPr>
          <w:rFonts w:ascii="宋体" w:hAnsi="宋体" w:eastAsia="宋体" w:cs="宋体"/>
          <w:spacing w:val="7"/>
          <w:sz w:val="23"/>
          <w:szCs w:val="23"/>
        </w:rPr>
        <w:t>事服务-下载专区”或者登录“</w:t>
      </w:r>
      <w:r>
        <w:rPr>
          <w:rFonts w:hint="eastAsia" w:ascii="宋体" w:hAnsi="宋体" w:eastAsia="宋体" w:cs="宋体"/>
          <w:spacing w:val="7"/>
          <w:sz w:val="23"/>
          <w:szCs w:val="23"/>
          <w:lang w:eastAsia="zh-CN"/>
        </w:rPr>
        <w:t>广西政府采购云平台</w:t>
      </w:r>
      <w:r>
        <w:rPr>
          <w:rFonts w:ascii="宋体" w:hAnsi="宋体" w:eastAsia="宋体" w:cs="宋体"/>
          <w:spacing w:val="7"/>
          <w:sz w:val="23"/>
          <w:szCs w:val="23"/>
        </w:rPr>
        <w:t>”，依次进入“服务中心-入驻与配置</w:t>
      </w:r>
      <w:r>
        <w:rPr>
          <w:rFonts w:ascii="宋体" w:hAnsi="宋体" w:eastAsia="宋体" w:cs="宋体"/>
          <w:spacing w:val="6"/>
          <w:sz w:val="23"/>
          <w:szCs w:val="23"/>
        </w:rPr>
        <w:t>”</w:t>
      </w:r>
      <w:r>
        <w:rPr>
          <w:rFonts w:ascii="宋体" w:hAnsi="宋体" w:eastAsia="宋体" w:cs="宋体"/>
          <w:sz w:val="23"/>
          <w:szCs w:val="23"/>
        </w:rPr>
        <w:t xml:space="preserve"> </w:t>
      </w:r>
      <w:r>
        <w:rPr>
          <w:rFonts w:ascii="宋体" w:hAnsi="宋体" w:eastAsia="宋体" w:cs="宋体"/>
          <w:spacing w:val="8"/>
          <w:sz w:val="23"/>
          <w:szCs w:val="23"/>
        </w:rPr>
        <w:t>中查看</w:t>
      </w:r>
      <w:r>
        <w:rPr>
          <w:rFonts w:ascii="宋体" w:hAnsi="宋体" w:eastAsia="宋体" w:cs="宋体"/>
          <w:sz w:val="23"/>
          <w:szCs w:val="23"/>
        </w:rPr>
        <w:t>CA</w:t>
      </w:r>
      <w:r>
        <w:rPr>
          <w:rFonts w:ascii="宋体" w:hAnsi="宋体" w:eastAsia="宋体" w:cs="宋体"/>
          <w:spacing w:val="6"/>
          <w:sz w:val="23"/>
          <w:szCs w:val="23"/>
        </w:rPr>
        <w:t xml:space="preserve"> </w:t>
      </w:r>
      <w:r>
        <w:rPr>
          <w:rFonts w:ascii="宋体" w:hAnsi="宋体" w:eastAsia="宋体" w:cs="宋体"/>
          <w:spacing w:val="4"/>
          <w:sz w:val="23"/>
          <w:szCs w:val="23"/>
        </w:rPr>
        <w:t>数字证书办理操作流程。如在操作过程中遇到问题或者需要技术支持，</w:t>
      </w:r>
      <w:r>
        <w:rPr>
          <w:rFonts w:ascii="宋体" w:hAnsi="宋体" w:eastAsia="宋体" w:cs="宋体"/>
          <w:spacing w:val="12"/>
          <w:sz w:val="23"/>
          <w:szCs w:val="23"/>
        </w:rPr>
        <w:t>请</w:t>
      </w:r>
      <w:r>
        <w:rPr>
          <w:rFonts w:ascii="宋体" w:hAnsi="宋体" w:eastAsia="宋体" w:cs="宋体"/>
          <w:spacing w:val="7"/>
          <w:sz w:val="23"/>
          <w:szCs w:val="23"/>
        </w:rPr>
        <w:t>致电</w:t>
      </w:r>
      <w:r>
        <w:rPr>
          <w:rFonts w:hint="eastAsia" w:ascii="宋体" w:hAnsi="宋体" w:eastAsia="宋体" w:cs="宋体"/>
          <w:spacing w:val="7"/>
          <w:sz w:val="23"/>
          <w:szCs w:val="23"/>
          <w:lang w:eastAsia="zh-CN"/>
        </w:rPr>
        <w:t>广西政府采购云平台</w:t>
      </w:r>
      <w:r>
        <w:rPr>
          <w:rFonts w:ascii="宋体" w:hAnsi="宋体" w:eastAsia="宋体" w:cs="宋体"/>
          <w:spacing w:val="7"/>
          <w:sz w:val="23"/>
          <w:szCs w:val="23"/>
        </w:rPr>
        <w:t>客服热线：</w:t>
      </w:r>
      <w:r>
        <w:rPr>
          <w:rFonts w:hint="eastAsia" w:ascii="宋体" w:hAnsi="宋体" w:eastAsia="宋体" w:cs="宋体"/>
          <w:b/>
          <w:bCs/>
          <w:spacing w:val="7"/>
          <w:sz w:val="23"/>
          <w:szCs w:val="23"/>
          <w:u w:val="single"/>
          <w:lang w:eastAsia="zh-CN"/>
        </w:rPr>
        <w:t>（</w:t>
      </w:r>
      <w:r>
        <w:rPr>
          <w:rFonts w:ascii="宋体" w:hAnsi="宋体" w:eastAsia="宋体" w:cs="宋体"/>
          <w:b/>
          <w:bCs/>
          <w:spacing w:val="7"/>
          <w:sz w:val="23"/>
          <w:szCs w:val="23"/>
          <w:u w:val="single"/>
        </w:rPr>
        <w:t>95763</w:t>
      </w:r>
      <w:r>
        <w:rPr>
          <w:rFonts w:hint="eastAsia" w:ascii="宋体" w:hAnsi="宋体" w:eastAsia="宋体" w:cs="宋体"/>
          <w:b/>
          <w:bCs/>
          <w:spacing w:val="7"/>
          <w:sz w:val="23"/>
          <w:szCs w:val="23"/>
          <w:u w:val="single"/>
          <w:lang w:eastAsia="zh-CN"/>
        </w:rPr>
        <w:t>）</w:t>
      </w:r>
      <w:r>
        <w:rPr>
          <w:rFonts w:ascii="宋体" w:hAnsi="宋体" w:eastAsia="宋体" w:cs="宋体"/>
          <w:spacing w:val="7"/>
          <w:sz w:val="23"/>
          <w:szCs w:val="23"/>
        </w:rPr>
        <w:t xml:space="preserve"> 。</w:t>
      </w:r>
    </w:p>
    <w:p>
      <w:pPr>
        <w:spacing w:before="2" w:line="398" w:lineRule="auto"/>
        <w:ind w:left="22" w:right="235" w:firstLine="490"/>
        <w:rPr>
          <w:rFonts w:ascii="宋体" w:hAnsi="宋体" w:eastAsia="宋体" w:cs="宋体"/>
          <w:sz w:val="23"/>
          <w:szCs w:val="23"/>
        </w:rPr>
      </w:pPr>
      <w:r>
        <w:rPr>
          <w:rFonts w:ascii="宋体" w:hAnsi="宋体" w:eastAsia="宋体" w:cs="宋体"/>
          <w:spacing w:val="10"/>
          <w:sz w:val="23"/>
          <w:szCs w:val="23"/>
        </w:rPr>
        <w:t xml:space="preserve">(3) </w:t>
      </w:r>
      <w:r>
        <w:rPr>
          <w:rFonts w:ascii="宋体" w:hAnsi="宋体" w:eastAsia="宋体" w:cs="宋体"/>
          <w:sz w:val="23"/>
          <w:szCs w:val="23"/>
        </w:rPr>
        <w:t>CA</w:t>
      </w:r>
      <w:r>
        <w:rPr>
          <w:rFonts w:ascii="宋体" w:hAnsi="宋体" w:eastAsia="宋体" w:cs="宋体"/>
          <w:spacing w:val="10"/>
          <w:sz w:val="23"/>
          <w:szCs w:val="23"/>
        </w:rPr>
        <w:t>证书在线解密：投标人投标时，需凭制作投标文件时用来加密的</w:t>
      </w:r>
      <w:r>
        <w:rPr>
          <w:rFonts w:ascii="宋体" w:hAnsi="宋体" w:eastAsia="宋体" w:cs="宋体"/>
          <w:spacing w:val="5"/>
          <w:sz w:val="23"/>
          <w:szCs w:val="23"/>
        </w:rPr>
        <w:t>有</w:t>
      </w:r>
      <w:r>
        <w:rPr>
          <w:rFonts w:ascii="宋体" w:hAnsi="宋体" w:eastAsia="宋体" w:cs="宋体"/>
          <w:spacing w:val="15"/>
          <w:sz w:val="23"/>
          <w:szCs w:val="23"/>
        </w:rPr>
        <w:t>效</w:t>
      </w:r>
      <w:r>
        <w:rPr>
          <w:rFonts w:ascii="宋体" w:hAnsi="宋体" w:eastAsia="宋体" w:cs="宋体"/>
          <w:spacing w:val="10"/>
          <w:sz w:val="23"/>
          <w:szCs w:val="23"/>
        </w:rPr>
        <w:t>数字证书 (</w:t>
      </w:r>
      <w:r>
        <w:rPr>
          <w:rFonts w:ascii="宋体" w:hAnsi="宋体" w:eastAsia="宋体" w:cs="宋体"/>
          <w:sz w:val="23"/>
          <w:szCs w:val="23"/>
        </w:rPr>
        <w:t>CA</w:t>
      </w:r>
      <w:r>
        <w:rPr>
          <w:rFonts w:ascii="宋体" w:hAnsi="宋体" w:eastAsia="宋体" w:cs="宋体"/>
          <w:spacing w:val="10"/>
          <w:sz w:val="23"/>
          <w:szCs w:val="23"/>
        </w:rPr>
        <w:t>认证) 登录“</w:t>
      </w:r>
      <w:r>
        <w:rPr>
          <w:rFonts w:hint="eastAsia" w:ascii="宋体" w:hAnsi="宋体" w:eastAsia="宋体" w:cs="宋体"/>
          <w:spacing w:val="10"/>
          <w:sz w:val="23"/>
          <w:szCs w:val="23"/>
          <w:lang w:eastAsia="zh-CN"/>
        </w:rPr>
        <w:t>广西政府采购云平台</w:t>
      </w:r>
      <w:r>
        <w:rPr>
          <w:rFonts w:ascii="宋体" w:hAnsi="宋体" w:eastAsia="宋体" w:cs="宋体"/>
          <w:spacing w:val="10"/>
          <w:sz w:val="23"/>
          <w:szCs w:val="23"/>
        </w:rPr>
        <w:t>”电子开标大厅现场按规定时间对加</w:t>
      </w:r>
      <w:r>
        <w:rPr>
          <w:rFonts w:ascii="宋体" w:hAnsi="宋体" w:eastAsia="宋体" w:cs="宋体"/>
          <w:spacing w:val="9"/>
          <w:sz w:val="23"/>
          <w:szCs w:val="23"/>
        </w:rPr>
        <w:t>密的投标文件进行解密，否则后果自负</w:t>
      </w:r>
      <w:r>
        <w:rPr>
          <w:rFonts w:ascii="宋体" w:hAnsi="宋体" w:eastAsia="宋体" w:cs="宋体"/>
          <w:spacing w:val="6"/>
          <w:sz w:val="23"/>
          <w:szCs w:val="23"/>
        </w:rPr>
        <w:t>。</w:t>
      </w:r>
    </w:p>
    <w:p>
      <w:pPr>
        <w:spacing w:before="4" w:line="398" w:lineRule="auto"/>
        <w:ind w:left="21" w:right="186" w:firstLine="484"/>
        <w:rPr>
          <w:rFonts w:ascii="宋体" w:hAnsi="宋体" w:eastAsia="宋体" w:cs="宋体"/>
          <w:sz w:val="23"/>
          <w:szCs w:val="23"/>
        </w:rPr>
      </w:pPr>
      <w:r>
        <w:rPr>
          <w:rFonts w:ascii="宋体" w:hAnsi="宋体" w:eastAsia="宋体" w:cs="宋体"/>
          <w:spacing w:val="11"/>
          <w:sz w:val="23"/>
          <w:szCs w:val="23"/>
        </w:rPr>
        <w:t>注</w:t>
      </w:r>
      <w:r>
        <w:rPr>
          <w:rFonts w:ascii="宋体" w:hAnsi="宋体" w:eastAsia="宋体" w:cs="宋体"/>
          <w:spacing w:val="10"/>
          <w:sz w:val="23"/>
          <w:szCs w:val="23"/>
        </w:rPr>
        <w:t>：1) 为确保网上操作合法、有效和安全，请投标人确保在电子投标过程</w:t>
      </w:r>
      <w:r>
        <w:rPr>
          <w:rFonts w:ascii="宋体" w:hAnsi="宋体" w:eastAsia="宋体" w:cs="宋体"/>
          <w:sz w:val="23"/>
          <w:szCs w:val="23"/>
        </w:rPr>
        <w:t xml:space="preserve"> </w:t>
      </w:r>
      <w:r>
        <w:rPr>
          <w:rFonts w:ascii="宋体" w:hAnsi="宋体" w:eastAsia="宋体" w:cs="宋体"/>
          <w:spacing w:val="13"/>
          <w:sz w:val="23"/>
          <w:szCs w:val="23"/>
        </w:rPr>
        <w:t>中</w:t>
      </w:r>
      <w:r>
        <w:rPr>
          <w:rFonts w:ascii="宋体" w:hAnsi="宋体" w:eastAsia="宋体" w:cs="宋体"/>
          <w:spacing w:val="7"/>
          <w:sz w:val="23"/>
          <w:szCs w:val="23"/>
        </w:rPr>
        <w:t xml:space="preserve">能够对相关数据电文进行加密和使用电子签章，妥善保管 </w:t>
      </w:r>
      <w:r>
        <w:rPr>
          <w:rFonts w:ascii="宋体" w:hAnsi="宋体" w:eastAsia="宋体" w:cs="宋体"/>
          <w:sz w:val="23"/>
          <w:szCs w:val="23"/>
        </w:rPr>
        <w:t>CA</w:t>
      </w:r>
      <w:r>
        <w:rPr>
          <w:rFonts w:ascii="宋体" w:hAnsi="宋体" w:eastAsia="宋体" w:cs="宋体"/>
          <w:spacing w:val="7"/>
          <w:sz w:val="23"/>
          <w:szCs w:val="23"/>
        </w:rPr>
        <w:t xml:space="preserve"> 数字证书并使用</w:t>
      </w:r>
      <w:r>
        <w:rPr>
          <w:rFonts w:ascii="宋体" w:hAnsi="宋体" w:eastAsia="宋体" w:cs="宋体"/>
          <w:spacing w:val="6"/>
          <w:sz w:val="23"/>
          <w:szCs w:val="23"/>
        </w:rPr>
        <w:t>有效的</w:t>
      </w:r>
      <w:r>
        <w:rPr>
          <w:rFonts w:ascii="宋体" w:hAnsi="宋体" w:eastAsia="宋体" w:cs="宋体"/>
          <w:sz w:val="23"/>
          <w:szCs w:val="23"/>
        </w:rPr>
        <w:t>CA</w:t>
      </w:r>
      <w:r>
        <w:rPr>
          <w:rFonts w:ascii="宋体" w:hAnsi="宋体" w:eastAsia="宋体" w:cs="宋体"/>
          <w:spacing w:val="6"/>
          <w:sz w:val="23"/>
          <w:szCs w:val="23"/>
        </w:rPr>
        <w:t>数字证</w:t>
      </w:r>
      <w:r>
        <w:rPr>
          <w:rFonts w:ascii="宋体" w:hAnsi="宋体" w:eastAsia="宋体" w:cs="宋体"/>
          <w:spacing w:val="4"/>
          <w:sz w:val="23"/>
          <w:szCs w:val="23"/>
        </w:rPr>
        <w:t>书</w:t>
      </w:r>
      <w:r>
        <w:rPr>
          <w:rFonts w:ascii="宋体" w:hAnsi="宋体" w:eastAsia="宋体" w:cs="宋体"/>
          <w:spacing w:val="3"/>
          <w:sz w:val="23"/>
          <w:szCs w:val="23"/>
        </w:rPr>
        <w:t>参与整个招标活动。2) 投标人应当在投标截止时间前完成电</w:t>
      </w:r>
      <w:r>
        <w:rPr>
          <w:rFonts w:ascii="宋体" w:hAnsi="宋体" w:eastAsia="宋体" w:cs="宋体"/>
          <w:spacing w:val="16"/>
          <w:sz w:val="23"/>
          <w:szCs w:val="23"/>
        </w:rPr>
        <w:t>子投</w:t>
      </w:r>
      <w:r>
        <w:rPr>
          <w:rFonts w:ascii="宋体" w:hAnsi="宋体" w:eastAsia="宋体" w:cs="宋体"/>
          <w:spacing w:val="12"/>
          <w:sz w:val="23"/>
          <w:szCs w:val="23"/>
        </w:rPr>
        <w:t>标</w:t>
      </w:r>
      <w:r>
        <w:rPr>
          <w:rFonts w:ascii="宋体" w:hAnsi="宋体" w:eastAsia="宋体" w:cs="宋体"/>
          <w:spacing w:val="8"/>
          <w:sz w:val="23"/>
          <w:szCs w:val="23"/>
        </w:rPr>
        <w:t>文件的上传、提交，投标截止时间前可以补充、修改或者撤回投标文件。</w:t>
      </w:r>
      <w:r>
        <w:rPr>
          <w:rFonts w:ascii="宋体" w:hAnsi="宋体" w:eastAsia="宋体" w:cs="宋体"/>
          <w:spacing w:val="16"/>
          <w:sz w:val="23"/>
          <w:szCs w:val="23"/>
        </w:rPr>
        <w:t>补充</w:t>
      </w:r>
      <w:r>
        <w:rPr>
          <w:rFonts w:ascii="宋体" w:hAnsi="宋体" w:eastAsia="宋体" w:cs="宋体"/>
          <w:spacing w:val="12"/>
          <w:sz w:val="23"/>
          <w:szCs w:val="23"/>
        </w:rPr>
        <w:t>或</w:t>
      </w:r>
      <w:r>
        <w:rPr>
          <w:rFonts w:ascii="宋体" w:hAnsi="宋体" w:eastAsia="宋体" w:cs="宋体"/>
          <w:spacing w:val="8"/>
          <w:sz w:val="23"/>
          <w:szCs w:val="23"/>
        </w:rPr>
        <w:t>者修改投标文件的，应当先行撤回原投标文件，补充、修改后重新上传、</w:t>
      </w:r>
      <w:r>
        <w:rPr>
          <w:rFonts w:ascii="宋体" w:hAnsi="宋体" w:eastAsia="宋体" w:cs="宋体"/>
          <w:spacing w:val="13"/>
          <w:sz w:val="23"/>
          <w:szCs w:val="23"/>
        </w:rPr>
        <w:t>提</w:t>
      </w:r>
      <w:r>
        <w:rPr>
          <w:rFonts w:ascii="宋体" w:hAnsi="宋体" w:eastAsia="宋体" w:cs="宋体"/>
          <w:spacing w:val="7"/>
          <w:sz w:val="23"/>
          <w:szCs w:val="23"/>
        </w:rPr>
        <w:t>交，投标截止时间前未完成上传提交的，视为撤回投标文件。投标截止时间</w:t>
      </w:r>
      <w:r>
        <w:rPr>
          <w:rFonts w:ascii="宋体" w:hAnsi="宋体" w:eastAsia="宋体" w:cs="宋体"/>
          <w:spacing w:val="14"/>
          <w:sz w:val="23"/>
          <w:szCs w:val="23"/>
        </w:rPr>
        <w:t>以</w:t>
      </w:r>
      <w:r>
        <w:rPr>
          <w:rFonts w:ascii="宋体" w:hAnsi="宋体" w:eastAsia="宋体" w:cs="宋体"/>
          <w:spacing w:val="9"/>
          <w:sz w:val="23"/>
          <w:szCs w:val="23"/>
        </w:rPr>
        <w:t>后上传递交的投标文件，“</w:t>
      </w:r>
      <w:r>
        <w:rPr>
          <w:rFonts w:hint="eastAsia" w:ascii="宋体" w:hAnsi="宋体" w:eastAsia="宋体" w:cs="宋体"/>
          <w:spacing w:val="9"/>
          <w:sz w:val="23"/>
          <w:szCs w:val="23"/>
          <w:lang w:eastAsia="zh-CN"/>
        </w:rPr>
        <w:t>广西政府采购云平台</w:t>
      </w:r>
      <w:r>
        <w:rPr>
          <w:rFonts w:ascii="宋体" w:hAnsi="宋体" w:eastAsia="宋体" w:cs="宋体"/>
          <w:spacing w:val="9"/>
          <w:sz w:val="23"/>
          <w:szCs w:val="23"/>
        </w:rPr>
        <w:t>”将予以拒收。</w:t>
      </w:r>
    </w:p>
    <w:p>
      <w:pPr>
        <w:spacing w:before="132"/>
        <w:ind w:right="38" w:firstLine="254" w:firstLineChars="100"/>
        <w:rPr>
          <w:rFonts w:hint="eastAsia" w:ascii="宋体" w:hAnsi="宋体" w:eastAsia="宋体" w:cs="宋体"/>
          <w:color w:val="auto"/>
          <w:spacing w:val="12"/>
          <w:sz w:val="23"/>
          <w:szCs w:val="23"/>
          <w:highlight w:val="none"/>
          <w:lang w:val="en-US" w:eastAsia="zh-CN"/>
        </w:rPr>
      </w:pPr>
      <w:r>
        <w:rPr>
          <w:rFonts w:hint="eastAsia" w:ascii="宋体" w:hAnsi="宋体" w:eastAsia="宋体" w:cs="宋体"/>
          <w:color w:val="auto"/>
          <w:spacing w:val="12"/>
          <w:sz w:val="23"/>
          <w:szCs w:val="23"/>
          <w:highlight w:val="none"/>
          <w:lang w:val="en-US" w:eastAsia="zh-CN"/>
        </w:rPr>
        <w:t>4.投标保证金：本项目不收取投标保证金</w:t>
      </w:r>
    </w:p>
    <w:p>
      <w:pPr>
        <w:spacing w:line="238" w:lineRule="auto"/>
        <w:ind w:left="20"/>
        <w:rPr>
          <w:rFonts w:hint="default" w:ascii="黑体" w:hAnsi="黑体" w:eastAsia="黑体" w:cs="黑体"/>
          <w:spacing w:val="10"/>
          <w:sz w:val="23"/>
          <w:szCs w:val="23"/>
          <w:lang w:val="en-US" w:eastAsia="zh-CN"/>
        </w:rPr>
      </w:pPr>
    </w:p>
    <w:p>
      <w:pPr>
        <w:spacing w:line="238" w:lineRule="auto"/>
        <w:ind w:left="20"/>
        <w:rPr>
          <w:rFonts w:ascii="黑体" w:hAnsi="黑体" w:eastAsia="黑体" w:cs="黑体"/>
          <w:sz w:val="23"/>
          <w:szCs w:val="23"/>
        </w:rPr>
      </w:pPr>
      <w:r>
        <w:rPr>
          <w:rFonts w:ascii="黑体" w:hAnsi="黑体" w:eastAsia="黑体" w:cs="黑体"/>
          <w:spacing w:val="10"/>
          <w:sz w:val="23"/>
          <w:szCs w:val="23"/>
        </w:rPr>
        <w:t>七、对本次招标提出询问，请按以下方式联系</w:t>
      </w:r>
      <w:r>
        <w:rPr>
          <w:rFonts w:ascii="黑体" w:hAnsi="黑体" w:eastAsia="黑体" w:cs="黑体"/>
          <w:spacing w:val="6"/>
          <w:sz w:val="23"/>
          <w:szCs w:val="23"/>
        </w:rPr>
        <w:t>。</w:t>
      </w:r>
    </w:p>
    <w:p>
      <w:pPr>
        <w:spacing w:before="132"/>
        <w:ind w:left="20" w:right="38" w:firstLine="492"/>
        <w:rPr>
          <w:rFonts w:ascii="宋体" w:hAnsi="宋体" w:eastAsia="宋体" w:cs="宋体"/>
          <w:spacing w:val="12"/>
          <w:sz w:val="23"/>
          <w:szCs w:val="23"/>
        </w:rPr>
      </w:pPr>
      <w:r>
        <w:rPr>
          <w:rFonts w:hint="eastAsia" w:ascii="宋体" w:hAnsi="宋体" w:eastAsia="宋体" w:cs="宋体"/>
          <w:spacing w:val="12"/>
          <w:sz w:val="23"/>
          <w:szCs w:val="23"/>
        </w:rPr>
        <w:t>1</w:t>
      </w:r>
      <w:r>
        <w:rPr>
          <w:rFonts w:hint="eastAsia" w:ascii="宋体" w:hAnsi="宋体" w:eastAsia="宋体" w:cs="宋体"/>
          <w:spacing w:val="12"/>
          <w:sz w:val="23"/>
          <w:szCs w:val="23"/>
          <w:lang w:val="en-US" w:eastAsia="zh-CN"/>
        </w:rPr>
        <w:t>.</w:t>
      </w:r>
      <w:r>
        <w:rPr>
          <w:rFonts w:hint="eastAsia" w:ascii="宋体" w:hAnsi="宋体" w:eastAsia="宋体" w:cs="宋体"/>
          <w:spacing w:val="12"/>
          <w:sz w:val="23"/>
          <w:szCs w:val="23"/>
        </w:rPr>
        <w:t>采购单位</w:t>
      </w:r>
    </w:p>
    <w:p>
      <w:pPr>
        <w:spacing w:before="132"/>
        <w:ind w:left="20" w:right="38" w:firstLine="492"/>
        <w:rPr>
          <w:rFonts w:hint="eastAsia" w:ascii="宋体" w:hAnsi="宋体" w:eastAsia="宋体" w:cs="宋体"/>
          <w:color w:val="auto"/>
          <w:spacing w:val="12"/>
          <w:sz w:val="23"/>
          <w:szCs w:val="23"/>
          <w:highlight w:val="none"/>
        </w:rPr>
      </w:pPr>
      <w:r>
        <w:rPr>
          <w:rFonts w:hint="eastAsia" w:ascii="宋体" w:hAnsi="宋体" w:eastAsia="宋体" w:cs="宋体"/>
          <w:color w:val="auto"/>
          <w:spacing w:val="12"/>
          <w:sz w:val="23"/>
          <w:szCs w:val="23"/>
          <w:highlight w:val="none"/>
        </w:rPr>
        <w:t xml:space="preserve">名    称：玉林市玉州区教育局 </w:t>
      </w:r>
    </w:p>
    <w:p>
      <w:pPr>
        <w:spacing w:before="132"/>
        <w:ind w:left="20" w:right="38" w:firstLine="492"/>
        <w:rPr>
          <w:rFonts w:hint="eastAsia" w:ascii="宋体" w:hAnsi="宋体" w:eastAsia="宋体" w:cs="宋体"/>
          <w:color w:val="auto"/>
          <w:spacing w:val="12"/>
          <w:sz w:val="23"/>
          <w:szCs w:val="23"/>
          <w:highlight w:val="none"/>
          <w:lang w:val="en-US" w:eastAsia="zh-CN"/>
        </w:rPr>
      </w:pPr>
      <w:r>
        <w:rPr>
          <w:rFonts w:hint="eastAsia" w:ascii="宋体" w:hAnsi="宋体" w:eastAsia="宋体" w:cs="宋体"/>
          <w:color w:val="auto"/>
          <w:spacing w:val="12"/>
          <w:sz w:val="23"/>
          <w:szCs w:val="23"/>
          <w:highlight w:val="none"/>
        </w:rPr>
        <w:t>联系人：</w:t>
      </w:r>
      <w:r>
        <w:rPr>
          <w:rFonts w:hint="eastAsia" w:ascii="宋体" w:hAnsi="宋体" w:eastAsia="宋体" w:cs="宋体"/>
          <w:color w:val="auto"/>
          <w:spacing w:val="12"/>
          <w:sz w:val="23"/>
          <w:szCs w:val="23"/>
          <w:highlight w:val="none"/>
          <w:lang w:val="en-US" w:eastAsia="zh-CN"/>
        </w:rPr>
        <w:t>冯胜</w:t>
      </w:r>
    </w:p>
    <w:p>
      <w:pPr>
        <w:spacing w:before="132"/>
        <w:ind w:left="20" w:right="38" w:firstLine="492"/>
        <w:rPr>
          <w:rFonts w:hint="eastAsia" w:ascii="宋体" w:hAnsi="宋体" w:eastAsia="宋体" w:cs="宋体"/>
          <w:color w:val="auto"/>
          <w:spacing w:val="12"/>
          <w:sz w:val="23"/>
          <w:szCs w:val="23"/>
          <w:highlight w:val="none"/>
          <w:lang w:val="en-US" w:eastAsia="zh-CN"/>
        </w:rPr>
      </w:pPr>
      <w:r>
        <w:rPr>
          <w:rFonts w:hint="eastAsia" w:ascii="宋体" w:hAnsi="宋体" w:eastAsia="宋体" w:cs="宋体"/>
          <w:color w:val="auto"/>
          <w:spacing w:val="12"/>
          <w:sz w:val="23"/>
          <w:szCs w:val="23"/>
          <w:highlight w:val="none"/>
        </w:rPr>
        <w:t>联系电话：</w:t>
      </w:r>
      <w:r>
        <w:rPr>
          <w:rFonts w:hint="eastAsia" w:ascii="宋体" w:hAnsi="宋体" w:eastAsia="宋体" w:cs="宋体"/>
          <w:color w:val="auto"/>
          <w:spacing w:val="12"/>
          <w:sz w:val="23"/>
          <w:szCs w:val="23"/>
          <w:highlight w:val="none"/>
          <w:lang w:val="en-US" w:eastAsia="zh-CN"/>
        </w:rPr>
        <w:t>0775-2830585</w:t>
      </w:r>
    </w:p>
    <w:p>
      <w:pPr>
        <w:spacing w:before="132"/>
        <w:ind w:left="20" w:right="38" w:firstLine="492"/>
        <w:rPr>
          <w:rFonts w:ascii="宋体" w:hAnsi="宋体" w:eastAsia="宋体" w:cs="宋体"/>
          <w:color w:val="auto"/>
          <w:spacing w:val="12"/>
          <w:sz w:val="23"/>
          <w:szCs w:val="23"/>
        </w:rPr>
      </w:pPr>
      <w:r>
        <w:rPr>
          <w:rFonts w:hint="eastAsia" w:ascii="宋体" w:hAnsi="宋体" w:eastAsia="宋体" w:cs="宋体"/>
          <w:color w:val="auto"/>
          <w:spacing w:val="12"/>
          <w:sz w:val="23"/>
          <w:szCs w:val="23"/>
        </w:rPr>
        <w:t>地   址：广西玉林市玉州区沿江南路1号</w:t>
      </w:r>
    </w:p>
    <w:p>
      <w:pPr>
        <w:spacing w:before="132"/>
        <w:ind w:left="20" w:right="38" w:firstLine="492"/>
        <w:rPr>
          <w:rFonts w:ascii="宋体" w:hAnsi="宋体" w:eastAsia="宋体" w:cs="宋体"/>
          <w:color w:val="auto"/>
          <w:spacing w:val="12"/>
          <w:sz w:val="23"/>
          <w:szCs w:val="23"/>
        </w:rPr>
      </w:pPr>
      <w:bookmarkStart w:id="1" w:name="_Toc28359097"/>
      <w:bookmarkStart w:id="2" w:name="_Toc35393638"/>
      <w:bookmarkStart w:id="3" w:name="_Toc35393807"/>
      <w:bookmarkStart w:id="4" w:name="_Toc28359020"/>
      <w:r>
        <w:rPr>
          <w:rFonts w:hint="eastAsia" w:ascii="宋体" w:hAnsi="宋体" w:eastAsia="宋体" w:cs="宋体"/>
          <w:color w:val="auto"/>
          <w:spacing w:val="12"/>
          <w:sz w:val="23"/>
          <w:szCs w:val="23"/>
        </w:rPr>
        <w:t>2.采购代理机构信息</w:t>
      </w:r>
      <w:bookmarkEnd w:id="1"/>
      <w:bookmarkEnd w:id="2"/>
      <w:bookmarkEnd w:id="3"/>
      <w:bookmarkEnd w:id="4"/>
    </w:p>
    <w:p>
      <w:pPr>
        <w:spacing w:before="132"/>
        <w:ind w:left="20" w:right="38" w:firstLine="492"/>
        <w:rPr>
          <w:rFonts w:ascii="宋体" w:hAnsi="宋体" w:eastAsia="宋体" w:cs="宋体"/>
          <w:color w:val="auto"/>
          <w:spacing w:val="12"/>
          <w:sz w:val="23"/>
          <w:szCs w:val="23"/>
        </w:rPr>
      </w:pPr>
      <w:r>
        <w:rPr>
          <w:rFonts w:hint="eastAsia" w:ascii="宋体" w:hAnsi="宋体" w:eastAsia="宋体" w:cs="宋体"/>
          <w:color w:val="auto"/>
          <w:spacing w:val="12"/>
          <w:sz w:val="23"/>
          <w:szCs w:val="23"/>
        </w:rPr>
        <w:t>名    称：广西</w:t>
      </w:r>
      <w:r>
        <w:rPr>
          <w:rFonts w:hint="eastAsia" w:ascii="宋体" w:hAnsi="宋体" w:eastAsia="宋体" w:cs="宋体"/>
          <w:color w:val="auto"/>
          <w:spacing w:val="12"/>
          <w:sz w:val="23"/>
          <w:szCs w:val="23"/>
          <w:lang w:eastAsia="zh-CN"/>
        </w:rPr>
        <w:t>裕同贵</w:t>
      </w:r>
      <w:r>
        <w:rPr>
          <w:rFonts w:hint="eastAsia" w:ascii="宋体" w:hAnsi="宋体" w:eastAsia="宋体" w:cs="宋体"/>
          <w:color w:val="auto"/>
          <w:spacing w:val="12"/>
          <w:sz w:val="23"/>
          <w:szCs w:val="23"/>
        </w:rPr>
        <w:t>工程管理有限公司</w:t>
      </w:r>
    </w:p>
    <w:p>
      <w:pPr>
        <w:spacing w:before="132"/>
        <w:ind w:left="20" w:right="38" w:firstLine="492"/>
        <w:rPr>
          <w:rFonts w:hint="eastAsia" w:ascii="宋体" w:hAnsi="宋体" w:eastAsia="宋体" w:cs="宋体"/>
          <w:color w:val="auto"/>
          <w:spacing w:val="12"/>
          <w:sz w:val="23"/>
          <w:szCs w:val="23"/>
        </w:rPr>
      </w:pPr>
      <w:r>
        <w:rPr>
          <w:rFonts w:hint="eastAsia" w:ascii="宋体" w:hAnsi="宋体" w:eastAsia="宋体" w:cs="宋体"/>
          <w:color w:val="auto"/>
          <w:spacing w:val="12"/>
          <w:sz w:val="23"/>
          <w:szCs w:val="23"/>
        </w:rPr>
        <w:t>地　　址：广西玉林市金玉路290号首成.天悦小区1幢2单元2903房一楼</w:t>
      </w:r>
    </w:p>
    <w:p>
      <w:pPr>
        <w:spacing w:before="132"/>
        <w:ind w:left="20" w:right="38" w:firstLine="492"/>
        <w:rPr>
          <w:rFonts w:hint="eastAsia" w:ascii="宋体" w:hAnsi="宋体" w:eastAsia="宋体" w:cs="宋体"/>
          <w:color w:val="auto"/>
          <w:spacing w:val="12"/>
          <w:sz w:val="23"/>
          <w:szCs w:val="23"/>
        </w:rPr>
      </w:pPr>
      <w:r>
        <w:rPr>
          <w:rFonts w:hint="eastAsia" w:ascii="宋体" w:hAnsi="宋体" w:eastAsia="宋体" w:cs="宋体"/>
          <w:color w:val="auto"/>
          <w:spacing w:val="12"/>
          <w:sz w:val="23"/>
          <w:szCs w:val="23"/>
        </w:rPr>
        <w:t>联系方式：</w:t>
      </w:r>
      <w:bookmarkStart w:id="5" w:name="_Toc35393808"/>
      <w:bookmarkStart w:id="6" w:name="_Toc35393639"/>
      <w:bookmarkStart w:id="7" w:name="_Toc28359098"/>
      <w:bookmarkStart w:id="8" w:name="_Toc28359021"/>
      <w:r>
        <w:rPr>
          <w:rFonts w:hint="eastAsia" w:ascii="宋体" w:hAnsi="宋体" w:eastAsia="宋体" w:cs="宋体"/>
          <w:color w:val="auto"/>
          <w:spacing w:val="12"/>
          <w:sz w:val="23"/>
          <w:szCs w:val="23"/>
        </w:rPr>
        <w:t>0775-3884015</w:t>
      </w:r>
    </w:p>
    <w:p>
      <w:pPr>
        <w:spacing w:before="132"/>
        <w:ind w:left="20" w:right="38" w:firstLine="492"/>
        <w:rPr>
          <w:rFonts w:ascii="宋体" w:hAnsi="宋体" w:eastAsia="宋体" w:cs="宋体"/>
          <w:color w:val="auto"/>
          <w:spacing w:val="12"/>
          <w:sz w:val="23"/>
          <w:szCs w:val="23"/>
        </w:rPr>
      </w:pPr>
      <w:r>
        <w:rPr>
          <w:rFonts w:hint="eastAsia" w:ascii="宋体" w:hAnsi="宋体" w:eastAsia="宋体" w:cs="宋体"/>
          <w:color w:val="auto"/>
          <w:spacing w:val="12"/>
          <w:sz w:val="23"/>
          <w:szCs w:val="23"/>
        </w:rPr>
        <w:t>3.项目联系方式</w:t>
      </w:r>
      <w:bookmarkEnd w:id="5"/>
      <w:bookmarkEnd w:id="6"/>
      <w:bookmarkEnd w:id="7"/>
      <w:bookmarkEnd w:id="8"/>
    </w:p>
    <w:p>
      <w:pPr>
        <w:spacing w:before="132"/>
        <w:ind w:left="20" w:right="38" w:firstLine="492"/>
        <w:rPr>
          <w:rFonts w:hint="eastAsia" w:ascii="宋体" w:hAnsi="宋体" w:eastAsia="宋体" w:cs="宋体"/>
          <w:color w:val="auto"/>
          <w:spacing w:val="12"/>
          <w:sz w:val="23"/>
          <w:szCs w:val="23"/>
          <w:lang w:eastAsia="zh-CN"/>
        </w:rPr>
      </w:pPr>
      <w:r>
        <w:rPr>
          <w:rFonts w:hint="eastAsia" w:ascii="宋体" w:hAnsi="宋体" w:eastAsia="宋体" w:cs="宋体"/>
          <w:color w:val="auto"/>
          <w:spacing w:val="12"/>
          <w:sz w:val="23"/>
          <w:szCs w:val="23"/>
        </w:rPr>
        <w:t>项目联系人：</w:t>
      </w:r>
      <w:r>
        <w:rPr>
          <w:rFonts w:hint="eastAsia" w:ascii="宋体" w:hAnsi="宋体" w:eastAsia="宋体" w:cs="宋体"/>
          <w:color w:val="auto"/>
          <w:spacing w:val="12"/>
          <w:sz w:val="23"/>
          <w:szCs w:val="23"/>
          <w:lang w:eastAsia="zh-CN"/>
        </w:rPr>
        <w:t>王莉</w:t>
      </w:r>
    </w:p>
    <w:p>
      <w:pPr>
        <w:spacing w:before="132"/>
        <w:ind w:left="20" w:right="38" w:firstLine="492"/>
        <w:rPr>
          <w:rFonts w:ascii="宋体" w:hAnsi="宋体" w:eastAsia="宋体" w:cs="宋体"/>
          <w:color w:val="auto"/>
          <w:spacing w:val="12"/>
          <w:sz w:val="23"/>
          <w:szCs w:val="23"/>
        </w:rPr>
      </w:pPr>
      <w:r>
        <w:rPr>
          <w:rFonts w:hint="eastAsia" w:ascii="宋体" w:hAnsi="宋体" w:eastAsia="宋体" w:cs="宋体"/>
          <w:color w:val="auto"/>
          <w:spacing w:val="12"/>
          <w:sz w:val="23"/>
          <w:szCs w:val="23"/>
        </w:rPr>
        <w:t>电　　话：0775-3884015</w:t>
      </w:r>
    </w:p>
    <w:p>
      <w:pPr>
        <w:spacing w:before="132"/>
        <w:ind w:left="20" w:right="38" w:firstLine="492"/>
        <w:rPr>
          <w:rFonts w:ascii="宋体" w:hAnsi="宋体" w:eastAsia="宋体" w:cs="宋体"/>
          <w:color w:val="auto"/>
          <w:spacing w:val="12"/>
          <w:sz w:val="23"/>
          <w:szCs w:val="23"/>
        </w:rPr>
      </w:pPr>
      <w:r>
        <w:rPr>
          <w:rFonts w:hint="eastAsia" w:ascii="宋体" w:hAnsi="宋体" w:eastAsia="宋体" w:cs="宋体"/>
          <w:color w:val="auto"/>
          <w:spacing w:val="12"/>
          <w:sz w:val="23"/>
          <w:szCs w:val="23"/>
        </w:rPr>
        <w:t>4.监督部门</w:t>
      </w:r>
    </w:p>
    <w:p>
      <w:pPr>
        <w:spacing w:before="132"/>
        <w:ind w:left="20" w:right="38" w:firstLine="492"/>
        <w:rPr>
          <w:rFonts w:ascii="宋体" w:hAnsi="宋体" w:eastAsia="宋体" w:cs="宋体"/>
          <w:color w:val="auto"/>
          <w:spacing w:val="12"/>
          <w:sz w:val="23"/>
          <w:szCs w:val="23"/>
        </w:rPr>
      </w:pPr>
      <w:r>
        <w:rPr>
          <w:rFonts w:hint="eastAsia" w:ascii="宋体" w:hAnsi="宋体" w:eastAsia="宋体" w:cs="宋体"/>
          <w:color w:val="auto"/>
          <w:spacing w:val="12"/>
          <w:sz w:val="23"/>
          <w:szCs w:val="23"/>
        </w:rPr>
        <w:t xml:space="preserve">名  称：玉林市玉州区财政局   </w:t>
      </w:r>
    </w:p>
    <w:p>
      <w:pPr>
        <w:spacing w:before="132"/>
        <w:ind w:left="20" w:right="38" w:firstLine="492"/>
        <w:rPr>
          <w:rFonts w:hint="default" w:ascii="宋体" w:hAnsi="宋体" w:eastAsia="宋体" w:cs="宋体"/>
          <w:color w:val="FF0000"/>
          <w:spacing w:val="12"/>
          <w:sz w:val="23"/>
          <w:szCs w:val="23"/>
          <w:lang w:val="en-US" w:eastAsia="zh-CN"/>
        </w:rPr>
      </w:pPr>
      <w:r>
        <w:rPr>
          <w:rFonts w:hint="eastAsia" w:ascii="宋体" w:hAnsi="宋体" w:eastAsia="宋体" w:cs="宋体"/>
          <w:color w:val="auto"/>
          <w:spacing w:val="12"/>
          <w:sz w:val="23"/>
          <w:szCs w:val="23"/>
        </w:rPr>
        <w:t>电   话：</w:t>
      </w:r>
      <w:r>
        <w:rPr>
          <w:rFonts w:hint="eastAsia" w:ascii="宋体" w:hAnsi="宋体" w:eastAsia="宋体" w:cs="宋体"/>
          <w:color w:val="auto"/>
          <w:spacing w:val="12"/>
          <w:sz w:val="23"/>
          <w:szCs w:val="23"/>
          <w:lang w:val="en-US" w:eastAsia="zh-CN"/>
        </w:rPr>
        <w:t>0775-2098625</w:t>
      </w:r>
    </w:p>
    <w:p>
      <w:pPr>
        <w:spacing w:line="315" w:lineRule="auto"/>
        <w:rPr>
          <w:rFonts w:ascii="宋体" w:hAnsi="宋体" w:eastAsia="宋体" w:cs="宋体"/>
          <w:sz w:val="22"/>
          <w:szCs w:val="22"/>
        </w:rPr>
      </w:pPr>
    </w:p>
    <w:p>
      <w:pPr>
        <w:spacing w:line="315" w:lineRule="auto"/>
      </w:pPr>
    </w:p>
    <w:p>
      <w:pPr>
        <w:spacing w:line="316" w:lineRule="auto"/>
      </w:pPr>
    </w:p>
    <w:p>
      <w:pPr>
        <w:spacing w:before="76" w:line="227" w:lineRule="auto"/>
        <w:ind w:right="200"/>
        <w:jc w:val="right"/>
        <w:outlineLvl w:val="0"/>
        <w:rPr>
          <w:rFonts w:ascii="宋体" w:hAnsi="宋体" w:eastAsia="宋体" w:cs="宋体"/>
          <w:sz w:val="23"/>
          <w:szCs w:val="23"/>
        </w:rPr>
      </w:pPr>
      <w:bookmarkStart w:id="9" w:name="_Toc7217"/>
      <w:r>
        <w:rPr>
          <w:rFonts w:hint="eastAsia" w:ascii="宋体" w:hAnsi="宋体" w:eastAsia="宋体" w:cs="宋体"/>
          <w:spacing w:val="13"/>
          <w:sz w:val="23"/>
          <w:szCs w:val="23"/>
        </w:rPr>
        <w:t>广西</w:t>
      </w:r>
      <w:r>
        <w:rPr>
          <w:rFonts w:hint="eastAsia" w:ascii="宋体" w:hAnsi="宋体" w:eastAsia="宋体" w:cs="宋体"/>
          <w:spacing w:val="13"/>
          <w:sz w:val="23"/>
          <w:szCs w:val="23"/>
          <w:lang w:eastAsia="zh-CN"/>
        </w:rPr>
        <w:t>裕同贵</w:t>
      </w:r>
      <w:r>
        <w:rPr>
          <w:rFonts w:hint="eastAsia" w:ascii="宋体" w:hAnsi="宋体" w:eastAsia="宋体" w:cs="宋体"/>
          <w:spacing w:val="13"/>
          <w:sz w:val="23"/>
          <w:szCs w:val="23"/>
        </w:rPr>
        <w:t>工程管理有限公司</w:t>
      </w:r>
      <w:bookmarkEnd w:id="9"/>
    </w:p>
    <w:p>
      <w:pPr>
        <w:spacing w:before="214" w:line="227" w:lineRule="auto"/>
        <w:ind w:left="5918"/>
        <w:outlineLvl w:val="0"/>
        <w:rPr>
          <w:rFonts w:hint="default" w:ascii="宋体" w:hAnsi="宋体" w:eastAsia="宋体" w:cs="宋体"/>
          <w:sz w:val="23"/>
          <w:szCs w:val="23"/>
          <w:lang w:val="en-US" w:eastAsia="zh-CN"/>
        </w:rPr>
      </w:pPr>
      <w:bookmarkStart w:id="10" w:name="_Toc32415"/>
      <w:r>
        <w:rPr>
          <w:rFonts w:ascii="宋体" w:hAnsi="宋体" w:eastAsia="宋体" w:cs="宋体"/>
          <w:spacing w:val="8"/>
          <w:sz w:val="23"/>
          <w:szCs w:val="23"/>
        </w:rPr>
        <w:t>202</w:t>
      </w:r>
      <w:r>
        <w:rPr>
          <w:rFonts w:hint="eastAsia" w:ascii="宋体" w:hAnsi="宋体" w:eastAsia="宋体" w:cs="宋体"/>
          <w:spacing w:val="8"/>
          <w:sz w:val="23"/>
          <w:szCs w:val="23"/>
        </w:rPr>
        <w:t>4</w:t>
      </w:r>
      <w:r>
        <w:rPr>
          <w:rFonts w:ascii="宋体" w:hAnsi="宋体" w:eastAsia="宋体" w:cs="宋体"/>
          <w:spacing w:val="8"/>
          <w:sz w:val="23"/>
          <w:szCs w:val="23"/>
        </w:rPr>
        <w:t>年</w:t>
      </w:r>
      <w:r>
        <w:rPr>
          <w:rFonts w:hint="eastAsia" w:ascii="宋体" w:hAnsi="宋体" w:eastAsia="宋体" w:cs="宋体"/>
          <w:spacing w:val="8"/>
          <w:sz w:val="23"/>
          <w:szCs w:val="23"/>
          <w:lang w:val="en-US" w:eastAsia="zh-CN"/>
        </w:rPr>
        <w:t>2</w:t>
      </w:r>
      <w:r>
        <w:rPr>
          <w:rFonts w:ascii="宋体" w:hAnsi="宋体" w:eastAsia="宋体" w:cs="宋体"/>
          <w:spacing w:val="7"/>
          <w:sz w:val="23"/>
          <w:szCs w:val="23"/>
        </w:rPr>
        <w:t>月</w:t>
      </w:r>
      <w:bookmarkEnd w:id="10"/>
      <w:r>
        <w:rPr>
          <w:rFonts w:hint="eastAsia" w:ascii="宋体" w:hAnsi="宋体" w:eastAsia="宋体" w:cs="宋体"/>
          <w:spacing w:val="7"/>
          <w:sz w:val="23"/>
          <w:szCs w:val="23"/>
          <w:lang w:val="en-US" w:eastAsia="zh-CN"/>
        </w:rPr>
        <w:t>27日</w:t>
      </w:r>
    </w:p>
    <w:p>
      <w:pPr>
        <w:rPr>
          <w:rFonts w:hint="default" w:eastAsia="宋体"/>
          <w:lang w:val="en-US" w:eastAsia="zh-CN"/>
        </w:rPr>
        <w:sectPr>
          <w:footerReference r:id="rId4" w:type="default"/>
          <w:pgSz w:w="11906" w:h="16839"/>
          <w:pgMar w:top="1431" w:right="1785" w:bottom="1091" w:left="1785" w:header="0" w:footer="931" w:gutter="0"/>
          <w:pgNumType w:start="1"/>
          <w:cols w:space="720" w:num="1"/>
        </w:sectPr>
      </w:pPr>
      <w:r>
        <w:rPr>
          <w:rFonts w:hint="eastAsia" w:eastAsia="宋体"/>
          <w:lang w:val="en-US" w:eastAsia="zh-CN"/>
        </w:rPr>
        <w:t xml:space="preserve">  </w:t>
      </w:r>
    </w:p>
    <w:p>
      <w:pPr>
        <w:spacing w:before="154" w:line="222" w:lineRule="auto"/>
        <w:ind w:left="2578"/>
        <w:outlineLvl w:val="0"/>
        <w:rPr>
          <w:rFonts w:ascii="宋体" w:hAnsi="宋体" w:eastAsia="宋体" w:cs="宋体"/>
          <w:b/>
          <w:bCs/>
          <w:sz w:val="43"/>
          <w:szCs w:val="43"/>
        </w:rPr>
      </w:pPr>
      <w:bookmarkStart w:id="11" w:name="_Toc1544"/>
      <w:r>
        <w:rPr>
          <w:rFonts w:ascii="宋体" w:hAnsi="宋体" w:eastAsia="宋体" w:cs="宋体"/>
          <w:b/>
          <w:bCs/>
          <w:spacing w:val="9"/>
          <w:sz w:val="43"/>
          <w:szCs w:val="43"/>
        </w:rPr>
        <w:t>第</w:t>
      </w:r>
      <w:r>
        <w:rPr>
          <w:rFonts w:ascii="宋体" w:hAnsi="宋体" w:eastAsia="宋体" w:cs="宋体"/>
          <w:b/>
          <w:bCs/>
          <w:spacing w:val="8"/>
          <w:sz w:val="43"/>
          <w:szCs w:val="43"/>
        </w:rPr>
        <w:t>二章  采购需求</w:t>
      </w:r>
      <w:bookmarkEnd w:id="11"/>
    </w:p>
    <w:p>
      <w:pPr>
        <w:keepNext w:val="0"/>
        <w:keepLines w:val="0"/>
        <w:pageBreakBefore w:val="0"/>
        <w:widowControl/>
        <w:kinsoku w:val="0"/>
        <w:wordWrap/>
        <w:overflowPunct/>
        <w:topLinePunct w:val="0"/>
        <w:autoSpaceDE w:val="0"/>
        <w:autoSpaceDN w:val="0"/>
        <w:bidi w:val="0"/>
        <w:adjustRightInd w:val="0"/>
        <w:snapToGrid w:val="0"/>
        <w:spacing w:before="308" w:line="480" w:lineRule="auto"/>
        <w:ind w:left="2"/>
        <w:textAlignment w:val="baseline"/>
        <w:rPr>
          <w:rFonts w:ascii="宋体" w:hAnsi="宋体" w:eastAsia="宋体" w:cs="宋体"/>
          <w:sz w:val="23"/>
          <w:szCs w:val="23"/>
        </w:rPr>
      </w:pPr>
      <w:r>
        <w:rPr>
          <w:rFonts w:ascii="宋体" w:hAnsi="宋体" w:eastAsia="宋体" w:cs="宋体"/>
          <w:spacing w:val="3"/>
          <w:sz w:val="23"/>
          <w:szCs w:val="23"/>
        </w:rPr>
        <w:t>说</w:t>
      </w:r>
      <w:r>
        <w:rPr>
          <w:rFonts w:ascii="宋体" w:hAnsi="宋体" w:eastAsia="宋体" w:cs="宋体"/>
          <w:spacing w:val="2"/>
          <w:sz w:val="23"/>
          <w:szCs w:val="23"/>
        </w:rPr>
        <w:t>明：</w:t>
      </w:r>
    </w:p>
    <w:p>
      <w:pPr>
        <w:keepNext w:val="0"/>
        <w:keepLines w:val="0"/>
        <w:pageBreakBefore w:val="0"/>
        <w:widowControl/>
        <w:kinsoku w:val="0"/>
        <w:wordWrap/>
        <w:overflowPunct/>
        <w:topLinePunct w:val="0"/>
        <w:autoSpaceDE w:val="0"/>
        <w:autoSpaceDN w:val="0"/>
        <w:bidi w:val="0"/>
        <w:adjustRightInd w:val="0"/>
        <w:snapToGrid w:val="0"/>
        <w:spacing w:before="29" w:line="480" w:lineRule="auto"/>
        <w:ind w:left="497"/>
        <w:textAlignment w:val="baseline"/>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.为落实政府采购政策需满足的要求：</w:t>
      </w:r>
    </w:p>
    <w:p>
      <w:pPr>
        <w:keepNext w:val="0"/>
        <w:keepLines w:val="0"/>
        <w:pageBreakBefore w:val="0"/>
        <w:widowControl/>
        <w:kinsoku w:val="0"/>
        <w:wordWrap/>
        <w:overflowPunct/>
        <w:topLinePunct w:val="0"/>
        <w:autoSpaceDE w:val="0"/>
        <w:autoSpaceDN w:val="0"/>
        <w:bidi w:val="0"/>
        <w:adjustRightInd w:val="0"/>
        <w:snapToGrid w:val="0"/>
        <w:spacing w:before="184" w:line="480" w:lineRule="auto"/>
        <w:ind w:left="11" w:firstLine="480"/>
        <w:textAlignment w:val="baseline"/>
        <w:rPr>
          <w:rFonts w:ascii="宋体" w:hAnsi="宋体" w:eastAsia="宋体" w:cs="宋体"/>
          <w:sz w:val="23"/>
          <w:szCs w:val="23"/>
        </w:rPr>
      </w:pPr>
      <w:r>
        <w:rPr>
          <w:rFonts w:ascii="宋体" w:hAnsi="宋体" w:eastAsia="宋体" w:cs="宋体"/>
          <w:spacing w:val="18"/>
          <w:sz w:val="23"/>
          <w:szCs w:val="23"/>
        </w:rPr>
        <w:t>(1</w:t>
      </w:r>
      <w:r>
        <w:rPr>
          <w:rFonts w:ascii="宋体" w:hAnsi="宋体" w:eastAsia="宋体" w:cs="宋体"/>
          <w:spacing w:val="15"/>
          <w:sz w:val="23"/>
          <w:szCs w:val="23"/>
        </w:rPr>
        <w:t>)</w:t>
      </w:r>
      <w:r>
        <w:rPr>
          <w:rFonts w:ascii="宋体" w:hAnsi="宋体" w:eastAsia="宋体" w:cs="宋体"/>
          <w:spacing w:val="9"/>
          <w:sz w:val="23"/>
          <w:szCs w:val="23"/>
        </w:rPr>
        <w:t>本招标文件所称中小企业必须符合《政府采购促进中小企业发展管理办法》</w:t>
      </w:r>
      <w:r>
        <w:rPr>
          <w:rFonts w:ascii="宋体" w:hAnsi="宋体" w:eastAsia="宋体" w:cs="宋体"/>
          <w:sz w:val="23"/>
          <w:szCs w:val="23"/>
        </w:rPr>
        <w:t xml:space="preserve"> </w:t>
      </w:r>
      <w:r>
        <w:rPr>
          <w:rFonts w:ascii="宋体" w:hAnsi="宋体" w:eastAsia="宋体" w:cs="宋体"/>
          <w:spacing w:val="9"/>
          <w:sz w:val="23"/>
          <w:szCs w:val="23"/>
        </w:rPr>
        <w:t>(财库〔2020〕46 号) 的规定</w:t>
      </w:r>
      <w:r>
        <w:rPr>
          <w:rFonts w:ascii="宋体" w:hAnsi="宋体" w:eastAsia="宋体" w:cs="宋体"/>
          <w:spacing w:val="7"/>
          <w:sz w:val="23"/>
          <w:szCs w:val="23"/>
        </w:rPr>
        <w:t>。</w:t>
      </w:r>
    </w:p>
    <w:p>
      <w:pPr>
        <w:keepNext w:val="0"/>
        <w:keepLines w:val="0"/>
        <w:pageBreakBefore w:val="0"/>
        <w:widowControl/>
        <w:kinsoku w:val="0"/>
        <w:wordWrap/>
        <w:overflowPunct/>
        <w:topLinePunct w:val="0"/>
        <w:autoSpaceDE w:val="0"/>
        <w:autoSpaceDN w:val="0"/>
        <w:bidi w:val="0"/>
        <w:adjustRightInd w:val="0"/>
        <w:snapToGrid w:val="0"/>
        <w:spacing w:before="1" w:line="480" w:lineRule="auto"/>
        <w:ind w:left="5" w:right="144" w:firstLine="485"/>
        <w:textAlignment w:val="baseline"/>
        <w:rPr>
          <w:rFonts w:ascii="宋体" w:hAnsi="宋体" w:eastAsia="宋体" w:cs="宋体"/>
          <w:sz w:val="23"/>
          <w:szCs w:val="23"/>
        </w:rPr>
      </w:pPr>
      <w:r>
        <w:rPr>
          <w:rFonts w:ascii="宋体" w:hAnsi="宋体" w:eastAsia="宋体" w:cs="宋体"/>
          <w:spacing w:val="22"/>
          <w:sz w:val="23"/>
          <w:szCs w:val="23"/>
        </w:rPr>
        <w:t>(2</w:t>
      </w:r>
      <w:r>
        <w:rPr>
          <w:rFonts w:ascii="宋体" w:hAnsi="宋体" w:eastAsia="宋体" w:cs="宋体"/>
          <w:spacing w:val="16"/>
          <w:sz w:val="23"/>
          <w:szCs w:val="23"/>
        </w:rPr>
        <w:t>)</w:t>
      </w:r>
      <w:r>
        <w:rPr>
          <w:rFonts w:ascii="宋体" w:hAnsi="宋体" w:eastAsia="宋体" w:cs="宋体"/>
          <w:spacing w:val="11"/>
          <w:sz w:val="23"/>
          <w:szCs w:val="23"/>
        </w:rPr>
        <w:t xml:space="preserve"> 服务项目中包含货物的，根据《财政部发展改革委生态环境部市场监</w:t>
      </w:r>
      <w:r>
        <w:rPr>
          <w:rFonts w:ascii="宋体" w:hAnsi="宋体" w:eastAsia="宋体" w:cs="宋体"/>
          <w:sz w:val="23"/>
          <w:szCs w:val="23"/>
        </w:rPr>
        <w:t xml:space="preserve"> </w:t>
      </w:r>
      <w:r>
        <w:rPr>
          <w:rFonts w:ascii="宋体" w:hAnsi="宋体" w:eastAsia="宋体" w:cs="宋体"/>
          <w:spacing w:val="6"/>
          <w:sz w:val="23"/>
          <w:szCs w:val="23"/>
        </w:rPr>
        <w:t>管总局关于调整优化节能产品、环境标志产品政府采购执行机制的通知》(财</w:t>
      </w:r>
      <w:r>
        <w:rPr>
          <w:rFonts w:ascii="宋体" w:hAnsi="宋体" w:eastAsia="宋体" w:cs="宋体"/>
          <w:spacing w:val="3"/>
          <w:sz w:val="23"/>
          <w:szCs w:val="23"/>
        </w:rPr>
        <w:t>库</w:t>
      </w:r>
    </w:p>
    <w:p>
      <w:pPr>
        <w:keepNext w:val="0"/>
        <w:keepLines w:val="0"/>
        <w:pageBreakBefore w:val="0"/>
        <w:widowControl/>
        <w:kinsoku w:val="0"/>
        <w:wordWrap/>
        <w:overflowPunct/>
        <w:topLinePunct w:val="0"/>
        <w:autoSpaceDE w:val="0"/>
        <w:autoSpaceDN w:val="0"/>
        <w:bidi w:val="0"/>
        <w:adjustRightInd w:val="0"/>
        <w:snapToGrid w:val="0"/>
        <w:spacing w:before="5" w:line="480" w:lineRule="auto"/>
        <w:ind w:right="25" w:firstLine="32"/>
        <w:textAlignment w:val="baseline"/>
        <w:rPr>
          <w:rFonts w:ascii="宋体" w:hAnsi="宋体" w:eastAsia="宋体" w:cs="宋体"/>
          <w:sz w:val="23"/>
          <w:szCs w:val="23"/>
        </w:rPr>
      </w:pPr>
      <w:r>
        <w:rPr>
          <w:rFonts w:ascii="宋体" w:hAnsi="宋体" w:eastAsia="宋体" w:cs="宋体"/>
          <w:spacing w:val="4"/>
          <w:sz w:val="23"/>
          <w:szCs w:val="23"/>
        </w:rPr>
        <w:t>〔2019</w:t>
      </w:r>
      <w:r>
        <w:rPr>
          <w:rFonts w:ascii="宋体" w:hAnsi="宋体" w:eastAsia="宋体" w:cs="宋体"/>
          <w:spacing w:val="3"/>
          <w:sz w:val="23"/>
          <w:szCs w:val="23"/>
        </w:rPr>
        <w:t>〕</w:t>
      </w:r>
      <w:r>
        <w:rPr>
          <w:rFonts w:ascii="宋体" w:hAnsi="宋体" w:eastAsia="宋体" w:cs="宋体"/>
          <w:spacing w:val="2"/>
          <w:sz w:val="23"/>
          <w:szCs w:val="23"/>
        </w:rPr>
        <w:t>9 号) 和《关于印发节能产品政府采购品目清单的通知》 (财库〔2019〕</w:t>
      </w:r>
      <w:r>
        <w:rPr>
          <w:rFonts w:ascii="宋体" w:hAnsi="宋体" w:eastAsia="宋体" w:cs="宋体"/>
          <w:sz w:val="23"/>
          <w:szCs w:val="23"/>
        </w:rPr>
        <w:t xml:space="preserve">  </w:t>
      </w:r>
      <w:r>
        <w:rPr>
          <w:rFonts w:ascii="宋体" w:hAnsi="宋体" w:eastAsia="宋体" w:cs="宋体"/>
          <w:spacing w:val="6"/>
          <w:sz w:val="23"/>
          <w:szCs w:val="23"/>
        </w:rPr>
        <w:t>1</w:t>
      </w:r>
      <w:r>
        <w:rPr>
          <w:rFonts w:ascii="宋体" w:hAnsi="宋体" w:eastAsia="宋体" w:cs="宋体"/>
          <w:spacing w:val="4"/>
          <w:sz w:val="23"/>
          <w:szCs w:val="23"/>
        </w:rPr>
        <w:t>9</w:t>
      </w:r>
      <w:r>
        <w:rPr>
          <w:rFonts w:ascii="宋体" w:hAnsi="宋体" w:eastAsia="宋体" w:cs="宋体"/>
          <w:spacing w:val="3"/>
          <w:sz w:val="23"/>
          <w:szCs w:val="23"/>
        </w:rPr>
        <w:t xml:space="preserve"> 号) 的规定，采购需求中的产品属于节能产品政府采购品目清单内标注“★”的，</w:t>
      </w:r>
      <w:r>
        <w:rPr>
          <w:rFonts w:ascii="宋体" w:hAnsi="宋体" w:eastAsia="宋体" w:cs="宋体"/>
          <w:sz w:val="23"/>
          <w:szCs w:val="23"/>
        </w:rPr>
        <w:t xml:space="preserve"> </w:t>
      </w:r>
      <w:r>
        <w:rPr>
          <w:rFonts w:ascii="宋体" w:hAnsi="宋体" w:eastAsia="宋体" w:cs="宋体"/>
          <w:spacing w:val="18"/>
          <w:sz w:val="23"/>
          <w:szCs w:val="23"/>
        </w:rPr>
        <w:t>供</w:t>
      </w:r>
      <w:r>
        <w:rPr>
          <w:rFonts w:ascii="宋体" w:hAnsi="宋体" w:eastAsia="宋体" w:cs="宋体"/>
          <w:spacing w:val="17"/>
          <w:sz w:val="23"/>
          <w:szCs w:val="23"/>
        </w:rPr>
        <w:t>应</w:t>
      </w:r>
      <w:r>
        <w:rPr>
          <w:rFonts w:ascii="宋体" w:hAnsi="宋体" w:eastAsia="宋体" w:cs="宋体"/>
          <w:spacing w:val="9"/>
          <w:sz w:val="23"/>
          <w:szCs w:val="23"/>
        </w:rPr>
        <w:t>商必须在投标文件中提供所投标产品的节能产品认证证书复印件 (加盖供应商</w:t>
      </w:r>
      <w:r>
        <w:rPr>
          <w:rFonts w:ascii="宋体" w:hAnsi="宋体" w:eastAsia="宋体" w:cs="宋体"/>
          <w:sz w:val="23"/>
          <w:szCs w:val="23"/>
        </w:rPr>
        <w:t xml:space="preserve"> </w:t>
      </w:r>
      <w:r>
        <w:rPr>
          <w:rFonts w:ascii="宋体" w:hAnsi="宋体" w:eastAsia="宋体" w:cs="宋体"/>
          <w:spacing w:val="18"/>
          <w:sz w:val="23"/>
          <w:szCs w:val="23"/>
        </w:rPr>
        <w:t>公</w:t>
      </w:r>
      <w:r>
        <w:rPr>
          <w:rFonts w:ascii="宋体" w:hAnsi="宋体" w:eastAsia="宋体" w:cs="宋体"/>
          <w:spacing w:val="17"/>
          <w:sz w:val="23"/>
          <w:szCs w:val="23"/>
        </w:rPr>
        <w:t>章</w:t>
      </w:r>
      <w:r>
        <w:rPr>
          <w:rFonts w:ascii="宋体" w:hAnsi="宋体" w:eastAsia="宋体" w:cs="宋体"/>
          <w:spacing w:val="9"/>
          <w:sz w:val="23"/>
          <w:szCs w:val="23"/>
        </w:rPr>
        <w:t>) ，否则投标文件作无效处理。如本项目包含的配套货物属于品目清单内非标</w:t>
      </w:r>
      <w:r>
        <w:rPr>
          <w:rFonts w:ascii="宋体" w:hAnsi="宋体" w:eastAsia="宋体" w:cs="宋体"/>
          <w:sz w:val="23"/>
          <w:szCs w:val="23"/>
        </w:rPr>
        <w:t xml:space="preserve"> </w:t>
      </w:r>
      <w:r>
        <w:rPr>
          <w:rFonts w:ascii="宋体" w:hAnsi="宋体" w:eastAsia="宋体" w:cs="宋体"/>
          <w:spacing w:val="6"/>
          <w:sz w:val="23"/>
          <w:szCs w:val="23"/>
        </w:rPr>
        <w:t>注“★</w:t>
      </w:r>
      <w:r>
        <w:rPr>
          <w:rFonts w:ascii="宋体" w:hAnsi="宋体" w:eastAsia="宋体" w:cs="宋体"/>
          <w:spacing w:val="4"/>
          <w:sz w:val="23"/>
          <w:szCs w:val="23"/>
        </w:rPr>
        <w:t>”</w:t>
      </w:r>
      <w:r>
        <w:rPr>
          <w:rFonts w:ascii="宋体" w:hAnsi="宋体" w:eastAsia="宋体" w:cs="宋体"/>
          <w:spacing w:val="3"/>
          <w:sz w:val="23"/>
          <w:szCs w:val="23"/>
        </w:rPr>
        <w:t>的产品时，应优先采购，具体详见“第四章 评审程序和评定中标的标准”。</w:t>
      </w:r>
    </w:p>
    <w:p>
      <w:pPr>
        <w:keepNext w:val="0"/>
        <w:keepLines w:val="0"/>
        <w:pageBreakBefore w:val="0"/>
        <w:widowControl/>
        <w:tabs>
          <w:tab w:val="left" w:pos="126"/>
        </w:tabs>
        <w:kinsoku w:val="0"/>
        <w:wordWrap/>
        <w:overflowPunct/>
        <w:topLinePunct w:val="0"/>
        <w:autoSpaceDE w:val="0"/>
        <w:autoSpaceDN w:val="0"/>
        <w:bidi w:val="0"/>
        <w:adjustRightInd w:val="0"/>
        <w:snapToGrid w:val="0"/>
        <w:spacing w:before="7" w:line="480" w:lineRule="auto"/>
        <w:ind w:left="1" w:right="38" w:firstLine="489"/>
        <w:textAlignment w:val="baseline"/>
        <w:rPr>
          <w:rFonts w:ascii="宋体" w:hAnsi="宋体" w:eastAsia="宋体" w:cs="宋体"/>
          <w:sz w:val="23"/>
          <w:szCs w:val="23"/>
        </w:rPr>
      </w:pPr>
      <w:r>
        <w:rPr>
          <w:rFonts w:ascii="宋体" w:hAnsi="宋体" w:eastAsia="宋体" w:cs="宋体"/>
          <w:spacing w:val="12"/>
          <w:sz w:val="23"/>
          <w:szCs w:val="23"/>
        </w:rPr>
        <w:t>(3) 服务项目中包含货物的，根据《关于信息安全产品实施政府采购的通知</w:t>
      </w:r>
      <w:r>
        <w:rPr>
          <w:rFonts w:ascii="宋体" w:hAnsi="宋体" w:eastAsia="宋体" w:cs="宋体"/>
          <w:spacing w:val="4"/>
          <w:sz w:val="23"/>
          <w:szCs w:val="23"/>
        </w:rPr>
        <w:t>》</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12"/>
          <w:sz w:val="23"/>
          <w:szCs w:val="23"/>
        </w:rPr>
        <w:t>(</w:t>
      </w:r>
      <w:r>
        <w:rPr>
          <w:rFonts w:ascii="宋体" w:hAnsi="宋体" w:eastAsia="宋体" w:cs="宋体"/>
          <w:spacing w:val="8"/>
          <w:sz w:val="23"/>
          <w:szCs w:val="23"/>
        </w:rPr>
        <w:t>财</w:t>
      </w:r>
      <w:r>
        <w:rPr>
          <w:rFonts w:ascii="宋体" w:hAnsi="宋体" w:eastAsia="宋体" w:cs="宋体"/>
          <w:spacing w:val="6"/>
          <w:sz w:val="23"/>
          <w:szCs w:val="23"/>
        </w:rPr>
        <w:t>库〔2010〕48 号) 的规定，本项目采购范围包含信息安全产品的 (信息安全产</w:t>
      </w:r>
      <w:r>
        <w:rPr>
          <w:rFonts w:ascii="宋体" w:hAnsi="宋体" w:eastAsia="宋体" w:cs="宋体"/>
          <w:sz w:val="23"/>
          <w:szCs w:val="23"/>
        </w:rPr>
        <w:t xml:space="preserve"> </w:t>
      </w:r>
      <w:r>
        <w:rPr>
          <w:rFonts w:ascii="宋体" w:hAnsi="宋体" w:eastAsia="宋体" w:cs="宋体"/>
          <w:spacing w:val="20"/>
          <w:sz w:val="23"/>
          <w:szCs w:val="23"/>
        </w:rPr>
        <w:t>品包</w:t>
      </w:r>
      <w:r>
        <w:rPr>
          <w:rFonts w:ascii="宋体" w:hAnsi="宋体" w:eastAsia="宋体" w:cs="宋体"/>
          <w:spacing w:val="12"/>
          <w:sz w:val="23"/>
          <w:szCs w:val="23"/>
        </w:rPr>
        <w:t>括</w:t>
      </w:r>
      <w:r>
        <w:rPr>
          <w:rFonts w:ascii="宋体" w:hAnsi="宋体" w:eastAsia="宋体" w:cs="宋体"/>
          <w:spacing w:val="10"/>
          <w:sz w:val="23"/>
          <w:szCs w:val="23"/>
        </w:rPr>
        <w:t>：防火墙、网络安全隔离卡与线路选择器、安全隔离与信息交换产品、安全</w:t>
      </w:r>
      <w:r>
        <w:rPr>
          <w:rFonts w:ascii="宋体" w:hAnsi="宋体" w:eastAsia="宋体" w:cs="宋体"/>
          <w:sz w:val="23"/>
          <w:szCs w:val="23"/>
        </w:rPr>
        <w:t xml:space="preserve"> </w:t>
      </w:r>
      <w:r>
        <w:rPr>
          <w:rFonts w:ascii="宋体" w:hAnsi="宋体" w:eastAsia="宋体" w:cs="宋体"/>
          <w:spacing w:val="11"/>
          <w:sz w:val="23"/>
          <w:szCs w:val="23"/>
        </w:rPr>
        <w:t xml:space="preserve">路由器、智能卡 </w:t>
      </w:r>
      <w:r>
        <w:rPr>
          <w:rFonts w:ascii="宋体" w:hAnsi="宋体" w:eastAsia="宋体" w:cs="宋体"/>
          <w:sz w:val="23"/>
          <w:szCs w:val="23"/>
        </w:rPr>
        <w:t>COS</w:t>
      </w:r>
      <w:r>
        <w:rPr>
          <w:rFonts w:ascii="宋体" w:hAnsi="宋体" w:eastAsia="宋体" w:cs="宋体"/>
          <w:spacing w:val="11"/>
          <w:sz w:val="23"/>
          <w:szCs w:val="23"/>
        </w:rPr>
        <w:t>、数据备份与恢复产品、安全操作系统、安全数据库系统、</w:t>
      </w:r>
      <w:r>
        <w:rPr>
          <w:rFonts w:ascii="宋体" w:hAnsi="宋体" w:eastAsia="宋体" w:cs="宋体"/>
          <w:spacing w:val="5"/>
          <w:sz w:val="23"/>
          <w:szCs w:val="23"/>
        </w:rPr>
        <w:t>反</w:t>
      </w:r>
      <w:r>
        <w:rPr>
          <w:rFonts w:ascii="宋体" w:hAnsi="宋体" w:eastAsia="宋体" w:cs="宋体"/>
          <w:spacing w:val="14"/>
          <w:sz w:val="23"/>
          <w:szCs w:val="23"/>
        </w:rPr>
        <w:t>垃</w:t>
      </w:r>
      <w:r>
        <w:rPr>
          <w:rFonts w:ascii="宋体" w:hAnsi="宋体" w:eastAsia="宋体" w:cs="宋体"/>
          <w:spacing w:val="10"/>
          <w:sz w:val="23"/>
          <w:szCs w:val="23"/>
        </w:rPr>
        <w:t>圾</w:t>
      </w:r>
      <w:r>
        <w:rPr>
          <w:rFonts w:ascii="宋体" w:hAnsi="宋体" w:eastAsia="宋体" w:cs="宋体"/>
          <w:spacing w:val="7"/>
          <w:sz w:val="23"/>
          <w:szCs w:val="23"/>
        </w:rPr>
        <w:t>邮件产品、入侵检测系统 (</w:t>
      </w:r>
      <w:r>
        <w:rPr>
          <w:rFonts w:ascii="宋体" w:hAnsi="宋体" w:eastAsia="宋体" w:cs="宋体"/>
          <w:sz w:val="23"/>
          <w:szCs w:val="23"/>
        </w:rPr>
        <w:t>IDS</w:t>
      </w:r>
      <w:r>
        <w:rPr>
          <w:rFonts w:ascii="宋体" w:hAnsi="宋体" w:eastAsia="宋体" w:cs="宋体"/>
          <w:spacing w:val="7"/>
          <w:sz w:val="23"/>
          <w:szCs w:val="23"/>
        </w:rPr>
        <w:t>) 、网络脆弱扫描产品、安全审计产品、网站恢</w:t>
      </w:r>
      <w:r>
        <w:rPr>
          <w:rFonts w:ascii="宋体" w:hAnsi="宋体" w:eastAsia="宋体" w:cs="宋体"/>
          <w:sz w:val="23"/>
          <w:szCs w:val="23"/>
        </w:rPr>
        <w:t xml:space="preserve"> </w:t>
      </w:r>
      <w:r>
        <w:rPr>
          <w:rFonts w:ascii="宋体" w:hAnsi="宋体" w:eastAsia="宋体" w:cs="宋体"/>
          <w:spacing w:val="20"/>
          <w:sz w:val="23"/>
          <w:szCs w:val="23"/>
        </w:rPr>
        <w:t>复</w:t>
      </w:r>
      <w:r>
        <w:rPr>
          <w:rFonts w:ascii="宋体" w:hAnsi="宋体" w:eastAsia="宋体" w:cs="宋体"/>
          <w:spacing w:val="12"/>
          <w:sz w:val="23"/>
          <w:szCs w:val="23"/>
        </w:rPr>
        <w:t>产</w:t>
      </w:r>
      <w:r>
        <w:rPr>
          <w:rFonts w:ascii="宋体" w:hAnsi="宋体" w:eastAsia="宋体" w:cs="宋体"/>
          <w:spacing w:val="10"/>
          <w:sz w:val="23"/>
          <w:szCs w:val="23"/>
        </w:rPr>
        <w:t>品) ，供应商必须在投标文件中提供中国信息安全认证中心授予的有效的信息</w:t>
      </w:r>
      <w:r>
        <w:rPr>
          <w:rFonts w:ascii="宋体" w:hAnsi="宋体" w:eastAsia="宋体" w:cs="宋体"/>
          <w:sz w:val="23"/>
          <w:szCs w:val="23"/>
        </w:rPr>
        <w:t xml:space="preserve"> </w:t>
      </w:r>
      <w:r>
        <w:rPr>
          <w:rFonts w:ascii="宋体" w:hAnsi="宋体" w:eastAsia="宋体" w:cs="宋体"/>
          <w:spacing w:val="18"/>
          <w:sz w:val="23"/>
          <w:szCs w:val="23"/>
        </w:rPr>
        <w:t>安</w:t>
      </w:r>
      <w:r>
        <w:rPr>
          <w:rFonts w:ascii="宋体" w:hAnsi="宋体" w:eastAsia="宋体" w:cs="宋体"/>
          <w:spacing w:val="17"/>
          <w:sz w:val="23"/>
          <w:szCs w:val="23"/>
        </w:rPr>
        <w:t>全</w:t>
      </w:r>
      <w:r>
        <w:rPr>
          <w:rFonts w:ascii="宋体" w:hAnsi="宋体" w:eastAsia="宋体" w:cs="宋体"/>
          <w:spacing w:val="9"/>
          <w:sz w:val="23"/>
          <w:szCs w:val="23"/>
        </w:rPr>
        <w:t>产品认证证书 (加盖供应商公章) ，否则投标文件作无效处理。</w:t>
      </w:r>
    </w:p>
    <w:p>
      <w:pPr>
        <w:keepNext w:val="0"/>
        <w:keepLines w:val="0"/>
        <w:pageBreakBefore w:val="0"/>
        <w:widowControl/>
        <w:kinsoku w:val="0"/>
        <w:wordWrap/>
        <w:overflowPunct/>
        <w:topLinePunct w:val="0"/>
        <w:autoSpaceDE w:val="0"/>
        <w:autoSpaceDN w:val="0"/>
        <w:bidi w:val="0"/>
        <w:adjustRightInd w:val="0"/>
        <w:snapToGrid w:val="0"/>
        <w:spacing w:before="2" w:line="480" w:lineRule="auto"/>
        <w:ind w:left="26" w:right="115" w:firstLine="456"/>
        <w:textAlignment w:val="baseline"/>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10"/>
          <w:sz w:val="23"/>
          <w:szCs w:val="23"/>
        </w:rPr>
        <w:t>.“实质性要求”是指采购需求中带“▲”的条款或者不能负偏离的条款或者</w:t>
      </w:r>
      <w:r>
        <w:rPr>
          <w:rFonts w:ascii="宋体" w:hAnsi="宋体" w:eastAsia="宋体" w:cs="宋体"/>
          <w:sz w:val="23"/>
          <w:szCs w:val="23"/>
        </w:rPr>
        <w:t xml:space="preserve"> </w:t>
      </w:r>
      <w:r>
        <w:rPr>
          <w:rFonts w:ascii="宋体" w:hAnsi="宋体" w:eastAsia="宋体" w:cs="宋体"/>
          <w:spacing w:val="16"/>
          <w:sz w:val="23"/>
          <w:szCs w:val="23"/>
        </w:rPr>
        <w:t>已</w:t>
      </w:r>
      <w:r>
        <w:rPr>
          <w:rFonts w:ascii="宋体" w:hAnsi="宋体" w:eastAsia="宋体" w:cs="宋体"/>
          <w:spacing w:val="13"/>
          <w:sz w:val="23"/>
          <w:szCs w:val="23"/>
        </w:rPr>
        <w:t>经</w:t>
      </w:r>
      <w:r>
        <w:rPr>
          <w:rFonts w:ascii="宋体" w:hAnsi="宋体" w:eastAsia="宋体" w:cs="宋体"/>
          <w:spacing w:val="8"/>
          <w:sz w:val="23"/>
          <w:szCs w:val="23"/>
        </w:rPr>
        <w:t>指明不满足按投标文件作无效处理的条款。</w:t>
      </w:r>
    </w:p>
    <w:p>
      <w:pPr>
        <w:keepNext w:val="0"/>
        <w:keepLines w:val="0"/>
        <w:pageBreakBefore w:val="0"/>
        <w:widowControl/>
        <w:kinsoku w:val="0"/>
        <w:wordWrap/>
        <w:overflowPunct/>
        <w:topLinePunct w:val="0"/>
        <w:autoSpaceDE w:val="0"/>
        <w:autoSpaceDN w:val="0"/>
        <w:bidi w:val="0"/>
        <w:adjustRightInd w:val="0"/>
        <w:snapToGrid w:val="0"/>
        <w:spacing w:before="1" w:line="480" w:lineRule="auto"/>
        <w:ind w:right="144" w:firstLine="484"/>
        <w:textAlignment w:val="baseline"/>
        <w:rPr>
          <w:rFonts w:ascii="宋体" w:hAnsi="宋体" w:eastAsia="宋体" w:cs="宋体"/>
          <w:sz w:val="23"/>
          <w:szCs w:val="23"/>
        </w:rPr>
      </w:pPr>
      <w:r>
        <w:rPr>
          <w:rFonts w:ascii="宋体" w:hAnsi="宋体" w:eastAsia="宋体" w:cs="宋体"/>
          <w:spacing w:val="18"/>
          <w:sz w:val="23"/>
          <w:szCs w:val="23"/>
        </w:rPr>
        <w:t>3</w:t>
      </w:r>
      <w:r>
        <w:rPr>
          <w:rFonts w:ascii="宋体" w:hAnsi="宋体" w:eastAsia="宋体" w:cs="宋体"/>
          <w:spacing w:val="10"/>
          <w:sz w:val="23"/>
          <w:szCs w:val="23"/>
        </w:rPr>
        <w:t>.</w:t>
      </w:r>
      <w:r>
        <w:rPr>
          <w:rFonts w:ascii="宋体" w:hAnsi="宋体" w:eastAsia="宋体" w:cs="宋体"/>
          <w:spacing w:val="9"/>
          <w:sz w:val="23"/>
          <w:szCs w:val="23"/>
        </w:rPr>
        <w:t>如投标人投标产品存在侵犯他人的知识产权或者专利成果行为的，应承担相</w:t>
      </w:r>
      <w:r>
        <w:rPr>
          <w:rFonts w:ascii="宋体" w:hAnsi="宋体" w:eastAsia="宋体" w:cs="宋体"/>
          <w:sz w:val="23"/>
          <w:szCs w:val="23"/>
        </w:rPr>
        <w:t xml:space="preserve"> </w:t>
      </w:r>
      <w:r>
        <w:rPr>
          <w:rFonts w:ascii="宋体" w:hAnsi="宋体" w:eastAsia="宋体" w:cs="宋体"/>
          <w:spacing w:val="10"/>
          <w:sz w:val="23"/>
          <w:szCs w:val="23"/>
        </w:rPr>
        <w:t>应</w:t>
      </w:r>
      <w:r>
        <w:rPr>
          <w:rFonts w:ascii="宋体" w:hAnsi="宋体" w:eastAsia="宋体" w:cs="宋体"/>
          <w:spacing w:val="6"/>
          <w:sz w:val="23"/>
          <w:szCs w:val="23"/>
        </w:rPr>
        <w:t>法律责任。</w:t>
      </w:r>
    </w:p>
    <w:p>
      <w:pPr>
        <w:keepNext w:val="0"/>
        <w:keepLines w:val="0"/>
        <w:pageBreakBefore w:val="0"/>
        <w:widowControl/>
        <w:kinsoku w:val="0"/>
        <w:wordWrap/>
        <w:overflowPunct/>
        <w:topLinePunct w:val="0"/>
        <w:autoSpaceDE w:val="0"/>
        <w:autoSpaceDN w:val="0"/>
        <w:bidi w:val="0"/>
        <w:adjustRightInd w:val="0"/>
        <w:snapToGrid w:val="0"/>
        <w:spacing w:line="480" w:lineRule="auto"/>
        <w:ind w:left="5" w:right="105" w:firstLine="473"/>
        <w:textAlignment w:val="baseline"/>
        <w:rPr>
          <w:rFonts w:ascii="宋体" w:hAnsi="宋体" w:eastAsia="宋体" w:cs="宋体"/>
          <w:sz w:val="23"/>
          <w:szCs w:val="23"/>
        </w:rPr>
      </w:pPr>
      <w:r>
        <w:rPr>
          <w:rFonts w:ascii="宋体" w:hAnsi="宋体" w:eastAsia="宋体" w:cs="宋体"/>
          <w:spacing w:val="7"/>
          <w:sz w:val="23"/>
          <w:szCs w:val="23"/>
        </w:rPr>
        <w:t>4.采购标的的所属行业：</w:t>
      </w:r>
      <w:r>
        <w:rPr>
          <w:rFonts w:hint="eastAsia" w:ascii="宋体" w:hAnsi="宋体" w:eastAsia="宋体" w:cs="宋体"/>
          <w:spacing w:val="7"/>
          <w:sz w:val="23"/>
          <w:szCs w:val="23"/>
        </w:rPr>
        <w:t>根据《关于印发中小企业划型标准规定的通知》</w:t>
      </w:r>
      <w:r>
        <w:rPr>
          <w:rFonts w:ascii="宋体" w:hAnsi="宋体" w:eastAsia="宋体" w:cs="宋体"/>
          <w:spacing w:val="7"/>
          <w:sz w:val="23"/>
          <w:szCs w:val="23"/>
        </w:rPr>
        <w:t>(</w:t>
      </w:r>
      <w:r>
        <w:rPr>
          <w:rFonts w:hint="eastAsia" w:ascii="宋体" w:hAnsi="宋体" w:eastAsia="宋体" w:cs="宋体"/>
          <w:spacing w:val="7"/>
          <w:sz w:val="23"/>
          <w:szCs w:val="23"/>
        </w:rPr>
        <w:t>工信部联企业</w:t>
      </w:r>
      <w:r>
        <w:rPr>
          <w:rFonts w:ascii="宋体" w:hAnsi="宋体" w:eastAsia="宋体" w:cs="宋体"/>
          <w:spacing w:val="7"/>
          <w:sz w:val="23"/>
          <w:szCs w:val="23"/>
        </w:rPr>
        <w:t>(2011)300</w:t>
      </w:r>
      <w:r>
        <w:rPr>
          <w:rFonts w:hint="eastAsia" w:ascii="宋体" w:hAnsi="宋体" w:eastAsia="宋体" w:cs="宋体"/>
          <w:spacing w:val="7"/>
          <w:sz w:val="23"/>
          <w:szCs w:val="23"/>
        </w:rPr>
        <w:t>号</w:t>
      </w:r>
      <w:r>
        <w:rPr>
          <w:rFonts w:ascii="宋体" w:hAnsi="宋体" w:eastAsia="宋体" w:cs="宋体"/>
          <w:spacing w:val="7"/>
          <w:sz w:val="23"/>
          <w:szCs w:val="23"/>
        </w:rPr>
        <w:t>)</w:t>
      </w:r>
      <w:r>
        <w:rPr>
          <w:rFonts w:hint="eastAsia" w:ascii="宋体" w:hAnsi="宋体" w:eastAsia="宋体" w:cs="宋体"/>
          <w:spacing w:val="7"/>
          <w:sz w:val="23"/>
          <w:szCs w:val="23"/>
        </w:rPr>
        <w:t>规定的划分标准（附件三）</w:t>
      </w:r>
      <w:r>
        <w:rPr>
          <w:rFonts w:ascii="宋体" w:hAnsi="宋体" w:eastAsia="宋体" w:cs="宋体"/>
          <w:spacing w:val="8"/>
          <w:sz w:val="23"/>
          <w:szCs w:val="23"/>
        </w:rPr>
        <w:t>，本项目采购标的的所属行业：</w:t>
      </w:r>
      <w:r>
        <w:rPr>
          <w:rFonts w:hint="eastAsia" w:ascii="宋体" w:hAnsi="宋体" w:eastAsia="宋体" w:cs="宋体"/>
          <w:b/>
          <w:bCs/>
          <w:color w:val="auto"/>
          <w:spacing w:val="8"/>
          <w:sz w:val="23"/>
          <w:szCs w:val="23"/>
          <w:highlight w:val="none"/>
          <w:u w:val="single"/>
          <w:lang w:eastAsia="zh-CN"/>
        </w:rPr>
        <w:t>餐饮业</w:t>
      </w:r>
      <w:r>
        <w:rPr>
          <w:rFonts w:hint="eastAsia" w:ascii="宋体" w:hAnsi="宋体" w:eastAsia="宋体" w:cs="宋体"/>
          <w:b/>
          <w:bCs/>
          <w:color w:val="auto"/>
          <w:spacing w:val="8"/>
          <w:sz w:val="23"/>
          <w:szCs w:val="23"/>
          <w:highlight w:val="none"/>
          <w:u w:val="none"/>
          <w:lang w:eastAsia="zh-CN"/>
        </w:rPr>
        <w:t>。</w:t>
      </w:r>
    </w:p>
    <w:p/>
    <w:p/>
    <w:p/>
    <w:p/>
    <w:p>
      <w:pPr>
        <w:spacing w:before="130" w:line="468" w:lineRule="exact"/>
        <w:ind w:left="358"/>
        <w:rPr>
          <w:rFonts w:ascii="宋体" w:hAnsi="宋体" w:eastAsia="宋体" w:cs="宋体"/>
          <w:b/>
          <w:bCs/>
          <w:spacing w:val="-2"/>
          <w:position w:val="2"/>
          <w:sz w:val="28"/>
          <w:szCs w:val="28"/>
        </w:rPr>
      </w:pPr>
    </w:p>
    <w:p>
      <w:pPr>
        <w:spacing w:before="130" w:line="468" w:lineRule="exact"/>
        <w:ind w:left="358"/>
        <w:rPr>
          <w:rFonts w:ascii="宋体" w:hAnsi="宋体" w:eastAsia="宋体" w:cs="宋体"/>
          <w:b/>
          <w:bCs/>
          <w:spacing w:val="-2"/>
          <w:position w:val="2"/>
          <w:sz w:val="28"/>
          <w:szCs w:val="28"/>
        </w:rPr>
      </w:pPr>
    </w:p>
    <w:p>
      <w:pPr>
        <w:spacing w:before="130" w:line="468" w:lineRule="exact"/>
        <w:ind w:left="358"/>
        <w:rPr>
          <w:rFonts w:ascii="宋体" w:hAnsi="宋体" w:eastAsia="宋体" w:cs="宋体"/>
          <w:b/>
          <w:bCs/>
          <w:spacing w:val="-2"/>
          <w:position w:val="2"/>
          <w:sz w:val="28"/>
          <w:szCs w:val="28"/>
        </w:rPr>
      </w:pPr>
    </w:p>
    <w:p>
      <w:pPr>
        <w:spacing w:before="130" w:line="468" w:lineRule="exact"/>
        <w:ind w:left="358"/>
        <w:rPr>
          <w:rFonts w:ascii="宋体" w:hAnsi="宋体" w:eastAsia="宋体" w:cs="宋体"/>
          <w:b/>
          <w:bCs/>
          <w:spacing w:val="-2"/>
          <w:position w:val="2"/>
          <w:sz w:val="28"/>
          <w:szCs w:val="28"/>
        </w:rPr>
      </w:pPr>
    </w:p>
    <w:p>
      <w:pPr>
        <w:spacing w:before="130" w:line="468" w:lineRule="exact"/>
        <w:ind w:left="358"/>
        <w:rPr>
          <w:rFonts w:ascii="宋体" w:hAnsi="宋体" w:eastAsia="宋体" w:cs="宋体"/>
          <w:b/>
          <w:bCs/>
          <w:spacing w:val="-2"/>
          <w:position w:val="2"/>
          <w:sz w:val="28"/>
          <w:szCs w:val="28"/>
        </w:rPr>
      </w:pPr>
    </w:p>
    <w:p>
      <w:pPr>
        <w:spacing w:before="130" w:line="468" w:lineRule="exact"/>
        <w:ind w:left="358"/>
        <w:rPr>
          <w:rFonts w:ascii="宋体" w:hAnsi="宋体" w:eastAsia="宋体" w:cs="宋体"/>
          <w:b/>
          <w:bCs/>
          <w:spacing w:val="-2"/>
          <w:position w:val="2"/>
          <w:sz w:val="28"/>
          <w:szCs w:val="28"/>
        </w:rPr>
      </w:pPr>
    </w:p>
    <w:p>
      <w:pPr>
        <w:spacing w:before="130" w:line="468" w:lineRule="exact"/>
        <w:ind w:left="358"/>
        <w:rPr>
          <w:rFonts w:ascii="宋体" w:hAnsi="宋体" w:eastAsia="宋体" w:cs="宋体"/>
          <w:b/>
          <w:bCs/>
          <w:spacing w:val="-2"/>
          <w:position w:val="2"/>
          <w:sz w:val="28"/>
          <w:szCs w:val="28"/>
        </w:rPr>
      </w:pPr>
    </w:p>
    <w:p>
      <w:pPr>
        <w:spacing w:before="130" w:line="468" w:lineRule="exact"/>
        <w:ind w:left="358"/>
        <w:rPr>
          <w:rFonts w:ascii="宋体" w:hAnsi="宋体" w:eastAsia="宋体" w:cs="宋体"/>
          <w:b/>
          <w:bCs/>
          <w:spacing w:val="-2"/>
          <w:position w:val="2"/>
          <w:sz w:val="28"/>
          <w:szCs w:val="28"/>
        </w:rPr>
      </w:pPr>
    </w:p>
    <w:p>
      <w:pPr>
        <w:spacing w:before="130" w:line="468" w:lineRule="exact"/>
        <w:ind w:left="358"/>
        <w:rPr>
          <w:rFonts w:ascii="宋体" w:hAnsi="宋体" w:eastAsia="宋体" w:cs="宋体"/>
          <w:b/>
          <w:bCs/>
          <w:spacing w:val="-2"/>
          <w:position w:val="2"/>
          <w:sz w:val="28"/>
          <w:szCs w:val="28"/>
        </w:rPr>
      </w:pPr>
    </w:p>
    <w:p>
      <w:pPr>
        <w:spacing w:before="130" w:line="468" w:lineRule="exact"/>
        <w:ind w:left="358"/>
        <w:rPr>
          <w:rFonts w:ascii="宋体" w:hAnsi="宋体" w:eastAsia="宋体" w:cs="宋体"/>
          <w:b/>
          <w:bCs/>
          <w:spacing w:val="-2"/>
          <w:position w:val="2"/>
          <w:sz w:val="28"/>
          <w:szCs w:val="28"/>
        </w:rPr>
      </w:pPr>
    </w:p>
    <w:p>
      <w:pPr>
        <w:spacing w:before="130" w:line="468" w:lineRule="exact"/>
        <w:ind w:left="358"/>
        <w:rPr>
          <w:rFonts w:ascii="宋体" w:hAnsi="宋体" w:eastAsia="宋体" w:cs="宋体"/>
          <w:b/>
          <w:bCs/>
          <w:spacing w:val="-2"/>
          <w:position w:val="2"/>
          <w:sz w:val="28"/>
          <w:szCs w:val="28"/>
        </w:rPr>
      </w:pPr>
    </w:p>
    <w:p>
      <w:pPr>
        <w:spacing w:before="130" w:line="468" w:lineRule="exact"/>
        <w:ind w:left="358"/>
        <w:rPr>
          <w:rFonts w:ascii="宋体" w:hAnsi="宋体" w:eastAsia="宋体" w:cs="宋体"/>
          <w:b/>
          <w:bCs/>
          <w:spacing w:val="-2"/>
          <w:position w:val="2"/>
          <w:sz w:val="28"/>
          <w:szCs w:val="28"/>
        </w:rPr>
      </w:pPr>
    </w:p>
    <w:p>
      <w:pPr>
        <w:spacing w:before="130" w:line="468" w:lineRule="exact"/>
        <w:ind w:left="358"/>
        <w:rPr>
          <w:rFonts w:ascii="宋体" w:hAnsi="宋体" w:eastAsia="宋体" w:cs="宋体"/>
          <w:b/>
          <w:bCs/>
          <w:spacing w:val="-2"/>
          <w:position w:val="2"/>
          <w:sz w:val="28"/>
          <w:szCs w:val="28"/>
        </w:rPr>
      </w:pPr>
    </w:p>
    <w:p>
      <w:pPr>
        <w:spacing w:before="130" w:line="468" w:lineRule="exact"/>
        <w:ind w:left="358"/>
        <w:rPr>
          <w:rFonts w:ascii="宋体" w:hAnsi="宋体" w:eastAsia="宋体" w:cs="宋体"/>
          <w:b/>
          <w:bCs/>
          <w:spacing w:val="-2"/>
          <w:position w:val="2"/>
          <w:sz w:val="28"/>
          <w:szCs w:val="28"/>
        </w:rPr>
      </w:pPr>
    </w:p>
    <w:p>
      <w:pPr>
        <w:spacing w:before="130" w:line="468" w:lineRule="exact"/>
        <w:ind w:left="358"/>
        <w:rPr>
          <w:rFonts w:ascii="宋体" w:hAnsi="宋体" w:eastAsia="宋体" w:cs="宋体"/>
          <w:b/>
          <w:bCs/>
          <w:spacing w:val="-2"/>
          <w:position w:val="2"/>
          <w:sz w:val="28"/>
          <w:szCs w:val="28"/>
        </w:rPr>
      </w:pPr>
    </w:p>
    <w:p>
      <w:pPr>
        <w:spacing w:before="130" w:line="468" w:lineRule="exact"/>
        <w:ind w:left="358"/>
        <w:rPr>
          <w:rFonts w:ascii="宋体" w:hAnsi="宋体" w:eastAsia="宋体" w:cs="宋体"/>
          <w:b/>
          <w:bCs/>
          <w:spacing w:val="-2"/>
          <w:position w:val="2"/>
          <w:sz w:val="28"/>
          <w:szCs w:val="28"/>
        </w:rPr>
      </w:pPr>
    </w:p>
    <w:p>
      <w:pPr>
        <w:spacing w:before="130" w:line="468" w:lineRule="exact"/>
        <w:ind w:left="358"/>
        <w:rPr>
          <w:rFonts w:ascii="宋体" w:hAnsi="宋体" w:eastAsia="宋体" w:cs="宋体"/>
          <w:b/>
          <w:bCs/>
          <w:spacing w:val="-2"/>
          <w:position w:val="2"/>
          <w:sz w:val="28"/>
          <w:szCs w:val="28"/>
        </w:rPr>
      </w:pPr>
    </w:p>
    <w:p>
      <w:pPr>
        <w:spacing w:before="130" w:line="468" w:lineRule="exact"/>
        <w:ind w:left="358"/>
        <w:rPr>
          <w:rFonts w:ascii="宋体" w:hAnsi="宋体" w:eastAsia="宋体" w:cs="宋体"/>
          <w:b/>
          <w:bCs/>
          <w:spacing w:val="-2"/>
          <w:position w:val="2"/>
          <w:sz w:val="28"/>
          <w:szCs w:val="28"/>
        </w:rPr>
      </w:pPr>
    </w:p>
    <w:p>
      <w:pPr>
        <w:spacing w:before="130" w:line="468" w:lineRule="exact"/>
        <w:ind w:left="358"/>
        <w:rPr>
          <w:rFonts w:ascii="宋体" w:hAnsi="宋体" w:eastAsia="宋体" w:cs="宋体"/>
          <w:b/>
          <w:bCs/>
          <w:spacing w:val="-2"/>
          <w:position w:val="2"/>
          <w:sz w:val="28"/>
          <w:szCs w:val="28"/>
        </w:rPr>
      </w:pPr>
    </w:p>
    <w:p>
      <w:pPr>
        <w:spacing w:before="130" w:line="468" w:lineRule="exact"/>
        <w:ind w:left="358"/>
        <w:rPr>
          <w:rFonts w:ascii="宋体" w:hAnsi="宋体" w:eastAsia="宋体" w:cs="宋体"/>
          <w:b/>
          <w:bCs/>
          <w:sz w:val="28"/>
          <w:szCs w:val="28"/>
        </w:rPr>
      </w:pPr>
      <w:r>
        <w:rPr>
          <w:rFonts w:ascii="宋体" w:hAnsi="宋体" w:eastAsia="宋体" w:cs="宋体"/>
          <w:b/>
          <w:bCs/>
          <w:spacing w:val="-2"/>
          <w:position w:val="2"/>
          <w:sz w:val="28"/>
          <w:szCs w:val="28"/>
        </w:rPr>
        <w:t>一</w:t>
      </w:r>
      <w:r>
        <w:rPr>
          <w:rFonts w:ascii="宋体" w:hAnsi="宋体" w:eastAsia="宋体" w:cs="宋体"/>
          <w:b/>
          <w:bCs/>
          <w:spacing w:val="-1"/>
          <w:position w:val="2"/>
          <w:sz w:val="28"/>
          <w:szCs w:val="28"/>
        </w:rPr>
        <w:t>、项目总说明</w:t>
      </w:r>
    </w:p>
    <w:p>
      <w:pPr>
        <w:spacing w:before="68" w:line="480" w:lineRule="auto"/>
        <w:ind w:right="38" w:firstLine="497"/>
        <w:rPr>
          <w:rFonts w:ascii="宋体" w:hAnsi="宋体" w:eastAsia="宋体" w:cs="宋体"/>
          <w:sz w:val="23"/>
          <w:szCs w:val="23"/>
        </w:rPr>
      </w:pPr>
      <w:r>
        <w:rPr>
          <w:rFonts w:ascii="宋体" w:hAnsi="宋体" w:eastAsia="宋体" w:cs="宋体"/>
          <w:spacing w:val="9"/>
          <w:sz w:val="23"/>
          <w:szCs w:val="23"/>
        </w:rPr>
        <w:t>1.本一览表中的食品相关质量及要求仅起参考作用，投标人可选用其他同等</w:t>
      </w:r>
      <w:r>
        <w:rPr>
          <w:rFonts w:ascii="宋体" w:hAnsi="宋体" w:eastAsia="宋体" w:cs="宋体"/>
          <w:spacing w:val="6"/>
          <w:sz w:val="23"/>
          <w:szCs w:val="23"/>
        </w:rPr>
        <w:t>品</w:t>
      </w:r>
      <w:r>
        <w:rPr>
          <w:rFonts w:ascii="宋体" w:hAnsi="宋体" w:eastAsia="宋体" w:cs="宋体"/>
          <w:sz w:val="23"/>
          <w:szCs w:val="23"/>
        </w:rPr>
        <w:t xml:space="preserve"> </w:t>
      </w:r>
      <w:r>
        <w:rPr>
          <w:rFonts w:ascii="宋体" w:hAnsi="宋体" w:eastAsia="宋体" w:cs="宋体"/>
          <w:spacing w:val="18"/>
          <w:sz w:val="23"/>
          <w:szCs w:val="23"/>
        </w:rPr>
        <w:t>种替</w:t>
      </w:r>
      <w:r>
        <w:rPr>
          <w:rFonts w:ascii="宋体" w:hAnsi="宋体" w:eastAsia="宋体" w:cs="宋体"/>
          <w:spacing w:val="17"/>
          <w:sz w:val="23"/>
          <w:szCs w:val="23"/>
        </w:rPr>
        <w:t>代</w:t>
      </w:r>
      <w:r>
        <w:rPr>
          <w:rFonts w:ascii="宋体" w:hAnsi="宋体" w:eastAsia="宋体" w:cs="宋体"/>
          <w:spacing w:val="9"/>
          <w:sz w:val="23"/>
          <w:szCs w:val="23"/>
        </w:rPr>
        <w:t>，但这些替代的品种要实质上相当于或优于一览表中食品相关质量及</w:t>
      </w:r>
      <w:r>
        <w:rPr>
          <w:rFonts w:ascii="宋体" w:hAnsi="宋体" w:eastAsia="宋体" w:cs="宋体"/>
          <w:spacing w:val="4"/>
          <w:sz w:val="23"/>
          <w:szCs w:val="23"/>
        </w:rPr>
        <w:t>要</w:t>
      </w:r>
      <w:r>
        <w:rPr>
          <w:rFonts w:ascii="宋体" w:hAnsi="宋体" w:eastAsia="宋体" w:cs="宋体"/>
          <w:spacing w:val="3"/>
          <w:sz w:val="23"/>
          <w:szCs w:val="23"/>
        </w:rPr>
        <w:t>求。</w:t>
      </w:r>
    </w:p>
    <w:p>
      <w:pPr>
        <w:spacing w:before="14" w:line="480" w:lineRule="auto"/>
        <w:ind w:firstLine="482"/>
        <w:rPr>
          <w:rFonts w:ascii="宋体" w:hAnsi="宋体" w:eastAsia="宋体" w:cs="宋体"/>
          <w:spacing w:val="7"/>
          <w:sz w:val="23"/>
          <w:szCs w:val="23"/>
        </w:rPr>
      </w:pPr>
      <w:r>
        <w:rPr>
          <w:rFonts w:ascii="宋体" w:hAnsi="宋体" w:eastAsia="宋体" w:cs="宋体"/>
          <w:spacing w:val="20"/>
          <w:sz w:val="23"/>
          <w:szCs w:val="23"/>
        </w:rPr>
        <w:t>2</w:t>
      </w:r>
      <w:r>
        <w:rPr>
          <w:rFonts w:ascii="宋体" w:hAnsi="宋体" w:eastAsia="宋体" w:cs="宋体"/>
          <w:spacing w:val="13"/>
          <w:sz w:val="23"/>
          <w:szCs w:val="23"/>
        </w:rPr>
        <w:t>.</w:t>
      </w:r>
      <w:r>
        <w:rPr>
          <w:rFonts w:ascii="宋体" w:hAnsi="宋体" w:eastAsia="宋体" w:cs="宋体"/>
          <w:spacing w:val="7"/>
          <w:sz w:val="23"/>
          <w:szCs w:val="23"/>
        </w:rPr>
        <w:t>为</w:t>
      </w:r>
      <w:r>
        <w:rPr>
          <w:rFonts w:hint="eastAsia" w:ascii="宋体" w:hAnsi="宋体" w:eastAsia="宋体" w:cs="宋体"/>
          <w:spacing w:val="7"/>
          <w:sz w:val="23"/>
          <w:szCs w:val="23"/>
        </w:rPr>
        <w:t>贯彻落实《教育部等七部门关于印发</w:t>
      </w:r>
      <w:r>
        <w:rPr>
          <w:rFonts w:hint="eastAsia" w:ascii="微软雅黑" w:hAnsi="微软雅黑" w:eastAsia="微软雅黑" w:cs="微软雅黑"/>
          <w:spacing w:val="7"/>
          <w:sz w:val="23"/>
          <w:szCs w:val="23"/>
        </w:rPr>
        <w:t>&lt;</w:t>
      </w:r>
      <w:r>
        <w:rPr>
          <w:rFonts w:hint="eastAsia" w:ascii="宋体" w:hAnsi="宋体" w:eastAsia="宋体" w:cs="宋体"/>
          <w:spacing w:val="7"/>
          <w:sz w:val="23"/>
          <w:szCs w:val="23"/>
        </w:rPr>
        <w:t>农村义务教育学生营养改善计划实施办法&gt;的通知》</w:t>
      </w:r>
      <w:r>
        <w:rPr>
          <w:rFonts w:ascii="宋体" w:hAnsi="宋体" w:eastAsia="宋体" w:cs="宋体"/>
          <w:spacing w:val="6"/>
          <w:sz w:val="23"/>
          <w:szCs w:val="23"/>
        </w:rPr>
        <w:t xml:space="preserve"> (教财〔2022〕2 号)</w:t>
      </w:r>
      <w:r>
        <w:rPr>
          <w:rFonts w:hint="eastAsia" w:ascii="宋体" w:hAnsi="宋体" w:eastAsia="宋体" w:cs="宋体"/>
          <w:spacing w:val="6"/>
          <w:sz w:val="23"/>
          <w:szCs w:val="23"/>
        </w:rPr>
        <w:t>和《广西壮族自治区义务教育学生营养改善计划全覆盖工作实施方案（征求意见稿）》精神</w:t>
      </w:r>
      <w:r>
        <w:rPr>
          <w:rFonts w:hint="eastAsia" w:ascii="宋体" w:hAnsi="宋体" w:eastAsia="宋体" w:cs="宋体"/>
          <w:spacing w:val="7"/>
          <w:sz w:val="23"/>
          <w:szCs w:val="23"/>
        </w:rPr>
        <w:t>，严格执行《中华人民共和国食品安全法》《学校食品安全与营养健康管理规定》中关于食品安全事故处置的有关规定，促进教育公平和义务教育优质均衡发展，切实改善和提高玉州区农村义务教育学生营养健康水平，推行农村义务教育学生营养改善计划，</w:t>
      </w:r>
      <w:r>
        <w:rPr>
          <w:rFonts w:ascii="宋体" w:hAnsi="宋体" w:eastAsia="宋体" w:cs="宋体"/>
          <w:spacing w:val="7"/>
          <w:sz w:val="23"/>
          <w:szCs w:val="23"/>
        </w:rPr>
        <w:t>确保</w:t>
      </w:r>
      <w:r>
        <w:rPr>
          <w:rFonts w:hint="eastAsia" w:ascii="宋体" w:hAnsi="宋体" w:eastAsia="宋体" w:cs="宋体"/>
          <w:spacing w:val="7"/>
          <w:sz w:val="23"/>
          <w:szCs w:val="23"/>
        </w:rPr>
        <w:t>玉州区农村</w:t>
      </w:r>
      <w:r>
        <w:rPr>
          <w:rFonts w:ascii="宋体" w:hAnsi="宋体" w:eastAsia="宋体" w:cs="宋体"/>
          <w:spacing w:val="7"/>
          <w:sz w:val="23"/>
          <w:szCs w:val="23"/>
        </w:rPr>
        <w:t>义务教育学校食品安全和</w:t>
      </w:r>
      <w:r>
        <w:rPr>
          <w:rFonts w:ascii="宋体" w:hAnsi="宋体" w:eastAsia="宋体" w:cs="宋体"/>
          <w:spacing w:val="11"/>
          <w:sz w:val="23"/>
          <w:szCs w:val="23"/>
        </w:rPr>
        <w:t>顺利实施义务教育学校学生营养改善计划，进一步规范学校食品采购行为，</w:t>
      </w:r>
      <w:r>
        <w:rPr>
          <w:rFonts w:ascii="宋体" w:hAnsi="宋体" w:eastAsia="宋体" w:cs="宋体"/>
          <w:spacing w:val="3"/>
          <w:sz w:val="23"/>
          <w:szCs w:val="23"/>
        </w:rPr>
        <w:t>保</w:t>
      </w:r>
      <w:r>
        <w:rPr>
          <w:rFonts w:ascii="宋体" w:hAnsi="宋体" w:eastAsia="宋体" w:cs="宋体"/>
          <w:spacing w:val="11"/>
          <w:sz w:val="23"/>
          <w:szCs w:val="23"/>
        </w:rPr>
        <w:t>障广大学生饮食卫生安全，</w:t>
      </w:r>
      <w:r>
        <w:rPr>
          <w:rFonts w:ascii="宋体" w:hAnsi="宋体" w:eastAsia="宋体" w:cs="宋体"/>
          <w:spacing w:val="10"/>
          <w:sz w:val="23"/>
          <w:szCs w:val="23"/>
        </w:rPr>
        <w:t>拟对</w:t>
      </w:r>
      <w:r>
        <w:rPr>
          <w:rFonts w:hint="eastAsia" w:ascii="宋体" w:hAnsi="宋体" w:eastAsia="宋体" w:cs="宋体"/>
          <w:spacing w:val="10"/>
          <w:sz w:val="23"/>
          <w:szCs w:val="23"/>
          <w:lang w:eastAsia="zh-CN"/>
        </w:rPr>
        <w:t>玉林市玉州区农村义务教育学生营养改善计划配送</w:t>
      </w:r>
      <w:r>
        <w:rPr>
          <w:rFonts w:ascii="宋体" w:hAnsi="宋体" w:eastAsia="宋体" w:cs="宋体"/>
          <w:spacing w:val="10"/>
          <w:sz w:val="23"/>
          <w:szCs w:val="23"/>
        </w:rPr>
        <w:t>项目实行统一招标采购</w:t>
      </w:r>
      <w:r>
        <w:rPr>
          <w:rFonts w:ascii="宋体" w:hAnsi="宋体" w:eastAsia="宋体" w:cs="宋体"/>
          <w:spacing w:val="4"/>
          <w:sz w:val="23"/>
          <w:szCs w:val="23"/>
        </w:rPr>
        <w:t>配</w:t>
      </w:r>
      <w:r>
        <w:rPr>
          <w:rFonts w:ascii="宋体" w:hAnsi="宋体" w:eastAsia="宋体" w:cs="宋体"/>
          <w:spacing w:val="3"/>
          <w:sz w:val="23"/>
          <w:szCs w:val="23"/>
        </w:rPr>
        <w:t>送。</w:t>
      </w:r>
    </w:p>
    <w:p>
      <w:pPr>
        <w:spacing w:before="14" w:line="480" w:lineRule="auto"/>
        <w:ind w:firstLine="482"/>
        <w:rPr>
          <w:rFonts w:ascii="宋体" w:hAnsi="宋体" w:eastAsia="宋体" w:cs="宋体"/>
          <w:color w:val="auto"/>
          <w:spacing w:val="7"/>
          <w:sz w:val="23"/>
          <w:szCs w:val="23"/>
          <w:highlight w:val="magenta"/>
        </w:rPr>
      </w:pPr>
      <w:r>
        <w:rPr>
          <w:rFonts w:hint="eastAsia" w:ascii="宋体" w:hAnsi="宋体" w:eastAsia="宋体" w:cs="宋体"/>
          <w:color w:val="auto"/>
          <w:spacing w:val="-16"/>
          <w:sz w:val="23"/>
          <w:szCs w:val="23"/>
          <w:highlight w:val="none"/>
        </w:rPr>
        <w:t>3</w:t>
      </w:r>
      <w:r>
        <w:rPr>
          <w:rFonts w:ascii="宋体" w:hAnsi="宋体" w:eastAsia="宋体" w:cs="宋体"/>
          <w:color w:val="auto"/>
          <w:spacing w:val="-16"/>
          <w:sz w:val="23"/>
          <w:szCs w:val="23"/>
          <w:highlight w:val="none"/>
        </w:rPr>
        <w:t>.本</w:t>
      </w:r>
      <w:r>
        <w:rPr>
          <w:rFonts w:ascii="宋体" w:hAnsi="宋体" w:eastAsia="宋体" w:cs="宋体"/>
          <w:color w:val="auto"/>
          <w:spacing w:val="-9"/>
          <w:sz w:val="23"/>
          <w:szCs w:val="23"/>
          <w:highlight w:val="none"/>
        </w:rPr>
        <w:t>项</w:t>
      </w:r>
      <w:r>
        <w:rPr>
          <w:rFonts w:ascii="宋体" w:hAnsi="宋体" w:eastAsia="宋体" w:cs="宋体"/>
          <w:color w:val="auto"/>
          <w:spacing w:val="-8"/>
          <w:sz w:val="23"/>
          <w:szCs w:val="23"/>
          <w:highlight w:val="none"/>
        </w:rPr>
        <w:t>目合同履行期限：</w:t>
      </w:r>
      <w:r>
        <w:rPr>
          <w:rFonts w:hint="eastAsia" w:ascii="宋体" w:hAnsi="宋体" w:eastAsia="宋体" w:cs="宋体"/>
          <w:color w:val="auto"/>
          <w:spacing w:val="-8"/>
          <w:sz w:val="23"/>
          <w:szCs w:val="23"/>
          <w:highlight w:val="none"/>
        </w:rPr>
        <w:t>自</w:t>
      </w:r>
      <w:r>
        <w:rPr>
          <w:rFonts w:ascii="宋体" w:hAnsi="宋体" w:eastAsia="宋体" w:cs="宋体"/>
          <w:color w:val="auto"/>
          <w:spacing w:val="-8"/>
          <w:sz w:val="23"/>
          <w:szCs w:val="23"/>
          <w:highlight w:val="none"/>
        </w:rPr>
        <w:t>202</w:t>
      </w:r>
      <w:r>
        <w:rPr>
          <w:rFonts w:hint="eastAsia" w:ascii="宋体" w:hAnsi="宋体" w:eastAsia="宋体" w:cs="宋体"/>
          <w:color w:val="auto"/>
          <w:spacing w:val="-8"/>
          <w:sz w:val="23"/>
          <w:szCs w:val="23"/>
          <w:highlight w:val="none"/>
        </w:rPr>
        <w:t>4</w:t>
      </w:r>
      <w:r>
        <w:rPr>
          <w:rFonts w:ascii="宋体" w:hAnsi="宋体" w:eastAsia="宋体" w:cs="宋体"/>
          <w:color w:val="auto"/>
          <w:spacing w:val="-8"/>
          <w:sz w:val="23"/>
          <w:szCs w:val="23"/>
          <w:highlight w:val="none"/>
        </w:rPr>
        <w:t>年</w:t>
      </w:r>
      <w:r>
        <w:rPr>
          <w:rFonts w:hint="eastAsia" w:ascii="宋体" w:hAnsi="宋体" w:eastAsia="宋体" w:cs="宋体"/>
          <w:color w:val="auto"/>
          <w:spacing w:val="-8"/>
          <w:sz w:val="23"/>
          <w:szCs w:val="23"/>
          <w:highlight w:val="none"/>
          <w:lang w:val="en-US" w:eastAsia="zh-CN"/>
        </w:rPr>
        <w:t>3</w:t>
      </w:r>
      <w:r>
        <w:rPr>
          <w:rFonts w:ascii="宋体" w:hAnsi="宋体" w:eastAsia="宋体" w:cs="宋体"/>
          <w:color w:val="auto"/>
          <w:spacing w:val="-8"/>
          <w:sz w:val="23"/>
          <w:szCs w:val="23"/>
          <w:highlight w:val="none"/>
        </w:rPr>
        <w:t>月</w:t>
      </w:r>
      <w:r>
        <w:rPr>
          <w:rFonts w:hint="eastAsia" w:ascii="宋体" w:hAnsi="宋体" w:eastAsia="宋体" w:cs="宋体"/>
          <w:color w:val="auto"/>
          <w:spacing w:val="-8"/>
          <w:sz w:val="23"/>
          <w:szCs w:val="23"/>
          <w:highlight w:val="none"/>
          <w:lang w:val="en-US" w:eastAsia="zh-CN"/>
        </w:rPr>
        <w:t>25</w:t>
      </w:r>
      <w:r>
        <w:rPr>
          <w:rFonts w:ascii="宋体" w:hAnsi="宋体" w:eastAsia="宋体" w:cs="宋体"/>
          <w:color w:val="auto"/>
          <w:spacing w:val="-8"/>
          <w:sz w:val="23"/>
          <w:szCs w:val="23"/>
          <w:highlight w:val="none"/>
        </w:rPr>
        <w:t>日起至 202</w:t>
      </w:r>
      <w:r>
        <w:rPr>
          <w:rFonts w:hint="eastAsia" w:ascii="宋体" w:hAnsi="宋体" w:eastAsia="宋体" w:cs="宋体"/>
          <w:color w:val="auto"/>
          <w:spacing w:val="-8"/>
          <w:sz w:val="23"/>
          <w:szCs w:val="23"/>
          <w:highlight w:val="none"/>
          <w:lang w:val="en-US" w:eastAsia="zh-CN"/>
        </w:rPr>
        <w:t>5</w:t>
      </w:r>
      <w:r>
        <w:rPr>
          <w:rFonts w:ascii="宋体" w:hAnsi="宋体" w:eastAsia="宋体" w:cs="宋体"/>
          <w:color w:val="auto"/>
          <w:spacing w:val="-8"/>
          <w:sz w:val="23"/>
          <w:szCs w:val="23"/>
          <w:highlight w:val="none"/>
        </w:rPr>
        <w:t>年</w:t>
      </w:r>
      <w:r>
        <w:rPr>
          <w:rFonts w:hint="eastAsia" w:ascii="宋体" w:hAnsi="宋体" w:eastAsia="宋体" w:cs="宋体"/>
          <w:color w:val="auto"/>
          <w:spacing w:val="-8"/>
          <w:sz w:val="23"/>
          <w:szCs w:val="23"/>
          <w:highlight w:val="none"/>
          <w:lang w:val="en-US" w:eastAsia="zh-CN"/>
        </w:rPr>
        <w:t>1</w:t>
      </w:r>
      <w:r>
        <w:rPr>
          <w:rFonts w:ascii="宋体" w:hAnsi="宋体" w:eastAsia="宋体" w:cs="宋体"/>
          <w:color w:val="auto"/>
          <w:spacing w:val="-8"/>
          <w:sz w:val="23"/>
          <w:szCs w:val="23"/>
          <w:highlight w:val="none"/>
        </w:rPr>
        <w:t>月</w:t>
      </w:r>
      <w:r>
        <w:rPr>
          <w:rFonts w:hint="eastAsia" w:ascii="宋体" w:hAnsi="宋体" w:eastAsia="宋体" w:cs="宋体"/>
          <w:color w:val="auto"/>
          <w:spacing w:val="-8"/>
          <w:sz w:val="23"/>
          <w:szCs w:val="23"/>
          <w:highlight w:val="none"/>
          <w:lang w:val="en-US" w:eastAsia="zh-CN"/>
        </w:rPr>
        <w:t>30</w:t>
      </w:r>
      <w:r>
        <w:rPr>
          <w:rFonts w:ascii="宋体" w:hAnsi="宋体" w:eastAsia="宋体" w:cs="宋体"/>
          <w:color w:val="auto"/>
          <w:spacing w:val="-8"/>
          <w:sz w:val="23"/>
          <w:szCs w:val="23"/>
          <w:highlight w:val="none"/>
        </w:rPr>
        <w:t>日止</w:t>
      </w:r>
      <w:r>
        <w:rPr>
          <w:rFonts w:hint="eastAsia" w:ascii="宋体" w:hAnsi="宋体" w:eastAsia="宋体" w:cs="宋体"/>
          <w:color w:val="auto"/>
          <w:spacing w:val="-8"/>
          <w:sz w:val="23"/>
          <w:szCs w:val="23"/>
          <w:highlight w:val="none"/>
        </w:rPr>
        <w:t>。</w:t>
      </w:r>
      <w:r>
        <w:rPr>
          <w:rFonts w:hint="eastAsia" w:ascii="宋体" w:hAnsi="宋体" w:eastAsia="宋体" w:cs="宋体"/>
          <w:color w:val="auto"/>
          <w:spacing w:val="-8"/>
          <w:sz w:val="23"/>
          <w:szCs w:val="23"/>
          <w:highlight w:val="none"/>
          <w:lang w:eastAsia="zh-CN"/>
        </w:rPr>
        <w:t>（具体以双方签订的合同正式文件执行时间为准）</w:t>
      </w:r>
      <w:r>
        <w:rPr>
          <w:rFonts w:ascii="宋体" w:hAnsi="宋体" w:eastAsia="宋体" w:cs="宋体"/>
          <w:color w:val="auto"/>
          <w:spacing w:val="-8"/>
          <w:sz w:val="23"/>
          <w:szCs w:val="23"/>
          <w:highlight w:val="none"/>
        </w:rPr>
        <w:t>，</w:t>
      </w:r>
      <w:r>
        <w:rPr>
          <w:rFonts w:hint="eastAsia" w:ascii="宋体" w:hAnsi="宋体" w:eastAsia="宋体" w:cs="宋体"/>
          <w:color w:val="auto"/>
          <w:spacing w:val="-8"/>
          <w:sz w:val="23"/>
          <w:szCs w:val="23"/>
          <w:highlight w:val="none"/>
          <w:lang w:eastAsia="zh-CN"/>
        </w:rPr>
        <w:t>本项目采购</w:t>
      </w:r>
      <w:r>
        <w:rPr>
          <w:rFonts w:hint="eastAsia" w:ascii="宋体" w:hAnsi="宋体" w:eastAsia="宋体" w:cs="宋体"/>
          <w:spacing w:val="9"/>
          <w:sz w:val="23"/>
          <w:szCs w:val="23"/>
          <w:lang w:eastAsia="zh-CN"/>
        </w:rPr>
        <w:t>合计</w:t>
      </w:r>
      <w:r>
        <w:rPr>
          <w:rFonts w:hint="eastAsia" w:ascii="宋体" w:hAnsi="宋体" w:eastAsia="宋体" w:cs="宋体"/>
          <w:spacing w:val="9"/>
          <w:sz w:val="23"/>
          <w:szCs w:val="23"/>
          <w:lang w:val="en-US" w:eastAsia="zh-CN"/>
        </w:rPr>
        <w:t>61间学校，</w:t>
      </w:r>
      <w:r>
        <w:rPr>
          <w:rFonts w:hint="eastAsia" w:ascii="宋体" w:hAnsi="宋体" w:eastAsia="宋体" w:cs="宋体"/>
          <w:color w:val="auto"/>
          <w:spacing w:val="9"/>
          <w:sz w:val="23"/>
          <w:szCs w:val="23"/>
          <w:highlight w:val="none"/>
          <w:lang w:val="en-US" w:eastAsia="zh-CN"/>
        </w:rPr>
        <w:t>在校学生大约为20221人。</w:t>
      </w:r>
      <w:r>
        <w:rPr>
          <w:rFonts w:ascii="宋体" w:hAnsi="宋体" w:eastAsia="宋体" w:cs="宋体"/>
          <w:color w:val="auto"/>
          <w:spacing w:val="-8"/>
          <w:sz w:val="23"/>
          <w:szCs w:val="23"/>
          <w:highlight w:val="none"/>
        </w:rPr>
        <w:t>本次采购</w:t>
      </w:r>
      <w:r>
        <w:rPr>
          <w:rFonts w:ascii="宋体" w:hAnsi="宋体" w:eastAsia="宋体" w:cs="宋体"/>
          <w:color w:val="auto"/>
          <w:spacing w:val="16"/>
          <w:sz w:val="23"/>
          <w:szCs w:val="23"/>
          <w:highlight w:val="none"/>
        </w:rPr>
        <w:t>配</w:t>
      </w:r>
      <w:r>
        <w:rPr>
          <w:rFonts w:ascii="宋体" w:hAnsi="宋体" w:eastAsia="宋体" w:cs="宋体"/>
          <w:color w:val="auto"/>
          <w:spacing w:val="10"/>
          <w:sz w:val="23"/>
          <w:szCs w:val="23"/>
          <w:highlight w:val="none"/>
        </w:rPr>
        <w:t>送食品</w:t>
      </w:r>
      <w:r>
        <w:rPr>
          <w:rFonts w:hint="eastAsia" w:ascii="宋体" w:hAnsi="宋体" w:eastAsia="宋体" w:cs="宋体"/>
          <w:color w:val="auto"/>
          <w:spacing w:val="10"/>
          <w:sz w:val="23"/>
          <w:szCs w:val="23"/>
          <w:highlight w:val="none"/>
        </w:rPr>
        <w:t>以纯牛奶、面包、鸡蛋、</w:t>
      </w:r>
      <w:r>
        <w:rPr>
          <w:rFonts w:ascii="宋体" w:hAnsi="宋体" w:eastAsia="宋体" w:cs="宋体"/>
          <w:color w:val="auto"/>
          <w:spacing w:val="9"/>
          <w:sz w:val="23"/>
          <w:szCs w:val="23"/>
          <w:highlight w:val="none"/>
        </w:rPr>
        <w:t>水果类</w:t>
      </w:r>
      <w:r>
        <w:rPr>
          <w:rFonts w:hint="eastAsia" w:ascii="宋体" w:hAnsi="宋体" w:eastAsia="宋体" w:cs="宋体"/>
          <w:color w:val="auto"/>
          <w:spacing w:val="9"/>
          <w:sz w:val="23"/>
          <w:szCs w:val="23"/>
          <w:highlight w:val="none"/>
          <w:lang w:eastAsia="zh-CN"/>
        </w:rPr>
        <w:t>、蛋糕、</w:t>
      </w:r>
      <w:r>
        <w:rPr>
          <w:rFonts w:hint="eastAsia" w:ascii="宋体" w:hAnsi="宋体" w:eastAsia="宋体" w:cs="宋体"/>
          <w:b w:val="0"/>
          <w:bCs w:val="0"/>
          <w:color w:val="auto"/>
          <w:spacing w:val="9"/>
          <w:sz w:val="23"/>
          <w:szCs w:val="23"/>
          <w:highlight w:val="none"/>
          <w:u w:val="none"/>
          <w:lang w:val="en-US" w:eastAsia="zh-CN"/>
        </w:rPr>
        <w:t>课间餐其他热食</w:t>
      </w:r>
      <w:r>
        <w:rPr>
          <w:rFonts w:ascii="宋体" w:hAnsi="宋体" w:eastAsia="宋体" w:cs="宋体"/>
          <w:color w:val="auto"/>
          <w:spacing w:val="9"/>
          <w:sz w:val="23"/>
          <w:szCs w:val="23"/>
          <w:highlight w:val="none"/>
        </w:rPr>
        <w:t>等</w:t>
      </w:r>
      <w:r>
        <w:rPr>
          <w:rFonts w:hint="eastAsia" w:ascii="宋体" w:hAnsi="宋体" w:eastAsia="宋体" w:cs="宋体"/>
          <w:color w:val="auto"/>
          <w:spacing w:val="9"/>
          <w:sz w:val="23"/>
          <w:szCs w:val="23"/>
          <w:highlight w:val="none"/>
        </w:rPr>
        <w:t>为主</w:t>
      </w:r>
      <w:r>
        <w:rPr>
          <w:rFonts w:ascii="宋体" w:hAnsi="宋体" w:eastAsia="宋体" w:cs="宋体"/>
          <w:color w:val="auto"/>
          <w:spacing w:val="9"/>
          <w:sz w:val="23"/>
          <w:szCs w:val="23"/>
          <w:highlight w:val="none"/>
        </w:rPr>
        <w:t>，具体根据配送学校实际采购计划进行采购</w:t>
      </w:r>
      <w:r>
        <w:rPr>
          <w:rFonts w:ascii="宋体" w:hAnsi="宋体" w:eastAsia="宋体" w:cs="宋体"/>
          <w:color w:val="auto"/>
          <w:spacing w:val="4"/>
          <w:sz w:val="23"/>
          <w:szCs w:val="23"/>
          <w:highlight w:val="none"/>
        </w:rPr>
        <w:t>配</w:t>
      </w:r>
      <w:r>
        <w:rPr>
          <w:rFonts w:ascii="宋体" w:hAnsi="宋体" w:eastAsia="宋体" w:cs="宋体"/>
          <w:color w:val="auto"/>
          <w:spacing w:val="3"/>
          <w:sz w:val="23"/>
          <w:szCs w:val="23"/>
          <w:highlight w:val="none"/>
        </w:rPr>
        <w:t>送。</w:t>
      </w:r>
    </w:p>
    <w:p>
      <w:pPr>
        <w:spacing w:line="360" w:lineRule="auto"/>
        <w:ind w:firstLine="484"/>
        <w:rPr>
          <w:rFonts w:ascii="宋体" w:hAnsi="宋体" w:eastAsia="宋体" w:cs="宋体"/>
          <w:sz w:val="23"/>
          <w:szCs w:val="23"/>
          <w:highlight w:val="none"/>
        </w:rPr>
      </w:pPr>
    </w:p>
    <w:p>
      <w:pPr>
        <w:spacing w:line="360" w:lineRule="auto"/>
        <w:rPr>
          <w:highlight w:val="none"/>
        </w:rPr>
        <w:sectPr>
          <w:footerReference r:id="rId5" w:type="default"/>
          <w:pgSz w:w="11910" w:h="16840"/>
          <w:pgMar w:top="1431" w:right="1530" w:bottom="1091" w:left="1710" w:header="0" w:footer="931" w:gutter="0"/>
          <w:cols w:space="720" w:num="1"/>
        </w:sectPr>
      </w:pPr>
    </w:p>
    <w:p>
      <w:pPr>
        <w:tabs>
          <w:tab w:val="left" w:pos="630"/>
        </w:tabs>
        <w:spacing w:before="200" w:line="371" w:lineRule="exact"/>
        <w:ind w:left="824"/>
        <w:jc w:val="center"/>
        <w:outlineLvl w:val="0"/>
        <w:rPr>
          <w:rFonts w:ascii="宋体" w:hAnsi="宋体" w:eastAsia="宋体" w:cs="宋体"/>
          <w:b/>
          <w:bCs/>
          <w:sz w:val="28"/>
          <w:szCs w:val="28"/>
        </w:rPr>
      </w:pPr>
      <w:bookmarkStart w:id="12" w:name="_Toc7202"/>
      <w:r>
        <w:rPr>
          <w:rFonts w:ascii="宋体" w:hAnsi="宋体" w:eastAsia="宋体" w:cs="宋体"/>
          <w:b/>
          <w:bCs/>
          <w:spacing w:val="-1"/>
          <w:position w:val="1"/>
          <w:sz w:val="28"/>
          <w:szCs w:val="28"/>
        </w:rPr>
        <w:t>二、采购需求</w:t>
      </w:r>
      <w:r>
        <w:rPr>
          <w:rFonts w:ascii="宋体" w:hAnsi="宋体" w:eastAsia="宋体" w:cs="宋体"/>
          <w:b/>
          <w:bCs/>
          <w:position w:val="1"/>
          <w:sz w:val="28"/>
          <w:szCs w:val="28"/>
        </w:rPr>
        <w:t>一览表</w:t>
      </w:r>
      <w:bookmarkEnd w:id="12"/>
    </w:p>
    <w:p>
      <w:pPr>
        <w:spacing w:line="99" w:lineRule="exact"/>
      </w:pPr>
    </w:p>
    <w:p/>
    <w:tbl>
      <w:tblPr>
        <w:tblStyle w:val="12"/>
        <w:tblW w:w="10148"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9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0148" w:type="dxa"/>
            <w:gridSpan w:val="2"/>
            <w:vAlign w:val="center"/>
          </w:tcPr>
          <w:p>
            <w:pPr>
              <w:widowControl w:val="0"/>
              <w:jc w:val="center"/>
              <w:rPr>
                <w:highlight w:val="none"/>
              </w:rPr>
            </w:pPr>
            <w:r>
              <w:rPr>
                <w:rFonts w:hint="eastAsia" w:ascii="宋体" w:hAnsi="宋体" w:eastAsia="宋体" w:cs="宋体"/>
                <w:spacing w:val="14"/>
                <w:sz w:val="23"/>
                <w:szCs w:val="23"/>
                <w:highlight w:val="none"/>
                <w:lang w:val="en-US" w:eastAsia="zh-CN"/>
              </w:rPr>
              <w:t xml:space="preserve">     </w:t>
            </w:r>
            <w:r>
              <w:rPr>
                <w:rFonts w:ascii="宋体" w:hAnsi="宋体" w:eastAsia="宋体" w:cs="宋体"/>
                <w:spacing w:val="14"/>
                <w:sz w:val="23"/>
                <w:szCs w:val="23"/>
                <w:highlight w:val="none"/>
              </w:rPr>
              <w:t>(</w:t>
            </w:r>
            <w:r>
              <w:rPr>
                <w:rFonts w:ascii="宋体" w:hAnsi="宋体" w:eastAsia="宋体" w:cs="宋体"/>
                <w:spacing w:val="7"/>
                <w:sz w:val="23"/>
                <w:szCs w:val="23"/>
                <w:highlight w:val="none"/>
              </w:rPr>
              <w:t>一) 项目采购需求及要求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089" w:type="dxa"/>
          </w:tcPr>
          <w:p>
            <w:pPr>
              <w:widowControl w:val="0"/>
              <w:spacing w:before="84" w:line="227" w:lineRule="auto"/>
              <w:jc w:val="center"/>
              <w:outlineLvl w:val="0"/>
              <w:rPr>
                <w:highlight w:val="none"/>
              </w:rPr>
            </w:pPr>
            <w:bookmarkStart w:id="13" w:name="_Toc27523"/>
            <w:r>
              <w:rPr>
                <w:rFonts w:ascii="宋体" w:hAnsi="宋体" w:eastAsia="宋体" w:cs="宋体"/>
                <w:spacing w:val="10"/>
                <w:sz w:val="23"/>
                <w:szCs w:val="23"/>
                <w:highlight w:val="none"/>
              </w:rPr>
              <w:t>采购配送食品</w:t>
            </w:r>
            <w:r>
              <w:rPr>
                <w:rFonts w:ascii="宋体" w:hAnsi="宋体" w:eastAsia="宋体" w:cs="宋体"/>
                <w:spacing w:val="7"/>
                <w:sz w:val="23"/>
                <w:szCs w:val="23"/>
                <w:highlight w:val="none"/>
              </w:rPr>
              <w:t>品目</w:t>
            </w:r>
            <w:bookmarkEnd w:id="13"/>
          </w:p>
        </w:tc>
        <w:tc>
          <w:tcPr>
            <w:tcW w:w="9059" w:type="dxa"/>
          </w:tcPr>
          <w:p>
            <w:pPr>
              <w:widowControl w:val="0"/>
              <w:spacing w:before="249" w:line="227" w:lineRule="auto"/>
              <w:jc w:val="center"/>
              <w:outlineLvl w:val="0"/>
              <w:rPr>
                <w:highlight w:val="none"/>
              </w:rPr>
            </w:pPr>
            <w:bookmarkStart w:id="14" w:name="_Toc17477"/>
            <w:r>
              <w:rPr>
                <w:rFonts w:ascii="宋体" w:hAnsi="宋体" w:eastAsia="宋体" w:cs="宋体"/>
                <w:spacing w:val="9"/>
                <w:sz w:val="23"/>
                <w:szCs w:val="23"/>
                <w:highlight w:val="none"/>
              </w:rPr>
              <w:t>▲</w:t>
            </w:r>
            <w:r>
              <w:rPr>
                <w:rFonts w:ascii="宋体" w:hAnsi="宋体" w:eastAsia="宋体" w:cs="宋体"/>
                <w:spacing w:val="10"/>
                <w:sz w:val="23"/>
                <w:szCs w:val="23"/>
                <w:highlight w:val="none"/>
              </w:rPr>
              <w:t>食品相关质量及要求</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089" w:type="dxa"/>
          </w:tcPr>
          <w:p>
            <w:pPr>
              <w:widowControl w:val="0"/>
              <w:spacing w:line="266" w:lineRule="auto"/>
              <w:jc w:val="center"/>
              <w:rPr>
                <w:highlight w:val="none"/>
              </w:rPr>
            </w:pPr>
          </w:p>
          <w:p>
            <w:pPr>
              <w:widowControl w:val="0"/>
              <w:spacing w:line="266" w:lineRule="auto"/>
              <w:jc w:val="center"/>
              <w:rPr>
                <w:highlight w:val="none"/>
              </w:rPr>
            </w:pPr>
          </w:p>
          <w:p>
            <w:pPr>
              <w:widowControl w:val="0"/>
              <w:spacing w:line="266" w:lineRule="auto"/>
              <w:jc w:val="center"/>
              <w:rPr>
                <w:highlight w:val="none"/>
              </w:rPr>
            </w:pPr>
          </w:p>
          <w:p>
            <w:pPr>
              <w:widowControl w:val="0"/>
              <w:spacing w:line="266" w:lineRule="auto"/>
              <w:jc w:val="center"/>
              <w:rPr>
                <w:highlight w:val="none"/>
              </w:rPr>
            </w:pPr>
          </w:p>
          <w:p>
            <w:pPr>
              <w:widowControl w:val="0"/>
              <w:spacing w:line="266" w:lineRule="auto"/>
              <w:jc w:val="center"/>
              <w:rPr>
                <w:highlight w:val="none"/>
              </w:rPr>
            </w:pPr>
          </w:p>
          <w:p>
            <w:pPr>
              <w:widowControl w:val="0"/>
              <w:spacing w:before="75" w:line="229" w:lineRule="auto"/>
              <w:jc w:val="center"/>
              <w:rPr>
                <w:highlight w:val="none"/>
              </w:rPr>
            </w:pPr>
            <w:r>
              <w:rPr>
                <w:rFonts w:ascii="宋体" w:hAnsi="宋体" w:eastAsia="宋体" w:cs="宋体"/>
                <w:spacing w:val="21"/>
                <w:sz w:val="23"/>
                <w:szCs w:val="23"/>
                <w:highlight w:val="none"/>
              </w:rPr>
              <w:t>纯牛奶</w:t>
            </w:r>
          </w:p>
        </w:tc>
        <w:tc>
          <w:tcPr>
            <w:tcW w:w="9059" w:type="dxa"/>
          </w:tcPr>
          <w:p>
            <w:pPr>
              <w:widowControl w:val="0"/>
              <w:spacing w:line="360" w:lineRule="auto"/>
              <w:ind w:left="122"/>
              <w:jc w:val="both"/>
              <w:rPr>
                <w:rFonts w:ascii="宋体" w:hAnsi="宋体" w:cs="宋体"/>
                <w:sz w:val="23"/>
                <w:szCs w:val="23"/>
                <w:highlight w:val="none"/>
              </w:rPr>
            </w:pPr>
            <w:r>
              <w:rPr>
                <w:rFonts w:ascii="宋体" w:hAnsi="宋体" w:eastAsia="宋体" w:cs="宋体"/>
                <w:sz w:val="23"/>
                <w:szCs w:val="23"/>
                <w:highlight w:val="none"/>
              </w:rPr>
              <w:t>1.纯牛奶每盒应为 2</w:t>
            </w:r>
            <w:r>
              <w:rPr>
                <w:rFonts w:hint="eastAsia" w:ascii="宋体" w:hAnsi="宋体" w:eastAsia="宋体" w:cs="宋体"/>
                <w:sz w:val="23"/>
                <w:szCs w:val="23"/>
                <w:highlight w:val="none"/>
                <w:lang w:val="en-US" w:eastAsia="zh-CN"/>
              </w:rPr>
              <w:t>0</w:t>
            </w:r>
            <w:r>
              <w:rPr>
                <w:rFonts w:ascii="宋体" w:hAnsi="宋体" w:eastAsia="宋体" w:cs="宋体"/>
                <w:sz w:val="23"/>
                <w:szCs w:val="23"/>
                <w:highlight w:val="none"/>
              </w:rPr>
              <w:t>0ml 以上 (含 2</w:t>
            </w:r>
            <w:r>
              <w:rPr>
                <w:rFonts w:hint="eastAsia" w:ascii="宋体" w:hAnsi="宋体" w:eastAsia="宋体" w:cs="宋体"/>
                <w:sz w:val="23"/>
                <w:szCs w:val="23"/>
                <w:highlight w:val="none"/>
                <w:lang w:val="en-US" w:eastAsia="zh-CN"/>
              </w:rPr>
              <w:t>0</w:t>
            </w:r>
            <w:r>
              <w:rPr>
                <w:rFonts w:ascii="宋体" w:hAnsi="宋体" w:eastAsia="宋体" w:cs="宋体"/>
                <w:sz w:val="23"/>
                <w:szCs w:val="23"/>
                <w:highlight w:val="none"/>
              </w:rPr>
              <w:t xml:space="preserve">0ml) ，要求提供纯牛奶，不得使用调剂乳或含乳饮料，不添加任何防腐剂。                      </w:t>
            </w:r>
            <w:r>
              <w:rPr>
                <w:rFonts w:hint="eastAsia" w:ascii="宋体" w:hAnsi="宋体" w:cs="宋体"/>
                <w:sz w:val="23"/>
                <w:szCs w:val="23"/>
                <w:highlight w:val="none"/>
              </w:rPr>
              <w:t xml:space="preserve">    </w:t>
            </w:r>
          </w:p>
          <w:p>
            <w:pPr>
              <w:widowControl w:val="0"/>
              <w:spacing w:line="360" w:lineRule="auto"/>
              <w:ind w:left="122"/>
              <w:jc w:val="both"/>
              <w:rPr>
                <w:rFonts w:ascii="宋体" w:hAnsi="宋体" w:eastAsia="宋体" w:cs="宋体"/>
                <w:sz w:val="23"/>
                <w:szCs w:val="23"/>
                <w:highlight w:val="none"/>
              </w:rPr>
            </w:pPr>
            <w:r>
              <w:rPr>
                <w:rFonts w:ascii="宋体" w:hAnsi="宋体" w:eastAsia="宋体" w:cs="宋体"/>
                <w:sz w:val="23"/>
                <w:szCs w:val="23"/>
                <w:highlight w:val="none"/>
              </w:rPr>
              <w:t>2.</w:t>
            </w:r>
            <w:r>
              <w:rPr>
                <w:rFonts w:hint="eastAsia" w:ascii="宋体" w:hAnsi="宋体" w:cs="宋体"/>
                <w:sz w:val="23"/>
                <w:szCs w:val="23"/>
                <w:highlight w:val="none"/>
              </w:rPr>
              <w:t xml:space="preserve"> </w:t>
            </w:r>
            <w:r>
              <w:rPr>
                <w:rFonts w:ascii="宋体" w:hAnsi="宋体" w:eastAsia="宋体" w:cs="宋体"/>
                <w:sz w:val="23"/>
                <w:szCs w:val="23"/>
                <w:highlight w:val="none"/>
              </w:rPr>
              <w:t xml:space="preserve">纯牛奶要求采用常温保存、保质期不少90天或 3个月。到达学校时的质保期不少于60天或2个月。                           </w:t>
            </w:r>
          </w:p>
          <w:p>
            <w:pPr>
              <w:widowControl w:val="0"/>
              <w:spacing w:line="360" w:lineRule="auto"/>
              <w:ind w:left="122"/>
              <w:jc w:val="both"/>
              <w:rPr>
                <w:rFonts w:ascii="宋体" w:hAnsi="宋体" w:eastAsia="宋体" w:cs="宋体"/>
                <w:sz w:val="23"/>
                <w:szCs w:val="23"/>
                <w:highlight w:val="none"/>
              </w:rPr>
            </w:pPr>
            <w:r>
              <w:rPr>
                <w:rFonts w:ascii="宋体" w:hAnsi="宋体" w:eastAsia="宋体" w:cs="宋体"/>
                <w:sz w:val="23"/>
                <w:szCs w:val="23"/>
                <w:highlight w:val="none"/>
              </w:rPr>
              <w:t>3.纯牛奶要求色泽呈乳白色或微黄色，滋味和气味具有牛乳固有的香味，无异味，组织状态呈均匀一致的液体，无凝块，无沉淀，无正常视力可见异物。</w:t>
            </w:r>
          </w:p>
          <w:p>
            <w:pPr>
              <w:widowControl w:val="0"/>
              <w:spacing w:line="360" w:lineRule="auto"/>
              <w:ind w:left="122"/>
              <w:jc w:val="both"/>
              <w:rPr>
                <w:highlight w:val="none"/>
              </w:rPr>
            </w:pPr>
            <w:r>
              <w:rPr>
                <w:rFonts w:ascii="宋体" w:hAnsi="宋体" w:eastAsia="宋体" w:cs="宋体"/>
                <w:sz w:val="23"/>
                <w:szCs w:val="23"/>
                <w:highlight w:val="none"/>
              </w:rPr>
              <w:t>4.技术指标:纯牛奶营养成分表每100ml营养成分要求：脂肪≥3.1</w:t>
            </w:r>
            <w:r>
              <w:rPr>
                <w:rFonts w:hint="eastAsia" w:ascii="宋体" w:hAnsi="宋体" w:eastAsia="宋体" w:cs="宋体"/>
                <w:sz w:val="23"/>
                <w:szCs w:val="23"/>
                <w:highlight w:val="none"/>
                <w:lang w:val="en-US" w:eastAsia="zh-CN"/>
              </w:rPr>
              <w:t>g</w:t>
            </w:r>
            <w:r>
              <w:rPr>
                <w:rFonts w:ascii="宋体" w:hAnsi="宋体" w:eastAsia="宋体" w:cs="宋体"/>
                <w:sz w:val="23"/>
                <w:szCs w:val="23"/>
                <w:highlight w:val="none"/>
              </w:rPr>
              <w:t>，蛋白质≥2.9</w:t>
            </w:r>
            <w:r>
              <w:rPr>
                <w:rFonts w:hint="eastAsia" w:ascii="宋体" w:hAnsi="宋体" w:eastAsia="宋体" w:cs="宋体"/>
                <w:sz w:val="23"/>
                <w:szCs w:val="23"/>
                <w:highlight w:val="none"/>
                <w:lang w:val="en-US" w:eastAsia="zh-CN"/>
              </w:rPr>
              <w:t>g</w:t>
            </w:r>
            <w:r>
              <w:rPr>
                <w:rFonts w:ascii="宋体" w:hAnsi="宋体" w:eastAsia="宋体" w:cs="宋体"/>
                <w:sz w:val="23"/>
                <w:szCs w:val="23"/>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089" w:type="dxa"/>
          </w:tcPr>
          <w:p>
            <w:pPr>
              <w:widowControl w:val="0"/>
              <w:spacing w:line="260" w:lineRule="auto"/>
              <w:jc w:val="center"/>
              <w:rPr>
                <w:highlight w:val="none"/>
              </w:rPr>
            </w:pPr>
          </w:p>
          <w:p>
            <w:pPr>
              <w:widowControl w:val="0"/>
              <w:spacing w:line="260" w:lineRule="auto"/>
              <w:jc w:val="center"/>
              <w:rPr>
                <w:highlight w:val="none"/>
              </w:rPr>
            </w:pPr>
          </w:p>
          <w:p>
            <w:pPr>
              <w:widowControl w:val="0"/>
              <w:spacing w:line="260" w:lineRule="auto"/>
              <w:jc w:val="center"/>
              <w:rPr>
                <w:highlight w:val="none"/>
              </w:rPr>
            </w:pPr>
          </w:p>
          <w:p>
            <w:pPr>
              <w:widowControl w:val="0"/>
              <w:spacing w:line="261" w:lineRule="auto"/>
              <w:jc w:val="center"/>
              <w:rPr>
                <w:highlight w:val="none"/>
              </w:rPr>
            </w:pPr>
          </w:p>
          <w:p>
            <w:pPr>
              <w:widowControl w:val="0"/>
              <w:spacing w:before="75" w:line="227" w:lineRule="auto"/>
              <w:jc w:val="center"/>
              <w:rPr>
                <w:highlight w:val="none"/>
              </w:rPr>
            </w:pPr>
            <w:r>
              <w:rPr>
                <w:rFonts w:ascii="宋体" w:hAnsi="宋体" w:eastAsia="宋体" w:cs="宋体"/>
                <w:spacing w:val="19"/>
                <w:sz w:val="23"/>
                <w:szCs w:val="23"/>
                <w:highlight w:val="none"/>
              </w:rPr>
              <w:t>水果类</w:t>
            </w:r>
          </w:p>
        </w:tc>
        <w:tc>
          <w:tcPr>
            <w:tcW w:w="9059" w:type="dxa"/>
          </w:tcPr>
          <w:p>
            <w:pPr>
              <w:widowControl w:val="0"/>
              <w:numPr>
                <w:ilvl w:val="0"/>
                <w:numId w:val="1"/>
              </w:numPr>
              <w:spacing w:before="132" w:line="360" w:lineRule="auto"/>
              <w:ind w:left="114" w:right="27" w:firstLine="18"/>
              <w:jc w:val="both"/>
              <w:rPr>
                <w:rFonts w:hint="eastAsia" w:ascii="宋体" w:hAnsi="宋体" w:eastAsia="宋体" w:cs="宋体"/>
                <w:b/>
                <w:bCs/>
                <w:spacing w:val="9"/>
                <w:sz w:val="23"/>
                <w:szCs w:val="23"/>
                <w:highlight w:val="none"/>
                <w:lang w:eastAsia="zh-CN"/>
              </w:rPr>
            </w:pPr>
            <w:r>
              <w:rPr>
                <w:rFonts w:ascii="宋体" w:hAnsi="宋体" w:eastAsia="宋体" w:cs="宋体"/>
                <w:spacing w:val="9"/>
                <w:sz w:val="23"/>
                <w:szCs w:val="23"/>
                <w:highlight w:val="none"/>
              </w:rPr>
              <w:t xml:space="preserve">果类保证新鲜、农药残留不超标，且符合现行国家食品安全法要求。 </w:t>
            </w:r>
          </w:p>
          <w:p>
            <w:pPr>
              <w:widowControl w:val="0"/>
              <w:numPr>
                <w:ilvl w:val="0"/>
                <w:numId w:val="0"/>
              </w:numPr>
              <w:spacing w:before="132" w:line="360" w:lineRule="auto"/>
              <w:ind w:left="132" w:leftChars="0" w:right="27" w:rightChars="0"/>
              <w:jc w:val="both"/>
              <w:rPr>
                <w:rFonts w:hint="eastAsia" w:ascii="宋体" w:hAnsi="宋体" w:eastAsia="宋体" w:cs="宋体"/>
                <w:b/>
                <w:bCs/>
                <w:spacing w:val="9"/>
                <w:sz w:val="23"/>
                <w:szCs w:val="23"/>
                <w:highlight w:val="none"/>
                <w:lang w:eastAsia="zh-CN"/>
              </w:rPr>
            </w:pPr>
            <w:r>
              <w:rPr>
                <w:rFonts w:ascii="宋体" w:hAnsi="宋体" w:eastAsia="宋体" w:cs="宋体"/>
                <w:spacing w:val="9"/>
                <w:sz w:val="23"/>
                <w:szCs w:val="23"/>
                <w:highlight w:val="none"/>
              </w:rPr>
              <w:t>2.水果色泽新鲜，不脱水，无腐烂，无虫害，来源应当于受到地方政府部门监管的自有基地或专业流通市场，不得收购散户农民的水果供应</w:t>
            </w:r>
            <w:r>
              <w:rPr>
                <w:rFonts w:hint="eastAsia" w:ascii="宋体" w:hAnsi="宋体" w:eastAsia="宋体" w:cs="宋体"/>
                <w:b w:val="0"/>
                <w:bCs w:val="0"/>
                <w:spacing w:val="9"/>
                <w:sz w:val="23"/>
                <w:szCs w:val="23"/>
                <w:highlight w:val="none"/>
                <w:lang w:eastAsia="zh-CN"/>
              </w:rPr>
              <w:t>。</w:t>
            </w:r>
          </w:p>
          <w:p>
            <w:pPr>
              <w:widowControl w:val="0"/>
              <w:numPr>
                <w:ilvl w:val="0"/>
                <w:numId w:val="0"/>
              </w:numPr>
              <w:spacing w:before="132" w:line="360" w:lineRule="auto"/>
              <w:ind w:left="132" w:leftChars="0" w:right="27" w:rightChars="0"/>
              <w:jc w:val="both"/>
              <w:rPr>
                <w:highlight w:val="none"/>
              </w:rPr>
            </w:pPr>
            <w:r>
              <w:rPr>
                <w:rFonts w:ascii="宋体" w:hAnsi="宋体" w:eastAsia="宋体" w:cs="宋体"/>
                <w:b/>
                <w:bCs/>
                <w:spacing w:val="9"/>
                <w:sz w:val="23"/>
                <w:szCs w:val="23"/>
                <w:highlight w:val="none"/>
              </w:rPr>
              <w:t>(供货</w:t>
            </w:r>
            <w:r>
              <w:rPr>
                <w:rFonts w:hint="eastAsia" w:ascii="宋体" w:hAnsi="宋体" w:eastAsia="宋体" w:cs="宋体"/>
                <w:b/>
                <w:bCs/>
                <w:spacing w:val="9"/>
                <w:sz w:val="23"/>
                <w:szCs w:val="23"/>
                <w:highlight w:val="none"/>
                <w:lang w:eastAsia="zh-CN"/>
              </w:rPr>
              <w:t>至</w:t>
            </w:r>
            <w:r>
              <w:rPr>
                <w:rFonts w:ascii="宋体" w:hAnsi="宋体" w:eastAsia="宋体" w:cs="宋体"/>
                <w:b/>
                <w:bCs/>
                <w:spacing w:val="9"/>
                <w:sz w:val="23"/>
                <w:szCs w:val="23"/>
                <w:highlight w:val="none"/>
              </w:rPr>
              <w:t xml:space="preserve">配送学校时须提供经农药残留快速检测后，检验结果为合格，具有相关农药残留检测合格证明)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089" w:type="dxa"/>
          </w:tcPr>
          <w:p>
            <w:pPr>
              <w:widowControl w:val="0"/>
              <w:spacing w:line="254" w:lineRule="auto"/>
              <w:jc w:val="center"/>
              <w:rPr>
                <w:highlight w:val="none"/>
              </w:rPr>
            </w:pPr>
          </w:p>
          <w:p>
            <w:pPr>
              <w:widowControl w:val="0"/>
              <w:spacing w:line="254" w:lineRule="auto"/>
              <w:jc w:val="center"/>
              <w:rPr>
                <w:highlight w:val="none"/>
              </w:rPr>
            </w:pPr>
          </w:p>
          <w:p>
            <w:pPr>
              <w:widowControl w:val="0"/>
              <w:spacing w:line="255" w:lineRule="auto"/>
              <w:jc w:val="center"/>
              <w:rPr>
                <w:highlight w:val="none"/>
              </w:rPr>
            </w:pPr>
          </w:p>
          <w:p>
            <w:pPr>
              <w:widowControl w:val="0"/>
              <w:spacing w:line="255" w:lineRule="auto"/>
              <w:jc w:val="center"/>
              <w:rPr>
                <w:highlight w:val="none"/>
              </w:rPr>
            </w:pPr>
          </w:p>
          <w:p>
            <w:pPr>
              <w:widowControl w:val="0"/>
              <w:spacing w:line="255" w:lineRule="auto"/>
              <w:jc w:val="center"/>
              <w:rPr>
                <w:highlight w:val="none"/>
              </w:rPr>
            </w:pPr>
          </w:p>
          <w:p>
            <w:pPr>
              <w:widowControl w:val="0"/>
              <w:spacing w:line="255" w:lineRule="auto"/>
              <w:jc w:val="center"/>
              <w:rPr>
                <w:highlight w:val="none"/>
              </w:rPr>
            </w:pPr>
          </w:p>
          <w:p>
            <w:pPr>
              <w:widowControl w:val="0"/>
              <w:spacing w:line="255" w:lineRule="auto"/>
              <w:jc w:val="center"/>
              <w:rPr>
                <w:highlight w:val="none"/>
              </w:rPr>
            </w:pPr>
          </w:p>
          <w:p>
            <w:pPr>
              <w:widowControl w:val="0"/>
              <w:spacing w:before="75" w:line="227" w:lineRule="auto"/>
              <w:jc w:val="center"/>
              <w:rPr>
                <w:highlight w:val="none"/>
              </w:rPr>
            </w:pPr>
            <w:r>
              <w:rPr>
                <w:rFonts w:ascii="宋体" w:hAnsi="宋体" w:eastAsia="宋体" w:cs="宋体"/>
                <w:spacing w:val="19"/>
                <w:sz w:val="23"/>
                <w:szCs w:val="23"/>
                <w:highlight w:val="none"/>
              </w:rPr>
              <w:t>面包</w:t>
            </w:r>
          </w:p>
        </w:tc>
        <w:tc>
          <w:tcPr>
            <w:tcW w:w="9059" w:type="dxa"/>
          </w:tcPr>
          <w:p>
            <w:pPr>
              <w:widowControl w:val="0"/>
              <w:spacing w:before="135" w:line="398" w:lineRule="auto"/>
              <w:ind w:left="114" w:right="105" w:firstLine="18"/>
              <w:jc w:val="both"/>
              <w:rPr>
                <w:rFonts w:ascii="宋体" w:hAnsi="宋体" w:eastAsia="宋体" w:cs="宋体"/>
                <w:sz w:val="23"/>
                <w:szCs w:val="23"/>
                <w:highlight w:val="none"/>
              </w:rPr>
            </w:pPr>
            <w:r>
              <w:rPr>
                <w:rFonts w:ascii="宋体" w:hAnsi="宋体" w:eastAsia="宋体" w:cs="宋体"/>
                <w:spacing w:val="8"/>
                <w:sz w:val="23"/>
                <w:szCs w:val="23"/>
                <w:highlight w:val="none"/>
              </w:rPr>
              <w:t>1</w:t>
            </w:r>
            <w:r>
              <w:rPr>
                <w:rFonts w:ascii="宋体" w:hAnsi="宋体" w:eastAsia="宋体" w:cs="宋体"/>
                <w:spacing w:val="6"/>
                <w:sz w:val="23"/>
                <w:szCs w:val="23"/>
                <w:highlight w:val="none"/>
              </w:rPr>
              <w:t>.</w:t>
            </w:r>
            <w:r>
              <w:rPr>
                <w:rFonts w:ascii="宋体" w:hAnsi="宋体" w:eastAsia="宋体" w:cs="宋体"/>
                <w:spacing w:val="4"/>
                <w:sz w:val="23"/>
                <w:szCs w:val="23"/>
                <w:highlight w:val="none"/>
              </w:rPr>
              <w:t>严格执行国家食品安全卫生标准，食品添加剂的使用实行检查部门备</w:t>
            </w:r>
            <w:r>
              <w:rPr>
                <w:rFonts w:ascii="宋体" w:hAnsi="宋体" w:eastAsia="宋体" w:cs="宋体"/>
                <w:spacing w:val="5"/>
                <w:sz w:val="23"/>
                <w:szCs w:val="23"/>
                <w:highlight w:val="none"/>
              </w:rPr>
              <w:t>案制，符合《食品添加剂使用标准》及《食品污染物限量》规定，食</w:t>
            </w:r>
            <w:r>
              <w:rPr>
                <w:rFonts w:ascii="宋体" w:hAnsi="宋体" w:eastAsia="宋体" w:cs="宋体"/>
                <w:spacing w:val="2"/>
                <w:sz w:val="23"/>
                <w:szCs w:val="23"/>
                <w:highlight w:val="none"/>
              </w:rPr>
              <w:t>品</w:t>
            </w:r>
            <w:r>
              <w:rPr>
                <w:rFonts w:ascii="宋体" w:hAnsi="宋体" w:eastAsia="宋体" w:cs="宋体"/>
                <w:spacing w:val="5"/>
                <w:sz w:val="23"/>
                <w:szCs w:val="23"/>
                <w:highlight w:val="none"/>
              </w:rPr>
              <w:t>采用高温加热灭菌方式制成，注明食品配料、营养成分、保质期、规</w:t>
            </w:r>
            <w:r>
              <w:rPr>
                <w:rFonts w:ascii="宋体" w:hAnsi="宋体" w:eastAsia="宋体" w:cs="宋体"/>
                <w:spacing w:val="2"/>
                <w:sz w:val="23"/>
                <w:szCs w:val="23"/>
                <w:highlight w:val="none"/>
              </w:rPr>
              <w:t>格</w:t>
            </w:r>
            <w:r>
              <w:rPr>
                <w:rFonts w:ascii="宋体" w:hAnsi="宋体" w:eastAsia="宋体" w:cs="宋体"/>
                <w:spacing w:val="-9"/>
                <w:sz w:val="23"/>
                <w:szCs w:val="23"/>
                <w:highlight w:val="none"/>
              </w:rPr>
              <w:t>等技术指标。产品执行标准：面包执行GB/</w:t>
            </w:r>
            <w:r>
              <w:rPr>
                <w:rFonts w:ascii="宋体" w:hAnsi="宋体" w:eastAsia="宋体" w:cs="宋体"/>
                <w:spacing w:val="-5"/>
                <w:sz w:val="23"/>
                <w:szCs w:val="23"/>
                <w:highlight w:val="none"/>
              </w:rPr>
              <w:t>T</w:t>
            </w:r>
            <w:r>
              <w:rPr>
                <w:rFonts w:ascii="宋体" w:hAnsi="宋体" w:eastAsia="宋体" w:cs="宋体"/>
                <w:spacing w:val="-9"/>
                <w:sz w:val="23"/>
                <w:szCs w:val="23"/>
                <w:highlight w:val="none"/>
              </w:rPr>
              <w:t>20981 标准。</w:t>
            </w:r>
          </w:p>
          <w:p>
            <w:pPr>
              <w:widowControl w:val="0"/>
              <w:spacing w:line="398" w:lineRule="auto"/>
              <w:ind w:left="113" w:right="27" w:firstLine="10"/>
              <w:jc w:val="both"/>
              <w:rPr>
                <w:highlight w:val="none"/>
              </w:rPr>
            </w:pPr>
            <w:r>
              <w:rPr>
                <w:rFonts w:ascii="宋体" w:hAnsi="宋体" w:eastAsia="宋体" w:cs="宋体"/>
                <w:spacing w:val="3"/>
                <w:sz w:val="23"/>
                <w:szCs w:val="23"/>
                <w:highlight w:val="none"/>
              </w:rPr>
              <w:t>2.面包规格：净重≥90 克(每份1个或2个) 。口感柔软，独立包</w:t>
            </w:r>
            <w:r>
              <w:rPr>
                <w:rFonts w:ascii="宋体" w:hAnsi="宋体" w:eastAsia="宋体" w:cs="宋体"/>
                <w:spacing w:val="1"/>
                <w:sz w:val="23"/>
                <w:szCs w:val="23"/>
                <w:highlight w:val="none"/>
              </w:rPr>
              <w:t>装</w:t>
            </w:r>
            <w:r>
              <w:rPr>
                <w:rFonts w:ascii="宋体" w:hAnsi="宋体" w:eastAsia="宋体" w:cs="宋体"/>
                <w:sz w:val="23"/>
                <w:szCs w:val="23"/>
                <w:highlight w:val="none"/>
              </w:rPr>
              <w:t xml:space="preserve">。 </w:t>
            </w:r>
            <w:r>
              <w:rPr>
                <w:rFonts w:ascii="宋体" w:hAnsi="宋体" w:eastAsia="宋体" w:cs="宋体"/>
                <w:spacing w:val="-8"/>
                <w:sz w:val="23"/>
                <w:szCs w:val="23"/>
                <w:highlight w:val="none"/>
              </w:rPr>
              <w:t>送到学</w:t>
            </w:r>
            <w:r>
              <w:rPr>
                <w:rFonts w:ascii="宋体" w:hAnsi="宋体" w:eastAsia="宋体" w:cs="宋体"/>
                <w:spacing w:val="-5"/>
                <w:sz w:val="23"/>
                <w:szCs w:val="23"/>
                <w:highlight w:val="none"/>
              </w:rPr>
              <w:t>校</w:t>
            </w:r>
            <w:r>
              <w:rPr>
                <w:rFonts w:ascii="宋体" w:hAnsi="宋体" w:eastAsia="宋体" w:cs="宋体"/>
                <w:spacing w:val="-4"/>
                <w:sz w:val="23"/>
                <w:szCs w:val="23"/>
                <w:highlight w:val="none"/>
              </w:rPr>
              <w:t>的面包应距离质保期到期日15天以上，保证每周3种以上 (含</w:t>
            </w:r>
            <w:r>
              <w:rPr>
                <w:rFonts w:ascii="宋体" w:hAnsi="宋体" w:eastAsia="宋体" w:cs="宋体"/>
                <w:spacing w:val="8"/>
                <w:sz w:val="23"/>
                <w:szCs w:val="23"/>
                <w:highlight w:val="none"/>
              </w:rPr>
              <w:t>3种)</w:t>
            </w:r>
            <w:r>
              <w:rPr>
                <w:rFonts w:ascii="宋体" w:hAnsi="宋体" w:eastAsia="宋体" w:cs="宋体"/>
                <w:spacing w:val="7"/>
                <w:sz w:val="23"/>
                <w:szCs w:val="23"/>
                <w:highlight w:val="none"/>
              </w:rPr>
              <w:t xml:space="preserve"> </w:t>
            </w:r>
            <w:r>
              <w:rPr>
                <w:rFonts w:ascii="宋体" w:hAnsi="宋体" w:eastAsia="宋体" w:cs="宋体"/>
                <w:spacing w:val="4"/>
                <w:sz w:val="23"/>
                <w:szCs w:val="23"/>
                <w:highlight w:val="none"/>
              </w:rPr>
              <w:t>口味轮换食用，</w:t>
            </w:r>
            <w:r>
              <w:rPr>
                <w:rFonts w:hint="eastAsia" w:ascii="宋体" w:hAnsi="宋体" w:eastAsia="宋体" w:cs="宋体"/>
                <w:spacing w:val="4"/>
                <w:sz w:val="23"/>
                <w:szCs w:val="23"/>
                <w:highlight w:val="none"/>
              </w:rPr>
              <w:t>不得提供保健食品、火腿肠等深加工食品，避免高盐、高油及高糖的食品。</w:t>
            </w:r>
            <w:r>
              <w:rPr>
                <w:rFonts w:hint="eastAsia" w:ascii="宋体" w:hAnsi="宋体" w:cs="宋体"/>
                <w:b/>
                <w:bCs/>
                <w:color w:val="auto"/>
                <w:spacing w:val="4"/>
                <w:sz w:val="23"/>
                <w:szCs w:val="23"/>
                <w:highlight w:val="none"/>
              </w:rPr>
              <w:t>（</w:t>
            </w:r>
            <w:r>
              <w:rPr>
                <w:rFonts w:ascii="宋体" w:hAnsi="宋体" w:eastAsia="宋体" w:cs="宋体"/>
                <w:b/>
                <w:bCs/>
                <w:color w:val="auto"/>
                <w:spacing w:val="10"/>
                <w:sz w:val="23"/>
                <w:szCs w:val="23"/>
                <w:highlight w:val="none"/>
              </w:rPr>
              <w:t>供货配送</w:t>
            </w:r>
            <w:r>
              <w:rPr>
                <w:rFonts w:hint="eastAsia" w:ascii="宋体" w:hAnsi="宋体" w:eastAsia="宋体" w:cs="宋体"/>
                <w:b/>
                <w:bCs/>
                <w:color w:val="auto"/>
                <w:spacing w:val="10"/>
                <w:sz w:val="23"/>
                <w:szCs w:val="23"/>
                <w:highlight w:val="none"/>
                <w:lang w:eastAsia="zh-CN"/>
              </w:rPr>
              <w:t>至</w:t>
            </w:r>
            <w:r>
              <w:rPr>
                <w:rFonts w:ascii="宋体" w:hAnsi="宋体" w:eastAsia="宋体" w:cs="宋体"/>
                <w:b/>
                <w:bCs/>
                <w:color w:val="auto"/>
                <w:spacing w:val="10"/>
                <w:sz w:val="23"/>
                <w:szCs w:val="23"/>
                <w:highlight w:val="none"/>
              </w:rPr>
              <w:t>学校</w:t>
            </w:r>
            <w:r>
              <w:rPr>
                <w:rFonts w:ascii="宋体" w:hAnsi="宋体" w:eastAsia="宋体" w:cs="宋体"/>
                <w:b/>
                <w:bCs/>
                <w:color w:val="auto"/>
                <w:spacing w:val="4"/>
                <w:sz w:val="23"/>
                <w:szCs w:val="23"/>
                <w:highlight w:val="none"/>
              </w:rPr>
              <w:t>时</w:t>
            </w:r>
            <w:r>
              <w:rPr>
                <w:rFonts w:hint="eastAsia" w:ascii="宋体" w:hAnsi="宋体" w:cs="宋体"/>
                <w:b/>
                <w:bCs/>
                <w:color w:val="auto"/>
                <w:spacing w:val="4"/>
                <w:sz w:val="23"/>
                <w:szCs w:val="23"/>
                <w:highlight w:val="none"/>
              </w:rPr>
              <w:t>必须</w:t>
            </w:r>
            <w:r>
              <w:rPr>
                <w:rFonts w:ascii="宋体" w:hAnsi="宋体" w:eastAsia="宋体" w:cs="宋体"/>
                <w:b/>
                <w:bCs/>
                <w:color w:val="auto"/>
                <w:spacing w:val="4"/>
                <w:sz w:val="23"/>
                <w:szCs w:val="23"/>
                <w:highlight w:val="none"/>
              </w:rPr>
              <w:t>提供</w:t>
            </w:r>
            <w:r>
              <w:rPr>
                <w:rFonts w:hint="eastAsia" w:ascii="宋体" w:hAnsi="宋体" w:cs="宋体"/>
                <w:b/>
                <w:bCs/>
                <w:color w:val="auto"/>
                <w:spacing w:val="4"/>
                <w:sz w:val="23"/>
                <w:szCs w:val="23"/>
                <w:highlight w:val="none"/>
              </w:rPr>
              <w:t>有效的</w:t>
            </w:r>
            <w:r>
              <w:rPr>
                <w:rFonts w:ascii="宋体" w:hAnsi="宋体" w:eastAsia="宋体" w:cs="宋体"/>
                <w:b/>
                <w:bCs/>
                <w:color w:val="auto"/>
                <w:spacing w:val="4"/>
                <w:sz w:val="23"/>
                <w:szCs w:val="23"/>
                <w:highlight w:val="none"/>
              </w:rPr>
              <w:t>食品检测报告</w:t>
            </w:r>
            <w:r>
              <w:rPr>
                <w:rFonts w:ascii="宋体" w:hAnsi="宋体" w:eastAsia="宋体" w:cs="宋体"/>
                <w:b/>
                <w:bCs/>
                <w:color w:val="auto"/>
                <w:spacing w:val="5"/>
                <w:sz w:val="23"/>
                <w:szCs w:val="23"/>
                <w:highlight w:val="none"/>
              </w:rPr>
              <w:t>复</w:t>
            </w:r>
            <w:r>
              <w:rPr>
                <w:rFonts w:ascii="宋体" w:hAnsi="宋体" w:eastAsia="宋体" w:cs="宋体"/>
                <w:b/>
                <w:bCs/>
                <w:color w:val="auto"/>
                <w:spacing w:val="3"/>
                <w:sz w:val="23"/>
                <w:szCs w:val="23"/>
                <w:highlight w:val="none"/>
              </w:rPr>
              <w:t>印件</w:t>
            </w:r>
            <w:r>
              <w:rPr>
                <w:rFonts w:hint="eastAsia" w:ascii="宋体" w:hAnsi="宋体" w:cs="宋体"/>
                <w:b/>
                <w:bCs/>
                <w:color w:val="auto"/>
                <w:spacing w:val="3"/>
                <w:sz w:val="23"/>
                <w:szCs w:val="23"/>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1089" w:type="dxa"/>
          </w:tcPr>
          <w:p>
            <w:pPr>
              <w:widowControl w:val="0"/>
              <w:spacing w:before="75" w:line="227" w:lineRule="auto"/>
              <w:jc w:val="center"/>
              <w:rPr>
                <w:rFonts w:hint="eastAsia" w:ascii="宋体" w:hAnsi="宋体" w:eastAsia="宋体" w:cs="宋体"/>
                <w:color w:val="auto"/>
                <w:spacing w:val="19"/>
                <w:sz w:val="23"/>
                <w:szCs w:val="23"/>
                <w:highlight w:val="none"/>
                <w:lang w:val="en-US" w:eastAsia="zh-CN"/>
              </w:rPr>
            </w:pPr>
          </w:p>
          <w:p>
            <w:pPr>
              <w:widowControl w:val="0"/>
              <w:spacing w:before="75" w:line="227" w:lineRule="auto"/>
              <w:jc w:val="center"/>
              <w:rPr>
                <w:rFonts w:hint="eastAsia" w:ascii="宋体" w:hAnsi="宋体" w:eastAsia="宋体" w:cs="宋体"/>
                <w:color w:val="auto"/>
                <w:spacing w:val="19"/>
                <w:sz w:val="23"/>
                <w:szCs w:val="23"/>
                <w:highlight w:val="none"/>
                <w:lang w:val="en-US" w:eastAsia="zh-CN"/>
              </w:rPr>
            </w:pPr>
          </w:p>
          <w:p>
            <w:pPr>
              <w:widowControl w:val="0"/>
              <w:spacing w:before="75" w:line="227" w:lineRule="auto"/>
              <w:jc w:val="center"/>
              <w:rPr>
                <w:rFonts w:hint="eastAsia" w:ascii="宋体" w:hAnsi="宋体" w:eastAsia="宋体" w:cs="宋体"/>
                <w:color w:val="auto"/>
                <w:spacing w:val="19"/>
                <w:sz w:val="23"/>
                <w:szCs w:val="23"/>
                <w:highlight w:val="none"/>
                <w:lang w:eastAsia="zh-CN"/>
              </w:rPr>
            </w:pPr>
            <w:r>
              <w:rPr>
                <w:rFonts w:hint="eastAsia" w:ascii="宋体" w:hAnsi="宋体" w:eastAsia="宋体" w:cs="宋体"/>
                <w:color w:val="auto"/>
                <w:spacing w:val="19"/>
                <w:sz w:val="23"/>
                <w:szCs w:val="23"/>
                <w:highlight w:val="none"/>
                <w:lang w:val="en-US" w:eastAsia="zh-CN"/>
              </w:rPr>
              <w:t xml:space="preserve"> </w:t>
            </w:r>
            <w:r>
              <w:rPr>
                <w:rFonts w:hint="eastAsia" w:ascii="宋体" w:hAnsi="宋体" w:eastAsia="宋体" w:cs="宋体"/>
                <w:color w:val="auto"/>
                <w:spacing w:val="19"/>
                <w:sz w:val="23"/>
                <w:szCs w:val="23"/>
                <w:highlight w:val="none"/>
                <w:lang w:eastAsia="zh-CN"/>
              </w:rPr>
              <w:t>蛋糕</w:t>
            </w:r>
          </w:p>
        </w:tc>
        <w:tc>
          <w:tcPr>
            <w:tcW w:w="9059" w:type="dxa"/>
          </w:tcPr>
          <w:p>
            <w:pPr>
              <w:widowControl w:val="0"/>
              <w:numPr>
                <w:ilvl w:val="0"/>
                <w:numId w:val="2"/>
              </w:numPr>
              <w:spacing w:line="398" w:lineRule="auto"/>
              <w:ind w:right="27"/>
              <w:jc w:val="both"/>
              <w:rPr>
                <w:rFonts w:hint="eastAsia" w:ascii="宋体" w:hAnsi="宋体" w:eastAsia="宋体" w:cs="宋体"/>
                <w:color w:val="auto"/>
                <w:spacing w:val="-9"/>
                <w:sz w:val="23"/>
                <w:szCs w:val="23"/>
                <w:highlight w:val="none"/>
                <w:lang w:val="en-US" w:eastAsia="zh-CN"/>
              </w:rPr>
            </w:pPr>
            <w:r>
              <w:rPr>
                <w:rFonts w:hint="eastAsia" w:ascii="宋体" w:hAnsi="宋体" w:eastAsia="宋体" w:cs="宋体"/>
                <w:color w:val="auto"/>
                <w:spacing w:val="3"/>
                <w:sz w:val="23"/>
                <w:szCs w:val="23"/>
                <w:highlight w:val="none"/>
                <w:lang w:val="en-US" w:eastAsia="zh-CN"/>
              </w:rPr>
              <w:t>必须保证新鲜、卫生；符合 GB7099-2015 《食品安全国家标准糕点、面包》且在有效的保质期。</w:t>
            </w:r>
            <w:r>
              <w:rPr>
                <w:rFonts w:ascii="宋体" w:hAnsi="宋体" w:eastAsia="宋体" w:cs="宋体"/>
                <w:color w:val="auto"/>
                <w:spacing w:val="4"/>
                <w:sz w:val="23"/>
                <w:szCs w:val="23"/>
                <w:highlight w:val="none"/>
              </w:rPr>
              <w:t>严格执行国家食品安全卫生标准，食品添加剂的使用实行检查部门备</w:t>
            </w:r>
            <w:r>
              <w:rPr>
                <w:rFonts w:ascii="宋体" w:hAnsi="宋体" w:eastAsia="宋体" w:cs="宋体"/>
                <w:color w:val="auto"/>
                <w:spacing w:val="5"/>
                <w:sz w:val="23"/>
                <w:szCs w:val="23"/>
                <w:highlight w:val="none"/>
              </w:rPr>
              <w:t>案制</w:t>
            </w:r>
            <w:r>
              <w:rPr>
                <w:rFonts w:hint="eastAsia" w:ascii="宋体" w:hAnsi="宋体" w:eastAsia="宋体" w:cs="宋体"/>
                <w:color w:val="auto"/>
                <w:spacing w:val="5"/>
                <w:sz w:val="23"/>
                <w:szCs w:val="23"/>
                <w:highlight w:val="none"/>
                <w:lang w:eastAsia="zh-CN"/>
              </w:rPr>
              <w:t>。</w:t>
            </w:r>
            <w:r>
              <w:rPr>
                <w:rFonts w:ascii="宋体" w:hAnsi="宋体" w:eastAsia="宋体" w:cs="宋体"/>
                <w:color w:val="auto"/>
                <w:spacing w:val="5"/>
                <w:sz w:val="23"/>
                <w:szCs w:val="23"/>
                <w:highlight w:val="none"/>
              </w:rPr>
              <w:t>符合《食品添加剂使用标准》及《食品污染物限量》规定食</w:t>
            </w:r>
            <w:r>
              <w:rPr>
                <w:rFonts w:ascii="宋体" w:hAnsi="宋体" w:eastAsia="宋体" w:cs="宋体"/>
                <w:color w:val="auto"/>
                <w:spacing w:val="2"/>
                <w:sz w:val="23"/>
                <w:szCs w:val="23"/>
                <w:highlight w:val="none"/>
              </w:rPr>
              <w:t>品</w:t>
            </w:r>
            <w:r>
              <w:rPr>
                <w:rFonts w:ascii="宋体" w:hAnsi="宋体" w:eastAsia="宋体" w:cs="宋体"/>
                <w:color w:val="auto"/>
                <w:spacing w:val="5"/>
                <w:sz w:val="23"/>
                <w:szCs w:val="23"/>
                <w:highlight w:val="none"/>
              </w:rPr>
              <w:t>采用高温加热灭菌方式制成，</w:t>
            </w:r>
            <w:r>
              <w:rPr>
                <w:rFonts w:hint="eastAsia" w:ascii="宋体" w:hAnsi="宋体" w:eastAsia="宋体" w:cs="宋体"/>
                <w:color w:val="auto"/>
                <w:spacing w:val="5"/>
                <w:sz w:val="23"/>
                <w:szCs w:val="23"/>
                <w:highlight w:val="none"/>
              </w:rPr>
              <w:t>盛装、分送集体用餐的容器应有封装标识</w:t>
            </w:r>
            <w:r>
              <w:rPr>
                <w:rFonts w:hint="eastAsia" w:ascii="宋体" w:hAnsi="宋体" w:eastAsia="宋体" w:cs="宋体"/>
                <w:color w:val="auto"/>
                <w:spacing w:val="5"/>
                <w:sz w:val="23"/>
                <w:szCs w:val="23"/>
                <w:highlight w:val="none"/>
                <w:lang w:eastAsia="zh-CN"/>
              </w:rPr>
              <w:t>，并且</w:t>
            </w:r>
            <w:r>
              <w:rPr>
                <w:rFonts w:ascii="宋体" w:hAnsi="宋体" w:eastAsia="宋体" w:cs="宋体"/>
                <w:color w:val="auto"/>
                <w:spacing w:val="5"/>
                <w:sz w:val="23"/>
                <w:szCs w:val="23"/>
                <w:highlight w:val="none"/>
              </w:rPr>
              <w:t>注明食品配料、营养</w:t>
            </w:r>
            <w:r>
              <w:rPr>
                <w:rFonts w:hint="eastAsia" w:ascii="宋体" w:hAnsi="宋体" w:eastAsia="宋体" w:cs="宋体"/>
                <w:color w:val="auto"/>
                <w:spacing w:val="5"/>
                <w:sz w:val="23"/>
                <w:szCs w:val="23"/>
                <w:highlight w:val="none"/>
                <w:lang w:eastAsia="zh-CN"/>
              </w:rPr>
              <w:t>标识</w:t>
            </w:r>
            <w:r>
              <w:rPr>
                <w:rFonts w:ascii="宋体" w:hAnsi="宋体" w:eastAsia="宋体" w:cs="宋体"/>
                <w:color w:val="auto"/>
                <w:spacing w:val="5"/>
                <w:sz w:val="23"/>
                <w:szCs w:val="23"/>
                <w:highlight w:val="none"/>
              </w:rPr>
              <w:t>、保质期、规</w:t>
            </w:r>
            <w:r>
              <w:rPr>
                <w:rFonts w:ascii="宋体" w:hAnsi="宋体" w:eastAsia="宋体" w:cs="宋体"/>
                <w:color w:val="auto"/>
                <w:spacing w:val="2"/>
                <w:sz w:val="23"/>
                <w:szCs w:val="23"/>
                <w:highlight w:val="none"/>
              </w:rPr>
              <w:t>格</w:t>
            </w:r>
            <w:r>
              <w:rPr>
                <w:rFonts w:hint="eastAsia" w:ascii="宋体" w:hAnsi="宋体" w:eastAsia="宋体" w:cs="宋体"/>
                <w:color w:val="auto"/>
                <w:spacing w:val="2"/>
                <w:sz w:val="23"/>
                <w:szCs w:val="23"/>
                <w:highlight w:val="none"/>
                <w:lang w:eastAsia="zh-CN"/>
              </w:rPr>
              <w:t>、加工制作时间和食用时限</w:t>
            </w:r>
            <w:r>
              <w:rPr>
                <w:rFonts w:ascii="宋体" w:hAnsi="宋体" w:eastAsia="宋体" w:cs="宋体"/>
                <w:color w:val="auto"/>
                <w:spacing w:val="-9"/>
                <w:sz w:val="23"/>
                <w:szCs w:val="23"/>
                <w:highlight w:val="none"/>
              </w:rPr>
              <w:t>等技术指标。</w:t>
            </w:r>
          </w:p>
          <w:p>
            <w:pPr>
              <w:widowControl w:val="0"/>
              <w:numPr>
                <w:ilvl w:val="0"/>
                <w:numId w:val="2"/>
              </w:numPr>
              <w:spacing w:line="398" w:lineRule="auto"/>
              <w:ind w:right="27"/>
              <w:jc w:val="both"/>
              <w:rPr>
                <w:rFonts w:ascii="宋体" w:hAnsi="宋体" w:eastAsia="宋体" w:cs="宋体"/>
                <w:color w:val="auto"/>
                <w:spacing w:val="3"/>
                <w:sz w:val="23"/>
                <w:szCs w:val="23"/>
                <w:highlight w:val="none"/>
              </w:rPr>
            </w:pPr>
            <w:r>
              <w:rPr>
                <w:rFonts w:hint="eastAsia" w:ascii="宋体" w:hAnsi="宋体" w:eastAsia="宋体" w:cs="宋体"/>
                <w:color w:val="auto"/>
                <w:spacing w:val="4"/>
                <w:sz w:val="23"/>
                <w:szCs w:val="23"/>
                <w:highlight w:val="none"/>
              </w:rPr>
              <w:t>不得提供保健食品、火腿肠等深加工食品，避免高盐、高油及高糖的食品。</w:t>
            </w:r>
            <w:r>
              <w:rPr>
                <w:rFonts w:hint="eastAsia" w:ascii="宋体" w:hAnsi="宋体" w:eastAsia="宋体" w:cs="宋体"/>
                <w:b w:val="0"/>
                <w:bCs w:val="0"/>
                <w:color w:val="auto"/>
                <w:spacing w:val="3"/>
                <w:sz w:val="23"/>
                <w:szCs w:val="23"/>
                <w:highlight w:val="none"/>
                <w:lang w:val="en-US" w:eastAsia="zh-CN"/>
              </w:rPr>
              <w:t>蛋糕</w:t>
            </w:r>
            <w:r>
              <w:rPr>
                <w:rFonts w:ascii="宋体" w:hAnsi="宋体" w:eastAsia="宋体" w:cs="宋体"/>
                <w:b w:val="0"/>
                <w:bCs w:val="0"/>
                <w:color w:val="auto"/>
                <w:spacing w:val="3"/>
                <w:sz w:val="23"/>
                <w:szCs w:val="23"/>
                <w:highlight w:val="none"/>
              </w:rPr>
              <w:t>净重≥</w:t>
            </w:r>
            <w:r>
              <w:rPr>
                <w:rFonts w:hint="eastAsia" w:ascii="宋体" w:hAnsi="宋体" w:eastAsia="宋体" w:cs="宋体"/>
                <w:b w:val="0"/>
                <w:bCs w:val="0"/>
                <w:color w:val="auto"/>
                <w:spacing w:val="3"/>
                <w:sz w:val="23"/>
                <w:szCs w:val="23"/>
                <w:highlight w:val="none"/>
                <w:lang w:val="en-US" w:eastAsia="zh-CN"/>
              </w:rPr>
              <w:t>8</w:t>
            </w:r>
            <w:r>
              <w:rPr>
                <w:rFonts w:ascii="宋体" w:hAnsi="宋体" w:eastAsia="宋体" w:cs="宋体"/>
                <w:b w:val="0"/>
                <w:bCs w:val="0"/>
                <w:color w:val="auto"/>
                <w:spacing w:val="3"/>
                <w:sz w:val="23"/>
                <w:szCs w:val="23"/>
                <w:highlight w:val="none"/>
              </w:rPr>
              <w:t>0 克(每份1个)</w:t>
            </w:r>
            <w:r>
              <w:rPr>
                <w:rFonts w:hint="eastAsia" w:ascii="宋体" w:hAnsi="宋体" w:eastAsia="宋体" w:cs="宋体"/>
                <w:b w:val="0"/>
                <w:bCs w:val="0"/>
                <w:color w:val="auto"/>
                <w:spacing w:val="3"/>
                <w:sz w:val="23"/>
                <w:szCs w:val="23"/>
                <w:highlight w:val="none"/>
                <w:lang w:eastAsia="zh-CN"/>
              </w:rPr>
              <w:t>。</w:t>
            </w:r>
            <w:r>
              <w:rPr>
                <w:rFonts w:hint="eastAsia" w:ascii="宋体" w:hAnsi="宋体" w:cs="宋体"/>
                <w:b/>
                <w:bCs/>
                <w:color w:val="auto"/>
                <w:spacing w:val="4"/>
                <w:sz w:val="23"/>
                <w:szCs w:val="23"/>
                <w:highlight w:val="none"/>
              </w:rPr>
              <w:t>（</w:t>
            </w:r>
            <w:r>
              <w:rPr>
                <w:rFonts w:ascii="宋体" w:hAnsi="宋体" w:eastAsia="宋体" w:cs="宋体"/>
                <w:b/>
                <w:bCs/>
                <w:color w:val="auto"/>
                <w:spacing w:val="10"/>
                <w:sz w:val="23"/>
                <w:szCs w:val="23"/>
                <w:highlight w:val="none"/>
              </w:rPr>
              <w:t>供货配送</w:t>
            </w:r>
            <w:r>
              <w:rPr>
                <w:rFonts w:hint="eastAsia" w:ascii="宋体" w:hAnsi="宋体" w:eastAsia="宋体" w:cs="宋体"/>
                <w:b/>
                <w:bCs/>
                <w:color w:val="auto"/>
                <w:spacing w:val="10"/>
                <w:sz w:val="23"/>
                <w:szCs w:val="23"/>
                <w:highlight w:val="none"/>
                <w:lang w:eastAsia="zh-CN"/>
              </w:rPr>
              <w:t>至</w:t>
            </w:r>
            <w:r>
              <w:rPr>
                <w:rFonts w:ascii="宋体" w:hAnsi="宋体" w:eastAsia="宋体" w:cs="宋体"/>
                <w:b/>
                <w:bCs/>
                <w:color w:val="auto"/>
                <w:spacing w:val="10"/>
                <w:sz w:val="23"/>
                <w:szCs w:val="23"/>
                <w:highlight w:val="none"/>
              </w:rPr>
              <w:t>学校</w:t>
            </w:r>
            <w:r>
              <w:rPr>
                <w:rFonts w:ascii="宋体" w:hAnsi="宋体" w:eastAsia="宋体" w:cs="宋体"/>
                <w:b/>
                <w:bCs/>
                <w:color w:val="auto"/>
                <w:spacing w:val="4"/>
                <w:sz w:val="23"/>
                <w:szCs w:val="23"/>
                <w:highlight w:val="none"/>
              </w:rPr>
              <w:t>时</w:t>
            </w:r>
            <w:r>
              <w:rPr>
                <w:rFonts w:hint="eastAsia" w:ascii="宋体" w:hAnsi="宋体" w:cs="宋体"/>
                <w:b/>
                <w:bCs/>
                <w:color w:val="auto"/>
                <w:spacing w:val="4"/>
                <w:sz w:val="23"/>
                <w:szCs w:val="23"/>
                <w:highlight w:val="none"/>
              </w:rPr>
              <w:t>必须</w:t>
            </w:r>
            <w:r>
              <w:rPr>
                <w:rFonts w:ascii="宋体" w:hAnsi="宋体" w:eastAsia="宋体" w:cs="宋体"/>
                <w:b/>
                <w:bCs/>
                <w:color w:val="auto"/>
                <w:spacing w:val="4"/>
                <w:sz w:val="23"/>
                <w:szCs w:val="23"/>
                <w:highlight w:val="none"/>
              </w:rPr>
              <w:t>提供</w:t>
            </w:r>
            <w:r>
              <w:rPr>
                <w:rFonts w:hint="eastAsia" w:ascii="宋体" w:hAnsi="宋体" w:cs="宋体"/>
                <w:b/>
                <w:bCs/>
                <w:color w:val="auto"/>
                <w:spacing w:val="4"/>
                <w:sz w:val="23"/>
                <w:szCs w:val="23"/>
                <w:highlight w:val="none"/>
              </w:rPr>
              <w:t>有效的</w:t>
            </w:r>
            <w:r>
              <w:rPr>
                <w:rFonts w:ascii="宋体" w:hAnsi="宋体" w:eastAsia="宋体" w:cs="宋体"/>
                <w:b/>
                <w:bCs/>
                <w:color w:val="auto"/>
                <w:spacing w:val="4"/>
                <w:sz w:val="23"/>
                <w:szCs w:val="23"/>
                <w:highlight w:val="none"/>
              </w:rPr>
              <w:t>食品检测报告</w:t>
            </w:r>
            <w:r>
              <w:rPr>
                <w:rFonts w:ascii="宋体" w:hAnsi="宋体" w:eastAsia="宋体" w:cs="宋体"/>
                <w:b/>
                <w:bCs/>
                <w:color w:val="auto"/>
                <w:spacing w:val="5"/>
                <w:sz w:val="23"/>
                <w:szCs w:val="23"/>
                <w:highlight w:val="none"/>
              </w:rPr>
              <w:t>复</w:t>
            </w:r>
            <w:r>
              <w:rPr>
                <w:rFonts w:ascii="宋体" w:hAnsi="宋体" w:eastAsia="宋体" w:cs="宋体"/>
                <w:b/>
                <w:bCs/>
                <w:color w:val="auto"/>
                <w:spacing w:val="3"/>
                <w:sz w:val="23"/>
                <w:szCs w:val="23"/>
                <w:highlight w:val="none"/>
              </w:rPr>
              <w:t>印件</w:t>
            </w:r>
            <w:r>
              <w:rPr>
                <w:rFonts w:hint="eastAsia" w:ascii="宋体" w:hAnsi="宋体" w:cs="宋体"/>
                <w:b/>
                <w:bCs/>
                <w:color w:val="auto"/>
                <w:spacing w:val="3"/>
                <w:sz w:val="23"/>
                <w:szCs w:val="23"/>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089" w:type="dxa"/>
          </w:tcPr>
          <w:p>
            <w:pPr>
              <w:widowControl w:val="0"/>
              <w:spacing w:before="75" w:line="227" w:lineRule="auto"/>
              <w:ind w:left="508" w:firstLine="268" w:firstLineChars="100"/>
              <w:jc w:val="both"/>
              <w:rPr>
                <w:rFonts w:ascii="宋体" w:hAnsi="宋体" w:cs="宋体"/>
                <w:spacing w:val="19"/>
                <w:sz w:val="23"/>
                <w:szCs w:val="23"/>
                <w:highlight w:val="none"/>
              </w:rPr>
            </w:pPr>
          </w:p>
          <w:p>
            <w:pPr>
              <w:widowControl w:val="0"/>
              <w:spacing w:before="75" w:line="227" w:lineRule="auto"/>
              <w:ind w:firstLine="516" w:firstLineChars="200"/>
              <w:jc w:val="both"/>
              <w:rPr>
                <w:rFonts w:ascii="宋体" w:hAnsi="宋体" w:eastAsia="宋体" w:cs="宋体"/>
                <w:spacing w:val="14"/>
                <w:sz w:val="23"/>
                <w:szCs w:val="23"/>
                <w:highlight w:val="none"/>
              </w:rPr>
            </w:pPr>
          </w:p>
          <w:p>
            <w:pPr>
              <w:widowControl w:val="0"/>
              <w:spacing w:before="75" w:line="227" w:lineRule="auto"/>
              <w:ind w:firstLine="516" w:firstLineChars="200"/>
              <w:jc w:val="both"/>
              <w:rPr>
                <w:rFonts w:ascii="宋体" w:hAnsi="宋体" w:eastAsia="宋体" w:cs="宋体"/>
                <w:spacing w:val="14"/>
                <w:sz w:val="23"/>
                <w:szCs w:val="23"/>
                <w:highlight w:val="none"/>
              </w:rPr>
            </w:pPr>
          </w:p>
          <w:p>
            <w:pPr>
              <w:widowControl w:val="0"/>
              <w:spacing w:before="75" w:line="227" w:lineRule="auto"/>
              <w:ind w:firstLine="516" w:firstLineChars="200"/>
              <w:jc w:val="both"/>
              <w:rPr>
                <w:rFonts w:ascii="宋体" w:hAnsi="宋体" w:eastAsia="宋体" w:cs="宋体"/>
                <w:spacing w:val="14"/>
                <w:sz w:val="23"/>
                <w:szCs w:val="23"/>
                <w:highlight w:val="none"/>
              </w:rPr>
            </w:pPr>
          </w:p>
          <w:p>
            <w:pPr>
              <w:widowControl w:val="0"/>
              <w:spacing w:before="75" w:line="227" w:lineRule="auto"/>
              <w:ind w:firstLine="268" w:firstLineChars="100"/>
              <w:jc w:val="both"/>
              <w:rPr>
                <w:rFonts w:hint="eastAsia" w:ascii="宋体" w:hAnsi="宋体" w:eastAsia="宋体" w:cs="宋体"/>
                <w:spacing w:val="19"/>
                <w:sz w:val="23"/>
                <w:szCs w:val="23"/>
                <w:highlight w:val="none"/>
                <w:lang w:eastAsia="zh-CN"/>
              </w:rPr>
            </w:pPr>
            <w:r>
              <w:rPr>
                <w:rFonts w:hint="eastAsia" w:ascii="宋体" w:hAnsi="宋体" w:eastAsia="宋体" w:cs="宋体"/>
                <w:spacing w:val="19"/>
                <w:sz w:val="23"/>
                <w:szCs w:val="23"/>
                <w:highlight w:val="none"/>
                <w:lang w:eastAsia="zh-CN"/>
              </w:rPr>
              <w:t>鸡蛋</w:t>
            </w:r>
          </w:p>
          <w:p>
            <w:pPr>
              <w:widowControl w:val="0"/>
              <w:spacing w:before="75" w:line="227" w:lineRule="auto"/>
              <w:ind w:left="508" w:firstLine="268" w:firstLineChars="100"/>
              <w:jc w:val="both"/>
              <w:rPr>
                <w:rFonts w:ascii="宋体" w:hAnsi="宋体" w:cs="宋体"/>
                <w:spacing w:val="19"/>
                <w:sz w:val="23"/>
                <w:szCs w:val="23"/>
                <w:highlight w:val="none"/>
              </w:rPr>
            </w:pPr>
          </w:p>
          <w:p>
            <w:pPr>
              <w:widowControl w:val="0"/>
              <w:spacing w:before="75" w:line="227" w:lineRule="auto"/>
              <w:ind w:left="508" w:firstLine="268" w:firstLineChars="100"/>
              <w:jc w:val="both"/>
              <w:rPr>
                <w:rFonts w:ascii="宋体" w:hAnsi="宋体" w:cs="宋体"/>
                <w:spacing w:val="19"/>
                <w:sz w:val="23"/>
                <w:szCs w:val="23"/>
                <w:highlight w:val="none"/>
              </w:rPr>
            </w:pPr>
          </w:p>
          <w:p>
            <w:pPr>
              <w:widowControl w:val="0"/>
              <w:spacing w:before="75" w:line="227" w:lineRule="auto"/>
              <w:ind w:left="508" w:firstLine="268" w:firstLineChars="100"/>
              <w:jc w:val="both"/>
              <w:rPr>
                <w:rFonts w:ascii="宋体" w:hAnsi="宋体" w:cs="宋体"/>
                <w:spacing w:val="19"/>
                <w:sz w:val="23"/>
                <w:szCs w:val="23"/>
                <w:highlight w:val="none"/>
              </w:rPr>
            </w:pPr>
          </w:p>
          <w:p>
            <w:pPr>
              <w:widowControl w:val="0"/>
              <w:spacing w:before="75" w:line="227" w:lineRule="auto"/>
              <w:ind w:left="508" w:firstLine="268" w:firstLineChars="100"/>
              <w:jc w:val="both"/>
              <w:rPr>
                <w:rFonts w:ascii="宋体" w:hAnsi="宋体" w:cs="宋体"/>
                <w:spacing w:val="19"/>
                <w:sz w:val="23"/>
                <w:szCs w:val="23"/>
                <w:highlight w:val="none"/>
              </w:rPr>
            </w:pPr>
          </w:p>
          <w:p>
            <w:pPr>
              <w:widowControl w:val="0"/>
              <w:spacing w:before="75" w:line="227" w:lineRule="auto"/>
              <w:ind w:left="508" w:firstLine="268" w:firstLineChars="100"/>
              <w:jc w:val="both"/>
              <w:rPr>
                <w:rFonts w:ascii="宋体" w:hAnsi="宋体" w:eastAsia="宋体" w:cs="宋体"/>
                <w:spacing w:val="19"/>
                <w:sz w:val="23"/>
                <w:szCs w:val="23"/>
                <w:highlight w:val="none"/>
              </w:rPr>
            </w:pPr>
          </w:p>
        </w:tc>
        <w:tc>
          <w:tcPr>
            <w:tcW w:w="9059" w:type="dxa"/>
          </w:tcPr>
          <w:p>
            <w:pPr>
              <w:widowControl w:val="0"/>
              <w:tabs>
                <w:tab w:val="left" w:pos="241"/>
              </w:tabs>
              <w:spacing w:before="5" w:line="398" w:lineRule="auto"/>
              <w:ind w:right="27"/>
              <w:jc w:val="both"/>
              <w:rPr>
                <w:rFonts w:ascii="宋体" w:hAnsi="宋体" w:eastAsia="宋体" w:cs="宋体"/>
                <w:spacing w:val="7"/>
                <w:sz w:val="23"/>
                <w:szCs w:val="23"/>
                <w:highlight w:val="none"/>
              </w:rPr>
            </w:pPr>
            <w:r>
              <w:rPr>
                <w:rFonts w:hint="eastAsia" w:ascii="宋体" w:hAnsi="宋体" w:cs="宋体"/>
                <w:spacing w:val="9"/>
                <w:sz w:val="23"/>
                <w:szCs w:val="23"/>
                <w:highlight w:val="none"/>
              </w:rPr>
              <w:t>1.必</w:t>
            </w:r>
            <w:r>
              <w:rPr>
                <w:rFonts w:ascii="宋体" w:hAnsi="宋体" w:eastAsia="宋体" w:cs="宋体"/>
                <w:spacing w:val="9"/>
                <w:sz w:val="23"/>
                <w:szCs w:val="23"/>
                <w:highlight w:val="none"/>
              </w:rPr>
              <w:t>须符合国家现行质量标准，新鲜、无变质、无臭蛋，不得</w:t>
            </w:r>
            <w:r>
              <w:rPr>
                <w:rFonts w:ascii="宋体" w:hAnsi="宋体" w:eastAsia="宋体" w:cs="宋体"/>
                <w:spacing w:val="18"/>
                <w:sz w:val="23"/>
                <w:szCs w:val="23"/>
                <w:highlight w:val="none"/>
              </w:rPr>
              <w:t>来自</w:t>
            </w:r>
            <w:r>
              <w:rPr>
                <w:rFonts w:ascii="宋体" w:hAnsi="宋体" w:eastAsia="宋体" w:cs="宋体"/>
                <w:spacing w:val="11"/>
                <w:sz w:val="23"/>
                <w:szCs w:val="23"/>
                <w:highlight w:val="none"/>
              </w:rPr>
              <w:t>疫</w:t>
            </w:r>
            <w:r>
              <w:rPr>
                <w:rFonts w:ascii="宋体" w:hAnsi="宋体" w:eastAsia="宋体" w:cs="宋体"/>
                <w:spacing w:val="9"/>
                <w:sz w:val="23"/>
                <w:szCs w:val="23"/>
                <w:highlight w:val="none"/>
              </w:rPr>
              <w:t>区。蛋壳清洁完整，色泽鲜明，大小均匀、无破损、裂纹，无</w:t>
            </w:r>
            <w:r>
              <w:rPr>
                <w:rFonts w:ascii="宋体" w:hAnsi="宋体" w:eastAsia="宋体" w:cs="宋体"/>
                <w:spacing w:val="14"/>
                <w:sz w:val="23"/>
                <w:szCs w:val="23"/>
                <w:highlight w:val="none"/>
              </w:rPr>
              <w:t>霉</w:t>
            </w:r>
            <w:r>
              <w:rPr>
                <w:rFonts w:ascii="宋体" w:hAnsi="宋体" w:eastAsia="宋体" w:cs="宋体"/>
                <w:spacing w:val="12"/>
                <w:sz w:val="23"/>
                <w:szCs w:val="23"/>
                <w:highlight w:val="none"/>
              </w:rPr>
              <w:t>斑</w:t>
            </w:r>
            <w:r>
              <w:rPr>
                <w:rFonts w:ascii="宋体" w:hAnsi="宋体" w:eastAsia="宋体" w:cs="宋体"/>
                <w:spacing w:val="7"/>
                <w:sz w:val="23"/>
                <w:szCs w:val="23"/>
                <w:highlight w:val="none"/>
              </w:rPr>
              <w:t>，灯光透视时，整个蛋呈桔黄色至橙红色，蛋黄不见或略见阴影，</w:t>
            </w:r>
            <w:r>
              <w:rPr>
                <w:rFonts w:ascii="宋体" w:hAnsi="宋体" w:eastAsia="宋体" w:cs="宋体"/>
                <w:spacing w:val="14"/>
                <w:sz w:val="23"/>
                <w:szCs w:val="23"/>
                <w:highlight w:val="none"/>
              </w:rPr>
              <w:t>没</w:t>
            </w:r>
            <w:r>
              <w:rPr>
                <w:rFonts w:ascii="宋体" w:hAnsi="宋体" w:eastAsia="宋体" w:cs="宋体"/>
                <w:spacing w:val="12"/>
                <w:sz w:val="23"/>
                <w:szCs w:val="23"/>
                <w:highlight w:val="none"/>
              </w:rPr>
              <w:t>有</w:t>
            </w:r>
            <w:r>
              <w:rPr>
                <w:rFonts w:ascii="宋体" w:hAnsi="宋体" w:eastAsia="宋体" w:cs="宋体"/>
                <w:spacing w:val="7"/>
                <w:sz w:val="23"/>
                <w:szCs w:val="23"/>
                <w:highlight w:val="none"/>
              </w:rPr>
              <w:t>霉味、酸味，臭味等不良气味，打开后蛋黄凸起、完整、有韧性，</w:t>
            </w:r>
            <w:r>
              <w:rPr>
                <w:rFonts w:ascii="宋体" w:hAnsi="宋体" w:eastAsia="宋体" w:cs="宋体"/>
                <w:spacing w:val="14"/>
                <w:sz w:val="23"/>
                <w:szCs w:val="23"/>
                <w:highlight w:val="none"/>
              </w:rPr>
              <w:t>蛋</w:t>
            </w:r>
            <w:r>
              <w:rPr>
                <w:rFonts w:ascii="宋体" w:hAnsi="宋体" w:eastAsia="宋体" w:cs="宋体"/>
                <w:spacing w:val="12"/>
                <w:sz w:val="23"/>
                <w:szCs w:val="23"/>
                <w:highlight w:val="none"/>
              </w:rPr>
              <w:t>白</w:t>
            </w:r>
            <w:r>
              <w:rPr>
                <w:rFonts w:ascii="宋体" w:hAnsi="宋体" w:eastAsia="宋体" w:cs="宋体"/>
                <w:spacing w:val="7"/>
                <w:sz w:val="23"/>
                <w:szCs w:val="23"/>
                <w:highlight w:val="none"/>
              </w:rPr>
              <w:t>澄清、透明、稀稠分明，无异味。</w:t>
            </w:r>
          </w:p>
          <w:p>
            <w:pPr>
              <w:widowControl w:val="0"/>
              <w:tabs>
                <w:tab w:val="left" w:pos="241"/>
              </w:tabs>
              <w:spacing w:before="5" w:line="398" w:lineRule="auto"/>
              <w:ind w:right="27"/>
              <w:jc w:val="both"/>
              <w:rPr>
                <w:rFonts w:ascii="宋体" w:hAnsi="宋体" w:cs="宋体"/>
                <w:b/>
                <w:bCs/>
                <w:color w:val="FF0000"/>
                <w:spacing w:val="7"/>
                <w:sz w:val="23"/>
                <w:szCs w:val="23"/>
                <w:highlight w:val="none"/>
                <w:u w:val="single"/>
              </w:rPr>
            </w:pPr>
            <w:r>
              <w:rPr>
                <w:rFonts w:hint="eastAsia" w:ascii="宋体" w:hAnsi="宋体" w:cs="宋体"/>
                <w:color w:val="auto"/>
                <w:spacing w:val="7"/>
                <w:sz w:val="23"/>
                <w:szCs w:val="23"/>
                <w:highlight w:val="none"/>
              </w:rPr>
              <w:t>2.鸡群要求：健康，严禁使用违禁药品，无公害、无药残、无激素。</w:t>
            </w:r>
          </w:p>
          <w:p>
            <w:pPr>
              <w:widowControl w:val="0"/>
              <w:tabs>
                <w:tab w:val="left" w:pos="241"/>
              </w:tabs>
              <w:spacing w:before="5" w:line="398" w:lineRule="auto"/>
              <w:ind w:right="27"/>
              <w:jc w:val="both"/>
              <w:rPr>
                <w:rFonts w:ascii="宋体" w:hAnsi="宋体" w:eastAsia="宋体" w:cs="宋体"/>
                <w:spacing w:val="3"/>
                <w:sz w:val="23"/>
                <w:szCs w:val="23"/>
                <w:highlight w:val="none"/>
              </w:rPr>
            </w:pPr>
            <w:r>
              <w:rPr>
                <w:rFonts w:hint="eastAsia" w:ascii="宋体" w:hAnsi="宋体" w:cs="宋体"/>
                <w:b w:val="0"/>
                <w:bCs w:val="0"/>
                <w:color w:val="auto"/>
                <w:spacing w:val="7"/>
                <w:sz w:val="23"/>
                <w:szCs w:val="23"/>
                <w:highlight w:val="none"/>
                <w:u w:val="none"/>
              </w:rPr>
              <w:t>3.</w:t>
            </w:r>
            <w:r>
              <w:rPr>
                <w:rFonts w:ascii="宋体" w:hAnsi="宋体" w:eastAsia="宋体" w:cs="宋体"/>
                <w:b w:val="0"/>
                <w:bCs w:val="0"/>
                <w:color w:val="auto"/>
                <w:spacing w:val="7"/>
                <w:sz w:val="23"/>
                <w:szCs w:val="23"/>
                <w:highlight w:val="none"/>
                <w:u w:val="none"/>
              </w:rPr>
              <w:t>必须做成水煮鸡蛋</w:t>
            </w:r>
            <w:r>
              <w:rPr>
                <w:rFonts w:hint="eastAsia" w:ascii="宋体" w:hAnsi="宋体" w:eastAsia="宋体" w:cs="宋体"/>
                <w:b w:val="0"/>
                <w:bCs w:val="0"/>
                <w:color w:val="auto"/>
                <w:spacing w:val="7"/>
                <w:sz w:val="23"/>
                <w:szCs w:val="23"/>
                <w:highlight w:val="none"/>
                <w:u w:val="none"/>
                <w:lang w:eastAsia="zh-CN"/>
              </w:rPr>
              <w:t>并且为当日进行煮制。</w:t>
            </w:r>
            <w:r>
              <w:rPr>
                <w:rFonts w:ascii="宋体" w:hAnsi="宋体" w:eastAsia="宋体" w:cs="宋体"/>
                <w:b/>
                <w:bCs/>
                <w:color w:val="auto"/>
                <w:spacing w:val="16"/>
                <w:sz w:val="23"/>
                <w:szCs w:val="23"/>
                <w:highlight w:val="none"/>
                <w:u w:val="none"/>
              </w:rPr>
              <w:t>(</w:t>
            </w:r>
            <w:r>
              <w:rPr>
                <w:rFonts w:ascii="宋体" w:hAnsi="宋体" w:eastAsia="宋体" w:cs="宋体"/>
                <w:b/>
                <w:bCs/>
                <w:color w:val="auto"/>
                <w:spacing w:val="10"/>
                <w:sz w:val="23"/>
                <w:szCs w:val="23"/>
                <w:highlight w:val="none"/>
              </w:rPr>
              <w:t>供货配送</w:t>
            </w:r>
            <w:r>
              <w:rPr>
                <w:rFonts w:hint="eastAsia" w:ascii="宋体" w:hAnsi="宋体" w:eastAsia="宋体" w:cs="宋体"/>
                <w:b/>
                <w:bCs/>
                <w:color w:val="auto"/>
                <w:spacing w:val="10"/>
                <w:sz w:val="23"/>
                <w:szCs w:val="23"/>
                <w:highlight w:val="none"/>
                <w:lang w:eastAsia="zh-CN"/>
              </w:rPr>
              <w:t>至</w:t>
            </w:r>
            <w:r>
              <w:rPr>
                <w:rFonts w:ascii="宋体" w:hAnsi="宋体" w:eastAsia="宋体" w:cs="宋体"/>
                <w:b/>
                <w:bCs/>
                <w:color w:val="auto"/>
                <w:spacing w:val="10"/>
                <w:sz w:val="23"/>
                <w:szCs w:val="23"/>
                <w:highlight w:val="none"/>
              </w:rPr>
              <w:t>学校时须提供相关承诺达标合格证或相关检测合格报</w:t>
            </w:r>
            <w:r>
              <w:rPr>
                <w:rFonts w:ascii="宋体" w:hAnsi="宋体" w:eastAsia="宋体" w:cs="宋体"/>
                <w:b/>
                <w:bCs/>
                <w:color w:val="auto"/>
                <w:spacing w:val="-4"/>
                <w:sz w:val="23"/>
                <w:szCs w:val="23"/>
                <w:highlight w:val="none"/>
              </w:rPr>
              <w:t>告</w:t>
            </w:r>
            <w:r>
              <w:rPr>
                <w:rFonts w:ascii="宋体" w:hAnsi="宋体" w:eastAsia="宋体" w:cs="宋体"/>
                <w:b/>
                <w:bCs/>
                <w:color w:val="auto"/>
                <w:spacing w:val="-2"/>
                <w:sz w:val="23"/>
                <w:szCs w:val="23"/>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1089" w:type="dxa"/>
            <w:vAlign w:val="center"/>
          </w:tcPr>
          <w:p>
            <w:pPr>
              <w:widowControl w:val="0"/>
              <w:spacing w:before="75" w:line="227" w:lineRule="auto"/>
              <w:jc w:val="center"/>
              <w:rPr>
                <w:rFonts w:ascii="宋体" w:hAnsi="宋体" w:eastAsia="宋体" w:cs="宋体"/>
                <w:spacing w:val="19"/>
                <w:sz w:val="23"/>
                <w:szCs w:val="23"/>
                <w:highlight w:val="none"/>
              </w:rPr>
            </w:pPr>
            <w:r>
              <w:rPr>
                <w:rFonts w:hint="eastAsia" w:ascii="宋体" w:hAnsi="宋体" w:eastAsia="宋体" w:cs="宋体"/>
                <w:spacing w:val="19"/>
                <w:sz w:val="23"/>
                <w:szCs w:val="23"/>
                <w:highlight w:val="none"/>
                <w:lang w:val="en-US" w:eastAsia="zh-CN"/>
              </w:rPr>
              <w:t>课间餐其他热食等</w:t>
            </w:r>
          </w:p>
        </w:tc>
        <w:tc>
          <w:tcPr>
            <w:tcW w:w="9059" w:type="dxa"/>
          </w:tcPr>
          <w:p>
            <w:pPr>
              <w:widowControl w:val="0"/>
              <w:tabs>
                <w:tab w:val="left" w:pos="241"/>
              </w:tabs>
              <w:spacing w:before="5" w:line="360" w:lineRule="auto"/>
              <w:ind w:right="27"/>
              <w:jc w:val="both"/>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热食要求：</w:t>
            </w:r>
          </w:p>
          <w:p>
            <w:pPr>
              <w:widowControl w:val="0"/>
              <w:tabs>
                <w:tab w:val="left" w:pos="241"/>
              </w:tabs>
              <w:spacing w:before="5" w:line="360" w:lineRule="auto"/>
              <w:ind w:right="27"/>
              <w:jc w:val="both"/>
              <w:rPr>
                <w:rFonts w:ascii="宋体" w:hAnsi="宋体" w:eastAsia="宋体" w:cs="宋体"/>
                <w:spacing w:val="9"/>
                <w:sz w:val="23"/>
                <w:szCs w:val="23"/>
                <w:highlight w:val="none"/>
              </w:rPr>
            </w:pPr>
            <w:r>
              <w:rPr>
                <w:rFonts w:hint="eastAsia" w:ascii="宋体" w:hAnsi="宋体" w:eastAsia="宋体" w:cs="宋体"/>
                <w:color w:val="auto"/>
                <w:spacing w:val="9"/>
                <w:sz w:val="23"/>
                <w:szCs w:val="23"/>
                <w:highlight w:val="none"/>
                <w:lang w:val="en-US" w:eastAsia="zh-CN"/>
              </w:rPr>
              <w:t>1.在食品加工过程应严格执行《食品安全国家标准餐饮服务通用卫生规范》(GB31654——2021)《餐饮服务食品安全操作规范》等规定。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148" w:type="dxa"/>
            <w:gridSpan w:val="2"/>
            <w:vAlign w:val="center"/>
          </w:tcPr>
          <w:p>
            <w:pPr>
              <w:widowControl w:val="0"/>
              <w:spacing w:line="360" w:lineRule="auto"/>
              <w:jc w:val="left"/>
              <w:rPr>
                <w:rFonts w:ascii="宋体" w:hAnsi="宋体" w:eastAsia="宋体" w:cs="宋体"/>
                <w:b/>
                <w:bCs/>
                <w:color w:val="auto"/>
                <w:spacing w:val="5"/>
                <w:sz w:val="23"/>
                <w:szCs w:val="23"/>
                <w:highlight w:val="none"/>
              </w:rPr>
            </w:pPr>
            <w:r>
              <w:rPr>
                <w:rFonts w:ascii="宋体" w:hAnsi="宋体" w:eastAsia="宋体" w:cs="宋体"/>
                <w:spacing w:val="9"/>
                <w:sz w:val="23"/>
                <w:szCs w:val="23"/>
                <w:highlight w:val="none"/>
              </w:rPr>
              <w:t>▲</w:t>
            </w:r>
            <w:r>
              <w:rPr>
                <w:rFonts w:ascii="宋体" w:hAnsi="宋体" w:eastAsia="宋体" w:cs="宋体"/>
                <w:spacing w:val="14"/>
                <w:sz w:val="23"/>
                <w:szCs w:val="23"/>
                <w:highlight w:val="none"/>
              </w:rPr>
              <w:t>采</w:t>
            </w:r>
            <w:r>
              <w:rPr>
                <w:rFonts w:ascii="宋体" w:hAnsi="宋体" w:eastAsia="宋体" w:cs="宋体"/>
                <w:spacing w:val="8"/>
                <w:sz w:val="23"/>
                <w:szCs w:val="23"/>
                <w:highlight w:val="none"/>
              </w:rPr>
              <w:t>购食品其他要求：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148" w:type="dxa"/>
            <w:gridSpan w:val="2"/>
          </w:tcPr>
          <w:p>
            <w:pPr>
              <w:widowControl w:val="0"/>
              <w:spacing w:line="360" w:lineRule="auto"/>
              <w:jc w:val="both"/>
              <w:rPr>
                <w:rFonts w:hint="eastAsia" w:ascii="宋体" w:hAnsi="宋体" w:eastAsia="宋体" w:cs="宋体"/>
                <w:spacing w:val="8"/>
                <w:sz w:val="23"/>
                <w:szCs w:val="23"/>
                <w:highlight w:val="none"/>
                <w:lang w:eastAsia="zh-CN"/>
              </w:rPr>
            </w:pPr>
            <w:r>
              <w:rPr>
                <w:rFonts w:hint="eastAsia" w:ascii="宋体" w:hAnsi="宋体" w:eastAsia="宋体" w:cs="宋体"/>
                <w:spacing w:val="9"/>
                <w:sz w:val="23"/>
                <w:szCs w:val="23"/>
                <w:highlight w:val="none"/>
              </w:rPr>
              <w:t>1.</w:t>
            </w:r>
            <w:r>
              <w:rPr>
                <w:rFonts w:hint="eastAsia" w:ascii="宋体" w:hAnsi="宋体" w:eastAsia="宋体" w:cs="宋体"/>
                <w:color w:val="auto"/>
                <w:spacing w:val="9"/>
                <w:sz w:val="23"/>
                <w:szCs w:val="23"/>
                <w:highlight w:val="none"/>
              </w:rPr>
              <w:t>中标人</w:t>
            </w:r>
            <w:r>
              <w:rPr>
                <w:rFonts w:hint="eastAsia" w:ascii="宋体" w:hAnsi="宋体" w:eastAsia="宋体" w:cs="宋体"/>
                <w:spacing w:val="9"/>
                <w:sz w:val="23"/>
                <w:szCs w:val="23"/>
                <w:highlight w:val="none"/>
              </w:rPr>
              <w:t>不得向配送食品学校提供腐败变质、酸败、污秽不洁、混有异物或者感官性状异</w:t>
            </w:r>
            <w:r>
              <w:rPr>
                <w:rFonts w:hint="eastAsia" w:ascii="宋体" w:hAnsi="宋体" w:eastAsia="宋体" w:cs="宋体"/>
                <w:spacing w:val="16"/>
                <w:sz w:val="23"/>
                <w:szCs w:val="23"/>
                <w:highlight w:val="none"/>
              </w:rPr>
              <w:t>常</w:t>
            </w:r>
            <w:r>
              <w:rPr>
                <w:rFonts w:hint="eastAsia" w:ascii="宋体" w:hAnsi="宋体" w:eastAsia="宋体" w:cs="宋体"/>
                <w:spacing w:val="8"/>
                <w:sz w:val="23"/>
                <w:szCs w:val="23"/>
                <w:highlight w:val="none"/>
              </w:rPr>
              <w:t>可能影响学生健康的食物</w:t>
            </w:r>
            <w:r>
              <w:rPr>
                <w:rFonts w:hint="eastAsia" w:ascii="宋体" w:hAnsi="宋体" w:eastAsia="宋体" w:cs="宋体"/>
                <w:spacing w:val="8"/>
                <w:sz w:val="23"/>
                <w:szCs w:val="23"/>
                <w:highlight w:val="none"/>
                <w:lang w:eastAsia="zh-CN"/>
              </w:rPr>
              <w:t>。</w:t>
            </w:r>
          </w:p>
          <w:p>
            <w:pPr>
              <w:widowControl w:val="0"/>
              <w:spacing w:line="360" w:lineRule="auto"/>
              <w:jc w:val="both"/>
              <w:rPr>
                <w:rFonts w:hint="eastAsia" w:ascii="宋体" w:hAnsi="宋体" w:eastAsia="宋体" w:cs="宋体"/>
                <w:sz w:val="23"/>
                <w:szCs w:val="23"/>
                <w:highlight w:val="none"/>
              </w:rPr>
            </w:pPr>
            <w:r>
              <w:rPr>
                <w:rFonts w:hint="eastAsia" w:ascii="宋体" w:hAnsi="宋体" w:eastAsia="宋体" w:cs="宋体"/>
                <w:sz w:val="23"/>
                <w:szCs w:val="23"/>
                <w:highlight w:val="none"/>
              </w:rPr>
              <w:t>2.</w:t>
            </w:r>
            <w:r>
              <w:rPr>
                <w:rFonts w:hint="eastAsia" w:ascii="宋体" w:hAnsi="宋体" w:eastAsia="宋体" w:cs="宋体"/>
                <w:color w:val="auto"/>
                <w:spacing w:val="9"/>
                <w:sz w:val="23"/>
                <w:szCs w:val="23"/>
                <w:highlight w:val="none"/>
              </w:rPr>
              <w:t>中标人</w:t>
            </w:r>
            <w:r>
              <w:rPr>
                <w:rFonts w:hint="eastAsia" w:ascii="宋体" w:hAnsi="宋体" w:eastAsia="宋体" w:cs="宋体"/>
                <w:spacing w:val="9"/>
                <w:sz w:val="23"/>
                <w:szCs w:val="23"/>
                <w:highlight w:val="none"/>
                <w:lang w:val="en-US" w:eastAsia="zh-CN"/>
              </w:rPr>
              <w:t>配送餐</w:t>
            </w:r>
            <w:r>
              <w:rPr>
                <w:rFonts w:hint="eastAsia" w:ascii="宋体" w:hAnsi="宋体" w:eastAsia="宋体" w:cs="宋体"/>
                <w:sz w:val="23"/>
                <w:szCs w:val="23"/>
                <w:highlight w:val="none"/>
              </w:rPr>
              <w:t>必须符合食品安全和营养健康的标准要求，应提供营养价值较高的的蛋奶类食品新鲜的水果、奶制品应提供纯奶。不得提供保健食品、含乳饮料和火腿肠等深加工食品，避免高盐高油及高糖的食品。</w:t>
            </w:r>
          </w:p>
          <w:p>
            <w:pPr>
              <w:widowControl w:val="0"/>
              <w:spacing w:line="360" w:lineRule="auto"/>
              <w:jc w:val="both"/>
              <w:rPr>
                <w:rFonts w:hint="eastAsia" w:ascii="宋体" w:hAnsi="宋体" w:eastAsia="宋体" w:cs="宋体"/>
                <w:sz w:val="23"/>
                <w:szCs w:val="23"/>
                <w:highlight w:val="none"/>
                <w:lang w:eastAsia="zh-CN"/>
              </w:rPr>
            </w:pPr>
            <w:r>
              <w:rPr>
                <w:rFonts w:hint="eastAsia" w:ascii="宋体" w:hAnsi="宋体" w:eastAsia="宋体" w:cs="宋体"/>
                <w:sz w:val="23"/>
                <w:szCs w:val="23"/>
                <w:highlight w:val="none"/>
              </w:rPr>
              <w:t>3.</w:t>
            </w:r>
            <w:r>
              <w:rPr>
                <w:rFonts w:hint="eastAsia" w:ascii="宋体" w:hAnsi="宋体" w:eastAsia="宋体" w:cs="宋体"/>
                <w:color w:val="auto"/>
                <w:spacing w:val="9"/>
                <w:sz w:val="23"/>
                <w:szCs w:val="23"/>
                <w:highlight w:val="none"/>
              </w:rPr>
              <w:t>中标人</w:t>
            </w:r>
            <w:r>
              <w:rPr>
                <w:rFonts w:hint="eastAsia" w:ascii="宋体" w:hAnsi="宋体" w:eastAsia="宋体" w:cs="宋体"/>
                <w:sz w:val="23"/>
                <w:szCs w:val="23"/>
                <w:highlight w:val="none"/>
              </w:rPr>
              <w:t>必须每月供餐前必须提供不少于3种的配餐方式</w:t>
            </w:r>
            <w:r>
              <w:rPr>
                <w:rFonts w:hint="eastAsia" w:ascii="宋体" w:hAnsi="宋体" w:eastAsia="宋体" w:cs="宋体"/>
                <w:sz w:val="23"/>
                <w:szCs w:val="23"/>
                <w:highlight w:val="none"/>
                <w:lang w:eastAsia="zh-CN"/>
              </w:rPr>
              <w:t>，并且</w:t>
            </w:r>
            <w:r>
              <w:rPr>
                <w:rFonts w:hint="eastAsia" w:ascii="宋体" w:hAnsi="宋体" w:eastAsia="宋体" w:cs="宋体"/>
                <w:sz w:val="23"/>
                <w:szCs w:val="23"/>
                <w:highlight w:val="none"/>
              </w:rPr>
              <w:t>送至玉林市玉州区教育局审批</w:t>
            </w:r>
            <w:r>
              <w:rPr>
                <w:rFonts w:hint="eastAsia" w:ascii="宋体" w:hAnsi="宋体" w:eastAsia="宋体" w:cs="宋体"/>
                <w:sz w:val="23"/>
                <w:szCs w:val="23"/>
                <w:highlight w:val="none"/>
                <w:lang w:eastAsia="zh-CN"/>
              </w:rPr>
              <w:t>通过后方可向采购人指定的学校进行供货。</w:t>
            </w:r>
          </w:p>
          <w:p>
            <w:pPr>
              <w:pStyle w:val="8"/>
              <w:widowControl w:val="0"/>
              <w:spacing w:line="360" w:lineRule="auto"/>
              <w:jc w:val="both"/>
              <w:rPr>
                <w:rFonts w:hint="eastAsia" w:ascii="宋体" w:hAnsi="宋体" w:eastAsia="宋体" w:cs="宋体"/>
                <w:color w:val="auto"/>
                <w:sz w:val="23"/>
                <w:szCs w:val="23"/>
                <w:highlight w:val="none"/>
                <w:u w:val="none"/>
                <w:lang w:val="en-US" w:eastAsia="zh-CN"/>
              </w:rPr>
            </w:pPr>
            <w:r>
              <w:rPr>
                <w:rFonts w:hint="eastAsia" w:ascii="宋体" w:hAnsi="宋体" w:eastAsia="宋体" w:cs="宋体"/>
                <w:color w:val="auto"/>
                <w:sz w:val="23"/>
                <w:szCs w:val="23"/>
                <w:highlight w:val="none"/>
                <w:u w:val="none"/>
                <w:lang w:val="en-US" w:eastAsia="zh-CN"/>
              </w:rPr>
              <w:t>4.</w:t>
            </w:r>
            <w:r>
              <w:rPr>
                <w:rFonts w:hint="eastAsia" w:ascii="宋体" w:hAnsi="宋体" w:eastAsia="宋体" w:cs="宋体"/>
                <w:color w:val="auto"/>
                <w:spacing w:val="9"/>
                <w:sz w:val="23"/>
                <w:szCs w:val="23"/>
                <w:highlight w:val="none"/>
              </w:rPr>
              <w:t>中标人</w:t>
            </w:r>
            <w:r>
              <w:rPr>
                <w:rFonts w:hint="eastAsia" w:ascii="宋体" w:hAnsi="宋体" w:eastAsia="宋体" w:cs="宋体"/>
                <w:color w:val="auto"/>
                <w:sz w:val="23"/>
                <w:szCs w:val="23"/>
                <w:highlight w:val="none"/>
                <w:u w:val="none"/>
                <w:lang w:val="en-US" w:eastAsia="zh-CN"/>
              </w:rPr>
              <w:t>供餐管理要求:</w:t>
            </w:r>
            <w:r>
              <w:rPr>
                <w:rFonts w:hint="eastAsia" w:ascii="宋体" w:hAnsi="宋体" w:eastAsia="宋体" w:cs="宋体"/>
                <w:color w:val="auto"/>
                <w:spacing w:val="9"/>
                <w:sz w:val="23"/>
                <w:szCs w:val="23"/>
                <w:highlight w:val="none"/>
              </w:rPr>
              <w:t>中标人</w:t>
            </w:r>
            <w:r>
              <w:rPr>
                <w:rFonts w:hint="eastAsia" w:ascii="宋体" w:hAnsi="宋体" w:eastAsia="宋体" w:cs="宋体"/>
                <w:color w:val="auto"/>
                <w:sz w:val="23"/>
                <w:szCs w:val="23"/>
                <w:highlight w:val="none"/>
                <w:u w:val="none"/>
                <w:lang w:val="en-US" w:eastAsia="zh-CN"/>
              </w:rPr>
              <w:t>供餐要遵守安全、营养、卫生的标准,因地制宜实施供餐形式。</w:t>
            </w:r>
          </w:p>
          <w:p>
            <w:pPr>
              <w:pStyle w:val="8"/>
              <w:widowControl w:val="0"/>
              <w:spacing w:line="360" w:lineRule="auto"/>
              <w:jc w:val="both"/>
              <w:rPr>
                <w:rFonts w:hint="default" w:ascii="宋体" w:hAnsi="宋体" w:eastAsia="宋体" w:cs="宋体"/>
                <w:sz w:val="23"/>
                <w:szCs w:val="23"/>
                <w:highlight w:val="none"/>
                <w:lang w:val="en-US" w:eastAsia="zh-CN"/>
              </w:rPr>
            </w:pPr>
            <w:r>
              <w:rPr>
                <w:rFonts w:hint="eastAsia" w:ascii="宋体" w:hAnsi="宋体" w:eastAsia="宋体" w:cs="宋体"/>
                <w:b w:val="0"/>
                <w:bCs w:val="0"/>
                <w:color w:val="auto"/>
                <w:spacing w:val="10"/>
                <w:sz w:val="23"/>
                <w:szCs w:val="23"/>
                <w:highlight w:val="none"/>
                <w:u w:val="none"/>
                <w:lang w:val="en-US" w:eastAsia="zh-CN"/>
              </w:rPr>
              <w:t>5.</w:t>
            </w:r>
            <w:r>
              <w:rPr>
                <w:rFonts w:hint="eastAsia" w:ascii="宋体" w:hAnsi="宋体" w:eastAsia="宋体" w:cs="宋体"/>
                <w:color w:val="auto"/>
                <w:spacing w:val="9"/>
                <w:sz w:val="23"/>
                <w:szCs w:val="23"/>
                <w:highlight w:val="none"/>
              </w:rPr>
              <w:t>中标人</w:t>
            </w:r>
            <w:r>
              <w:rPr>
                <w:rFonts w:hint="eastAsia" w:ascii="宋体" w:hAnsi="宋体" w:eastAsia="宋体" w:cs="宋体"/>
                <w:b w:val="0"/>
                <w:bCs w:val="0"/>
                <w:color w:val="auto"/>
                <w:spacing w:val="10"/>
                <w:sz w:val="23"/>
                <w:szCs w:val="23"/>
                <w:highlight w:val="none"/>
                <w:u w:val="none"/>
                <w:lang w:val="en-US" w:eastAsia="zh-CN"/>
              </w:rPr>
              <w:t>供餐食谱要求:</w:t>
            </w:r>
            <w:r>
              <w:rPr>
                <w:rFonts w:hint="eastAsia" w:ascii="宋体" w:hAnsi="宋体" w:eastAsia="宋体" w:cs="宋体"/>
                <w:color w:val="auto"/>
                <w:spacing w:val="9"/>
                <w:sz w:val="23"/>
                <w:szCs w:val="23"/>
                <w:highlight w:val="none"/>
              </w:rPr>
              <w:t>中标人</w:t>
            </w:r>
            <w:r>
              <w:rPr>
                <w:rFonts w:hint="eastAsia" w:ascii="宋体" w:hAnsi="宋体" w:eastAsia="宋体" w:cs="宋体"/>
                <w:b w:val="0"/>
                <w:bCs w:val="0"/>
                <w:color w:val="auto"/>
                <w:spacing w:val="10"/>
                <w:sz w:val="23"/>
                <w:szCs w:val="23"/>
                <w:highlight w:val="none"/>
                <w:u w:val="none"/>
                <w:lang w:val="en-US" w:eastAsia="zh-CN"/>
              </w:rPr>
              <w:t>供餐食谱应,应参照《学生餐营养指南》(WS/T554——2017)等标准,结合当地学生营养健康状况,制定学生餐所需食物种类及日均数量指标,由学校根据当地市场食材供应等情况,运用学生电子菅养师等膳食分析平台或软件,制定带量食谱并予以公示,确保膳食搭配合理、营养均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0148" w:type="dxa"/>
            <w:gridSpan w:val="2"/>
            <w:vAlign w:val="center"/>
          </w:tcPr>
          <w:p>
            <w:pPr>
              <w:widowControl w:val="0"/>
              <w:spacing w:line="360" w:lineRule="auto"/>
              <w:ind w:firstLine="252" w:firstLineChars="100"/>
              <w:jc w:val="center"/>
              <w:rPr>
                <w:rFonts w:ascii="宋体" w:hAnsi="宋体" w:cs="宋体"/>
                <w:sz w:val="23"/>
                <w:szCs w:val="23"/>
                <w:highlight w:val="none"/>
              </w:rPr>
            </w:pPr>
            <w:r>
              <w:rPr>
                <w:rFonts w:ascii="宋体" w:hAnsi="宋体" w:eastAsia="宋体" w:cs="宋体"/>
                <w:spacing w:val="11"/>
                <w:sz w:val="23"/>
                <w:szCs w:val="23"/>
                <w:highlight w:val="none"/>
              </w:rPr>
              <w:t>▲</w:t>
            </w:r>
            <w:r>
              <w:rPr>
                <w:rFonts w:hint="eastAsia" w:ascii="宋体" w:hAnsi="宋体" w:cs="宋体"/>
                <w:sz w:val="23"/>
                <w:szCs w:val="23"/>
                <w:highlight w:val="none"/>
              </w:rPr>
              <w:t>(二) 、商务条款及要求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089" w:type="dxa"/>
          </w:tcPr>
          <w:p>
            <w:pPr>
              <w:widowControl w:val="0"/>
              <w:spacing w:before="75" w:line="360" w:lineRule="auto"/>
              <w:ind w:left="126"/>
              <w:jc w:val="both"/>
              <w:rPr>
                <w:rFonts w:ascii="宋体" w:hAnsi="宋体" w:eastAsia="宋体" w:cs="宋体"/>
                <w:spacing w:val="-10"/>
                <w:sz w:val="23"/>
                <w:szCs w:val="23"/>
                <w:highlight w:val="none"/>
              </w:rPr>
            </w:pPr>
          </w:p>
          <w:p>
            <w:pPr>
              <w:widowControl w:val="0"/>
              <w:spacing w:before="75" w:line="360" w:lineRule="auto"/>
              <w:ind w:left="126"/>
              <w:jc w:val="both"/>
              <w:rPr>
                <w:rFonts w:ascii="宋体" w:hAnsi="宋体" w:eastAsia="宋体" w:cs="宋体"/>
                <w:spacing w:val="-10"/>
                <w:sz w:val="23"/>
                <w:szCs w:val="23"/>
                <w:highlight w:val="none"/>
              </w:rPr>
            </w:pPr>
          </w:p>
          <w:p>
            <w:pPr>
              <w:widowControl w:val="0"/>
              <w:spacing w:before="75" w:line="360" w:lineRule="auto"/>
              <w:ind w:left="126"/>
              <w:jc w:val="both"/>
              <w:rPr>
                <w:rFonts w:ascii="宋体" w:hAnsi="宋体" w:eastAsia="宋体" w:cs="宋体"/>
                <w:spacing w:val="-10"/>
                <w:sz w:val="23"/>
                <w:szCs w:val="23"/>
                <w:highlight w:val="none"/>
              </w:rPr>
            </w:pPr>
          </w:p>
          <w:p>
            <w:pPr>
              <w:pStyle w:val="8"/>
              <w:widowControl w:val="0"/>
              <w:jc w:val="both"/>
              <w:rPr>
                <w:rFonts w:ascii="宋体" w:hAnsi="宋体" w:eastAsia="宋体" w:cs="宋体"/>
                <w:spacing w:val="-10"/>
                <w:sz w:val="23"/>
                <w:szCs w:val="23"/>
                <w:highlight w:val="none"/>
              </w:rPr>
            </w:pPr>
          </w:p>
          <w:p>
            <w:pPr>
              <w:pStyle w:val="8"/>
              <w:widowControl w:val="0"/>
              <w:jc w:val="both"/>
              <w:rPr>
                <w:rFonts w:ascii="宋体" w:hAnsi="宋体" w:eastAsia="宋体" w:cs="宋体"/>
                <w:spacing w:val="-10"/>
                <w:sz w:val="23"/>
                <w:szCs w:val="23"/>
                <w:highlight w:val="none"/>
              </w:rPr>
            </w:pPr>
          </w:p>
          <w:p>
            <w:pPr>
              <w:pStyle w:val="8"/>
              <w:widowControl w:val="0"/>
              <w:jc w:val="both"/>
              <w:rPr>
                <w:rFonts w:ascii="宋体" w:hAnsi="宋体" w:eastAsia="宋体" w:cs="宋体"/>
                <w:spacing w:val="-10"/>
                <w:sz w:val="23"/>
                <w:szCs w:val="23"/>
                <w:highlight w:val="none"/>
              </w:rPr>
            </w:pPr>
          </w:p>
          <w:p>
            <w:pPr>
              <w:pStyle w:val="8"/>
              <w:widowControl w:val="0"/>
              <w:jc w:val="both"/>
              <w:rPr>
                <w:rFonts w:ascii="宋体" w:hAnsi="宋体" w:eastAsia="宋体" w:cs="宋体"/>
                <w:spacing w:val="-10"/>
                <w:sz w:val="23"/>
                <w:szCs w:val="23"/>
                <w:highlight w:val="none"/>
              </w:rPr>
            </w:pPr>
          </w:p>
          <w:p>
            <w:pPr>
              <w:pStyle w:val="8"/>
              <w:widowControl w:val="0"/>
              <w:jc w:val="both"/>
              <w:rPr>
                <w:rFonts w:ascii="宋体" w:hAnsi="宋体" w:eastAsia="宋体" w:cs="宋体"/>
                <w:spacing w:val="-10"/>
                <w:sz w:val="23"/>
                <w:szCs w:val="23"/>
                <w:highlight w:val="none"/>
              </w:rPr>
            </w:pPr>
          </w:p>
          <w:p>
            <w:pPr>
              <w:pStyle w:val="8"/>
              <w:widowControl w:val="0"/>
              <w:jc w:val="both"/>
              <w:rPr>
                <w:rFonts w:ascii="宋体" w:hAnsi="宋体" w:eastAsia="宋体" w:cs="宋体"/>
                <w:spacing w:val="-10"/>
                <w:sz w:val="23"/>
                <w:szCs w:val="23"/>
                <w:highlight w:val="none"/>
              </w:rPr>
            </w:pPr>
          </w:p>
          <w:p>
            <w:pPr>
              <w:pStyle w:val="8"/>
              <w:widowControl w:val="0"/>
              <w:jc w:val="both"/>
              <w:rPr>
                <w:rFonts w:ascii="宋体" w:hAnsi="宋体" w:eastAsia="宋体" w:cs="宋体"/>
                <w:spacing w:val="-10"/>
                <w:sz w:val="23"/>
                <w:szCs w:val="23"/>
                <w:highlight w:val="none"/>
              </w:rPr>
            </w:pPr>
          </w:p>
          <w:p>
            <w:pPr>
              <w:pStyle w:val="8"/>
              <w:widowControl w:val="0"/>
              <w:jc w:val="both"/>
              <w:rPr>
                <w:rFonts w:ascii="宋体" w:hAnsi="宋体" w:eastAsia="宋体" w:cs="宋体"/>
                <w:spacing w:val="-10"/>
                <w:sz w:val="23"/>
                <w:szCs w:val="23"/>
                <w:highlight w:val="none"/>
              </w:rPr>
            </w:pPr>
          </w:p>
          <w:p>
            <w:pPr>
              <w:pStyle w:val="8"/>
              <w:widowControl w:val="0"/>
              <w:jc w:val="both"/>
              <w:rPr>
                <w:rFonts w:ascii="宋体" w:hAnsi="宋体" w:eastAsia="宋体" w:cs="宋体"/>
                <w:spacing w:val="-10"/>
                <w:sz w:val="23"/>
                <w:szCs w:val="23"/>
                <w:highlight w:val="none"/>
              </w:rPr>
            </w:pPr>
          </w:p>
          <w:p>
            <w:pPr>
              <w:pStyle w:val="8"/>
              <w:widowControl w:val="0"/>
              <w:jc w:val="both"/>
              <w:rPr>
                <w:rFonts w:ascii="宋体" w:hAnsi="宋体" w:eastAsia="宋体" w:cs="宋体"/>
                <w:spacing w:val="-10"/>
                <w:sz w:val="23"/>
                <w:szCs w:val="23"/>
                <w:highlight w:val="none"/>
              </w:rPr>
            </w:pPr>
          </w:p>
          <w:p>
            <w:pPr>
              <w:pStyle w:val="8"/>
              <w:widowControl w:val="0"/>
              <w:jc w:val="both"/>
              <w:rPr>
                <w:rFonts w:ascii="宋体" w:hAnsi="宋体" w:eastAsia="宋体" w:cs="宋体"/>
                <w:spacing w:val="-10"/>
                <w:sz w:val="23"/>
                <w:szCs w:val="23"/>
                <w:highlight w:val="none"/>
              </w:rPr>
            </w:pPr>
          </w:p>
          <w:p>
            <w:pPr>
              <w:pStyle w:val="8"/>
              <w:widowControl w:val="0"/>
              <w:jc w:val="both"/>
              <w:rPr>
                <w:rFonts w:ascii="宋体" w:hAnsi="宋体" w:eastAsia="宋体" w:cs="宋体"/>
                <w:spacing w:val="-10"/>
                <w:sz w:val="23"/>
                <w:szCs w:val="23"/>
                <w:highlight w:val="none"/>
              </w:rPr>
            </w:pPr>
          </w:p>
          <w:p>
            <w:pPr>
              <w:pStyle w:val="8"/>
              <w:widowControl w:val="0"/>
              <w:jc w:val="both"/>
              <w:rPr>
                <w:rFonts w:ascii="宋体" w:hAnsi="宋体" w:eastAsia="宋体" w:cs="宋体"/>
                <w:spacing w:val="-10"/>
                <w:sz w:val="23"/>
                <w:szCs w:val="23"/>
                <w:highlight w:val="none"/>
              </w:rPr>
            </w:pPr>
          </w:p>
          <w:p>
            <w:pPr>
              <w:pStyle w:val="8"/>
              <w:widowControl w:val="0"/>
              <w:jc w:val="both"/>
              <w:rPr>
                <w:rFonts w:ascii="宋体" w:hAnsi="宋体" w:eastAsia="宋体" w:cs="宋体"/>
                <w:spacing w:val="-10"/>
                <w:sz w:val="23"/>
                <w:szCs w:val="23"/>
                <w:highlight w:val="none"/>
              </w:rPr>
            </w:pPr>
          </w:p>
          <w:p>
            <w:pPr>
              <w:widowControl w:val="0"/>
              <w:spacing w:before="75" w:line="360" w:lineRule="auto"/>
              <w:ind w:left="126"/>
              <w:jc w:val="both"/>
              <w:rPr>
                <w:rFonts w:ascii="宋体" w:hAnsi="宋体" w:cs="宋体"/>
                <w:sz w:val="23"/>
                <w:szCs w:val="23"/>
                <w:highlight w:val="none"/>
              </w:rPr>
            </w:pPr>
            <w:r>
              <w:rPr>
                <w:rFonts w:ascii="宋体" w:hAnsi="宋体" w:eastAsia="宋体" w:cs="宋体"/>
                <w:spacing w:val="-10"/>
                <w:sz w:val="23"/>
                <w:szCs w:val="23"/>
                <w:highlight w:val="none"/>
              </w:rPr>
              <w:t>▲</w:t>
            </w:r>
            <w:r>
              <w:rPr>
                <w:rFonts w:ascii="宋体" w:hAnsi="宋体" w:eastAsia="宋体" w:cs="宋体"/>
                <w:spacing w:val="-6"/>
                <w:sz w:val="23"/>
                <w:szCs w:val="23"/>
                <w:highlight w:val="none"/>
              </w:rPr>
              <w:t>合同履行、履</w:t>
            </w:r>
            <w:r>
              <w:rPr>
                <w:rFonts w:ascii="宋体" w:hAnsi="宋体" w:eastAsia="宋体" w:cs="宋体"/>
                <w:spacing w:val="9"/>
                <w:sz w:val="23"/>
                <w:szCs w:val="23"/>
                <w:highlight w:val="none"/>
              </w:rPr>
              <w:t>约</w:t>
            </w:r>
            <w:r>
              <w:rPr>
                <w:rFonts w:ascii="宋体" w:hAnsi="宋体" w:eastAsia="宋体" w:cs="宋体"/>
                <w:spacing w:val="7"/>
                <w:sz w:val="23"/>
                <w:szCs w:val="23"/>
                <w:highlight w:val="none"/>
              </w:rPr>
              <w:t>保证及付款</w:t>
            </w:r>
            <w:r>
              <w:rPr>
                <w:rFonts w:ascii="宋体" w:hAnsi="宋体" w:eastAsia="宋体" w:cs="宋体"/>
                <w:spacing w:val="5"/>
                <w:sz w:val="23"/>
                <w:szCs w:val="23"/>
                <w:highlight w:val="none"/>
              </w:rPr>
              <w:t>要</w:t>
            </w:r>
            <w:r>
              <w:rPr>
                <w:rFonts w:ascii="宋体" w:hAnsi="宋体" w:eastAsia="宋体" w:cs="宋体"/>
                <w:spacing w:val="4"/>
                <w:sz w:val="23"/>
                <w:szCs w:val="23"/>
                <w:highlight w:val="none"/>
              </w:rPr>
              <w:t>求</w:t>
            </w:r>
          </w:p>
        </w:tc>
        <w:tc>
          <w:tcPr>
            <w:tcW w:w="9059" w:type="dxa"/>
          </w:tcPr>
          <w:p>
            <w:pPr>
              <w:widowControl w:val="0"/>
              <w:numPr>
                <w:ilvl w:val="0"/>
                <w:numId w:val="3"/>
              </w:numPr>
              <w:spacing w:line="360" w:lineRule="auto"/>
              <w:jc w:val="both"/>
              <w:rPr>
                <w:rFonts w:hint="eastAsia" w:ascii="宋体" w:hAnsi="宋体" w:eastAsia="宋体" w:cs="宋体"/>
                <w:color w:val="auto"/>
                <w:spacing w:val="-8"/>
                <w:sz w:val="23"/>
                <w:szCs w:val="23"/>
                <w:highlight w:val="none"/>
              </w:rPr>
            </w:pPr>
            <w:r>
              <w:rPr>
                <w:rFonts w:hint="eastAsia" w:ascii="宋体" w:hAnsi="宋体" w:eastAsia="宋体" w:cs="宋体"/>
                <w:spacing w:val="9"/>
                <w:sz w:val="23"/>
                <w:szCs w:val="23"/>
                <w:highlight w:val="none"/>
              </w:rPr>
              <w:t>合同履行期限</w:t>
            </w:r>
            <w:r>
              <w:rPr>
                <w:rFonts w:hint="eastAsia" w:ascii="宋体" w:hAnsi="宋体" w:eastAsia="宋体" w:cs="宋体"/>
                <w:spacing w:val="9"/>
                <w:sz w:val="23"/>
                <w:szCs w:val="23"/>
                <w:highlight w:val="none"/>
                <w:lang w:eastAsia="zh-CN"/>
              </w:rPr>
              <w:t>：</w:t>
            </w:r>
            <w:r>
              <w:rPr>
                <w:rFonts w:hint="eastAsia" w:ascii="宋体" w:hAnsi="宋体" w:eastAsia="宋体" w:cs="宋体"/>
                <w:color w:val="auto"/>
                <w:spacing w:val="-8"/>
                <w:sz w:val="23"/>
                <w:szCs w:val="23"/>
                <w:highlight w:val="none"/>
              </w:rPr>
              <w:t>自2024年</w:t>
            </w:r>
            <w:r>
              <w:rPr>
                <w:rFonts w:hint="eastAsia" w:ascii="宋体" w:hAnsi="宋体" w:eastAsia="宋体" w:cs="宋体"/>
                <w:color w:val="auto"/>
                <w:spacing w:val="-8"/>
                <w:sz w:val="23"/>
                <w:szCs w:val="23"/>
                <w:highlight w:val="none"/>
                <w:lang w:val="en-US" w:eastAsia="zh-CN"/>
              </w:rPr>
              <w:t>3</w:t>
            </w:r>
            <w:r>
              <w:rPr>
                <w:rFonts w:hint="eastAsia" w:ascii="宋体" w:hAnsi="宋体" w:eastAsia="宋体" w:cs="宋体"/>
                <w:color w:val="auto"/>
                <w:spacing w:val="-8"/>
                <w:sz w:val="23"/>
                <w:szCs w:val="23"/>
                <w:highlight w:val="none"/>
              </w:rPr>
              <w:t>月</w:t>
            </w:r>
            <w:r>
              <w:rPr>
                <w:rFonts w:hint="eastAsia" w:ascii="宋体" w:hAnsi="宋体" w:eastAsia="宋体" w:cs="宋体"/>
                <w:color w:val="auto"/>
                <w:spacing w:val="-8"/>
                <w:sz w:val="23"/>
                <w:szCs w:val="23"/>
                <w:highlight w:val="none"/>
                <w:lang w:val="en-US" w:eastAsia="zh-CN"/>
              </w:rPr>
              <w:t>25</w:t>
            </w:r>
            <w:r>
              <w:rPr>
                <w:rFonts w:hint="eastAsia" w:ascii="宋体" w:hAnsi="宋体" w:eastAsia="宋体" w:cs="宋体"/>
                <w:color w:val="auto"/>
                <w:spacing w:val="-8"/>
                <w:sz w:val="23"/>
                <w:szCs w:val="23"/>
                <w:highlight w:val="none"/>
              </w:rPr>
              <w:t>日起至202</w:t>
            </w:r>
            <w:r>
              <w:rPr>
                <w:rFonts w:hint="eastAsia" w:ascii="宋体" w:hAnsi="宋体" w:eastAsia="宋体" w:cs="宋体"/>
                <w:color w:val="auto"/>
                <w:spacing w:val="-8"/>
                <w:sz w:val="23"/>
                <w:szCs w:val="23"/>
                <w:highlight w:val="none"/>
                <w:lang w:val="en-US" w:eastAsia="zh-CN"/>
              </w:rPr>
              <w:t>5</w:t>
            </w:r>
            <w:r>
              <w:rPr>
                <w:rFonts w:hint="eastAsia" w:ascii="宋体" w:hAnsi="宋体" w:eastAsia="宋体" w:cs="宋体"/>
                <w:color w:val="auto"/>
                <w:spacing w:val="-8"/>
                <w:sz w:val="23"/>
                <w:szCs w:val="23"/>
                <w:highlight w:val="none"/>
              </w:rPr>
              <w:t>年</w:t>
            </w:r>
            <w:r>
              <w:rPr>
                <w:rFonts w:hint="eastAsia" w:ascii="宋体" w:hAnsi="宋体" w:eastAsia="宋体" w:cs="宋体"/>
                <w:color w:val="auto"/>
                <w:spacing w:val="-8"/>
                <w:sz w:val="23"/>
                <w:szCs w:val="23"/>
                <w:highlight w:val="none"/>
                <w:lang w:val="en-US" w:eastAsia="zh-CN"/>
              </w:rPr>
              <w:t>1</w:t>
            </w:r>
            <w:r>
              <w:rPr>
                <w:rFonts w:hint="eastAsia" w:ascii="宋体" w:hAnsi="宋体" w:eastAsia="宋体" w:cs="宋体"/>
                <w:color w:val="auto"/>
                <w:spacing w:val="-8"/>
                <w:sz w:val="23"/>
                <w:szCs w:val="23"/>
                <w:highlight w:val="none"/>
              </w:rPr>
              <w:t>月</w:t>
            </w:r>
            <w:r>
              <w:rPr>
                <w:rFonts w:hint="eastAsia" w:ascii="宋体" w:hAnsi="宋体" w:eastAsia="宋体" w:cs="宋体"/>
                <w:color w:val="auto"/>
                <w:spacing w:val="-8"/>
                <w:sz w:val="23"/>
                <w:szCs w:val="23"/>
                <w:highlight w:val="none"/>
                <w:lang w:val="en-US" w:eastAsia="zh-CN"/>
              </w:rPr>
              <w:t>30</w:t>
            </w:r>
            <w:r>
              <w:rPr>
                <w:rFonts w:hint="eastAsia" w:ascii="宋体" w:hAnsi="宋体" w:eastAsia="宋体" w:cs="宋体"/>
                <w:color w:val="auto"/>
                <w:spacing w:val="-8"/>
                <w:sz w:val="23"/>
                <w:szCs w:val="23"/>
                <w:highlight w:val="none"/>
              </w:rPr>
              <w:t>日止。</w:t>
            </w:r>
            <w:r>
              <w:rPr>
                <w:rFonts w:hint="eastAsia" w:ascii="宋体" w:hAnsi="宋体" w:eastAsia="宋体" w:cs="宋体"/>
                <w:color w:val="auto"/>
                <w:spacing w:val="-8"/>
                <w:sz w:val="23"/>
                <w:szCs w:val="23"/>
                <w:highlight w:val="none"/>
                <w:lang w:eastAsia="zh-CN"/>
              </w:rPr>
              <w:t>（具体以双方签订的合同正式文件执行时间为准）</w:t>
            </w:r>
          </w:p>
          <w:p>
            <w:pPr>
              <w:widowControl w:val="0"/>
              <w:numPr>
                <w:ilvl w:val="0"/>
                <w:numId w:val="0"/>
              </w:numPr>
              <w:spacing w:line="360" w:lineRule="auto"/>
              <w:ind w:leftChars="0"/>
              <w:jc w:val="both"/>
              <w:rPr>
                <w:rFonts w:hint="eastAsia" w:ascii="宋体" w:hAnsi="宋体" w:eastAsia="宋体" w:cs="宋体"/>
                <w:b w:val="0"/>
                <w:bCs w:val="0"/>
                <w:color w:val="auto"/>
                <w:spacing w:val="9"/>
                <w:sz w:val="23"/>
                <w:szCs w:val="23"/>
                <w:highlight w:val="none"/>
              </w:rPr>
            </w:pPr>
            <w:r>
              <w:rPr>
                <w:rFonts w:hint="eastAsia" w:ascii="宋体" w:hAnsi="宋体" w:eastAsia="宋体" w:cs="宋体"/>
                <w:b w:val="0"/>
                <w:bCs w:val="0"/>
                <w:color w:val="auto"/>
                <w:spacing w:val="9"/>
                <w:sz w:val="23"/>
                <w:szCs w:val="23"/>
                <w:highlight w:val="none"/>
                <w:lang w:val="en-US" w:eastAsia="zh-CN"/>
              </w:rPr>
              <w:t>2.</w:t>
            </w:r>
            <w:r>
              <w:rPr>
                <w:rFonts w:hint="eastAsia" w:ascii="宋体" w:hAnsi="宋体" w:eastAsia="宋体" w:cs="宋体"/>
                <w:b w:val="0"/>
                <w:bCs w:val="0"/>
                <w:color w:val="auto"/>
                <w:spacing w:val="9"/>
                <w:sz w:val="23"/>
                <w:szCs w:val="23"/>
                <w:highlight w:val="none"/>
              </w:rPr>
              <w:t>合同签订日期：自中标通知书发出之日起3天内。</w:t>
            </w:r>
          </w:p>
          <w:p>
            <w:pPr>
              <w:widowControl w:val="0"/>
              <w:numPr>
                <w:ilvl w:val="0"/>
                <w:numId w:val="0"/>
              </w:numPr>
              <w:spacing w:line="360" w:lineRule="auto"/>
              <w:ind w:leftChars="0"/>
              <w:jc w:val="both"/>
              <w:rPr>
                <w:rFonts w:hint="eastAsia" w:ascii="宋体" w:hAnsi="宋体" w:eastAsia="宋体" w:cs="宋体"/>
                <w:color w:val="auto"/>
                <w:spacing w:val="9"/>
                <w:sz w:val="23"/>
                <w:szCs w:val="23"/>
                <w:highlight w:val="none"/>
              </w:rPr>
            </w:pPr>
            <w:r>
              <w:rPr>
                <w:rFonts w:hint="eastAsia" w:ascii="宋体" w:hAnsi="宋体" w:eastAsia="宋体" w:cs="宋体"/>
                <w:spacing w:val="9"/>
                <w:sz w:val="23"/>
                <w:szCs w:val="23"/>
                <w:highlight w:val="none"/>
              </w:rPr>
              <w:t>3.交付地点：学</w:t>
            </w:r>
            <w:r>
              <w:rPr>
                <w:rFonts w:hint="eastAsia" w:ascii="宋体" w:hAnsi="宋体" w:eastAsia="宋体" w:cs="宋体"/>
                <w:color w:val="auto"/>
                <w:spacing w:val="9"/>
                <w:sz w:val="23"/>
                <w:szCs w:val="23"/>
                <w:highlight w:val="none"/>
              </w:rPr>
              <w:t>校指定场所。</w:t>
            </w:r>
          </w:p>
          <w:p>
            <w:pPr>
              <w:widowControl w:val="0"/>
              <w:spacing w:line="360" w:lineRule="auto"/>
              <w:jc w:val="both"/>
              <w:rPr>
                <w:rFonts w:hint="eastAsia" w:ascii="宋体" w:hAnsi="宋体" w:eastAsia="宋体" w:cs="宋体"/>
                <w:color w:val="auto"/>
                <w:spacing w:val="9"/>
                <w:sz w:val="23"/>
                <w:szCs w:val="23"/>
                <w:highlight w:val="none"/>
                <w:lang w:eastAsia="zh-CN"/>
              </w:rPr>
            </w:pPr>
            <w:r>
              <w:rPr>
                <w:rFonts w:hint="eastAsia" w:ascii="宋体" w:hAnsi="宋体" w:eastAsia="宋体" w:cs="宋体"/>
                <w:color w:val="auto"/>
                <w:spacing w:val="9"/>
                <w:sz w:val="23"/>
                <w:szCs w:val="23"/>
                <w:highlight w:val="none"/>
              </w:rPr>
              <w:t>4.合同签订要求：中标人须按照规定</w:t>
            </w:r>
            <w:r>
              <w:rPr>
                <w:rFonts w:hint="eastAsia" w:ascii="宋体" w:hAnsi="宋体" w:eastAsia="宋体" w:cs="宋体"/>
                <w:color w:val="auto"/>
                <w:spacing w:val="9"/>
                <w:sz w:val="23"/>
                <w:szCs w:val="23"/>
                <w:highlight w:val="none"/>
                <w:lang w:eastAsia="zh-CN"/>
              </w:rPr>
              <w:t>与</w:t>
            </w:r>
            <w:r>
              <w:rPr>
                <w:rFonts w:hint="eastAsia" w:ascii="宋体" w:hAnsi="宋体" w:eastAsia="宋体" w:cs="宋体"/>
                <w:color w:val="auto"/>
                <w:spacing w:val="9"/>
                <w:sz w:val="23"/>
                <w:szCs w:val="23"/>
                <w:highlight w:val="none"/>
              </w:rPr>
              <w:t>玉林市玉州区教育局</w:t>
            </w:r>
            <w:r>
              <w:rPr>
                <w:rFonts w:hint="eastAsia" w:ascii="宋体" w:hAnsi="宋体" w:eastAsia="宋体" w:cs="宋体"/>
                <w:color w:val="auto"/>
                <w:spacing w:val="9"/>
                <w:sz w:val="23"/>
                <w:szCs w:val="23"/>
                <w:highlight w:val="none"/>
                <w:lang w:eastAsia="zh-CN"/>
              </w:rPr>
              <w:t>签订。</w:t>
            </w:r>
          </w:p>
          <w:p>
            <w:pPr>
              <w:pStyle w:val="4"/>
              <w:widowControl w:val="0"/>
              <w:spacing w:line="360" w:lineRule="auto"/>
              <w:jc w:val="both"/>
              <w:rPr>
                <w:rFonts w:hint="eastAsia" w:ascii="宋体" w:hAnsi="宋体" w:eastAsia="宋体" w:cs="宋体"/>
                <w:color w:val="auto"/>
                <w:spacing w:val="9"/>
                <w:sz w:val="23"/>
                <w:szCs w:val="23"/>
                <w:highlight w:val="none"/>
                <w:lang w:eastAsia="zh-CN"/>
              </w:rPr>
            </w:pPr>
            <w:r>
              <w:rPr>
                <w:rFonts w:hint="eastAsia" w:ascii="宋体" w:hAnsi="宋体" w:eastAsia="宋体" w:cs="宋体"/>
                <w:color w:val="auto"/>
                <w:spacing w:val="9"/>
                <w:sz w:val="23"/>
                <w:szCs w:val="23"/>
                <w:highlight w:val="none"/>
              </w:rPr>
              <w:t>(1)本项目履约保证金金额：合同金额的</w:t>
            </w:r>
            <w:r>
              <w:rPr>
                <w:rFonts w:hint="eastAsia" w:ascii="宋体" w:hAnsi="宋体" w:eastAsia="宋体" w:cs="宋体"/>
                <w:color w:val="auto"/>
                <w:spacing w:val="9"/>
                <w:sz w:val="23"/>
                <w:szCs w:val="23"/>
                <w:highlight w:val="none"/>
                <w:lang w:val="en-US" w:eastAsia="zh-CN"/>
              </w:rPr>
              <w:t>1</w:t>
            </w:r>
            <w:r>
              <w:rPr>
                <w:rFonts w:hint="eastAsia" w:ascii="宋体" w:hAnsi="宋体" w:eastAsia="宋体" w:cs="宋体"/>
                <w:color w:val="auto"/>
                <w:spacing w:val="9"/>
                <w:sz w:val="23"/>
                <w:szCs w:val="23"/>
                <w:highlight w:val="none"/>
              </w:rPr>
              <w:t>%。</w:t>
            </w:r>
          </w:p>
          <w:p>
            <w:pPr>
              <w:pStyle w:val="4"/>
              <w:widowControl w:val="0"/>
              <w:spacing w:line="360" w:lineRule="auto"/>
              <w:jc w:val="both"/>
              <w:rPr>
                <w:rFonts w:hint="eastAsia" w:ascii="宋体" w:hAnsi="宋体" w:eastAsia="宋体" w:cs="宋体"/>
                <w:spacing w:val="9"/>
                <w:sz w:val="23"/>
                <w:szCs w:val="23"/>
                <w:highlight w:val="none"/>
                <w:lang w:eastAsia="zh-CN"/>
              </w:rPr>
            </w:pPr>
            <w:r>
              <w:rPr>
                <w:rFonts w:hint="eastAsia" w:ascii="宋体" w:hAnsi="宋体" w:eastAsia="宋体" w:cs="宋体"/>
                <w:spacing w:val="9"/>
                <w:sz w:val="23"/>
                <w:szCs w:val="23"/>
                <w:highlight w:val="none"/>
              </w:rPr>
              <w:t>（由采购人确定是否需要投标保证金及履约保证金；履约保证金数额不得超过政府采购合同金额5%也可以适当继续降低，对中小企业收取的履约保证金数额不得超过政府采购合同金额的2%</w:t>
            </w:r>
            <w:r>
              <w:rPr>
                <w:rFonts w:hint="eastAsia" w:ascii="宋体" w:hAnsi="宋体" w:eastAsia="宋体" w:cs="宋体"/>
                <w:spacing w:val="9"/>
                <w:sz w:val="23"/>
                <w:szCs w:val="23"/>
                <w:highlight w:val="none"/>
                <w:lang w:eastAsia="zh-CN"/>
              </w:rPr>
              <w:t>。</w:t>
            </w:r>
            <w:r>
              <w:rPr>
                <w:rFonts w:hint="eastAsia" w:ascii="宋体" w:hAnsi="宋体" w:eastAsia="宋体" w:cs="宋体"/>
                <w:spacing w:val="9"/>
                <w:sz w:val="23"/>
                <w:szCs w:val="23"/>
                <w:highlight w:val="none"/>
              </w:rPr>
              <w:t>）</w:t>
            </w:r>
          </w:p>
          <w:p>
            <w:pPr>
              <w:widowControl w:val="0"/>
              <w:spacing w:line="360" w:lineRule="auto"/>
              <w:jc w:val="both"/>
              <w:rPr>
                <w:rFonts w:hint="eastAsia" w:ascii="宋体" w:hAnsi="宋体" w:eastAsia="宋体" w:cs="宋体"/>
                <w:spacing w:val="9"/>
                <w:sz w:val="23"/>
                <w:szCs w:val="23"/>
                <w:highlight w:val="none"/>
              </w:rPr>
            </w:pPr>
            <w:r>
              <w:rPr>
                <w:rFonts w:hint="eastAsia" w:ascii="宋体" w:hAnsi="宋体" w:eastAsia="宋体" w:cs="宋体"/>
                <w:spacing w:val="9"/>
                <w:sz w:val="23"/>
                <w:szCs w:val="23"/>
                <w:highlight w:val="none"/>
              </w:rPr>
              <w:t>(2)履约保证金交付方式：银行转账、支票、汇票、本票或者银行、保险机构出具的保函等非现金方式。</w:t>
            </w:r>
          </w:p>
          <w:p>
            <w:pPr>
              <w:widowControl w:val="0"/>
              <w:spacing w:line="360" w:lineRule="auto"/>
              <w:jc w:val="both"/>
              <w:rPr>
                <w:rFonts w:hint="eastAsia" w:ascii="宋体" w:hAnsi="宋体" w:eastAsia="宋体" w:cs="宋体"/>
                <w:spacing w:val="9"/>
                <w:sz w:val="23"/>
                <w:szCs w:val="23"/>
                <w:highlight w:val="none"/>
              </w:rPr>
            </w:pPr>
            <w:r>
              <w:rPr>
                <w:rFonts w:hint="eastAsia" w:ascii="宋体" w:hAnsi="宋体" w:eastAsia="宋体" w:cs="宋体"/>
                <w:spacing w:val="9"/>
                <w:sz w:val="23"/>
                <w:szCs w:val="23"/>
                <w:highlight w:val="none"/>
              </w:rPr>
              <w:t>(3)采用银行转账、电汇方式的，</w:t>
            </w:r>
            <w:r>
              <w:rPr>
                <w:rFonts w:hint="eastAsia" w:ascii="宋体" w:hAnsi="宋体" w:eastAsia="宋体" w:cs="宋体"/>
                <w:color w:val="auto"/>
                <w:spacing w:val="9"/>
                <w:sz w:val="23"/>
                <w:szCs w:val="23"/>
                <w:highlight w:val="none"/>
              </w:rPr>
              <w:t>中标人</w:t>
            </w:r>
            <w:r>
              <w:rPr>
                <w:rFonts w:hint="eastAsia" w:ascii="宋体" w:hAnsi="宋体" w:eastAsia="宋体" w:cs="宋体"/>
                <w:spacing w:val="9"/>
                <w:sz w:val="23"/>
                <w:szCs w:val="23"/>
                <w:highlight w:val="none"/>
              </w:rPr>
              <w:t>应在签订合同前从</w:t>
            </w:r>
            <w:r>
              <w:rPr>
                <w:rFonts w:hint="eastAsia" w:ascii="宋体" w:hAnsi="宋体" w:eastAsia="宋体" w:cs="宋体"/>
                <w:color w:val="auto"/>
                <w:spacing w:val="9"/>
                <w:sz w:val="23"/>
                <w:szCs w:val="23"/>
                <w:highlight w:val="none"/>
              </w:rPr>
              <w:t>中标人</w:t>
            </w:r>
            <w:r>
              <w:rPr>
                <w:rFonts w:hint="eastAsia" w:ascii="宋体" w:hAnsi="宋体" w:eastAsia="宋体" w:cs="宋体"/>
                <w:spacing w:val="9"/>
                <w:sz w:val="23"/>
                <w:szCs w:val="23"/>
                <w:highlight w:val="none"/>
              </w:rPr>
              <w:t xml:space="preserve">的基本账户转账或电汇到以下指定的履约保证金专用账户： </w:t>
            </w:r>
          </w:p>
          <w:p>
            <w:pPr>
              <w:widowControl w:val="0"/>
              <w:spacing w:line="360" w:lineRule="auto"/>
              <w:ind w:firstLine="496" w:firstLineChars="200"/>
              <w:jc w:val="both"/>
              <w:rPr>
                <w:rFonts w:hint="eastAsia" w:ascii="宋体" w:hAnsi="宋体" w:eastAsia="宋体" w:cs="宋体"/>
                <w:b w:val="0"/>
                <w:bCs w:val="0"/>
                <w:color w:val="auto"/>
                <w:spacing w:val="9"/>
                <w:sz w:val="23"/>
                <w:szCs w:val="23"/>
                <w:highlight w:val="none"/>
                <w:lang w:val="en-US" w:eastAsia="zh-CN"/>
              </w:rPr>
            </w:pPr>
            <w:r>
              <w:rPr>
                <w:rFonts w:hint="eastAsia" w:ascii="宋体" w:hAnsi="宋体" w:eastAsia="宋体" w:cs="宋体"/>
                <w:b w:val="0"/>
                <w:bCs w:val="0"/>
                <w:color w:val="auto"/>
                <w:spacing w:val="9"/>
                <w:sz w:val="23"/>
                <w:szCs w:val="23"/>
                <w:highlight w:val="none"/>
              </w:rPr>
              <w:t>开户名</w:t>
            </w:r>
            <w:r>
              <w:rPr>
                <w:rFonts w:hint="eastAsia" w:ascii="宋体" w:hAnsi="宋体" w:eastAsia="宋体" w:cs="宋体"/>
                <w:b w:val="0"/>
                <w:bCs w:val="0"/>
                <w:color w:val="auto"/>
                <w:spacing w:val="9"/>
                <w:sz w:val="23"/>
                <w:szCs w:val="23"/>
                <w:highlight w:val="none"/>
                <w:lang w:val="en-US" w:eastAsia="zh-CN"/>
              </w:rPr>
              <w:t>:玉林市玉州区教育局</w:t>
            </w:r>
          </w:p>
          <w:p>
            <w:pPr>
              <w:widowControl w:val="0"/>
              <w:spacing w:line="360" w:lineRule="auto"/>
              <w:ind w:firstLine="496" w:firstLineChars="200"/>
              <w:jc w:val="both"/>
              <w:rPr>
                <w:rFonts w:hint="eastAsia" w:ascii="宋体" w:hAnsi="宋体" w:eastAsia="宋体" w:cs="宋体"/>
                <w:b w:val="0"/>
                <w:bCs w:val="0"/>
                <w:color w:val="auto"/>
                <w:spacing w:val="9"/>
                <w:sz w:val="23"/>
                <w:szCs w:val="23"/>
                <w:highlight w:val="none"/>
                <w:lang w:val="en-US" w:eastAsia="zh-CN"/>
              </w:rPr>
            </w:pPr>
            <w:r>
              <w:rPr>
                <w:rFonts w:hint="eastAsia" w:ascii="宋体" w:hAnsi="宋体" w:eastAsia="宋体" w:cs="宋体"/>
                <w:b w:val="0"/>
                <w:bCs w:val="0"/>
                <w:color w:val="auto"/>
                <w:spacing w:val="9"/>
                <w:sz w:val="23"/>
                <w:szCs w:val="23"/>
                <w:highlight w:val="none"/>
              </w:rPr>
              <w:t>开户行：</w:t>
            </w:r>
            <w:r>
              <w:rPr>
                <w:rFonts w:hint="eastAsia" w:ascii="宋体" w:hAnsi="宋体" w:eastAsia="宋体" w:cs="宋体"/>
                <w:b w:val="0"/>
                <w:bCs w:val="0"/>
                <w:color w:val="auto"/>
                <w:spacing w:val="9"/>
                <w:sz w:val="23"/>
                <w:szCs w:val="23"/>
                <w:highlight w:val="none"/>
                <w:lang w:val="en-US" w:eastAsia="zh-CN"/>
              </w:rPr>
              <w:t>建行玉林玉州支行</w:t>
            </w:r>
          </w:p>
          <w:p>
            <w:pPr>
              <w:widowControl w:val="0"/>
              <w:spacing w:line="360" w:lineRule="auto"/>
              <w:ind w:firstLine="496" w:firstLineChars="200"/>
              <w:jc w:val="both"/>
              <w:rPr>
                <w:rFonts w:hint="eastAsia" w:ascii="宋体" w:hAnsi="宋体" w:eastAsia="宋体" w:cs="宋体"/>
                <w:b w:val="0"/>
                <w:bCs w:val="0"/>
                <w:color w:val="auto"/>
                <w:spacing w:val="9"/>
                <w:sz w:val="23"/>
                <w:szCs w:val="23"/>
                <w:highlight w:val="none"/>
                <w:lang w:val="en-US" w:eastAsia="zh-CN"/>
              </w:rPr>
            </w:pPr>
            <w:r>
              <w:rPr>
                <w:rFonts w:hint="eastAsia" w:ascii="宋体" w:hAnsi="宋体" w:eastAsia="宋体" w:cs="宋体"/>
                <w:b w:val="0"/>
                <w:bCs w:val="0"/>
                <w:color w:val="auto"/>
                <w:spacing w:val="9"/>
                <w:sz w:val="23"/>
                <w:szCs w:val="23"/>
                <w:highlight w:val="none"/>
              </w:rPr>
              <w:t>账号：</w:t>
            </w:r>
            <w:r>
              <w:rPr>
                <w:rFonts w:hint="eastAsia" w:ascii="宋体" w:hAnsi="宋体" w:eastAsia="宋体" w:cs="宋体"/>
                <w:b w:val="0"/>
                <w:bCs w:val="0"/>
                <w:color w:val="auto"/>
                <w:spacing w:val="9"/>
                <w:sz w:val="23"/>
                <w:szCs w:val="23"/>
                <w:highlight w:val="none"/>
                <w:lang w:val="en-US" w:eastAsia="zh-CN"/>
              </w:rPr>
              <w:t>45001660450050700702</w:t>
            </w:r>
          </w:p>
          <w:p>
            <w:pPr>
              <w:widowControl w:val="0"/>
              <w:spacing w:line="360" w:lineRule="auto"/>
              <w:jc w:val="both"/>
              <w:rPr>
                <w:rFonts w:hint="eastAsia" w:ascii="宋体" w:hAnsi="宋体" w:eastAsia="宋体" w:cs="宋体"/>
                <w:color w:val="auto"/>
                <w:spacing w:val="9"/>
                <w:sz w:val="23"/>
                <w:szCs w:val="23"/>
                <w:highlight w:val="none"/>
                <w:lang w:eastAsia="zh-CN"/>
              </w:rPr>
            </w:pPr>
            <w:r>
              <w:rPr>
                <w:rFonts w:hint="eastAsia" w:ascii="宋体" w:hAnsi="宋体" w:eastAsia="宋体" w:cs="宋体"/>
                <w:color w:val="auto"/>
                <w:spacing w:val="9"/>
                <w:sz w:val="23"/>
                <w:szCs w:val="23"/>
                <w:highlight w:val="none"/>
              </w:rPr>
              <w:t>(4)采用银行保函方式担保的，中标人应在签订合同前向采购人提交银行保函原件</w:t>
            </w:r>
            <w:r>
              <w:rPr>
                <w:rFonts w:hint="eastAsia" w:ascii="宋体" w:hAnsi="宋体" w:eastAsia="宋体" w:cs="宋体"/>
                <w:color w:val="auto"/>
                <w:spacing w:val="9"/>
                <w:sz w:val="23"/>
                <w:szCs w:val="23"/>
                <w:highlight w:val="none"/>
                <w:lang w:eastAsia="zh-CN"/>
              </w:rPr>
              <w:t>。</w:t>
            </w:r>
          </w:p>
          <w:p>
            <w:pPr>
              <w:widowControl w:val="0"/>
              <w:spacing w:line="360" w:lineRule="auto"/>
              <w:jc w:val="both"/>
              <w:rPr>
                <w:rFonts w:hint="eastAsia" w:ascii="宋体" w:hAnsi="宋体" w:eastAsia="宋体" w:cs="宋体"/>
                <w:spacing w:val="9"/>
                <w:sz w:val="23"/>
                <w:szCs w:val="23"/>
                <w:highlight w:val="none"/>
              </w:rPr>
            </w:pPr>
            <w:r>
              <w:rPr>
                <w:rFonts w:hint="eastAsia" w:ascii="宋体" w:hAnsi="宋体" w:eastAsia="宋体" w:cs="宋体"/>
                <w:spacing w:val="9"/>
                <w:sz w:val="23"/>
                <w:szCs w:val="23"/>
                <w:highlight w:val="none"/>
              </w:rPr>
              <w:t>(5)</w:t>
            </w:r>
            <w:r>
              <w:rPr>
                <w:rFonts w:hint="eastAsia" w:ascii="宋体" w:hAnsi="宋体" w:eastAsia="宋体" w:cs="宋体"/>
                <w:color w:val="auto"/>
                <w:spacing w:val="9"/>
                <w:sz w:val="23"/>
                <w:szCs w:val="23"/>
                <w:highlight w:val="none"/>
              </w:rPr>
              <w:t>中标人</w:t>
            </w:r>
            <w:r>
              <w:rPr>
                <w:rFonts w:hint="eastAsia" w:ascii="宋体" w:hAnsi="宋体" w:eastAsia="宋体" w:cs="宋体"/>
                <w:spacing w:val="9"/>
                <w:sz w:val="23"/>
                <w:szCs w:val="23"/>
                <w:highlight w:val="none"/>
              </w:rPr>
              <w:t>全部服务完成后，向采购人提供《广西壮族自治区政府采购项目合同验收书》（详见桂财采〔2015〕22号），</w:t>
            </w:r>
            <w:r>
              <w:rPr>
                <w:rFonts w:hint="eastAsia" w:ascii="宋体" w:hAnsi="宋体" w:eastAsia="宋体" w:cs="宋体"/>
                <w:color w:val="auto"/>
                <w:spacing w:val="9"/>
                <w:sz w:val="23"/>
                <w:szCs w:val="23"/>
                <w:highlight w:val="none"/>
              </w:rPr>
              <w:t>采购人在收到合格材料后</w:t>
            </w:r>
            <w:r>
              <w:rPr>
                <w:rFonts w:hint="eastAsia" w:ascii="宋体" w:hAnsi="宋体" w:eastAsia="宋体" w:cs="宋体"/>
                <w:b w:val="0"/>
                <w:bCs w:val="0"/>
                <w:color w:val="auto"/>
                <w:spacing w:val="9"/>
                <w:sz w:val="23"/>
                <w:szCs w:val="23"/>
                <w:highlight w:val="none"/>
              </w:rPr>
              <w:t>5个工</w:t>
            </w:r>
            <w:r>
              <w:rPr>
                <w:rFonts w:hint="eastAsia" w:ascii="宋体" w:hAnsi="宋体" w:eastAsia="宋体" w:cs="宋体"/>
                <w:color w:val="auto"/>
                <w:spacing w:val="9"/>
                <w:sz w:val="23"/>
                <w:szCs w:val="23"/>
                <w:highlight w:val="none"/>
              </w:rPr>
              <w:t>作日内办理退还手续（不计利息）。以上账户信息如若未提供，则由采购人及</w:t>
            </w:r>
            <w:r>
              <w:rPr>
                <w:rFonts w:hint="eastAsia" w:ascii="宋体" w:hAnsi="宋体" w:eastAsia="宋体" w:cs="宋体"/>
                <w:spacing w:val="9"/>
                <w:sz w:val="23"/>
                <w:szCs w:val="23"/>
                <w:highlight w:val="none"/>
                <w:lang w:eastAsia="zh-CN"/>
              </w:rPr>
              <w:t>中标</w:t>
            </w:r>
            <w:r>
              <w:rPr>
                <w:rFonts w:hint="eastAsia" w:ascii="宋体" w:hAnsi="宋体" w:eastAsia="宋体" w:cs="宋体"/>
                <w:spacing w:val="9"/>
                <w:sz w:val="23"/>
                <w:szCs w:val="23"/>
                <w:highlight w:val="none"/>
                <w:lang w:val="en-US" w:eastAsia="zh-CN"/>
              </w:rPr>
              <w:t>配送企业</w:t>
            </w:r>
            <w:r>
              <w:rPr>
                <w:rFonts w:hint="eastAsia" w:ascii="宋体" w:hAnsi="宋体" w:eastAsia="宋体" w:cs="宋体"/>
                <w:color w:val="auto"/>
                <w:spacing w:val="9"/>
                <w:sz w:val="23"/>
                <w:szCs w:val="23"/>
                <w:highlight w:val="none"/>
              </w:rPr>
              <w:t xml:space="preserve">在合同签订前双方自行约定。 </w:t>
            </w:r>
          </w:p>
          <w:p>
            <w:pPr>
              <w:widowControl w:val="0"/>
              <w:spacing w:line="360" w:lineRule="auto"/>
              <w:jc w:val="both"/>
              <w:rPr>
                <w:rFonts w:hint="eastAsia" w:ascii="宋体" w:hAnsi="宋体" w:eastAsia="宋体" w:cs="宋体"/>
                <w:spacing w:val="9"/>
                <w:sz w:val="23"/>
                <w:szCs w:val="23"/>
                <w:highlight w:val="none"/>
              </w:rPr>
            </w:pPr>
            <w:r>
              <w:rPr>
                <w:rFonts w:hint="eastAsia" w:ascii="宋体" w:hAnsi="宋体" w:eastAsia="宋体" w:cs="宋体"/>
                <w:spacing w:val="9"/>
                <w:sz w:val="23"/>
                <w:szCs w:val="23"/>
                <w:highlight w:val="none"/>
              </w:rPr>
              <w:t xml:space="preserve">备注： </w:t>
            </w:r>
          </w:p>
          <w:p>
            <w:pPr>
              <w:widowControl w:val="0"/>
              <w:spacing w:line="360" w:lineRule="auto"/>
              <w:jc w:val="both"/>
              <w:rPr>
                <w:rFonts w:hint="eastAsia" w:ascii="宋体" w:hAnsi="宋体" w:eastAsia="宋体" w:cs="宋体"/>
                <w:spacing w:val="9"/>
                <w:sz w:val="23"/>
                <w:szCs w:val="23"/>
                <w:highlight w:val="none"/>
              </w:rPr>
            </w:pPr>
            <w:r>
              <w:rPr>
                <w:rFonts w:hint="eastAsia" w:ascii="宋体" w:hAnsi="宋体" w:eastAsia="宋体" w:cs="宋体"/>
                <w:spacing w:val="9"/>
                <w:sz w:val="23"/>
                <w:szCs w:val="23"/>
                <w:highlight w:val="none"/>
              </w:rPr>
              <w:t>1.根据《广西壮族自治区财政厅关于进一步发挥政府采购政策功能促进企业发展的通知》（桂财采〔2022〕30 号）规定，采购文件要求中标或者成交供应商提交履约保证金的，履约保证金数额不得超过政府采购合同金额的5%</w:t>
            </w:r>
            <w:r>
              <w:rPr>
                <w:rFonts w:hint="eastAsia" w:ascii="宋体" w:hAnsi="宋体" w:eastAsia="宋体" w:cs="宋体"/>
                <w:spacing w:val="9"/>
                <w:sz w:val="23"/>
                <w:szCs w:val="23"/>
                <w:highlight w:val="none"/>
                <w:lang w:eastAsia="zh-CN"/>
              </w:rPr>
              <w:t>。</w:t>
            </w:r>
            <w:r>
              <w:rPr>
                <w:rFonts w:hint="eastAsia" w:ascii="宋体" w:hAnsi="宋体" w:eastAsia="宋体" w:cs="宋体"/>
                <w:spacing w:val="9"/>
                <w:sz w:val="23"/>
                <w:szCs w:val="23"/>
                <w:highlight w:val="none"/>
              </w:rPr>
              <w:t xml:space="preserve">对中小企业收取的履约保证金数额不得超过政府采购合同金额的2%。 </w:t>
            </w:r>
          </w:p>
          <w:p>
            <w:pPr>
              <w:widowControl w:val="0"/>
              <w:spacing w:line="360" w:lineRule="auto"/>
              <w:jc w:val="both"/>
              <w:rPr>
                <w:rFonts w:hint="eastAsia" w:ascii="宋体" w:hAnsi="宋体" w:eastAsia="宋体" w:cs="宋体"/>
                <w:spacing w:val="9"/>
                <w:sz w:val="23"/>
                <w:szCs w:val="23"/>
                <w:highlight w:val="none"/>
              </w:rPr>
            </w:pPr>
            <w:r>
              <w:rPr>
                <w:rFonts w:hint="eastAsia" w:ascii="宋体" w:hAnsi="宋体" w:eastAsia="宋体" w:cs="宋体"/>
                <w:spacing w:val="9"/>
                <w:sz w:val="23"/>
                <w:szCs w:val="23"/>
                <w:highlight w:val="none"/>
              </w:rPr>
              <w:t xml:space="preserve">2.履约保证金不足额缴纳的，或者银行、保险机构出具的保函额度不足的或者保函有效期低于合同履行期限（即签订采购合同之日起至履行完合同约定的权利及义务之日止）的不予签订合同。 </w:t>
            </w:r>
          </w:p>
          <w:p>
            <w:pPr>
              <w:widowControl w:val="0"/>
              <w:spacing w:line="360" w:lineRule="auto"/>
              <w:jc w:val="both"/>
              <w:rPr>
                <w:rFonts w:hint="eastAsia" w:ascii="宋体" w:hAnsi="宋体" w:eastAsia="宋体" w:cs="宋体"/>
                <w:spacing w:val="9"/>
                <w:sz w:val="23"/>
                <w:szCs w:val="23"/>
                <w:highlight w:val="none"/>
              </w:rPr>
            </w:pPr>
            <w:r>
              <w:rPr>
                <w:rFonts w:hint="eastAsia" w:ascii="宋体" w:hAnsi="宋体" w:eastAsia="宋体" w:cs="宋体"/>
                <w:spacing w:val="9"/>
                <w:sz w:val="23"/>
                <w:szCs w:val="23"/>
                <w:highlight w:val="none"/>
              </w:rPr>
              <w:t>3.采用银行、保险机构出具的保函的，必须为无条件保函，否则不予签订合同。</w:t>
            </w:r>
          </w:p>
          <w:p>
            <w:pPr>
              <w:widowControl w:val="0"/>
              <w:spacing w:line="360" w:lineRule="auto"/>
              <w:jc w:val="both"/>
              <w:rPr>
                <w:rFonts w:hint="eastAsia" w:ascii="宋体" w:hAnsi="宋体" w:eastAsia="宋体" w:cs="宋体"/>
                <w:spacing w:val="9"/>
                <w:sz w:val="23"/>
                <w:szCs w:val="23"/>
                <w:highlight w:val="none"/>
              </w:rPr>
            </w:pPr>
            <w:r>
              <w:rPr>
                <w:rFonts w:hint="eastAsia" w:ascii="宋体" w:hAnsi="宋体" w:eastAsia="宋体" w:cs="宋体"/>
                <w:spacing w:val="9"/>
                <w:sz w:val="23"/>
                <w:szCs w:val="23"/>
                <w:highlight w:val="none"/>
              </w:rPr>
              <w:t xml:space="preserve"> 如</w:t>
            </w:r>
            <w:r>
              <w:rPr>
                <w:rFonts w:hint="eastAsia" w:ascii="宋体" w:hAnsi="宋体" w:eastAsia="宋体" w:cs="宋体"/>
                <w:spacing w:val="9"/>
                <w:sz w:val="23"/>
                <w:szCs w:val="23"/>
                <w:highlight w:val="none"/>
                <w:lang w:eastAsia="zh-CN"/>
              </w:rPr>
              <w:t>中标人</w:t>
            </w:r>
            <w:r>
              <w:rPr>
                <w:rFonts w:hint="eastAsia" w:ascii="宋体" w:hAnsi="宋体" w:eastAsia="宋体" w:cs="宋体"/>
                <w:spacing w:val="9"/>
                <w:sz w:val="23"/>
                <w:szCs w:val="23"/>
                <w:highlight w:val="none"/>
              </w:rPr>
              <w:t>违反招标项目采购需求中“终止合同情形”情况之一的，除终止合同外，玉林市玉州区教育局将不予退还所缴纳的履约保证金。在履行合同过程中存在违约行为的，由配送学校做好考核凭据，并向玉林市玉</w:t>
            </w:r>
            <w:r>
              <w:rPr>
                <w:rFonts w:hint="eastAsia" w:ascii="宋体" w:hAnsi="宋体" w:eastAsia="宋体" w:cs="宋体"/>
                <w:color w:val="auto"/>
                <w:spacing w:val="9"/>
                <w:sz w:val="23"/>
                <w:szCs w:val="23"/>
                <w:highlight w:val="none"/>
              </w:rPr>
              <w:t>州区教育局反馈核查，若中标人违反食品安全法律法规的，玉林市玉州区教育局有权终止供货合同并取消</w:t>
            </w:r>
            <w:r>
              <w:rPr>
                <w:rFonts w:hint="eastAsia" w:ascii="宋体" w:hAnsi="宋体" w:eastAsia="宋体" w:cs="宋体"/>
                <w:color w:val="auto"/>
                <w:spacing w:val="9"/>
                <w:sz w:val="23"/>
                <w:szCs w:val="23"/>
                <w:highlight w:val="none"/>
                <w:lang w:val="en-US" w:eastAsia="zh-CN"/>
              </w:rPr>
              <w:t>配送企业</w:t>
            </w:r>
            <w:r>
              <w:rPr>
                <w:rFonts w:hint="eastAsia" w:ascii="宋体" w:hAnsi="宋体" w:eastAsia="宋体" w:cs="宋体"/>
                <w:color w:val="auto"/>
                <w:spacing w:val="9"/>
                <w:sz w:val="23"/>
                <w:szCs w:val="23"/>
                <w:highlight w:val="none"/>
              </w:rPr>
              <w:t>供货资格；若发生严重食品安全事故的，玉林市玉州区教育局将通过司法部门追究中标</w:t>
            </w:r>
            <w:r>
              <w:rPr>
                <w:rFonts w:hint="eastAsia" w:ascii="宋体" w:hAnsi="宋体" w:eastAsia="宋体" w:cs="宋体"/>
                <w:color w:val="auto"/>
                <w:spacing w:val="9"/>
                <w:sz w:val="23"/>
                <w:szCs w:val="23"/>
                <w:highlight w:val="none"/>
                <w:lang w:val="en-US" w:eastAsia="zh-CN"/>
              </w:rPr>
              <w:t>配送企业</w:t>
            </w:r>
            <w:r>
              <w:rPr>
                <w:rFonts w:hint="eastAsia" w:ascii="宋体" w:hAnsi="宋体" w:eastAsia="宋体" w:cs="宋体"/>
                <w:color w:val="auto"/>
                <w:spacing w:val="9"/>
                <w:sz w:val="23"/>
                <w:szCs w:val="23"/>
                <w:highlight w:val="none"/>
              </w:rPr>
              <w:t>的法律责任，并解除合同。</w:t>
            </w:r>
          </w:p>
          <w:p>
            <w:pPr>
              <w:widowControl w:val="0"/>
              <w:spacing w:line="360" w:lineRule="auto"/>
              <w:jc w:val="both"/>
              <w:rPr>
                <w:rFonts w:hint="eastAsia" w:ascii="宋体" w:hAnsi="宋体" w:eastAsia="宋体" w:cs="宋体"/>
                <w:spacing w:val="9"/>
                <w:sz w:val="23"/>
                <w:szCs w:val="23"/>
                <w:highlight w:val="none"/>
              </w:rPr>
            </w:pPr>
            <w:r>
              <w:rPr>
                <w:rFonts w:hint="eastAsia" w:ascii="宋体" w:hAnsi="宋体" w:eastAsia="宋体" w:cs="宋体"/>
                <w:spacing w:val="9"/>
                <w:sz w:val="23"/>
                <w:szCs w:val="23"/>
                <w:highlight w:val="none"/>
              </w:rPr>
              <w:t>6.付款方式：本项目无预付款，以学生实际人数 (含送教) 所配送的实际签收数量进行结算：(甲方为</w:t>
            </w:r>
            <w:r>
              <w:rPr>
                <w:rFonts w:hint="eastAsia" w:ascii="宋体" w:hAnsi="宋体" w:eastAsia="宋体" w:cs="宋体"/>
                <w:spacing w:val="9"/>
                <w:sz w:val="23"/>
                <w:szCs w:val="23"/>
                <w:highlight w:val="none"/>
                <w:lang w:eastAsia="zh-CN"/>
              </w:rPr>
              <w:t>玉林市玉州区教育局</w:t>
            </w:r>
            <w:r>
              <w:rPr>
                <w:rFonts w:hint="eastAsia" w:ascii="宋体" w:hAnsi="宋体" w:eastAsia="宋体" w:cs="宋体"/>
                <w:spacing w:val="9"/>
                <w:sz w:val="23"/>
                <w:szCs w:val="23"/>
                <w:highlight w:val="none"/>
              </w:rPr>
              <w:t>，乙方为</w:t>
            </w:r>
            <w:r>
              <w:rPr>
                <w:rFonts w:hint="eastAsia" w:ascii="宋体" w:hAnsi="宋体" w:eastAsia="宋体" w:cs="宋体"/>
                <w:spacing w:val="9"/>
                <w:sz w:val="23"/>
                <w:szCs w:val="23"/>
                <w:highlight w:val="none"/>
                <w:lang w:eastAsia="zh-CN"/>
              </w:rPr>
              <w:t>中标人</w:t>
            </w:r>
            <w:r>
              <w:rPr>
                <w:rFonts w:hint="eastAsia" w:ascii="宋体" w:hAnsi="宋体" w:eastAsia="宋体" w:cs="宋体"/>
                <w:spacing w:val="9"/>
                <w:sz w:val="23"/>
                <w:szCs w:val="23"/>
                <w:highlight w:val="none"/>
              </w:rPr>
              <w:t>)。</w:t>
            </w:r>
          </w:p>
          <w:p>
            <w:pPr>
              <w:widowControl w:val="0"/>
              <w:spacing w:line="360" w:lineRule="auto"/>
              <w:ind w:firstLine="248" w:firstLineChars="100"/>
              <w:jc w:val="both"/>
              <w:rPr>
                <w:rFonts w:hint="eastAsia" w:ascii="宋体" w:hAnsi="宋体" w:eastAsia="宋体" w:cs="宋体"/>
                <w:spacing w:val="9"/>
                <w:sz w:val="23"/>
                <w:szCs w:val="23"/>
                <w:highlight w:val="none"/>
                <w:lang w:eastAsia="zh-CN"/>
              </w:rPr>
            </w:pPr>
            <w:r>
              <w:rPr>
                <w:rFonts w:hint="eastAsia" w:ascii="宋体" w:hAnsi="宋体" w:eastAsia="宋体" w:cs="宋体"/>
                <w:spacing w:val="9"/>
                <w:sz w:val="23"/>
                <w:szCs w:val="23"/>
                <w:highlight w:val="none"/>
                <w:lang w:eastAsia="zh-CN"/>
              </w:rPr>
              <w:t>（</w:t>
            </w:r>
            <w:r>
              <w:rPr>
                <w:rFonts w:hint="eastAsia" w:ascii="宋体" w:hAnsi="宋体" w:eastAsia="宋体" w:cs="宋体"/>
                <w:spacing w:val="9"/>
                <w:sz w:val="23"/>
                <w:szCs w:val="23"/>
                <w:highlight w:val="none"/>
                <w:lang w:val="en-US" w:eastAsia="zh-CN"/>
              </w:rPr>
              <w:t>1</w:t>
            </w:r>
            <w:r>
              <w:rPr>
                <w:rFonts w:hint="eastAsia" w:ascii="宋体" w:hAnsi="宋体" w:eastAsia="宋体" w:cs="宋体"/>
                <w:spacing w:val="9"/>
                <w:sz w:val="23"/>
                <w:szCs w:val="23"/>
                <w:highlight w:val="none"/>
                <w:lang w:eastAsia="zh-CN"/>
              </w:rPr>
              <w:t>）</w:t>
            </w:r>
            <w:r>
              <w:rPr>
                <w:rFonts w:hint="eastAsia" w:ascii="宋体" w:hAnsi="宋体" w:eastAsia="宋体" w:cs="宋体"/>
                <w:spacing w:val="9"/>
                <w:sz w:val="23"/>
                <w:szCs w:val="23"/>
                <w:highlight w:val="none"/>
              </w:rPr>
              <w:t>每月结算上月配送款项，乙方应提交结款申请书于甲方，甲方收到该申请书后10日内，按乙方提交的学校收货证明进行数量及对应金额的核对工作，甲方对乙方提交的学校收货证明数量及对应金额核对无异议后，乙方需开具正式税票及附上送货验收单、学校供货明细单等相关资料一起提交于甲方。甲方收到正式税票、送货验收单、学校供货明细单将及时支付相应款项。否则甲方有权顺延支付款项时间</w:t>
            </w:r>
            <w:r>
              <w:rPr>
                <w:rFonts w:hint="eastAsia" w:ascii="宋体" w:hAnsi="宋体" w:eastAsia="宋体" w:cs="宋体"/>
                <w:spacing w:val="9"/>
                <w:sz w:val="23"/>
                <w:szCs w:val="23"/>
                <w:highlight w:val="none"/>
                <w:lang w:eastAsia="zh-CN"/>
              </w:rPr>
              <w:t>。</w:t>
            </w:r>
          </w:p>
          <w:p>
            <w:pPr>
              <w:widowControl w:val="0"/>
              <w:spacing w:line="360" w:lineRule="auto"/>
              <w:ind w:firstLine="248" w:firstLineChars="100"/>
              <w:jc w:val="both"/>
              <w:rPr>
                <w:rFonts w:hint="eastAsia" w:ascii="宋体" w:hAnsi="宋体" w:eastAsia="宋体" w:cs="宋体"/>
                <w:sz w:val="23"/>
                <w:szCs w:val="23"/>
                <w:highlight w:val="none"/>
              </w:rPr>
            </w:pPr>
            <w:r>
              <w:rPr>
                <w:rFonts w:hint="eastAsia" w:ascii="宋体" w:hAnsi="宋体" w:eastAsia="宋体" w:cs="宋体"/>
                <w:spacing w:val="9"/>
                <w:sz w:val="23"/>
                <w:szCs w:val="23"/>
                <w:highlight w:val="none"/>
              </w:rPr>
              <w:t>(</w:t>
            </w:r>
            <w:r>
              <w:rPr>
                <w:rFonts w:hint="eastAsia" w:ascii="宋体" w:hAnsi="宋体" w:eastAsia="宋体" w:cs="宋体"/>
                <w:spacing w:val="9"/>
                <w:sz w:val="23"/>
                <w:szCs w:val="23"/>
                <w:highlight w:val="none"/>
                <w:lang w:val="en-US" w:eastAsia="zh-CN"/>
              </w:rPr>
              <w:t>2</w:t>
            </w:r>
            <w:r>
              <w:rPr>
                <w:rFonts w:hint="eastAsia" w:ascii="宋体" w:hAnsi="宋体" w:eastAsia="宋体" w:cs="宋体"/>
                <w:spacing w:val="9"/>
                <w:sz w:val="23"/>
                <w:szCs w:val="23"/>
                <w:highlight w:val="none"/>
              </w:rPr>
              <w:t>)各配送的学校具体支付金额为实际发生金额，货物在配送过程所发生任何费用均由乙方自行负责。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4" w:hRule="atLeast"/>
        </w:trPr>
        <w:tc>
          <w:tcPr>
            <w:tcW w:w="1089" w:type="dxa"/>
          </w:tcPr>
          <w:p>
            <w:pPr>
              <w:widowControl w:val="0"/>
              <w:spacing w:line="360" w:lineRule="auto"/>
              <w:ind w:firstLine="252" w:firstLineChars="100"/>
              <w:jc w:val="both"/>
              <w:rPr>
                <w:rFonts w:ascii="宋体" w:hAnsi="宋体" w:eastAsia="宋体" w:cs="宋体"/>
                <w:spacing w:val="11"/>
                <w:sz w:val="23"/>
                <w:szCs w:val="23"/>
                <w:highlight w:val="none"/>
              </w:rPr>
            </w:pPr>
          </w:p>
          <w:p>
            <w:pPr>
              <w:widowControl w:val="0"/>
              <w:spacing w:line="360" w:lineRule="auto"/>
              <w:ind w:firstLine="252" w:firstLineChars="100"/>
              <w:jc w:val="both"/>
              <w:rPr>
                <w:rFonts w:ascii="宋体" w:hAnsi="宋体" w:eastAsia="宋体" w:cs="宋体"/>
                <w:spacing w:val="11"/>
                <w:sz w:val="23"/>
                <w:szCs w:val="23"/>
                <w:highlight w:val="none"/>
              </w:rPr>
            </w:pPr>
          </w:p>
          <w:p>
            <w:pPr>
              <w:widowControl w:val="0"/>
              <w:spacing w:line="360" w:lineRule="auto"/>
              <w:ind w:firstLine="252" w:firstLineChars="100"/>
              <w:jc w:val="both"/>
              <w:rPr>
                <w:rFonts w:ascii="宋体" w:hAnsi="宋体" w:eastAsia="宋体" w:cs="宋体"/>
                <w:spacing w:val="11"/>
                <w:sz w:val="23"/>
                <w:szCs w:val="23"/>
                <w:highlight w:val="none"/>
              </w:rPr>
            </w:pPr>
          </w:p>
          <w:p>
            <w:pPr>
              <w:pStyle w:val="8"/>
              <w:widowControl w:val="0"/>
              <w:jc w:val="both"/>
              <w:rPr>
                <w:rFonts w:ascii="宋体" w:hAnsi="宋体" w:eastAsia="宋体" w:cs="宋体"/>
                <w:spacing w:val="11"/>
                <w:sz w:val="23"/>
                <w:szCs w:val="23"/>
                <w:highlight w:val="none"/>
              </w:rPr>
            </w:pPr>
          </w:p>
          <w:p>
            <w:pPr>
              <w:widowControl w:val="0"/>
              <w:spacing w:line="360" w:lineRule="auto"/>
              <w:ind w:firstLine="252" w:firstLineChars="100"/>
              <w:jc w:val="both"/>
              <w:rPr>
                <w:rFonts w:ascii="宋体" w:hAnsi="宋体" w:eastAsia="宋体" w:cs="宋体"/>
                <w:spacing w:val="11"/>
                <w:sz w:val="23"/>
                <w:szCs w:val="23"/>
                <w:highlight w:val="none"/>
              </w:rPr>
            </w:pPr>
          </w:p>
          <w:p>
            <w:pPr>
              <w:widowControl w:val="0"/>
              <w:spacing w:line="360" w:lineRule="auto"/>
              <w:jc w:val="both"/>
              <w:rPr>
                <w:rFonts w:ascii="宋体" w:hAnsi="宋体" w:cs="宋体"/>
                <w:sz w:val="23"/>
                <w:szCs w:val="23"/>
                <w:highlight w:val="none"/>
              </w:rPr>
            </w:pPr>
            <w:r>
              <w:rPr>
                <w:rFonts w:ascii="宋体" w:hAnsi="宋体" w:eastAsia="宋体" w:cs="宋体"/>
                <w:spacing w:val="11"/>
                <w:sz w:val="23"/>
                <w:szCs w:val="23"/>
                <w:highlight w:val="none"/>
              </w:rPr>
              <w:t>▲</w:t>
            </w:r>
            <w:r>
              <w:rPr>
                <w:rFonts w:ascii="宋体" w:hAnsi="宋体" w:eastAsia="宋体" w:cs="宋体"/>
                <w:spacing w:val="6"/>
                <w:sz w:val="23"/>
                <w:szCs w:val="23"/>
                <w:highlight w:val="none"/>
              </w:rPr>
              <w:t>2、售后服务</w:t>
            </w:r>
            <w:r>
              <w:rPr>
                <w:rFonts w:ascii="宋体" w:hAnsi="宋体" w:eastAsia="宋体" w:cs="宋体"/>
                <w:spacing w:val="5"/>
                <w:sz w:val="23"/>
                <w:szCs w:val="23"/>
                <w:highlight w:val="none"/>
              </w:rPr>
              <w:t>要</w:t>
            </w:r>
            <w:r>
              <w:rPr>
                <w:rFonts w:ascii="宋体" w:hAnsi="宋体" w:eastAsia="宋体" w:cs="宋体"/>
                <w:spacing w:val="4"/>
                <w:sz w:val="23"/>
                <w:szCs w:val="23"/>
                <w:highlight w:val="none"/>
              </w:rPr>
              <w:t>求</w:t>
            </w:r>
          </w:p>
        </w:tc>
        <w:tc>
          <w:tcPr>
            <w:tcW w:w="9059" w:type="dxa"/>
          </w:tcPr>
          <w:p>
            <w:pPr>
              <w:widowControl w:val="0"/>
              <w:numPr>
                <w:ilvl w:val="0"/>
                <w:numId w:val="4"/>
              </w:numPr>
              <w:spacing w:line="360" w:lineRule="auto"/>
              <w:jc w:val="left"/>
              <w:rPr>
                <w:rFonts w:hint="eastAsia" w:ascii="宋体" w:hAnsi="宋体" w:eastAsia="宋体" w:cs="宋体"/>
                <w:spacing w:val="9"/>
                <w:sz w:val="23"/>
                <w:szCs w:val="23"/>
                <w:highlight w:val="none"/>
                <w:lang w:val="en-US" w:eastAsia="zh-CN"/>
              </w:rPr>
            </w:pPr>
            <w:r>
              <w:rPr>
                <w:rFonts w:hint="eastAsia" w:ascii="宋体" w:hAnsi="宋体" w:eastAsia="宋体" w:cs="宋体"/>
                <w:spacing w:val="9"/>
                <w:sz w:val="23"/>
                <w:szCs w:val="23"/>
                <w:highlight w:val="none"/>
                <w:lang w:val="en-US" w:eastAsia="zh-CN"/>
              </w:rPr>
              <w:t>投标人中标后：</w:t>
            </w:r>
          </w:p>
          <w:p>
            <w:pPr>
              <w:widowControl w:val="0"/>
              <w:numPr>
                <w:ilvl w:val="0"/>
                <w:numId w:val="0"/>
              </w:numPr>
              <w:spacing w:line="360" w:lineRule="auto"/>
              <w:jc w:val="left"/>
              <w:rPr>
                <w:rFonts w:hint="eastAsia" w:ascii="宋体" w:hAnsi="宋体" w:eastAsia="宋体" w:cs="宋体"/>
                <w:spacing w:val="9"/>
                <w:sz w:val="23"/>
                <w:szCs w:val="23"/>
                <w:highlight w:val="none"/>
                <w:lang w:val="en-US" w:eastAsia="zh-CN"/>
              </w:rPr>
            </w:pPr>
            <w:r>
              <w:rPr>
                <w:rFonts w:hint="eastAsia" w:ascii="宋体" w:hAnsi="宋体" w:eastAsia="宋体" w:cs="宋体"/>
                <w:spacing w:val="9"/>
                <w:sz w:val="23"/>
                <w:szCs w:val="23"/>
                <w:highlight w:val="none"/>
                <w:lang w:val="en-US" w:eastAsia="zh-CN"/>
              </w:rPr>
              <w:t>（1）根据各学校送货通知的要求，及时配送至指定地点；</w:t>
            </w:r>
          </w:p>
          <w:p>
            <w:pPr>
              <w:widowControl w:val="0"/>
              <w:spacing w:line="360" w:lineRule="auto"/>
              <w:jc w:val="left"/>
              <w:rPr>
                <w:rFonts w:hint="eastAsia" w:ascii="宋体" w:hAnsi="宋体" w:eastAsia="宋体" w:cs="宋体"/>
                <w:spacing w:val="9"/>
                <w:sz w:val="23"/>
                <w:szCs w:val="23"/>
                <w:highlight w:val="none"/>
                <w:lang w:val="en-US" w:eastAsia="zh-CN"/>
              </w:rPr>
            </w:pPr>
            <w:r>
              <w:rPr>
                <w:rFonts w:hint="eastAsia" w:ascii="宋体" w:hAnsi="宋体" w:eastAsia="宋体" w:cs="宋体"/>
                <w:spacing w:val="9"/>
                <w:sz w:val="23"/>
                <w:szCs w:val="23"/>
                <w:highlight w:val="none"/>
                <w:lang w:val="en-US" w:eastAsia="zh-CN"/>
              </w:rPr>
              <w:t>（2）保质保量，如在服务期内发现问题，中标人必须在接到配送学校通知后以最快速度到达现场处理，如属质量问题的应及时给予更换，造成严重后果的还应承担相应法律后果。</w:t>
            </w:r>
          </w:p>
          <w:p>
            <w:pPr>
              <w:widowControl w:val="0"/>
              <w:spacing w:line="360" w:lineRule="auto"/>
              <w:jc w:val="left"/>
              <w:rPr>
                <w:rFonts w:hint="eastAsia" w:ascii="宋体" w:hAnsi="宋体" w:eastAsia="宋体" w:cs="宋体"/>
                <w:spacing w:val="9"/>
                <w:sz w:val="23"/>
                <w:szCs w:val="23"/>
                <w:highlight w:val="none"/>
                <w:lang w:val="en-US" w:eastAsia="zh-CN"/>
              </w:rPr>
            </w:pPr>
            <w:r>
              <w:rPr>
                <w:rFonts w:hint="eastAsia" w:ascii="宋体" w:hAnsi="宋体" w:eastAsia="宋体" w:cs="宋体"/>
                <w:spacing w:val="9"/>
                <w:sz w:val="23"/>
                <w:szCs w:val="23"/>
                <w:highlight w:val="none"/>
                <w:lang w:val="en-US" w:eastAsia="zh-CN"/>
              </w:rPr>
              <w:t>2.投标人必须在投标文件中针对项目提供具体的售后服务方案；</w:t>
            </w:r>
          </w:p>
          <w:p>
            <w:pPr>
              <w:widowControl w:val="0"/>
              <w:spacing w:line="360" w:lineRule="auto"/>
              <w:jc w:val="left"/>
              <w:rPr>
                <w:rFonts w:hint="eastAsia" w:ascii="宋体" w:hAnsi="宋体" w:eastAsia="宋体" w:cs="宋体"/>
                <w:spacing w:val="9"/>
                <w:sz w:val="23"/>
                <w:szCs w:val="23"/>
                <w:highlight w:val="none"/>
              </w:rPr>
            </w:pPr>
            <w:r>
              <w:rPr>
                <w:rFonts w:hint="eastAsia" w:ascii="宋体" w:hAnsi="宋体" w:eastAsia="宋体" w:cs="宋体"/>
                <w:spacing w:val="9"/>
                <w:sz w:val="23"/>
                <w:szCs w:val="23"/>
                <w:highlight w:val="none"/>
                <w:lang w:val="en-US" w:eastAsia="zh-CN"/>
              </w:rPr>
              <w:t>3.</w:t>
            </w:r>
            <w:r>
              <w:rPr>
                <w:rFonts w:hint="eastAsia" w:ascii="宋体" w:hAnsi="宋体" w:eastAsia="宋体" w:cs="宋体"/>
                <w:spacing w:val="9"/>
                <w:sz w:val="23"/>
                <w:szCs w:val="23"/>
                <w:highlight w:val="none"/>
              </w:rPr>
              <w:t>为保证服务期内及时高效的服务及质量跟踪等条件，中标人</w:t>
            </w:r>
            <w:r>
              <w:rPr>
                <w:rFonts w:hint="eastAsia" w:ascii="宋体" w:hAnsi="宋体" w:eastAsia="宋体" w:cs="宋体"/>
                <w:spacing w:val="9"/>
                <w:sz w:val="23"/>
                <w:szCs w:val="23"/>
                <w:highlight w:val="none"/>
                <w:lang w:eastAsia="zh-CN"/>
              </w:rPr>
              <w:t>须</w:t>
            </w:r>
            <w:r>
              <w:rPr>
                <w:rFonts w:hint="eastAsia" w:ascii="宋体" w:hAnsi="宋体" w:eastAsia="宋体" w:cs="宋体"/>
                <w:spacing w:val="9"/>
                <w:sz w:val="23"/>
                <w:szCs w:val="23"/>
                <w:highlight w:val="none"/>
              </w:rPr>
              <w:t xml:space="preserve">承诺中标后： </w:t>
            </w:r>
          </w:p>
          <w:p>
            <w:pPr>
              <w:widowControl w:val="0"/>
              <w:spacing w:line="360" w:lineRule="auto"/>
              <w:jc w:val="left"/>
              <w:rPr>
                <w:rFonts w:hint="eastAsia" w:ascii="宋体" w:hAnsi="宋体" w:eastAsia="宋体" w:cs="宋体"/>
                <w:spacing w:val="9"/>
                <w:sz w:val="23"/>
                <w:szCs w:val="23"/>
                <w:highlight w:val="none"/>
              </w:rPr>
            </w:pPr>
            <w:r>
              <w:rPr>
                <w:rFonts w:hint="eastAsia" w:ascii="宋体" w:hAnsi="宋体" w:eastAsia="宋体" w:cs="宋体"/>
                <w:spacing w:val="9"/>
                <w:sz w:val="23"/>
                <w:szCs w:val="23"/>
                <w:highlight w:val="none"/>
                <w:lang w:eastAsia="zh-CN"/>
              </w:rPr>
              <w:t>（</w:t>
            </w:r>
            <w:r>
              <w:rPr>
                <w:rFonts w:hint="eastAsia" w:ascii="宋体" w:hAnsi="宋体" w:eastAsia="宋体" w:cs="宋体"/>
                <w:spacing w:val="9"/>
                <w:sz w:val="23"/>
                <w:szCs w:val="23"/>
                <w:highlight w:val="none"/>
                <w:lang w:val="en-US" w:eastAsia="zh-CN"/>
              </w:rPr>
              <w:t>1</w:t>
            </w:r>
            <w:r>
              <w:rPr>
                <w:rFonts w:hint="eastAsia" w:ascii="宋体" w:hAnsi="宋体" w:eastAsia="宋体" w:cs="宋体"/>
                <w:spacing w:val="9"/>
                <w:sz w:val="23"/>
                <w:szCs w:val="23"/>
                <w:highlight w:val="none"/>
                <w:lang w:eastAsia="zh-CN"/>
              </w:rPr>
              <w:t>）</w:t>
            </w:r>
            <w:r>
              <w:rPr>
                <w:rFonts w:hint="eastAsia" w:ascii="宋体" w:hAnsi="宋体" w:eastAsia="宋体" w:cs="宋体"/>
                <w:spacing w:val="9"/>
                <w:sz w:val="23"/>
                <w:szCs w:val="23"/>
                <w:highlight w:val="none"/>
              </w:rPr>
              <w:t>建立仓储和配送中心，具备健全的配送网络,有供货仓储、配送中心、运输车辆及其它履行合同的能力，能确保将食品按时、保质的配送到配送学校指定地点。</w:t>
            </w:r>
          </w:p>
          <w:p>
            <w:pPr>
              <w:widowControl w:val="0"/>
              <w:spacing w:line="360" w:lineRule="auto"/>
              <w:jc w:val="left"/>
              <w:rPr>
                <w:rFonts w:hint="eastAsia" w:ascii="宋体" w:hAnsi="宋体" w:eastAsia="宋体" w:cs="宋体"/>
                <w:highlight w:val="none"/>
                <w:lang w:eastAsia="zh-CN"/>
              </w:rPr>
            </w:pPr>
            <w:r>
              <w:rPr>
                <w:rFonts w:hint="eastAsia" w:ascii="宋体" w:hAnsi="宋体" w:eastAsia="宋体" w:cs="宋体"/>
                <w:spacing w:val="9"/>
                <w:sz w:val="23"/>
                <w:szCs w:val="23"/>
                <w:highlight w:val="none"/>
                <w:lang w:eastAsia="zh-CN"/>
              </w:rPr>
              <w:t>（</w:t>
            </w:r>
            <w:r>
              <w:rPr>
                <w:rFonts w:hint="eastAsia" w:ascii="宋体" w:hAnsi="宋体" w:eastAsia="宋体" w:cs="宋体"/>
                <w:spacing w:val="9"/>
                <w:sz w:val="23"/>
                <w:szCs w:val="23"/>
                <w:highlight w:val="none"/>
                <w:lang w:val="en-US" w:eastAsia="zh-CN"/>
              </w:rPr>
              <w:t>2</w:t>
            </w:r>
            <w:r>
              <w:rPr>
                <w:rFonts w:hint="eastAsia" w:ascii="宋体" w:hAnsi="宋体" w:eastAsia="宋体" w:cs="宋体"/>
                <w:spacing w:val="9"/>
                <w:sz w:val="23"/>
                <w:szCs w:val="23"/>
                <w:highlight w:val="none"/>
                <w:lang w:eastAsia="zh-CN"/>
              </w:rPr>
              <w:t>）</w:t>
            </w:r>
            <w:r>
              <w:rPr>
                <w:rFonts w:hint="eastAsia" w:ascii="宋体" w:hAnsi="宋体" w:eastAsia="宋体" w:cs="宋体"/>
                <w:spacing w:val="9"/>
                <w:sz w:val="23"/>
                <w:szCs w:val="23"/>
                <w:highlight w:val="none"/>
              </w:rPr>
              <w:t>建立“互联网＋明厨亮灶”,建立食品加工全过程实时视频监控系统,并将相关视频信号接入属地教育部门和服务学校,配备的监控系统视频要保存30天以上</w:t>
            </w:r>
            <w:r>
              <w:rPr>
                <w:rFonts w:hint="eastAsia" w:ascii="宋体" w:hAnsi="宋体" w:eastAsia="宋体" w:cs="宋体"/>
                <w:spacing w:val="9"/>
                <w:sz w:val="23"/>
                <w:szCs w:val="23"/>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089" w:type="dxa"/>
          </w:tcPr>
          <w:p>
            <w:pPr>
              <w:widowControl w:val="0"/>
              <w:spacing w:line="360" w:lineRule="auto"/>
              <w:jc w:val="both"/>
              <w:rPr>
                <w:highlight w:val="none"/>
              </w:rPr>
            </w:pPr>
          </w:p>
          <w:p>
            <w:pPr>
              <w:widowControl w:val="0"/>
              <w:spacing w:before="74" w:line="360" w:lineRule="auto"/>
              <w:ind w:left="135"/>
              <w:jc w:val="both"/>
              <w:rPr>
                <w:rFonts w:ascii="宋体" w:hAnsi="宋体" w:eastAsia="宋体" w:cs="宋体"/>
                <w:spacing w:val="11"/>
                <w:sz w:val="23"/>
                <w:szCs w:val="23"/>
                <w:highlight w:val="none"/>
              </w:rPr>
            </w:pPr>
          </w:p>
          <w:p>
            <w:pPr>
              <w:pStyle w:val="16"/>
              <w:widowControl w:val="0"/>
              <w:rPr>
                <w:highlight w:val="none"/>
              </w:rPr>
            </w:pPr>
          </w:p>
          <w:p>
            <w:pPr>
              <w:widowControl w:val="0"/>
              <w:spacing w:before="74" w:line="360" w:lineRule="auto"/>
              <w:ind w:left="135"/>
              <w:jc w:val="both"/>
              <w:rPr>
                <w:rFonts w:ascii="宋体" w:hAnsi="宋体" w:eastAsia="宋体" w:cs="宋体"/>
                <w:spacing w:val="11"/>
                <w:sz w:val="23"/>
                <w:szCs w:val="23"/>
                <w:highlight w:val="none"/>
              </w:rPr>
            </w:pPr>
            <w:r>
              <w:rPr>
                <w:rFonts w:ascii="宋体" w:hAnsi="宋体" w:eastAsia="宋体" w:cs="宋体"/>
                <w:spacing w:val="11"/>
                <w:sz w:val="23"/>
                <w:szCs w:val="23"/>
                <w:highlight w:val="none"/>
              </w:rPr>
              <w:t>▲</w:t>
            </w:r>
            <w:r>
              <w:rPr>
                <w:rFonts w:ascii="宋体" w:hAnsi="宋体" w:eastAsia="宋体" w:cs="宋体"/>
                <w:spacing w:val="6"/>
                <w:sz w:val="23"/>
                <w:szCs w:val="23"/>
                <w:highlight w:val="none"/>
              </w:rPr>
              <w:t>3、报价要求</w:t>
            </w:r>
          </w:p>
        </w:tc>
        <w:tc>
          <w:tcPr>
            <w:tcW w:w="9059" w:type="dxa"/>
          </w:tcPr>
          <w:p>
            <w:pPr>
              <w:widowControl w:val="0"/>
              <w:numPr>
                <w:ilvl w:val="0"/>
                <w:numId w:val="5"/>
              </w:numPr>
              <w:spacing w:before="2" w:line="360" w:lineRule="auto"/>
              <w:ind w:right="143" w:rightChars="0"/>
              <w:jc w:val="both"/>
              <w:rPr>
                <w:rFonts w:hint="eastAsia" w:ascii="宋体" w:hAnsi="宋体" w:eastAsia="宋体" w:cs="宋体"/>
                <w:spacing w:val="5"/>
                <w:sz w:val="23"/>
                <w:szCs w:val="23"/>
                <w:highlight w:val="none"/>
              </w:rPr>
            </w:pPr>
            <w:r>
              <w:rPr>
                <w:rFonts w:hint="eastAsia" w:ascii="宋体" w:hAnsi="宋体" w:eastAsia="宋体" w:cs="宋体"/>
                <w:spacing w:val="5"/>
                <w:sz w:val="23"/>
                <w:szCs w:val="23"/>
                <w:highlight w:val="none"/>
              </w:rPr>
              <w:t>投标报价要求包括但不局限于：(1)食品标准附件、专用工具</w:t>
            </w:r>
            <w:r>
              <w:rPr>
                <w:rFonts w:hint="eastAsia" w:ascii="宋体" w:hAnsi="宋体" w:eastAsia="宋体" w:cs="宋体"/>
                <w:spacing w:val="2"/>
                <w:sz w:val="23"/>
                <w:szCs w:val="23"/>
                <w:highlight w:val="none"/>
              </w:rPr>
              <w:t>的价格；(2)运输、装卸、售后服务等费用；(3)配送人员的工资、加</w:t>
            </w:r>
            <w:r>
              <w:rPr>
                <w:rFonts w:hint="eastAsia" w:ascii="宋体" w:hAnsi="宋体" w:eastAsia="宋体" w:cs="宋体"/>
                <w:spacing w:val="1"/>
                <w:sz w:val="23"/>
                <w:szCs w:val="23"/>
                <w:highlight w:val="none"/>
              </w:rPr>
              <w:t>班</w:t>
            </w:r>
            <w:r>
              <w:rPr>
                <w:rFonts w:hint="eastAsia" w:ascii="宋体" w:hAnsi="宋体" w:eastAsia="宋体" w:cs="宋体"/>
                <w:sz w:val="23"/>
                <w:szCs w:val="23"/>
                <w:highlight w:val="none"/>
              </w:rPr>
              <w:t>费</w:t>
            </w:r>
            <w:r>
              <w:rPr>
                <w:rFonts w:hint="eastAsia" w:ascii="宋体" w:hAnsi="宋体" w:eastAsia="宋体" w:cs="宋体"/>
                <w:spacing w:val="10"/>
                <w:sz w:val="23"/>
                <w:szCs w:val="23"/>
                <w:highlight w:val="none"/>
              </w:rPr>
              <w:t>及必要</w:t>
            </w:r>
            <w:r>
              <w:rPr>
                <w:rFonts w:hint="eastAsia" w:ascii="宋体" w:hAnsi="宋体" w:eastAsia="宋体" w:cs="宋体"/>
                <w:spacing w:val="6"/>
                <w:sz w:val="23"/>
                <w:szCs w:val="23"/>
                <w:highlight w:val="none"/>
              </w:rPr>
              <w:t>保</w:t>
            </w:r>
            <w:r>
              <w:rPr>
                <w:rFonts w:hint="eastAsia" w:ascii="宋体" w:hAnsi="宋体" w:eastAsia="宋体" w:cs="宋体"/>
                <w:spacing w:val="5"/>
                <w:sz w:val="23"/>
                <w:szCs w:val="23"/>
                <w:highlight w:val="none"/>
              </w:rPr>
              <w:t>险费用和各项税费；</w:t>
            </w:r>
          </w:p>
          <w:p>
            <w:pPr>
              <w:widowControl w:val="0"/>
              <w:numPr>
                <w:ilvl w:val="0"/>
                <w:numId w:val="6"/>
              </w:numPr>
              <w:spacing w:before="2" w:line="360" w:lineRule="auto"/>
              <w:ind w:right="143" w:rightChars="0"/>
              <w:jc w:val="both"/>
              <w:rPr>
                <w:rFonts w:hint="eastAsia" w:ascii="宋体" w:hAnsi="宋体" w:eastAsia="宋体" w:cs="宋体"/>
                <w:spacing w:val="5"/>
                <w:sz w:val="23"/>
                <w:szCs w:val="23"/>
                <w:highlight w:val="none"/>
                <w:lang w:eastAsia="zh-CN"/>
              </w:rPr>
            </w:pPr>
            <w:r>
              <w:rPr>
                <w:rFonts w:hint="eastAsia" w:ascii="宋体" w:hAnsi="宋体" w:eastAsia="宋体" w:cs="宋体"/>
                <w:spacing w:val="5"/>
                <w:sz w:val="23"/>
                <w:szCs w:val="23"/>
                <w:highlight w:val="none"/>
              </w:rPr>
              <w:t>包括全部食品送交第三方检测机；(5)劳务费、技术服务费、交通、通讯、办</w:t>
            </w:r>
            <w:r>
              <w:rPr>
                <w:rFonts w:hint="eastAsia" w:ascii="宋体" w:hAnsi="宋体" w:eastAsia="宋体" w:cs="宋体"/>
                <w:spacing w:val="13"/>
                <w:sz w:val="23"/>
                <w:szCs w:val="23"/>
                <w:highlight w:val="none"/>
              </w:rPr>
              <w:t>公</w:t>
            </w:r>
            <w:r>
              <w:rPr>
                <w:rFonts w:hint="eastAsia" w:ascii="宋体" w:hAnsi="宋体" w:eastAsia="宋体" w:cs="宋体"/>
                <w:spacing w:val="9"/>
                <w:sz w:val="23"/>
                <w:szCs w:val="23"/>
                <w:highlight w:val="none"/>
              </w:rPr>
              <w:t>场地、管理费、税费和利润</w:t>
            </w:r>
            <w:r>
              <w:rPr>
                <w:rFonts w:hint="eastAsia" w:ascii="宋体" w:hAnsi="宋体" w:eastAsia="宋体" w:cs="宋体"/>
                <w:spacing w:val="9"/>
                <w:sz w:val="23"/>
                <w:szCs w:val="23"/>
                <w:highlight w:val="none"/>
                <w:lang w:eastAsia="zh-CN"/>
              </w:rPr>
              <w:t>、配送过程过产生的附属服务</w:t>
            </w:r>
            <w:r>
              <w:rPr>
                <w:rFonts w:hint="eastAsia" w:ascii="宋体" w:hAnsi="宋体" w:eastAsia="宋体" w:cs="宋体"/>
                <w:spacing w:val="5"/>
                <w:sz w:val="23"/>
                <w:szCs w:val="23"/>
                <w:highlight w:val="none"/>
              </w:rPr>
              <w:t>等费用和政策性文件规定及合同包含的所有风险、责任等及其他所有成本费用</w:t>
            </w:r>
            <w:r>
              <w:rPr>
                <w:rFonts w:hint="eastAsia" w:ascii="宋体" w:hAnsi="宋体" w:eastAsia="宋体" w:cs="宋体"/>
                <w:spacing w:val="5"/>
                <w:sz w:val="23"/>
                <w:szCs w:val="23"/>
                <w:highlight w:val="none"/>
                <w:lang w:eastAsia="zh-CN"/>
              </w:rPr>
              <w:t>；</w:t>
            </w:r>
          </w:p>
          <w:p>
            <w:pPr>
              <w:widowControl w:val="0"/>
              <w:numPr>
                <w:ilvl w:val="0"/>
                <w:numId w:val="0"/>
              </w:numPr>
              <w:spacing w:before="2" w:line="360" w:lineRule="auto"/>
              <w:ind w:right="143" w:rightChars="0"/>
              <w:jc w:val="both"/>
              <w:rPr>
                <w:rFonts w:hint="eastAsia" w:ascii="宋体" w:hAnsi="宋体" w:eastAsia="宋体" w:cs="宋体"/>
                <w:color w:val="auto"/>
                <w:spacing w:val="9"/>
                <w:sz w:val="23"/>
                <w:szCs w:val="23"/>
                <w:highlight w:val="none"/>
              </w:rPr>
            </w:pPr>
            <w:r>
              <w:rPr>
                <w:rFonts w:hint="eastAsia" w:ascii="宋体" w:hAnsi="宋体" w:eastAsia="宋体" w:cs="宋体"/>
                <w:color w:val="auto"/>
                <w:spacing w:val="14"/>
                <w:sz w:val="23"/>
                <w:szCs w:val="23"/>
                <w:highlight w:val="none"/>
              </w:rPr>
              <w:t>2</w:t>
            </w:r>
            <w:r>
              <w:rPr>
                <w:rFonts w:hint="eastAsia" w:ascii="宋体" w:hAnsi="宋体" w:eastAsia="宋体" w:cs="宋体"/>
                <w:color w:val="auto"/>
                <w:spacing w:val="10"/>
                <w:sz w:val="23"/>
                <w:szCs w:val="23"/>
                <w:highlight w:val="none"/>
              </w:rPr>
              <w:t>.</w:t>
            </w:r>
            <w:r>
              <w:rPr>
                <w:rFonts w:hint="eastAsia" w:ascii="宋体" w:hAnsi="宋体" w:eastAsia="宋体" w:cs="宋体"/>
                <w:color w:val="auto"/>
                <w:spacing w:val="7"/>
                <w:sz w:val="23"/>
                <w:szCs w:val="23"/>
                <w:highlight w:val="none"/>
              </w:rPr>
              <w:t>投标报价方式：投标报价按费率进行报价，且报价费率不得高于</w:t>
            </w:r>
            <w:r>
              <w:rPr>
                <w:rFonts w:hint="eastAsia" w:ascii="宋体" w:hAnsi="宋体" w:eastAsia="宋体" w:cs="宋体"/>
                <w:color w:val="auto"/>
                <w:spacing w:val="7"/>
                <w:sz w:val="23"/>
                <w:szCs w:val="23"/>
                <w:highlight w:val="none"/>
                <w:lang w:val="en-US" w:eastAsia="zh-CN"/>
              </w:rPr>
              <w:t>100</w:t>
            </w:r>
            <w:r>
              <w:rPr>
                <w:rFonts w:hint="eastAsia" w:ascii="宋体" w:hAnsi="宋体" w:eastAsia="宋体" w:cs="宋体"/>
                <w:color w:val="auto"/>
                <w:spacing w:val="7"/>
                <w:sz w:val="23"/>
                <w:szCs w:val="23"/>
                <w:highlight w:val="none"/>
              </w:rPr>
              <w:t>% (即</w:t>
            </w:r>
            <w:r>
              <w:rPr>
                <w:rFonts w:hint="eastAsia" w:ascii="宋体" w:hAnsi="宋体" w:eastAsia="宋体" w:cs="宋体"/>
                <w:color w:val="auto"/>
                <w:spacing w:val="12"/>
                <w:sz w:val="23"/>
                <w:szCs w:val="23"/>
                <w:highlight w:val="none"/>
              </w:rPr>
              <w:t>某</w:t>
            </w:r>
            <w:r>
              <w:rPr>
                <w:rFonts w:hint="eastAsia" w:ascii="宋体" w:hAnsi="宋体" w:eastAsia="宋体" w:cs="宋体"/>
                <w:color w:val="auto"/>
                <w:spacing w:val="9"/>
                <w:sz w:val="23"/>
                <w:szCs w:val="23"/>
                <w:highlight w:val="none"/>
              </w:rPr>
              <w:t>投标人报价费率≤</w:t>
            </w:r>
            <w:r>
              <w:rPr>
                <w:rFonts w:hint="eastAsia" w:ascii="宋体" w:hAnsi="宋体" w:eastAsia="宋体" w:cs="宋体"/>
                <w:color w:val="auto"/>
                <w:spacing w:val="9"/>
                <w:sz w:val="23"/>
                <w:szCs w:val="23"/>
                <w:highlight w:val="none"/>
                <w:lang w:val="en-US" w:eastAsia="zh-CN"/>
              </w:rPr>
              <w:t>100</w:t>
            </w:r>
            <w:r>
              <w:rPr>
                <w:rFonts w:hint="eastAsia" w:ascii="宋体" w:hAnsi="宋体" w:eastAsia="宋体" w:cs="宋体"/>
                <w:color w:val="auto"/>
                <w:spacing w:val="9"/>
                <w:sz w:val="23"/>
                <w:szCs w:val="23"/>
                <w:highlight w:val="none"/>
              </w:rPr>
              <w:t>%) 进行报价，否则报价无效。</w:t>
            </w:r>
          </w:p>
          <w:p>
            <w:pPr>
              <w:widowControl w:val="0"/>
              <w:spacing w:before="7" w:line="360" w:lineRule="auto"/>
              <w:ind w:right="107"/>
              <w:jc w:val="both"/>
              <w:rPr>
                <w:rFonts w:hint="eastAsia" w:ascii="宋体" w:hAnsi="宋体" w:eastAsia="宋体" w:cs="宋体"/>
                <w:spacing w:val="9"/>
                <w:sz w:val="23"/>
                <w:szCs w:val="23"/>
                <w:highlight w:val="none"/>
              </w:rPr>
            </w:pPr>
            <w:r>
              <w:rPr>
                <w:rFonts w:hint="eastAsia" w:ascii="宋体" w:hAnsi="宋体" w:eastAsia="宋体" w:cs="宋体"/>
                <w:spacing w:val="13"/>
                <w:sz w:val="23"/>
                <w:szCs w:val="23"/>
                <w:highlight w:val="none"/>
              </w:rPr>
              <w:t>3</w:t>
            </w:r>
            <w:r>
              <w:rPr>
                <w:rFonts w:hint="eastAsia" w:ascii="宋体" w:hAnsi="宋体" w:eastAsia="宋体" w:cs="宋体"/>
                <w:spacing w:val="9"/>
                <w:sz w:val="23"/>
                <w:szCs w:val="23"/>
                <w:highlight w:val="none"/>
              </w:rPr>
              <w:t>.供应单价约定:食品价格必须按照“随行就市、保本”为</w:t>
            </w:r>
            <w:r>
              <w:rPr>
                <w:rFonts w:hint="eastAsia" w:ascii="宋体" w:hAnsi="宋体" w:eastAsia="宋体" w:cs="宋体"/>
                <w:color w:val="auto"/>
                <w:spacing w:val="9"/>
                <w:sz w:val="23"/>
                <w:szCs w:val="23"/>
                <w:highlight w:val="none"/>
              </w:rPr>
              <w:t>原则</w:t>
            </w:r>
            <w:r>
              <w:rPr>
                <w:rFonts w:hint="eastAsia" w:ascii="宋体" w:hAnsi="宋体" w:eastAsia="宋体" w:cs="宋体"/>
                <w:b w:val="0"/>
                <w:bCs w:val="0"/>
                <w:color w:val="auto"/>
                <w:spacing w:val="9"/>
                <w:sz w:val="23"/>
                <w:szCs w:val="23"/>
                <w:highlight w:val="none"/>
              </w:rPr>
              <w:t>。</w:t>
            </w:r>
            <w:r>
              <w:rPr>
                <w:rFonts w:hint="eastAsia" w:ascii="宋体" w:hAnsi="宋体" w:eastAsia="宋体" w:cs="宋体"/>
                <w:b w:val="0"/>
                <w:bCs w:val="0"/>
                <w:color w:val="auto"/>
                <w:spacing w:val="9"/>
                <w:sz w:val="23"/>
                <w:szCs w:val="23"/>
                <w:highlight w:val="none"/>
                <w:lang w:val="en-US" w:eastAsia="zh-CN"/>
              </w:rPr>
              <w:t>由教育局牵头，每月一至两次组织学校、中标企业到玉州区大</w:t>
            </w:r>
            <w:r>
              <w:rPr>
                <w:rFonts w:hint="eastAsia" w:ascii="宋体" w:hAnsi="宋体" w:eastAsia="宋体" w:cs="宋体"/>
                <w:b w:val="0"/>
                <w:bCs w:val="0"/>
                <w:color w:val="auto"/>
                <w:spacing w:val="8"/>
                <w:sz w:val="23"/>
                <w:szCs w:val="23"/>
                <w:highlight w:val="none"/>
              </w:rPr>
              <w:t>型超市或市场询价的价格 (超市或市场活动</w:t>
            </w:r>
            <w:r>
              <w:rPr>
                <w:rFonts w:hint="eastAsia" w:ascii="宋体" w:hAnsi="宋体" w:eastAsia="宋体" w:cs="宋体"/>
                <w:b w:val="0"/>
                <w:bCs w:val="0"/>
                <w:color w:val="auto"/>
                <w:spacing w:val="8"/>
                <w:sz w:val="23"/>
                <w:szCs w:val="23"/>
                <w:highlight w:val="none"/>
                <w:lang w:val="en-US" w:eastAsia="zh-CN"/>
              </w:rPr>
              <w:t>优惠</w:t>
            </w:r>
            <w:r>
              <w:rPr>
                <w:rFonts w:hint="eastAsia" w:ascii="宋体" w:hAnsi="宋体" w:eastAsia="宋体" w:cs="宋体"/>
                <w:b w:val="0"/>
                <w:bCs w:val="0"/>
                <w:color w:val="auto"/>
                <w:spacing w:val="8"/>
                <w:sz w:val="23"/>
                <w:szCs w:val="23"/>
                <w:highlight w:val="none"/>
              </w:rPr>
              <w:t>价及特价除外)，</w:t>
            </w:r>
            <w:r>
              <w:rPr>
                <w:rFonts w:hint="eastAsia" w:ascii="宋体" w:hAnsi="宋体" w:eastAsia="宋体" w:cs="宋体"/>
                <w:b w:val="0"/>
                <w:bCs w:val="0"/>
                <w:color w:val="auto"/>
                <w:spacing w:val="18"/>
                <w:sz w:val="23"/>
                <w:szCs w:val="23"/>
                <w:highlight w:val="none"/>
              </w:rPr>
              <w:t>然</w:t>
            </w:r>
            <w:r>
              <w:rPr>
                <w:rFonts w:hint="eastAsia" w:ascii="宋体" w:hAnsi="宋体" w:eastAsia="宋体" w:cs="宋体"/>
                <w:b w:val="0"/>
                <w:bCs w:val="0"/>
                <w:color w:val="auto"/>
                <w:spacing w:val="10"/>
                <w:sz w:val="23"/>
                <w:szCs w:val="23"/>
                <w:highlight w:val="none"/>
              </w:rPr>
              <w:t>后</w:t>
            </w:r>
            <w:r>
              <w:rPr>
                <w:rFonts w:hint="eastAsia" w:ascii="宋体" w:hAnsi="宋体" w:eastAsia="宋体" w:cs="宋体"/>
                <w:b w:val="0"/>
                <w:bCs w:val="0"/>
                <w:color w:val="auto"/>
                <w:spacing w:val="9"/>
                <w:sz w:val="23"/>
                <w:szCs w:val="23"/>
                <w:highlight w:val="none"/>
              </w:rPr>
              <w:t>取其平均价作为某项食品的供应单价当时基准价，在此基础上按报</w:t>
            </w:r>
            <w:r>
              <w:rPr>
                <w:rFonts w:hint="eastAsia" w:ascii="宋体" w:hAnsi="宋体" w:eastAsia="宋体" w:cs="宋体"/>
                <w:b w:val="0"/>
                <w:bCs w:val="0"/>
                <w:color w:val="auto"/>
                <w:spacing w:val="10"/>
                <w:sz w:val="23"/>
                <w:szCs w:val="23"/>
                <w:highlight w:val="none"/>
              </w:rPr>
              <w:t>价</w:t>
            </w:r>
            <w:r>
              <w:rPr>
                <w:rFonts w:hint="eastAsia" w:ascii="宋体" w:hAnsi="宋体" w:eastAsia="宋体" w:cs="宋体"/>
                <w:b w:val="0"/>
                <w:bCs w:val="0"/>
                <w:color w:val="auto"/>
                <w:spacing w:val="7"/>
                <w:sz w:val="23"/>
                <w:szCs w:val="23"/>
                <w:highlight w:val="none"/>
              </w:rPr>
              <w:t>费</w:t>
            </w:r>
            <w:r>
              <w:rPr>
                <w:rFonts w:hint="eastAsia" w:ascii="宋体" w:hAnsi="宋体" w:eastAsia="宋体" w:cs="宋体"/>
                <w:b w:val="0"/>
                <w:bCs w:val="0"/>
                <w:color w:val="auto"/>
                <w:spacing w:val="5"/>
                <w:sz w:val="23"/>
                <w:szCs w:val="23"/>
                <w:highlight w:val="none"/>
              </w:rPr>
              <w:t>率进行优惠。如市场价格有波动连续3天涨跌超过原定价的20%学</w:t>
            </w:r>
            <w:r>
              <w:rPr>
                <w:rFonts w:hint="eastAsia" w:ascii="宋体" w:hAnsi="宋体" w:eastAsia="宋体" w:cs="宋体"/>
                <w:b w:val="0"/>
                <w:bCs w:val="0"/>
                <w:color w:val="auto"/>
                <w:spacing w:val="18"/>
                <w:sz w:val="23"/>
                <w:szCs w:val="23"/>
                <w:highlight w:val="none"/>
              </w:rPr>
              <w:t>校</w:t>
            </w:r>
            <w:r>
              <w:rPr>
                <w:rFonts w:hint="eastAsia" w:ascii="宋体" w:hAnsi="宋体" w:eastAsia="宋体" w:cs="宋体"/>
                <w:b w:val="0"/>
                <w:bCs w:val="0"/>
                <w:color w:val="auto"/>
                <w:spacing w:val="10"/>
                <w:sz w:val="23"/>
                <w:szCs w:val="23"/>
                <w:highlight w:val="none"/>
              </w:rPr>
              <w:t>或</w:t>
            </w:r>
            <w:r>
              <w:rPr>
                <w:rFonts w:hint="eastAsia" w:ascii="宋体" w:hAnsi="宋体" w:eastAsia="宋体" w:cs="宋体"/>
                <w:b w:val="0"/>
                <w:bCs w:val="0"/>
                <w:color w:val="auto"/>
                <w:spacing w:val="9"/>
                <w:sz w:val="23"/>
                <w:szCs w:val="23"/>
                <w:highlight w:val="none"/>
                <w:lang w:eastAsia="zh-CN"/>
              </w:rPr>
              <w:t>配送企业</w:t>
            </w:r>
            <w:r>
              <w:rPr>
                <w:rFonts w:hint="eastAsia" w:ascii="宋体" w:hAnsi="宋体" w:eastAsia="宋体" w:cs="宋体"/>
                <w:b w:val="0"/>
                <w:bCs w:val="0"/>
                <w:color w:val="auto"/>
                <w:spacing w:val="9"/>
                <w:sz w:val="23"/>
                <w:szCs w:val="23"/>
                <w:highlight w:val="none"/>
              </w:rPr>
              <w:t>要及时以书面形式</w:t>
            </w:r>
            <w:r>
              <w:rPr>
                <w:rFonts w:hint="eastAsia" w:ascii="宋体" w:hAnsi="宋体" w:eastAsia="宋体" w:cs="宋体"/>
                <w:b w:val="0"/>
                <w:bCs w:val="0"/>
                <w:color w:val="auto"/>
                <w:spacing w:val="9"/>
                <w:sz w:val="23"/>
                <w:szCs w:val="23"/>
                <w:highlight w:val="none"/>
                <w:lang w:val="en-US" w:eastAsia="zh-CN"/>
              </w:rPr>
              <w:t>向教育局</w:t>
            </w:r>
            <w:r>
              <w:rPr>
                <w:rFonts w:hint="eastAsia" w:ascii="宋体" w:hAnsi="宋体" w:eastAsia="宋体" w:cs="宋体"/>
                <w:b w:val="0"/>
                <w:bCs w:val="0"/>
                <w:spacing w:val="9"/>
                <w:sz w:val="23"/>
                <w:szCs w:val="23"/>
                <w:highlight w:val="none"/>
              </w:rPr>
              <w:t>提出重新询价，经过核实属实，则对涨跌部</w:t>
            </w:r>
            <w:r>
              <w:rPr>
                <w:rFonts w:hint="eastAsia" w:ascii="宋体" w:hAnsi="宋体" w:eastAsia="宋体" w:cs="宋体"/>
                <w:spacing w:val="18"/>
                <w:sz w:val="23"/>
                <w:szCs w:val="23"/>
                <w:highlight w:val="none"/>
              </w:rPr>
              <w:t>分</w:t>
            </w:r>
            <w:r>
              <w:rPr>
                <w:rFonts w:hint="eastAsia" w:ascii="宋体" w:hAnsi="宋体" w:eastAsia="宋体" w:cs="宋体"/>
                <w:spacing w:val="10"/>
                <w:sz w:val="23"/>
                <w:szCs w:val="23"/>
                <w:highlight w:val="none"/>
              </w:rPr>
              <w:t>食</w:t>
            </w:r>
            <w:r>
              <w:rPr>
                <w:rFonts w:hint="eastAsia" w:ascii="宋体" w:hAnsi="宋体" w:eastAsia="宋体" w:cs="宋体"/>
                <w:spacing w:val="9"/>
                <w:sz w:val="23"/>
                <w:szCs w:val="23"/>
                <w:highlight w:val="none"/>
              </w:rPr>
              <w:t>品重新询价。</w:t>
            </w:r>
            <w:r>
              <w:rPr>
                <w:rFonts w:hint="eastAsia" w:ascii="宋体" w:hAnsi="宋体" w:eastAsia="宋体" w:cs="宋体"/>
                <w:spacing w:val="6"/>
                <w:sz w:val="23"/>
                <w:szCs w:val="23"/>
                <w:highlight w:val="none"/>
              </w:rPr>
              <w:t>最终取其平均价作为某项食品的供应单价当时基准价，每次结算的基准价均以前两次询价的零售均价为准，以此类推。</w:t>
            </w:r>
          </w:p>
          <w:p>
            <w:pPr>
              <w:widowControl w:val="0"/>
              <w:spacing w:before="1" w:line="360" w:lineRule="auto"/>
              <w:ind w:right="215"/>
              <w:jc w:val="both"/>
              <w:rPr>
                <w:rFonts w:hint="eastAsia" w:ascii="宋体" w:hAnsi="宋体" w:eastAsia="宋体" w:cs="宋体"/>
                <w:sz w:val="23"/>
                <w:szCs w:val="23"/>
                <w:highlight w:val="none"/>
              </w:rPr>
            </w:pPr>
            <w:r>
              <w:rPr>
                <w:rFonts w:hint="eastAsia" w:ascii="宋体" w:hAnsi="宋体" w:eastAsia="宋体" w:cs="宋体"/>
                <w:spacing w:val="16"/>
                <w:sz w:val="23"/>
                <w:szCs w:val="23"/>
                <w:highlight w:val="none"/>
              </w:rPr>
              <w:t>4.结</w:t>
            </w:r>
            <w:r>
              <w:rPr>
                <w:rFonts w:hint="eastAsia" w:ascii="宋体" w:hAnsi="宋体" w:eastAsia="宋体" w:cs="宋体"/>
                <w:spacing w:val="12"/>
                <w:sz w:val="23"/>
                <w:szCs w:val="23"/>
                <w:highlight w:val="none"/>
              </w:rPr>
              <w:t>算</w:t>
            </w:r>
            <w:r>
              <w:rPr>
                <w:rFonts w:hint="eastAsia" w:ascii="宋体" w:hAnsi="宋体" w:eastAsia="宋体" w:cs="宋体"/>
                <w:spacing w:val="8"/>
                <w:sz w:val="23"/>
                <w:szCs w:val="23"/>
                <w:highlight w:val="none"/>
              </w:rPr>
              <w:t>方式：某项食品的供应单价(即：结算单价)=当时基准价×报</w:t>
            </w:r>
            <w:r>
              <w:rPr>
                <w:rFonts w:hint="eastAsia" w:ascii="宋体" w:hAnsi="宋体" w:eastAsia="宋体" w:cs="宋体"/>
                <w:spacing w:val="7"/>
                <w:sz w:val="23"/>
                <w:szCs w:val="23"/>
                <w:highlight w:val="none"/>
              </w:rPr>
              <w:t>价</w:t>
            </w:r>
            <w:r>
              <w:rPr>
                <w:rFonts w:hint="eastAsia" w:ascii="宋体" w:hAnsi="宋体" w:eastAsia="宋体" w:cs="宋体"/>
                <w:spacing w:val="5"/>
                <w:sz w:val="23"/>
                <w:szCs w:val="23"/>
                <w:highlight w:val="none"/>
              </w:rPr>
              <w:t>费率</w:t>
            </w:r>
          </w:p>
          <w:p>
            <w:pPr>
              <w:widowControl w:val="0"/>
              <w:spacing w:before="1" w:line="360" w:lineRule="auto"/>
              <w:ind w:right="215"/>
              <w:jc w:val="both"/>
              <w:rPr>
                <w:rFonts w:hint="eastAsia" w:ascii="宋体" w:hAnsi="宋体" w:eastAsia="宋体" w:cs="宋体"/>
                <w:b/>
                <w:bCs/>
                <w:spacing w:val="9"/>
                <w:sz w:val="23"/>
                <w:szCs w:val="23"/>
                <w:highlight w:val="none"/>
                <w:lang w:eastAsia="zh-CN"/>
              </w:rPr>
            </w:pPr>
            <w:r>
              <w:rPr>
                <w:rFonts w:hint="eastAsia" w:ascii="宋体" w:hAnsi="宋体" w:eastAsia="宋体" w:cs="宋体"/>
                <w:spacing w:val="18"/>
                <w:sz w:val="23"/>
                <w:szCs w:val="23"/>
                <w:highlight w:val="none"/>
              </w:rPr>
              <w:t>注</w:t>
            </w:r>
            <w:r>
              <w:rPr>
                <w:rFonts w:hint="eastAsia" w:ascii="宋体" w:hAnsi="宋体" w:eastAsia="宋体" w:cs="宋体"/>
                <w:spacing w:val="9"/>
                <w:sz w:val="23"/>
                <w:szCs w:val="23"/>
                <w:highlight w:val="none"/>
              </w:rPr>
              <w:t>:开学后第一个星期的供应单价，由开学前一个星期询价结果确定 (基准价) ，配送数量以学生在校实际时间中所配送的实际数量进行结算。</w:t>
            </w:r>
            <w:r>
              <w:rPr>
                <w:rFonts w:hint="eastAsia" w:ascii="宋体" w:hAnsi="宋体" w:eastAsia="宋体" w:cs="宋体"/>
                <w:b/>
                <w:bCs/>
                <w:spacing w:val="9"/>
                <w:sz w:val="23"/>
                <w:szCs w:val="23"/>
                <w:highlight w:val="none"/>
              </w:rPr>
              <w:t>营养餐为学生每天供应价值5元的食品，具体配送数量以采购人统计的学校和学生数为基数，以实际配送的数量为准。</w:t>
            </w:r>
          </w:p>
          <w:p>
            <w:pPr>
              <w:widowControl w:val="0"/>
              <w:spacing w:before="3" w:line="360" w:lineRule="auto"/>
              <w:ind w:left="112" w:right="107" w:firstLine="8"/>
              <w:jc w:val="both"/>
              <w:rPr>
                <w:rFonts w:hint="eastAsia" w:ascii="宋体" w:hAnsi="宋体" w:eastAsia="宋体" w:cs="宋体"/>
                <w:spacing w:val="16"/>
                <w:sz w:val="23"/>
                <w:szCs w:val="23"/>
                <w:highlight w:val="none"/>
                <w:lang w:eastAsia="zh-CN"/>
              </w:rPr>
            </w:pPr>
            <w:r>
              <w:rPr>
                <w:rFonts w:hint="eastAsia" w:ascii="宋体" w:hAnsi="宋体" w:eastAsia="宋体" w:cs="宋体"/>
                <w:b/>
                <w:bCs/>
                <w:spacing w:val="12"/>
                <w:sz w:val="23"/>
                <w:szCs w:val="23"/>
                <w:highlight w:val="none"/>
              </w:rPr>
              <w:t>▲</w:t>
            </w:r>
            <w:r>
              <w:rPr>
                <w:rFonts w:hint="eastAsia" w:ascii="宋体" w:hAnsi="宋体" w:eastAsia="宋体" w:cs="宋体"/>
                <w:b/>
                <w:bCs/>
                <w:spacing w:val="9"/>
                <w:sz w:val="23"/>
                <w:szCs w:val="23"/>
                <w:highlight w:val="none"/>
              </w:rPr>
              <w:t>由于学生营养餐人数是实时动态数据，具体以实际人数为准，本次招标主</w:t>
            </w:r>
            <w:r>
              <w:rPr>
                <w:rFonts w:hint="eastAsia" w:ascii="宋体" w:hAnsi="宋体" w:eastAsia="宋体" w:cs="宋体"/>
                <w:b/>
                <w:bCs/>
                <w:spacing w:val="18"/>
                <w:sz w:val="23"/>
                <w:szCs w:val="23"/>
                <w:highlight w:val="none"/>
              </w:rPr>
              <w:t>要</w:t>
            </w:r>
            <w:r>
              <w:rPr>
                <w:rFonts w:hint="eastAsia" w:ascii="宋体" w:hAnsi="宋体" w:eastAsia="宋体" w:cs="宋体"/>
                <w:b/>
                <w:bCs/>
                <w:spacing w:val="11"/>
                <w:sz w:val="23"/>
                <w:szCs w:val="23"/>
                <w:highlight w:val="none"/>
              </w:rPr>
              <w:t>对</w:t>
            </w:r>
            <w:r>
              <w:rPr>
                <w:rFonts w:hint="eastAsia" w:ascii="宋体" w:hAnsi="宋体" w:eastAsia="宋体" w:cs="宋体"/>
                <w:b/>
                <w:bCs/>
                <w:spacing w:val="9"/>
                <w:sz w:val="23"/>
                <w:szCs w:val="23"/>
                <w:highlight w:val="none"/>
              </w:rPr>
              <w:t>供应报价的费率进行报价，最终以供货的实际数量×某项食品的供</w:t>
            </w:r>
            <w:r>
              <w:rPr>
                <w:rFonts w:hint="eastAsia" w:ascii="宋体" w:hAnsi="宋体" w:eastAsia="宋体" w:cs="宋体"/>
                <w:b/>
                <w:bCs/>
                <w:spacing w:val="16"/>
                <w:sz w:val="23"/>
                <w:szCs w:val="23"/>
                <w:highlight w:val="none"/>
              </w:rPr>
              <w:t>应</w:t>
            </w:r>
            <w:r>
              <w:rPr>
                <w:rFonts w:hint="eastAsia" w:ascii="宋体" w:hAnsi="宋体" w:eastAsia="宋体" w:cs="宋体"/>
                <w:b/>
                <w:bCs/>
                <w:spacing w:val="13"/>
                <w:sz w:val="23"/>
                <w:szCs w:val="23"/>
                <w:highlight w:val="none"/>
              </w:rPr>
              <w:t>单</w:t>
            </w:r>
            <w:r>
              <w:rPr>
                <w:rFonts w:hint="eastAsia" w:ascii="宋体" w:hAnsi="宋体" w:eastAsia="宋体" w:cs="宋体"/>
                <w:b/>
                <w:bCs/>
                <w:spacing w:val="8"/>
                <w:sz w:val="23"/>
                <w:szCs w:val="23"/>
                <w:highlight w:val="none"/>
              </w:rPr>
              <w:t>价(即：结算单价)进行结算，结算金额从预算总金额里面进行结算。</w:t>
            </w:r>
            <w:r>
              <w:rPr>
                <w:rFonts w:hint="eastAsia" w:ascii="宋体" w:hAnsi="宋体" w:eastAsia="宋体" w:cs="宋体"/>
                <w:b/>
                <w:bCs/>
                <w:spacing w:val="10"/>
                <w:sz w:val="23"/>
                <w:szCs w:val="23"/>
                <w:highlight w:val="none"/>
              </w:rPr>
              <w:t>且服务期限内的实际结算金额不能超出预算总金额</w:t>
            </w:r>
            <w:r>
              <w:rPr>
                <w:rFonts w:hint="eastAsia" w:ascii="宋体" w:hAnsi="宋体" w:eastAsia="宋体" w:cs="宋体"/>
                <w:b/>
                <w:bCs/>
                <w:spacing w:val="9"/>
                <w:sz w:val="23"/>
                <w:szCs w:val="23"/>
                <w:highlight w:val="none"/>
              </w:rPr>
              <w:t>。</w:t>
            </w:r>
            <w:r>
              <w:rPr>
                <w:rFonts w:hint="eastAsia" w:ascii="宋体" w:hAnsi="宋体" w:eastAsia="宋体" w:cs="宋体"/>
                <w:b/>
                <w:bCs/>
                <w:spacing w:val="9"/>
                <w:sz w:val="23"/>
                <w:szCs w:val="23"/>
                <w:highlight w:val="none"/>
                <w:lang w:eastAsia="zh-CN"/>
              </w:rPr>
              <w:t>（注：陪餐人员陪餐不计入结算）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0148" w:type="dxa"/>
            <w:gridSpan w:val="2"/>
            <w:vAlign w:val="center"/>
          </w:tcPr>
          <w:p>
            <w:pPr>
              <w:widowControl w:val="0"/>
              <w:spacing w:before="131" w:line="360" w:lineRule="auto"/>
              <w:ind w:right="107"/>
              <w:jc w:val="left"/>
              <w:rPr>
                <w:rFonts w:hint="eastAsia" w:ascii="宋体" w:hAnsi="宋体" w:eastAsia="宋体" w:cs="宋体"/>
                <w:spacing w:val="10"/>
                <w:sz w:val="23"/>
                <w:szCs w:val="23"/>
                <w:highlight w:val="none"/>
              </w:rPr>
            </w:pPr>
            <w:r>
              <w:rPr>
                <w:rFonts w:hint="eastAsia" w:ascii="宋体" w:hAnsi="宋体" w:eastAsia="宋体" w:cs="宋体"/>
                <w:spacing w:val="11"/>
                <w:sz w:val="23"/>
                <w:szCs w:val="23"/>
                <w:highlight w:val="none"/>
              </w:rPr>
              <w:t>▲</w:t>
            </w:r>
            <w:r>
              <w:rPr>
                <w:rFonts w:hint="eastAsia" w:ascii="宋体" w:hAnsi="宋体" w:eastAsia="宋体" w:cs="宋体"/>
                <w:spacing w:val="20"/>
                <w:sz w:val="23"/>
                <w:szCs w:val="23"/>
                <w:highlight w:val="none"/>
              </w:rPr>
              <w:t>(</w:t>
            </w:r>
            <w:r>
              <w:rPr>
                <w:rFonts w:hint="eastAsia" w:ascii="宋体" w:hAnsi="宋体" w:eastAsia="宋体" w:cs="宋体"/>
                <w:spacing w:val="19"/>
                <w:sz w:val="23"/>
                <w:szCs w:val="23"/>
                <w:highlight w:val="none"/>
              </w:rPr>
              <w:t>三) 配送相关要求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089" w:type="dxa"/>
          </w:tcPr>
          <w:p>
            <w:pPr>
              <w:pStyle w:val="8"/>
              <w:widowControl w:val="0"/>
              <w:jc w:val="both"/>
              <w:rPr>
                <w:color w:val="FF0000"/>
                <w:highlight w:val="none"/>
              </w:rPr>
            </w:pPr>
          </w:p>
          <w:p>
            <w:pPr>
              <w:pStyle w:val="8"/>
              <w:widowControl w:val="0"/>
              <w:jc w:val="both"/>
              <w:rPr>
                <w:color w:val="FF0000"/>
                <w:highlight w:val="none"/>
              </w:rPr>
            </w:pPr>
          </w:p>
          <w:p>
            <w:pPr>
              <w:pStyle w:val="8"/>
              <w:widowControl w:val="0"/>
              <w:jc w:val="both"/>
              <w:rPr>
                <w:color w:val="FF0000"/>
                <w:highlight w:val="none"/>
              </w:rPr>
            </w:pPr>
          </w:p>
          <w:p>
            <w:pPr>
              <w:pStyle w:val="8"/>
              <w:widowControl w:val="0"/>
              <w:jc w:val="both"/>
              <w:rPr>
                <w:color w:val="FF0000"/>
                <w:highlight w:val="none"/>
              </w:rPr>
            </w:pPr>
          </w:p>
          <w:p>
            <w:pPr>
              <w:pStyle w:val="8"/>
              <w:widowControl w:val="0"/>
              <w:jc w:val="both"/>
              <w:rPr>
                <w:color w:val="FF0000"/>
                <w:highlight w:val="none"/>
              </w:rPr>
            </w:pPr>
          </w:p>
          <w:p>
            <w:pPr>
              <w:pStyle w:val="8"/>
              <w:widowControl w:val="0"/>
              <w:jc w:val="both"/>
              <w:rPr>
                <w:color w:val="FF0000"/>
                <w:highlight w:val="none"/>
              </w:rPr>
            </w:pPr>
          </w:p>
          <w:p>
            <w:pPr>
              <w:pStyle w:val="8"/>
              <w:widowControl w:val="0"/>
              <w:jc w:val="both"/>
              <w:rPr>
                <w:color w:val="FF0000"/>
                <w:highlight w:val="none"/>
              </w:rPr>
            </w:pPr>
          </w:p>
          <w:p>
            <w:pPr>
              <w:widowControl w:val="0"/>
              <w:spacing w:before="131" w:line="360" w:lineRule="auto"/>
              <w:ind w:left="133"/>
              <w:jc w:val="both"/>
              <w:rPr>
                <w:rFonts w:ascii="宋体" w:hAnsi="宋体" w:eastAsia="宋体" w:cs="宋体"/>
                <w:color w:val="FF0000"/>
                <w:spacing w:val="20"/>
                <w:sz w:val="23"/>
                <w:szCs w:val="23"/>
                <w:highlight w:val="none"/>
              </w:rPr>
            </w:pPr>
            <w:r>
              <w:rPr>
                <w:rFonts w:ascii="宋体" w:hAnsi="宋体" w:eastAsia="宋体" w:cs="宋体"/>
                <w:color w:val="auto"/>
                <w:spacing w:val="10"/>
                <w:sz w:val="23"/>
                <w:szCs w:val="23"/>
                <w:highlight w:val="none"/>
              </w:rPr>
              <w:t>▲</w:t>
            </w:r>
            <w:r>
              <w:rPr>
                <w:rFonts w:ascii="宋体" w:hAnsi="宋体" w:eastAsia="宋体" w:cs="宋体"/>
                <w:color w:val="auto"/>
                <w:spacing w:val="7"/>
                <w:sz w:val="23"/>
                <w:szCs w:val="23"/>
                <w:highlight w:val="none"/>
              </w:rPr>
              <w:t>1、</w:t>
            </w:r>
            <w:r>
              <w:rPr>
                <w:rFonts w:hint="eastAsia" w:ascii="宋体" w:hAnsi="宋体" w:eastAsia="宋体" w:cs="宋体"/>
                <w:color w:val="auto"/>
                <w:spacing w:val="7"/>
                <w:sz w:val="23"/>
                <w:szCs w:val="23"/>
                <w:highlight w:val="none"/>
                <w:lang w:eastAsia="zh-CN"/>
              </w:rPr>
              <w:t>配送企业</w:t>
            </w:r>
            <w:r>
              <w:rPr>
                <w:rFonts w:ascii="宋体" w:hAnsi="宋体" w:eastAsia="宋体" w:cs="宋体"/>
                <w:color w:val="auto"/>
                <w:spacing w:val="10"/>
                <w:sz w:val="23"/>
                <w:szCs w:val="23"/>
                <w:highlight w:val="none"/>
              </w:rPr>
              <w:t>满</w:t>
            </w:r>
            <w:r>
              <w:rPr>
                <w:rFonts w:ascii="宋体" w:hAnsi="宋体" w:eastAsia="宋体" w:cs="宋体"/>
                <w:color w:val="auto"/>
                <w:spacing w:val="9"/>
                <w:sz w:val="23"/>
                <w:szCs w:val="23"/>
                <w:highlight w:val="none"/>
              </w:rPr>
              <w:t>足的基本准</w:t>
            </w:r>
            <w:r>
              <w:rPr>
                <w:rFonts w:ascii="宋体" w:hAnsi="宋体" w:eastAsia="宋体" w:cs="宋体"/>
                <w:color w:val="auto"/>
                <w:spacing w:val="8"/>
                <w:sz w:val="23"/>
                <w:szCs w:val="23"/>
                <w:highlight w:val="none"/>
              </w:rPr>
              <w:t>入条</w:t>
            </w:r>
            <w:r>
              <w:rPr>
                <w:rFonts w:ascii="宋体" w:hAnsi="宋体" w:eastAsia="宋体" w:cs="宋体"/>
                <w:color w:val="auto"/>
                <w:spacing w:val="7"/>
                <w:sz w:val="23"/>
                <w:szCs w:val="23"/>
                <w:highlight w:val="none"/>
              </w:rPr>
              <w:t>件</w:t>
            </w:r>
          </w:p>
        </w:tc>
        <w:tc>
          <w:tcPr>
            <w:tcW w:w="9059" w:type="dxa"/>
          </w:tcPr>
          <w:p>
            <w:pPr>
              <w:widowControl w:val="0"/>
              <w:spacing w:before="132" w:line="360" w:lineRule="auto"/>
              <w:jc w:val="both"/>
              <w:rPr>
                <w:rFonts w:hint="eastAsia" w:ascii="宋体" w:hAnsi="宋体" w:eastAsia="宋体" w:cs="宋体"/>
                <w:color w:val="auto"/>
                <w:sz w:val="23"/>
                <w:szCs w:val="23"/>
                <w:highlight w:val="none"/>
              </w:rPr>
            </w:pPr>
            <w:r>
              <w:rPr>
                <w:rFonts w:hint="eastAsia" w:ascii="宋体" w:hAnsi="宋体" w:eastAsia="宋体" w:cs="宋体"/>
                <w:color w:val="auto"/>
                <w:spacing w:val="15"/>
                <w:sz w:val="23"/>
                <w:szCs w:val="23"/>
                <w:highlight w:val="none"/>
              </w:rPr>
              <w:t>(</w:t>
            </w:r>
            <w:r>
              <w:rPr>
                <w:rFonts w:hint="eastAsia" w:ascii="宋体" w:hAnsi="宋体" w:eastAsia="宋体" w:cs="宋体"/>
                <w:color w:val="auto"/>
                <w:spacing w:val="12"/>
                <w:sz w:val="23"/>
                <w:szCs w:val="23"/>
                <w:highlight w:val="none"/>
              </w:rPr>
              <w:t>1)</w:t>
            </w:r>
            <w:r>
              <w:rPr>
                <w:rFonts w:hint="eastAsia" w:ascii="宋体" w:hAnsi="宋体" w:eastAsia="宋体" w:cs="宋体"/>
                <w:color w:val="auto"/>
                <w:spacing w:val="12"/>
                <w:sz w:val="23"/>
                <w:szCs w:val="23"/>
                <w:highlight w:val="none"/>
                <w:lang w:eastAsia="zh-CN"/>
              </w:rPr>
              <w:t>中标人</w:t>
            </w:r>
            <w:r>
              <w:rPr>
                <w:rFonts w:hint="eastAsia" w:ascii="宋体" w:hAnsi="宋体" w:eastAsia="宋体" w:cs="宋体"/>
                <w:color w:val="auto"/>
                <w:spacing w:val="12"/>
                <w:sz w:val="23"/>
                <w:szCs w:val="23"/>
                <w:highlight w:val="none"/>
              </w:rPr>
              <w:t>须满足《中华人民共和国政府采购法》第二十二条规定。</w:t>
            </w:r>
          </w:p>
          <w:p>
            <w:pPr>
              <w:widowControl w:val="0"/>
              <w:spacing w:before="132" w:line="360" w:lineRule="auto"/>
              <w:ind w:right="107"/>
              <w:jc w:val="both"/>
              <w:rPr>
                <w:rFonts w:hint="eastAsia" w:ascii="宋体" w:hAnsi="宋体" w:eastAsia="宋体" w:cs="宋体"/>
                <w:color w:val="auto"/>
                <w:sz w:val="23"/>
                <w:szCs w:val="23"/>
                <w:highlight w:val="none"/>
              </w:rPr>
            </w:pPr>
            <w:r>
              <w:rPr>
                <w:rFonts w:hint="eastAsia" w:ascii="宋体" w:hAnsi="宋体" w:eastAsia="宋体" w:cs="宋体"/>
                <w:color w:val="auto"/>
                <w:spacing w:val="29"/>
                <w:sz w:val="23"/>
                <w:szCs w:val="23"/>
                <w:highlight w:val="none"/>
              </w:rPr>
              <w:t>(</w:t>
            </w:r>
            <w:r>
              <w:rPr>
                <w:rFonts w:hint="eastAsia" w:ascii="宋体" w:hAnsi="宋体" w:eastAsia="宋体" w:cs="宋体"/>
                <w:color w:val="auto"/>
                <w:spacing w:val="15"/>
                <w:sz w:val="23"/>
                <w:szCs w:val="23"/>
                <w:highlight w:val="none"/>
              </w:rPr>
              <w:t>2)</w:t>
            </w:r>
            <w:r>
              <w:rPr>
                <w:rFonts w:hint="eastAsia" w:ascii="宋体" w:hAnsi="宋体" w:eastAsia="宋体" w:cs="宋体"/>
                <w:color w:val="auto"/>
                <w:spacing w:val="12"/>
                <w:sz w:val="23"/>
                <w:szCs w:val="23"/>
                <w:highlight w:val="none"/>
                <w:lang w:eastAsia="zh-CN"/>
              </w:rPr>
              <w:t>中标人</w:t>
            </w:r>
            <w:r>
              <w:rPr>
                <w:rFonts w:hint="eastAsia" w:ascii="宋体" w:hAnsi="宋体" w:eastAsia="宋体" w:cs="宋体"/>
                <w:color w:val="auto"/>
                <w:spacing w:val="15"/>
                <w:sz w:val="23"/>
                <w:szCs w:val="23"/>
                <w:highlight w:val="none"/>
              </w:rPr>
              <w:t>要求在“信用中国”网站(</w:t>
            </w:r>
            <w:r>
              <w:rPr>
                <w:rFonts w:hint="eastAsia" w:ascii="宋体" w:hAnsi="宋体" w:eastAsia="宋体" w:cs="宋体"/>
                <w:color w:val="auto"/>
                <w:sz w:val="23"/>
                <w:szCs w:val="23"/>
                <w:highlight w:val="none"/>
              </w:rPr>
              <w:t>www</w:t>
            </w:r>
            <w:r>
              <w:rPr>
                <w:rFonts w:hint="eastAsia" w:ascii="宋体" w:hAnsi="宋体" w:eastAsia="宋体" w:cs="宋体"/>
                <w:color w:val="auto"/>
                <w:spacing w:val="15"/>
                <w:sz w:val="23"/>
                <w:szCs w:val="23"/>
                <w:highlight w:val="none"/>
              </w:rPr>
              <w:t>.</w:t>
            </w:r>
            <w:r>
              <w:rPr>
                <w:rFonts w:hint="eastAsia" w:ascii="宋体" w:hAnsi="宋体" w:eastAsia="宋体" w:cs="宋体"/>
                <w:color w:val="auto"/>
                <w:sz w:val="23"/>
                <w:szCs w:val="23"/>
                <w:highlight w:val="none"/>
              </w:rPr>
              <w:t>creditchina</w:t>
            </w:r>
            <w:r>
              <w:rPr>
                <w:rFonts w:hint="eastAsia" w:ascii="宋体" w:hAnsi="宋体" w:eastAsia="宋体" w:cs="宋体"/>
                <w:color w:val="auto"/>
                <w:spacing w:val="15"/>
                <w:sz w:val="23"/>
                <w:szCs w:val="23"/>
                <w:highlight w:val="none"/>
              </w:rPr>
              <w:t>.</w:t>
            </w:r>
            <w:r>
              <w:rPr>
                <w:rFonts w:hint="eastAsia" w:ascii="宋体" w:hAnsi="宋体" w:eastAsia="宋体" w:cs="宋体"/>
                <w:color w:val="auto"/>
                <w:sz w:val="23"/>
                <w:szCs w:val="23"/>
                <w:highlight w:val="none"/>
              </w:rPr>
              <w:t>gov</w:t>
            </w:r>
            <w:r>
              <w:rPr>
                <w:rFonts w:hint="eastAsia" w:ascii="宋体" w:hAnsi="宋体" w:eastAsia="宋体" w:cs="宋体"/>
                <w:color w:val="auto"/>
                <w:spacing w:val="15"/>
                <w:sz w:val="23"/>
                <w:szCs w:val="23"/>
                <w:highlight w:val="none"/>
              </w:rPr>
              <w:t>.</w:t>
            </w:r>
            <w:r>
              <w:rPr>
                <w:rFonts w:hint="eastAsia" w:ascii="宋体" w:hAnsi="宋体" w:eastAsia="宋体" w:cs="宋体"/>
                <w:color w:val="auto"/>
                <w:sz w:val="23"/>
                <w:szCs w:val="23"/>
                <w:highlight w:val="none"/>
              </w:rPr>
              <w:t>cn、</w:t>
            </w:r>
            <w:r>
              <w:rPr>
                <w:rFonts w:hint="eastAsia" w:ascii="宋体" w:hAnsi="宋体" w:eastAsia="宋体" w:cs="宋体"/>
                <w:color w:val="auto"/>
                <w:spacing w:val="15"/>
                <w:sz w:val="23"/>
                <w:szCs w:val="23"/>
                <w:highlight w:val="none"/>
              </w:rPr>
              <w:t>)中国</w:t>
            </w:r>
            <w:r>
              <w:rPr>
                <w:rFonts w:hint="eastAsia" w:ascii="宋体" w:hAnsi="宋体" w:eastAsia="宋体" w:cs="宋体"/>
                <w:color w:val="auto"/>
                <w:spacing w:val="11"/>
                <w:sz w:val="23"/>
                <w:szCs w:val="23"/>
                <w:highlight w:val="none"/>
              </w:rPr>
              <w:t>政府采购网(</w:t>
            </w:r>
            <w:r>
              <w:rPr>
                <w:rFonts w:hint="eastAsia" w:ascii="宋体" w:hAnsi="宋体" w:eastAsia="宋体" w:cs="宋体"/>
                <w:color w:val="auto"/>
                <w:sz w:val="23"/>
                <w:szCs w:val="23"/>
                <w:highlight w:val="none"/>
              </w:rPr>
              <w:t>www</w:t>
            </w:r>
            <w:r>
              <w:rPr>
                <w:rFonts w:hint="eastAsia" w:ascii="宋体" w:hAnsi="宋体" w:eastAsia="宋体" w:cs="宋体"/>
                <w:color w:val="auto"/>
                <w:spacing w:val="11"/>
                <w:sz w:val="23"/>
                <w:szCs w:val="23"/>
                <w:highlight w:val="none"/>
              </w:rPr>
              <w:t>.</w:t>
            </w:r>
            <w:r>
              <w:rPr>
                <w:rFonts w:hint="eastAsia" w:ascii="宋体" w:hAnsi="宋体" w:eastAsia="宋体" w:cs="宋体"/>
                <w:color w:val="auto"/>
                <w:sz w:val="23"/>
                <w:szCs w:val="23"/>
                <w:highlight w:val="none"/>
              </w:rPr>
              <w:t>ccgp</w:t>
            </w:r>
            <w:r>
              <w:rPr>
                <w:rFonts w:hint="eastAsia" w:ascii="宋体" w:hAnsi="宋体" w:eastAsia="宋体" w:cs="宋体"/>
                <w:color w:val="auto"/>
                <w:spacing w:val="11"/>
                <w:sz w:val="23"/>
                <w:szCs w:val="23"/>
                <w:highlight w:val="none"/>
              </w:rPr>
              <w:t>.</w:t>
            </w:r>
            <w:r>
              <w:rPr>
                <w:rFonts w:hint="eastAsia" w:ascii="宋体" w:hAnsi="宋体" w:eastAsia="宋体" w:cs="宋体"/>
                <w:color w:val="auto"/>
                <w:sz w:val="23"/>
                <w:szCs w:val="23"/>
                <w:highlight w:val="none"/>
              </w:rPr>
              <w:t>gov</w:t>
            </w:r>
            <w:r>
              <w:rPr>
                <w:rFonts w:hint="eastAsia" w:ascii="宋体" w:hAnsi="宋体" w:eastAsia="宋体" w:cs="宋体"/>
                <w:color w:val="auto"/>
                <w:spacing w:val="11"/>
                <w:sz w:val="23"/>
                <w:szCs w:val="23"/>
                <w:highlight w:val="none"/>
              </w:rPr>
              <w:t>.</w:t>
            </w:r>
            <w:r>
              <w:rPr>
                <w:rFonts w:hint="eastAsia" w:ascii="宋体" w:hAnsi="宋体" w:eastAsia="宋体" w:cs="宋体"/>
                <w:color w:val="auto"/>
                <w:sz w:val="23"/>
                <w:szCs w:val="23"/>
                <w:highlight w:val="none"/>
              </w:rPr>
              <w:t>cn</w:t>
            </w:r>
            <w:r>
              <w:rPr>
                <w:rFonts w:hint="eastAsia" w:ascii="宋体" w:hAnsi="宋体" w:eastAsia="宋体" w:cs="宋体"/>
                <w:color w:val="auto"/>
                <w:spacing w:val="11"/>
                <w:sz w:val="23"/>
                <w:szCs w:val="23"/>
                <w:highlight w:val="none"/>
              </w:rPr>
              <w:t>)被列入失信被执行人、重大税收违法失信</w:t>
            </w:r>
            <w:r>
              <w:rPr>
                <w:rFonts w:hint="eastAsia" w:ascii="宋体" w:hAnsi="宋体" w:eastAsia="宋体" w:cs="宋体"/>
                <w:color w:val="auto"/>
                <w:spacing w:val="8"/>
                <w:sz w:val="23"/>
                <w:szCs w:val="23"/>
                <w:highlight w:val="none"/>
              </w:rPr>
              <w:t>主</w:t>
            </w:r>
            <w:r>
              <w:rPr>
                <w:rFonts w:hint="eastAsia" w:ascii="宋体" w:hAnsi="宋体" w:eastAsia="宋体" w:cs="宋体"/>
                <w:color w:val="auto"/>
                <w:spacing w:val="18"/>
                <w:sz w:val="23"/>
                <w:szCs w:val="23"/>
                <w:highlight w:val="none"/>
              </w:rPr>
              <w:t>体</w:t>
            </w:r>
            <w:r>
              <w:rPr>
                <w:rFonts w:hint="eastAsia" w:ascii="宋体" w:hAnsi="宋体" w:eastAsia="宋体" w:cs="宋体"/>
                <w:color w:val="auto"/>
                <w:spacing w:val="11"/>
                <w:sz w:val="23"/>
                <w:szCs w:val="23"/>
                <w:highlight w:val="none"/>
              </w:rPr>
              <w:t>、</w:t>
            </w:r>
            <w:r>
              <w:rPr>
                <w:rFonts w:hint="eastAsia" w:ascii="宋体" w:hAnsi="宋体" w:eastAsia="宋体" w:cs="宋体"/>
                <w:color w:val="auto"/>
                <w:spacing w:val="9"/>
                <w:sz w:val="23"/>
                <w:szCs w:val="23"/>
                <w:highlight w:val="none"/>
              </w:rPr>
              <w:t>政府采购严重违法失信行为记录名单及其他不符合《中华人民共和国政</w:t>
            </w:r>
            <w:r>
              <w:rPr>
                <w:rFonts w:hint="eastAsia" w:ascii="宋体" w:hAnsi="宋体" w:eastAsia="宋体" w:cs="宋体"/>
                <w:color w:val="auto"/>
                <w:spacing w:val="18"/>
                <w:sz w:val="23"/>
                <w:szCs w:val="23"/>
                <w:highlight w:val="none"/>
              </w:rPr>
              <w:t>府</w:t>
            </w:r>
            <w:r>
              <w:rPr>
                <w:rFonts w:hint="eastAsia" w:ascii="宋体" w:hAnsi="宋体" w:eastAsia="宋体" w:cs="宋体"/>
                <w:color w:val="auto"/>
                <w:spacing w:val="11"/>
                <w:sz w:val="23"/>
                <w:szCs w:val="23"/>
                <w:highlight w:val="none"/>
              </w:rPr>
              <w:t>采</w:t>
            </w:r>
            <w:r>
              <w:rPr>
                <w:rFonts w:hint="eastAsia" w:ascii="宋体" w:hAnsi="宋体" w:eastAsia="宋体" w:cs="宋体"/>
                <w:color w:val="auto"/>
                <w:spacing w:val="9"/>
                <w:sz w:val="23"/>
                <w:szCs w:val="23"/>
                <w:highlight w:val="none"/>
              </w:rPr>
              <w:t>购法》第二十二条规定条件的供应商，不得参与政府采购活动。</w:t>
            </w:r>
          </w:p>
          <w:p>
            <w:pPr>
              <w:widowControl w:val="0"/>
              <w:spacing w:before="4" w:line="360" w:lineRule="auto"/>
              <w:ind w:right="107"/>
              <w:jc w:val="both"/>
              <w:rPr>
                <w:rFonts w:hint="eastAsia" w:ascii="宋体" w:hAnsi="宋体" w:eastAsia="宋体" w:cs="宋体"/>
                <w:color w:val="auto"/>
                <w:spacing w:val="12"/>
                <w:sz w:val="23"/>
                <w:szCs w:val="23"/>
                <w:highlight w:val="none"/>
                <w:lang w:eastAsia="zh-CN"/>
              </w:rPr>
            </w:pPr>
            <w:r>
              <w:rPr>
                <w:rFonts w:hint="eastAsia" w:ascii="宋体" w:hAnsi="宋体" w:eastAsia="宋体" w:cs="宋体"/>
                <w:color w:val="auto"/>
                <w:spacing w:val="23"/>
                <w:sz w:val="23"/>
                <w:szCs w:val="23"/>
                <w:highlight w:val="none"/>
              </w:rPr>
              <w:t>(</w:t>
            </w:r>
            <w:r>
              <w:rPr>
                <w:rFonts w:hint="eastAsia" w:ascii="宋体" w:hAnsi="宋体" w:eastAsia="宋体" w:cs="宋体"/>
                <w:color w:val="auto"/>
                <w:spacing w:val="12"/>
                <w:sz w:val="23"/>
                <w:szCs w:val="23"/>
                <w:highlight w:val="none"/>
              </w:rPr>
              <w:t>3)</w:t>
            </w:r>
            <w:r>
              <w:rPr>
                <w:rFonts w:hint="eastAsia" w:ascii="宋体" w:hAnsi="宋体" w:eastAsia="宋体" w:cs="宋体"/>
                <w:color w:val="auto"/>
                <w:spacing w:val="12"/>
                <w:sz w:val="23"/>
                <w:szCs w:val="23"/>
                <w:highlight w:val="none"/>
                <w:lang w:eastAsia="zh-CN"/>
              </w:rPr>
              <w:t>中标人</w:t>
            </w:r>
            <w:r>
              <w:rPr>
                <w:rFonts w:hint="eastAsia" w:ascii="宋体" w:hAnsi="宋体" w:eastAsia="宋体" w:cs="宋体"/>
                <w:color w:val="auto"/>
                <w:spacing w:val="12"/>
                <w:sz w:val="23"/>
                <w:szCs w:val="23"/>
                <w:highlight w:val="none"/>
              </w:rPr>
              <w:t>必须符合《教育部等七部门关于印发&lt;农村义务教育学生营养改善计划实施办法&gt;的通知》(教财〔2022〕2号)和 《自治区食品药品监督管理局自治区教育厅关于印发&lt;广西农村义务教育学生营养改善</w:t>
            </w:r>
            <w:r>
              <w:rPr>
                <w:rFonts w:hint="eastAsia" w:ascii="宋体" w:hAnsi="宋体" w:eastAsia="宋体" w:cs="宋体"/>
                <w:color w:val="auto"/>
                <w:spacing w:val="12"/>
                <w:sz w:val="23"/>
                <w:szCs w:val="23"/>
                <w:highlight w:val="none"/>
                <w:lang w:eastAsia="zh-CN"/>
              </w:rPr>
              <w:t>配送企业</w:t>
            </w:r>
            <w:r>
              <w:rPr>
                <w:rFonts w:hint="eastAsia" w:ascii="宋体" w:hAnsi="宋体" w:eastAsia="宋体" w:cs="宋体"/>
                <w:color w:val="auto"/>
                <w:spacing w:val="12"/>
                <w:sz w:val="23"/>
                <w:szCs w:val="23"/>
                <w:highlight w:val="none"/>
              </w:rPr>
              <w:t>(单位)</w:t>
            </w:r>
            <w:r>
              <w:rPr>
                <w:rFonts w:hint="eastAsia" w:ascii="宋体" w:hAnsi="宋体" w:eastAsia="宋体" w:cs="宋体"/>
                <w:b w:val="0"/>
                <w:bCs w:val="0"/>
                <w:color w:val="auto"/>
                <w:spacing w:val="12"/>
                <w:sz w:val="23"/>
                <w:szCs w:val="23"/>
                <w:highlight w:val="none"/>
                <w:lang w:val="en-US" w:eastAsia="zh-CN"/>
              </w:rPr>
              <w:t>的基本条件</w:t>
            </w:r>
            <w:r>
              <w:rPr>
                <w:rFonts w:hint="eastAsia" w:ascii="宋体" w:hAnsi="宋体" w:eastAsia="宋体" w:cs="宋体"/>
                <w:color w:val="auto"/>
                <w:spacing w:val="12"/>
                <w:sz w:val="23"/>
                <w:szCs w:val="23"/>
                <w:highlight w:val="none"/>
              </w:rPr>
              <w:t>和托餐家庭(个人)准入管理暂行办法〉的通知》(桂食药监餐〔2012〕39号)有关规定</w:t>
            </w:r>
            <w:r>
              <w:rPr>
                <w:rFonts w:hint="eastAsia" w:ascii="宋体" w:hAnsi="宋体" w:eastAsia="宋体" w:cs="宋体"/>
                <w:color w:val="auto"/>
                <w:spacing w:val="12"/>
                <w:sz w:val="23"/>
                <w:szCs w:val="23"/>
                <w:highlight w:val="none"/>
                <w:lang w:eastAsia="zh-CN"/>
              </w:rPr>
              <w:t>。</w:t>
            </w:r>
          </w:p>
          <w:p>
            <w:pPr>
              <w:widowControl w:val="0"/>
              <w:spacing w:before="4" w:line="360" w:lineRule="auto"/>
              <w:ind w:right="107"/>
              <w:jc w:val="both"/>
              <w:rPr>
                <w:rFonts w:hint="eastAsia" w:ascii="宋体" w:hAnsi="宋体" w:eastAsia="宋体" w:cs="宋体"/>
                <w:b w:val="0"/>
                <w:bCs w:val="0"/>
                <w:color w:val="auto"/>
                <w:spacing w:val="9"/>
                <w:sz w:val="23"/>
                <w:szCs w:val="23"/>
                <w:highlight w:val="none"/>
                <w:u w:val="none"/>
                <w:lang w:val="en-US" w:eastAsia="zh-CN"/>
              </w:rPr>
            </w:pPr>
            <w:r>
              <w:rPr>
                <w:rFonts w:hint="eastAsia" w:ascii="宋体" w:hAnsi="宋体" w:eastAsia="宋体" w:cs="宋体"/>
                <w:color w:val="auto"/>
                <w:spacing w:val="9"/>
                <w:sz w:val="23"/>
                <w:szCs w:val="23"/>
                <w:highlight w:val="none"/>
                <w:lang w:val="en-US" w:eastAsia="zh-CN"/>
              </w:rPr>
              <w:t>（4）中标人</w:t>
            </w:r>
            <w:r>
              <w:rPr>
                <w:rFonts w:hint="eastAsia" w:ascii="宋体" w:hAnsi="宋体" w:eastAsia="宋体" w:cs="宋体"/>
                <w:b w:val="0"/>
                <w:bCs w:val="0"/>
                <w:color w:val="auto"/>
                <w:spacing w:val="9"/>
                <w:sz w:val="23"/>
                <w:szCs w:val="23"/>
                <w:highlight w:val="none"/>
                <w:u w:val="none"/>
                <w:lang w:val="en-US" w:eastAsia="zh-CN"/>
              </w:rPr>
              <w:t>取得食品经营许可证；</w:t>
            </w:r>
          </w:p>
          <w:p>
            <w:pPr>
              <w:widowControl w:val="0"/>
              <w:spacing w:before="4" w:line="360" w:lineRule="auto"/>
              <w:ind w:right="107"/>
              <w:jc w:val="both"/>
              <w:rPr>
                <w:rFonts w:hint="eastAsia" w:ascii="宋体" w:hAnsi="宋体" w:eastAsia="宋体" w:cs="宋体"/>
                <w:b w:val="0"/>
                <w:bCs w:val="0"/>
                <w:color w:val="auto"/>
                <w:spacing w:val="9"/>
                <w:sz w:val="23"/>
                <w:szCs w:val="23"/>
                <w:highlight w:val="none"/>
                <w:u w:val="none"/>
                <w:lang w:val="en-US" w:eastAsia="zh-CN"/>
              </w:rPr>
            </w:pPr>
            <w:r>
              <w:rPr>
                <w:rFonts w:hint="eastAsia" w:ascii="宋体" w:hAnsi="宋体" w:eastAsia="宋体" w:cs="宋体"/>
                <w:b w:val="0"/>
                <w:bCs w:val="0"/>
                <w:color w:val="auto"/>
                <w:spacing w:val="9"/>
                <w:sz w:val="23"/>
                <w:szCs w:val="23"/>
                <w:highlight w:val="none"/>
                <w:u w:val="none"/>
                <w:lang w:val="en-US" w:eastAsia="zh-CN"/>
              </w:rPr>
              <w:t>（5）具备独立的餐食加工场地、符合条件的食品处理区域及设施设备。配备封闭式食品专用运输车辆,安装车辆行驶轨迹监控、装卸视频监控等设备；</w:t>
            </w:r>
          </w:p>
          <w:p>
            <w:pPr>
              <w:pStyle w:val="16"/>
              <w:widowControl w:val="0"/>
              <w:spacing w:line="360" w:lineRule="auto"/>
              <w:ind w:left="0" w:leftChars="0" w:firstLine="0" w:firstLineChars="0"/>
              <w:rPr>
                <w:rFonts w:hint="eastAsia" w:ascii="宋体" w:hAnsi="宋体" w:eastAsia="宋体" w:cs="宋体"/>
                <w:b w:val="0"/>
                <w:bCs w:val="0"/>
                <w:color w:val="auto"/>
                <w:spacing w:val="9"/>
                <w:sz w:val="23"/>
                <w:szCs w:val="23"/>
                <w:highlight w:val="none"/>
                <w:u w:val="none"/>
                <w:lang w:val="en-US" w:eastAsia="zh-CN"/>
              </w:rPr>
            </w:pPr>
            <w:r>
              <w:rPr>
                <w:rFonts w:hint="eastAsia" w:ascii="宋体" w:hAnsi="宋体" w:eastAsia="宋体" w:cs="宋体"/>
                <w:b w:val="0"/>
                <w:bCs w:val="0"/>
                <w:color w:val="auto"/>
                <w:spacing w:val="9"/>
                <w:sz w:val="23"/>
                <w:szCs w:val="23"/>
                <w:highlight w:val="none"/>
                <w:u w:val="none"/>
                <w:lang w:val="en-US" w:eastAsia="zh-CN"/>
              </w:rPr>
              <w:t xml:space="preserve">(6)配备食品安全管理人员和至少1名具备资质的营养师。建立食品卫生、安全管理制度,投保食品安全责任险； </w:t>
            </w:r>
          </w:p>
          <w:p>
            <w:pPr>
              <w:pStyle w:val="16"/>
              <w:widowControl w:val="0"/>
              <w:spacing w:line="360" w:lineRule="auto"/>
              <w:ind w:left="0" w:leftChars="0" w:firstLine="0" w:firstLineChars="0"/>
              <w:rPr>
                <w:rFonts w:hint="eastAsia" w:ascii="宋体" w:hAnsi="宋体" w:eastAsia="宋体" w:cs="宋体"/>
                <w:color w:val="FF0000"/>
                <w:highlight w:val="none"/>
              </w:rPr>
            </w:pPr>
            <w:r>
              <w:rPr>
                <w:rFonts w:hint="eastAsia" w:ascii="宋体" w:hAnsi="宋体" w:eastAsia="宋体" w:cs="宋体"/>
                <w:b w:val="0"/>
                <w:bCs w:val="0"/>
                <w:color w:val="auto"/>
                <w:spacing w:val="9"/>
                <w:sz w:val="23"/>
                <w:szCs w:val="23"/>
                <w:highlight w:val="none"/>
                <w:u w:val="none"/>
                <w:lang w:val="en-US" w:eastAsia="zh-CN"/>
              </w:rPr>
              <w:t>(7)参与学校供餐项目政府采购活动前3年内未发生过食品安全事故,在经营活动中没有重大违法情况。</w:t>
            </w:r>
          </w:p>
          <w:p>
            <w:pPr>
              <w:widowControl w:val="0"/>
              <w:spacing w:before="4" w:line="360" w:lineRule="auto"/>
              <w:ind w:right="107"/>
              <w:jc w:val="both"/>
              <w:rPr>
                <w:rFonts w:hint="eastAsia" w:ascii="宋体" w:hAnsi="宋体" w:eastAsia="宋体" w:cs="宋体"/>
                <w:b w:val="0"/>
                <w:bCs w:val="0"/>
                <w:snapToGrid w:val="0"/>
                <w:color w:val="auto"/>
                <w:spacing w:val="9"/>
                <w:sz w:val="23"/>
                <w:szCs w:val="23"/>
                <w:highlight w:val="none"/>
                <w:u w:val="none"/>
                <w:lang w:val="en-US" w:eastAsia="zh-CN" w:bidi="ar-SA"/>
              </w:rPr>
            </w:pPr>
            <w:r>
              <w:rPr>
                <w:rFonts w:hint="eastAsia" w:ascii="宋体" w:hAnsi="宋体" w:eastAsia="宋体" w:cs="宋体"/>
                <w:b w:val="0"/>
                <w:bCs w:val="0"/>
                <w:snapToGrid w:val="0"/>
                <w:color w:val="auto"/>
                <w:spacing w:val="9"/>
                <w:sz w:val="23"/>
                <w:szCs w:val="23"/>
                <w:highlight w:val="none"/>
                <w:u w:val="none"/>
                <w:lang w:val="en-US" w:eastAsia="zh-CN" w:bidi="ar-SA"/>
              </w:rPr>
              <w:t>（8）</w:t>
            </w:r>
            <w:r>
              <w:rPr>
                <w:rFonts w:hint="eastAsia" w:ascii="宋体" w:hAnsi="宋体" w:eastAsia="宋体" w:cs="宋体"/>
                <w:color w:val="auto"/>
                <w:spacing w:val="12"/>
                <w:sz w:val="23"/>
                <w:szCs w:val="23"/>
                <w:highlight w:val="none"/>
                <w:lang w:eastAsia="zh-CN"/>
              </w:rPr>
              <w:t>中标人</w:t>
            </w:r>
            <w:r>
              <w:rPr>
                <w:rFonts w:hint="eastAsia" w:ascii="宋体" w:hAnsi="宋体" w:eastAsia="宋体" w:cs="宋体"/>
                <w:b w:val="0"/>
                <w:bCs w:val="0"/>
                <w:snapToGrid w:val="0"/>
                <w:color w:val="auto"/>
                <w:spacing w:val="9"/>
                <w:sz w:val="23"/>
                <w:szCs w:val="23"/>
                <w:highlight w:val="none"/>
                <w:u w:val="none"/>
                <w:lang w:val="en-US" w:eastAsia="zh-CN" w:bidi="ar-SA"/>
              </w:rPr>
              <w:t>能独立做账具备完善的财务制度。营养膳食补助经费独立做账管理要求全部用于购买食品和辅料，随时接受政府审计核查。</w:t>
            </w:r>
          </w:p>
          <w:p>
            <w:pPr>
              <w:widowControl w:val="0"/>
              <w:spacing w:before="4" w:line="360" w:lineRule="auto"/>
              <w:ind w:right="107"/>
              <w:jc w:val="both"/>
              <w:rPr>
                <w:rFonts w:hint="eastAsia" w:ascii="宋体" w:hAnsi="宋体" w:eastAsia="宋体" w:cs="宋体"/>
                <w:color w:val="auto"/>
                <w:spacing w:val="9"/>
                <w:sz w:val="23"/>
                <w:szCs w:val="23"/>
                <w:highlight w:val="none"/>
              </w:rPr>
            </w:pPr>
            <w:r>
              <w:rPr>
                <w:rFonts w:hint="eastAsia" w:ascii="宋体" w:hAnsi="宋体" w:eastAsia="宋体" w:cs="宋体"/>
                <w:color w:val="auto"/>
                <w:spacing w:val="12"/>
                <w:sz w:val="23"/>
                <w:szCs w:val="23"/>
                <w:highlight w:val="none"/>
              </w:rPr>
              <w:t>（</w:t>
            </w:r>
            <w:r>
              <w:rPr>
                <w:rFonts w:hint="eastAsia" w:ascii="宋体" w:hAnsi="宋体" w:eastAsia="宋体" w:cs="宋体"/>
                <w:color w:val="auto"/>
                <w:spacing w:val="12"/>
                <w:sz w:val="23"/>
                <w:szCs w:val="23"/>
                <w:highlight w:val="none"/>
                <w:lang w:val="en-US" w:eastAsia="zh-CN"/>
              </w:rPr>
              <w:t>9</w:t>
            </w:r>
            <w:r>
              <w:rPr>
                <w:rFonts w:hint="eastAsia" w:ascii="宋体" w:hAnsi="宋体" w:eastAsia="宋体" w:cs="宋体"/>
                <w:color w:val="auto"/>
                <w:spacing w:val="12"/>
                <w:sz w:val="23"/>
                <w:szCs w:val="23"/>
                <w:highlight w:val="none"/>
              </w:rPr>
              <w:t>）</w:t>
            </w:r>
            <w:r>
              <w:rPr>
                <w:rFonts w:hint="eastAsia" w:ascii="宋体" w:hAnsi="宋体" w:eastAsia="宋体" w:cs="宋体"/>
                <w:color w:val="auto"/>
                <w:spacing w:val="12"/>
                <w:sz w:val="23"/>
                <w:szCs w:val="23"/>
                <w:highlight w:val="none"/>
                <w:lang w:eastAsia="zh-CN"/>
              </w:rPr>
              <w:t>中标人</w:t>
            </w:r>
            <w:r>
              <w:rPr>
                <w:rFonts w:hint="eastAsia" w:ascii="宋体" w:hAnsi="宋体" w:eastAsia="宋体" w:cs="宋体"/>
                <w:color w:val="auto"/>
                <w:spacing w:val="12"/>
                <w:sz w:val="23"/>
                <w:szCs w:val="23"/>
                <w:highlight w:val="none"/>
              </w:rPr>
              <w:t>须具备满足配送食品所需条件的仓储和配送中心，具备</w:t>
            </w:r>
            <w:r>
              <w:rPr>
                <w:rFonts w:hint="eastAsia" w:ascii="宋体" w:hAnsi="宋体" w:eastAsia="宋体" w:cs="宋体"/>
                <w:color w:val="auto"/>
                <w:spacing w:val="18"/>
                <w:sz w:val="23"/>
                <w:szCs w:val="23"/>
                <w:highlight w:val="none"/>
              </w:rPr>
              <w:t>健全</w:t>
            </w:r>
            <w:r>
              <w:rPr>
                <w:rFonts w:hint="eastAsia" w:ascii="宋体" w:hAnsi="宋体" w:eastAsia="宋体" w:cs="宋体"/>
                <w:color w:val="auto"/>
                <w:spacing w:val="15"/>
                <w:sz w:val="23"/>
                <w:szCs w:val="23"/>
                <w:highlight w:val="none"/>
              </w:rPr>
              <w:t>的</w:t>
            </w:r>
            <w:r>
              <w:rPr>
                <w:rFonts w:hint="eastAsia" w:ascii="宋体" w:hAnsi="宋体" w:eastAsia="宋体" w:cs="宋体"/>
                <w:color w:val="auto"/>
                <w:spacing w:val="9"/>
                <w:sz w:val="23"/>
                <w:szCs w:val="23"/>
                <w:highlight w:val="none"/>
              </w:rPr>
              <w:t>配送网络及其它履行合同的能力：</w:t>
            </w:r>
          </w:p>
          <w:p>
            <w:pPr>
              <w:widowControl w:val="0"/>
              <w:spacing w:before="4" w:line="360" w:lineRule="auto"/>
              <w:ind w:right="107"/>
              <w:jc w:val="both"/>
              <w:rPr>
                <w:rFonts w:hint="eastAsia" w:ascii="宋体" w:hAnsi="宋体" w:eastAsia="宋体" w:cs="宋体"/>
                <w:color w:val="auto"/>
                <w:spacing w:val="9"/>
                <w:sz w:val="23"/>
                <w:szCs w:val="23"/>
                <w:highlight w:val="none"/>
              </w:rPr>
            </w:pPr>
            <w:r>
              <w:rPr>
                <w:rFonts w:hint="eastAsia" w:ascii="宋体" w:hAnsi="宋体" w:eastAsia="宋体" w:cs="宋体"/>
                <w:color w:val="auto"/>
                <w:spacing w:val="9"/>
                <w:sz w:val="23"/>
                <w:szCs w:val="23"/>
                <w:highlight w:val="none"/>
              </w:rPr>
              <w:t>①所需配备的仓储场地和配送中</w:t>
            </w:r>
            <w:r>
              <w:rPr>
                <w:rFonts w:hint="eastAsia" w:ascii="宋体" w:hAnsi="宋体" w:eastAsia="宋体" w:cs="宋体"/>
                <w:color w:val="auto"/>
                <w:spacing w:val="11"/>
                <w:sz w:val="23"/>
                <w:szCs w:val="23"/>
                <w:highlight w:val="none"/>
              </w:rPr>
              <w:t>心，投标人可自有或中标后租赁配备</w:t>
            </w:r>
            <w:r>
              <w:rPr>
                <w:rFonts w:hint="eastAsia" w:ascii="宋体" w:hAnsi="宋体" w:eastAsia="宋体" w:cs="宋体"/>
                <w:color w:val="auto"/>
                <w:spacing w:val="9"/>
                <w:sz w:val="23"/>
                <w:szCs w:val="23"/>
                <w:highlight w:val="none"/>
              </w:rPr>
              <w:t>。</w:t>
            </w:r>
          </w:p>
          <w:p>
            <w:pPr>
              <w:widowControl w:val="0"/>
              <w:spacing w:before="4" w:line="360" w:lineRule="auto"/>
              <w:ind w:right="107"/>
              <w:jc w:val="both"/>
              <w:rPr>
                <w:rFonts w:hint="eastAsia" w:ascii="宋体" w:hAnsi="宋体" w:eastAsia="宋体" w:cs="宋体"/>
                <w:color w:val="FF0000"/>
                <w:spacing w:val="20"/>
                <w:sz w:val="23"/>
                <w:szCs w:val="23"/>
                <w:highlight w:val="none"/>
                <w:lang w:eastAsia="zh-CN"/>
              </w:rPr>
            </w:pPr>
            <w:r>
              <w:rPr>
                <w:rFonts w:hint="eastAsia" w:ascii="宋体" w:hAnsi="宋体" w:eastAsia="宋体" w:cs="宋体"/>
                <w:color w:val="auto"/>
                <w:spacing w:val="18"/>
                <w:sz w:val="23"/>
                <w:szCs w:val="23"/>
                <w:highlight w:val="none"/>
              </w:rPr>
              <w:t>②</w:t>
            </w:r>
            <w:r>
              <w:rPr>
                <w:rFonts w:hint="eastAsia" w:ascii="宋体" w:hAnsi="宋体" w:eastAsia="宋体" w:cs="宋体"/>
                <w:color w:val="auto"/>
                <w:spacing w:val="12"/>
                <w:sz w:val="23"/>
                <w:szCs w:val="23"/>
                <w:highlight w:val="none"/>
                <w:lang w:eastAsia="zh-CN"/>
              </w:rPr>
              <w:t>中标人</w:t>
            </w:r>
            <w:r>
              <w:rPr>
                <w:rFonts w:hint="eastAsia" w:ascii="宋体" w:hAnsi="宋体" w:eastAsia="宋体" w:cs="宋体"/>
                <w:color w:val="auto"/>
                <w:spacing w:val="9"/>
                <w:sz w:val="23"/>
                <w:szCs w:val="23"/>
                <w:highlight w:val="none"/>
              </w:rPr>
              <w:t>还须配备持有有效健康证的工作人员及专门为学校进行食品配</w:t>
            </w:r>
            <w:r>
              <w:rPr>
                <w:rFonts w:hint="eastAsia" w:ascii="宋体" w:hAnsi="宋体" w:eastAsia="宋体" w:cs="宋体"/>
                <w:color w:val="auto"/>
                <w:spacing w:val="18"/>
                <w:sz w:val="23"/>
                <w:szCs w:val="23"/>
                <w:highlight w:val="none"/>
              </w:rPr>
              <w:t>送</w:t>
            </w:r>
            <w:r>
              <w:rPr>
                <w:rFonts w:hint="eastAsia" w:ascii="宋体" w:hAnsi="宋体" w:eastAsia="宋体" w:cs="宋体"/>
                <w:color w:val="auto"/>
                <w:spacing w:val="13"/>
                <w:sz w:val="23"/>
                <w:szCs w:val="23"/>
                <w:highlight w:val="none"/>
              </w:rPr>
              <w:t>服</w:t>
            </w:r>
            <w:r>
              <w:rPr>
                <w:rFonts w:hint="eastAsia" w:ascii="宋体" w:hAnsi="宋体" w:eastAsia="宋体" w:cs="宋体"/>
                <w:color w:val="auto"/>
                <w:spacing w:val="9"/>
                <w:sz w:val="23"/>
                <w:szCs w:val="23"/>
                <w:highlight w:val="none"/>
              </w:rPr>
              <w:t>务的运输车辆，</w:t>
            </w:r>
            <w:r>
              <w:rPr>
                <w:rFonts w:hint="eastAsia" w:ascii="宋体" w:hAnsi="宋体" w:eastAsia="宋体" w:cs="宋体"/>
                <w:color w:val="auto"/>
                <w:spacing w:val="12"/>
                <w:sz w:val="23"/>
                <w:szCs w:val="23"/>
                <w:highlight w:val="none"/>
                <w:lang w:eastAsia="zh-CN"/>
              </w:rPr>
              <w:t>中标人</w:t>
            </w:r>
            <w:r>
              <w:rPr>
                <w:rFonts w:hint="eastAsia" w:ascii="宋体" w:hAnsi="宋体" w:eastAsia="宋体" w:cs="宋体"/>
                <w:color w:val="auto"/>
                <w:spacing w:val="9"/>
                <w:sz w:val="23"/>
                <w:szCs w:val="23"/>
                <w:highlight w:val="none"/>
              </w:rPr>
              <w:t>所配置的送货车辆必须手续齐全，司机必</w:t>
            </w:r>
            <w:r>
              <w:rPr>
                <w:rFonts w:hint="eastAsia" w:ascii="宋体" w:hAnsi="宋体" w:eastAsia="宋体" w:cs="宋体"/>
                <w:color w:val="auto"/>
                <w:spacing w:val="18"/>
                <w:sz w:val="23"/>
                <w:szCs w:val="23"/>
                <w:highlight w:val="none"/>
              </w:rPr>
              <w:t>须</w:t>
            </w:r>
            <w:r>
              <w:rPr>
                <w:rFonts w:hint="eastAsia" w:ascii="宋体" w:hAnsi="宋体" w:eastAsia="宋体" w:cs="宋体"/>
                <w:color w:val="auto"/>
                <w:spacing w:val="13"/>
                <w:sz w:val="23"/>
                <w:szCs w:val="23"/>
                <w:highlight w:val="none"/>
              </w:rPr>
              <w:t>持</w:t>
            </w:r>
            <w:r>
              <w:rPr>
                <w:rFonts w:hint="eastAsia" w:ascii="宋体" w:hAnsi="宋体" w:eastAsia="宋体" w:cs="宋体"/>
                <w:color w:val="auto"/>
                <w:spacing w:val="9"/>
                <w:sz w:val="23"/>
                <w:szCs w:val="23"/>
                <w:highlight w:val="none"/>
              </w:rPr>
              <w:t>有相应车辆驾驶执照能确保将食品按时、按量、保质的配送到配</w:t>
            </w:r>
            <w:r>
              <w:rPr>
                <w:rFonts w:hint="eastAsia" w:ascii="宋体" w:hAnsi="宋体" w:eastAsia="宋体" w:cs="宋体"/>
                <w:color w:val="auto"/>
                <w:spacing w:val="8"/>
                <w:sz w:val="23"/>
                <w:szCs w:val="23"/>
                <w:highlight w:val="none"/>
              </w:rPr>
              <w:t>送学校指定地点</w:t>
            </w:r>
            <w:r>
              <w:rPr>
                <w:rFonts w:hint="eastAsia" w:ascii="宋体" w:hAnsi="宋体" w:eastAsia="宋体" w:cs="宋体"/>
                <w:color w:val="auto"/>
                <w:spacing w:val="8"/>
                <w:sz w:val="23"/>
                <w:szCs w:val="23"/>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089" w:type="dxa"/>
          </w:tcPr>
          <w:p>
            <w:pPr>
              <w:widowControl w:val="0"/>
              <w:spacing w:before="131" w:line="360" w:lineRule="auto"/>
              <w:ind w:left="133"/>
              <w:jc w:val="both"/>
              <w:rPr>
                <w:rFonts w:ascii="宋体" w:hAnsi="宋体" w:eastAsia="宋体" w:cs="宋体"/>
                <w:spacing w:val="10"/>
                <w:sz w:val="23"/>
                <w:szCs w:val="23"/>
                <w:highlight w:val="none"/>
              </w:rPr>
            </w:pPr>
          </w:p>
          <w:p>
            <w:pPr>
              <w:widowControl w:val="0"/>
              <w:spacing w:before="131" w:line="360" w:lineRule="auto"/>
              <w:ind w:left="133"/>
              <w:jc w:val="both"/>
              <w:rPr>
                <w:rFonts w:ascii="宋体" w:hAnsi="宋体" w:eastAsia="宋体" w:cs="宋体"/>
                <w:spacing w:val="10"/>
                <w:sz w:val="23"/>
                <w:szCs w:val="23"/>
                <w:highlight w:val="none"/>
              </w:rPr>
            </w:pPr>
          </w:p>
          <w:p>
            <w:pPr>
              <w:widowControl w:val="0"/>
              <w:spacing w:before="131" w:line="360" w:lineRule="auto"/>
              <w:ind w:left="133"/>
              <w:jc w:val="both"/>
              <w:rPr>
                <w:rFonts w:ascii="宋体" w:hAnsi="宋体" w:eastAsia="宋体" w:cs="宋体"/>
                <w:spacing w:val="10"/>
                <w:sz w:val="23"/>
                <w:szCs w:val="23"/>
                <w:highlight w:val="none"/>
              </w:rPr>
            </w:pPr>
          </w:p>
          <w:p>
            <w:pPr>
              <w:widowControl w:val="0"/>
              <w:spacing w:before="131" w:line="360" w:lineRule="auto"/>
              <w:ind w:left="133"/>
              <w:jc w:val="both"/>
              <w:rPr>
                <w:rFonts w:ascii="宋体" w:hAnsi="宋体" w:eastAsia="宋体" w:cs="宋体"/>
                <w:spacing w:val="10"/>
                <w:sz w:val="23"/>
                <w:szCs w:val="23"/>
                <w:highlight w:val="none"/>
              </w:rPr>
            </w:pPr>
          </w:p>
          <w:p>
            <w:pPr>
              <w:widowControl w:val="0"/>
              <w:spacing w:before="131" w:line="360" w:lineRule="auto"/>
              <w:ind w:left="133"/>
              <w:jc w:val="both"/>
              <w:rPr>
                <w:rFonts w:ascii="宋体" w:hAnsi="宋体" w:eastAsia="宋体" w:cs="宋体"/>
                <w:spacing w:val="10"/>
                <w:sz w:val="23"/>
                <w:szCs w:val="23"/>
                <w:highlight w:val="none"/>
              </w:rPr>
            </w:pPr>
          </w:p>
          <w:p>
            <w:pPr>
              <w:widowControl w:val="0"/>
              <w:spacing w:before="131" w:line="360" w:lineRule="auto"/>
              <w:ind w:left="133"/>
              <w:jc w:val="both"/>
              <w:rPr>
                <w:rFonts w:ascii="宋体" w:hAnsi="宋体" w:eastAsia="宋体" w:cs="宋体"/>
                <w:spacing w:val="10"/>
                <w:sz w:val="23"/>
                <w:szCs w:val="23"/>
                <w:highlight w:val="none"/>
              </w:rPr>
            </w:pPr>
            <w:r>
              <w:rPr>
                <w:rFonts w:ascii="宋体" w:hAnsi="宋体" w:eastAsia="宋体" w:cs="宋体"/>
                <w:spacing w:val="10"/>
                <w:sz w:val="23"/>
                <w:szCs w:val="23"/>
                <w:highlight w:val="none"/>
              </w:rPr>
              <w:t>▲</w:t>
            </w:r>
            <w:r>
              <w:rPr>
                <w:rFonts w:ascii="宋体" w:hAnsi="宋体" w:eastAsia="宋体" w:cs="宋体"/>
                <w:spacing w:val="7"/>
                <w:sz w:val="23"/>
                <w:szCs w:val="23"/>
                <w:highlight w:val="none"/>
              </w:rPr>
              <w:t>2、配送机制</w:t>
            </w:r>
            <w:r>
              <w:rPr>
                <w:rFonts w:ascii="宋体" w:hAnsi="宋体" w:eastAsia="宋体" w:cs="宋体"/>
                <w:spacing w:val="5"/>
                <w:sz w:val="23"/>
                <w:szCs w:val="23"/>
                <w:highlight w:val="none"/>
              </w:rPr>
              <w:t>要</w:t>
            </w:r>
            <w:r>
              <w:rPr>
                <w:rFonts w:ascii="宋体" w:hAnsi="宋体" w:eastAsia="宋体" w:cs="宋体"/>
                <w:spacing w:val="4"/>
                <w:sz w:val="23"/>
                <w:szCs w:val="23"/>
                <w:highlight w:val="none"/>
              </w:rPr>
              <w:t>求</w:t>
            </w:r>
          </w:p>
        </w:tc>
        <w:tc>
          <w:tcPr>
            <w:tcW w:w="9059" w:type="dxa"/>
          </w:tcPr>
          <w:p>
            <w:pPr>
              <w:widowControl w:val="0"/>
              <w:numPr>
                <w:ilvl w:val="0"/>
                <w:numId w:val="7"/>
              </w:numPr>
              <w:spacing w:before="4" w:line="360" w:lineRule="auto"/>
              <w:ind w:right="107"/>
              <w:jc w:val="both"/>
              <w:rPr>
                <w:rFonts w:hint="eastAsia" w:ascii="宋体" w:hAnsi="宋体" w:eastAsia="宋体" w:cs="宋体"/>
                <w:spacing w:val="9"/>
                <w:sz w:val="23"/>
                <w:szCs w:val="23"/>
                <w:highlight w:val="none"/>
              </w:rPr>
            </w:pPr>
            <w:r>
              <w:rPr>
                <w:rFonts w:hint="eastAsia" w:ascii="宋体" w:hAnsi="宋体" w:eastAsia="宋体" w:cs="宋体"/>
                <w:spacing w:val="9"/>
                <w:sz w:val="23"/>
                <w:szCs w:val="23"/>
                <w:highlight w:val="none"/>
              </w:rPr>
              <w:t>本次采购范围内的配送食品采取统一集中采购方式，非采购方指定人员通知，严禁私自交易。采购订单一经确认，配送企业须确保按时准点、保质、保量进行食品配送。</w:t>
            </w:r>
          </w:p>
          <w:p>
            <w:pPr>
              <w:widowControl w:val="0"/>
              <w:spacing w:before="4" w:line="360" w:lineRule="auto"/>
              <w:ind w:right="107"/>
              <w:jc w:val="both"/>
              <w:rPr>
                <w:rFonts w:hint="eastAsia" w:ascii="宋体" w:hAnsi="宋体" w:eastAsia="宋体" w:cs="宋体"/>
                <w:spacing w:val="9"/>
                <w:sz w:val="23"/>
                <w:szCs w:val="23"/>
                <w:highlight w:val="none"/>
              </w:rPr>
            </w:pPr>
            <w:r>
              <w:rPr>
                <w:rFonts w:hint="eastAsia" w:ascii="宋体" w:hAnsi="宋体" w:eastAsia="宋体" w:cs="宋体"/>
                <w:spacing w:val="9"/>
                <w:sz w:val="23"/>
                <w:szCs w:val="23"/>
                <w:highlight w:val="none"/>
              </w:rPr>
              <w:t>(2) 配送时间要求 (交货时间) ：</w:t>
            </w:r>
            <w:r>
              <w:rPr>
                <w:rFonts w:hint="eastAsia" w:ascii="宋体" w:hAnsi="宋体" w:eastAsia="宋体" w:cs="宋体"/>
                <w:color w:val="auto"/>
                <w:spacing w:val="12"/>
                <w:sz w:val="23"/>
                <w:szCs w:val="23"/>
                <w:highlight w:val="none"/>
                <w:lang w:eastAsia="zh-CN"/>
              </w:rPr>
              <w:t>中标人</w:t>
            </w:r>
            <w:r>
              <w:rPr>
                <w:rFonts w:hint="eastAsia" w:ascii="宋体" w:hAnsi="宋体" w:eastAsia="宋体" w:cs="宋体"/>
                <w:spacing w:val="9"/>
                <w:sz w:val="23"/>
                <w:szCs w:val="23"/>
                <w:highlight w:val="none"/>
              </w:rPr>
              <w:t>须确保按时准点、保质、保量进行供货，送达学校时间为</w:t>
            </w:r>
            <w:r>
              <w:rPr>
                <w:rFonts w:hint="eastAsia" w:ascii="宋体" w:hAnsi="宋体" w:eastAsia="宋体" w:cs="宋体"/>
                <w:spacing w:val="9"/>
                <w:sz w:val="23"/>
                <w:szCs w:val="23"/>
                <w:highlight w:val="none"/>
                <w:lang w:eastAsia="zh-CN"/>
              </w:rPr>
              <w:t>各配送学校自行指定</w:t>
            </w:r>
            <w:r>
              <w:rPr>
                <w:rFonts w:hint="eastAsia" w:ascii="宋体" w:hAnsi="宋体" w:eastAsia="宋体" w:cs="宋体"/>
                <w:spacing w:val="9"/>
                <w:sz w:val="23"/>
                <w:szCs w:val="23"/>
                <w:highlight w:val="none"/>
              </w:rPr>
              <w:t>。</w:t>
            </w:r>
          </w:p>
          <w:p>
            <w:pPr>
              <w:widowControl w:val="0"/>
              <w:spacing w:before="4" w:line="360" w:lineRule="auto"/>
              <w:ind w:right="107"/>
              <w:jc w:val="both"/>
              <w:rPr>
                <w:rFonts w:hint="eastAsia" w:ascii="宋体" w:hAnsi="宋体" w:eastAsia="宋体" w:cs="宋体"/>
                <w:spacing w:val="9"/>
                <w:sz w:val="23"/>
                <w:szCs w:val="23"/>
                <w:highlight w:val="none"/>
              </w:rPr>
            </w:pPr>
            <w:r>
              <w:rPr>
                <w:rFonts w:hint="eastAsia" w:ascii="宋体" w:hAnsi="宋体" w:eastAsia="宋体" w:cs="宋体"/>
                <w:spacing w:val="9"/>
                <w:sz w:val="23"/>
                <w:szCs w:val="23"/>
                <w:highlight w:val="none"/>
                <w:lang w:val="en-US" w:eastAsia="zh-CN"/>
              </w:rPr>
              <w:t>(</w:t>
            </w:r>
            <w:r>
              <w:rPr>
                <w:rFonts w:hint="eastAsia" w:ascii="宋体" w:hAnsi="宋体" w:eastAsia="宋体" w:cs="宋体"/>
                <w:spacing w:val="9"/>
                <w:sz w:val="23"/>
                <w:szCs w:val="23"/>
                <w:highlight w:val="none"/>
              </w:rPr>
              <w:t>3) 配送流程要求：</w:t>
            </w:r>
          </w:p>
          <w:p>
            <w:pPr>
              <w:pStyle w:val="8"/>
              <w:widowControl w:val="0"/>
              <w:spacing w:line="360" w:lineRule="auto"/>
              <w:jc w:val="both"/>
              <w:rPr>
                <w:rFonts w:hint="eastAsia" w:ascii="宋体" w:hAnsi="宋体" w:eastAsia="宋体" w:cs="宋体"/>
                <w:snapToGrid w:val="0"/>
                <w:color w:val="auto"/>
                <w:spacing w:val="9"/>
                <w:sz w:val="23"/>
                <w:szCs w:val="23"/>
                <w:highlight w:val="none"/>
                <w:lang w:val="en-US" w:eastAsia="zh-CN" w:bidi="ar-SA"/>
              </w:rPr>
            </w:pPr>
            <w:r>
              <w:rPr>
                <w:rFonts w:hint="eastAsia" w:ascii="宋体" w:hAnsi="宋体" w:eastAsia="宋体" w:cs="宋体"/>
                <w:color w:val="auto"/>
                <w:spacing w:val="9"/>
                <w:sz w:val="23"/>
                <w:szCs w:val="23"/>
                <w:highlight w:val="none"/>
              </w:rPr>
              <w:t>①</w:t>
            </w:r>
            <w:r>
              <w:rPr>
                <w:rFonts w:hint="eastAsia" w:ascii="宋体" w:hAnsi="宋体" w:eastAsia="宋体" w:cs="宋体"/>
                <w:snapToGrid w:val="0"/>
                <w:color w:val="auto"/>
                <w:spacing w:val="9"/>
                <w:sz w:val="23"/>
                <w:szCs w:val="23"/>
                <w:highlight w:val="none"/>
                <w:lang w:val="en-US" w:eastAsia="zh-CN" w:bidi="ar-SA"/>
              </w:rPr>
              <w:t>送餐车辆及工用具必须保持清洁卫生。每次运输食品前应进行清洗消毒并做好记录,在运输装卸过程中也应注意保持清洁,运输后进行清洗,防止食品在运输过程中受到污染。</w:t>
            </w:r>
          </w:p>
          <w:p>
            <w:pPr>
              <w:pStyle w:val="8"/>
              <w:widowControl w:val="0"/>
              <w:spacing w:line="360" w:lineRule="auto"/>
              <w:jc w:val="both"/>
              <w:rPr>
                <w:rFonts w:hint="eastAsia" w:ascii="宋体" w:hAnsi="宋体" w:eastAsia="宋体" w:cs="宋体"/>
                <w:snapToGrid w:val="0"/>
                <w:color w:val="auto"/>
                <w:spacing w:val="9"/>
                <w:sz w:val="23"/>
                <w:szCs w:val="23"/>
                <w:highlight w:val="none"/>
                <w:lang w:val="en-US" w:eastAsia="zh-CN" w:bidi="ar-SA"/>
              </w:rPr>
            </w:pPr>
            <w:r>
              <w:rPr>
                <w:rFonts w:hint="eastAsia" w:ascii="宋体" w:hAnsi="宋体" w:eastAsia="宋体" w:cs="宋体"/>
                <w:color w:val="auto"/>
                <w:spacing w:val="18"/>
                <w:sz w:val="23"/>
                <w:szCs w:val="23"/>
                <w:highlight w:val="none"/>
              </w:rPr>
              <w:t>②</w:t>
            </w:r>
            <w:r>
              <w:rPr>
                <w:rFonts w:hint="eastAsia" w:ascii="宋体" w:hAnsi="宋体" w:eastAsia="宋体" w:cs="宋体"/>
                <w:snapToGrid w:val="0"/>
                <w:color w:val="auto"/>
                <w:spacing w:val="9"/>
                <w:sz w:val="23"/>
                <w:szCs w:val="23"/>
                <w:highlight w:val="none"/>
                <w:lang w:val="en-US" w:eastAsia="zh-CN" w:bidi="ar-SA"/>
              </w:rPr>
              <w:t>课间餐其他热食等运送集体用餐的容器和车辆应安装食品保温和冷藏设备确保食品不得在8℃—60℃的温度条件下贮存和运输,从烧熟至食用的间隔时间(食用时限)应符合以下要求:</w:t>
            </w:r>
          </w:p>
          <w:p>
            <w:pPr>
              <w:pStyle w:val="8"/>
              <w:widowControl w:val="0"/>
              <w:spacing w:line="360" w:lineRule="auto"/>
              <w:jc w:val="both"/>
              <w:rPr>
                <w:rFonts w:hint="eastAsia" w:ascii="宋体" w:hAnsi="宋体" w:eastAsia="宋体" w:cs="宋体"/>
                <w:snapToGrid w:val="0"/>
                <w:color w:val="auto"/>
                <w:spacing w:val="9"/>
                <w:sz w:val="23"/>
                <w:szCs w:val="23"/>
                <w:highlight w:val="none"/>
                <w:lang w:val="en-US" w:eastAsia="zh-CN" w:bidi="ar-SA"/>
              </w:rPr>
            </w:pPr>
            <w:r>
              <w:rPr>
                <w:rFonts w:hint="eastAsia" w:ascii="宋体" w:hAnsi="宋体" w:eastAsia="宋体" w:cs="宋体"/>
                <w:snapToGrid w:val="0"/>
                <w:color w:val="auto"/>
                <w:spacing w:val="9"/>
                <w:sz w:val="23"/>
                <w:szCs w:val="23"/>
                <w:highlight w:val="none"/>
                <w:lang w:val="en-US" w:eastAsia="zh-CN" w:bidi="ar-SA"/>
              </w:rPr>
              <w:t>1）烧熟后2小时,食品的中心温度保持在60℃以上(热藏)的,其食用时限为烧熟后4小时;</w:t>
            </w:r>
          </w:p>
          <w:p>
            <w:pPr>
              <w:pStyle w:val="8"/>
              <w:widowControl w:val="0"/>
              <w:spacing w:line="360" w:lineRule="auto"/>
              <w:jc w:val="both"/>
              <w:rPr>
                <w:rFonts w:hint="eastAsia" w:ascii="宋体" w:hAnsi="宋体" w:eastAsia="宋体" w:cs="宋体"/>
                <w:snapToGrid w:val="0"/>
                <w:color w:val="auto"/>
                <w:spacing w:val="9"/>
                <w:sz w:val="23"/>
                <w:szCs w:val="23"/>
                <w:highlight w:val="none"/>
                <w:lang w:val="en-US" w:eastAsia="zh-CN" w:bidi="ar-SA"/>
              </w:rPr>
            </w:pPr>
            <w:r>
              <w:rPr>
                <w:rFonts w:hint="eastAsia" w:ascii="宋体" w:hAnsi="宋体" w:eastAsia="宋体" w:cs="宋体"/>
                <w:snapToGrid w:val="0"/>
                <w:color w:val="auto"/>
                <w:spacing w:val="9"/>
                <w:sz w:val="23"/>
                <w:szCs w:val="23"/>
                <w:highlight w:val="none"/>
                <w:lang w:val="en-US" w:eastAsia="zh-CN" w:bidi="ar-SA"/>
              </w:rPr>
              <w:t>2)需要冷藏的熟制半成品或成品,应按有关食品安全操作规范在熟制后立即冷却,将食品的中心温度降至8℃并冷藏保存,其食用时限为烧熟后24小时。供餐前应对食品进行再加热,且加热时食品中心温度应达到70℃以上。</w:t>
            </w:r>
          </w:p>
          <w:p>
            <w:pPr>
              <w:pStyle w:val="8"/>
              <w:widowControl w:val="0"/>
              <w:spacing w:line="360" w:lineRule="auto"/>
              <w:jc w:val="both"/>
              <w:rPr>
                <w:rFonts w:hint="eastAsia" w:ascii="宋体" w:hAnsi="宋体" w:eastAsia="宋体" w:cs="宋体"/>
                <w:snapToGrid w:val="0"/>
                <w:color w:val="auto"/>
                <w:spacing w:val="9"/>
                <w:sz w:val="23"/>
                <w:szCs w:val="23"/>
                <w:highlight w:val="none"/>
                <w:lang w:val="en-US" w:eastAsia="zh-CN" w:bidi="ar-SA"/>
              </w:rPr>
            </w:pPr>
            <w:r>
              <w:rPr>
                <w:rFonts w:hint="eastAsia" w:ascii="宋体" w:hAnsi="宋体" w:eastAsia="宋体" w:cs="宋体"/>
                <w:snapToGrid w:val="0"/>
                <w:color w:val="auto"/>
                <w:spacing w:val="9"/>
                <w:sz w:val="23"/>
                <w:szCs w:val="23"/>
                <w:highlight w:val="none"/>
                <w:lang w:val="en-US" w:eastAsia="zh-CN" w:bidi="ar-SA"/>
              </w:rPr>
              <w:t>3）盛装、分送集体用餐的容器应有封装标识,并在表面注明加工单位、加工制作时间和食用时限,必要时标注保存条件、食用方法和营养标识等信息。</w:t>
            </w:r>
          </w:p>
          <w:p>
            <w:pPr>
              <w:pStyle w:val="8"/>
              <w:widowControl w:val="0"/>
              <w:spacing w:line="360" w:lineRule="auto"/>
              <w:jc w:val="both"/>
              <w:rPr>
                <w:rFonts w:hint="eastAsia" w:ascii="宋体" w:hAnsi="宋体" w:eastAsia="宋体" w:cs="宋体"/>
                <w:snapToGrid w:val="0"/>
                <w:color w:val="auto"/>
                <w:spacing w:val="9"/>
                <w:sz w:val="23"/>
                <w:szCs w:val="23"/>
                <w:highlight w:val="none"/>
                <w:lang w:val="en-US" w:eastAsia="zh-CN" w:bidi="ar-SA"/>
              </w:rPr>
            </w:pPr>
            <w:r>
              <w:rPr>
                <w:rFonts w:hint="eastAsia" w:ascii="宋体" w:hAnsi="宋体" w:eastAsia="宋体" w:cs="宋体"/>
                <w:snapToGrid w:val="0"/>
                <w:color w:val="auto"/>
                <w:spacing w:val="9"/>
                <w:sz w:val="23"/>
                <w:szCs w:val="23"/>
                <w:highlight w:val="none"/>
                <w:lang w:val="en-US" w:eastAsia="zh-CN" w:bidi="ar-SA"/>
              </w:rPr>
              <w:t>③课间餐必须保证每份食品进行独立包装，分发时确保食品清洁卫生。</w:t>
            </w:r>
          </w:p>
          <w:p>
            <w:pPr>
              <w:pStyle w:val="8"/>
              <w:widowControl w:val="0"/>
              <w:spacing w:line="360" w:lineRule="auto"/>
              <w:jc w:val="both"/>
              <w:rPr>
                <w:rFonts w:hint="eastAsia" w:ascii="宋体" w:hAnsi="宋体" w:eastAsia="宋体" w:cs="宋体"/>
                <w:snapToGrid w:val="0"/>
                <w:color w:val="auto"/>
                <w:spacing w:val="9"/>
                <w:sz w:val="23"/>
                <w:szCs w:val="23"/>
                <w:highlight w:val="none"/>
                <w:lang w:val="en-US" w:eastAsia="zh-CN" w:bidi="ar-SA"/>
              </w:rPr>
            </w:pPr>
            <w:r>
              <w:rPr>
                <w:rFonts w:hint="eastAsia" w:ascii="宋体" w:hAnsi="宋体" w:eastAsia="宋体" w:cs="宋体"/>
                <w:spacing w:val="7"/>
                <w:sz w:val="23"/>
                <w:szCs w:val="23"/>
                <w:highlight w:val="none"/>
                <w:lang w:val="en-US" w:eastAsia="zh-CN"/>
              </w:rPr>
              <w:t>④</w:t>
            </w:r>
            <w:r>
              <w:rPr>
                <w:rFonts w:hint="eastAsia" w:ascii="宋体" w:hAnsi="宋体" w:eastAsia="宋体" w:cs="宋体"/>
                <w:snapToGrid w:val="0"/>
                <w:color w:val="auto"/>
                <w:spacing w:val="9"/>
                <w:sz w:val="23"/>
                <w:szCs w:val="23"/>
                <w:highlight w:val="none"/>
                <w:lang w:val="en-US" w:eastAsia="zh-CN" w:bidi="ar-SA"/>
              </w:rPr>
              <w:t>中标人每天须随附61间供餐学校同一批次的陪餐食品各一份，以供学校与学生进行陪餐，便于采购人对供餐质量的监督；</w:t>
            </w:r>
          </w:p>
          <w:p>
            <w:pPr>
              <w:pStyle w:val="8"/>
              <w:widowControl w:val="0"/>
              <w:spacing w:line="360" w:lineRule="auto"/>
              <w:jc w:val="both"/>
              <w:rPr>
                <w:rFonts w:hint="eastAsia" w:ascii="宋体" w:hAnsi="宋体" w:eastAsia="宋体" w:cs="宋体"/>
                <w:spacing w:val="9"/>
                <w:sz w:val="23"/>
                <w:szCs w:val="23"/>
                <w:highlight w:val="none"/>
              </w:rPr>
            </w:pPr>
            <w:r>
              <w:rPr>
                <w:rFonts w:hint="eastAsia" w:ascii="宋体" w:hAnsi="宋体" w:eastAsia="宋体" w:cs="宋体"/>
                <w:spacing w:val="9"/>
                <w:sz w:val="23"/>
                <w:szCs w:val="23"/>
                <w:highlight w:val="none"/>
                <w:lang w:eastAsia="zh-CN"/>
              </w:rPr>
              <w:t>（</w:t>
            </w:r>
            <w:r>
              <w:rPr>
                <w:rFonts w:hint="eastAsia" w:ascii="宋体" w:hAnsi="宋体" w:eastAsia="宋体" w:cs="宋体"/>
                <w:spacing w:val="9"/>
                <w:sz w:val="23"/>
                <w:szCs w:val="23"/>
                <w:highlight w:val="none"/>
                <w:lang w:val="en-US" w:eastAsia="zh-CN"/>
              </w:rPr>
              <w:t>4</w:t>
            </w:r>
            <w:r>
              <w:rPr>
                <w:rFonts w:hint="eastAsia" w:ascii="宋体" w:hAnsi="宋体" w:eastAsia="宋体" w:cs="宋体"/>
                <w:spacing w:val="9"/>
                <w:sz w:val="23"/>
                <w:szCs w:val="23"/>
                <w:highlight w:val="none"/>
                <w:lang w:eastAsia="zh-CN"/>
              </w:rPr>
              <w:t>）</w:t>
            </w:r>
            <w:r>
              <w:rPr>
                <w:rFonts w:hint="eastAsia" w:ascii="宋体" w:hAnsi="宋体" w:eastAsia="宋体" w:cs="宋体"/>
                <w:spacing w:val="9"/>
                <w:sz w:val="23"/>
                <w:szCs w:val="23"/>
                <w:highlight w:val="none"/>
              </w:rPr>
              <w:t>做好配送计划衔</w:t>
            </w:r>
            <w:r>
              <w:rPr>
                <w:rFonts w:hint="eastAsia" w:ascii="宋体" w:hAnsi="宋体" w:eastAsia="宋体" w:cs="宋体"/>
                <w:color w:val="auto"/>
                <w:spacing w:val="9"/>
                <w:sz w:val="23"/>
                <w:szCs w:val="23"/>
                <w:highlight w:val="none"/>
              </w:rPr>
              <w:t>接</w:t>
            </w:r>
            <w:r>
              <w:rPr>
                <w:rFonts w:hint="eastAsia" w:ascii="宋体" w:hAnsi="宋体" w:eastAsia="宋体" w:cs="宋体"/>
                <w:color w:val="auto"/>
                <w:spacing w:val="9"/>
                <w:sz w:val="23"/>
                <w:szCs w:val="23"/>
                <w:highlight w:val="none"/>
                <w:lang w:eastAsia="zh-CN"/>
              </w:rPr>
              <w:t>，</w:t>
            </w:r>
            <w:r>
              <w:rPr>
                <w:rFonts w:hint="eastAsia" w:ascii="宋体" w:hAnsi="宋体" w:eastAsia="宋体" w:cs="宋体"/>
                <w:b w:val="0"/>
                <w:bCs w:val="0"/>
                <w:color w:val="auto"/>
                <w:spacing w:val="9"/>
                <w:sz w:val="23"/>
                <w:szCs w:val="23"/>
                <w:highlight w:val="none"/>
                <w:lang w:val="en-US" w:eastAsia="zh-CN"/>
              </w:rPr>
              <w:t>结合营养健康检测测评</w:t>
            </w:r>
            <w:r>
              <w:rPr>
                <w:rFonts w:hint="eastAsia" w:ascii="宋体" w:hAnsi="宋体" w:eastAsia="宋体" w:cs="宋体"/>
                <w:b w:val="0"/>
                <w:bCs w:val="0"/>
                <w:color w:val="auto"/>
                <w:spacing w:val="9"/>
                <w:sz w:val="23"/>
                <w:szCs w:val="23"/>
                <w:highlight w:val="none"/>
              </w:rPr>
              <w:t>。</w:t>
            </w:r>
            <w:r>
              <w:rPr>
                <w:rFonts w:hint="eastAsia" w:ascii="宋体" w:hAnsi="宋体" w:eastAsia="宋体" w:cs="宋体"/>
                <w:b w:val="0"/>
                <w:bCs w:val="0"/>
                <w:spacing w:val="9"/>
                <w:sz w:val="23"/>
                <w:szCs w:val="23"/>
                <w:highlight w:val="none"/>
              </w:rPr>
              <w:t>为</w:t>
            </w:r>
            <w:r>
              <w:rPr>
                <w:rFonts w:hint="eastAsia" w:ascii="宋体" w:hAnsi="宋体" w:eastAsia="宋体" w:cs="宋体"/>
                <w:spacing w:val="9"/>
                <w:sz w:val="23"/>
                <w:szCs w:val="23"/>
                <w:highlight w:val="none"/>
              </w:rPr>
              <w:t>确保食品数量，采购学校与中标</w:t>
            </w:r>
            <w:r>
              <w:rPr>
                <w:rFonts w:hint="eastAsia" w:ascii="宋体" w:hAnsi="宋体" w:eastAsia="宋体" w:cs="宋体"/>
                <w:spacing w:val="9"/>
                <w:sz w:val="23"/>
                <w:szCs w:val="23"/>
                <w:highlight w:val="none"/>
                <w:lang w:eastAsia="zh-CN"/>
              </w:rPr>
              <w:t>人</w:t>
            </w:r>
            <w:r>
              <w:rPr>
                <w:rFonts w:hint="eastAsia" w:ascii="宋体" w:hAnsi="宋体" w:eastAsia="宋体" w:cs="宋体"/>
                <w:spacing w:val="9"/>
                <w:sz w:val="23"/>
                <w:szCs w:val="23"/>
                <w:highlight w:val="none"/>
              </w:rPr>
              <w:t>双方要做好计划衔接，采购学校应提前一天向中标</w:t>
            </w:r>
            <w:r>
              <w:rPr>
                <w:rFonts w:hint="eastAsia" w:ascii="宋体" w:hAnsi="宋体" w:eastAsia="宋体" w:cs="宋体"/>
                <w:spacing w:val="9"/>
                <w:sz w:val="23"/>
                <w:szCs w:val="23"/>
                <w:highlight w:val="none"/>
                <w:lang w:eastAsia="zh-CN"/>
              </w:rPr>
              <w:t>人</w:t>
            </w:r>
            <w:r>
              <w:rPr>
                <w:rFonts w:hint="eastAsia" w:ascii="宋体" w:hAnsi="宋体" w:eastAsia="宋体" w:cs="宋体"/>
                <w:spacing w:val="9"/>
                <w:sz w:val="23"/>
                <w:szCs w:val="23"/>
                <w:highlight w:val="none"/>
              </w:rPr>
              <w:t>报送2-3日采购计划，确定采购品种、数量及其他需要说明的事项，中标</w:t>
            </w:r>
            <w:r>
              <w:rPr>
                <w:rFonts w:hint="eastAsia" w:ascii="宋体" w:hAnsi="宋体" w:eastAsia="宋体" w:cs="宋体"/>
                <w:spacing w:val="9"/>
                <w:sz w:val="23"/>
                <w:szCs w:val="23"/>
                <w:highlight w:val="none"/>
                <w:lang w:eastAsia="zh-CN"/>
              </w:rPr>
              <w:t>人</w:t>
            </w:r>
            <w:r>
              <w:rPr>
                <w:rFonts w:hint="eastAsia" w:ascii="宋体" w:hAnsi="宋体" w:eastAsia="宋体" w:cs="宋体"/>
                <w:spacing w:val="9"/>
                <w:sz w:val="23"/>
                <w:szCs w:val="23"/>
                <w:highlight w:val="none"/>
              </w:rPr>
              <w:t>须按照采购学校提供的计划与时间要求等事项及时将食品配送到位。中标</w:t>
            </w:r>
            <w:r>
              <w:rPr>
                <w:rFonts w:hint="eastAsia" w:ascii="宋体" w:hAnsi="宋体" w:eastAsia="宋体" w:cs="宋体"/>
                <w:spacing w:val="9"/>
                <w:sz w:val="23"/>
                <w:szCs w:val="23"/>
                <w:highlight w:val="none"/>
                <w:lang w:eastAsia="zh-CN"/>
              </w:rPr>
              <w:t>人</w:t>
            </w:r>
            <w:r>
              <w:rPr>
                <w:rFonts w:hint="eastAsia" w:ascii="宋体" w:hAnsi="宋体" w:eastAsia="宋体" w:cs="宋体"/>
                <w:spacing w:val="9"/>
                <w:sz w:val="23"/>
                <w:szCs w:val="23"/>
                <w:highlight w:val="none"/>
              </w:rPr>
              <w:t>不得随意更改供应计划，确因客观原因个别品种无法满足需求时，中标</w:t>
            </w:r>
            <w:r>
              <w:rPr>
                <w:rFonts w:hint="eastAsia" w:ascii="宋体" w:hAnsi="宋体" w:eastAsia="宋体" w:cs="宋体"/>
                <w:spacing w:val="9"/>
                <w:sz w:val="23"/>
                <w:szCs w:val="23"/>
                <w:highlight w:val="none"/>
                <w:lang w:eastAsia="zh-CN"/>
              </w:rPr>
              <w:t>人</w:t>
            </w:r>
            <w:r>
              <w:rPr>
                <w:rFonts w:hint="eastAsia" w:ascii="宋体" w:hAnsi="宋体" w:eastAsia="宋体" w:cs="宋体"/>
                <w:spacing w:val="9"/>
                <w:sz w:val="23"/>
                <w:szCs w:val="23"/>
                <w:highlight w:val="none"/>
              </w:rPr>
              <w:t>必须提前12小时与采购学校协商，经允许后方可更换品种。</w:t>
            </w:r>
          </w:p>
          <w:p>
            <w:pPr>
              <w:widowControl w:val="0"/>
              <w:spacing w:before="4" w:line="360" w:lineRule="auto"/>
              <w:ind w:right="107"/>
              <w:jc w:val="both"/>
              <w:rPr>
                <w:rFonts w:hint="eastAsia" w:ascii="宋体" w:hAnsi="宋体" w:eastAsia="宋体" w:cs="宋体"/>
                <w:spacing w:val="9"/>
                <w:sz w:val="23"/>
                <w:szCs w:val="23"/>
                <w:highlight w:val="none"/>
              </w:rPr>
            </w:pPr>
            <w:r>
              <w:rPr>
                <w:rFonts w:hint="eastAsia" w:ascii="宋体" w:hAnsi="宋体" w:eastAsia="宋体" w:cs="宋体"/>
                <w:spacing w:val="9"/>
                <w:sz w:val="23"/>
                <w:szCs w:val="23"/>
                <w:highlight w:val="none"/>
              </w:rPr>
              <w:t>(</w:t>
            </w:r>
            <w:r>
              <w:rPr>
                <w:rFonts w:hint="eastAsia" w:ascii="宋体" w:hAnsi="宋体" w:eastAsia="宋体" w:cs="宋体"/>
                <w:spacing w:val="9"/>
                <w:sz w:val="23"/>
                <w:szCs w:val="23"/>
                <w:highlight w:val="none"/>
                <w:lang w:val="en-US" w:eastAsia="zh-CN"/>
              </w:rPr>
              <w:t>5</w:t>
            </w:r>
            <w:r>
              <w:rPr>
                <w:rFonts w:hint="eastAsia" w:ascii="宋体" w:hAnsi="宋体" w:eastAsia="宋体" w:cs="宋体"/>
                <w:spacing w:val="9"/>
                <w:sz w:val="23"/>
                <w:szCs w:val="23"/>
                <w:highlight w:val="none"/>
              </w:rPr>
              <w:t>)中标</w:t>
            </w:r>
            <w:r>
              <w:rPr>
                <w:rFonts w:hint="eastAsia" w:ascii="宋体" w:hAnsi="宋体" w:eastAsia="宋体" w:cs="宋体"/>
                <w:spacing w:val="9"/>
                <w:sz w:val="23"/>
                <w:szCs w:val="23"/>
                <w:highlight w:val="none"/>
                <w:lang w:eastAsia="zh-CN"/>
              </w:rPr>
              <w:t>人</w:t>
            </w:r>
            <w:r>
              <w:rPr>
                <w:rFonts w:hint="eastAsia" w:ascii="宋体" w:hAnsi="宋体" w:eastAsia="宋体" w:cs="宋体"/>
                <w:spacing w:val="9"/>
                <w:sz w:val="23"/>
                <w:szCs w:val="23"/>
                <w:highlight w:val="none"/>
              </w:rPr>
              <w:t>必须加强配送车辆交通安全管理和配送车辆在配送过程中各个环节的实时监督，确保配送食品质量安全。</w:t>
            </w:r>
          </w:p>
          <w:p>
            <w:pPr>
              <w:widowControl w:val="0"/>
              <w:spacing w:before="4" w:line="360" w:lineRule="auto"/>
              <w:ind w:right="107"/>
              <w:jc w:val="both"/>
              <w:rPr>
                <w:rFonts w:hint="eastAsia" w:ascii="宋体" w:hAnsi="宋体" w:eastAsia="宋体" w:cs="宋体"/>
                <w:spacing w:val="9"/>
                <w:sz w:val="23"/>
                <w:szCs w:val="23"/>
                <w:highlight w:val="none"/>
              </w:rPr>
            </w:pPr>
            <w:r>
              <w:rPr>
                <w:rFonts w:hint="eastAsia" w:ascii="宋体" w:hAnsi="宋体" w:eastAsia="宋体" w:cs="宋体"/>
                <w:spacing w:val="9"/>
                <w:sz w:val="23"/>
                <w:szCs w:val="23"/>
                <w:highlight w:val="none"/>
              </w:rPr>
              <w:t>(</w:t>
            </w:r>
            <w:r>
              <w:rPr>
                <w:rFonts w:hint="eastAsia" w:ascii="宋体" w:hAnsi="宋体" w:eastAsia="宋体" w:cs="宋体"/>
                <w:spacing w:val="9"/>
                <w:sz w:val="23"/>
                <w:szCs w:val="23"/>
                <w:highlight w:val="none"/>
                <w:lang w:val="en-US" w:eastAsia="zh-CN"/>
              </w:rPr>
              <w:t>6</w:t>
            </w:r>
            <w:r>
              <w:rPr>
                <w:rFonts w:hint="eastAsia" w:ascii="宋体" w:hAnsi="宋体" w:eastAsia="宋体" w:cs="宋体"/>
                <w:spacing w:val="9"/>
                <w:sz w:val="23"/>
                <w:szCs w:val="23"/>
                <w:highlight w:val="none"/>
              </w:rPr>
              <w:t>) 配送时间必须根据学校的需要提前到位。中标</w:t>
            </w:r>
            <w:r>
              <w:rPr>
                <w:rFonts w:hint="eastAsia" w:ascii="宋体" w:hAnsi="宋体" w:eastAsia="宋体" w:cs="宋体"/>
                <w:spacing w:val="9"/>
                <w:sz w:val="23"/>
                <w:szCs w:val="23"/>
                <w:highlight w:val="none"/>
                <w:lang w:eastAsia="zh-CN"/>
              </w:rPr>
              <w:t>人</w:t>
            </w:r>
            <w:r>
              <w:rPr>
                <w:rFonts w:hint="eastAsia" w:ascii="宋体" w:hAnsi="宋体" w:eastAsia="宋体" w:cs="宋体"/>
                <w:spacing w:val="9"/>
                <w:sz w:val="23"/>
                <w:szCs w:val="23"/>
                <w:highlight w:val="none"/>
              </w:rPr>
              <w:t>要求配置运输车辆，凭专用通行证进出配送学校。</w:t>
            </w:r>
          </w:p>
          <w:p>
            <w:pPr>
              <w:widowControl w:val="0"/>
              <w:spacing w:before="132" w:line="360" w:lineRule="auto"/>
              <w:ind w:right="107"/>
              <w:jc w:val="both"/>
              <w:rPr>
                <w:rFonts w:hint="eastAsia" w:ascii="宋体" w:hAnsi="宋体" w:eastAsia="宋体" w:cs="宋体"/>
                <w:spacing w:val="9"/>
                <w:sz w:val="23"/>
                <w:szCs w:val="23"/>
                <w:highlight w:val="none"/>
                <w:lang w:eastAsia="zh-CN"/>
              </w:rPr>
            </w:pPr>
            <w:r>
              <w:rPr>
                <w:rFonts w:hint="eastAsia" w:ascii="宋体" w:hAnsi="宋体" w:eastAsia="宋体" w:cs="宋体"/>
                <w:spacing w:val="9"/>
                <w:sz w:val="23"/>
                <w:szCs w:val="23"/>
                <w:highlight w:val="none"/>
              </w:rPr>
              <w:t>(</w:t>
            </w:r>
            <w:r>
              <w:rPr>
                <w:rFonts w:hint="eastAsia" w:ascii="宋体" w:hAnsi="宋体" w:eastAsia="宋体" w:cs="宋体"/>
                <w:spacing w:val="9"/>
                <w:sz w:val="23"/>
                <w:szCs w:val="23"/>
                <w:highlight w:val="none"/>
                <w:lang w:val="en-US" w:eastAsia="zh-CN"/>
              </w:rPr>
              <w:t>7</w:t>
            </w:r>
            <w:r>
              <w:rPr>
                <w:rFonts w:hint="eastAsia" w:ascii="宋体" w:hAnsi="宋体" w:eastAsia="宋体" w:cs="宋体"/>
                <w:spacing w:val="9"/>
                <w:sz w:val="23"/>
                <w:szCs w:val="23"/>
                <w:highlight w:val="none"/>
              </w:rPr>
              <w:t>)在服务期内因学校用餐人员数量增减而对相关食品需求有所调</w:t>
            </w:r>
            <w:r>
              <w:rPr>
                <w:rFonts w:hint="eastAsia" w:ascii="宋体" w:hAnsi="宋体" w:eastAsia="宋体" w:cs="宋体"/>
                <w:spacing w:val="18"/>
                <w:sz w:val="23"/>
                <w:szCs w:val="23"/>
                <w:highlight w:val="none"/>
              </w:rPr>
              <w:t>确</w:t>
            </w:r>
            <w:r>
              <w:rPr>
                <w:rFonts w:hint="eastAsia" w:ascii="宋体" w:hAnsi="宋体" w:eastAsia="宋体" w:cs="宋体"/>
                <w:spacing w:val="11"/>
                <w:sz w:val="23"/>
                <w:szCs w:val="23"/>
                <w:highlight w:val="none"/>
              </w:rPr>
              <w:t>保</w:t>
            </w:r>
            <w:r>
              <w:rPr>
                <w:rFonts w:hint="eastAsia" w:ascii="宋体" w:hAnsi="宋体" w:eastAsia="宋体" w:cs="宋体"/>
                <w:spacing w:val="9"/>
                <w:sz w:val="23"/>
                <w:szCs w:val="23"/>
                <w:highlight w:val="none"/>
              </w:rPr>
              <w:t>按时准点、保质保量进行食品配送，中标</w:t>
            </w:r>
            <w:r>
              <w:rPr>
                <w:rFonts w:hint="eastAsia" w:ascii="宋体" w:hAnsi="宋体" w:eastAsia="宋体" w:cs="宋体"/>
                <w:spacing w:val="9"/>
                <w:sz w:val="23"/>
                <w:szCs w:val="23"/>
                <w:highlight w:val="none"/>
                <w:lang w:eastAsia="zh-CN"/>
              </w:rPr>
              <w:t>人</w:t>
            </w:r>
            <w:r>
              <w:rPr>
                <w:rFonts w:hint="eastAsia" w:ascii="宋体" w:hAnsi="宋体" w:eastAsia="宋体" w:cs="宋体"/>
                <w:spacing w:val="9"/>
                <w:sz w:val="23"/>
                <w:szCs w:val="23"/>
                <w:highlight w:val="none"/>
              </w:rPr>
              <w:t>应自有或中标后</w:t>
            </w:r>
            <w:r>
              <w:rPr>
                <w:rFonts w:hint="eastAsia" w:ascii="宋体" w:hAnsi="宋体" w:eastAsia="宋体" w:cs="宋体"/>
                <w:spacing w:val="18"/>
                <w:sz w:val="23"/>
                <w:szCs w:val="23"/>
                <w:highlight w:val="none"/>
              </w:rPr>
              <w:t>租</w:t>
            </w:r>
            <w:r>
              <w:rPr>
                <w:rFonts w:hint="eastAsia" w:ascii="宋体" w:hAnsi="宋体" w:eastAsia="宋体" w:cs="宋体"/>
                <w:spacing w:val="9"/>
                <w:sz w:val="23"/>
                <w:szCs w:val="23"/>
                <w:highlight w:val="none"/>
              </w:rPr>
              <w:t>赁配套的仓储场地或经营场所，至少配备有专职人员负责食品的检测、质</w:t>
            </w:r>
            <w:r>
              <w:rPr>
                <w:rFonts w:hint="eastAsia" w:ascii="宋体" w:hAnsi="宋体" w:eastAsia="宋体" w:cs="宋体"/>
                <w:spacing w:val="18"/>
                <w:sz w:val="23"/>
                <w:szCs w:val="23"/>
                <w:highlight w:val="none"/>
              </w:rPr>
              <w:t>量</w:t>
            </w:r>
            <w:r>
              <w:rPr>
                <w:rFonts w:hint="eastAsia" w:ascii="宋体" w:hAnsi="宋体" w:eastAsia="宋体" w:cs="宋体"/>
                <w:spacing w:val="11"/>
                <w:sz w:val="23"/>
                <w:szCs w:val="23"/>
                <w:highlight w:val="none"/>
              </w:rPr>
              <w:t>检</w:t>
            </w:r>
            <w:r>
              <w:rPr>
                <w:rFonts w:hint="eastAsia" w:ascii="宋体" w:hAnsi="宋体" w:eastAsia="宋体" w:cs="宋体"/>
                <w:spacing w:val="9"/>
                <w:sz w:val="23"/>
                <w:szCs w:val="23"/>
                <w:highlight w:val="none"/>
              </w:rPr>
              <w:t>验、分拣包装、配送以及问题食品及时处理、更换等相关工作。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9" w:type="dxa"/>
          </w:tcPr>
          <w:p>
            <w:pPr>
              <w:widowControl w:val="0"/>
              <w:spacing w:before="75" w:line="360" w:lineRule="auto"/>
              <w:ind w:left="133"/>
              <w:jc w:val="both"/>
              <w:rPr>
                <w:rFonts w:ascii="宋体" w:hAnsi="宋体" w:eastAsia="宋体" w:cs="宋体"/>
                <w:spacing w:val="10"/>
                <w:sz w:val="23"/>
                <w:szCs w:val="23"/>
                <w:highlight w:val="none"/>
              </w:rPr>
            </w:pPr>
          </w:p>
          <w:p>
            <w:pPr>
              <w:widowControl w:val="0"/>
              <w:spacing w:before="75" w:line="360" w:lineRule="auto"/>
              <w:ind w:left="133"/>
              <w:jc w:val="both"/>
              <w:rPr>
                <w:rFonts w:ascii="宋体" w:hAnsi="宋体" w:eastAsia="宋体" w:cs="宋体"/>
                <w:spacing w:val="10"/>
                <w:sz w:val="23"/>
                <w:szCs w:val="23"/>
                <w:highlight w:val="none"/>
              </w:rPr>
            </w:pPr>
          </w:p>
          <w:p>
            <w:pPr>
              <w:widowControl w:val="0"/>
              <w:spacing w:before="75" w:line="360" w:lineRule="auto"/>
              <w:ind w:left="133"/>
              <w:jc w:val="both"/>
              <w:rPr>
                <w:rFonts w:ascii="宋体" w:hAnsi="宋体" w:eastAsia="宋体" w:cs="宋体"/>
                <w:spacing w:val="10"/>
                <w:sz w:val="23"/>
                <w:szCs w:val="23"/>
                <w:highlight w:val="none"/>
              </w:rPr>
            </w:pPr>
          </w:p>
          <w:p>
            <w:pPr>
              <w:widowControl w:val="0"/>
              <w:spacing w:before="75" w:line="360" w:lineRule="auto"/>
              <w:ind w:left="133"/>
              <w:jc w:val="both"/>
              <w:rPr>
                <w:rFonts w:ascii="宋体" w:hAnsi="宋体" w:eastAsia="宋体" w:cs="宋体"/>
                <w:spacing w:val="10"/>
                <w:sz w:val="23"/>
                <w:szCs w:val="23"/>
                <w:highlight w:val="none"/>
              </w:rPr>
            </w:pPr>
          </w:p>
          <w:p>
            <w:pPr>
              <w:widowControl w:val="0"/>
              <w:spacing w:before="75" w:line="360" w:lineRule="auto"/>
              <w:ind w:left="133"/>
              <w:jc w:val="both"/>
              <w:rPr>
                <w:rFonts w:ascii="宋体" w:hAnsi="宋体" w:eastAsia="宋体" w:cs="宋体"/>
                <w:sz w:val="23"/>
                <w:szCs w:val="23"/>
                <w:highlight w:val="none"/>
              </w:rPr>
            </w:pPr>
            <w:r>
              <w:rPr>
                <w:rFonts w:ascii="宋体" w:hAnsi="宋体" w:eastAsia="宋体" w:cs="宋体"/>
                <w:spacing w:val="10"/>
                <w:sz w:val="23"/>
                <w:szCs w:val="23"/>
                <w:highlight w:val="none"/>
              </w:rPr>
              <w:t>▲</w:t>
            </w:r>
            <w:r>
              <w:rPr>
                <w:rFonts w:ascii="宋体" w:hAnsi="宋体" w:eastAsia="宋体" w:cs="宋体"/>
                <w:spacing w:val="7"/>
                <w:sz w:val="23"/>
                <w:szCs w:val="23"/>
                <w:highlight w:val="none"/>
              </w:rPr>
              <w:t>3、配送相关</w:t>
            </w:r>
            <w:r>
              <w:rPr>
                <w:rFonts w:ascii="宋体" w:hAnsi="宋体" w:eastAsia="宋体" w:cs="宋体"/>
                <w:spacing w:val="9"/>
                <w:sz w:val="23"/>
                <w:szCs w:val="23"/>
                <w:highlight w:val="none"/>
              </w:rPr>
              <w:t>质量验收及考</w:t>
            </w:r>
            <w:r>
              <w:rPr>
                <w:rFonts w:ascii="宋体" w:hAnsi="宋体" w:eastAsia="宋体" w:cs="宋体"/>
                <w:spacing w:val="8"/>
                <w:sz w:val="23"/>
                <w:szCs w:val="23"/>
                <w:highlight w:val="none"/>
              </w:rPr>
              <w:t>核</w:t>
            </w:r>
            <w:r>
              <w:rPr>
                <w:rFonts w:ascii="宋体" w:hAnsi="宋体" w:eastAsia="宋体" w:cs="宋体"/>
                <w:spacing w:val="6"/>
                <w:sz w:val="23"/>
                <w:szCs w:val="23"/>
                <w:highlight w:val="none"/>
              </w:rPr>
              <w:t>要求</w:t>
            </w:r>
          </w:p>
        </w:tc>
        <w:tc>
          <w:tcPr>
            <w:tcW w:w="9059" w:type="dxa"/>
          </w:tcPr>
          <w:p>
            <w:pPr>
              <w:widowControl w:val="0"/>
              <w:spacing w:before="132" w:line="360" w:lineRule="auto"/>
              <w:ind w:right="107"/>
              <w:jc w:val="both"/>
              <w:rPr>
                <w:rFonts w:hint="eastAsia" w:ascii="宋体" w:hAnsi="宋体" w:eastAsia="宋体" w:cs="宋体"/>
                <w:color w:val="auto"/>
                <w:spacing w:val="9"/>
                <w:sz w:val="23"/>
                <w:szCs w:val="23"/>
                <w:highlight w:val="none"/>
              </w:rPr>
            </w:pPr>
            <w:r>
              <w:rPr>
                <w:rFonts w:hint="eastAsia" w:ascii="宋体" w:hAnsi="宋体" w:eastAsia="宋体" w:cs="宋体"/>
                <w:color w:val="auto"/>
                <w:spacing w:val="9"/>
                <w:sz w:val="23"/>
                <w:szCs w:val="23"/>
                <w:highlight w:val="none"/>
              </w:rPr>
              <w:t>(1) 严格按国家食品卫生标准要求执行。所有供应食品必须符合《中华人民共和国食品安全法》、《中华人民共和国农产品质量安全法》、《中华人民共和国食品安全法实施条例》和其他对食品安全有关要求，确保饮食安全，严禁供应假冒伪劣和过期食品。</w:t>
            </w:r>
          </w:p>
          <w:p>
            <w:pPr>
              <w:widowControl w:val="0"/>
              <w:spacing w:before="132" w:line="360" w:lineRule="auto"/>
              <w:ind w:right="107"/>
              <w:jc w:val="both"/>
              <w:rPr>
                <w:rFonts w:hint="eastAsia" w:ascii="宋体" w:hAnsi="宋体" w:eastAsia="宋体" w:cs="宋体"/>
                <w:color w:val="auto"/>
                <w:spacing w:val="9"/>
                <w:sz w:val="23"/>
                <w:szCs w:val="23"/>
                <w:highlight w:val="none"/>
              </w:rPr>
            </w:pPr>
            <w:r>
              <w:rPr>
                <w:rFonts w:hint="eastAsia" w:ascii="宋体" w:hAnsi="宋体" w:eastAsia="宋体" w:cs="宋体"/>
                <w:color w:val="auto"/>
                <w:spacing w:val="9"/>
                <w:sz w:val="23"/>
                <w:szCs w:val="23"/>
                <w:highlight w:val="none"/>
              </w:rPr>
              <w:t>(2) 所有采购食品均须由</w:t>
            </w:r>
            <w:r>
              <w:rPr>
                <w:rFonts w:hint="eastAsia" w:ascii="宋体" w:hAnsi="宋体" w:eastAsia="宋体" w:cs="宋体"/>
                <w:color w:val="auto"/>
                <w:spacing w:val="9"/>
                <w:sz w:val="23"/>
                <w:szCs w:val="23"/>
                <w:highlight w:val="none"/>
                <w:lang w:eastAsia="zh-CN"/>
              </w:rPr>
              <w:t>配送企业</w:t>
            </w:r>
            <w:r>
              <w:rPr>
                <w:rFonts w:hint="eastAsia" w:ascii="宋体" w:hAnsi="宋体" w:eastAsia="宋体" w:cs="宋体"/>
                <w:color w:val="auto"/>
                <w:spacing w:val="9"/>
                <w:sz w:val="23"/>
                <w:szCs w:val="23"/>
                <w:highlight w:val="none"/>
              </w:rPr>
              <w:t>免费配送到配送学校指定地点，由配送学校、中标</w:t>
            </w:r>
            <w:r>
              <w:rPr>
                <w:rFonts w:hint="eastAsia" w:ascii="宋体" w:hAnsi="宋体" w:eastAsia="宋体" w:cs="宋体"/>
                <w:color w:val="auto"/>
                <w:spacing w:val="9"/>
                <w:sz w:val="23"/>
                <w:szCs w:val="23"/>
                <w:highlight w:val="none"/>
                <w:lang w:eastAsia="zh-CN"/>
              </w:rPr>
              <w:t>人</w:t>
            </w:r>
            <w:r>
              <w:rPr>
                <w:rFonts w:hint="eastAsia" w:ascii="宋体" w:hAnsi="宋体" w:eastAsia="宋体" w:cs="宋体"/>
                <w:color w:val="auto"/>
                <w:spacing w:val="9"/>
                <w:sz w:val="23"/>
                <w:szCs w:val="23"/>
                <w:highlight w:val="none"/>
              </w:rPr>
              <w:t>分别指定的验收人双方共同</w:t>
            </w:r>
            <w:r>
              <w:rPr>
                <w:rFonts w:hint="eastAsia" w:ascii="宋体" w:hAnsi="宋体" w:eastAsia="宋体" w:cs="宋体"/>
                <w:color w:val="auto"/>
                <w:spacing w:val="9"/>
                <w:sz w:val="23"/>
                <w:szCs w:val="23"/>
                <w:highlight w:val="none"/>
                <w:lang w:val="en-US" w:eastAsia="zh-CN"/>
              </w:rPr>
              <w:t>验收。</w:t>
            </w:r>
            <w:r>
              <w:rPr>
                <w:rFonts w:hint="eastAsia" w:ascii="宋体" w:hAnsi="宋体" w:eastAsia="宋体" w:cs="宋体"/>
                <w:color w:val="auto"/>
                <w:spacing w:val="9"/>
                <w:sz w:val="23"/>
                <w:szCs w:val="23"/>
                <w:highlight w:val="none"/>
              </w:rPr>
              <w:t>就采供品名、规格、数量、质量</w:t>
            </w:r>
            <w:r>
              <w:rPr>
                <w:rFonts w:hint="eastAsia" w:ascii="宋体" w:hAnsi="宋体" w:eastAsia="宋体" w:cs="宋体"/>
                <w:color w:val="auto"/>
                <w:spacing w:val="9"/>
                <w:sz w:val="23"/>
                <w:szCs w:val="23"/>
                <w:highlight w:val="none"/>
                <w:lang w:eastAsia="zh-CN"/>
              </w:rPr>
              <w:t>、食品检验报告等</w:t>
            </w:r>
            <w:r>
              <w:rPr>
                <w:rFonts w:hint="eastAsia" w:ascii="宋体" w:hAnsi="宋体" w:eastAsia="宋体" w:cs="宋体"/>
                <w:color w:val="auto"/>
                <w:spacing w:val="9"/>
                <w:sz w:val="23"/>
                <w:szCs w:val="23"/>
                <w:highlight w:val="none"/>
              </w:rPr>
              <w:t>方面</w:t>
            </w:r>
            <w:r>
              <w:rPr>
                <w:rFonts w:hint="eastAsia" w:ascii="宋体" w:hAnsi="宋体" w:eastAsia="宋体" w:cs="宋体"/>
                <w:color w:val="auto"/>
                <w:spacing w:val="9"/>
                <w:sz w:val="23"/>
                <w:szCs w:val="23"/>
                <w:highlight w:val="none"/>
                <w:lang w:eastAsia="zh-CN"/>
              </w:rPr>
              <w:t>材料方能</w:t>
            </w:r>
            <w:r>
              <w:rPr>
                <w:rFonts w:hint="eastAsia" w:ascii="宋体" w:hAnsi="宋体" w:eastAsia="宋体" w:cs="宋体"/>
                <w:color w:val="auto"/>
                <w:spacing w:val="9"/>
                <w:sz w:val="23"/>
                <w:szCs w:val="23"/>
                <w:highlight w:val="none"/>
              </w:rPr>
              <w:t>进行验收确认和签字</w:t>
            </w:r>
            <w:r>
              <w:rPr>
                <w:rFonts w:hint="eastAsia" w:ascii="宋体" w:hAnsi="宋体" w:eastAsia="宋体" w:cs="宋体"/>
                <w:color w:val="auto"/>
                <w:spacing w:val="9"/>
                <w:sz w:val="23"/>
                <w:szCs w:val="23"/>
                <w:highlight w:val="none"/>
                <w:lang w:val="en-US" w:eastAsia="zh-CN"/>
              </w:rPr>
              <w:t>,</w:t>
            </w:r>
            <w:r>
              <w:rPr>
                <w:rFonts w:hint="eastAsia" w:ascii="宋体" w:hAnsi="宋体" w:eastAsia="宋体" w:cs="宋体"/>
                <w:color w:val="auto"/>
                <w:spacing w:val="9"/>
                <w:sz w:val="23"/>
                <w:szCs w:val="23"/>
                <w:highlight w:val="none"/>
              </w:rPr>
              <w:t>交货时如供货方提供的食品存在质量问题供货方实行“包退包换</w:t>
            </w:r>
            <w:r>
              <w:rPr>
                <w:rFonts w:hint="eastAsia" w:ascii="宋体" w:hAnsi="宋体" w:eastAsia="宋体" w:cs="宋体"/>
                <w:color w:val="auto"/>
                <w:spacing w:val="9"/>
                <w:sz w:val="23"/>
                <w:szCs w:val="23"/>
                <w:highlight w:val="none"/>
                <w:lang w:eastAsia="zh-CN"/>
              </w:rPr>
              <w:t>”且必须及时更换，以保证学生的当天食用，</w:t>
            </w:r>
            <w:r>
              <w:rPr>
                <w:rFonts w:hint="eastAsia" w:ascii="宋体" w:hAnsi="宋体" w:eastAsia="宋体" w:cs="宋体"/>
                <w:color w:val="auto"/>
                <w:spacing w:val="9"/>
                <w:sz w:val="23"/>
                <w:szCs w:val="23"/>
                <w:highlight w:val="none"/>
              </w:rPr>
              <w:t>并承担所发生的费用。</w:t>
            </w:r>
          </w:p>
          <w:p>
            <w:pPr>
              <w:widowControl w:val="0"/>
              <w:spacing w:before="132" w:line="360" w:lineRule="auto"/>
              <w:ind w:right="107"/>
              <w:jc w:val="both"/>
              <w:rPr>
                <w:rFonts w:hint="eastAsia" w:ascii="宋体" w:hAnsi="宋体" w:eastAsia="宋体" w:cs="宋体"/>
                <w:color w:val="auto"/>
                <w:spacing w:val="9"/>
                <w:sz w:val="23"/>
                <w:szCs w:val="23"/>
                <w:highlight w:val="none"/>
              </w:rPr>
            </w:pPr>
            <w:r>
              <w:rPr>
                <w:rFonts w:hint="eastAsia" w:ascii="宋体" w:hAnsi="宋体" w:eastAsia="宋体" w:cs="宋体"/>
                <w:color w:val="auto"/>
                <w:spacing w:val="9"/>
                <w:sz w:val="23"/>
                <w:szCs w:val="23"/>
                <w:highlight w:val="none"/>
              </w:rPr>
              <w:t>(</w:t>
            </w:r>
            <w:r>
              <w:rPr>
                <w:rFonts w:hint="eastAsia" w:ascii="宋体" w:hAnsi="宋体" w:eastAsia="宋体" w:cs="宋体"/>
                <w:color w:val="auto"/>
                <w:spacing w:val="9"/>
                <w:sz w:val="23"/>
                <w:szCs w:val="23"/>
                <w:highlight w:val="none"/>
                <w:lang w:val="en-US" w:eastAsia="zh-CN"/>
              </w:rPr>
              <w:t>3</w:t>
            </w:r>
            <w:r>
              <w:rPr>
                <w:rFonts w:hint="eastAsia" w:ascii="宋体" w:hAnsi="宋体" w:eastAsia="宋体" w:cs="宋体"/>
                <w:color w:val="auto"/>
                <w:spacing w:val="9"/>
                <w:sz w:val="23"/>
                <w:szCs w:val="23"/>
                <w:highlight w:val="none"/>
              </w:rPr>
              <w:t>)完善食品采购索证索票制度。</w:t>
            </w:r>
            <w:r>
              <w:rPr>
                <w:rFonts w:hint="eastAsia" w:ascii="宋体" w:hAnsi="宋体" w:eastAsia="宋体" w:cs="宋体"/>
                <w:color w:val="auto"/>
                <w:spacing w:val="9"/>
                <w:sz w:val="23"/>
                <w:szCs w:val="23"/>
                <w:highlight w:val="none"/>
                <w:lang w:val="en-US" w:eastAsia="zh-CN"/>
              </w:rPr>
              <w:t>企业</w:t>
            </w:r>
            <w:r>
              <w:rPr>
                <w:rFonts w:hint="eastAsia" w:ascii="宋体" w:hAnsi="宋体" w:eastAsia="宋体" w:cs="宋体"/>
                <w:color w:val="auto"/>
                <w:spacing w:val="9"/>
                <w:sz w:val="23"/>
                <w:szCs w:val="23"/>
                <w:highlight w:val="none"/>
              </w:rPr>
              <w:t>食品采购应严格执行《餐饮服务食品采购索证索票管理规定》有关要求,查验、索取并留存相关许可证、营业执照﹑食用农产品承诺达标合格证等产品合格证明文件、动物产品检疫合格证明等材料和由供货方盖章(或签字)的购物凭证。</w:t>
            </w:r>
          </w:p>
          <w:p>
            <w:pPr>
              <w:widowControl w:val="0"/>
              <w:spacing w:before="132" w:line="360" w:lineRule="auto"/>
              <w:ind w:right="107"/>
              <w:jc w:val="both"/>
              <w:rPr>
                <w:rFonts w:hint="eastAsia" w:ascii="宋体" w:hAnsi="宋体" w:eastAsia="宋体" w:cs="宋体"/>
                <w:color w:val="auto"/>
                <w:spacing w:val="9"/>
                <w:sz w:val="23"/>
                <w:szCs w:val="23"/>
                <w:highlight w:val="none"/>
              </w:rPr>
            </w:pPr>
            <w:r>
              <w:rPr>
                <w:rFonts w:hint="eastAsia" w:ascii="宋体" w:hAnsi="宋体" w:eastAsia="宋体" w:cs="宋体"/>
                <w:color w:val="auto"/>
                <w:spacing w:val="9"/>
                <w:sz w:val="23"/>
                <w:szCs w:val="23"/>
                <w:highlight w:val="none"/>
              </w:rPr>
              <w:t>(</w:t>
            </w:r>
            <w:r>
              <w:rPr>
                <w:rFonts w:hint="eastAsia" w:ascii="宋体" w:hAnsi="宋体" w:eastAsia="宋体" w:cs="宋体"/>
                <w:color w:val="auto"/>
                <w:spacing w:val="9"/>
                <w:sz w:val="23"/>
                <w:szCs w:val="23"/>
                <w:highlight w:val="none"/>
                <w:lang w:val="en-US" w:eastAsia="zh-CN"/>
              </w:rPr>
              <w:t>4</w:t>
            </w:r>
            <w:r>
              <w:rPr>
                <w:rFonts w:hint="eastAsia" w:ascii="宋体" w:hAnsi="宋体" w:eastAsia="宋体" w:cs="宋体"/>
                <w:color w:val="auto"/>
                <w:spacing w:val="9"/>
                <w:sz w:val="23"/>
                <w:szCs w:val="23"/>
                <w:highlight w:val="none"/>
              </w:rPr>
              <w:t>)加强采购档案管理。采购应严格执行采购档案管理相关规定,完整保存各项采购文件资料,自采购结束之日起至少保存15年。</w:t>
            </w:r>
          </w:p>
          <w:p>
            <w:pPr>
              <w:widowControl w:val="0"/>
              <w:spacing w:before="132" w:line="360" w:lineRule="auto"/>
              <w:ind w:right="107"/>
              <w:jc w:val="both"/>
              <w:rPr>
                <w:rFonts w:hint="eastAsia" w:ascii="宋体" w:hAnsi="宋体" w:eastAsia="宋体" w:cs="宋体"/>
                <w:spacing w:val="9"/>
                <w:sz w:val="23"/>
                <w:szCs w:val="23"/>
                <w:highlight w:val="none"/>
              </w:rPr>
            </w:pPr>
            <w:r>
              <w:rPr>
                <w:rFonts w:hint="eastAsia" w:ascii="宋体" w:hAnsi="宋体" w:eastAsia="宋体" w:cs="宋体"/>
                <w:spacing w:val="9"/>
                <w:sz w:val="23"/>
                <w:szCs w:val="23"/>
                <w:highlight w:val="none"/>
              </w:rPr>
              <w:t>(</w:t>
            </w:r>
            <w:r>
              <w:rPr>
                <w:rFonts w:hint="eastAsia" w:ascii="宋体" w:hAnsi="宋体" w:eastAsia="宋体" w:cs="宋体"/>
                <w:spacing w:val="9"/>
                <w:sz w:val="23"/>
                <w:szCs w:val="23"/>
                <w:highlight w:val="none"/>
                <w:lang w:val="en-US" w:eastAsia="zh-CN"/>
              </w:rPr>
              <w:t>5</w:t>
            </w:r>
            <w:r>
              <w:rPr>
                <w:rFonts w:hint="eastAsia" w:ascii="宋体" w:hAnsi="宋体" w:eastAsia="宋体" w:cs="宋体"/>
                <w:spacing w:val="9"/>
                <w:sz w:val="23"/>
                <w:szCs w:val="23"/>
                <w:highlight w:val="none"/>
              </w:rPr>
              <w:t>) 因质量问题发生争议，由国家和市政府指定的技术单位进行质量鉴定，该鉴定结论是终局的，双方应当接受。中标</w:t>
            </w:r>
            <w:r>
              <w:rPr>
                <w:rFonts w:hint="eastAsia" w:ascii="宋体" w:hAnsi="宋体" w:eastAsia="宋体" w:cs="宋体"/>
                <w:spacing w:val="9"/>
                <w:sz w:val="23"/>
                <w:szCs w:val="23"/>
                <w:highlight w:val="none"/>
                <w:lang w:eastAsia="zh-CN"/>
              </w:rPr>
              <w:t>人</w:t>
            </w:r>
            <w:r>
              <w:rPr>
                <w:rFonts w:hint="eastAsia" w:ascii="宋体" w:hAnsi="宋体" w:eastAsia="宋体" w:cs="宋体"/>
                <w:spacing w:val="9"/>
                <w:sz w:val="23"/>
                <w:szCs w:val="23"/>
                <w:highlight w:val="none"/>
              </w:rPr>
              <w:t>所供货物品名、规格、数量与采购学校当日采购通知不相符的，或所供货物质量与合同约定</w:t>
            </w:r>
            <w:r>
              <w:rPr>
                <w:rFonts w:hint="eastAsia" w:ascii="宋体" w:hAnsi="宋体" w:eastAsia="宋体" w:cs="宋体"/>
                <w:spacing w:val="9"/>
                <w:sz w:val="23"/>
                <w:szCs w:val="23"/>
                <w:highlight w:val="none"/>
                <w:lang w:eastAsia="zh-CN"/>
              </w:rPr>
              <w:t>、</w:t>
            </w:r>
            <w:r>
              <w:rPr>
                <w:rFonts w:hint="eastAsia" w:ascii="宋体" w:hAnsi="宋体" w:eastAsia="宋体" w:cs="宋体"/>
                <w:spacing w:val="9"/>
                <w:sz w:val="23"/>
                <w:szCs w:val="23"/>
                <w:highlight w:val="none"/>
              </w:rPr>
              <w:t>中标</w:t>
            </w:r>
            <w:r>
              <w:rPr>
                <w:rFonts w:hint="eastAsia" w:ascii="宋体" w:hAnsi="宋体" w:eastAsia="宋体" w:cs="宋体"/>
                <w:spacing w:val="9"/>
                <w:sz w:val="23"/>
                <w:szCs w:val="23"/>
                <w:highlight w:val="none"/>
                <w:lang w:eastAsia="zh-CN"/>
              </w:rPr>
              <w:t>人</w:t>
            </w:r>
            <w:r>
              <w:rPr>
                <w:rFonts w:hint="eastAsia" w:ascii="宋体" w:hAnsi="宋体" w:eastAsia="宋体" w:cs="宋体"/>
                <w:spacing w:val="9"/>
                <w:sz w:val="23"/>
                <w:szCs w:val="23"/>
                <w:highlight w:val="none"/>
              </w:rPr>
              <w:t>的食品质量保证不相符的采购学校有权拒收，要求中标</w:t>
            </w:r>
            <w:r>
              <w:rPr>
                <w:rFonts w:hint="eastAsia" w:ascii="宋体" w:hAnsi="宋体" w:eastAsia="宋体" w:cs="宋体"/>
                <w:spacing w:val="9"/>
                <w:sz w:val="23"/>
                <w:szCs w:val="23"/>
                <w:highlight w:val="none"/>
                <w:lang w:eastAsia="zh-CN"/>
              </w:rPr>
              <w:t>人</w:t>
            </w:r>
            <w:r>
              <w:rPr>
                <w:rFonts w:hint="eastAsia" w:ascii="宋体" w:hAnsi="宋体" w:eastAsia="宋体" w:cs="宋体"/>
                <w:spacing w:val="9"/>
                <w:sz w:val="23"/>
                <w:szCs w:val="23"/>
                <w:highlight w:val="none"/>
              </w:rPr>
              <w:t>予以更换。验收后，如发现商品存在其他问题，可要求中标</w:t>
            </w:r>
            <w:r>
              <w:rPr>
                <w:rFonts w:hint="eastAsia" w:ascii="宋体" w:hAnsi="宋体" w:eastAsia="宋体" w:cs="宋体"/>
                <w:spacing w:val="9"/>
                <w:sz w:val="23"/>
                <w:szCs w:val="23"/>
                <w:highlight w:val="none"/>
                <w:lang w:eastAsia="zh-CN"/>
              </w:rPr>
              <w:t>人</w:t>
            </w:r>
            <w:r>
              <w:rPr>
                <w:rFonts w:hint="eastAsia" w:ascii="宋体" w:hAnsi="宋体" w:eastAsia="宋体" w:cs="宋体"/>
                <w:spacing w:val="9"/>
                <w:sz w:val="23"/>
                <w:szCs w:val="23"/>
                <w:highlight w:val="none"/>
              </w:rPr>
              <w:t>进行换货，中标</w:t>
            </w:r>
            <w:r>
              <w:rPr>
                <w:rFonts w:hint="eastAsia" w:ascii="宋体" w:hAnsi="宋体" w:eastAsia="宋体" w:cs="宋体"/>
                <w:spacing w:val="9"/>
                <w:sz w:val="23"/>
                <w:szCs w:val="23"/>
                <w:highlight w:val="none"/>
                <w:lang w:eastAsia="zh-CN"/>
              </w:rPr>
              <w:t>人</w:t>
            </w:r>
            <w:r>
              <w:rPr>
                <w:rFonts w:hint="eastAsia" w:ascii="宋体" w:hAnsi="宋体" w:eastAsia="宋体" w:cs="宋体"/>
                <w:spacing w:val="9"/>
                <w:sz w:val="23"/>
                <w:szCs w:val="23"/>
                <w:highlight w:val="none"/>
              </w:rPr>
              <w:t>应在采购学校要求的时间内及时调换符合采购方要求的食品并送达采购方指定地点。</w:t>
            </w:r>
          </w:p>
          <w:p>
            <w:pPr>
              <w:widowControl w:val="0"/>
              <w:spacing w:before="132" w:line="360" w:lineRule="auto"/>
              <w:ind w:right="107"/>
              <w:jc w:val="both"/>
              <w:rPr>
                <w:rFonts w:hint="eastAsia" w:ascii="宋体" w:hAnsi="宋体" w:eastAsia="宋体" w:cs="宋体"/>
                <w:spacing w:val="9"/>
                <w:sz w:val="23"/>
                <w:szCs w:val="23"/>
                <w:highlight w:val="none"/>
              </w:rPr>
            </w:pPr>
            <w:r>
              <w:rPr>
                <w:rFonts w:hint="eastAsia" w:ascii="宋体" w:hAnsi="宋体" w:eastAsia="宋体" w:cs="宋体"/>
                <w:spacing w:val="9"/>
                <w:sz w:val="23"/>
                <w:szCs w:val="23"/>
                <w:highlight w:val="none"/>
              </w:rPr>
              <w:t>(</w:t>
            </w:r>
            <w:r>
              <w:rPr>
                <w:rFonts w:hint="eastAsia" w:ascii="宋体" w:hAnsi="宋体" w:eastAsia="宋体" w:cs="宋体"/>
                <w:spacing w:val="9"/>
                <w:sz w:val="23"/>
                <w:szCs w:val="23"/>
                <w:highlight w:val="none"/>
                <w:lang w:val="en-US" w:eastAsia="zh-CN"/>
              </w:rPr>
              <w:t>6</w:t>
            </w:r>
            <w:r>
              <w:rPr>
                <w:rFonts w:hint="eastAsia" w:ascii="宋体" w:hAnsi="宋体" w:eastAsia="宋体" w:cs="宋体"/>
                <w:spacing w:val="9"/>
                <w:sz w:val="23"/>
                <w:szCs w:val="23"/>
                <w:highlight w:val="none"/>
              </w:rPr>
              <w:t>) 验收所产生的费用全部由中标</w:t>
            </w:r>
            <w:r>
              <w:rPr>
                <w:rFonts w:hint="eastAsia" w:ascii="宋体" w:hAnsi="宋体" w:eastAsia="宋体" w:cs="宋体"/>
                <w:spacing w:val="9"/>
                <w:sz w:val="23"/>
                <w:szCs w:val="23"/>
                <w:highlight w:val="none"/>
                <w:lang w:eastAsia="zh-CN"/>
              </w:rPr>
              <w:t>人</w:t>
            </w:r>
            <w:r>
              <w:rPr>
                <w:rFonts w:hint="eastAsia" w:ascii="宋体" w:hAnsi="宋体" w:eastAsia="宋体" w:cs="宋体"/>
                <w:spacing w:val="9"/>
                <w:sz w:val="23"/>
                <w:szCs w:val="23"/>
                <w:highlight w:val="none"/>
              </w:rPr>
              <w:t>支付。</w:t>
            </w:r>
          </w:p>
          <w:p>
            <w:pPr>
              <w:widowControl w:val="0"/>
              <w:tabs>
                <w:tab w:val="left" w:pos="8820"/>
              </w:tabs>
              <w:spacing w:before="132" w:line="360" w:lineRule="auto"/>
              <w:ind w:left="0" w:leftChars="0" w:right="107" w:firstLine="0" w:firstLineChars="0"/>
              <w:jc w:val="both"/>
              <w:rPr>
                <w:rFonts w:hint="eastAsia" w:ascii="宋体" w:hAnsi="宋体" w:eastAsia="宋体" w:cs="宋体"/>
                <w:spacing w:val="18"/>
                <w:sz w:val="23"/>
                <w:szCs w:val="23"/>
                <w:highlight w:val="none"/>
              </w:rPr>
            </w:pPr>
            <w:r>
              <w:rPr>
                <w:rFonts w:hint="eastAsia" w:ascii="宋体" w:hAnsi="宋体" w:eastAsia="宋体" w:cs="宋体"/>
                <w:spacing w:val="9"/>
                <w:sz w:val="23"/>
                <w:szCs w:val="23"/>
                <w:highlight w:val="none"/>
              </w:rPr>
              <w:t>(</w:t>
            </w:r>
            <w:r>
              <w:rPr>
                <w:rFonts w:hint="eastAsia" w:ascii="宋体" w:hAnsi="宋体" w:eastAsia="宋体" w:cs="宋体"/>
                <w:spacing w:val="9"/>
                <w:sz w:val="23"/>
                <w:szCs w:val="23"/>
                <w:highlight w:val="none"/>
                <w:lang w:val="en-US" w:eastAsia="zh-CN"/>
              </w:rPr>
              <w:t>7</w:t>
            </w:r>
            <w:r>
              <w:rPr>
                <w:rFonts w:hint="eastAsia" w:ascii="宋体" w:hAnsi="宋体" w:eastAsia="宋体" w:cs="宋体"/>
                <w:spacing w:val="9"/>
                <w:sz w:val="23"/>
                <w:szCs w:val="23"/>
                <w:highlight w:val="none"/>
              </w:rPr>
              <w:t>)配送食品质量考核要求：配送学校每月组织对中标</w:t>
            </w:r>
            <w:r>
              <w:rPr>
                <w:rFonts w:hint="eastAsia" w:ascii="宋体" w:hAnsi="宋体" w:eastAsia="宋体" w:cs="宋体"/>
                <w:spacing w:val="9"/>
                <w:sz w:val="23"/>
                <w:szCs w:val="23"/>
                <w:highlight w:val="none"/>
                <w:lang w:eastAsia="zh-CN"/>
              </w:rPr>
              <w:t>人</w:t>
            </w:r>
            <w:r>
              <w:rPr>
                <w:rFonts w:hint="eastAsia" w:ascii="宋体" w:hAnsi="宋体" w:eastAsia="宋体" w:cs="宋体"/>
                <w:spacing w:val="9"/>
                <w:sz w:val="23"/>
                <w:szCs w:val="23"/>
                <w:highlight w:val="none"/>
              </w:rPr>
              <w:t>进行不定期抽查考核评分登记，并根据中标</w:t>
            </w:r>
            <w:r>
              <w:rPr>
                <w:rFonts w:hint="eastAsia" w:ascii="宋体" w:hAnsi="宋体" w:eastAsia="宋体" w:cs="宋体"/>
                <w:spacing w:val="9"/>
                <w:sz w:val="23"/>
                <w:szCs w:val="23"/>
                <w:highlight w:val="none"/>
                <w:lang w:eastAsia="zh-CN"/>
              </w:rPr>
              <w:t>人</w:t>
            </w:r>
            <w:r>
              <w:rPr>
                <w:rFonts w:hint="eastAsia" w:ascii="宋体" w:hAnsi="宋体" w:eastAsia="宋体" w:cs="宋体"/>
                <w:spacing w:val="9"/>
                <w:sz w:val="23"/>
                <w:szCs w:val="23"/>
                <w:highlight w:val="none"/>
              </w:rPr>
              <w:t>全年的供货质量考核评估</w:t>
            </w:r>
            <w:r>
              <w:rPr>
                <w:rFonts w:hint="eastAsia" w:ascii="宋体" w:hAnsi="宋体" w:eastAsia="宋体" w:cs="宋体"/>
                <w:spacing w:val="9"/>
                <w:sz w:val="23"/>
                <w:szCs w:val="23"/>
                <w:highlight w:val="none"/>
                <w:lang w:eastAsia="zh-CN"/>
              </w:rPr>
              <w:t>，</w:t>
            </w:r>
            <w:r>
              <w:rPr>
                <w:rFonts w:hint="eastAsia" w:ascii="宋体" w:hAnsi="宋体" w:eastAsia="宋体" w:cs="宋体"/>
                <w:color w:val="auto"/>
                <w:spacing w:val="9"/>
                <w:sz w:val="23"/>
                <w:szCs w:val="23"/>
                <w:highlight w:val="none"/>
              </w:rPr>
              <w:t>并作为考核依据上报</w:t>
            </w:r>
            <w:r>
              <w:rPr>
                <w:rFonts w:hint="eastAsia" w:ascii="宋体" w:hAnsi="宋体" w:eastAsia="宋体" w:cs="宋体"/>
                <w:color w:val="auto"/>
                <w:spacing w:val="9"/>
                <w:sz w:val="23"/>
                <w:szCs w:val="23"/>
                <w:highlight w:val="none"/>
                <w:lang w:val="en-US" w:eastAsia="zh-CN"/>
              </w:rPr>
              <w:t>且做支付佐证材料。</w:t>
            </w:r>
            <w:r>
              <w:rPr>
                <w:rFonts w:hint="eastAsia" w:ascii="宋体" w:hAnsi="宋体" w:eastAsia="宋体" w:cs="宋体"/>
                <w:color w:val="auto"/>
                <w:spacing w:val="9"/>
                <w:sz w:val="23"/>
                <w:szCs w:val="23"/>
                <w:highlight w:val="none"/>
              </w:rPr>
              <w:t>若中标</w:t>
            </w:r>
            <w:r>
              <w:rPr>
                <w:rFonts w:hint="eastAsia" w:ascii="宋体" w:hAnsi="宋体" w:eastAsia="宋体" w:cs="宋体"/>
                <w:color w:val="auto"/>
                <w:spacing w:val="9"/>
                <w:sz w:val="23"/>
                <w:szCs w:val="23"/>
                <w:highlight w:val="none"/>
                <w:lang w:eastAsia="zh-CN"/>
              </w:rPr>
              <w:t>人</w:t>
            </w:r>
            <w:r>
              <w:rPr>
                <w:rFonts w:hint="eastAsia" w:ascii="宋体" w:hAnsi="宋体" w:eastAsia="宋体" w:cs="宋体"/>
                <w:color w:val="auto"/>
                <w:spacing w:val="9"/>
                <w:sz w:val="23"/>
                <w:szCs w:val="23"/>
                <w:highlight w:val="none"/>
              </w:rPr>
              <w:t>在服务期中未严格按照要求供货，且出现违约</w:t>
            </w:r>
            <w:r>
              <w:rPr>
                <w:rFonts w:hint="eastAsia" w:ascii="宋体" w:hAnsi="宋体" w:eastAsia="宋体" w:cs="宋体"/>
                <w:spacing w:val="9"/>
                <w:sz w:val="23"/>
                <w:szCs w:val="23"/>
                <w:highlight w:val="none"/>
              </w:rPr>
              <w:t>或考核不合格情况的配送学校有权向</w:t>
            </w:r>
            <w:r>
              <w:rPr>
                <w:rFonts w:hint="eastAsia" w:ascii="宋体" w:hAnsi="宋体" w:eastAsia="宋体" w:cs="宋体"/>
                <w:spacing w:val="9"/>
                <w:sz w:val="23"/>
                <w:szCs w:val="23"/>
                <w:highlight w:val="none"/>
                <w:lang w:eastAsia="zh-CN"/>
              </w:rPr>
              <w:t>玉林市</w:t>
            </w:r>
            <w:r>
              <w:rPr>
                <w:rFonts w:hint="eastAsia" w:ascii="宋体" w:hAnsi="宋体" w:eastAsia="宋体" w:cs="宋体"/>
                <w:spacing w:val="9"/>
                <w:sz w:val="23"/>
                <w:szCs w:val="23"/>
                <w:highlight w:val="none"/>
              </w:rPr>
              <w:t>玉州区教育局汇报反馈情况。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089" w:type="dxa"/>
          </w:tcPr>
          <w:p>
            <w:pPr>
              <w:widowControl w:val="0"/>
              <w:spacing w:before="131" w:line="360" w:lineRule="auto"/>
              <w:ind w:left="133"/>
              <w:jc w:val="both"/>
              <w:rPr>
                <w:rFonts w:ascii="宋体" w:hAnsi="宋体" w:eastAsia="宋体" w:cs="宋体"/>
                <w:spacing w:val="10"/>
                <w:sz w:val="23"/>
                <w:szCs w:val="23"/>
                <w:highlight w:val="none"/>
              </w:rPr>
            </w:pPr>
          </w:p>
          <w:p>
            <w:pPr>
              <w:widowControl w:val="0"/>
              <w:spacing w:before="131" w:line="360" w:lineRule="auto"/>
              <w:ind w:left="133"/>
              <w:jc w:val="both"/>
              <w:rPr>
                <w:rFonts w:ascii="宋体" w:hAnsi="宋体" w:eastAsia="宋体" w:cs="宋体"/>
                <w:spacing w:val="10"/>
                <w:sz w:val="23"/>
                <w:szCs w:val="23"/>
                <w:highlight w:val="none"/>
              </w:rPr>
            </w:pPr>
          </w:p>
          <w:p>
            <w:pPr>
              <w:widowControl w:val="0"/>
              <w:spacing w:before="131" w:line="360" w:lineRule="auto"/>
              <w:ind w:left="133"/>
              <w:jc w:val="both"/>
              <w:rPr>
                <w:rFonts w:ascii="宋体" w:hAnsi="宋体" w:eastAsia="宋体" w:cs="宋体"/>
                <w:spacing w:val="10"/>
                <w:sz w:val="23"/>
                <w:szCs w:val="23"/>
                <w:highlight w:val="none"/>
              </w:rPr>
            </w:pPr>
          </w:p>
          <w:p>
            <w:pPr>
              <w:widowControl w:val="0"/>
              <w:spacing w:before="131" w:line="360" w:lineRule="auto"/>
              <w:ind w:left="133"/>
              <w:jc w:val="both"/>
              <w:rPr>
                <w:rFonts w:ascii="宋体" w:hAnsi="宋体" w:eastAsia="宋体" w:cs="宋体"/>
                <w:spacing w:val="10"/>
                <w:sz w:val="23"/>
                <w:szCs w:val="23"/>
                <w:highlight w:val="none"/>
              </w:rPr>
            </w:pPr>
          </w:p>
          <w:p>
            <w:pPr>
              <w:pStyle w:val="8"/>
              <w:widowControl w:val="0"/>
              <w:jc w:val="both"/>
              <w:rPr>
                <w:rFonts w:ascii="宋体" w:hAnsi="宋体" w:eastAsia="宋体" w:cs="宋体"/>
                <w:spacing w:val="10"/>
                <w:sz w:val="23"/>
                <w:szCs w:val="23"/>
                <w:highlight w:val="none"/>
              </w:rPr>
            </w:pPr>
          </w:p>
          <w:p>
            <w:pPr>
              <w:pStyle w:val="8"/>
              <w:widowControl w:val="0"/>
              <w:jc w:val="both"/>
              <w:rPr>
                <w:rFonts w:ascii="宋体" w:hAnsi="宋体" w:eastAsia="宋体" w:cs="宋体"/>
                <w:spacing w:val="10"/>
                <w:sz w:val="23"/>
                <w:szCs w:val="23"/>
                <w:highlight w:val="none"/>
              </w:rPr>
            </w:pPr>
          </w:p>
          <w:p>
            <w:pPr>
              <w:pStyle w:val="8"/>
              <w:widowControl w:val="0"/>
              <w:jc w:val="both"/>
              <w:rPr>
                <w:rFonts w:ascii="宋体" w:hAnsi="宋体" w:eastAsia="宋体" w:cs="宋体"/>
                <w:spacing w:val="10"/>
                <w:sz w:val="23"/>
                <w:szCs w:val="23"/>
                <w:highlight w:val="none"/>
              </w:rPr>
            </w:pPr>
          </w:p>
          <w:p>
            <w:pPr>
              <w:widowControl w:val="0"/>
              <w:spacing w:before="131" w:line="360" w:lineRule="auto"/>
              <w:ind w:left="133"/>
              <w:jc w:val="both"/>
              <w:rPr>
                <w:rFonts w:ascii="宋体" w:hAnsi="宋体" w:eastAsia="宋体" w:cs="宋体"/>
                <w:spacing w:val="10"/>
                <w:sz w:val="23"/>
                <w:szCs w:val="23"/>
                <w:highlight w:val="none"/>
              </w:rPr>
            </w:pPr>
          </w:p>
          <w:p>
            <w:pPr>
              <w:widowControl w:val="0"/>
              <w:spacing w:before="131" w:line="360" w:lineRule="auto"/>
              <w:ind w:left="133"/>
              <w:jc w:val="both"/>
              <w:rPr>
                <w:rFonts w:ascii="宋体" w:hAnsi="宋体" w:eastAsia="宋体" w:cs="宋体"/>
                <w:spacing w:val="10"/>
                <w:sz w:val="23"/>
                <w:szCs w:val="23"/>
                <w:highlight w:val="none"/>
              </w:rPr>
            </w:pPr>
            <w:r>
              <w:rPr>
                <w:rFonts w:ascii="宋体" w:hAnsi="宋体" w:eastAsia="宋体" w:cs="宋体"/>
                <w:spacing w:val="10"/>
                <w:sz w:val="23"/>
                <w:szCs w:val="23"/>
                <w:highlight w:val="none"/>
              </w:rPr>
              <w:t>▲</w:t>
            </w:r>
            <w:r>
              <w:rPr>
                <w:rFonts w:ascii="宋体" w:hAnsi="宋体" w:eastAsia="宋体" w:cs="宋体"/>
                <w:spacing w:val="7"/>
                <w:sz w:val="23"/>
                <w:szCs w:val="23"/>
                <w:highlight w:val="none"/>
              </w:rPr>
              <w:t>4、安全责任</w:t>
            </w:r>
          </w:p>
        </w:tc>
        <w:tc>
          <w:tcPr>
            <w:tcW w:w="9059" w:type="dxa"/>
          </w:tcPr>
          <w:p>
            <w:pPr>
              <w:widowControl w:val="0"/>
              <w:spacing w:before="135" w:line="360" w:lineRule="auto"/>
              <w:ind w:right="107"/>
              <w:jc w:val="both"/>
              <w:rPr>
                <w:rFonts w:ascii="宋体" w:hAnsi="宋体" w:eastAsia="宋体" w:cs="宋体"/>
                <w:spacing w:val="8"/>
                <w:sz w:val="23"/>
                <w:szCs w:val="23"/>
                <w:highlight w:val="none"/>
              </w:rPr>
            </w:pPr>
            <w:r>
              <w:rPr>
                <w:rFonts w:hint="eastAsia" w:ascii="宋体" w:hAnsi="宋体" w:eastAsia="宋体" w:cs="宋体"/>
                <w:spacing w:val="18"/>
                <w:sz w:val="23"/>
                <w:szCs w:val="23"/>
                <w:highlight w:val="none"/>
                <w:lang w:eastAsia="zh-CN"/>
              </w:rPr>
              <w:t>（</w:t>
            </w:r>
            <w:r>
              <w:rPr>
                <w:rFonts w:hint="eastAsia" w:ascii="宋体" w:hAnsi="宋体" w:eastAsia="宋体" w:cs="宋体"/>
                <w:spacing w:val="18"/>
                <w:sz w:val="23"/>
                <w:szCs w:val="23"/>
                <w:highlight w:val="none"/>
                <w:lang w:val="en-US" w:eastAsia="zh-CN"/>
              </w:rPr>
              <w:t>1</w:t>
            </w:r>
            <w:r>
              <w:rPr>
                <w:rFonts w:hint="eastAsia" w:ascii="宋体" w:hAnsi="宋体" w:eastAsia="宋体" w:cs="宋体"/>
                <w:spacing w:val="18"/>
                <w:sz w:val="23"/>
                <w:szCs w:val="23"/>
                <w:highlight w:val="none"/>
                <w:lang w:eastAsia="zh-CN"/>
              </w:rPr>
              <w:t>）</w:t>
            </w:r>
            <w:r>
              <w:rPr>
                <w:rFonts w:ascii="宋体" w:hAnsi="宋体" w:eastAsia="宋体" w:cs="宋体"/>
                <w:spacing w:val="18"/>
                <w:sz w:val="23"/>
                <w:szCs w:val="23"/>
                <w:highlight w:val="none"/>
              </w:rPr>
              <w:t>所</w:t>
            </w:r>
            <w:r>
              <w:rPr>
                <w:rFonts w:ascii="宋体" w:hAnsi="宋体" w:eastAsia="宋体" w:cs="宋体"/>
                <w:spacing w:val="11"/>
                <w:sz w:val="23"/>
                <w:szCs w:val="23"/>
                <w:highlight w:val="none"/>
              </w:rPr>
              <w:t>有</w:t>
            </w:r>
            <w:r>
              <w:rPr>
                <w:rFonts w:ascii="宋体" w:hAnsi="宋体" w:eastAsia="宋体" w:cs="宋体"/>
                <w:spacing w:val="9"/>
                <w:sz w:val="23"/>
                <w:szCs w:val="23"/>
                <w:highlight w:val="none"/>
              </w:rPr>
              <w:t>供应的食品必须执行相关国家质量标准和食品安全标准，对所供应的每</w:t>
            </w:r>
            <w:r>
              <w:rPr>
                <w:rFonts w:ascii="宋体" w:hAnsi="宋体" w:eastAsia="宋体" w:cs="宋体"/>
                <w:spacing w:val="18"/>
                <w:sz w:val="23"/>
                <w:szCs w:val="23"/>
                <w:highlight w:val="none"/>
              </w:rPr>
              <w:t>批</w:t>
            </w:r>
            <w:r>
              <w:rPr>
                <w:rFonts w:ascii="宋体" w:hAnsi="宋体" w:eastAsia="宋体" w:cs="宋体"/>
                <w:spacing w:val="12"/>
                <w:sz w:val="23"/>
                <w:szCs w:val="23"/>
                <w:highlight w:val="none"/>
              </w:rPr>
              <w:t>次</w:t>
            </w:r>
            <w:r>
              <w:rPr>
                <w:rFonts w:ascii="宋体" w:hAnsi="宋体" w:eastAsia="宋体" w:cs="宋体"/>
                <w:spacing w:val="9"/>
                <w:sz w:val="23"/>
                <w:szCs w:val="23"/>
                <w:highlight w:val="none"/>
              </w:rPr>
              <w:t>食品进行质量检验，并提供规范的合格食品检测报告</w:t>
            </w:r>
            <w:r>
              <w:rPr>
                <w:rFonts w:hint="eastAsia" w:ascii="宋体" w:hAnsi="宋体" w:eastAsia="宋体" w:cs="宋体"/>
                <w:spacing w:val="9"/>
                <w:sz w:val="23"/>
                <w:szCs w:val="23"/>
                <w:highlight w:val="none"/>
                <w:lang w:eastAsia="zh-CN"/>
              </w:rPr>
              <w:t>。</w:t>
            </w:r>
            <w:r>
              <w:rPr>
                <w:rFonts w:ascii="宋体" w:hAnsi="宋体" w:eastAsia="宋体" w:cs="宋体"/>
                <w:spacing w:val="9"/>
                <w:sz w:val="23"/>
                <w:szCs w:val="23"/>
                <w:highlight w:val="none"/>
              </w:rPr>
              <w:t>同时</w:t>
            </w:r>
            <w:r>
              <w:rPr>
                <w:rFonts w:hint="eastAsia" w:ascii="宋体" w:hAnsi="宋体" w:eastAsia="宋体" w:cs="宋体"/>
                <w:spacing w:val="9"/>
                <w:sz w:val="23"/>
                <w:szCs w:val="23"/>
                <w:highlight w:val="none"/>
                <w:lang w:eastAsia="zh-CN"/>
              </w:rPr>
              <w:t>，</w:t>
            </w:r>
            <w:r>
              <w:rPr>
                <w:rFonts w:ascii="宋体" w:hAnsi="宋体" w:eastAsia="宋体" w:cs="宋体"/>
                <w:spacing w:val="18"/>
                <w:sz w:val="23"/>
                <w:szCs w:val="23"/>
                <w:highlight w:val="none"/>
              </w:rPr>
              <w:t>建</w:t>
            </w:r>
            <w:r>
              <w:rPr>
                <w:rFonts w:ascii="宋体" w:hAnsi="宋体" w:eastAsia="宋体" w:cs="宋体"/>
                <w:spacing w:val="12"/>
                <w:sz w:val="23"/>
                <w:szCs w:val="23"/>
                <w:highlight w:val="none"/>
              </w:rPr>
              <w:t>立</w:t>
            </w:r>
            <w:r>
              <w:rPr>
                <w:rFonts w:ascii="宋体" w:hAnsi="宋体" w:eastAsia="宋体" w:cs="宋体"/>
                <w:spacing w:val="9"/>
                <w:sz w:val="23"/>
                <w:szCs w:val="23"/>
                <w:highlight w:val="none"/>
              </w:rPr>
              <w:t>食品质量档案，对每批次食品进行送样抽检，抽检结果建档备</w:t>
            </w:r>
            <w:r>
              <w:rPr>
                <w:rFonts w:ascii="宋体" w:hAnsi="宋体" w:eastAsia="宋体" w:cs="宋体"/>
                <w:spacing w:val="18"/>
                <w:sz w:val="23"/>
                <w:szCs w:val="23"/>
                <w:highlight w:val="none"/>
              </w:rPr>
              <w:t>查</w:t>
            </w:r>
            <w:r>
              <w:rPr>
                <w:rFonts w:ascii="宋体" w:hAnsi="宋体" w:eastAsia="宋体" w:cs="宋体"/>
                <w:spacing w:val="13"/>
                <w:sz w:val="23"/>
                <w:szCs w:val="23"/>
                <w:highlight w:val="none"/>
              </w:rPr>
              <w:t>。</w:t>
            </w:r>
            <w:r>
              <w:rPr>
                <w:rFonts w:ascii="宋体" w:hAnsi="宋体" w:eastAsia="宋体" w:cs="宋体"/>
                <w:spacing w:val="9"/>
                <w:sz w:val="23"/>
                <w:szCs w:val="23"/>
                <w:highlight w:val="none"/>
              </w:rPr>
              <w:t>中标</w:t>
            </w:r>
            <w:r>
              <w:rPr>
                <w:rFonts w:hint="eastAsia" w:ascii="宋体" w:hAnsi="宋体" w:eastAsia="宋体" w:cs="宋体"/>
                <w:spacing w:val="9"/>
                <w:sz w:val="23"/>
                <w:szCs w:val="23"/>
                <w:highlight w:val="none"/>
                <w:lang w:eastAsia="zh-CN"/>
              </w:rPr>
              <w:t>人</w:t>
            </w:r>
            <w:r>
              <w:rPr>
                <w:rFonts w:ascii="宋体" w:hAnsi="宋体" w:eastAsia="宋体" w:cs="宋体"/>
                <w:spacing w:val="9"/>
                <w:sz w:val="23"/>
                <w:szCs w:val="23"/>
                <w:highlight w:val="none"/>
              </w:rPr>
              <w:t>必须依法接受市场监管、卫生等职能部门的监督管理，并</w:t>
            </w:r>
            <w:r>
              <w:rPr>
                <w:rFonts w:ascii="宋体" w:hAnsi="宋体" w:eastAsia="宋体" w:cs="宋体"/>
                <w:spacing w:val="18"/>
                <w:sz w:val="23"/>
                <w:szCs w:val="23"/>
                <w:highlight w:val="none"/>
              </w:rPr>
              <w:t>接</w:t>
            </w:r>
            <w:r>
              <w:rPr>
                <w:rFonts w:ascii="宋体" w:hAnsi="宋体" w:eastAsia="宋体" w:cs="宋体"/>
                <w:spacing w:val="12"/>
                <w:sz w:val="23"/>
                <w:szCs w:val="23"/>
                <w:highlight w:val="none"/>
              </w:rPr>
              <w:t>受</w:t>
            </w:r>
            <w:r>
              <w:rPr>
                <w:rFonts w:ascii="宋体" w:hAnsi="宋体" w:eastAsia="宋体" w:cs="宋体"/>
                <w:spacing w:val="9"/>
                <w:sz w:val="23"/>
                <w:szCs w:val="23"/>
                <w:highlight w:val="none"/>
              </w:rPr>
              <w:t>、配合相关职能部门的检测。因食品卫生和质量不合格而发生安全</w:t>
            </w:r>
            <w:r>
              <w:rPr>
                <w:rFonts w:ascii="宋体" w:hAnsi="宋体" w:eastAsia="宋体" w:cs="宋体"/>
                <w:spacing w:val="8"/>
                <w:sz w:val="23"/>
                <w:szCs w:val="23"/>
                <w:highlight w:val="none"/>
              </w:rPr>
              <w:t>事故，</w:t>
            </w:r>
            <w:r>
              <w:rPr>
                <w:rFonts w:ascii="宋体" w:hAnsi="宋体" w:eastAsia="宋体" w:cs="宋体"/>
                <w:spacing w:val="9"/>
                <w:sz w:val="23"/>
                <w:szCs w:val="23"/>
                <w:highlight w:val="none"/>
              </w:rPr>
              <w:t>中标</w:t>
            </w:r>
            <w:r>
              <w:rPr>
                <w:rFonts w:hint="eastAsia" w:ascii="宋体" w:hAnsi="宋体" w:eastAsia="宋体" w:cs="宋体"/>
                <w:spacing w:val="9"/>
                <w:sz w:val="23"/>
                <w:szCs w:val="23"/>
                <w:highlight w:val="none"/>
                <w:lang w:eastAsia="zh-CN"/>
              </w:rPr>
              <w:t>人</w:t>
            </w:r>
            <w:r>
              <w:rPr>
                <w:rFonts w:ascii="宋体" w:hAnsi="宋体" w:eastAsia="宋体" w:cs="宋体"/>
                <w:spacing w:val="8"/>
                <w:sz w:val="23"/>
                <w:szCs w:val="23"/>
                <w:highlight w:val="none"/>
              </w:rPr>
              <w:t>无条件承担全部责任，有关职能部门依法追究其责任</w:t>
            </w:r>
            <w:r>
              <w:rPr>
                <w:rFonts w:ascii="宋体" w:hAnsi="宋体" w:eastAsia="宋体" w:cs="宋体"/>
                <w:spacing w:val="6"/>
                <w:sz w:val="23"/>
                <w:szCs w:val="23"/>
                <w:highlight w:val="none"/>
              </w:rPr>
              <w:t>，</w:t>
            </w:r>
            <w:r>
              <w:rPr>
                <w:rFonts w:ascii="宋体" w:hAnsi="宋体" w:eastAsia="宋体" w:cs="宋体"/>
                <w:spacing w:val="16"/>
                <w:sz w:val="23"/>
                <w:szCs w:val="23"/>
                <w:highlight w:val="none"/>
              </w:rPr>
              <w:t>并</w:t>
            </w:r>
            <w:r>
              <w:rPr>
                <w:rFonts w:ascii="宋体" w:hAnsi="宋体" w:eastAsia="宋体" w:cs="宋体"/>
                <w:spacing w:val="12"/>
                <w:sz w:val="23"/>
                <w:szCs w:val="23"/>
                <w:highlight w:val="none"/>
              </w:rPr>
              <w:t>取</w:t>
            </w:r>
            <w:r>
              <w:rPr>
                <w:rFonts w:ascii="宋体" w:hAnsi="宋体" w:eastAsia="宋体" w:cs="宋体"/>
                <w:spacing w:val="8"/>
                <w:sz w:val="23"/>
                <w:szCs w:val="23"/>
                <w:highlight w:val="none"/>
              </w:rPr>
              <w:t>消中标资格，没收其全部履约保证金。</w:t>
            </w:r>
          </w:p>
          <w:p>
            <w:pPr>
              <w:widowControl w:val="0"/>
              <w:spacing w:before="135" w:line="360" w:lineRule="auto"/>
              <w:ind w:right="107"/>
              <w:jc w:val="both"/>
              <w:rPr>
                <w:rFonts w:hint="eastAsia" w:ascii="宋体" w:hAnsi="宋体" w:eastAsia="宋体" w:cs="宋体"/>
                <w:color w:val="auto"/>
                <w:spacing w:val="8"/>
                <w:sz w:val="23"/>
                <w:szCs w:val="23"/>
                <w:highlight w:val="none"/>
              </w:rPr>
            </w:pPr>
            <w:r>
              <w:rPr>
                <w:rFonts w:hint="eastAsia" w:ascii="宋体" w:hAnsi="宋体" w:eastAsia="宋体" w:cs="宋体"/>
                <w:color w:val="auto"/>
                <w:spacing w:val="8"/>
                <w:sz w:val="23"/>
                <w:szCs w:val="23"/>
                <w:highlight w:val="none"/>
                <w:lang w:val="en-US" w:eastAsia="zh-CN"/>
              </w:rPr>
              <w:t>（2）</w:t>
            </w:r>
            <w:r>
              <w:rPr>
                <w:rFonts w:ascii="宋体" w:hAnsi="宋体" w:eastAsia="宋体" w:cs="宋体"/>
                <w:color w:val="auto"/>
                <w:spacing w:val="9"/>
                <w:sz w:val="23"/>
                <w:szCs w:val="23"/>
                <w:highlight w:val="none"/>
              </w:rPr>
              <w:t>中标</w:t>
            </w:r>
            <w:r>
              <w:rPr>
                <w:rFonts w:hint="eastAsia" w:ascii="宋体" w:hAnsi="宋体" w:eastAsia="宋体" w:cs="宋体"/>
                <w:color w:val="auto"/>
                <w:spacing w:val="9"/>
                <w:sz w:val="23"/>
                <w:szCs w:val="23"/>
                <w:highlight w:val="none"/>
                <w:lang w:eastAsia="zh-CN"/>
              </w:rPr>
              <w:t>人</w:t>
            </w:r>
            <w:r>
              <w:rPr>
                <w:rFonts w:hint="eastAsia" w:ascii="宋体" w:hAnsi="宋体" w:eastAsia="宋体" w:cs="宋体"/>
                <w:color w:val="auto"/>
                <w:spacing w:val="8"/>
                <w:sz w:val="23"/>
                <w:szCs w:val="23"/>
                <w:highlight w:val="none"/>
                <w:lang w:val="en-US" w:eastAsia="zh-CN"/>
              </w:rPr>
              <w:t>应接受区教育、区政府、区财政、区市场监督局、区发展和改革局、区卫生局、区宣传、区农业农村局等部门</w:t>
            </w:r>
            <w:r>
              <w:rPr>
                <w:rFonts w:hint="eastAsia" w:ascii="宋体" w:hAnsi="宋体" w:eastAsia="宋体" w:cs="宋体"/>
                <w:color w:val="auto"/>
                <w:spacing w:val="8"/>
                <w:sz w:val="23"/>
                <w:szCs w:val="23"/>
                <w:highlight w:val="none"/>
              </w:rPr>
              <w:t>定期或不定期开展专项监督检查。专项监督检查的重点是食品安全、供餐质量</w:t>
            </w:r>
            <w:r>
              <w:rPr>
                <w:rFonts w:hint="eastAsia" w:ascii="宋体" w:hAnsi="宋体" w:eastAsia="宋体" w:cs="宋体"/>
                <w:color w:val="auto"/>
                <w:spacing w:val="8"/>
                <w:sz w:val="23"/>
                <w:szCs w:val="23"/>
                <w:highlight w:val="none"/>
                <w:lang w:val="en-US" w:eastAsia="zh-CN"/>
              </w:rPr>
              <w:t>等</w:t>
            </w:r>
            <w:r>
              <w:rPr>
                <w:rFonts w:hint="eastAsia" w:ascii="宋体" w:hAnsi="宋体" w:eastAsia="宋体" w:cs="宋体"/>
                <w:color w:val="auto"/>
                <w:spacing w:val="8"/>
                <w:sz w:val="23"/>
                <w:szCs w:val="23"/>
                <w:highlight w:val="none"/>
              </w:rPr>
              <w:t>。</w:t>
            </w:r>
          </w:p>
          <w:p>
            <w:pPr>
              <w:widowControl w:val="0"/>
              <w:spacing w:before="135" w:line="360" w:lineRule="auto"/>
              <w:ind w:right="107"/>
              <w:jc w:val="both"/>
              <w:rPr>
                <w:rFonts w:hint="eastAsia" w:ascii="宋体" w:hAnsi="宋体" w:eastAsia="宋体" w:cs="宋体"/>
                <w:color w:val="auto"/>
                <w:spacing w:val="8"/>
                <w:sz w:val="23"/>
                <w:szCs w:val="23"/>
                <w:highlight w:val="none"/>
              </w:rPr>
            </w:pPr>
            <w:r>
              <w:rPr>
                <w:rFonts w:hint="eastAsia" w:ascii="宋体" w:hAnsi="宋体" w:eastAsia="宋体" w:cs="宋体"/>
                <w:color w:val="auto"/>
                <w:spacing w:val="8"/>
                <w:sz w:val="23"/>
                <w:szCs w:val="23"/>
                <w:highlight w:val="none"/>
              </w:rPr>
              <w:t>(</w:t>
            </w:r>
            <w:r>
              <w:rPr>
                <w:rFonts w:hint="eastAsia" w:ascii="宋体" w:hAnsi="宋体" w:eastAsia="宋体" w:cs="宋体"/>
                <w:color w:val="auto"/>
                <w:spacing w:val="8"/>
                <w:sz w:val="23"/>
                <w:szCs w:val="23"/>
                <w:highlight w:val="none"/>
                <w:lang w:val="en-US" w:eastAsia="zh-CN"/>
              </w:rPr>
              <w:t>3</w:t>
            </w:r>
            <w:r>
              <w:rPr>
                <w:rFonts w:hint="eastAsia" w:ascii="宋体" w:hAnsi="宋体" w:eastAsia="宋体" w:cs="宋体"/>
                <w:color w:val="auto"/>
                <w:spacing w:val="8"/>
                <w:sz w:val="23"/>
                <w:szCs w:val="23"/>
                <w:highlight w:val="none"/>
              </w:rPr>
              <w:t>)食品安全主要内容包括:</w:t>
            </w:r>
            <w:r>
              <w:rPr>
                <w:rFonts w:ascii="宋体" w:hAnsi="宋体" w:eastAsia="宋体" w:cs="宋体"/>
                <w:color w:val="auto"/>
                <w:spacing w:val="9"/>
                <w:sz w:val="23"/>
                <w:szCs w:val="23"/>
                <w:highlight w:val="none"/>
              </w:rPr>
              <w:t>中标</w:t>
            </w:r>
            <w:r>
              <w:rPr>
                <w:rFonts w:hint="eastAsia" w:ascii="宋体" w:hAnsi="宋体" w:eastAsia="宋体" w:cs="宋体"/>
                <w:color w:val="auto"/>
                <w:spacing w:val="9"/>
                <w:sz w:val="23"/>
                <w:szCs w:val="23"/>
                <w:highlight w:val="none"/>
                <w:lang w:eastAsia="zh-CN"/>
              </w:rPr>
              <w:t>人</w:t>
            </w:r>
            <w:r>
              <w:rPr>
                <w:rFonts w:hint="eastAsia" w:ascii="宋体" w:hAnsi="宋体" w:eastAsia="宋体" w:cs="宋体"/>
                <w:color w:val="auto"/>
                <w:spacing w:val="8"/>
                <w:sz w:val="23"/>
                <w:szCs w:val="23"/>
                <w:highlight w:val="none"/>
              </w:rPr>
              <w:t>是否办理食品经营许可证</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中标</w:t>
            </w:r>
            <w:r>
              <w:rPr>
                <w:rFonts w:hint="eastAsia" w:ascii="宋体" w:hAnsi="宋体" w:eastAsia="宋体" w:cs="宋体"/>
                <w:color w:val="auto"/>
                <w:spacing w:val="8"/>
                <w:sz w:val="23"/>
                <w:szCs w:val="23"/>
                <w:highlight w:val="none"/>
                <w:lang w:eastAsia="zh-CN"/>
              </w:rPr>
              <w:t>人</w:t>
            </w:r>
            <w:r>
              <w:rPr>
                <w:rFonts w:hint="eastAsia" w:ascii="宋体" w:hAnsi="宋体" w:eastAsia="宋体" w:cs="宋体"/>
                <w:color w:val="auto"/>
                <w:spacing w:val="8"/>
                <w:sz w:val="23"/>
                <w:szCs w:val="23"/>
                <w:highlight w:val="none"/>
              </w:rPr>
              <w:t>餐饮服务从业人员是否具有健康证明,是否按要求接受相关培训</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食材采购、贮存、加工、供应等环节是否符合食品安全有关标准</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是否制定食品安全事故应急预案,是否发生食品安全事故,事故发生后是否及时有效处理,相关单位和人员责任是否追究到位。</w:t>
            </w:r>
          </w:p>
          <w:p>
            <w:pPr>
              <w:widowControl w:val="0"/>
              <w:spacing w:before="135" w:line="360" w:lineRule="auto"/>
              <w:ind w:right="107"/>
              <w:jc w:val="both"/>
              <w:rPr>
                <w:rFonts w:hint="eastAsia" w:ascii="宋体" w:hAnsi="宋体" w:eastAsia="宋体" w:cs="宋体"/>
                <w:color w:val="FF0000"/>
                <w:spacing w:val="8"/>
                <w:sz w:val="23"/>
                <w:szCs w:val="23"/>
                <w:highlight w:val="none"/>
              </w:rPr>
            </w:pPr>
            <w:r>
              <w:rPr>
                <w:rFonts w:hint="eastAsia" w:ascii="宋体" w:hAnsi="宋体" w:eastAsia="宋体" w:cs="宋体"/>
                <w:color w:val="auto"/>
                <w:spacing w:val="8"/>
                <w:sz w:val="23"/>
                <w:szCs w:val="23"/>
                <w:highlight w:val="none"/>
              </w:rPr>
              <w:t>(</w:t>
            </w:r>
            <w:r>
              <w:rPr>
                <w:rFonts w:hint="eastAsia" w:ascii="宋体" w:hAnsi="宋体" w:eastAsia="宋体" w:cs="宋体"/>
                <w:color w:val="auto"/>
                <w:spacing w:val="8"/>
                <w:sz w:val="23"/>
                <w:szCs w:val="23"/>
                <w:highlight w:val="none"/>
                <w:lang w:val="en-US" w:eastAsia="zh-CN"/>
              </w:rPr>
              <w:t>4</w:t>
            </w:r>
            <w:r>
              <w:rPr>
                <w:rFonts w:hint="eastAsia" w:ascii="宋体" w:hAnsi="宋体" w:eastAsia="宋体" w:cs="宋体"/>
                <w:color w:val="auto"/>
                <w:spacing w:val="8"/>
                <w:sz w:val="23"/>
                <w:szCs w:val="23"/>
                <w:highlight w:val="none"/>
              </w:rPr>
              <w:t>)供餐质量主要内容包括:</w:t>
            </w:r>
            <w:r>
              <w:rPr>
                <w:rFonts w:ascii="宋体" w:hAnsi="宋体" w:eastAsia="宋体" w:cs="宋体"/>
                <w:color w:val="auto"/>
                <w:spacing w:val="9"/>
                <w:sz w:val="23"/>
                <w:szCs w:val="23"/>
                <w:highlight w:val="none"/>
              </w:rPr>
              <w:t>中标</w:t>
            </w:r>
            <w:r>
              <w:rPr>
                <w:rFonts w:hint="eastAsia" w:ascii="宋体" w:hAnsi="宋体" w:eastAsia="宋体" w:cs="宋体"/>
                <w:color w:val="auto"/>
                <w:spacing w:val="9"/>
                <w:sz w:val="23"/>
                <w:szCs w:val="23"/>
                <w:highlight w:val="none"/>
                <w:lang w:eastAsia="zh-CN"/>
              </w:rPr>
              <w:t>人</w:t>
            </w:r>
            <w:r>
              <w:rPr>
                <w:rFonts w:hint="eastAsia" w:ascii="宋体" w:hAnsi="宋体" w:eastAsia="宋体" w:cs="宋体"/>
                <w:color w:val="auto"/>
                <w:spacing w:val="8"/>
                <w:sz w:val="23"/>
                <w:szCs w:val="23"/>
                <w:highlight w:val="none"/>
                <w:lang w:val="en-US" w:eastAsia="zh-CN"/>
              </w:rPr>
              <w:t>与</w:t>
            </w:r>
            <w:r>
              <w:rPr>
                <w:rFonts w:hint="eastAsia" w:ascii="宋体" w:hAnsi="宋体" w:eastAsia="宋体" w:cs="宋体"/>
                <w:color w:val="auto"/>
                <w:spacing w:val="8"/>
                <w:sz w:val="23"/>
                <w:szCs w:val="23"/>
                <w:highlight w:val="none"/>
              </w:rPr>
              <w:t>学校选定的供餐模式是否科学,供餐内容是否合理;学校制定的带量食谱是否符合有关营养要求;是否按照有关要求开展膳食指导。</w:t>
            </w:r>
          </w:p>
          <w:p>
            <w:pPr>
              <w:widowControl w:val="0"/>
              <w:spacing w:before="135" w:line="360" w:lineRule="auto"/>
              <w:ind w:right="107"/>
              <w:jc w:val="both"/>
              <w:rPr>
                <w:rFonts w:ascii="宋体" w:hAnsi="宋体" w:eastAsia="宋体" w:cs="宋体"/>
                <w:spacing w:val="8"/>
                <w:sz w:val="23"/>
                <w:szCs w:val="23"/>
                <w:highlight w:val="none"/>
              </w:rPr>
            </w:pP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lang w:val="en-US" w:eastAsia="zh-CN"/>
              </w:rPr>
              <w:t>5</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有关部门依法开展对</w:t>
            </w:r>
            <w:r>
              <w:rPr>
                <w:rFonts w:hint="eastAsia" w:ascii="宋体" w:hAnsi="宋体" w:eastAsia="宋体" w:cs="宋体"/>
                <w:color w:val="auto"/>
                <w:spacing w:val="9"/>
                <w:sz w:val="23"/>
                <w:szCs w:val="23"/>
                <w:highlight w:val="none"/>
                <w:lang w:val="en-US" w:eastAsia="zh-CN"/>
              </w:rPr>
              <w:t>配送企业</w:t>
            </w:r>
            <w:r>
              <w:rPr>
                <w:rFonts w:hint="eastAsia" w:ascii="宋体" w:hAnsi="宋体" w:eastAsia="宋体" w:cs="宋体"/>
                <w:color w:val="auto"/>
                <w:spacing w:val="8"/>
                <w:sz w:val="23"/>
                <w:szCs w:val="23"/>
                <w:highlight w:val="none"/>
              </w:rPr>
              <w:t>的监管和检查。有权采取下列措施:进入学生</w:t>
            </w:r>
            <w:r>
              <w:rPr>
                <w:rFonts w:hint="eastAsia" w:ascii="宋体" w:hAnsi="宋体" w:eastAsia="宋体" w:cs="宋体"/>
                <w:color w:val="auto"/>
                <w:spacing w:val="8"/>
                <w:sz w:val="23"/>
                <w:szCs w:val="23"/>
                <w:highlight w:val="none"/>
                <w:lang w:val="en-US" w:eastAsia="zh-CN"/>
              </w:rPr>
              <w:t>课间</w:t>
            </w:r>
            <w:r>
              <w:rPr>
                <w:rFonts w:hint="eastAsia" w:ascii="宋体" w:hAnsi="宋体" w:eastAsia="宋体" w:cs="宋体"/>
                <w:color w:val="auto"/>
                <w:spacing w:val="8"/>
                <w:sz w:val="23"/>
                <w:szCs w:val="23"/>
                <w:highlight w:val="none"/>
              </w:rPr>
              <w:t>餐经菅场所实施现场检查,调取有关监控视频</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对学生餐进行抽样检验</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查阅、复制有关合同、票据、账簿以及其他有关资料</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查封、扣押不符合食品安全标准的食品、违法使用的食品和原料、食品添加剂、食品相关产品以及用于违法生产经营或者被污染的工具、设备;查封违法从事食品经营活动的场所。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089" w:type="dxa"/>
          </w:tcPr>
          <w:p>
            <w:pPr>
              <w:widowControl w:val="0"/>
              <w:spacing w:before="131" w:line="360" w:lineRule="auto"/>
              <w:ind w:left="133"/>
              <w:jc w:val="both"/>
              <w:rPr>
                <w:rFonts w:ascii="宋体" w:hAnsi="宋体" w:eastAsia="宋体" w:cs="宋体"/>
                <w:spacing w:val="10"/>
                <w:sz w:val="23"/>
                <w:szCs w:val="23"/>
                <w:highlight w:val="none"/>
              </w:rPr>
            </w:pPr>
          </w:p>
          <w:p>
            <w:pPr>
              <w:pStyle w:val="16"/>
              <w:widowControl w:val="0"/>
              <w:rPr>
                <w:rFonts w:ascii="宋体" w:hAnsi="宋体" w:eastAsia="宋体" w:cs="宋体"/>
                <w:spacing w:val="10"/>
                <w:sz w:val="23"/>
                <w:szCs w:val="23"/>
                <w:highlight w:val="none"/>
              </w:rPr>
            </w:pPr>
          </w:p>
          <w:p>
            <w:pPr>
              <w:pStyle w:val="16"/>
              <w:widowControl w:val="0"/>
              <w:rPr>
                <w:rFonts w:ascii="宋体" w:hAnsi="宋体" w:eastAsia="宋体" w:cs="宋体"/>
                <w:spacing w:val="10"/>
                <w:sz w:val="23"/>
                <w:szCs w:val="23"/>
                <w:highlight w:val="none"/>
              </w:rPr>
            </w:pPr>
          </w:p>
          <w:p>
            <w:pPr>
              <w:widowControl w:val="0"/>
              <w:spacing w:before="131" w:line="360" w:lineRule="auto"/>
              <w:ind w:left="133"/>
              <w:jc w:val="both"/>
              <w:rPr>
                <w:rFonts w:ascii="宋体" w:hAnsi="宋体" w:eastAsia="宋体" w:cs="宋体"/>
                <w:spacing w:val="10"/>
                <w:sz w:val="23"/>
                <w:szCs w:val="23"/>
                <w:highlight w:val="none"/>
              </w:rPr>
            </w:pPr>
          </w:p>
          <w:p>
            <w:pPr>
              <w:widowControl w:val="0"/>
              <w:spacing w:before="131" w:line="360" w:lineRule="auto"/>
              <w:ind w:left="133"/>
              <w:jc w:val="both"/>
              <w:rPr>
                <w:rFonts w:ascii="宋体" w:hAnsi="宋体" w:eastAsia="宋体" w:cs="宋体"/>
                <w:spacing w:val="10"/>
                <w:sz w:val="23"/>
                <w:szCs w:val="23"/>
                <w:highlight w:val="none"/>
              </w:rPr>
            </w:pPr>
          </w:p>
          <w:p>
            <w:pPr>
              <w:widowControl w:val="0"/>
              <w:spacing w:before="131" w:line="360" w:lineRule="auto"/>
              <w:ind w:left="133"/>
              <w:jc w:val="both"/>
              <w:rPr>
                <w:rFonts w:ascii="宋体" w:hAnsi="宋体" w:eastAsia="宋体" w:cs="宋体"/>
                <w:spacing w:val="10"/>
                <w:sz w:val="23"/>
                <w:szCs w:val="23"/>
                <w:highlight w:val="none"/>
              </w:rPr>
            </w:pPr>
          </w:p>
          <w:p>
            <w:pPr>
              <w:widowControl w:val="0"/>
              <w:spacing w:before="131" w:line="360" w:lineRule="auto"/>
              <w:ind w:left="133"/>
              <w:jc w:val="both"/>
              <w:rPr>
                <w:rFonts w:ascii="宋体" w:hAnsi="宋体" w:eastAsia="宋体" w:cs="宋体"/>
                <w:spacing w:val="10"/>
                <w:sz w:val="23"/>
                <w:szCs w:val="23"/>
                <w:highlight w:val="none"/>
              </w:rPr>
            </w:pPr>
          </w:p>
          <w:p>
            <w:pPr>
              <w:widowControl w:val="0"/>
              <w:spacing w:before="131" w:line="360" w:lineRule="auto"/>
              <w:ind w:left="133"/>
              <w:jc w:val="both"/>
              <w:rPr>
                <w:rFonts w:ascii="宋体" w:hAnsi="宋体" w:eastAsia="宋体" w:cs="宋体"/>
                <w:spacing w:val="10"/>
                <w:sz w:val="23"/>
                <w:szCs w:val="23"/>
                <w:highlight w:val="none"/>
              </w:rPr>
            </w:pPr>
          </w:p>
          <w:p>
            <w:pPr>
              <w:widowControl w:val="0"/>
              <w:spacing w:before="131" w:line="360" w:lineRule="auto"/>
              <w:ind w:left="133"/>
              <w:jc w:val="both"/>
              <w:rPr>
                <w:rFonts w:ascii="宋体" w:hAnsi="宋体" w:eastAsia="宋体" w:cs="宋体"/>
                <w:spacing w:val="10"/>
                <w:sz w:val="23"/>
                <w:szCs w:val="23"/>
                <w:highlight w:val="none"/>
              </w:rPr>
            </w:pPr>
          </w:p>
          <w:p>
            <w:pPr>
              <w:widowControl w:val="0"/>
              <w:spacing w:before="131" w:line="360" w:lineRule="auto"/>
              <w:ind w:left="133"/>
              <w:jc w:val="both"/>
              <w:rPr>
                <w:rFonts w:ascii="宋体" w:hAnsi="宋体" w:eastAsia="宋体" w:cs="宋体"/>
                <w:spacing w:val="10"/>
                <w:sz w:val="23"/>
                <w:szCs w:val="23"/>
                <w:highlight w:val="none"/>
              </w:rPr>
            </w:pPr>
          </w:p>
          <w:p>
            <w:pPr>
              <w:widowControl w:val="0"/>
              <w:spacing w:before="131" w:line="360" w:lineRule="auto"/>
              <w:ind w:left="133"/>
              <w:jc w:val="both"/>
              <w:rPr>
                <w:rFonts w:ascii="宋体" w:hAnsi="宋体" w:eastAsia="宋体" w:cs="宋体"/>
                <w:spacing w:val="10"/>
                <w:sz w:val="23"/>
                <w:szCs w:val="23"/>
                <w:highlight w:val="none"/>
              </w:rPr>
            </w:pPr>
            <w:r>
              <w:rPr>
                <w:rFonts w:ascii="宋体" w:hAnsi="宋体" w:eastAsia="宋体" w:cs="宋体"/>
                <w:spacing w:val="10"/>
                <w:sz w:val="23"/>
                <w:szCs w:val="23"/>
                <w:highlight w:val="none"/>
              </w:rPr>
              <w:t>▲</w:t>
            </w:r>
            <w:r>
              <w:rPr>
                <w:rFonts w:ascii="宋体" w:hAnsi="宋体" w:eastAsia="宋体" w:cs="宋体"/>
                <w:spacing w:val="7"/>
                <w:sz w:val="23"/>
                <w:szCs w:val="23"/>
                <w:highlight w:val="none"/>
              </w:rPr>
              <w:t>5、制度管理</w:t>
            </w:r>
          </w:p>
        </w:tc>
        <w:tc>
          <w:tcPr>
            <w:tcW w:w="9059" w:type="dxa"/>
          </w:tcPr>
          <w:p>
            <w:pPr>
              <w:widowControl w:val="0"/>
              <w:spacing w:before="215" w:line="360" w:lineRule="auto"/>
              <w:ind w:right="107"/>
              <w:jc w:val="both"/>
              <w:rPr>
                <w:rFonts w:ascii="宋体" w:hAnsi="宋体" w:eastAsia="宋体" w:cs="宋体"/>
                <w:sz w:val="23"/>
                <w:szCs w:val="23"/>
                <w:highlight w:val="none"/>
              </w:rPr>
            </w:pPr>
            <w:r>
              <w:rPr>
                <w:rFonts w:ascii="宋体" w:hAnsi="宋体" w:eastAsia="宋体" w:cs="宋体"/>
                <w:spacing w:val="24"/>
                <w:sz w:val="23"/>
                <w:szCs w:val="23"/>
                <w:highlight w:val="none"/>
              </w:rPr>
              <w:t>(1</w:t>
            </w:r>
            <w:r>
              <w:rPr>
                <w:rFonts w:ascii="宋体" w:hAnsi="宋体" w:eastAsia="宋体" w:cs="宋体"/>
                <w:spacing w:val="13"/>
                <w:sz w:val="23"/>
                <w:szCs w:val="23"/>
                <w:highlight w:val="none"/>
              </w:rPr>
              <w:t>)</w:t>
            </w:r>
            <w:r>
              <w:rPr>
                <w:rFonts w:ascii="宋体" w:hAnsi="宋体" w:eastAsia="宋体" w:cs="宋体"/>
                <w:spacing w:val="12"/>
                <w:sz w:val="23"/>
                <w:szCs w:val="23"/>
                <w:highlight w:val="none"/>
              </w:rPr>
              <w:t>建立配送服务质量考核汇报制</w:t>
            </w:r>
            <w:r>
              <w:rPr>
                <w:rFonts w:ascii="宋体" w:hAnsi="宋体" w:eastAsia="宋体" w:cs="宋体"/>
                <w:color w:val="auto"/>
                <w:spacing w:val="12"/>
                <w:sz w:val="23"/>
                <w:szCs w:val="23"/>
                <w:highlight w:val="none"/>
              </w:rPr>
              <w:t>度</w:t>
            </w:r>
            <w:r>
              <w:rPr>
                <w:rFonts w:hint="eastAsia" w:ascii="宋体" w:hAnsi="宋体" w:eastAsia="宋体" w:cs="宋体"/>
                <w:color w:val="auto"/>
                <w:spacing w:val="12"/>
                <w:sz w:val="23"/>
                <w:szCs w:val="23"/>
                <w:highlight w:val="none"/>
                <w:lang w:eastAsia="zh-CN"/>
              </w:rPr>
              <w:t>，</w:t>
            </w:r>
            <w:r>
              <w:rPr>
                <w:rFonts w:ascii="宋体" w:hAnsi="宋体" w:eastAsia="宋体" w:cs="宋体"/>
                <w:color w:val="auto"/>
                <w:spacing w:val="12"/>
                <w:sz w:val="23"/>
                <w:szCs w:val="23"/>
                <w:highlight w:val="none"/>
              </w:rPr>
              <w:t>学校采购部门将每</w:t>
            </w:r>
            <w:r>
              <w:rPr>
                <w:rFonts w:hint="eastAsia" w:ascii="宋体" w:hAnsi="宋体" w:eastAsia="宋体" w:cs="宋体"/>
                <w:color w:val="auto"/>
                <w:spacing w:val="12"/>
                <w:sz w:val="23"/>
                <w:szCs w:val="23"/>
                <w:highlight w:val="none"/>
                <w:lang w:val="en-US" w:eastAsia="zh-CN"/>
              </w:rPr>
              <w:t>月</w:t>
            </w:r>
            <w:r>
              <w:rPr>
                <w:rFonts w:ascii="宋体" w:hAnsi="宋体" w:eastAsia="宋体" w:cs="宋体"/>
                <w:color w:val="auto"/>
                <w:spacing w:val="12"/>
                <w:sz w:val="23"/>
                <w:szCs w:val="23"/>
                <w:highlight w:val="none"/>
              </w:rPr>
              <w:t>学期组织对</w:t>
            </w:r>
            <w:r>
              <w:rPr>
                <w:rFonts w:hint="eastAsia" w:ascii="宋体" w:hAnsi="宋体" w:eastAsia="宋体" w:cs="宋体"/>
                <w:color w:val="auto"/>
                <w:spacing w:val="12"/>
                <w:sz w:val="23"/>
                <w:szCs w:val="23"/>
                <w:highlight w:val="none"/>
                <w:lang w:eastAsia="zh-CN"/>
              </w:rPr>
              <w:t>配送企业</w:t>
            </w:r>
            <w:r>
              <w:rPr>
                <w:rFonts w:ascii="宋体" w:hAnsi="宋体" w:eastAsia="宋体" w:cs="宋体"/>
                <w:color w:val="auto"/>
                <w:spacing w:val="9"/>
                <w:sz w:val="23"/>
                <w:szCs w:val="23"/>
                <w:highlight w:val="none"/>
              </w:rPr>
              <w:t>在配送过程中的食品质量、食品价格、服务质量、合同执行情况、承诺兑现等方面进行综合考核，并</w:t>
            </w:r>
            <w:r>
              <w:rPr>
                <w:rFonts w:ascii="宋体" w:hAnsi="宋体" w:eastAsia="宋体" w:cs="宋体"/>
                <w:b w:val="0"/>
                <w:bCs w:val="0"/>
                <w:color w:val="auto"/>
                <w:spacing w:val="9"/>
                <w:sz w:val="23"/>
                <w:szCs w:val="23"/>
                <w:highlight w:val="none"/>
              </w:rPr>
              <w:t>作为考核依据</w:t>
            </w:r>
            <w:r>
              <w:rPr>
                <w:rFonts w:hint="eastAsia" w:ascii="宋体" w:hAnsi="宋体" w:eastAsia="宋体" w:cs="宋体"/>
                <w:b w:val="0"/>
                <w:bCs w:val="0"/>
                <w:color w:val="auto"/>
                <w:spacing w:val="9"/>
                <w:sz w:val="23"/>
                <w:szCs w:val="23"/>
                <w:highlight w:val="none"/>
                <w:lang w:val="en-US" w:eastAsia="zh-CN"/>
              </w:rPr>
              <w:t>且做支付佐证材料。</w:t>
            </w:r>
            <w:r>
              <w:rPr>
                <w:rFonts w:ascii="宋体" w:hAnsi="宋体" w:eastAsia="宋体" w:cs="宋体"/>
                <w:color w:val="auto"/>
                <w:spacing w:val="9"/>
                <w:sz w:val="23"/>
                <w:szCs w:val="23"/>
                <w:highlight w:val="none"/>
              </w:rPr>
              <w:t>考核结果报送</w:t>
            </w:r>
            <w:r>
              <w:rPr>
                <w:rFonts w:hint="eastAsia" w:ascii="宋体" w:hAnsi="宋体" w:eastAsia="宋体" w:cs="宋体"/>
                <w:color w:val="auto"/>
                <w:spacing w:val="9"/>
                <w:sz w:val="23"/>
                <w:szCs w:val="23"/>
                <w:highlight w:val="none"/>
                <w:lang w:eastAsia="zh-CN"/>
              </w:rPr>
              <w:t>玉林市</w:t>
            </w:r>
            <w:r>
              <w:rPr>
                <w:rFonts w:hint="eastAsia" w:ascii="宋体" w:hAnsi="宋体" w:eastAsia="宋体" w:cs="宋体"/>
                <w:color w:val="auto"/>
                <w:spacing w:val="9"/>
                <w:sz w:val="23"/>
                <w:szCs w:val="23"/>
                <w:highlight w:val="none"/>
              </w:rPr>
              <w:t>玉州区</w:t>
            </w:r>
            <w:r>
              <w:rPr>
                <w:rFonts w:ascii="宋体" w:hAnsi="宋体" w:eastAsia="宋体" w:cs="宋体"/>
                <w:color w:val="auto"/>
                <w:spacing w:val="9"/>
                <w:sz w:val="23"/>
                <w:szCs w:val="23"/>
                <w:highlight w:val="none"/>
              </w:rPr>
              <w:t>教育局</w:t>
            </w:r>
            <w:r>
              <w:rPr>
                <w:rFonts w:ascii="宋体" w:hAnsi="宋体" w:eastAsia="宋体" w:cs="宋体"/>
                <w:color w:val="auto"/>
                <w:spacing w:val="8"/>
                <w:sz w:val="23"/>
                <w:szCs w:val="23"/>
                <w:highlight w:val="none"/>
              </w:rPr>
              <w:t>。</w:t>
            </w:r>
          </w:p>
          <w:p>
            <w:pPr>
              <w:widowControl w:val="0"/>
              <w:spacing w:before="212" w:line="360" w:lineRule="auto"/>
              <w:ind w:right="107"/>
              <w:jc w:val="both"/>
              <w:rPr>
                <w:rFonts w:hint="eastAsia" w:ascii="宋体" w:hAnsi="宋体" w:eastAsia="宋体" w:cs="宋体"/>
                <w:color w:val="FF0000"/>
                <w:spacing w:val="9"/>
                <w:sz w:val="23"/>
                <w:szCs w:val="23"/>
                <w:highlight w:val="none"/>
                <w:lang w:val="en-US" w:eastAsia="zh-CN"/>
              </w:rPr>
            </w:pPr>
            <w:r>
              <w:rPr>
                <w:rFonts w:ascii="宋体" w:hAnsi="宋体" w:eastAsia="宋体" w:cs="宋体"/>
                <w:spacing w:val="24"/>
                <w:sz w:val="23"/>
                <w:szCs w:val="23"/>
                <w:highlight w:val="none"/>
              </w:rPr>
              <w:t>(</w:t>
            </w:r>
            <w:r>
              <w:rPr>
                <w:rFonts w:ascii="宋体" w:hAnsi="宋体" w:eastAsia="宋体" w:cs="宋体"/>
                <w:spacing w:val="23"/>
                <w:sz w:val="23"/>
                <w:szCs w:val="23"/>
                <w:highlight w:val="none"/>
              </w:rPr>
              <w:t>2</w:t>
            </w:r>
            <w:r>
              <w:rPr>
                <w:rFonts w:ascii="宋体" w:hAnsi="宋体" w:eastAsia="宋体" w:cs="宋体"/>
                <w:spacing w:val="12"/>
                <w:sz w:val="23"/>
                <w:szCs w:val="23"/>
                <w:highlight w:val="none"/>
              </w:rPr>
              <w:t>)建立</w:t>
            </w:r>
            <w:r>
              <w:rPr>
                <w:rFonts w:hint="eastAsia" w:ascii="宋体" w:hAnsi="宋体" w:eastAsia="宋体" w:cs="宋体"/>
                <w:spacing w:val="12"/>
                <w:sz w:val="23"/>
                <w:szCs w:val="23"/>
                <w:highlight w:val="none"/>
                <w:lang w:val="en-US" w:eastAsia="zh-CN"/>
              </w:rPr>
              <w:t>健全食品安全</w:t>
            </w:r>
            <w:r>
              <w:rPr>
                <w:rFonts w:ascii="宋体" w:hAnsi="宋体" w:eastAsia="宋体" w:cs="宋体"/>
                <w:spacing w:val="12"/>
                <w:sz w:val="23"/>
                <w:szCs w:val="23"/>
                <w:highlight w:val="none"/>
              </w:rPr>
              <w:t>责任追究制度。</w:t>
            </w:r>
          </w:p>
          <w:p>
            <w:pPr>
              <w:pStyle w:val="16"/>
              <w:widowControl w:val="0"/>
              <w:spacing w:line="360" w:lineRule="auto"/>
              <w:ind w:left="0" w:leftChars="0" w:firstLine="0" w:firstLineChars="0"/>
              <w:rPr>
                <w:rFonts w:hint="eastAsia" w:ascii="宋体" w:hAnsi="宋体" w:eastAsia="宋体" w:cs="宋体"/>
                <w:b w:val="0"/>
                <w:bCs w:val="0"/>
                <w:color w:val="auto"/>
                <w:spacing w:val="9"/>
                <w:sz w:val="23"/>
                <w:szCs w:val="23"/>
                <w:highlight w:val="none"/>
                <w:lang w:val="en-US" w:eastAsia="zh-CN"/>
              </w:rPr>
            </w:pPr>
            <w:r>
              <w:rPr>
                <w:rFonts w:hint="eastAsia" w:ascii="宋体" w:hAnsi="宋体" w:eastAsia="宋体" w:cs="宋体"/>
                <w:color w:val="auto"/>
                <w:sz w:val="22"/>
                <w:szCs w:val="22"/>
                <w:highlight w:val="none"/>
                <w:lang w:val="en-US" w:eastAsia="zh-CN"/>
              </w:rPr>
              <w:t>①</w:t>
            </w:r>
            <w:r>
              <w:rPr>
                <w:rFonts w:ascii="宋体" w:hAnsi="宋体" w:eastAsia="宋体" w:cs="宋体"/>
                <w:color w:val="auto"/>
                <w:spacing w:val="9"/>
                <w:sz w:val="23"/>
                <w:szCs w:val="23"/>
                <w:highlight w:val="none"/>
              </w:rPr>
              <w:t>中标</w:t>
            </w:r>
            <w:r>
              <w:rPr>
                <w:rFonts w:hint="eastAsia" w:ascii="宋体" w:hAnsi="宋体" w:eastAsia="宋体" w:cs="宋体"/>
                <w:color w:val="auto"/>
                <w:spacing w:val="9"/>
                <w:sz w:val="23"/>
                <w:szCs w:val="23"/>
                <w:highlight w:val="none"/>
                <w:lang w:eastAsia="zh-CN"/>
              </w:rPr>
              <w:t>人</w:t>
            </w:r>
            <w:r>
              <w:rPr>
                <w:rFonts w:hint="eastAsia" w:ascii="宋体" w:hAnsi="宋体" w:eastAsia="宋体" w:cs="宋体"/>
                <w:b w:val="0"/>
                <w:bCs w:val="0"/>
                <w:color w:val="auto"/>
                <w:spacing w:val="9"/>
                <w:sz w:val="23"/>
                <w:szCs w:val="23"/>
                <w:highlight w:val="none"/>
                <w:lang w:val="en-US" w:eastAsia="zh-CN"/>
              </w:rPr>
              <w:t>对违反法律法规、玩忽职守、疏于管理,导致发生食品安全事故,或发生食品安全事故后迟报﹑漏报﹑瞒报造成严重不良后果的，追究相应责任人责任。构成犯罪的,依法依规追究其刑事责任。</w:t>
            </w:r>
          </w:p>
          <w:p>
            <w:pPr>
              <w:pStyle w:val="16"/>
              <w:widowControl w:val="0"/>
              <w:spacing w:line="360" w:lineRule="auto"/>
              <w:ind w:left="0" w:leftChars="0" w:firstLine="0" w:firstLineChars="0"/>
              <w:rPr>
                <w:rFonts w:ascii="宋体" w:hAnsi="宋体" w:eastAsia="宋体" w:cs="宋体"/>
                <w:b w:val="0"/>
                <w:bCs w:val="0"/>
                <w:color w:val="auto"/>
                <w:spacing w:val="12"/>
                <w:sz w:val="23"/>
                <w:szCs w:val="23"/>
                <w:highlight w:val="none"/>
              </w:rPr>
            </w:pPr>
            <w:r>
              <w:rPr>
                <w:rFonts w:hint="eastAsia" w:ascii="宋体" w:hAnsi="宋体" w:eastAsia="宋体" w:cs="宋体"/>
                <w:color w:val="auto"/>
                <w:sz w:val="22"/>
                <w:szCs w:val="22"/>
                <w:highlight w:val="none"/>
                <w:lang w:val="en-US" w:eastAsia="zh-CN"/>
              </w:rPr>
              <w:t>②</w:t>
            </w:r>
            <w:r>
              <w:rPr>
                <w:rFonts w:ascii="宋体" w:hAnsi="宋体" w:eastAsia="宋体" w:cs="宋体"/>
                <w:color w:val="auto"/>
                <w:spacing w:val="9"/>
                <w:sz w:val="23"/>
                <w:szCs w:val="23"/>
                <w:highlight w:val="none"/>
              </w:rPr>
              <w:t>中标</w:t>
            </w:r>
            <w:r>
              <w:rPr>
                <w:rFonts w:hint="eastAsia" w:ascii="宋体" w:hAnsi="宋体" w:eastAsia="宋体" w:cs="宋体"/>
                <w:color w:val="auto"/>
                <w:spacing w:val="9"/>
                <w:sz w:val="23"/>
                <w:szCs w:val="23"/>
                <w:highlight w:val="none"/>
                <w:lang w:eastAsia="zh-CN"/>
              </w:rPr>
              <w:t>人</w:t>
            </w:r>
            <w:r>
              <w:rPr>
                <w:rFonts w:hint="eastAsia" w:ascii="宋体" w:hAnsi="宋体" w:eastAsia="宋体" w:cs="宋体"/>
                <w:b w:val="0"/>
                <w:bCs w:val="0"/>
                <w:color w:val="auto"/>
                <w:spacing w:val="9"/>
                <w:sz w:val="23"/>
                <w:szCs w:val="23"/>
                <w:highlight w:val="none"/>
                <w:lang w:val="en-US" w:eastAsia="zh-CN"/>
              </w:rPr>
              <w:t>不履行食品安全职责,造成食品安全事故的,依法对配送企业负责人、直接负责的主管人员和其他直接责任人员追究相应责任。</w:t>
            </w:r>
          </w:p>
          <w:p>
            <w:pPr>
              <w:widowControl w:val="0"/>
              <w:spacing w:before="212" w:line="360" w:lineRule="auto"/>
              <w:ind w:right="107"/>
              <w:jc w:val="both"/>
              <w:rPr>
                <w:rFonts w:ascii="宋体" w:hAnsi="宋体" w:eastAsia="宋体" w:cs="宋体"/>
                <w:color w:val="auto"/>
                <w:spacing w:val="9"/>
                <w:sz w:val="23"/>
                <w:szCs w:val="23"/>
                <w:highlight w:val="none"/>
              </w:rPr>
            </w:pPr>
            <w:r>
              <w:rPr>
                <w:rFonts w:hint="eastAsia" w:ascii="宋体" w:hAnsi="宋体" w:eastAsia="宋体" w:cs="宋体"/>
                <w:color w:val="auto"/>
                <w:sz w:val="22"/>
                <w:szCs w:val="22"/>
                <w:highlight w:val="none"/>
                <w:lang w:val="en-US" w:eastAsia="zh-CN"/>
              </w:rPr>
              <w:t>③</w:t>
            </w:r>
            <w:r>
              <w:rPr>
                <w:rFonts w:hint="eastAsia" w:ascii="宋体" w:hAnsi="宋体" w:eastAsia="宋体" w:cs="宋体"/>
                <w:color w:val="auto"/>
                <w:spacing w:val="12"/>
                <w:sz w:val="23"/>
                <w:szCs w:val="23"/>
                <w:highlight w:val="none"/>
                <w:lang w:eastAsia="zh-CN"/>
              </w:rPr>
              <w:t>玉林市</w:t>
            </w:r>
            <w:r>
              <w:rPr>
                <w:rFonts w:ascii="宋体" w:hAnsi="宋体" w:eastAsia="宋体" w:cs="宋体"/>
                <w:color w:val="auto"/>
                <w:spacing w:val="12"/>
                <w:sz w:val="23"/>
                <w:szCs w:val="23"/>
                <w:highlight w:val="none"/>
              </w:rPr>
              <w:t>玉州区教育局将定期或不定期深入各配送学校和</w:t>
            </w:r>
            <w:r>
              <w:rPr>
                <w:rFonts w:ascii="宋体" w:hAnsi="宋体" w:eastAsia="宋体" w:cs="宋体"/>
                <w:color w:val="auto"/>
                <w:spacing w:val="9"/>
                <w:sz w:val="23"/>
                <w:szCs w:val="23"/>
                <w:highlight w:val="none"/>
              </w:rPr>
              <w:t>中标</w:t>
            </w:r>
            <w:r>
              <w:rPr>
                <w:rFonts w:hint="eastAsia" w:ascii="宋体" w:hAnsi="宋体" w:eastAsia="宋体" w:cs="宋体"/>
                <w:color w:val="auto"/>
                <w:spacing w:val="9"/>
                <w:sz w:val="23"/>
                <w:szCs w:val="23"/>
                <w:highlight w:val="none"/>
                <w:lang w:eastAsia="zh-CN"/>
              </w:rPr>
              <w:t>人企业</w:t>
            </w:r>
            <w:r>
              <w:rPr>
                <w:rFonts w:ascii="宋体" w:hAnsi="宋体" w:eastAsia="宋体" w:cs="宋体"/>
                <w:color w:val="auto"/>
                <w:spacing w:val="9"/>
                <w:sz w:val="23"/>
                <w:szCs w:val="23"/>
                <w:highlight w:val="none"/>
              </w:rPr>
              <w:t>，对</w:t>
            </w:r>
            <w:r>
              <w:rPr>
                <w:rFonts w:hint="eastAsia" w:ascii="宋体" w:hAnsi="宋体" w:eastAsia="宋体" w:cs="宋体"/>
                <w:b w:val="0"/>
                <w:bCs w:val="0"/>
                <w:color w:val="auto"/>
                <w:spacing w:val="9"/>
                <w:sz w:val="23"/>
                <w:szCs w:val="23"/>
                <w:highlight w:val="none"/>
                <w:lang w:val="en-US" w:eastAsia="zh-CN"/>
              </w:rPr>
              <w:t>课间餐</w:t>
            </w:r>
            <w:r>
              <w:rPr>
                <w:rFonts w:ascii="宋体" w:hAnsi="宋体" w:eastAsia="宋体" w:cs="宋体"/>
                <w:b w:val="0"/>
                <w:bCs w:val="0"/>
                <w:color w:val="auto"/>
                <w:spacing w:val="9"/>
                <w:sz w:val="23"/>
                <w:szCs w:val="23"/>
                <w:highlight w:val="none"/>
              </w:rPr>
              <w:t>配送工作进行督查。对学校违规进货、食堂</w:t>
            </w:r>
            <w:r>
              <w:rPr>
                <w:rFonts w:hint="eastAsia" w:ascii="宋体" w:hAnsi="宋体" w:eastAsia="宋体" w:cs="宋体"/>
                <w:b w:val="0"/>
                <w:bCs w:val="0"/>
                <w:color w:val="auto"/>
                <w:spacing w:val="9"/>
                <w:sz w:val="23"/>
                <w:szCs w:val="23"/>
                <w:highlight w:val="none"/>
                <w:lang w:val="en-US" w:eastAsia="zh-CN"/>
              </w:rPr>
              <w:t>课间餐</w:t>
            </w:r>
            <w:r>
              <w:rPr>
                <w:rFonts w:ascii="宋体" w:hAnsi="宋体" w:eastAsia="宋体" w:cs="宋体"/>
                <w:b w:val="0"/>
                <w:bCs w:val="0"/>
                <w:color w:val="auto"/>
                <w:spacing w:val="9"/>
                <w:sz w:val="23"/>
                <w:szCs w:val="23"/>
                <w:highlight w:val="none"/>
              </w:rPr>
              <w:t>管</w:t>
            </w:r>
            <w:r>
              <w:rPr>
                <w:rFonts w:ascii="宋体" w:hAnsi="宋体" w:eastAsia="宋体" w:cs="宋体"/>
                <w:color w:val="auto"/>
                <w:spacing w:val="9"/>
                <w:sz w:val="23"/>
                <w:szCs w:val="23"/>
                <w:highlight w:val="none"/>
              </w:rPr>
              <w:t>理不严，造</w:t>
            </w:r>
            <w:r>
              <w:rPr>
                <w:rFonts w:ascii="宋体" w:hAnsi="宋体" w:eastAsia="宋体" w:cs="宋体"/>
                <w:color w:val="auto"/>
                <w:spacing w:val="18"/>
                <w:sz w:val="23"/>
                <w:szCs w:val="23"/>
                <w:highlight w:val="none"/>
              </w:rPr>
              <w:t>成</w:t>
            </w:r>
            <w:r>
              <w:rPr>
                <w:rFonts w:ascii="宋体" w:hAnsi="宋体" w:eastAsia="宋体" w:cs="宋体"/>
                <w:color w:val="auto"/>
                <w:spacing w:val="11"/>
                <w:sz w:val="23"/>
                <w:szCs w:val="23"/>
                <w:highlight w:val="none"/>
              </w:rPr>
              <w:t>责</w:t>
            </w:r>
            <w:r>
              <w:rPr>
                <w:rFonts w:ascii="宋体" w:hAnsi="宋体" w:eastAsia="宋体" w:cs="宋体"/>
                <w:color w:val="auto"/>
                <w:spacing w:val="9"/>
                <w:sz w:val="23"/>
                <w:szCs w:val="23"/>
                <w:highlight w:val="none"/>
              </w:rPr>
              <w:t>任事故或违反财经纪律问题的，将严格追究学校相关负责人的责任。对</w:t>
            </w:r>
            <w:r>
              <w:rPr>
                <w:rFonts w:hint="eastAsia" w:ascii="宋体" w:hAnsi="宋体" w:eastAsia="宋体" w:cs="宋体"/>
                <w:color w:val="auto"/>
                <w:spacing w:val="18"/>
                <w:sz w:val="23"/>
                <w:szCs w:val="23"/>
                <w:highlight w:val="none"/>
                <w:lang w:eastAsia="zh-CN"/>
              </w:rPr>
              <w:t>配送企业</w:t>
            </w:r>
            <w:r>
              <w:rPr>
                <w:rFonts w:ascii="宋体" w:hAnsi="宋体" w:eastAsia="宋体" w:cs="宋体"/>
                <w:color w:val="auto"/>
                <w:spacing w:val="9"/>
                <w:sz w:val="23"/>
                <w:szCs w:val="23"/>
                <w:highlight w:val="none"/>
              </w:rPr>
              <w:t>提供不合格食品或不按要求配送，影响学生正常就餐的，按合</w:t>
            </w:r>
            <w:r>
              <w:rPr>
                <w:rFonts w:ascii="宋体" w:hAnsi="宋体" w:eastAsia="宋体" w:cs="宋体"/>
                <w:color w:val="auto"/>
                <w:spacing w:val="18"/>
                <w:sz w:val="23"/>
                <w:szCs w:val="23"/>
                <w:highlight w:val="none"/>
              </w:rPr>
              <w:t>同</w:t>
            </w:r>
            <w:r>
              <w:rPr>
                <w:rFonts w:ascii="宋体" w:hAnsi="宋体" w:eastAsia="宋体" w:cs="宋体"/>
                <w:color w:val="auto"/>
                <w:spacing w:val="11"/>
                <w:sz w:val="23"/>
                <w:szCs w:val="23"/>
                <w:highlight w:val="none"/>
              </w:rPr>
              <w:t>约</w:t>
            </w:r>
            <w:r>
              <w:rPr>
                <w:rFonts w:ascii="宋体" w:hAnsi="宋体" w:eastAsia="宋体" w:cs="宋体"/>
                <w:color w:val="auto"/>
                <w:spacing w:val="9"/>
                <w:sz w:val="23"/>
                <w:szCs w:val="23"/>
                <w:highlight w:val="none"/>
              </w:rPr>
              <w:t>定酌情扣除履约保证金；情节严重的，取消中标</w:t>
            </w:r>
            <w:r>
              <w:rPr>
                <w:rFonts w:hint="eastAsia" w:ascii="宋体" w:hAnsi="宋体" w:eastAsia="宋体" w:cs="宋体"/>
                <w:color w:val="auto"/>
                <w:spacing w:val="9"/>
                <w:sz w:val="23"/>
                <w:szCs w:val="23"/>
                <w:highlight w:val="none"/>
                <w:lang w:eastAsia="zh-CN"/>
              </w:rPr>
              <w:t>人</w:t>
            </w:r>
            <w:r>
              <w:rPr>
                <w:rFonts w:ascii="宋体" w:hAnsi="宋体" w:eastAsia="宋体" w:cs="宋体"/>
                <w:color w:val="auto"/>
                <w:spacing w:val="9"/>
                <w:sz w:val="23"/>
                <w:szCs w:val="23"/>
                <w:highlight w:val="none"/>
              </w:rPr>
              <w:t>的配送资格，由</w:t>
            </w:r>
            <w:r>
              <w:rPr>
                <w:rFonts w:hint="eastAsia" w:ascii="宋体" w:hAnsi="宋体" w:eastAsia="宋体" w:cs="宋体"/>
                <w:color w:val="auto"/>
                <w:spacing w:val="9"/>
                <w:sz w:val="23"/>
                <w:szCs w:val="23"/>
                <w:highlight w:val="none"/>
                <w:lang w:eastAsia="zh-CN"/>
              </w:rPr>
              <w:t>玉林市</w:t>
            </w:r>
            <w:r>
              <w:rPr>
                <w:rFonts w:ascii="宋体" w:hAnsi="宋体" w:eastAsia="宋体" w:cs="宋体"/>
                <w:color w:val="auto"/>
                <w:spacing w:val="9"/>
                <w:sz w:val="23"/>
                <w:szCs w:val="23"/>
                <w:highlight w:val="none"/>
              </w:rPr>
              <w:t>玉州区</w:t>
            </w:r>
            <w:r>
              <w:rPr>
                <w:rFonts w:ascii="宋体" w:hAnsi="宋体" w:eastAsia="宋体" w:cs="宋体"/>
                <w:color w:val="auto"/>
                <w:spacing w:val="16"/>
                <w:sz w:val="23"/>
                <w:szCs w:val="23"/>
                <w:highlight w:val="none"/>
              </w:rPr>
              <w:t>教</w:t>
            </w:r>
            <w:r>
              <w:rPr>
                <w:rFonts w:ascii="宋体" w:hAnsi="宋体" w:eastAsia="宋体" w:cs="宋体"/>
                <w:color w:val="auto"/>
                <w:spacing w:val="9"/>
                <w:sz w:val="23"/>
                <w:szCs w:val="23"/>
                <w:highlight w:val="none"/>
              </w:rPr>
              <w:t>育局没收履约保证金；造成责任事故的将追究其法律责任。</w:t>
            </w:r>
          </w:p>
          <w:p>
            <w:pPr>
              <w:widowControl w:val="0"/>
              <w:spacing w:before="215" w:line="360" w:lineRule="auto"/>
              <w:ind w:right="107"/>
              <w:jc w:val="both"/>
              <w:rPr>
                <w:rFonts w:ascii="宋体" w:hAnsi="宋体" w:eastAsia="宋体" w:cs="宋体"/>
                <w:color w:val="auto"/>
                <w:sz w:val="23"/>
                <w:szCs w:val="23"/>
                <w:highlight w:val="none"/>
              </w:rPr>
            </w:pPr>
            <w:r>
              <w:rPr>
                <w:rFonts w:ascii="宋体" w:hAnsi="宋体" w:eastAsia="宋体" w:cs="宋体"/>
                <w:spacing w:val="24"/>
                <w:sz w:val="23"/>
                <w:szCs w:val="23"/>
                <w:highlight w:val="none"/>
              </w:rPr>
              <w:t>(</w:t>
            </w:r>
            <w:r>
              <w:rPr>
                <w:rFonts w:ascii="宋体" w:hAnsi="宋体" w:eastAsia="宋体" w:cs="宋体"/>
                <w:spacing w:val="20"/>
                <w:sz w:val="23"/>
                <w:szCs w:val="23"/>
                <w:highlight w:val="none"/>
              </w:rPr>
              <w:t>3</w:t>
            </w:r>
            <w:r>
              <w:rPr>
                <w:rFonts w:ascii="宋体" w:hAnsi="宋体" w:eastAsia="宋体" w:cs="宋体"/>
                <w:color w:val="auto"/>
                <w:spacing w:val="12"/>
                <w:sz w:val="23"/>
                <w:szCs w:val="23"/>
                <w:highlight w:val="none"/>
              </w:rPr>
              <w:t>)中标</w:t>
            </w:r>
            <w:r>
              <w:rPr>
                <w:rFonts w:hint="eastAsia" w:ascii="宋体" w:hAnsi="宋体" w:eastAsia="宋体" w:cs="宋体"/>
                <w:color w:val="auto"/>
                <w:spacing w:val="12"/>
                <w:sz w:val="23"/>
                <w:szCs w:val="23"/>
                <w:highlight w:val="none"/>
                <w:lang w:eastAsia="zh-CN"/>
              </w:rPr>
              <w:t>人</w:t>
            </w:r>
            <w:r>
              <w:rPr>
                <w:rFonts w:ascii="宋体" w:hAnsi="宋体" w:eastAsia="宋体" w:cs="宋体"/>
                <w:color w:val="auto"/>
                <w:spacing w:val="12"/>
                <w:sz w:val="23"/>
                <w:szCs w:val="23"/>
                <w:highlight w:val="none"/>
              </w:rPr>
              <w:t>建立退出机制。如发生配送食品质量引发较大食品安全事故、学校连</w:t>
            </w:r>
            <w:r>
              <w:rPr>
                <w:rFonts w:ascii="宋体" w:hAnsi="宋体" w:eastAsia="宋体" w:cs="宋体"/>
                <w:color w:val="auto"/>
                <w:spacing w:val="2"/>
                <w:sz w:val="23"/>
                <w:szCs w:val="23"/>
                <w:highlight w:val="none"/>
              </w:rPr>
              <w:t>续三次考核结果 (考核总得分低于80分(含80分) 、</w:t>
            </w:r>
            <w:r>
              <w:rPr>
                <w:rFonts w:ascii="宋体" w:hAnsi="宋体" w:eastAsia="宋体" w:cs="宋体"/>
                <w:spacing w:val="9"/>
                <w:sz w:val="23"/>
                <w:szCs w:val="23"/>
                <w:highlight w:val="none"/>
              </w:rPr>
              <w:t>中标</w:t>
            </w:r>
            <w:r>
              <w:rPr>
                <w:rFonts w:hint="eastAsia" w:ascii="宋体" w:hAnsi="宋体" w:eastAsia="宋体" w:cs="宋体"/>
                <w:spacing w:val="9"/>
                <w:sz w:val="23"/>
                <w:szCs w:val="23"/>
                <w:highlight w:val="none"/>
                <w:lang w:eastAsia="zh-CN"/>
              </w:rPr>
              <w:t>人</w:t>
            </w:r>
            <w:r>
              <w:rPr>
                <w:rFonts w:ascii="宋体" w:hAnsi="宋体" w:eastAsia="宋体" w:cs="宋体"/>
                <w:color w:val="auto"/>
                <w:spacing w:val="2"/>
                <w:sz w:val="23"/>
                <w:szCs w:val="23"/>
                <w:highlight w:val="none"/>
              </w:rPr>
              <w:t>存在严重</w:t>
            </w:r>
            <w:r>
              <w:rPr>
                <w:rFonts w:ascii="宋体" w:hAnsi="宋体" w:eastAsia="宋体" w:cs="宋体"/>
                <w:color w:val="auto"/>
                <w:sz w:val="23"/>
                <w:szCs w:val="23"/>
                <w:highlight w:val="none"/>
              </w:rPr>
              <w:t>安</w:t>
            </w:r>
            <w:r>
              <w:rPr>
                <w:rFonts w:ascii="宋体" w:hAnsi="宋体" w:eastAsia="宋体" w:cs="宋体"/>
                <w:color w:val="auto"/>
                <w:spacing w:val="18"/>
                <w:sz w:val="23"/>
                <w:szCs w:val="23"/>
                <w:highlight w:val="none"/>
              </w:rPr>
              <w:t>全</w:t>
            </w:r>
            <w:r>
              <w:rPr>
                <w:rFonts w:ascii="宋体" w:hAnsi="宋体" w:eastAsia="宋体" w:cs="宋体"/>
                <w:color w:val="auto"/>
                <w:spacing w:val="13"/>
                <w:sz w:val="23"/>
                <w:szCs w:val="23"/>
                <w:highlight w:val="none"/>
              </w:rPr>
              <w:t>隐</w:t>
            </w:r>
            <w:r>
              <w:rPr>
                <w:rFonts w:ascii="宋体" w:hAnsi="宋体" w:eastAsia="宋体" w:cs="宋体"/>
                <w:color w:val="auto"/>
                <w:spacing w:val="9"/>
                <w:sz w:val="23"/>
                <w:szCs w:val="23"/>
                <w:highlight w:val="none"/>
              </w:rPr>
              <w:t>患整改不到位等情况之一的，报</w:t>
            </w:r>
            <w:r>
              <w:rPr>
                <w:rFonts w:hint="eastAsia" w:ascii="宋体" w:hAnsi="宋体" w:eastAsia="宋体" w:cs="宋体"/>
                <w:color w:val="auto"/>
                <w:spacing w:val="9"/>
                <w:sz w:val="23"/>
                <w:szCs w:val="23"/>
                <w:highlight w:val="none"/>
                <w:lang w:eastAsia="zh-CN"/>
              </w:rPr>
              <w:t>玉林市</w:t>
            </w:r>
            <w:r>
              <w:rPr>
                <w:rFonts w:ascii="宋体" w:hAnsi="宋体" w:eastAsia="宋体" w:cs="宋体"/>
                <w:color w:val="auto"/>
                <w:spacing w:val="9"/>
                <w:sz w:val="23"/>
                <w:szCs w:val="23"/>
                <w:highlight w:val="none"/>
              </w:rPr>
              <w:t>玉州区教育局，由</w:t>
            </w:r>
            <w:r>
              <w:rPr>
                <w:rFonts w:hint="eastAsia" w:ascii="宋体" w:hAnsi="宋体" w:eastAsia="宋体" w:cs="宋体"/>
                <w:color w:val="auto"/>
                <w:spacing w:val="9"/>
                <w:sz w:val="23"/>
                <w:szCs w:val="23"/>
                <w:highlight w:val="none"/>
                <w:lang w:eastAsia="zh-CN"/>
              </w:rPr>
              <w:t>玉林市</w:t>
            </w:r>
            <w:r>
              <w:rPr>
                <w:rFonts w:ascii="宋体" w:hAnsi="宋体" w:eastAsia="宋体" w:cs="宋体"/>
                <w:color w:val="auto"/>
                <w:spacing w:val="9"/>
                <w:sz w:val="23"/>
                <w:szCs w:val="23"/>
                <w:highlight w:val="none"/>
              </w:rPr>
              <w:t>玉州区教育局取消该企业的配</w:t>
            </w:r>
            <w:r>
              <w:rPr>
                <w:rFonts w:ascii="宋体" w:hAnsi="宋体" w:eastAsia="宋体" w:cs="宋体"/>
                <w:color w:val="auto"/>
                <w:spacing w:val="7"/>
                <w:sz w:val="23"/>
                <w:szCs w:val="23"/>
                <w:highlight w:val="none"/>
              </w:rPr>
              <w:t>送</w:t>
            </w:r>
            <w:r>
              <w:rPr>
                <w:rFonts w:ascii="宋体" w:hAnsi="宋体" w:eastAsia="宋体" w:cs="宋体"/>
                <w:color w:val="auto"/>
                <w:spacing w:val="5"/>
                <w:sz w:val="23"/>
                <w:szCs w:val="23"/>
                <w:highlight w:val="none"/>
              </w:rPr>
              <w:t>资格。</w:t>
            </w:r>
          </w:p>
          <w:p>
            <w:pPr>
              <w:widowControl w:val="0"/>
              <w:spacing w:before="4" w:line="360" w:lineRule="auto"/>
              <w:ind w:right="107"/>
              <w:jc w:val="both"/>
              <w:rPr>
                <w:rFonts w:ascii="宋体" w:hAnsi="宋体" w:eastAsia="宋体" w:cs="宋体"/>
                <w:spacing w:val="18"/>
                <w:sz w:val="23"/>
                <w:szCs w:val="23"/>
                <w:highlight w:val="none"/>
              </w:rPr>
            </w:pPr>
            <w:r>
              <w:rPr>
                <w:rFonts w:ascii="宋体" w:hAnsi="宋体" w:eastAsia="宋体" w:cs="宋体"/>
                <w:color w:val="auto"/>
                <w:spacing w:val="23"/>
                <w:sz w:val="23"/>
                <w:szCs w:val="23"/>
                <w:highlight w:val="none"/>
              </w:rPr>
              <w:t>(</w:t>
            </w:r>
            <w:r>
              <w:rPr>
                <w:rFonts w:ascii="宋体" w:hAnsi="宋体" w:eastAsia="宋体" w:cs="宋体"/>
                <w:color w:val="auto"/>
                <w:spacing w:val="12"/>
                <w:sz w:val="23"/>
                <w:szCs w:val="23"/>
                <w:highlight w:val="none"/>
              </w:rPr>
              <w:t>4)中标</w:t>
            </w:r>
            <w:r>
              <w:rPr>
                <w:rFonts w:hint="eastAsia" w:ascii="宋体" w:hAnsi="宋体" w:eastAsia="宋体" w:cs="宋体"/>
                <w:color w:val="auto"/>
                <w:spacing w:val="12"/>
                <w:sz w:val="23"/>
                <w:szCs w:val="23"/>
                <w:highlight w:val="none"/>
                <w:lang w:eastAsia="zh-CN"/>
              </w:rPr>
              <w:t>人</w:t>
            </w:r>
            <w:r>
              <w:rPr>
                <w:rFonts w:ascii="宋体" w:hAnsi="宋体" w:eastAsia="宋体" w:cs="宋体"/>
                <w:spacing w:val="12"/>
                <w:sz w:val="23"/>
                <w:szCs w:val="23"/>
                <w:highlight w:val="none"/>
              </w:rPr>
              <w:t>必须接受并积极配合</w:t>
            </w:r>
            <w:r>
              <w:rPr>
                <w:rFonts w:hint="eastAsia" w:ascii="宋体" w:hAnsi="宋体" w:eastAsia="宋体" w:cs="宋体"/>
                <w:spacing w:val="12"/>
                <w:sz w:val="23"/>
                <w:szCs w:val="23"/>
                <w:highlight w:val="none"/>
                <w:lang w:eastAsia="zh-CN"/>
              </w:rPr>
              <w:t>玉林市</w:t>
            </w:r>
            <w:r>
              <w:rPr>
                <w:rFonts w:ascii="宋体" w:hAnsi="宋体" w:eastAsia="宋体" w:cs="宋体"/>
                <w:spacing w:val="12"/>
                <w:sz w:val="23"/>
                <w:szCs w:val="23"/>
                <w:highlight w:val="none"/>
              </w:rPr>
              <w:t>玉州区市场监督管理</w:t>
            </w:r>
            <w:r>
              <w:rPr>
                <w:rFonts w:ascii="宋体" w:hAnsi="宋体" w:eastAsia="宋体" w:cs="宋体"/>
                <w:b w:val="0"/>
                <w:bCs w:val="0"/>
                <w:color w:val="auto"/>
                <w:spacing w:val="12"/>
                <w:sz w:val="23"/>
                <w:szCs w:val="23"/>
                <w:highlight w:val="none"/>
              </w:rPr>
              <w:t>局</w:t>
            </w:r>
            <w:r>
              <w:rPr>
                <w:rFonts w:hint="eastAsia" w:ascii="宋体" w:hAnsi="宋体" w:eastAsia="宋体" w:cs="宋体"/>
                <w:b w:val="0"/>
                <w:bCs w:val="0"/>
                <w:color w:val="auto"/>
                <w:spacing w:val="12"/>
                <w:sz w:val="23"/>
                <w:szCs w:val="23"/>
                <w:highlight w:val="none"/>
                <w:lang w:val="en-US" w:eastAsia="zh-CN"/>
              </w:rPr>
              <w:t>等</w:t>
            </w:r>
            <w:r>
              <w:rPr>
                <w:rFonts w:ascii="宋体" w:hAnsi="宋体" w:eastAsia="宋体" w:cs="宋体"/>
                <w:b w:val="0"/>
                <w:bCs w:val="0"/>
                <w:color w:val="auto"/>
                <w:spacing w:val="12"/>
                <w:sz w:val="23"/>
                <w:szCs w:val="23"/>
                <w:highlight w:val="none"/>
              </w:rPr>
              <w:t>相</w:t>
            </w:r>
            <w:r>
              <w:rPr>
                <w:rFonts w:ascii="宋体" w:hAnsi="宋体" w:eastAsia="宋体" w:cs="宋体"/>
                <w:spacing w:val="12"/>
                <w:sz w:val="23"/>
                <w:szCs w:val="23"/>
                <w:highlight w:val="none"/>
              </w:rPr>
              <w:t>关职能部门对其所配</w:t>
            </w:r>
            <w:r>
              <w:rPr>
                <w:rFonts w:ascii="宋体" w:hAnsi="宋体" w:eastAsia="宋体" w:cs="宋体"/>
                <w:spacing w:val="9"/>
                <w:sz w:val="23"/>
                <w:szCs w:val="23"/>
                <w:highlight w:val="none"/>
              </w:rPr>
              <w:t>送的食品进行监督、检查和风险评估等工作。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089" w:type="dxa"/>
          </w:tcPr>
          <w:p>
            <w:pPr>
              <w:widowControl w:val="0"/>
              <w:spacing w:before="131" w:line="360" w:lineRule="auto"/>
              <w:ind w:left="133"/>
              <w:jc w:val="both"/>
              <w:rPr>
                <w:rFonts w:ascii="宋体" w:hAnsi="宋体" w:eastAsia="宋体" w:cs="宋体"/>
                <w:color w:val="auto"/>
                <w:spacing w:val="10"/>
                <w:sz w:val="23"/>
                <w:szCs w:val="23"/>
                <w:highlight w:val="none"/>
              </w:rPr>
            </w:pPr>
            <w:r>
              <w:rPr>
                <w:rFonts w:ascii="宋体" w:hAnsi="宋体" w:eastAsia="宋体" w:cs="宋体"/>
                <w:color w:val="auto"/>
                <w:spacing w:val="10"/>
                <w:sz w:val="23"/>
                <w:szCs w:val="23"/>
                <w:highlight w:val="none"/>
              </w:rPr>
              <w:t>▲</w:t>
            </w:r>
            <w:r>
              <w:rPr>
                <w:rFonts w:ascii="宋体" w:hAnsi="宋体" w:eastAsia="宋体" w:cs="宋体"/>
                <w:color w:val="auto"/>
                <w:spacing w:val="7"/>
                <w:sz w:val="23"/>
                <w:szCs w:val="23"/>
                <w:highlight w:val="none"/>
              </w:rPr>
              <w:t>6、结算方式</w:t>
            </w:r>
          </w:p>
        </w:tc>
        <w:tc>
          <w:tcPr>
            <w:tcW w:w="9059" w:type="dxa"/>
          </w:tcPr>
          <w:p>
            <w:pPr>
              <w:widowControl w:val="0"/>
              <w:spacing w:before="131" w:line="360" w:lineRule="auto"/>
              <w:ind w:right="107" w:firstLine="254" w:firstLineChars="100"/>
              <w:jc w:val="both"/>
              <w:rPr>
                <w:rFonts w:ascii="宋体" w:hAnsi="宋体" w:eastAsia="宋体" w:cs="宋体"/>
                <w:color w:val="auto"/>
                <w:spacing w:val="18"/>
                <w:sz w:val="23"/>
                <w:szCs w:val="23"/>
                <w:highlight w:val="none"/>
              </w:rPr>
            </w:pPr>
            <w:r>
              <w:rPr>
                <w:rFonts w:ascii="宋体" w:hAnsi="宋体" w:eastAsia="宋体" w:cs="宋体"/>
                <w:color w:val="auto"/>
                <w:spacing w:val="12"/>
                <w:sz w:val="23"/>
                <w:szCs w:val="23"/>
                <w:highlight w:val="none"/>
              </w:rPr>
              <w:t>按月结算</w:t>
            </w:r>
            <w:r>
              <w:rPr>
                <w:rFonts w:hint="eastAsia" w:ascii="宋体" w:hAnsi="宋体" w:eastAsia="宋体" w:cs="宋体"/>
                <w:color w:val="auto"/>
                <w:spacing w:val="12"/>
                <w:sz w:val="23"/>
                <w:szCs w:val="23"/>
                <w:highlight w:val="none"/>
              </w:rPr>
              <w:t>，</w:t>
            </w:r>
            <w:r>
              <w:rPr>
                <w:rFonts w:ascii="宋体" w:hAnsi="宋体" w:eastAsia="宋体" w:cs="宋体"/>
                <w:color w:val="auto"/>
                <w:spacing w:val="12"/>
                <w:sz w:val="23"/>
                <w:szCs w:val="23"/>
                <w:highlight w:val="none"/>
              </w:rPr>
              <w:t>由中标</w:t>
            </w:r>
            <w:r>
              <w:rPr>
                <w:rFonts w:hint="eastAsia" w:ascii="宋体" w:hAnsi="宋体" w:eastAsia="宋体" w:cs="宋体"/>
                <w:color w:val="auto"/>
                <w:spacing w:val="12"/>
                <w:sz w:val="23"/>
                <w:szCs w:val="23"/>
                <w:highlight w:val="none"/>
                <w:lang w:eastAsia="zh-CN"/>
              </w:rPr>
              <w:t>人</w:t>
            </w:r>
            <w:r>
              <w:rPr>
                <w:rFonts w:ascii="宋体" w:hAnsi="宋体" w:eastAsia="宋体" w:cs="宋体"/>
                <w:color w:val="auto"/>
                <w:spacing w:val="12"/>
                <w:sz w:val="23"/>
                <w:szCs w:val="23"/>
                <w:highlight w:val="none"/>
              </w:rPr>
              <w:t>提供正式发票</w:t>
            </w:r>
            <w:r>
              <w:rPr>
                <w:rFonts w:hint="eastAsia" w:ascii="宋体" w:hAnsi="宋体" w:eastAsia="宋体" w:cs="宋体"/>
                <w:color w:val="auto"/>
                <w:spacing w:val="12"/>
                <w:sz w:val="23"/>
                <w:szCs w:val="23"/>
                <w:highlight w:val="none"/>
                <w:lang w:eastAsia="zh-CN"/>
              </w:rPr>
              <w:t>及验收单和供货明细单</w:t>
            </w:r>
            <w:r>
              <w:rPr>
                <w:rFonts w:ascii="宋体" w:hAnsi="宋体" w:eastAsia="宋体" w:cs="宋体"/>
                <w:color w:val="auto"/>
                <w:spacing w:val="12"/>
                <w:sz w:val="23"/>
                <w:szCs w:val="23"/>
                <w:highlight w:val="none"/>
              </w:rPr>
              <w:t>，中标</w:t>
            </w:r>
            <w:r>
              <w:rPr>
                <w:rFonts w:hint="eastAsia" w:ascii="宋体" w:hAnsi="宋体" w:eastAsia="宋体" w:cs="宋体"/>
                <w:color w:val="auto"/>
                <w:spacing w:val="12"/>
                <w:sz w:val="23"/>
                <w:szCs w:val="23"/>
                <w:highlight w:val="none"/>
                <w:lang w:eastAsia="zh-CN"/>
              </w:rPr>
              <w:t>人</w:t>
            </w:r>
            <w:r>
              <w:rPr>
                <w:rFonts w:ascii="宋体" w:hAnsi="宋体" w:eastAsia="宋体" w:cs="宋体"/>
                <w:color w:val="auto"/>
                <w:spacing w:val="12"/>
                <w:sz w:val="23"/>
                <w:szCs w:val="23"/>
                <w:highlight w:val="none"/>
              </w:rPr>
              <w:t>与学校对当月各天、各批次食品验收交接确认的凭证进行结算。要建立完善的结算制度和档案材料等。中标</w:t>
            </w:r>
            <w:r>
              <w:rPr>
                <w:rFonts w:hint="eastAsia" w:ascii="宋体" w:hAnsi="宋体" w:eastAsia="宋体" w:cs="宋体"/>
                <w:color w:val="auto"/>
                <w:spacing w:val="12"/>
                <w:sz w:val="23"/>
                <w:szCs w:val="23"/>
                <w:highlight w:val="none"/>
                <w:lang w:eastAsia="zh-CN"/>
              </w:rPr>
              <w:t>人</w:t>
            </w:r>
            <w:r>
              <w:rPr>
                <w:rFonts w:hint="eastAsia" w:ascii="宋体" w:hAnsi="宋体" w:eastAsia="宋体" w:cs="宋体"/>
                <w:color w:val="auto"/>
                <w:spacing w:val="12"/>
                <w:sz w:val="23"/>
                <w:szCs w:val="23"/>
                <w:highlight w:val="none"/>
                <w:lang w:val="en-US" w:eastAsia="zh-CN"/>
              </w:rPr>
              <w:t>应</w:t>
            </w:r>
            <w:r>
              <w:rPr>
                <w:rFonts w:hint="eastAsia" w:ascii="宋体" w:hAnsi="宋体" w:eastAsia="宋体" w:cs="宋体"/>
                <w:color w:val="auto"/>
                <w:spacing w:val="12"/>
                <w:sz w:val="23"/>
                <w:szCs w:val="23"/>
                <w:highlight w:val="none"/>
              </w:rPr>
              <w:t>加强采购档案管理。应严格执行采购档案管理相关规定,完整保存各项采购文件资料,自采购结束之日起至少保存15年。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089" w:type="dxa"/>
          </w:tcPr>
          <w:p>
            <w:pPr>
              <w:widowControl w:val="0"/>
              <w:spacing w:before="131" w:line="360" w:lineRule="auto"/>
              <w:ind w:left="133"/>
              <w:jc w:val="both"/>
              <w:rPr>
                <w:rFonts w:ascii="宋体" w:hAnsi="宋体" w:eastAsia="宋体" w:cs="宋体"/>
                <w:color w:val="auto"/>
                <w:spacing w:val="10"/>
                <w:sz w:val="23"/>
                <w:szCs w:val="23"/>
                <w:highlight w:val="none"/>
              </w:rPr>
            </w:pPr>
          </w:p>
          <w:p>
            <w:pPr>
              <w:widowControl w:val="0"/>
              <w:spacing w:before="131" w:line="360" w:lineRule="auto"/>
              <w:ind w:left="133"/>
              <w:jc w:val="both"/>
              <w:rPr>
                <w:rFonts w:ascii="宋体" w:hAnsi="宋体" w:eastAsia="宋体" w:cs="宋体"/>
                <w:color w:val="auto"/>
                <w:spacing w:val="10"/>
                <w:sz w:val="23"/>
                <w:szCs w:val="23"/>
                <w:highlight w:val="none"/>
              </w:rPr>
            </w:pPr>
          </w:p>
          <w:p>
            <w:pPr>
              <w:widowControl w:val="0"/>
              <w:spacing w:before="131" w:line="360" w:lineRule="auto"/>
              <w:ind w:left="133"/>
              <w:jc w:val="both"/>
              <w:rPr>
                <w:rFonts w:ascii="宋体" w:hAnsi="宋体" w:eastAsia="宋体" w:cs="宋体"/>
                <w:color w:val="auto"/>
                <w:spacing w:val="10"/>
                <w:sz w:val="23"/>
                <w:szCs w:val="23"/>
                <w:highlight w:val="none"/>
              </w:rPr>
            </w:pPr>
          </w:p>
          <w:p>
            <w:pPr>
              <w:widowControl w:val="0"/>
              <w:spacing w:before="131" w:line="360" w:lineRule="auto"/>
              <w:ind w:left="133"/>
              <w:jc w:val="both"/>
              <w:rPr>
                <w:rFonts w:ascii="宋体" w:hAnsi="宋体" w:eastAsia="宋体" w:cs="宋体"/>
                <w:color w:val="auto"/>
                <w:spacing w:val="10"/>
                <w:sz w:val="23"/>
                <w:szCs w:val="23"/>
                <w:highlight w:val="none"/>
              </w:rPr>
            </w:pPr>
          </w:p>
          <w:p>
            <w:pPr>
              <w:widowControl w:val="0"/>
              <w:spacing w:before="131" w:line="360" w:lineRule="auto"/>
              <w:ind w:left="133"/>
              <w:jc w:val="both"/>
              <w:rPr>
                <w:rFonts w:ascii="宋体" w:hAnsi="宋体" w:eastAsia="宋体" w:cs="宋体"/>
                <w:color w:val="auto"/>
                <w:spacing w:val="10"/>
                <w:sz w:val="23"/>
                <w:szCs w:val="23"/>
                <w:highlight w:val="none"/>
              </w:rPr>
            </w:pPr>
          </w:p>
          <w:p>
            <w:pPr>
              <w:widowControl w:val="0"/>
              <w:spacing w:before="131" w:line="360" w:lineRule="auto"/>
              <w:ind w:left="133"/>
              <w:jc w:val="both"/>
              <w:rPr>
                <w:rFonts w:ascii="宋体" w:hAnsi="宋体" w:eastAsia="宋体" w:cs="宋体"/>
                <w:color w:val="auto"/>
                <w:spacing w:val="10"/>
                <w:sz w:val="23"/>
                <w:szCs w:val="23"/>
                <w:highlight w:val="none"/>
              </w:rPr>
            </w:pPr>
          </w:p>
          <w:p>
            <w:pPr>
              <w:widowControl w:val="0"/>
              <w:spacing w:before="131" w:line="360" w:lineRule="auto"/>
              <w:ind w:left="133"/>
              <w:jc w:val="both"/>
              <w:rPr>
                <w:rFonts w:ascii="宋体" w:hAnsi="宋体" w:eastAsia="宋体" w:cs="宋体"/>
                <w:color w:val="auto"/>
                <w:spacing w:val="10"/>
                <w:sz w:val="23"/>
                <w:szCs w:val="23"/>
                <w:highlight w:val="none"/>
              </w:rPr>
            </w:pPr>
          </w:p>
          <w:p>
            <w:pPr>
              <w:widowControl w:val="0"/>
              <w:spacing w:before="131" w:line="360" w:lineRule="auto"/>
              <w:ind w:left="133"/>
              <w:jc w:val="both"/>
              <w:rPr>
                <w:rFonts w:ascii="宋体" w:hAnsi="宋体" w:eastAsia="宋体" w:cs="宋体"/>
                <w:color w:val="auto"/>
                <w:spacing w:val="10"/>
                <w:sz w:val="23"/>
                <w:szCs w:val="23"/>
                <w:highlight w:val="none"/>
              </w:rPr>
            </w:pPr>
            <w:r>
              <w:rPr>
                <w:rFonts w:ascii="宋体" w:hAnsi="宋体" w:eastAsia="宋体" w:cs="宋体"/>
                <w:color w:val="auto"/>
                <w:spacing w:val="10"/>
                <w:sz w:val="23"/>
                <w:szCs w:val="23"/>
                <w:highlight w:val="none"/>
              </w:rPr>
              <w:t>▲</w:t>
            </w:r>
            <w:r>
              <w:rPr>
                <w:rFonts w:ascii="宋体" w:hAnsi="宋体" w:eastAsia="宋体" w:cs="宋体"/>
                <w:color w:val="auto"/>
                <w:spacing w:val="7"/>
                <w:sz w:val="23"/>
                <w:szCs w:val="23"/>
                <w:highlight w:val="none"/>
              </w:rPr>
              <w:t>7、其他要求</w:t>
            </w:r>
          </w:p>
        </w:tc>
        <w:tc>
          <w:tcPr>
            <w:tcW w:w="9059" w:type="dxa"/>
          </w:tcPr>
          <w:p>
            <w:pPr>
              <w:pStyle w:val="16"/>
              <w:keepNext w:val="0"/>
              <w:keepLines w:val="0"/>
              <w:pageBreakBefore w:val="0"/>
              <w:widowControl w:val="0"/>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一、中标人应建立信用档案,配送企业出现下列情况之一者应立即停止供餐；</w:t>
            </w:r>
          </w:p>
          <w:p>
            <w:pPr>
              <w:pStyle w:val="16"/>
              <w:keepNext w:val="0"/>
              <w:keepLines w:val="0"/>
              <w:pageBreakBefore w:val="0"/>
              <w:widowControl w:val="0"/>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snapToGrid w:val="0"/>
                <w:color w:val="auto"/>
                <w:spacing w:val="12"/>
                <w:sz w:val="23"/>
                <w:szCs w:val="23"/>
                <w:highlight w:val="none"/>
                <w:lang w:val="en-US" w:eastAsia="zh-CN" w:bidi="ar-SA"/>
              </w:rPr>
            </w:pPr>
            <w:r>
              <w:rPr>
                <w:rFonts w:hint="eastAsia" w:ascii="宋体" w:hAnsi="宋体" w:eastAsia="宋体" w:cs="宋体"/>
                <w:snapToGrid w:val="0"/>
                <w:color w:val="auto"/>
                <w:spacing w:val="12"/>
                <w:sz w:val="23"/>
                <w:szCs w:val="23"/>
                <w:highlight w:val="none"/>
                <w:lang w:val="en-US" w:eastAsia="zh-CN" w:bidi="ar-SA"/>
              </w:rPr>
              <w:t>(一)违反相关法律法规,被市场监管部门吊销食品经营许可证、营业执照；</w:t>
            </w:r>
          </w:p>
          <w:p>
            <w:pPr>
              <w:pStyle w:val="16"/>
              <w:keepNext w:val="0"/>
              <w:keepLines w:val="0"/>
              <w:pageBreakBefore w:val="0"/>
              <w:widowControl w:val="0"/>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snapToGrid w:val="0"/>
                <w:color w:val="auto"/>
                <w:spacing w:val="12"/>
                <w:sz w:val="23"/>
                <w:szCs w:val="23"/>
                <w:highlight w:val="none"/>
                <w:lang w:val="en-US" w:eastAsia="zh-CN" w:bidi="ar-SA"/>
              </w:rPr>
            </w:pPr>
            <w:r>
              <w:rPr>
                <w:rFonts w:hint="eastAsia" w:ascii="宋体" w:hAnsi="宋体" w:eastAsia="宋体" w:cs="宋体"/>
                <w:snapToGrid w:val="0"/>
                <w:color w:val="auto"/>
                <w:spacing w:val="12"/>
                <w:sz w:val="23"/>
                <w:szCs w:val="23"/>
                <w:highlight w:val="none"/>
                <w:lang w:val="en-US" w:eastAsia="zh-CN" w:bidi="ar-SA"/>
              </w:rPr>
              <w:t>(二)发生食品安全事故或在合同期内被行政处罚的；</w:t>
            </w:r>
          </w:p>
          <w:p>
            <w:pPr>
              <w:pStyle w:val="16"/>
              <w:keepNext w:val="0"/>
              <w:keepLines w:val="0"/>
              <w:pageBreakBefore w:val="0"/>
              <w:widowControl w:val="0"/>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snapToGrid w:val="0"/>
                <w:color w:val="auto"/>
                <w:spacing w:val="12"/>
                <w:sz w:val="23"/>
                <w:szCs w:val="23"/>
                <w:highlight w:val="none"/>
                <w:lang w:val="en-US" w:eastAsia="zh-CN" w:bidi="ar-SA"/>
              </w:rPr>
            </w:pPr>
            <w:r>
              <w:rPr>
                <w:rFonts w:hint="eastAsia" w:ascii="宋体" w:hAnsi="宋体" w:eastAsia="宋体" w:cs="宋体"/>
                <w:snapToGrid w:val="0"/>
                <w:color w:val="auto"/>
                <w:spacing w:val="12"/>
                <w:sz w:val="23"/>
                <w:szCs w:val="23"/>
                <w:highlight w:val="none"/>
                <w:lang w:val="en-US" w:eastAsia="zh-CN" w:bidi="ar-SA"/>
              </w:rPr>
              <w:t>(三)未持续保持食品经营许可条件,经整改仍不符合食品经营许可条件的；</w:t>
            </w:r>
          </w:p>
          <w:p>
            <w:pPr>
              <w:pStyle w:val="16"/>
              <w:keepNext w:val="0"/>
              <w:keepLines w:val="0"/>
              <w:pageBreakBefore w:val="0"/>
              <w:widowControl w:val="0"/>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snapToGrid w:val="0"/>
                <w:color w:val="auto"/>
                <w:spacing w:val="12"/>
                <w:sz w:val="23"/>
                <w:szCs w:val="23"/>
                <w:highlight w:val="none"/>
                <w:lang w:val="en-US" w:eastAsia="zh-CN" w:bidi="ar-SA"/>
              </w:rPr>
            </w:pPr>
            <w:r>
              <w:rPr>
                <w:rFonts w:hint="eastAsia" w:ascii="宋体" w:hAnsi="宋体" w:eastAsia="宋体" w:cs="宋体"/>
                <w:snapToGrid w:val="0"/>
                <w:color w:val="auto"/>
                <w:spacing w:val="12"/>
                <w:sz w:val="23"/>
                <w:szCs w:val="23"/>
                <w:highlight w:val="none"/>
                <w:lang w:val="en-US" w:eastAsia="zh-CN" w:bidi="ar-SA"/>
              </w:rPr>
              <w:t>(四)存在采购加工法律法规禁止生产经营的食品、使用非食用物质、滥用食品添加剂、降低食品安全保障条件等食品安全问题的；</w:t>
            </w:r>
          </w:p>
          <w:p>
            <w:pPr>
              <w:pStyle w:val="16"/>
              <w:keepNext w:val="0"/>
              <w:keepLines w:val="0"/>
              <w:pageBreakBefore w:val="0"/>
              <w:widowControl w:val="0"/>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snapToGrid w:val="0"/>
                <w:color w:val="auto"/>
                <w:spacing w:val="12"/>
                <w:sz w:val="23"/>
                <w:szCs w:val="23"/>
                <w:highlight w:val="none"/>
                <w:lang w:val="en-US" w:eastAsia="zh-CN" w:bidi="ar-SA"/>
              </w:rPr>
            </w:pPr>
            <w:r>
              <w:rPr>
                <w:rFonts w:hint="eastAsia" w:ascii="宋体" w:hAnsi="宋体" w:eastAsia="宋体" w:cs="宋体"/>
                <w:snapToGrid w:val="0"/>
                <w:color w:val="auto"/>
                <w:spacing w:val="12"/>
                <w:sz w:val="23"/>
                <w:szCs w:val="23"/>
                <w:highlight w:val="none"/>
                <w:lang w:val="en-US" w:eastAsia="zh-CN" w:bidi="ar-SA"/>
              </w:rPr>
              <w:t>(五)出现降低供餐质量和餐量标准（课间餐）,随意变更供餐食谱等情况,或在供餐质量评议中学生满意度较低,经约谈警告后,仍不改正的；</w:t>
            </w:r>
          </w:p>
          <w:p>
            <w:pPr>
              <w:pStyle w:val="16"/>
              <w:keepNext w:val="0"/>
              <w:keepLines w:val="0"/>
              <w:pageBreakBefore w:val="0"/>
              <w:widowControl w:val="0"/>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snapToGrid w:val="0"/>
                <w:color w:val="auto"/>
                <w:spacing w:val="12"/>
                <w:sz w:val="23"/>
                <w:szCs w:val="23"/>
                <w:highlight w:val="none"/>
                <w:lang w:val="en-US" w:eastAsia="zh-CN" w:bidi="ar-SA"/>
              </w:rPr>
            </w:pPr>
            <w:r>
              <w:rPr>
                <w:rFonts w:hint="eastAsia" w:ascii="宋体" w:hAnsi="宋体" w:eastAsia="宋体" w:cs="宋体"/>
                <w:snapToGrid w:val="0"/>
                <w:color w:val="auto"/>
                <w:spacing w:val="12"/>
                <w:sz w:val="23"/>
                <w:szCs w:val="23"/>
                <w:highlight w:val="none"/>
                <w:lang w:val="en-US" w:eastAsia="zh-CN" w:bidi="ar-SA"/>
              </w:rPr>
              <w:t>(六)擅自转包、分包供餐业务或存在擅自变更配餐生产地址、擅自更换履约人等违约行为；</w:t>
            </w:r>
          </w:p>
          <w:p>
            <w:pPr>
              <w:pStyle w:val="16"/>
              <w:keepNext w:val="0"/>
              <w:keepLines w:val="0"/>
              <w:pageBreakBefore w:val="0"/>
              <w:widowControl w:val="0"/>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snapToGrid w:val="0"/>
                <w:color w:val="auto"/>
                <w:spacing w:val="12"/>
                <w:sz w:val="23"/>
                <w:szCs w:val="23"/>
                <w:highlight w:val="none"/>
                <w:lang w:val="en-US" w:eastAsia="zh-CN" w:bidi="ar-SA"/>
              </w:rPr>
            </w:pPr>
            <w:r>
              <w:rPr>
                <w:rFonts w:hint="eastAsia" w:ascii="宋体" w:hAnsi="宋体" w:eastAsia="宋体" w:cs="宋体"/>
                <w:snapToGrid w:val="0"/>
                <w:color w:val="auto"/>
                <w:spacing w:val="12"/>
                <w:sz w:val="23"/>
                <w:szCs w:val="23"/>
                <w:highlight w:val="none"/>
                <w:lang w:val="en-US" w:eastAsia="zh-CN" w:bidi="ar-SA"/>
              </w:rPr>
              <w:t>(七)出现其他违反法律法规及有关规定的行为。</w:t>
            </w:r>
          </w:p>
          <w:p>
            <w:pPr>
              <w:pStyle w:val="16"/>
              <w:keepNext w:val="0"/>
              <w:keepLines w:val="0"/>
              <w:pageBreakBefore w:val="0"/>
              <w:widowControl w:val="0"/>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bCs/>
                <w:color w:val="auto"/>
                <w:spacing w:val="9"/>
                <w:sz w:val="23"/>
                <w:szCs w:val="23"/>
                <w:highlight w:val="none"/>
                <w:lang w:val="en-US" w:eastAsia="zh-CN"/>
              </w:rPr>
            </w:pPr>
            <w:r>
              <w:rPr>
                <w:rFonts w:hint="eastAsia" w:ascii="宋体" w:hAnsi="宋体" w:eastAsia="宋体" w:cs="宋体"/>
                <w:b/>
                <w:bCs/>
                <w:color w:val="auto"/>
                <w:spacing w:val="9"/>
                <w:sz w:val="23"/>
                <w:szCs w:val="23"/>
                <w:highlight w:val="none"/>
                <w:lang w:val="en-US" w:eastAsia="zh-CN"/>
              </w:rPr>
              <w:t>二、作为中标人在履行合同期间，如有以下终止合同情形之一的，责令</w:t>
            </w:r>
            <w:r>
              <w:rPr>
                <w:rFonts w:ascii="宋体" w:hAnsi="宋体" w:eastAsia="宋体" w:cs="宋体"/>
                <w:b/>
                <w:bCs/>
                <w:color w:val="auto"/>
                <w:spacing w:val="12"/>
                <w:sz w:val="23"/>
                <w:szCs w:val="23"/>
                <w:highlight w:val="none"/>
              </w:rPr>
              <w:t>中标</w:t>
            </w:r>
            <w:r>
              <w:rPr>
                <w:rFonts w:hint="eastAsia" w:ascii="宋体" w:hAnsi="宋体" w:eastAsia="宋体" w:cs="宋体"/>
                <w:b/>
                <w:bCs/>
                <w:color w:val="auto"/>
                <w:spacing w:val="12"/>
                <w:sz w:val="23"/>
                <w:szCs w:val="23"/>
                <w:highlight w:val="none"/>
                <w:lang w:eastAsia="zh-CN"/>
              </w:rPr>
              <w:t>人</w:t>
            </w:r>
            <w:r>
              <w:rPr>
                <w:rFonts w:hint="eastAsia" w:ascii="宋体" w:hAnsi="宋体" w:eastAsia="宋体" w:cs="宋体"/>
                <w:b/>
                <w:bCs/>
                <w:color w:val="auto"/>
                <w:spacing w:val="9"/>
                <w:sz w:val="23"/>
                <w:szCs w:val="23"/>
                <w:highlight w:val="none"/>
                <w:lang w:val="en-US" w:eastAsia="zh-CN"/>
              </w:rPr>
              <w:t>退出配送资格，由玉林市玉州区教育局书面通知</w:t>
            </w:r>
            <w:r>
              <w:rPr>
                <w:rFonts w:ascii="宋体" w:hAnsi="宋体" w:eastAsia="宋体" w:cs="宋体"/>
                <w:b/>
                <w:bCs/>
                <w:color w:val="auto"/>
                <w:spacing w:val="12"/>
                <w:sz w:val="23"/>
                <w:szCs w:val="23"/>
                <w:highlight w:val="none"/>
              </w:rPr>
              <w:t>中标</w:t>
            </w:r>
            <w:r>
              <w:rPr>
                <w:rFonts w:hint="eastAsia" w:ascii="宋体" w:hAnsi="宋体" w:eastAsia="宋体" w:cs="宋体"/>
                <w:b/>
                <w:bCs/>
                <w:color w:val="auto"/>
                <w:spacing w:val="12"/>
                <w:sz w:val="23"/>
                <w:szCs w:val="23"/>
                <w:highlight w:val="none"/>
                <w:lang w:eastAsia="zh-CN"/>
              </w:rPr>
              <w:t>人</w:t>
            </w:r>
            <w:r>
              <w:rPr>
                <w:rFonts w:hint="eastAsia" w:ascii="宋体" w:hAnsi="宋体" w:eastAsia="宋体" w:cs="宋体"/>
                <w:b/>
                <w:bCs/>
                <w:color w:val="auto"/>
                <w:spacing w:val="9"/>
                <w:sz w:val="23"/>
                <w:szCs w:val="23"/>
                <w:highlight w:val="none"/>
                <w:lang w:val="en-US" w:eastAsia="zh-CN"/>
              </w:rPr>
              <w:t>，没收其履约保证金：</w:t>
            </w:r>
          </w:p>
          <w:p>
            <w:pPr>
              <w:pStyle w:val="16"/>
              <w:keepNext w:val="0"/>
              <w:keepLines w:val="0"/>
              <w:pageBreakBefore w:val="0"/>
              <w:widowControl w:val="0"/>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color w:val="auto"/>
                <w:spacing w:val="9"/>
                <w:sz w:val="23"/>
                <w:szCs w:val="23"/>
                <w:highlight w:val="none"/>
                <w:lang w:val="en-US" w:eastAsia="zh-CN"/>
              </w:rPr>
            </w:pPr>
            <w:r>
              <w:rPr>
                <w:rFonts w:hint="eastAsia" w:ascii="宋体" w:hAnsi="宋体" w:eastAsia="宋体" w:cs="宋体"/>
                <w:b w:val="0"/>
                <w:bCs w:val="0"/>
                <w:color w:val="auto"/>
                <w:spacing w:val="9"/>
                <w:sz w:val="23"/>
                <w:szCs w:val="23"/>
                <w:highlight w:val="none"/>
                <w:lang w:val="en-US" w:eastAsia="zh-CN"/>
              </w:rPr>
              <w:t>①严重违法违规，被食品安全监管部门或其他部门处罚的；</w:t>
            </w:r>
          </w:p>
          <w:p>
            <w:pPr>
              <w:pStyle w:val="16"/>
              <w:keepNext w:val="0"/>
              <w:keepLines w:val="0"/>
              <w:pageBreakBefore w:val="0"/>
              <w:widowControl w:val="0"/>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color w:val="auto"/>
                <w:spacing w:val="9"/>
                <w:sz w:val="23"/>
                <w:szCs w:val="23"/>
                <w:highlight w:val="none"/>
                <w:lang w:val="en-US" w:eastAsia="zh-CN"/>
              </w:rPr>
            </w:pPr>
            <w:r>
              <w:rPr>
                <w:rFonts w:hint="eastAsia" w:ascii="宋体" w:hAnsi="宋体" w:eastAsia="宋体" w:cs="宋体"/>
                <w:b w:val="0"/>
                <w:bCs w:val="0"/>
                <w:color w:val="auto"/>
                <w:spacing w:val="9"/>
                <w:sz w:val="23"/>
                <w:szCs w:val="23"/>
                <w:highlight w:val="none"/>
                <w:lang w:val="en-US" w:eastAsia="zh-CN"/>
              </w:rPr>
              <w:t>②虚开发票，套取资金，被纪委、监察、审计、财政、税务、物价、教育等有关部门查实的；</w:t>
            </w:r>
          </w:p>
          <w:p>
            <w:pPr>
              <w:pStyle w:val="16"/>
              <w:keepNext w:val="0"/>
              <w:keepLines w:val="0"/>
              <w:pageBreakBefore w:val="0"/>
              <w:widowControl w:val="0"/>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color w:val="auto"/>
                <w:spacing w:val="9"/>
                <w:sz w:val="23"/>
                <w:szCs w:val="23"/>
                <w:highlight w:val="none"/>
                <w:lang w:val="en-US" w:eastAsia="zh-CN"/>
              </w:rPr>
            </w:pPr>
            <w:r>
              <w:rPr>
                <w:rFonts w:hint="eastAsia" w:ascii="宋体" w:hAnsi="宋体" w:eastAsia="宋体" w:cs="宋体"/>
                <w:b w:val="0"/>
                <w:bCs w:val="0"/>
                <w:color w:val="auto"/>
                <w:spacing w:val="9"/>
                <w:sz w:val="23"/>
                <w:szCs w:val="23"/>
                <w:highlight w:val="none"/>
                <w:lang w:val="en-US" w:eastAsia="zh-CN"/>
              </w:rPr>
              <w:t>③因食品安全质量问题而发生学校食品安全事故，造成不良后果的；</w:t>
            </w:r>
          </w:p>
          <w:p>
            <w:pPr>
              <w:pStyle w:val="16"/>
              <w:keepNext w:val="0"/>
              <w:keepLines w:val="0"/>
              <w:pageBreakBefore w:val="0"/>
              <w:widowControl w:val="0"/>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color w:val="auto"/>
                <w:spacing w:val="9"/>
                <w:sz w:val="23"/>
                <w:szCs w:val="23"/>
                <w:highlight w:val="none"/>
                <w:lang w:val="en-US" w:eastAsia="zh-CN"/>
              </w:rPr>
            </w:pPr>
            <w:r>
              <w:rPr>
                <w:rFonts w:hint="eastAsia" w:ascii="宋体" w:hAnsi="宋体" w:eastAsia="宋体" w:cs="宋体"/>
                <w:b w:val="0"/>
                <w:bCs w:val="0"/>
                <w:color w:val="auto"/>
                <w:spacing w:val="9"/>
                <w:sz w:val="23"/>
                <w:szCs w:val="23"/>
                <w:highlight w:val="none"/>
                <w:lang w:val="en-US" w:eastAsia="zh-CN"/>
              </w:rPr>
              <w:t>④被玉林市玉州区市场监督管理局、农业农村局抽检食品发现存在严重质量问题；</w:t>
            </w:r>
          </w:p>
          <w:p>
            <w:pPr>
              <w:pStyle w:val="16"/>
              <w:keepNext w:val="0"/>
              <w:keepLines w:val="0"/>
              <w:pageBreakBefore w:val="0"/>
              <w:widowControl w:val="0"/>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color w:val="auto"/>
                <w:spacing w:val="9"/>
                <w:sz w:val="23"/>
                <w:szCs w:val="23"/>
                <w:highlight w:val="none"/>
                <w:lang w:val="en-US" w:eastAsia="zh-CN"/>
              </w:rPr>
            </w:pPr>
            <w:r>
              <w:rPr>
                <w:rFonts w:hint="eastAsia" w:ascii="宋体" w:hAnsi="宋体" w:eastAsia="宋体" w:cs="宋体"/>
                <w:b w:val="0"/>
                <w:bCs w:val="0"/>
                <w:color w:val="auto"/>
                <w:spacing w:val="9"/>
                <w:sz w:val="23"/>
                <w:szCs w:val="23"/>
                <w:highlight w:val="none"/>
                <w:lang w:val="en-US" w:eastAsia="zh-CN"/>
              </w:rPr>
              <w:t>⑤被媒体曝光，造成不良影响的；</w:t>
            </w:r>
          </w:p>
          <w:p>
            <w:pPr>
              <w:pStyle w:val="16"/>
              <w:keepNext w:val="0"/>
              <w:keepLines w:val="0"/>
              <w:pageBreakBefore w:val="0"/>
              <w:widowControl w:val="0"/>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color w:val="auto"/>
                <w:spacing w:val="9"/>
                <w:sz w:val="23"/>
                <w:szCs w:val="23"/>
                <w:highlight w:val="none"/>
                <w:lang w:val="en-US" w:eastAsia="zh-CN"/>
              </w:rPr>
            </w:pPr>
            <w:r>
              <w:rPr>
                <w:rFonts w:hint="eastAsia" w:ascii="宋体" w:hAnsi="宋体" w:eastAsia="宋体" w:cs="宋体"/>
                <w:b w:val="0"/>
                <w:bCs w:val="0"/>
                <w:color w:val="auto"/>
                <w:spacing w:val="9"/>
                <w:sz w:val="23"/>
                <w:szCs w:val="23"/>
                <w:highlight w:val="none"/>
                <w:lang w:val="en-US" w:eastAsia="zh-CN"/>
              </w:rPr>
              <w:t>⑥合同期间被吊销或注销营业执照、《食品经营许可证》的；</w:t>
            </w:r>
          </w:p>
          <w:p>
            <w:pPr>
              <w:pStyle w:val="16"/>
              <w:keepNext w:val="0"/>
              <w:keepLines w:val="0"/>
              <w:pageBreakBefore w:val="0"/>
              <w:widowControl w:val="0"/>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color w:val="auto"/>
                <w:spacing w:val="9"/>
                <w:sz w:val="23"/>
                <w:szCs w:val="23"/>
                <w:highlight w:val="none"/>
                <w:lang w:val="en-US" w:eastAsia="zh-CN"/>
              </w:rPr>
            </w:pPr>
            <w:r>
              <w:rPr>
                <w:rFonts w:hint="eastAsia" w:ascii="宋体" w:hAnsi="宋体" w:eastAsia="宋体" w:cs="宋体"/>
                <w:b w:val="0"/>
                <w:bCs w:val="0"/>
                <w:color w:val="auto"/>
                <w:spacing w:val="9"/>
                <w:sz w:val="23"/>
                <w:szCs w:val="23"/>
                <w:highlight w:val="none"/>
                <w:lang w:val="en-US" w:eastAsia="zh-CN"/>
              </w:rPr>
              <w:t>⑦存在严重短斤缺两行为的；</w:t>
            </w:r>
          </w:p>
          <w:p>
            <w:pPr>
              <w:pStyle w:val="16"/>
              <w:keepNext w:val="0"/>
              <w:keepLines w:val="0"/>
              <w:pageBreakBefore w:val="0"/>
              <w:widowControl w:val="0"/>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color w:val="auto"/>
                <w:spacing w:val="9"/>
                <w:sz w:val="23"/>
                <w:szCs w:val="23"/>
                <w:highlight w:val="none"/>
                <w:lang w:val="en-US" w:eastAsia="zh-CN"/>
              </w:rPr>
            </w:pPr>
            <w:r>
              <w:rPr>
                <w:rFonts w:hint="eastAsia" w:ascii="宋体" w:hAnsi="宋体" w:eastAsia="宋体" w:cs="宋体"/>
                <w:b w:val="0"/>
                <w:bCs w:val="0"/>
                <w:color w:val="auto"/>
                <w:spacing w:val="9"/>
                <w:sz w:val="23"/>
                <w:szCs w:val="23"/>
                <w:highlight w:val="none"/>
                <w:lang w:val="en-US" w:eastAsia="zh-CN"/>
              </w:rPr>
              <w:t>⑧其他违反学校食品采购配送规定，上级主管部门认定应退出的；</w:t>
            </w:r>
          </w:p>
          <w:p>
            <w:pPr>
              <w:pStyle w:val="16"/>
              <w:keepNext w:val="0"/>
              <w:keepLines w:val="0"/>
              <w:pageBreakBefore w:val="0"/>
              <w:widowControl w:val="0"/>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color w:val="auto"/>
                <w:highlight w:val="none"/>
                <w:lang w:val="en-US" w:eastAsia="zh-CN"/>
              </w:rPr>
            </w:pPr>
            <w:r>
              <w:rPr>
                <w:rFonts w:hint="eastAsia" w:ascii="宋体" w:hAnsi="宋体" w:eastAsia="宋体" w:cs="宋体"/>
                <w:b w:val="0"/>
                <w:bCs w:val="0"/>
                <w:color w:val="auto"/>
                <w:spacing w:val="9"/>
                <w:sz w:val="23"/>
                <w:szCs w:val="23"/>
                <w:highlight w:val="none"/>
                <w:lang w:val="en-US" w:eastAsia="zh-CN"/>
              </w:rPr>
              <w:t>⑨中标人中标后必须向玉林市玉州区市场监督管理局进行备案。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089" w:type="dxa"/>
            <w:vAlign w:val="top"/>
          </w:tcPr>
          <w:p>
            <w:pPr>
              <w:widowControl w:val="0"/>
              <w:spacing w:before="131" w:line="360" w:lineRule="auto"/>
              <w:ind w:left="133" w:leftChars="0"/>
              <w:jc w:val="both"/>
              <w:rPr>
                <w:rFonts w:ascii="宋体" w:hAnsi="宋体" w:eastAsia="宋体" w:cs="宋体"/>
                <w:b/>
                <w:bCs/>
                <w:color w:val="auto"/>
                <w:spacing w:val="10"/>
                <w:sz w:val="23"/>
                <w:szCs w:val="23"/>
                <w:highlight w:val="none"/>
              </w:rPr>
            </w:pPr>
          </w:p>
          <w:p>
            <w:pPr>
              <w:widowControl w:val="0"/>
              <w:spacing w:before="131" w:line="360" w:lineRule="auto"/>
              <w:ind w:left="133" w:leftChars="0"/>
              <w:jc w:val="both"/>
              <w:rPr>
                <w:rFonts w:ascii="宋体" w:hAnsi="宋体" w:eastAsia="宋体" w:cs="宋体"/>
                <w:color w:val="auto"/>
                <w:spacing w:val="10"/>
                <w:sz w:val="23"/>
                <w:szCs w:val="23"/>
                <w:highlight w:val="none"/>
              </w:rPr>
            </w:pPr>
            <w:r>
              <w:rPr>
                <w:rFonts w:ascii="宋体" w:hAnsi="宋体" w:eastAsia="宋体" w:cs="宋体"/>
                <w:b w:val="0"/>
                <w:bCs w:val="0"/>
                <w:color w:val="auto"/>
                <w:spacing w:val="10"/>
                <w:sz w:val="23"/>
                <w:szCs w:val="23"/>
                <w:highlight w:val="none"/>
              </w:rPr>
              <w:t>▲</w:t>
            </w:r>
            <w:r>
              <w:rPr>
                <w:rFonts w:hint="eastAsia" w:ascii="宋体" w:hAnsi="宋体" w:eastAsia="宋体" w:cs="宋体"/>
                <w:b w:val="0"/>
                <w:bCs w:val="0"/>
                <w:color w:val="auto"/>
                <w:spacing w:val="10"/>
                <w:sz w:val="23"/>
                <w:szCs w:val="23"/>
                <w:highlight w:val="none"/>
                <w:lang w:val="en-US" w:eastAsia="zh-CN"/>
              </w:rPr>
              <w:t>8.应急事件处置</w:t>
            </w:r>
          </w:p>
        </w:tc>
        <w:tc>
          <w:tcPr>
            <w:tcW w:w="9059" w:type="dxa"/>
            <w:vAlign w:val="top"/>
          </w:tcPr>
          <w:p>
            <w:pPr>
              <w:pStyle w:val="16"/>
              <w:widowControl w:val="0"/>
              <w:spacing w:line="360" w:lineRule="auto"/>
              <w:ind w:left="0" w:leftChars="0" w:firstLine="248" w:firstLineChars="100"/>
              <w:rPr>
                <w:rFonts w:hint="eastAsia" w:ascii="宋体" w:hAnsi="宋体" w:eastAsia="宋体" w:cs="宋体"/>
                <w:b w:val="0"/>
                <w:bCs w:val="0"/>
                <w:color w:val="auto"/>
                <w:spacing w:val="9"/>
                <w:sz w:val="23"/>
                <w:szCs w:val="23"/>
                <w:highlight w:val="none"/>
                <w:lang w:val="en-US" w:eastAsia="zh-CN"/>
              </w:rPr>
            </w:pPr>
            <w:r>
              <w:rPr>
                <w:rFonts w:hint="eastAsia" w:ascii="宋体" w:hAnsi="宋体" w:eastAsia="宋体" w:cs="宋体"/>
                <w:b w:val="0"/>
                <w:bCs w:val="0"/>
                <w:color w:val="auto"/>
                <w:spacing w:val="9"/>
                <w:sz w:val="23"/>
                <w:szCs w:val="23"/>
                <w:highlight w:val="none"/>
                <w:lang w:val="en-US" w:eastAsia="zh-CN"/>
              </w:rPr>
              <w:t>中标人和学校应严格执行《中华人民共和国食品安全法》《学校食品安全与营养健康管理规定》中关于食品安全事故处置的有关规定。建立应急事件处置协调机制,明确相关部门职责,逐级逐校制订应急预案,定期组织应急事件处置演练。</w:t>
            </w:r>
          </w:p>
          <w:p>
            <w:pPr>
              <w:pStyle w:val="16"/>
              <w:widowControl w:val="0"/>
              <w:spacing w:line="360" w:lineRule="auto"/>
              <w:ind w:left="0" w:leftChars="0" w:firstLine="0" w:firstLineChars="0"/>
              <w:rPr>
                <w:rFonts w:hint="eastAsia" w:ascii="宋体" w:hAnsi="宋体" w:eastAsia="宋体" w:cs="宋体"/>
                <w:color w:val="auto"/>
                <w:sz w:val="20"/>
                <w:szCs w:val="20"/>
                <w:highlight w:val="none"/>
                <w:lang w:val="en-US" w:eastAsia="zh-CN"/>
              </w:rPr>
            </w:pPr>
            <w:r>
              <w:rPr>
                <w:rFonts w:hint="eastAsia" w:ascii="宋体" w:hAnsi="宋体" w:eastAsia="宋体" w:cs="宋体"/>
                <w:b w:val="0"/>
                <w:bCs w:val="0"/>
                <w:color w:val="auto"/>
                <w:spacing w:val="9"/>
                <w:sz w:val="23"/>
                <w:szCs w:val="23"/>
                <w:highlight w:val="none"/>
                <w:lang w:val="en-US" w:eastAsia="zh-CN"/>
              </w:rPr>
              <w:t>（一）应急事件发生后,中标人应配合学校应及时向当地教育、卫生健康、市场监管部门报告,不得擅自发布事故信息。同时,学校应采取下列措施:立即停止供餐活动,封存餐品留样或可能导致食品安全事故的食品及原料、工用具、设施设备和现场。积极配合相关部门开展病人救治、事故调查等工作;在有关部门指导下,制定学生供餐安排预案,做好学生、家长思想工作。</w:t>
            </w:r>
          </w:p>
        </w:tc>
      </w:tr>
    </w:tbl>
    <w:p>
      <w:pPr>
        <w:rPr>
          <w:color w:val="auto"/>
        </w:rPr>
        <w:sectPr>
          <w:footerReference r:id="rId6" w:type="default"/>
          <w:pgSz w:w="11906" w:h="16839"/>
          <w:pgMar w:top="1431" w:right="988" w:bottom="1091" w:left="988" w:header="0" w:footer="931" w:gutter="0"/>
          <w:cols w:space="720" w:num="1"/>
        </w:sectPr>
      </w:pPr>
    </w:p>
    <w:p>
      <w:pPr>
        <w:spacing w:before="200" w:line="219" w:lineRule="auto"/>
        <w:ind w:left="161"/>
        <w:rPr>
          <w:rFonts w:ascii="宋体" w:hAnsi="宋体" w:eastAsia="宋体" w:cs="宋体"/>
          <w:sz w:val="28"/>
          <w:szCs w:val="28"/>
        </w:rPr>
      </w:pPr>
      <w:r>
        <w:rPr>
          <w:rFonts w:ascii="宋体" w:hAnsi="宋体" w:eastAsia="宋体" w:cs="宋体"/>
          <w:spacing w:val="-10"/>
          <w:sz w:val="28"/>
          <w:szCs w:val="28"/>
        </w:rPr>
        <w:t>附</w:t>
      </w:r>
      <w:r>
        <w:rPr>
          <w:rFonts w:ascii="宋体" w:hAnsi="宋体" w:eastAsia="宋体" w:cs="宋体"/>
          <w:spacing w:val="-7"/>
          <w:sz w:val="28"/>
          <w:szCs w:val="28"/>
        </w:rPr>
        <w:t>件一：</w:t>
      </w:r>
    </w:p>
    <w:p>
      <w:pPr>
        <w:spacing w:before="183" w:line="227" w:lineRule="auto"/>
        <w:ind w:left="258" w:firstLine="2024" w:firstLineChars="800"/>
        <w:rPr>
          <w:rFonts w:hint="eastAsia" w:ascii="宋体" w:hAnsi="宋体" w:eastAsia="宋体" w:cs="宋体"/>
          <w:b/>
          <w:bCs/>
          <w:sz w:val="24"/>
          <w:szCs w:val="24"/>
          <w:lang w:val="en-US" w:eastAsia="zh-CN"/>
        </w:rPr>
      </w:pPr>
      <w:r>
        <w:rPr>
          <w:rFonts w:hint="eastAsia" w:ascii="宋体" w:hAnsi="宋体" w:eastAsia="宋体" w:cs="宋体"/>
          <w:b/>
          <w:bCs/>
          <w:spacing w:val="6"/>
          <w:sz w:val="24"/>
          <w:szCs w:val="24"/>
          <w:lang w:eastAsia="zh-CN"/>
        </w:rPr>
        <w:t>玉林市玉州区</w:t>
      </w:r>
      <w:r>
        <w:rPr>
          <w:rFonts w:ascii="宋体" w:hAnsi="宋体" w:eastAsia="宋体" w:cs="宋体"/>
          <w:b/>
          <w:bCs/>
          <w:spacing w:val="6"/>
          <w:sz w:val="24"/>
          <w:szCs w:val="24"/>
        </w:rPr>
        <w:t>各配送学校名称统计表</w:t>
      </w:r>
      <w:r>
        <w:rPr>
          <w:rFonts w:hint="eastAsia" w:ascii="宋体" w:hAnsi="宋体" w:eastAsia="宋体" w:cs="宋体"/>
          <w:b/>
          <w:bCs/>
          <w:spacing w:val="6"/>
          <w:sz w:val="24"/>
          <w:szCs w:val="24"/>
          <w:lang w:val="en-US" w:eastAsia="zh-CN"/>
        </w:rPr>
        <w:t xml:space="preserve"> </w:t>
      </w:r>
    </w:p>
    <w:p>
      <w:pPr>
        <w:spacing w:line="30" w:lineRule="auto"/>
        <w:rPr>
          <w:sz w:val="2"/>
        </w:rPr>
      </w:pPr>
    </w:p>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4678"/>
        <w:gridCol w:w="1417"/>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val="0"/>
              <w:spacing w:line="360" w:lineRule="auto"/>
              <w:jc w:val="center"/>
              <w:rPr>
                <w:rFonts w:ascii="宋体" w:hAnsi="宋体" w:eastAsia="宋体" w:cs="宋体"/>
                <w:b/>
                <w:sz w:val="24"/>
                <w:szCs w:val="24"/>
              </w:rPr>
            </w:pPr>
            <w:r>
              <w:rPr>
                <w:rFonts w:hint="eastAsia" w:ascii="宋体" w:hAnsi="宋体" w:eastAsia="宋体" w:cs="宋体"/>
                <w:b/>
                <w:sz w:val="24"/>
                <w:szCs w:val="24"/>
              </w:rPr>
              <w:t>序号</w:t>
            </w:r>
          </w:p>
        </w:tc>
        <w:tc>
          <w:tcPr>
            <w:tcW w:w="4678" w:type="dxa"/>
            <w:vAlign w:val="center"/>
          </w:tcPr>
          <w:p>
            <w:pPr>
              <w:widowControl w:val="0"/>
              <w:spacing w:before="75" w:line="360" w:lineRule="auto"/>
              <w:jc w:val="center"/>
              <w:rPr>
                <w:rFonts w:ascii="宋体" w:hAnsi="宋体" w:eastAsia="宋体" w:cs="宋体"/>
                <w:b/>
                <w:sz w:val="24"/>
                <w:szCs w:val="24"/>
              </w:rPr>
            </w:pPr>
            <w:r>
              <w:rPr>
                <w:rFonts w:hint="eastAsia" w:ascii="宋体" w:hAnsi="宋体" w:eastAsia="宋体" w:cs="宋体"/>
                <w:b/>
                <w:spacing w:val="6"/>
                <w:sz w:val="24"/>
                <w:szCs w:val="24"/>
              </w:rPr>
              <w:t>学校名</w:t>
            </w:r>
            <w:r>
              <w:rPr>
                <w:rFonts w:hint="eastAsia" w:ascii="宋体" w:hAnsi="宋体" w:eastAsia="宋体" w:cs="宋体"/>
                <w:b/>
                <w:spacing w:val="5"/>
                <w:sz w:val="24"/>
                <w:szCs w:val="24"/>
              </w:rPr>
              <w:t>称</w:t>
            </w:r>
          </w:p>
        </w:tc>
        <w:tc>
          <w:tcPr>
            <w:tcW w:w="1417" w:type="dxa"/>
            <w:vAlign w:val="center"/>
          </w:tcPr>
          <w:p>
            <w:pPr>
              <w:widowControl w:val="0"/>
              <w:spacing w:before="75" w:line="360" w:lineRule="auto"/>
              <w:jc w:val="center"/>
              <w:rPr>
                <w:rFonts w:ascii="宋体" w:hAnsi="宋体" w:eastAsia="宋体" w:cs="宋体"/>
                <w:b/>
                <w:sz w:val="24"/>
                <w:szCs w:val="24"/>
              </w:rPr>
            </w:pPr>
            <w:r>
              <w:rPr>
                <w:rFonts w:hint="eastAsia" w:ascii="宋体" w:hAnsi="宋体" w:eastAsia="宋体" w:cs="宋体"/>
                <w:b/>
                <w:spacing w:val="7"/>
                <w:sz w:val="24"/>
                <w:szCs w:val="24"/>
              </w:rPr>
              <w:t>办学类型</w:t>
            </w:r>
          </w:p>
        </w:tc>
        <w:tc>
          <w:tcPr>
            <w:tcW w:w="1610" w:type="dxa"/>
            <w:vAlign w:val="center"/>
          </w:tcPr>
          <w:p>
            <w:pPr>
              <w:widowControl w:val="0"/>
              <w:spacing w:before="75" w:line="360" w:lineRule="auto"/>
              <w:jc w:val="center"/>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4678" w:type="dxa"/>
          </w:tcPr>
          <w:p>
            <w:pPr>
              <w:widowControl w:val="0"/>
              <w:spacing w:line="360" w:lineRule="auto"/>
              <w:jc w:val="both"/>
              <w:rPr>
                <w:rFonts w:ascii="宋体" w:hAnsi="宋体" w:eastAsia="宋体" w:cs="宋体"/>
                <w:sz w:val="24"/>
                <w:szCs w:val="24"/>
              </w:rPr>
            </w:pPr>
            <w:r>
              <w:rPr>
                <w:rFonts w:hint="eastAsia" w:ascii="宋体" w:hAnsi="宋体" w:eastAsia="宋体" w:cs="宋体"/>
                <w:sz w:val="24"/>
                <w:szCs w:val="24"/>
              </w:rPr>
              <w:t>玉林市玉州区平志小学(二环路内农村学校)</w:t>
            </w:r>
          </w:p>
        </w:tc>
        <w:tc>
          <w:tcPr>
            <w:tcW w:w="1417" w:type="dxa"/>
          </w:tcPr>
          <w:p>
            <w:pPr>
              <w:widowControl w:val="0"/>
              <w:spacing w:line="360" w:lineRule="auto"/>
              <w:jc w:val="both"/>
              <w:rPr>
                <w:rFonts w:ascii="宋体" w:hAnsi="宋体" w:eastAsia="宋体" w:cs="宋体"/>
                <w:sz w:val="24"/>
                <w:szCs w:val="24"/>
              </w:rPr>
            </w:pPr>
          </w:p>
        </w:tc>
        <w:tc>
          <w:tcPr>
            <w:tcW w:w="1610" w:type="dxa"/>
          </w:tcPr>
          <w:p>
            <w:pPr>
              <w:widowControl w:val="0"/>
              <w:spacing w:line="360" w:lineRule="auto"/>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4678" w:type="dxa"/>
          </w:tcPr>
          <w:p>
            <w:pPr>
              <w:widowControl w:val="0"/>
              <w:spacing w:line="360" w:lineRule="auto"/>
              <w:jc w:val="both"/>
              <w:rPr>
                <w:rFonts w:ascii="宋体" w:hAnsi="宋体" w:eastAsia="宋体" w:cs="宋体"/>
                <w:sz w:val="24"/>
                <w:szCs w:val="24"/>
              </w:rPr>
            </w:pPr>
            <w:r>
              <w:rPr>
                <w:rFonts w:hint="eastAsia" w:ascii="宋体" w:hAnsi="宋体" w:eastAsia="宋体" w:cs="宋体"/>
                <w:sz w:val="24"/>
                <w:szCs w:val="24"/>
              </w:rPr>
              <w:t>玉林市玉州区广恩小学</w:t>
            </w:r>
          </w:p>
        </w:tc>
        <w:tc>
          <w:tcPr>
            <w:tcW w:w="1417" w:type="dxa"/>
          </w:tcPr>
          <w:p>
            <w:pPr>
              <w:widowControl w:val="0"/>
              <w:spacing w:line="360" w:lineRule="auto"/>
              <w:jc w:val="both"/>
              <w:rPr>
                <w:rFonts w:ascii="宋体" w:hAnsi="宋体" w:eastAsia="宋体" w:cs="宋体"/>
                <w:sz w:val="24"/>
                <w:szCs w:val="24"/>
              </w:rPr>
            </w:pPr>
          </w:p>
        </w:tc>
        <w:tc>
          <w:tcPr>
            <w:tcW w:w="1610" w:type="dxa"/>
          </w:tcPr>
          <w:p>
            <w:pPr>
              <w:widowControl w:val="0"/>
              <w:spacing w:line="360" w:lineRule="auto"/>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4678" w:type="dxa"/>
          </w:tcPr>
          <w:p>
            <w:pPr>
              <w:widowControl w:val="0"/>
              <w:spacing w:line="360" w:lineRule="auto"/>
              <w:jc w:val="both"/>
              <w:rPr>
                <w:rFonts w:ascii="宋体" w:hAnsi="宋体" w:eastAsia="宋体" w:cs="宋体"/>
                <w:sz w:val="24"/>
                <w:szCs w:val="24"/>
              </w:rPr>
            </w:pPr>
            <w:r>
              <w:rPr>
                <w:rFonts w:hint="eastAsia" w:ascii="宋体" w:hAnsi="宋体" w:eastAsia="宋体" w:cs="宋体"/>
                <w:sz w:val="24"/>
                <w:szCs w:val="24"/>
              </w:rPr>
              <w:t>玉林市玉州区坡塘小学</w:t>
            </w:r>
          </w:p>
        </w:tc>
        <w:tc>
          <w:tcPr>
            <w:tcW w:w="1417" w:type="dxa"/>
          </w:tcPr>
          <w:p>
            <w:pPr>
              <w:widowControl w:val="0"/>
              <w:spacing w:line="360" w:lineRule="auto"/>
              <w:jc w:val="both"/>
              <w:rPr>
                <w:rFonts w:ascii="宋体" w:hAnsi="宋体" w:eastAsia="宋体" w:cs="宋体"/>
                <w:sz w:val="24"/>
                <w:szCs w:val="24"/>
              </w:rPr>
            </w:pPr>
          </w:p>
        </w:tc>
        <w:tc>
          <w:tcPr>
            <w:tcW w:w="1610" w:type="dxa"/>
          </w:tcPr>
          <w:p>
            <w:pPr>
              <w:widowControl w:val="0"/>
              <w:spacing w:line="360" w:lineRule="auto"/>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4</w:t>
            </w:r>
          </w:p>
        </w:tc>
        <w:tc>
          <w:tcPr>
            <w:tcW w:w="4678" w:type="dxa"/>
          </w:tcPr>
          <w:p>
            <w:pPr>
              <w:widowControl w:val="0"/>
              <w:spacing w:line="360" w:lineRule="auto"/>
              <w:jc w:val="both"/>
              <w:rPr>
                <w:rFonts w:ascii="宋体" w:hAnsi="宋体" w:eastAsia="宋体" w:cs="宋体"/>
                <w:sz w:val="24"/>
                <w:szCs w:val="24"/>
              </w:rPr>
            </w:pPr>
            <w:r>
              <w:rPr>
                <w:rFonts w:hint="eastAsia" w:ascii="宋体" w:hAnsi="宋体" w:eastAsia="宋体" w:cs="宋体"/>
                <w:sz w:val="24"/>
                <w:szCs w:val="24"/>
              </w:rPr>
              <w:t>玉林市玉州区七一小学</w:t>
            </w:r>
          </w:p>
        </w:tc>
        <w:tc>
          <w:tcPr>
            <w:tcW w:w="1417" w:type="dxa"/>
          </w:tcPr>
          <w:p>
            <w:pPr>
              <w:widowControl w:val="0"/>
              <w:spacing w:line="360" w:lineRule="auto"/>
              <w:jc w:val="both"/>
              <w:rPr>
                <w:rFonts w:ascii="宋体" w:hAnsi="宋体" w:eastAsia="宋体" w:cs="宋体"/>
                <w:sz w:val="24"/>
                <w:szCs w:val="24"/>
              </w:rPr>
            </w:pPr>
          </w:p>
        </w:tc>
        <w:tc>
          <w:tcPr>
            <w:tcW w:w="1610" w:type="dxa"/>
          </w:tcPr>
          <w:p>
            <w:pPr>
              <w:widowControl w:val="0"/>
              <w:spacing w:line="360" w:lineRule="auto"/>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5</w:t>
            </w:r>
          </w:p>
        </w:tc>
        <w:tc>
          <w:tcPr>
            <w:tcW w:w="4678" w:type="dxa"/>
          </w:tcPr>
          <w:p>
            <w:pPr>
              <w:widowControl w:val="0"/>
              <w:spacing w:line="360" w:lineRule="auto"/>
              <w:jc w:val="both"/>
              <w:rPr>
                <w:rFonts w:ascii="宋体" w:hAnsi="宋体" w:eastAsia="宋体" w:cs="宋体"/>
                <w:sz w:val="24"/>
                <w:szCs w:val="24"/>
              </w:rPr>
            </w:pPr>
            <w:r>
              <w:rPr>
                <w:rFonts w:hint="eastAsia" w:ascii="宋体" w:hAnsi="宋体" w:eastAsia="宋体" w:cs="宋体"/>
                <w:sz w:val="24"/>
                <w:szCs w:val="24"/>
              </w:rPr>
              <w:t>玉林市玉州区分界小学</w:t>
            </w:r>
          </w:p>
        </w:tc>
        <w:tc>
          <w:tcPr>
            <w:tcW w:w="1417" w:type="dxa"/>
          </w:tcPr>
          <w:p>
            <w:pPr>
              <w:widowControl w:val="0"/>
              <w:spacing w:line="360" w:lineRule="auto"/>
              <w:jc w:val="both"/>
              <w:rPr>
                <w:rFonts w:ascii="宋体" w:hAnsi="宋体" w:eastAsia="宋体" w:cs="宋体"/>
                <w:sz w:val="24"/>
                <w:szCs w:val="24"/>
              </w:rPr>
            </w:pPr>
          </w:p>
        </w:tc>
        <w:tc>
          <w:tcPr>
            <w:tcW w:w="1610" w:type="dxa"/>
          </w:tcPr>
          <w:p>
            <w:pPr>
              <w:widowControl w:val="0"/>
              <w:spacing w:line="360" w:lineRule="auto"/>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6</w:t>
            </w:r>
          </w:p>
        </w:tc>
        <w:tc>
          <w:tcPr>
            <w:tcW w:w="4678" w:type="dxa"/>
          </w:tcPr>
          <w:p>
            <w:pPr>
              <w:widowControl w:val="0"/>
              <w:spacing w:line="360" w:lineRule="auto"/>
              <w:jc w:val="both"/>
              <w:rPr>
                <w:rFonts w:ascii="宋体" w:hAnsi="宋体" w:eastAsia="宋体" w:cs="宋体"/>
                <w:sz w:val="24"/>
                <w:szCs w:val="24"/>
              </w:rPr>
            </w:pPr>
            <w:r>
              <w:rPr>
                <w:rFonts w:hint="eastAsia" w:ascii="宋体" w:hAnsi="宋体" w:eastAsia="宋体" w:cs="宋体"/>
                <w:sz w:val="24"/>
                <w:szCs w:val="24"/>
              </w:rPr>
              <w:t>玉林市玉州区岭塘小学</w:t>
            </w:r>
          </w:p>
        </w:tc>
        <w:tc>
          <w:tcPr>
            <w:tcW w:w="1417" w:type="dxa"/>
          </w:tcPr>
          <w:p>
            <w:pPr>
              <w:widowControl w:val="0"/>
              <w:spacing w:line="360" w:lineRule="auto"/>
              <w:jc w:val="both"/>
              <w:rPr>
                <w:rFonts w:ascii="宋体" w:hAnsi="宋体" w:eastAsia="宋体" w:cs="宋体"/>
                <w:sz w:val="24"/>
                <w:szCs w:val="24"/>
              </w:rPr>
            </w:pPr>
          </w:p>
        </w:tc>
        <w:tc>
          <w:tcPr>
            <w:tcW w:w="1610" w:type="dxa"/>
          </w:tcPr>
          <w:p>
            <w:pPr>
              <w:widowControl w:val="0"/>
              <w:spacing w:line="360" w:lineRule="auto"/>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7</w:t>
            </w:r>
          </w:p>
        </w:tc>
        <w:tc>
          <w:tcPr>
            <w:tcW w:w="4678" w:type="dxa"/>
          </w:tcPr>
          <w:p>
            <w:pPr>
              <w:widowControl w:val="0"/>
              <w:spacing w:line="360" w:lineRule="auto"/>
              <w:jc w:val="both"/>
              <w:rPr>
                <w:rFonts w:ascii="宋体" w:hAnsi="宋体" w:eastAsia="宋体" w:cs="宋体"/>
                <w:sz w:val="24"/>
                <w:szCs w:val="24"/>
              </w:rPr>
            </w:pPr>
            <w:r>
              <w:rPr>
                <w:rFonts w:hint="eastAsia" w:ascii="宋体" w:hAnsi="宋体" w:eastAsia="宋体" w:cs="宋体"/>
                <w:sz w:val="24"/>
                <w:szCs w:val="24"/>
              </w:rPr>
              <w:t>玉林市玉州区常乐小学</w:t>
            </w:r>
          </w:p>
        </w:tc>
        <w:tc>
          <w:tcPr>
            <w:tcW w:w="1417" w:type="dxa"/>
          </w:tcPr>
          <w:p>
            <w:pPr>
              <w:widowControl w:val="0"/>
              <w:spacing w:line="360" w:lineRule="auto"/>
              <w:jc w:val="both"/>
              <w:rPr>
                <w:rFonts w:ascii="宋体" w:hAnsi="宋体" w:eastAsia="宋体" w:cs="宋体"/>
                <w:sz w:val="24"/>
                <w:szCs w:val="24"/>
              </w:rPr>
            </w:pPr>
          </w:p>
        </w:tc>
        <w:tc>
          <w:tcPr>
            <w:tcW w:w="1610" w:type="dxa"/>
          </w:tcPr>
          <w:p>
            <w:pPr>
              <w:widowControl w:val="0"/>
              <w:spacing w:line="360" w:lineRule="auto"/>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8</w:t>
            </w:r>
          </w:p>
        </w:tc>
        <w:tc>
          <w:tcPr>
            <w:tcW w:w="4678" w:type="dxa"/>
          </w:tcPr>
          <w:p>
            <w:pPr>
              <w:widowControl w:val="0"/>
              <w:spacing w:line="360" w:lineRule="auto"/>
              <w:jc w:val="both"/>
              <w:rPr>
                <w:rFonts w:ascii="宋体" w:hAnsi="宋体" w:eastAsia="宋体" w:cs="宋体"/>
                <w:sz w:val="24"/>
                <w:szCs w:val="24"/>
              </w:rPr>
            </w:pPr>
            <w:r>
              <w:rPr>
                <w:rFonts w:hint="eastAsia" w:ascii="宋体" w:hAnsi="宋体" w:eastAsia="宋体" w:cs="宋体"/>
                <w:sz w:val="24"/>
                <w:szCs w:val="24"/>
              </w:rPr>
              <w:t>玉林市玉州区云良小学</w:t>
            </w:r>
          </w:p>
        </w:tc>
        <w:tc>
          <w:tcPr>
            <w:tcW w:w="1417" w:type="dxa"/>
          </w:tcPr>
          <w:p>
            <w:pPr>
              <w:widowControl w:val="0"/>
              <w:spacing w:line="360" w:lineRule="auto"/>
              <w:jc w:val="both"/>
              <w:rPr>
                <w:rFonts w:ascii="宋体" w:hAnsi="宋体" w:eastAsia="宋体" w:cs="宋体"/>
                <w:sz w:val="24"/>
                <w:szCs w:val="24"/>
              </w:rPr>
            </w:pPr>
          </w:p>
        </w:tc>
        <w:tc>
          <w:tcPr>
            <w:tcW w:w="1610" w:type="dxa"/>
          </w:tcPr>
          <w:p>
            <w:pPr>
              <w:widowControl w:val="0"/>
              <w:spacing w:line="360" w:lineRule="auto"/>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9</w:t>
            </w:r>
          </w:p>
        </w:tc>
        <w:tc>
          <w:tcPr>
            <w:tcW w:w="4678" w:type="dxa"/>
          </w:tcPr>
          <w:p>
            <w:pPr>
              <w:widowControl w:val="0"/>
              <w:spacing w:line="360" w:lineRule="auto"/>
              <w:jc w:val="both"/>
              <w:rPr>
                <w:rFonts w:ascii="宋体" w:hAnsi="宋体" w:eastAsia="宋体" w:cs="宋体"/>
                <w:sz w:val="24"/>
                <w:szCs w:val="24"/>
              </w:rPr>
            </w:pPr>
            <w:r>
              <w:rPr>
                <w:rFonts w:hint="eastAsia" w:ascii="宋体" w:hAnsi="宋体" w:eastAsia="宋体" w:cs="宋体"/>
                <w:sz w:val="24"/>
                <w:szCs w:val="24"/>
              </w:rPr>
              <w:t>玉林市玉州区合汉小学</w:t>
            </w:r>
          </w:p>
        </w:tc>
        <w:tc>
          <w:tcPr>
            <w:tcW w:w="1417" w:type="dxa"/>
          </w:tcPr>
          <w:p>
            <w:pPr>
              <w:widowControl w:val="0"/>
              <w:spacing w:line="360" w:lineRule="auto"/>
              <w:jc w:val="both"/>
              <w:rPr>
                <w:rFonts w:ascii="宋体" w:hAnsi="宋体" w:eastAsia="宋体" w:cs="宋体"/>
                <w:sz w:val="24"/>
                <w:szCs w:val="24"/>
              </w:rPr>
            </w:pPr>
          </w:p>
        </w:tc>
        <w:tc>
          <w:tcPr>
            <w:tcW w:w="1610" w:type="dxa"/>
          </w:tcPr>
          <w:p>
            <w:pPr>
              <w:widowControl w:val="0"/>
              <w:spacing w:line="360" w:lineRule="auto"/>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widowControl w:val="0"/>
              <w:spacing w:line="360" w:lineRule="auto"/>
              <w:jc w:val="center"/>
              <w:rPr>
                <w:rFonts w:ascii="宋体" w:hAnsi="宋体" w:eastAsia="宋体" w:cs="宋体"/>
                <w:sz w:val="24"/>
                <w:szCs w:val="24"/>
              </w:rPr>
            </w:pPr>
            <w:r>
              <w:rPr>
                <w:rFonts w:hint="eastAsia" w:ascii="宋体" w:hAnsi="宋体" w:eastAsia="宋体" w:cs="宋体"/>
                <w:spacing w:val="-13"/>
                <w:sz w:val="24"/>
                <w:szCs w:val="24"/>
              </w:rPr>
              <w:t>1</w:t>
            </w:r>
            <w:r>
              <w:rPr>
                <w:rFonts w:hint="eastAsia" w:ascii="宋体" w:hAnsi="宋体" w:eastAsia="宋体" w:cs="宋体"/>
                <w:spacing w:val="-12"/>
                <w:sz w:val="24"/>
                <w:szCs w:val="24"/>
              </w:rPr>
              <w:t>0</w:t>
            </w:r>
          </w:p>
        </w:tc>
        <w:tc>
          <w:tcPr>
            <w:tcW w:w="4678" w:type="dxa"/>
          </w:tcPr>
          <w:p>
            <w:pPr>
              <w:widowControl w:val="0"/>
              <w:spacing w:line="360" w:lineRule="auto"/>
              <w:jc w:val="both"/>
              <w:rPr>
                <w:rFonts w:ascii="宋体" w:hAnsi="宋体" w:eastAsia="宋体" w:cs="宋体"/>
                <w:sz w:val="24"/>
                <w:szCs w:val="24"/>
              </w:rPr>
            </w:pPr>
            <w:r>
              <w:rPr>
                <w:rFonts w:hint="eastAsia" w:ascii="宋体" w:hAnsi="宋体" w:eastAsia="宋体" w:cs="宋体"/>
                <w:sz w:val="24"/>
                <w:szCs w:val="24"/>
              </w:rPr>
              <w:t>玉林市玉州区仁厚镇中心小学</w:t>
            </w:r>
          </w:p>
        </w:tc>
        <w:tc>
          <w:tcPr>
            <w:tcW w:w="1417" w:type="dxa"/>
          </w:tcPr>
          <w:p>
            <w:pPr>
              <w:widowControl w:val="0"/>
              <w:spacing w:line="360" w:lineRule="auto"/>
              <w:jc w:val="both"/>
              <w:rPr>
                <w:rFonts w:ascii="宋体" w:hAnsi="宋体" w:eastAsia="宋体" w:cs="宋体"/>
                <w:sz w:val="24"/>
                <w:szCs w:val="24"/>
              </w:rPr>
            </w:pPr>
          </w:p>
        </w:tc>
        <w:tc>
          <w:tcPr>
            <w:tcW w:w="1610" w:type="dxa"/>
          </w:tcPr>
          <w:p>
            <w:pPr>
              <w:widowControl w:val="0"/>
              <w:spacing w:line="360" w:lineRule="auto"/>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widowControl w:val="0"/>
              <w:spacing w:line="360" w:lineRule="auto"/>
              <w:jc w:val="center"/>
              <w:rPr>
                <w:rFonts w:ascii="宋体" w:hAnsi="宋体" w:eastAsia="宋体" w:cs="宋体"/>
                <w:sz w:val="24"/>
                <w:szCs w:val="24"/>
              </w:rPr>
            </w:pPr>
            <w:r>
              <w:rPr>
                <w:rFonts w:hint="eastAsia" w:ascii="宋体" w:hAnsi="宋体" w:eastAsia="宋体" w:cs="宋体"/>
                <w:spacing w:val="-13"/>
                <w:sz w:val="24"/>
                <w:szCs w:val="24"/>
              </w:rPr>
              <w:t>1</w:t>
            </w:r>
            <w:r>
              <w:rPr>
                <w:rFonts w:hint="eastAsia" w:ascii="宋体" w:hAnsi="宋体" w:eastAsia="宋体" w:cs="宋体"/>
                <w:spacing w:val="-12"/>
                <w:sz w:val="24"/>
                <w:szCs w:val="24"/>
              </w:rPr>
              <w:t>1</w:t>
            </w:r>
          </w:p>
        </w:tc>
        <w:tc>
          <w:tcPr>
            <w:tcW w:w="4678" w:type="dxa"/>
          </w:tcPr>
          <w:p>
            <w:pPr>
              <w:widowControl w:val="0"/>
              <w:spacing w:line="360" w:lineRule="auto"/>
              <w:jc w:val="both"/>
              <w:rPr>
                <w:rFonts w:ascii="宋体" w:hAnsi="宋体" w:eastAsia="宋体" w:cs="宋体"/>
                <w:sz w:val="24"/>
                <w:szCs w:val="24"/>
              </w:rPr>
            </w:pPr>
            <w:r>
              <w:rPr>
                <w:rFonts w:hint="eastAsia" w:ascii="宋体" w:hAnsi="宋体" w:eastAsia="宋体" w:cs="宋体"/>
                <w:sz w:val="24"/>
                <w:szCs w:val="24"/>
              </w:rPr>
              <w:t>玉林市玉州区仁厚镇下罗小学</w:t>
            </w:r>
          </w:p>
        </w:tc>
        <w:tc>
          <w:tcPr>
            <w:tcW w:w="1417" w:type="dxa"/>
          </w:tcPr>
          <w:p>
            <w:pPr>
              <w:widowControl w:val="0"/>
              <w:spacing w:line="360" w:lineRule="auto"/>
              <w:jc w:val="both"/>
              <w:rPr>
                <w:rFonts w:ascii="宋体" w:hAnsi="宋体" w:eastAsia="宋体" w:cs="宋体"/>
                <w:sz w:val="24"/>
                <w:szCs w:val="24"/>
              </w:rPr>
            </w:pPr>
          </w:p>
        </w:tc>
        <w:tc>
          <w:tcPr>
            <w:tcW w:w="1610" w:type="dxa"/>
          </w:tcPr>
          <w:p>
            <w:pPr>
              <w:widowControl w:val="0"/>
              <w:spacing w:line="360" w:lineRule="auto"/>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widowControl w:val="0"/>
              <w:spacing w:line="360" w:lineRule="auto"/>
              <w:jc w:val="center"/>
              <w:rPr>
                <w:rFonts w:ascii="宋体" w:hAnsi="宋体" w:eastAsia="宋体" w:cs="宋体"/>
                <w:sz w:val="24"/>
                <w:szCs w:val="24"/>
              </w:rPr>
            </w:pPr>
            <w:r>
              <w:rPr>
                <w:rFonts w:hint="eastAsia" w:ascii="宋体" w:hAnsi="宋体" w:eastAsia="宋体" w:cs="宋体"/>
                <w:spacing w:val="-13"/>
                <w:sz w:val="24"/>
                <w:szCs w:val="24"/>
              </w:rPr>
              <w:t>1</w:t>
            </w:r>
            <w:r>
              <w:rPr>
                <w:rFonts w:hint="eastAsia" w:ascii="宋体" w:hAnsi="宋体" w:eastAsia="宋体" w:cs="宋体"/>
                <w:spacing w:val="-12"/>
                <w:sz w:val="24"/>
                <w:szCs w:val="24"/>
              </w:rPr>
              <w:t>2</w:t>
            </w:r>
          </w:p>
        </w:tc>
        <w:tc>
          <w:tcPr>
            <w:tcW w:w="4678" w:type="dxa"/>
          </w:tcPr>
          <w:p>
            <w:pPr>
              <w:widowControl w:val="0"/>
              <w:spacing w:line="360" w:lineRule="auto"/>
              <w:jc w:val="both"/>
              <w:rPr>
                <w:rFonts w:ascii="宋体" w:hAnsi="宋体" w:eastAsia="宋体" w:cs="宋体"/>
                <w:sz w:val="24"/>
                <w:szCs w:val="24"/>
              </w:rPr>
            </w:pPr>
            <w:r>
              <w:rPr>
                <w:rFonts w:hint="eastAsia" w:ascii="宋体" w:hAnsi="宋体" w:eastAsia="宋体" w:cs="宋体"/>
                <w:sz w:val="24"/>
                <w:szCs w:val="24"/>
              </w:rPr>
              <w:t>玉林市玉州区仁厚镇新旺小学</w:t>
            </w:r>
          </w:p>
        </w:tc>
        <w:tc>
          <w:tcPr>
            <w:tcW w:w="1417" w:type="dxa"/>
          </w:tcPr>
          <w:p>
            <w:pPr>
              <w:widowControl w:val="0"/>
              <w:spacing w:line="360" w:lineRule="auto"/>
              <w:jc w:val="both"/>
              <w:rPr>
                <w:rFonts w:ascii="宋体" w:hAnsi="宋体" w:eastAsia="宋体" w:cs="宋体"/>
                <w:sz w:val="24"/>
                <w:szCs w:val="24"/>
              </w:rPr>
            </w:pPr>
          </w:p>
        </w:tc>
        <w:tc>
          <w:tcPr>
            <w:tcW w:w="1610" w:type="dxa"/>
          </w:tcPr>
          <w:p>
            <w:pPr>
              <w:widowControl w:val="0"/>
              <w:spacing w:line="360" w:lineRule="auto"/>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widowControl w:val="0"/>
              <w:spacing w:line="360" w:lineRule="auto"/>
              <w:jc w:val="center"/>
              <w:rPr>
                <w:rFonts w:ascii="宋体" w:hAnsi="宋体" w:eastAsia="宋体" w:cs="宋体"/>
                <w:sz w:val="24"/>
                <w:szCs w:val="24"/>
              </w:rPr>
            </w:pPr>
            <w:r>
              <w:rPr>
                <w:rFonts w:hint="eastAsia" w:ascii="宋体" w:hAnsi="宋体" w:eastAsia="宋体" w:cs="宋体"/>
                <w:spacing w:val="-13"/>
                <w:sz w:val="24"/>
                <w:szCs w:val="24"/>
              </w:rPr>
              <w:t>1</w:t>
            </w:r>
            <w:r>
              <w:rPr>
                <w:rFonts w:hint="eastAsia" w:ascii="宋体" w:hAnsi="宋体" w:eastAsia="宋体" w:cs="宋体"/>
                <w:spacing w:val="-12"/>
                <w:sz w:val="24"/>
                <w:szCs w:val="24"/>
              </w:rPr>
              <w:t>3</w:t>
            </w:r>
          </w:p>
        </w:tc>
        <w:tc>
          <w:tcPr>
            <w:tcW w:w="4678" w:type="dxa"/>
          </w:tcPr>
          <w:p>
            <w:pPr>
              <w:widowControl w:val="0"/>
              <w:spacing w:line="360" w:lineRule="auto"/>
              <w:jc w:val="both"/>
              <w:rPr>
                <w:rFonts w:ascii="宋体" w:hAnsi="宋体" w:eastAsia="宋体" w:cs="宋体"/>
                <w:sz w:val="24"/>
                <w:szCs w:val="24"/>
              </w:rPr>
            </w:pPr>
            <w:r>
              <w:rPr>
                <w:rFonts w:hint="eastAsia" w:ascii="宋体" w:hAnsi="宋体" w:eastAsia="宋体" w:cs="宋体"/>
                <w:sz w:val="24"/>
                <w:szCs w:val="24"/>
              </w:rPr>
              <w:t>玉林市玉州区仁厚镇荔枝小学</w:t>
            </w:r>
          </w:p>
        </w:tc>
        <w:tc>
          <w:tcPr>
            <w:tcW w:w="1417" w:type="dxa"/>
          </w:tcPr>
          <w:p>
            <w:pPr>
              <w:widowControl w:val="0"/>
              <w:spacing w:line="360" w:lineRule="auto"/>
              <w:jc w:val="both"/>
              <w:rPr>
                <w:rFonts w:ascii="宋体" w:hAnsi="宋体" w:eastAsia="宋体" w:cs="宋体"/>
                <w:sz w:val="24"/>
                <w:szCs w:val="24"/>
              </w:rPr>
            </w:pPr>
          </w:p>
        </w:tc>
        <w:tc>
          <w:tcPr>
            <w:tcW w:w="1610" w:type="dxa"/>
          </w:tcPr>
          <w:p>
            <w:pPr>
              <w:widowControl w:val="0"/>
              <w:spacing w:line="360" w:lineRule="auto"/>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widowControl w:val="0"/>
              <w:spacing w:line="360" w:lineRule="auto"/>
              <w:jc w:val="center"/>
              <w:rPr>
                <w:rFonts w:ascii="宋体" w:hAnsi="宋体" w:eastAsia="宋体" w:cs="宋体"/>
                <w:sz w:val="24"/>
                <w:szCs w:val="24"/>
              </w:rPr>
            </w:pPr>
            <w:r>
              <w:rPr>
                <w:rFonts w:hint="eastAsia" w:ascii="宋体" w:hAnsi="宋体" w:eastAsia="宋体" w:cs="宋体"/>
                <w:spacing w:val="-13"/>
                <w:sz w:val="24"/>
                <w:szCs w:val="24"/>
              </w:rPr>
              <w:t>1</w:t>
            </w:r>
            <w:r>
              <w:rPr>
                <w:rFonts w:hint="eastAsia" w:ascii="宋体" w:hAnsi="宋体" w:eastAsia="宋体" w:cs="宋体"/>
                <w:spacing w:val="-12"/>
                <w:sz w:val="24"/>
                <w:szCs w:val="24"/>
              </w:rPr>
              <w:t>4</w:t>
            </w:r>
          </w:p>
        </w:tc>
        <w:tc>
          <w:tcPr>
            <w:tcW w:w="4678" w:type="dxa"/>
          </w:tcPr>
          <w:p>
            <w:pPr>
              <w:widowControl w:val="0"/>
              <w:spacing w:line="360" w:lineRule="auto"/>
              <w:jc w:val="both"/>
              <w:rPr>
                <w:rFonts w:ascii="宋体" w:hAnsi="宋体" w:eastAsia="宋体" w:cs="宋体"/>
                <w:sz w:val="24"/>
                <w:szCs w:val="24"/>
              </w:rPr>
            </w:pPr>
            <w:r>
              <w:rPr>
                <w:rFonts w:hint="eastAsia" w:ascii="宋体" w:hAnsi="宋体" w:eastAsia="宋体" w:cs="宋体"/>
                <w:sz w:val="24"/>
                <w:szCs w:val="24"/>
              </w:rPr>
              <w:t>玉林市玉州区仁厚镇大卢小学</w:t>
            </w:r>
          </w:p>
        </w:tc>
        <w:tc>
          <w:tcPr>
            <w:tcW w:w="1417" w:type="dxa"/>
          </w:tcPr>
          <w:p>
            <w:pPr>
              <w:widowControl w:val="0"/>
              <w:spacing w:line="360" w:lineRule="auto"/>
              <w:jc w:val="both"/>
              <w:rPr>
                <w:rFonts w:ascii="宋体" w:hAnsi="宋体" w:eastAsia="宋体" w:cs="宋体"/>
                <w:sz w:val="24"/>
                <w:szCs w:val="24"/>
              </w:rPr>
            </w:pPr>
          </w:p>
        </w:tc>
        <w:tc>
          <w:tcPr>
            <w:tcW w:w="1610" w:type="dxa"/>
          </w:tcPr>
          <w:p>
            <w:pPr>
              <w:widowControl w:val="0"/>
              <w:spacing w:line="360" w:lineRule="auto"/>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widowControl w:val="0"/>
              <w:spacing w:line="360" w:lineRule="auto"/>
              <w:jc w:val="center"/>
              <w:rPr>
                <w:rFonts w:ascii="宋体" w:hAnsi="宋体" w:eastAsia="宋体" w:cs="宋体"/>
                <w:sz w:val="24"/>
                <w:szCs w:val="24"/>
              </w:rPr>
            </w:pPr>
            <w:r>
              <w:rPr>
                <w:rFonts w:hint="eastAsia" w:ascii="宋体" w:hAnsi="宋体" w:eastAsia="宋体" w:cs="宋体"/>
                <w:spacing w:val="-13"/>
                <w:sz w:val="24"/>
                <w:szCs w:val="24"/>
              </w:rPr>
              <w:t>1</w:t>
            </w:r>
            <w:r>
              <w:rPr>
                <w:rFonts w:hint="eastAsia" w:ascii="宋体" w:hAnsi="宋体" w:eastAsia="宋体" w:cs="宋体"/>
                <w:spacing w:val="-12"/>
                <w:sz w:val="24"/>
                <w:szCs w:val="24"/>
              </w:rPr>
              <w:t>5</w:t>
            </w:r>
          </w:p>
        </w:tc>
        <w:tc>
          <w:tcPr>
            <w:tcW w:w="4678" w:type="dxa"/>
          </w:tcPr>
          <w:p>
            <w:pPr>
              <w:widowControl w:val="0"/>
              <w:spacing w:line="360" w:lineRule="auto"/>
              <w:jc w:val="both"/>
              <w:rPr>
                <w:rFonts w:ascii="宋体" w:hAnsi="宋体" w:eastAsia="宋体" w:cs="宋体"/>
                <w:sz w:val="24"/>
                <w:szCs w:val="24"/>
              </w:rPr>
            </w:pPr>
            <w:r>
              <w:rPr>
                <w:rFonts w:hint="eastAsia" w:ascii="宋体" w:hAnsi="宋体" w:eastAsia="宋体" w:cs="宋体"/>
                <w:sz w:val="24"/>
                <w:szCs w:val="24"/>
              </w:rPr>
              <w:t>玉林市玉州区仁厚镇茂岑小学</w:t>
            </w:r>
          </w:p>
        </w:tc>
        <w:tc>
          <w:tcPr>
            <w:tcW w:w="1417" w:type="dxa"/>
          </w:tcPr>
          <w:p>
            <w:pPr>
              <w:widowControl w:val="0"/>
              <w:spacing w:line="360" w:lineRule="auto"/>
              <w:jc w:val="both"/>
              <w:rPr>
                <w:rFonts w:ascii="宋体" w:hAnsi="宋体" w:eastAsia="宋体" w:cs="宋体"/>
                <w:sz w:val="24"/>
                <w:szCs w:val="24"/>
              </w:rPr>
            </w:pPr>
          </w:p>
        </w:tc>
        <w:tc>
          <w:tcPr>
            <w:tcW w:w="1610" w:type="dxa"/>
          </w:tcPr>
          <w:p>
            <w:pPr>
              <w:widowControl w:val="0"/>
              <w:spacing w:line="360" w:lineRule="auto"/>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widowControl w:val="0"/>
              <w:spacing w:line="360" w:lineRule="auto"/>
              <w:jc w:val="center"/>
              <w:rPr>
                <w:rFonts w:ascii="宋体" w:hAnsi="宋体" w:eastAsia="宋体" w:cs="宋体"/>
                <w:sz w:val="24"/>
                <w:szCs w:val="24"/>
              </w:rPr>
            </w:pPr>
            <w:r>
              <w:rPr>
                <w:rFonts w:hint="eastAsia" w:ascii="宋体" w:hAnsi="宋体" w:eastAsia="宋体" w:cs="宋体"/>
                <w:spacing w:val="-13"/>
                <w:sz w:val="24"/>
                <w:szCs w:val="24"/>
              </w:rPr>
              <w:t>1</w:t>
            </w:r>
            <w:r>
              <w:rPr>
                <w:rFonts w:hint="eastAsia" w:ascii="宋体" w:hAnsi="宋体" w:eastAsia="宋体" w:cs="宋体"/>
                <w:spacing w:val="-12"/>
                <w:sz w:val="24"/>
                <w:szCs w:val="24"/>
              </w:rPr>
              <w:t>6</w:t>
            </w:r>
          </w:p>
        </w:tc>
        <w:tc>
          <w:tcPr>
            <w:tcW w:w="4678" w:type="dxa"/>
          </w:tcPr>
          <w:p>
            <w:pPr>
              <w:widowControl w:val="0"/>
              <w:spacing w:line="360" w:lineRule="auto"/>
              <w:jc w:val="both"/>
              <w:rPr>
                <w:rFonts w:ascii="宋体" w:hAnsi="宋体" w:eastAsia="宋体" w:cs="宋体"/>
                <w:sz w:val="24"/>
                <w:szCs w:val="24"/>
              </w:rPr>
            </w:pPr>
            <w:r>
              <w:rPr>
                <w:rFonts w:hint="eastAsia" w:ascii="宋体" w:hAnsi="宋体" w:eastAsia="宋体" w:cs="宋体"/>
                <w:sz w:val="24"/>
                <w:szCs w:val="24"/>
              </w:rPr>
              <w:t>玉林市玉州区仁厚镇铁匠小学</w:t>
            </w:r>
          </w:p>
        </w:tc>
        <w:tc>
          <w:tcPr>
            <w:tcW w:w="1417" w:type="dxa"/>
          </w:tcPr>
          <w:p>
            <w:pPr>
              <w:widowControl w:val="0"/>
              <w:spacing w:line="360" w:lineRule="auto"/>
              <w:jc w:val="both"/>
              <w:rPr>
                <w:rFonts w:ascii="宋体" w:hAnsi="宋体" w:eastAsia="宋体" w:cs="宋体"/>
                <w:sz w:val="24"/>
                <w:szCs w:val="24"/>
              </w:rPr>
            </w:pPr>
          </w:p>
        </w:tc>
        <w:tc>
          <w:tcPr>
            <w:tcW w:w="1610" w:type="dxa"/>
          </w:tcPr>
          <w:p>
            <w:pPr>
              <w:widowControl w:val="0"/>
              <w:spacing w:line="360" w:lineRule="auto"/>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widowControl w:val="0"/>
              <w:spacing w:line="360" w:lineRule="auto"/>
              <w:jc w:val="center"/>
              <w:rPr>
                <w:rFonts w:ascii="宋体" w:hAnsi="宋体" w:eastAsia="宋体" w:cs="宋体"/>
                <w:sz w:val="24"/>
                <w:szCs w:val="24"/>
              </w:rPr>
            </w:pPr>
            <w:r>
              <w:rPr>
                <w:rFonts w:hint="eastAsia" w:ascii="宋体" w:hAnsi="宋体" w:eastAsia="宋体" w:cs="宋体"/>
                <w:spacing w:val="-13"/>
                <w:sz w:val="24"/>
                <w:szCs w:val="24"/>
              </w:rPr>
              <w:t>1</w:t>
            </w:r>
            <w:r>
              <w:rPr>
                <w:rFonts w:hint="eastAsia" w:ascii="宋体" w:hAnsi="宋体" w:eastAsia="宋体" w:cs="宋体"/>
                <w:spacing w:val="-12"/>
                <w:sz w:val="24"/>
                <w:szCs w:val="24"/>
              </w:rPr>
              <w:t>7</w:t>
            </w:r>
          </w:p>
        </w:tc>
        <w:tc>
          <w:tcPr>
            <w:tcW w:w="4678" w:type="dxa"/>
          </w:tcPr>
          <w:p>
            <w:pPr>
              <w:widowControl w:val="0"/>
              <w:spacing w:line="360" w:lineRule="auto"/>
              <w:jc w:val="both"/>
              <w:rPr>
                <w:rFonts w:ascii="宋体" w:hAnsi="宋体" w:eastAsia="宋体" w:cs="宋体"/>
                <w:sz w:val="24"/>
                <w:szCs w:val="24"/>
              </w:rPr>
            </w:pPr>
            <w:r>
              <w:rPr>
                <w:rFonts w:hint="eastAsia" w:ascii="宋体" w:hAnsi="宋体" w:eastAsia="宋体" w:cs="宋体"/>
                <w:sz w:val="24"/>
                <w:szCs w:val="24"/>
              </w:rPr>
              <w:t>玉林市玉州区仁厚镇道良小学</w:t>
            </w:r>
          </w:p>
        </w:tc>
        <w:tc>
          <w:tcPr>
            <w:tcW w:w="1417" w:type="dxa"/>
          </w:tcPr>
          <w:p>
            <w:pPr>
              <w:widowControl w:val="0"/>
              <w:spacing w:line="360" w:lineRule="auto"/>
              <w:jc w:val="both"/>
              <w:rPr>
                <w:rFonts w:ascii="宋体" w:hAnsi="宋体" w:eastAsia="宋体" w:cs="宋体"/>
                <w:sz w:val="24"/>
                <w:szCs w:val="24"/>
              </w:rPr>
            </w:pPr>
          </w:p>
        </w:tc>
        <w:tc>
          <w:tcPr>
            <w:tcW w:w="1610" w:type="dxa"/>
          </w:tcPr>
          <w:p>
            <w:pPr>
              <w:widowControl w:val="0"/>
              <w:spacing w:line="360" w:lineRule="auto"/>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widowControl w:val="0"/>
              <w:spacing w:line="360" w:lineRule="auto"/>
              <w:jc w:val="center"/>
              <w:rPr>
                <w:rFonts w:ascii="宋体" w:hAnsi="宋体" w:eastAsia="宋体" w:cs="宋体"/>
                <w:sz w:val="24"/>
                <w:szCs w:val="24"/>
              </w:rPr>
            </w:pPr>
            <w:r>
              <w:rPr>
                <w:rFonts w:hint="eastAsia" w:ascii="宋体" w:hAnsi="宋体" w:eastAsia="宋体" w:cs="宋体"/>
                <w:spacing w:val="-13"/>
                <w:sz w:val="24"/>
                <w:szCs w:val="24"/>
              </w:rPr>
              <w:t>1</w:t>
            </w:r>
            <w:r>
              <w:rPr>
                <w:rFonts w:hint="eastAsia" w:ascii="宋体" w:hAnsi="宋体" w:eastAsia="宋体" w:cs="宋体"/>
                <w:spacing w:val="-12"/>
                <w:sz w:val="24"/>
                <w:szCs w:val="24"/>
              </w:rPr>
              <w:t>8</w:t>
            </w:r>
          </w:p>
        </w:tc>
        <w:tc>
          <w:tcPr>
            <w:tcW w:w="4678" w:type="dxa"/>
          </w:tcPr>
          <w:p>
            <w:pPr>
              <w:widowControl w:val="0"/>
              <w:spacing w:line="360" w:lineRule="auto"/>
              <w:jc w:val="both"/>
              <w:rPr>
                <w:rFonts w:ascii="宋体" w:hAnsi="宋体" w:eastAsia="宋体" w:cs="宋体"/>
                <w:sz w:val="24"/>
                <w:szCs w:val="24"/>
              </w:rPr>
            </w:pPr>
            <w:r>
              <w:rPr>
                <w:rFonts w:hint="eastAsia" w:ascii="宋体" w:hAnsi="宋体" w:eastAsia="宋体" w:cs="宋体"/>
                <w:sz w:val="24"/>
                <w:szCs w:val="24"/>
              </w:rPr>
              <w:t>玉林市玉州区仁厚镇上罗小学</w:t>
            </w:r>
          </w:p>
        </w:tc>
        <w:tc>
          <w:tcPr>
            <w:tcW w:w="1417" w:type="dxa"/>
          </w:tcPr>
          <w:p>
            <w:pPr>
              <w:widowControl w:val="0"/>
              <w:spacing w:line="360" w:lineRule="auto"/>
              <w:jc w:val="both"/>
              <w:rPr>
                <w:rFonts w:ascii="宋体" w:hAnsi="宋体" w:eastAsia="宋体" w:cs="宋体"/>
                <w:sz w:val="24"/>
                <w:szCs w:val="24"/>
              </w:rPr>
            </w:pPr>
          </w:p>
        </w:tc>
        <w:tc>
          <w:tcPr>
            <w:tcW w:w="1610" w:type="dxa"/>
          </w:tcPr>
          <w:p>
            <w:pPr>
              <w:widowControl w:val="0"/>
              <w:spacing w:line="360" w:lineRule="auto"/>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widowControl w:val="0"/>
              <w:spacing w:line="360" w:lineRule="auto"/>
              <w:jc w:val="center"/>
              <w:rPr>
                <w:rFonts w:ascii="宋体" w:hAnsi="宋体" w:eastAsia="宋体" w:cs="宋体"/>
                <w:sz w:val="24"/>
                <w:szCs w:val="24"/>
              </w:rPr>
            </w:pPr>
            <w:r>
              <w:rPr>
                <w:rFonts w:hint="eastAsia" w:ascii="宋体" w:hAnsi="宋体" w:eastAsia="宋体" w:cs="宋体"/>
                <w:spacing w:val="-13"/>
                <w:sz w:val="24"/>
                <w:szCs w:val="24"/>
              </w:rPr>
              <w:t>1</w:t>
            </w:r>
            <w:r>
              <w:rPr>
                <w:rFonts w:hint="eastAsia" w:ascii="宋体" w:hAnsi="宋体" w:eastAsia="宋体" w:cs="宋体"/>
                <w:spacing w:val="-12"/>
                <w:sz w:val="24"/>
                <w:szCs w:val="24"/>
              </w:rPr>
              <w:t>9</w:t>
            </w:r>
          </w:p>
        </w:tc>
        <w:tc>
          <w:tcPr>
            <w:tcW w:w="4678" w:type="dxa"/>
          </w:tcPr>
          <w:p>
            <w:pPr>
              <w:widowControl w:val="0"/>
              <w:spacing w:line="360" w:lineRule="auto"/>
              <w:jc w:val="both"/>
              <w:rPr>
                <w:rFonts w:ascii="宋体" w:hAnsi="宋体" w:eastAsia="宋体" w:cs="宋体"/>
                <w:sz w:val="24"/>
                <w:szCs w:val="24"/>
              </w:rPr>
            </w:pPr>
            <w:r>
              <w:rPr>
                <w:rFonts w:hint="eastAsia" w:ascii="宋体" w:hAnsi="宋体" w:eastAsia="宋体" w:cs="宋体"/>
                <w:sz w:val="24"/>
                <w:szCs w:val="24"/>
              </w:rPr>
              <w:t>玉林市玉州区仁厚镇上罗邮电希望小学</w:t>
            </w:r>
          </w:p>
        </w:tc>
        <w:tc>
          <w:tcPr>
            <w:tcW w:w="1417" w:type="dxa"/>
          </w:tcPr>
          <w:p>
            <w:pPr>
              <w:widowControl w:val="0"/>
              <w:spacing w:line="360" w:lineRule="auto"/>
              <w:jc w:val="both"/>
              <w:rPr>
                <w:rFonts w:ascii="宋体" w:hAnsi="宋体" w:eastAsia="宋体" w:cs="宋体"/>
                <w:sz w:val="24"/>
                <w:szCs w:val="24"/>
              </w:rPr>
            </w:pPr>
          </w:p>
        </w:tc>
        <w:tc>
          <w:tcPr>
            <w:tcW w:w="1610" w:type="dxa"/>
          </w:tcPr>
          <w:p>
            <w:pPr>
              <w:widowControl w:val="0"/>
              <w:spacing w:line="360" w:lineRule="auto"/>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widowControl w:val="0"/>
              <w:spacing w:line="360" w:lineRule="auto"/>
              <w:jc w:val="center"/>
              <w:rPr>
                <w:rFonts w:ascii="宋体" w:hAnsi="宋体" w:eastAsia="宋体" w:cs="宋体"/>
                <w:sz w:val="24"/>
                <w:szCs w:val="24"/>
              </w:rPr>
            </w:pPr>
            <w:r>
              <w:rPr>
                <w:rFonts w:hint="eastAsia" w:ascii="宋体" w:hAnsi="宋体" w:eastAsia="宋体" w:cs="宋体"/>
                <w:spacing w:val="-6"/>
                <w:sz w:val="24"/>
                <w:szCs w:val="24"/>
              </w:rPr>
              <w:t>2</w:t>
            </w:r>
            <w:r>
              <w:rPr>
                <w:rFonts w:hint="eastAsia" w:ascii="宋体" w:hAnsi="宋体" w:eastAsia="宋体" w:cs="宋体"/>
                <w:spacing w:val="-5"/>
                <w:sz w:val="24"/>
                <w:szCs w:val="24"/>
              </w:rPr>
              <w:t>0</w:t>
            </w:r>
          </w:p>
        </w:tc>
        <w:tc>
          <w:tcPr>
            <w:tcW w:w="4678" w:type="dxa"/>
          </w:tcPr>
          <w:p>
            <w:pPr>
              <w:widowControl w:val="0"/>
              <w:spacing w:line="360" w:lineRule="auto"/>
              <w:jc w:val="both"/>
              <w:rPr>
                <w:rFonts w:ascii="宋体" w:hAnsi="宋体" w:eastAsia="宋体" w:cs="宋体"/>
                <w:sz w:val="24"/>
                <w:szCs w:val="24"/>
              </w:rPr>
            </w:pPr>
            <w:r>
              <w:rPr>
                <w:rFonts w:hint="eastAsia" w:ascii="宋体" w:hAnsi="宋体" w:eastAsia="宋体" w:cs="宋体"/>
                <w:sz w:val="24"/>
                <w:szCs w:val="24"/>
              </w:rPr>
              <w:t>玉林市玉州区大塘镇中心小学</w:t>
            </w:r>
          </w:p>
        </w:tc>
        <w:tc>
          <w:tcPr>
            <w:tcW w:w="1417" w:type="dxa"/>
          </w:tcPr>
          <w:p>
            <w:pPr>
              <w:widowControl w:val="0"/>
              <w:spacing w:line="360" w:lineRule="auto"/>
              <w:jc w:val="both"/>
              <w:rPr>
                <w:rFonts w:ascii="宋体" w:hAnsi="宋体" w:eastAsia="宋体" w:cs="宋体"/>
                <w:sz w:val="24"/>
                <w:szCs w:val="24"/>
              </w:rPr>
            </w:pPr>
          </w:p>
        </w:tc>
        <w:tc>
          <w:tcPr>
            <w:tcW w:w="1610" w:type="dxa"/>
          </w:tcPr>
          <w:p>
            <w:pPr>
              <w:widowControl w:val="0"/>
              <w:spacing w:line="360" w:lineRule="auto"/>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widowControl w:val="0"/>
              <w:spacing w:line="360" w:lineRule="auto"/>
              <w:jc w:val="center"/>
              <w:rPr>
                <w:rFonts w:ascii="宋体" w:hAnsi="宋体" w:eastAsia="宋体" w:cs="宋体"/>
                <w:sz w:val="24"/>
                <w:szCs w:val="24"/>
              </w:rPr>
            </w:pPr>
            <w:r>
              <w:rPr>
                <w:rFonts w:hint="eastAsia" w:ascii="宋体" w:hAnsi="宋体" w:eastAsia="宋体" w:cs="宋体"/>
                <w:spacing w:val="-6"/>
                <w:sz w:val="24"/>
                <w:szCs w:val="24"/>
              </w:rPr>
              <w:t>2</w:t>
            </w:r>
            <w:r>
              <w:rPr>
                <w:rFonts w:hint="eastAsia" w:ascii="宋体" w:hAnsi="宋体" w:eastAsia="宋体" w:cs="宋体"/>
                <w:spacing w:val="-5"/>
                <w:sz w:val="24"/>
                <w:szCs w:val="24"/>
              </w:rPr>
              <w:t>1</w:t>
            </w:r>
          </w:p>
        </w:tc>
        <w:tc>
          <w:tcPr>
            <w:tcW w:w="4678" w:type="dxa"/>
          </w:tcPr>
          <w:p>
            <w:pPr>
              <w:widowControl w:val="0"/>
              <w:spacing w:line="360" w:lineRule="auto"/>
              <w:jc w:val="both"/>
              <w:rPr>
                <w:rFonts w:ascii="宋体" w:hAnsi="宋体" w:eastAsia="宋体" w:cs="宋体"/>
                <w:sz w:val="24"/>
                <w:szCs w:val="24"/>
              </w:rPr>
            </w:pPr>
            <w:r>
              <w:rPr>
                <w:rFonts w:hint="eastAsia" w:ascii="宋体" w:hAnsi="宋体" w:eastAsia="宋体" w:cs="宋体"/>
                <w:sz w:val="24"/>
                <w:szCs w:val="24"/>
              </w:rPr>
              <w:t>玉林市玉州区大塘镇阳山小学</w:t>
            </w:r>
          </w:p>
        </w:tc>
        <w:tc>
          <w:tcPr>
            <w:tcW w:w="1417" w:type="dxa"/>
          </w:tcPr>
          <w:p>
            <w:pPr>
              <w:widowControl w:val="0"/>
              <w:spacing w:line="360" w:lineRule="auto"/>
              <w:jc w:val="both"/>
              <w:rPr>
                <w:rFonts w:ascii="宋体" w:hAnsi="宋体" w:eastAsia="宋体" w:cs="宋体"/>
                <w:sz w:val="24"/>
                <w:szCs w:val="24"/>
              </w:rPr>
            </w:pPr>
          </w:p>
        </w:tc>
        <w:tc>
          <w:tcPr>
            <w:tcW w:w="1610" w:type="dxa"/>
          </w:tcPr>
          <w:p>
            <w:pPr>
              <w:widowControl w:val="0"/>
              <w:spacing w:line="360" w:lineRule="auto"/>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widowControl w:val="0"/>
              <w:spacing w:line="360" w:lineRule="auto"/>
              <w:jc w:val="center"/>
              <w:rPr>
                <w:rFonts w:ascii="宋体" w:hAnsi="宋体" w:eastAsia="宋体" w:cs="宋体"/>
                <w:sz w:val="24"/>
                <w:szCs w:val="24"/>
              </w:rPr>
            </w:pPr>
            <w:r>
              <w:rPr>
                <w:rFonts w:hint="eastAsia" w:ascii="宋体" w:hAnsi="宋体" w:eastAsia="宋体" w:cs="宋体"/>
                <w:spacing w:val="-6"/>
                <w:sz w:val="24"/>
                <w:szCs w:val="24"/>
              </w:rPr>
              <w:t>2</w:t>
            </w:r>
            <w:r>
              <w:rPr>
                <w:rFonts w:hint="eastAsia" w:ascii="宋体" w:hAnsi="宋体" w:eastAsia="宋体" w:cs="宋体"/>
                <w:spacing w:val="-5"/>
                <w:sz w:val="24"/>
                <w:szCs w:val="24"/>
              </w:rPr>
              <w:t>2</w:t>
            </w:r>
          </w:p>
        </w:tc>
        <w:tc>
          <w:tcPr>
            <w:tcW w:w="4678" w:type="dxa"/>
          </w:tcPr>
          <w:p>
            <w:pPr>
              <w:widowControl w:val="0"/>
              <w:spacing w:line="360" w:lineRule="auto"/>
              <w:jc w:val="both"/>
              <w:rPr>
                <w:rFonts w:ascii="宋体" w:hAnsi="宋体" w:eastAsia="宋体" w:cs="宋体"/>
                <w:sz w:val="24"/>
                <w:szCs w:val="24"/>
              </w:rPr>
            </w:pPr>
            <w:r>
              <w:rPr>
                <w:rFonts w:hint="eastAsia" w:ascii="宋体" w:hAnsi="宋体" w:eastAsia="宋体" w:cs="宋体"/>
                <w:sz w:val="24"/>
                <w:szCs w:val="24"/>
              </w:rPr>
              <w:t>玉林市玉州区三和共青希望小学</w:t>
            </w:r>
          </w:p>
        </w:tc>
        <w:tc>
          <w:tcPr>
            <w:tcW w:w="1417" w:type="dxa"/>
          </w:tcPr>
          <w:p>
            <w:pPr>
              <w:widowControl w:val="0"/>
              <w:spacing w:line="360" w:lineRule="auto"/>
              <w:jc w:val="both"/>
              <w:rPr>
                <w:rFonts w:ascii="宋体" w:hAnsi="宋体" w:eastAsia="宋体" w:cs="宋体"/>
                <w:sz w:val="24"/>
                <w:szCs w:val="24"/>
              </w:rPr>
            </w:pPr>
          </w:p>
        </w:tc>
        <w:tc>
          <w:tcPr>
            <w:tcW w:w="1610" w:type="dxa"/>
          </w:tcPr>
          <w:p>
            <w:pPr>
              <w:widowControl w:val="0"/>
              <w:spacing w:line="360" w:lineRule="auto"/>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widowControl w:val="0"/>
              <w:spacing w:line="360" w:lineRule="auto"/>
              <w:jc w:val="center"/>
              <w:rPr>
                <w:rFonts w:ascii="宋体" w:hAnsi="宋体" w:eastAsia="宋体" w:cs="宋体"/>
                <w:sz w:val="24"/>
                <w:szCs w:val="24"/>
              </w:rPr>
            </w:pPr>
            <w:r>
              <w:rPr>
                <w:rFonts w:hint="eastAsia" w:ascii="宋体" w:hAnsi="宋体" w:eastAsia="宋体" w:cs="宋体"/>
                <w:spacing w:val="-6"/>
                <w:sz w:val="24"/>
                <w:szCs w:val="24"/>
              </w:rPr>
              <w:t>2</w:t>
            </w:r>
            <w:r>
              <w:rPr>
                <w:rFonts w:hint="eastAsia" w:ascii="宋体" w:hAnsi="宋体" w:eastAsia="宋体" w:cs="宋体"/>
                <w:spacing w:val="-5"/>
                <w:sz w:val="24"/>
                <w:szCs w:val="24"/>
              </w:rPr>
              <w:t>3</w:t>
            </w:r>
          </w:p>
        </w:tc>
        <w:tc>
          <w:tcPr>
            <w:tcW w:w="4678" w:type="dxa"/>
          </w:tcPr>
          <w:p>
            <w:pPr>
              <w:widowControl w:val="0"/>
              <w:spacing w:line="360" w:lineRule="auto"/>
              <w:jc w:val="both"/>
              <w:rPr>
                <w:rFonts w:ascii="宋体" w:hAnsi="宋体" w:eastAsia="宋体" w:cs="宋体"/>
                <w:sz w:val="24"/>
                <w:szCs w:val="24"/>
              </w:rPr>
            </w:pPr>
            <w:r>
              <w:rPr>
                <w:rFonts w:hint="eastAsia" w:ascii="宋体" w:hAnsi="宋体" w:eastAsia="宋体" w:cs="宋体"/>
                <w:sz w:val="24"/>
                <w:szCs w:val="24"/>
              </w:rPr>
              <w:t>玉林市玉州区大塘镇苏烟希望小学</w:t>
            </w:r>
          </w:p>
        </w:tc>
        <w:tc>
          <w:tcPr>
            <w:tcW w:w="1417" w:type="dxa"/>
          </w:tcPr>
          <w:p>
            <w:pPr>
              <w:widowControl w:val="0"/>
              <w:spacing w:line="360" w:lineRule="auto"/>
              <w:jc w:val="both"/>
              <w:rPr>
                <w:rFonts w:ascii="宋体" w:hAnsi="宋体" w:eastAsia="宋体" w:cs="宋体"/>
                <w:sz w:val="24"/>
                <w:szCs w:val="24"/>
              </w:rPr>
            </w:pPr>
          </w:p>
        </w:tc>
        <w:tc>
          <w:tcPr>
            <w:tcW w:w="1610" w:type="dxa"/>
          </w:tcPr>
          <w:p>
            <w:pPr>
              <w:widowControl w:val="0"/>
              <w:spacing w:line="360" w:lineRule="auto"/>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widowControl w:val="0"/>
              <w:spacing w:line="360" w:lineRule="auto"/>
              <w:jc w:val="center"/>
              <w:rPr>
                <w:rFonts w:ascii="宋体" w:hAnsi="宋体" w:eastAsia="宋体" w:cs="宋体"/>
                <w:sz w:val="24"/>
                <w:szCs w:val="24"/>
              </w:rPr>
            </w:pPr>
            <w:r>
              <w:rPr>
                <w:rFonts w:hint="eastAsia" w:ascii="宋体" w:hAnsi="宋体" w:eastAsia="宋体" w:cs="宋体"/>
                <w:spacing w:val="-6"/>
                <w:sz w:val="24"/>
                <w:szCs w:val="24"/>
              </w:rPr>
              <w:t>2</w:t>
            </w:r>
            <w:r>
              <w:rPr>
                <w:rFonts w:hint="eastAsia" w:ascii="宋体" w:hAnsi="宋体" w:eastAsia="宋体" w:cs="宋体"/>
                <w:spacing w:val="-5"/>
                <w:sz w:val="24"/>
                <w:szCs w:val="24"/>
              </w:rPr>
              <w:t>4</w:t>
            </w:r>
          </w:p>
        </w:tc>
        <w:tc>
          <w:tcPr>
            <w:tcW w:w="4678" w:type="dxa"/>
          </w:tcPr>
          <w:p>
            <w:pPr>
              <w:widowControl w:val="0"/>
              <w:spacing w:line="360" w:lineRule="auto"/>
              <w:jc w:val="both"/>
              <w:rPr>
                <w:rFonts w:ascii="宋体" w:hAnsi="宋体" w:eastAsia="宋体" w:cs="宋体"/>
                <w:sz w:val="24"/>
                <w:szCs w:val="24"/>
              </w:rPr>
            </w:pPr>
            <w:r>
              <w:rPr>
                <w:rFonts w:hint="eastAsia" w:ascii="宋体" w:hAnsi="宋体" w:eastAsia="宋体" w:cs="宋体"/>
                <w:sz w:val="24"/>
                <w:szCs w:val="24"/>
              </w:rPr>
              <w:t>玉林市玉州区大塘镇大双小学</w:t>
            </w:r>
          </w:p>
        </w:tc>
        <w:tc>
          <w:tcPr>
            <w:tcW w:w="1417" w:type="dxa"/>
          </w:tcPr>
          <w:p>
            <w:pPr>
              <w:widowControl w:val="0"/>
              <w:spacing w:line="360" w:lineRule="auto"/>
              <w:jc w:val="both"/>
              <w:rPr>
                <w:rFonts w:ascii="宋体" w:hAnsi="宋体" w:eastAsia="宋体" w:cs="宋体"/>
                <w:sz w:val="24"/>
                <w:szCs w:val="24"/>
              </w:rPr>
            </w:pPr>
          </w:p>
        </w:tc>
        <w:tc>
          <w:tcPr>
            <w:tcW w:w="1610" w:type="dxa"/>
          </w:tcPr>
          <w:p>
            <w:pPr>
              <w:widowControl w:val="0"/>
              <w:spacing w:line="360" w:lineRule="auto"/>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widowControl w:val="0"/>
              <w:spacing w:line="360" w:lineRule="auto"/>
              <w:jc w:val="center"/>
              <w:rPr>
                <w:rFonts w:ascii="宋体" w:hAnsi="宋体" w:eastAsia="宋体" w:cs="宋体"/>
                <w:sz w:val="24"/>
                <w:szCs w:val="24"/>
              </w:rPr>
            </w:pPr>
            <w:r>
              <w:rPr>
                <w:rFonts w:hint="eastAsia" w:ascii="宋体" w:hAnsi="宋体" w:eastAsia="宋体" w:cs="宋体"/>
                <w:spacing w:val="-6"/>
                <w:sz w:val="24"/>
                <w:szCs w:val="24"/>
              </w:rPr>
              <w:t>2</w:t>
            </w:r>
            <w:r>
              <w:rPr>
                <w:rFonts w:hint="eastAsia" w:ascii="宋体" w:hAnsi="宋体" w:eastAsia="宋体" w:cs="宋体"/>
                <w:spacing w:val="-5"/>
                <w:sz w:val="24"/>
                <w:szCs w:val="24"/>
              </w:rPr>
              <w:t>5</w:t>
            </w:r>
          </w:p>
        </w:tc>
        <w:tc>
          <w:tcPr>
            <w:tcW w:w="4678" w:type="dxa"/>
          </w:tcPr>
          <w:p>
            <w:pPr>
              <w:widowControl w:val="0"/>
              <w:spacing w:line="360" w:lineRule="auto"/>
              <w:jc w:val="both"/>
              <w:rPr>
                <w:rFonts w:ascii="宋体" w:hAnsi="宋体" w:eastAsia="宋体" w:cs="宋体"/>
                <w:sz w:val="24"/>
                <w:szCs w:val="24"/>
              </w:rPr>
            </w:pPr>
            <w:r>
              <w:rPr>
                <w:rFonts w:hint="eastAsia" w:ascii="宋体" w:hAnsi="宋体" w:eastAsia="宋体" w:cs="宋体"/>
                <w:sz w:val="24"/>
                <w:szCs w:val="24"/>
              </w:rPr>
              <w:t>玉林市玉州区大塘镇大双小学坡心分校</w:t>
            </w:r>
          </w:p>
        </w:tc>
        <w:tc>
          <w:tcPr>
            <w:tcW w:w="1417" w:type="dxa"/>
          </w:tcPr>
          <w:p>
            <w:pPr>
              <w:widowControl w:val="0"/>
              <w:spacing w:line="360" w:lineRule="auto"/>
              <w:jc w:val="both"/>
              <w:rPr>
                <w:rFonts w:ascii="宋体" w:hAnsi="宋体" w:eastAsia="宋体" w:cs="宋体"/>
                <w:sz w:val="24"/>
                <w:szCs w:val="24"/>
              </w:rPr>
            </w:pPr>
          </w:p>
        </w:tc>
        <w:tc>
          <w:tcPr>
            <w:tcW w:w="1610" w:type="dxa"/>
          </w:tcPr>
          <w:p>
            <w:pPr>
              <w:widowControl w:val="0"/>
              <w:spacing w:line="360" w:lineRule="auto"/>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widowControl w:val="0"/>
              <w:spacing w:line="360" w:lineRule="auto"/>
              <w:jc w:val="center"/>
              <w:rPr>
                <w:rFonts w:ascii="宋体" w:hAnsi="宋体" w:eastAsia="宋体" w:cs="宋体"/>
                <w:sz w:val="24"/>
                <w:szCs w:val="24"/>
              </w:rPr>
            </w:pPr>
            <w:r>
              <w:rPr>
                <w:rFonts w:hint="eastAsia" w:ascii="宋体" w:hAnsi="宋体" w:eastAsia="宋体" w:cs="宋体"/>
                <w:spacing w:val="-6"/>
                <w:sz w:val="24"/>
                <w:szCs w:val="24"/>
              </w:rPr>
              <w:t>2</w:t>
            </w:r>
            <w:r>
              <w:rPr>
                <w:rFonts w:hint="eastAsia" w:ascii="宋体" w:hAnsi="宋体" w:eastAsia="宋体" w:cs="宋体"/>
                <w:spacing w:val="-5"/>
                <w:sz w:val="24"/>
                <w:szCs w:val="24"/>
              </w:rPr>
              <w:t>6</w:t>
            </w:r>
          </w:p>
        </w:tc>
        <w:tc>
          <w:tcPr>
            <w:tcW w:w="4678" w:type="dxa"/>
          </w:tcPr>
          <w:p>
            <w:pPr>
              <w:widowControl w:val="0"/>
              <w:spacing w:line="360" w:lineRule="auto"/>
              <w:jc w:val="both"/>
              <w:rPr>
                <w:rFonts w:ascii="宋体" w:hAnsi="宋体" w:eastAsia="宋体" w:cs="宋体"/>
                <w:sz w:val="24"/>
                <w:szCs w:val="24"/>
              </w:rPr>
            </w:pPr>
            <w:r>
              <w:rPr>
                <w:rFonts w:hint="eastAsia" w:ascii="宋体" w:hAnsi="宋体" w:eastAsia="宋体" w:cs="宋体"/>
                <w:sz w:val="24"/>
                <w:szCs w:val="24"/>
              </w:rPr>
              <w:t>玉林市玉州区太阳小学</w:t>
            </w:r>
          </w:p>
        </w:tc>
        <w:tc>
          <w:tcPr>
            <w:tcW w:w="1417" w:type="dxa"/>
          </w:tcPr>
          <w:p>
            <w:pPr>
              <w:widowControl w:val="0"/>
              <w:spacing w:line="360" w:lineRule="auto"/>
              <w:jc w:val="both"/>
              <w:rPr>
                <w:rFonts w:ascii="宋体" w:hAnsi="宋体" w:eastAsia="宋体" w:cs="宋体"/>
                <w:sz w:val="24"/>
                <w:szCs w:val="24"/>
              </w:rPr>
            </w:pPr>
          </w:p>
        </w:tc>
        <w:tc>
          <w:tcPr>
            <w:tcW w:w="1610" w:type="dxa"/>
          </w:tcPr>
          <w:p>
            <w:pPr>
              <w:widowControl w:val="0"/>
              <w:spacing w:line="360" w:lineRule="auto"/>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widowControl w:val="0"/>
              <w:spacing w:line="360" w:lineRule="auto"/>
              <w:jc w:val="center"/>
              <w:rPr>
                <w:rFonts w:ascii="宋体" w:hAnsi="宋体" w:eastAsia="宋体" w:cs="宋体"/>
                <w:sz w:val="24"/>
                <w:szCs w:val="24"/>
              </w:rPr>
            </w:pPr>
            <w:r>
              <w:rPr>
                <w:rFonts w:hint="eastAsia" w:ascii="宋体" w:hAnsi="宋体" w:eastAsia="宋体" w:cs="宋体"/>
                <w:spacing w:val="-6"/>
                <w:sz w:val="24"/>
                <w:szCs w:val="24"/>
              </w:rPr>
              <w:t>2</w:t>
            </w:r>
            <w:r>
              <w:rPr>
                <w:rFonts w:hint="eastAsia" w:ascii="宋体" w:hAnsi="宋体" w:eastAsia="宋体" w:cs="宋体"/>
                <w:spacing w:val="-5"/>
                <w:sz w:val="24"/>
                <w:szCs w:val="24"/>
              </w:rPr>
              <w:t>7</w:t>
            </w:r>
          </w:p>
        </w:tc>
        <w:tc>
          <w:tcPr>
            <w:tcW w:w="4678" w:type="dxa"/>
          </w:tcPr>
          <w:p>
            <w:pPr>
              <w:widowControl w:val="0"/>
              <w:spacing w:line="360" w:lineRule="auto"/>
              <w:jc w:val="both"/>
              <w:rPr>
                <w:rFonts w:ascii="宋体" w:hAnsi="宋体" w:eastAsia="宋体" w:cs="宋体"/>
                <w:sz w:val="24"/>
                <w:szCs w:val="24"/>
              </w:rPr>
            </w:pPr>
            <w:r>
              <w:rPr>
                <w:rFonts w:hint="eastAsia" w:ascii="宋体" w:hAnsi="宋体" w:eastAsia="宋体" w:cs="宋体"/>
                <w:sz w:val="24"/>
                <w:szCs w:val="24"/>
              </w:rPr>
              <w:t>玉林市玉州区二泉小学</w:t>
            </w:r>
          </w:p>
        </w:tc>
        <w:tc>
          <w:tcPr>
            <w:tcW w:w="1417" w:type="dxa"/>
          </w:tcPr>
          <w:p>
            <w:pPr>
              <w:widowControl w:val="0"/>
              <w:spacing w:line="360" w:lineRule="auto"/>
              <w:jc w:val="both"/>
              <w:rPr>
                <w:rFonts w:ascii="宋体" w:hAnsi="宋体" w:eastAsia="宋体" w:cs="宋体"/>
                <w:sz w:val="24"/>
                <w:szCs w:val="24"/>
              </w:rPr>
            </w:pPr>
          </w:p>
        </w:tc>
        <w:tc>
          <w:tcPr>
            <w:tcW w:w="1610" w:type="dxa"/>
          </w:tcPr>
          <w:p>
            <w:pPr>
              <w:widowControl w:val="0"/>
              <w:spacing w:line="360" w:lineRule="auto"/>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widowControl w:val="0"/>
              <w:spacing w:line="360" w:lineRule="auto"/>
              <w:jc w:val="center"/>
              <w:rPr>
                <w:rFonts w:ascii="宋体" w:hAnsi="宋体" w:eastAsia="宋体" w:cs="宋体"/>
                <w:sz w:val="24"/>
                <w:szCs w:val="24"/>
              </w:rPr>
            </w:pPr>
            <w:r>
              <w:rPr>
                <w:rFonts w:hint="eastAsia" w:ascii="宋体" w:hAnsi="宋体" w:eastAsia="宋体" w:cs="宋体"/>
                <w:spacing w:val="-6"/>
                <w:sz w:val="24"/>
                <w:szCs w:val="24"/>
              </w:rPr>
              <w:t>2</w:t>
            </w:r>
            <w:r>
              <w:rPr>
                <w:rFonts w:hint="eastAsia" w:ascii="宋体" w:hAnsi="宋体" w:eastAsia="宋体" w:cs="宋体"/>
                <w:spacing w:val="-5"/>
                <w:sz w:val="24"/>
                <w:szCs w:val="24"/>
              </w:rPr>
              <w:t>8</w:t>
            </w:r>
          </w:p>
        </w:tc>
        <w:tc>
          <w:tcPr>
            <w:tcW w:w="4678" w:type="dxa"/>
          </w:tcPr>
          <w:p>
            <w:pPr>
              <w:widowControl w:val="0"/>
              <w:spacing w:line="360" w:lineRule="auto"/>
              <w:jc w:val="both"/>
              <w:rPr>
                <w:rFonts w:ascii="宋体" w:hAnsi="宋体" w:eastAsia="宋体" w:cs="宋体"/>
                <w:sz w:val="24"/>
                <w:szCs w:val="24"/>
              </w:rPr>
            </w:pPr>
            <w:r>
              <w:rPr>
                <w:rFonts w:hint="eastAsia" w:ascii="宋体" w:hAnsi="宋体" w:eastAsia="宋体" w:cs="宋体"/>
                <w:sz w:val="24"/>
                <w:szCs w:val="24"/>
              </w:rPr>
              <w:t>玉林市玉州区硃砂小学</w:t>
            </w:r>
          </w:p>
        </w:tc>
        <w:tc>
          <w:tcPr>
            <w:tcW w:w="1417" w:type="dxa"/>
          </w:tcPr>
          <w:p>
            <w:pPr>
              <w:widowControl w:val="0"/>
              <w:spacing w:line="360" w:lineRule="auto"/>
              <w:jc w:val="both"/>
              <w:rPr>
                <w:rFonts w:ascii="宋体" w:hAnsi="宋体" w:eastAsia="宋体" w:cs="宋体"/>
                <w:sz w:val="24"/>
                <w:szCs w:val="24"/>
              </w:rPr>
            </w:pPr>
          </w:p>
        </w:tc>
        <w:tc>
          <w:tcPr>
            <w:tcW w:w="1610" w:type="dxa"/>
          </w:tcPr>
          <w:p>
            <w:pPr>
              <w:widowControl w:val="0"/>
              <w:spacing w:line="360" w:lineRule="auto"/>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widowControl w:val="0"/>
              <w:spacing w:line="360" w:lineRule="auto"/>
              <w:jc w:val="center"/>
              <w:rPr>
                <w:rFonts w:ascii="宋体" w:hAnsi="宋体" w:eastAsia="宋体" w:cs="宋体"/>
                <w:sz w:val="24"/>
                <w:szCs w:val="24"/>
              </w:rPr>
            </w:pPr>
            <w:r>
              <w:rPr>
                <w:rFonts w:hint="eastAsia" w:ascii="宋体" w:hAnsi="宋体" w:eastAsia="宋体" w:cs="宋体"/>
                <w:spacing w:val="-6"/>
                <w:sz w:val="24"/>
                <w:szCs w:val="24"/>
              </w:rPr>
              <w:t>2</w:t>
            </w:r>
            <w:r>
              <w:rPr>
                <w:rFonts w:hint="eastAsia" w:ascii="宋体" w:hAnsi="宋体" w:eastAsia="宋体" w:cs="宋体"/>
                <w:spacing w:val="-5"/>
                <w:sz w:val="24"/>
                <w:szCs w:val="24"/>
              </w:rPr>
              <w:t>9</w:t>
            </w:r>
          </w:p>
        </w:tc>
        <w:tc>
          <w:tcPr>
            <w:tcW w:w="4678" w:type="dxa"/>
          </w:tcPr>
          <w:p>
            <w:pPr>
              <w:widowControl w:val="0"/>
              <w:spacing w:line="360" w:lineRule="auto"/>
              <w:jc w:val="both"/>
              <w:rPr>
                <w:rFonts w:ascii="宋体" w:hAnsi="宋体" w:eastAsia="宋体" w:cs="宋体"/>
                <w:sz w:val="24"/>
                <w:szCs w:val="24"/>
              </w:rPr>
            </w:pPr>
            <w:r>
              <w:rPr>
                <w:rFonts w:hint="eastAsia" w:ascii="宋体" w:hAnsi="宋体" w:eastAsia="宋体" w:cs="宋体"/>
                <w:sz w:val="24"/>
                <w:szCs w:val="24"/>
              </w:rPr>
              <w:t>玉林市玉州区腾扬小学</w:t>
            </w:r>
          </w:p>
        </w:tc>
        <w:tc>
          <w:tcPr>
            <w:tcW w:w="1417" w:type="dxa"/>
          </w:tcPr>
          <w:p>
            <w:pPr>
              <w:widowControl w:val="0"/>
              <w:spacing w:line="360" w:lineRule="auto"/>
              <w:jc w:val="both"/>
              <w:rPr>
                <w:rFonts w:ascii="宋体" w:hAnsi="宋体" w:eastAsia="宋体" w:cs="宋体"/>
                <w:sz w:val="24"/>
                <w:szCs w:val="24"/>
              </w:rPr>
            </w:pPr>
          </w:p>
        </w:tc>
        <w:tc>
          <w:tcPr>
            <w:tcW w:w="1610" w:type="dxa"/>
          </w:tcPr>
          <w:p>
            <w:pPr>
              <w:widowControl w:val="0"/>
              <w:spacing w:line="360" w:lineRule="auto"/>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widowControl w:val="0"/>
              <w:spacing w:line="360" w:lineRule="auto"/>
              <w:jc w:val="center"/>
              <w:rPr>
                <w:rFonts w:ascii="宋体" w:hAnsi="宋体" w:eastAsia="宋体" w:cs="宋体"/>
                <w:sz w:val="24"/>
                <w:szCs w:val="24"/>
              </w:rPr>
            </w:pPr>
            <w:r>
              <w:rPr>
                <w:rFonts w:hint="eastAsia" w:ascii="宋体" w:hAnsi="宋体" w:eastAsia="宋体" w:cs="宋体"/>
                <w:spacing w:val="-7"/>
                <w:sz w:val="24"/>
                <w:szCs w:val="24"/>
              </w:rPr>
              <w:t>3</w:t>
            </w:r>
            <w:r>
              <w:rPr>
                <w:rFonts w:hint="eastAsia" w:ascii="宋体" w:hAnsi="宋体" w:eastAsia="宋体" w:cs="宋体"/>
                <w:spacing w:val="-6"/>
                <w:sz w:val="24"/>
                <w:szCs w:val="24"/>
              </w:rPr>
              <w:t>0</w:t>
            </w:r>
          </w:p>
        </w:tc>
        <w:tc>
          <w:tcPr>
            <w:tcW w:w="4678" w:type="dxa"/>
          </w:tcPr>
          <w:p>
            <w:pPr>
              <w:widowControl w:val="0"/>
              <w:spacing w:line="360" w:lineRule="auto"/>
              <w:jc w:val="both"/>
              <w:rPr>
                <w:rFonts w:ascii="宋体" w:hAnsi="宋体" w:eastAsia="宋体" w:cs="宋体"/>
                <w:sz w:val="24"/>
                <w:szCs w:val="24"/>
              </w:rPr>
            </w:pPr>
            <w:r>
              <w:rPr>
                <w:rFonts w:hint="eastAsia" w:ascii="宋体" w:hAnsi="宋体" w:eastAsia="宋体" w:cs="宋体"/>
                <w:sz w:val="24"/>
                <w:szCs w:val="24"/>
              </w:rPr>
              <w:t>玉林市玉州区城北中心小学</w:t>
            </w:r>
          </w:p>
        </w:tc>
        <w:tc>
          <w:tcPr>
            <w:tcW w:w="1417" w:type="dxa"/>
          </w:tcPr>
          <w:p>
            <w:pPr>
              <w:widowControl w:val="0"/>
              <w:spacing w:line="360" w:lineRule="auto"/>
              <w:jc w:val="both"/>
              <w:rPr>
                <w:rFonts w:ascii="宋体" w:hAnsi="宋体" w:eastAsia="宋体" w:cs="宋体"/>
                <w:sz w:val="24"/>
                <w:szCs w:val="24"/>
              </w:rPr>
            </w:pPr>
          </w:p>
        </w:tc>
        <w:tc>
          <w:tcPr>
            <w:tcW w:w="1610" w:type="dxa"/>
          </w:tcPr>
          <w:p>
            <w:pPr>
              <w:widowControl w:val="0"/>
              <w:spacing w:line="360" w:lineRule="auto"/>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widowControl w:val="0"/>
              <w:spacing w:line="360" w:lineRule="auto"/>
              <w:jc w:val="center"/>
              <w:rPr>
                <w:rFonts w:ascii="宋体" w:hAnsi="宋体" w:eastAsia="宋体" w:cs="宋体"/>
                <w:sz w:val="24"/>
                <w:szCs w:val="24"/>
              </w:rPr>
            </w:pPr>
            <w:r>
              <w:rPr>
                <w:rFonts w:hint="eastAsia" w:ascii="宋体" w:hAnsi="宋体" w:eastAsia="宋体" w:cs="宋体"/>
                <w:spacing w:val="-7"/>
                <w:sz w:val="24"/>
                <w:szCs w:val="24"/>
              </w:rPr>
              <w:t>3</w:t>
            </w:r>
            <w:r>
              <w:rPr>
                <w:rFonts w:hint="eastAsia" w:ascii="宋体" w:hAnsi="宋体" w:eastAsia="宋体" w:cs="宋体"/>
                <w:spacing w:val="-6"/>
                <w:sz w:val="24"/>
                <w:szCs w:val="24"/>
              </w:rPr>
              <w:t>1</w:t>
            </w:r>
          </w:p>
        </w:tc>
        <w:tc>
          <w:tcPr>
            <w:tcW w:w="4678" w:type="dxa"/>
          </w:tcPr>
          <w:p>
            <w:pPr>
              <w:widowControl w:val="0"/>
              <w:spacing w:line="360" w:lineRule="auto"/>
              <w:jc w:val="both"/>
              <w:rPr>
                <w:rFonts w:ascii="宋体" w:hAnsi="宋体" w:eastAsia="宋体" w:cs="宋体"/>
                <w:sz w:val="24"/>
                <w:szCs w:val="24"/>
              </w:rPr>
            </w:pPr>
            <w:r>
              <w:rPr>
                <w:rFonts w:hint="eastAsia" w:ascii="宋体" w:hAnsi="宋体" w:eastAsia="宋体" w:cs="宋体"/>
                <w:sz w:val="24"/>
                <w:szCs w:val="24"/>
              </w:rPr>
              <w:t>玉林市玉州区罗竹小学</w:t>
            </w:r>
          </w:p>
        </w:tc>
        <w:tc>
          <w:tcPr>
            <w:tcW w:w="1417" w:type="dxa"/>
          </w:tcPr>
          <w:p>
            <w:pPr>
              <w:widowControl w:val="0"/>
              <w:spacing w:line="360" w:lineRule="auto"/>
              <w:jc w:val="both"/>
              <w:rPr>
                <w:rFonts w:ascii="宋体" w:hAnsi="宋体" w:eastAsia="宋体" w:cs="宋体"/>
                <w:sz w:val="24"/>
                <w:szCs w:val="24"/>
              </w:rPr>
            </w:pPr>
          </w:p>
        </w:tc>
        <w:tc>
          <w:tcPr>
            <w:tcW w:w="1610" w:type="dxa"/>
          </w:tcPr>
          <w:p>
            <w:pPr>
              <w:widowControl w:val="0"/>
              <w:spacing w:line="360" w:lineRule="auto"/>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widowControl w:val="0"/>
              <w:spacing w:line="360" w:lineRule="auto"/>
              <w:jc w:val="center"/>
              <w:rPr>
                <w:rFonts w:ascii="宋体" w:hAnsi="宋体" w:eastAsia="宋体" w:cs="宋体"/>
                <w:sz w:val="24"/>
                <w:szCs w:val="24"/>
              </w:rPr>
            </w:pPr>
            <w:r>
              <w:rPr>
                <w:rFonts w:hint="eastAsia" w:ascii="宋体" w:hAnsi="宋体" w:eastAsia="宋体" w:cs="宋体"/>
                <w:spacing w:val="-7"/>
                <w:sz w:val="24"/>
                <w:szCs w:val="24"/>
              </w:rPr>
              <w:t>3</w:t>
            </w:r>
            <w:r>
              <w:rPr>
                <w:rFonts w:hint="eastAsia" w:ascii="宋体" w:hAnsi="宋体" w:eastAsia="宋体" w:cs="宋体"/>
                <w:spacing w:val="-6"/>
                <w:sz w:val="24"/>
                <w:szCs w:val="24"/>
              </w:rPr>
              <w:t>2</w:t>
            </w:r>
          </w:p>
        </w:tc>
        <w:tc>
          <w:tcPr>
            <w:tcW w:w="4678" w:type="dxa"/>
          </w:tcPr>
          <w:p>
            <w:pPr>
              <w:widowControl w:val="0"/>
              <w:spacing w:line="360" w:lineRule="auto"/>
              <w:jc w:val="both"/>
              <w:rPr>
                <w:rFonts w:ascii="宋体" w:hAnsi="宋体" w:eastAsia="宋体" w:cs="宋体"/>
                <w:sz w:val="24"/>
                <w:szCs w:val="24"/>
              </w:rPr>
            </w:pPr>
            <w:r>
              <w:rPr>
                <w:rFonts w:hint="eastAsia" w:ascii="宋体" w:hAnsi="宋体" w:eastAsia="宋体" w:cs="宋体"/>
                <w:sz w:val="24"/>
                <w:szCs w:val="24"/>
              </w:rPr>
              <w:t>玉林市玉州区排榜小学</w:t>
            </w:r>
          </w:p>
        </w:tc>
        <w:tc>
          <w:tcPr>
            <w:tcW w:w="1417" w:type="dxa"/>
          </w:tcPr>
          <w:p>
            <w:pPr>
              <w:widowControl w:val="0"/>
              <w:spacing w:line="360" w:lineRule="auto"/>
              <w:jc w:val="both"/>
              <w:rPr>
                <w:rFonts w:ascii="宋体" w:hAnsi="宋体" w:eastAsia="宋体" w:cs="宋体"/>
                <w:sz w:val="24"/>
                <w:szCs w:val="24"/>
              </w:rPr>
            </w:pPr>
          </w:p>
        </w:tc>
        <w:tc>
          <w:tcPr>
            <w:tcW w:w="1610" w:type="dxa"/>
          </w:tcPr>
          <w:p>
            <w:pPr>
              <w:widowControl w:val="0"/>
              <w:spacing w:line="360" w:lineRule="auto"/>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widowControl w:val="0"/>
              <w:spacing w:line="360" w:lineRule="auto"/>
              <w:jc w:val="center"/>
              <w:rPr>
                <w:rFonts w:ascii="宋体" w:hAnsi="宋体" w:eastAsia="宋体" w:cs="宋体"/>
                <w:sz w:val="24"/>
                <w:szCs w:val="24"/>
              </w:rPr>
            </w:pPr>
            <w:r>
              <w:rPr>
                <w:rFonts w:hint="eastAsia" w:ascii="宋体" w:hAnsi="宋体" w:eastAsia="宋体" w:cs="宋体"/>
                <w:spacing w:val="-7"/>
                <w:sz w:val="24"/>
                <w:szCs w:val="24"/>
              </w:rPr>
              <w:t>3</w:t>
            </w:r>
            <w:r>
              <w:rPr>
                <w:rFonts w:hint="eastAsia" w:ascii="宋体" w:hAnsi="宋体" w:eastAsia="宋体" w:cs="宋体"/>
                <w:spacing w:val="-6"/>
                <w:sz w:val="24"/>
                <w:szCs w:val="24"/>
              </w:rPr>
              <w:t>3</w:t>
            </w:r>
          </w:p>
        </w:tc>
        <w:tc>
          <w:tcPr>
            <w:tcW w:w="4678" w:type="dxa"/>
          </w:tcPr>
          <w:p>
            <w:pPr>
              <w:widowControl w:val="0"/>
              <w:spacing w:line="360" w:lineRule="auto"/>
              <w:jc w:val="both"/>
              <w:rPr>
                <w:rFonts w:ascii="宋体" w:hAnsi="宋体" w:eastAsia="宋体" w:cs="宋体"/>
                <w:sz w:val="24"/>
                <w:szCs w:val="24"/>
              </w:rPr>
            </w:pPr>
            <w:r>
              <w:rPr>
                <w:rFonts w:hint="eastAsia" w:ascii="宋体" w:hAnsi="宋体" w:eastAsia="宋体" w:cs="宋体"/>
                <w:sz w:val="24"/>
                <w:szCs w:val="24"/>
              </w:rPr>
              <w:t>玉林市玉州区凤村小学</w:t>
            </w:r>
          </w:p>
        </w:tc>
        <w:tc>
          <w:tcPr>
            <w:tcW w:w="1417" w:type="dxa"/>
          </w:tcPr>
          <w:p>
            <w:pPr>
              <w:widowControl w:val="0"/>
              <w:spacing w:line="360" w:lineRule="auto"/>
              <w:jc w:val="both"/>
              <w:rPr>
                <w:rFonts w:ascii="宋体" w:hAnsi="宋体" w:eastAsia="宋体" w:cs="宋体"/>
                <w:sz w:val="24"/>
                <w:szCs w:val="24"/>
              </w:rPr>
            </w:pPr>
          </w:p>
        </w:tc>
        <w:tc>
          <w:tcPr>
            <w:tcW w:w="1610" w:type="dxa"/>
          </w:tcPr>
          <w:p>
            <w:pPr>
              <w:widowControl w:val="0"/>
              <w:spacing w:line="360" w:lineRule="auto"/>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widowControl w:val="0"/>
              <w:spacing w:line="360" w:lineRule="auto"/>
              <w:jc w:val="center"/>
              <w:rPr>
                <w:rFonts w:ascii="宋体" w:hAnsi="宋体" w:eastAsia="宋体" w:cs="宋体"/>
                <w:sz w:val="24"/>
                <w:szCs w:val="24"/>
              </w:rPr>
            </w:pPr>
            <w:r>
              <w:rPr>
                <w:rFonts w:hint="eastAsia" w:ascii="宋体" w:hAnsi="宋体" w:eastAsia="宋体" w:cs="宋体"/>
                <w:spacing w:val="-7"/>
                <w:sz w:val="24"/>
                <w:szCs w:val="24"/>
              </w:rPr>
              <w:t>3</w:t>
            </w:r>
            <w:r>
              <w:rPr>
                <w:rFonts w:hint="eastAsia" w:ascii="宋体" w:hAnsi="宋体" w:eastAsia="宋体" w:cs="宋体"/>
                <w:spacing w:val="-6"/>
                <w:sz w:val="24"/>
                <w:szCs w:val="24"/>
              </w:rPr>
              <w:t>4</w:t>
            </w:r>
          </w:p>
        </w:tc>
        <w:tc>
          <w:tcPr>
            <w:tcW w:w="4678" w:type="dxa"/>
          </w:tcPr>
          <w:p>
            <w:pPr>
              <w:widowControl w:val="0"/>
              <w:spacing w:line="360" w:lineRule="auto"/>
              <w:jc w:val="both"/>
              <w:rPr>
                <w:rFonts w:ascii="宋体" w:hAnsi="宋体" w:eastAsia="宋体" w:cs="宋体"/>
                <w:sz w:val="24"/>
                <w:szCs w:val="24"/>
              </w:rPr>
            </w:pPr>
            <w:r>
              <w:rPr>
                <w:rFonts w:hint="eastAsia" w:ascii="宋体" w:hAnsi="宋体" w:eastAsia="宋体" w:cs="宋体"/>
                <w:sz w:val="24"/>
                <w:szCs w:val="24"/>
              </w:rPr>
              <w:t>玉林市玉州区彭村小学</w:t>
            </w:r>
          </w:p>
        </w:tc>
        <w:tc>
          <w:tcPr>
            <w:tcW w:w="1417" w:type="dxa"/>
          </w:tcPr>
          <w:p>
            <w:pPr>
              <w:widowControl w:val="0"/>
              <w:spacing w:line="360" w:lineRule="auto"/>
              <w:jc w:val="both"/>
              <w:rPr>
                <w:rFonts w:ascii="宋体" w:hAnsi="宋体" w:eastAsia="宋体" w:cs="宋体"/>
                <w:sz w:val="24"/>
                <w:szCs w:val="24"/>
              </w:rPr>
            </w:pPr>
          </w:p>
        </w:tc>
        <w:tc>
          <w:tcPr>
            <w:tcW w:w="1610" w:type="dxa"/>
          </w:tcPr>
          <w:p>
            <w:pPr>
              <w:widowControl w:val="0"/>
              <w:spacing w:line="360" w:lineRule="auto"/>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widowControl w:val="0"/>
              <w:spacing w:line="360" w:lineRule="auto"/>
              <w:jc w:val="center"/>
              <w:rPr>
                <w:rFonts w:ascii="宋体" w:hAnsi="宋体" w:eastAsia="宋体" w:cs="宋体"/>
                <w:sz w:val="24"/>
                <w:szCs w:val="24"/>
              </w:rPr>
            </w:pPr>
            <w:r>
              <w:rPr>
                <w:rFonts w:hint="eastAsia" w:ascii="宋体" w:hAnsi="宋体" w:eastAsia="宋体" w:cs="宋体"/>
                <w:spacing w:val="-7"/>
                <w:sz w:val="24"/>
                <w:szCs w:val="24"/>
              </w:rPr>
              <w:t>3</w:t>
            </w:r>
            <w:r>
              <w:rPr>
                <w:rFonts w:hint="eastAsia" w:ascii="宋体" w:hAnsi="宋体" w:eastAsia="宋体" w:cs="宋体"/>
                <w:spacing w:val="-6"/>
                <w:sz w:val="24"/>
                <w:szCs w:val="24"/>
              </w:rPr>
              <w:t>5</w:t>
            </w:r>
          </w:p>
        </w:tc>
        <w:tc>
          <w:tcPr>
            <w:tcW w:w="4678" w:type="dxa"/>
          </w:tcPr>
          <w:p>
            <w:pPr>
              <w:widowControl w:val="0"/>
              <w:spacing w:line="360" w:lineRule="auto"/>
              <w:jc w:val="both"/>
              <w:rPr>
                <w:rFonts w:ascii="宋体" w:hAnsi="宋体" w:eastAsia="宋体" w:cs="宋体"/>
                <w:sz w:val="24"/>
                <w:szCs w:val="24"/>
              </w:rPr>
            </w:pPr>
            <w:r>
              <w:rPr>
                <w:rFonts w:hint="eastAsia" w:ascii="宋体" w:hAnsi="宋体" w:eastAsia="宋体" w:cs="宋体"/>
                <w:sz w:val="24"/>
                <w:szCs w:val="24"/>
              </w:rPr>
              <w:t>玉林市玉州区西岸小学</w:t>
            </w:r>
          </w:p>
        </w:tc>
        <w:tc>
          <w:tcPr>
            <w:tcW w:w="1417" w:type="dxa"/>
          </w:tcPr>
          <w:p>
            <w:pPr>
              <w:widowControl w:val="0"/>
              <w:spacing w:line="360" w:lineRule="auto"/>
              <w:jc w:val="both"/>
              <w:rPr>
                <w:rFonts w:ascii="宋体" w:hAnsi="宋体" w:eastAsia="宋体" w:cs="宋体"/>
                <w:sz w:val="24"/>
                <w:szCs w:val="24"/>
              </w:rPr>
            </w:pPr>
          </w:p>
        </w:tc>
        <w:tc>
          <w:tcPr>
            <w:tcW w:w="1610" w:type="dxa"/>
          </w:tcPr>
          <w:p>
            <w:pPr>
              <w:widowControl w:val="0"/>
              <w:spacing w:line="360" w:lineRule="auto"/>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widowControl w:val="0"/>
              <w:spacing w:line="360" w:lineRule="auto"/>
              <w:jc w:val="center"/>
              <w:rPr>
                <w:rFonts w:ascii="宋体" w:hAnsi="宋体" w:eastAsia="宋体" w:cs="宋体"/>
                <w:sz w:val="24"/>
                <w:szCs w:val="24"/>
              </w:rPr>
            </w:pPr>
            <w:r>
              <w:rPr>
                <w:rFonts w:hint="eastAsia" w:ascii="宋体" w:hAnsi="宋体" w:eastAsia="宋体" w:cs="宋体"/>
                <w:spacing w:val="-7"/>
                <w:sz w:val="24"/>
                <w:szCs w:val="24"/>
              </w:rPr>
              <w:t>3</w:t>
            </w:r>
            <w:r>
              <w:rPr>
                <w:rFonts w:hint="eastAsia" w:ascii="宋体" w:hAnsi="宋体" w:eastAsia="宋体" w:cs="宋体"/>
                <w:spacing w:val="-6"/>
                <w:sz w:val="24"/>
                <w:szCs w:val="24"/>
              </w:rPr>
              <w:t>6</w:t>
            </w:r>
          </w:p>
        </w:tc>
        <w:tc>
          <w:tcPr>
            <w:tcW w:w="4678" w:type="dxa"/>
          </w:tcPr>
          <w:p>
            <w:pPr>
              <w:widowControl w:val="0"/>
              <w:spacing w:line="360" w:lineRule="auto"/>
              <w:jc w:val="both"/>
              <w:rPr>
                <w:rFonts w:ascii="宋体" w:hAnsi="宋体" w:eastAsia="宋体" w:cs="宋体"/>
                <w:sz w:val="24"/>
                <w:szCs w:val="24"/>
              </w:rPr>
            </w:pPr>
            <w:r>
              <w:rPr>
                <w:rFonts w:hint="eastAsia" w:ascii="宋体" w:hAnsi="宋体" w:eastAsia="宋体" w:cs="宋体"/>
                <w:sz w:val="24"/>
                <w:szCs w:val="24"/>
              </w:rPr>
              <w:t>玉林市玉州区高山小学</w:t>
            </w:r>
          </w:p>
        </w:tc>
        <w:tc>
          <w:tcPr>
            <w:tcW w:w="1417" w:type="dxa"/>
          </w:tcPr>
          <w:p>
            <w:pPr>
              <w:widowControl w:val="0"/>
              <w:spacing w:line="360" w:lineRule="auto"/>
              <w:jc w:val="both"/>
              <w:rPr>
                <w:rFonts w:ascii="宋体" w:hAnsi="宋体" w:eastAsia="宋体" w:cs="宋体"/>
                <w:sz w:val="24"/>
                <w:szCs w:val="24"/>
              </w:rPr>
            </w:pPr>
          </w:p>
        </w:tc>
        <w:tc>
          <w:tcPr>
            <w:tcW w:w="1610" w:type="dxa"/>
          </w:tcPr>
          <w:p>
            <w:pPr>
              <w:widowControl w:val="0"/>
              <w:spacing w:line="360" w:lineRule="auto"/>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widowControl w:val="0"/>
              <w:spacing w:line="360" w:lineRule="auto"/>
              <w:jc w:val="center"/>
              <w:rPr>
                <w:rFonts w:ascii="宋体" w:hAnsi="宋体" w:eastAsia="宋体" w:cs="宋体"/>
                <w:sz w:val="24"/>
                <w:szCs w:val="24"/>
              </w:rPr>
            </w:pPr>
            <w:r>
              <w:rPr>
                <w:rFonts w:hint="eastAsia" w:ascii="宋体" w:hAnsi="宋体" w:eastAsia="宋体" w:cs="宋体"/>
                <w:spacing w:val="-7"/>
                <w:sz w:val="24"/>
                <w:szCs w:val="24"/>
              </w:rPr>
              <w:t>3</w:t>
            </w:r>
            <w:r>
              <w:rPr>
                <w:rFonts w:hint="eastAsia" w:ascii="宋体" w:hAnsi="宋体" w:eastAsia="宋体" w:cs="宋体"/>
                <w:spacing w:val="-6"/>
                <w:sz w:val="24"/>
                <w:szCs w:val="24"/>
              </w:rPr>
              <w:t>7</w:t>
            </w:r>
          </w:p>
        </w:tc>
        <w:tc>
          <w:tcPr>
            <w:tcW w:w="4678" w:type="dxa"/>
          </w:tcPr>
          <w:p>
            <w:pPr>
              <w:widowControl w:val="0"/>
              <w:spacing w:line="360" w:lineRule="auto"/>
              <w:jc w:val="both"/>
              <w:rPr>
                <w:rFonts w:ascii="宋体" w:hAnsi="宋体" w:eastAsia="宋体" w:cs="宋体"/>
                <w:sz w:val="24"/>
                <w:szCs w:val="24"/>
              </w:rPr>
            </w:pPr>
            <w:r>
              <w:rPr>
                <w:rFonts w:hint="eastAsia" w:ascii="宋体" w:hAnsi="宋体" w:eastAsia="宋体" w:cs="宋体"/>
                <w:sz w:val="24"/>
                <w:szCs w:val="24"/>
              </w:rPr>
              <w:t>玉林市玉州区寒山小学</w:t>
            </w:r>
          </w:p>
        </w:tc>
        <w:tc>
          <w:tcPr>
            <w:tcW w:w="1417" w:type="dxa"/>
          </w:tcPr>
          <w:p>
            <w:pPr>
              <w:widowControl w:val="0"/>
              <w:spacing w:line="360" w:lineRule="auto"/>
              <w:jc w:val="both"/>
              <w:rPr>
                <w:rFonts w:ascii="宋体" w:hAnsi="宋体" w:eastAsia="宋体" w:cs="宋体"/>
                <w:sz w:val="24"/>
                <w:szCs w:val="24"/>
              </w:rPr>
            </w:pPr>
          </w:p>
        </w:tc>
        <w:tc>
          <w:tcPr>
            <w:tcW w:w="1610" w:type="dxa"/>
          </w:tcPr>
          <w:p>
            <w:pPr>
              <w:widowControl w:val="0"/>
              <w:spacing w:line="360" w:lineRule="auto"/>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widowControl w:val="0"/>
              <w:spacing w:line="360" w:lineRule="auto"/>
              <w:jc w:val="center"/>
              <w:rPr>
                <w:rFonts w:ascii="宋体" w:hAnsi="宋体" w:eastAsia="宋体" w:cs="宋体"/>
                <w:sz w:val="24"/>
                <w:szCs w:val="24"/>
              </w:rPr>
            </w:pPr>
            <w:r>
              <w:rPr>
                <w:rFonts w:hint="eastAsia" w:ascii="宋体" w:hAnsi="宋体" w:eastAsia="宋体" w:cs="宋体"/>
                <w:spacing w:val="-7"/>
                <w:sz w:val="24"/>
                <w:szCs w:val="24"/>
              </w:rPr>
              <w:t>3</w:t>
            </w:r>
            <w:r>
              <w:rPr>
                <w:rFonts w:hint="eastAsia" w:ascii="宋体" w:hAnsi="宋体" w:eastAsia="宋体" w:cs="宋体"/>
                <w:spacing w:val="-6"/>
                <w:sz w:val="24"/>
                <w:szCs w:val="24"/>
              </w:rPr>
              <w:t>8</w:t>
            </w:r>
          </w:p>
        </w:tc>
        <w:tc>
          <w:tcPr>
            <w:tcW w:w="4678" w:type="dxa"/>
          </w:tcPr>
          <w:p>
            <w:pPr>
              <w:widowControl w:val="0"/>
              <w:spacing w:line="360" w:lineRule="auto"/>
              <w:jc w:val="both"/>
              <w:rPr>
                <w:rFonts w:ascii="宋体" w:hAnsi="宋体" w:eastAsia="宋体" w:cs="宋体"/>
                <w:sz w:val="24"/>
                <w:szCs w:val="24"/>
              </w:rPr>
            </w:pPr>
            <w:r>
              <w:rPr>
                <w:rFonts w:hint="eastAsia" w:ascii="宋体" w:hAnsi="宋体" w:eastAsia="宋体" w:cs="宋体"/>
                <w:sz w:val="24"/>
                <w:szCs w:val="24"/>
              </w:rPr>
              <w:t>玉林市玉州区睦马小学</w:t>
            </w:r>
          </w:p>
        </w:tc>
        <w:tc>
          <w:tcPr>
            <w:tcW w:w="1417" w:type="dxa"/>
          </w:tcPr>
          <w:p>
            <w:pPr>
              <w:widowControl w:val="0"/>
              <w:spacing w:line="360" w:lineRule="auto"/>
              <w:jc w:val="both"/>
              <w:rPr>
                <w:rFonts w:ascii="宋体" w:hAnsi="宋体" w:eastAsia="宋体" w:cs="宋体"/>
                <w:sz w:val="24"/>
                <w:szCs w:val="24"/>
              </w:rPr>
            </w:pPr>
          </w:p>
        </w:tc>
        <w:tc>
          <w:tcPr>
            <w:tcW w:w="1610" w:type="dxa"/>
          </w:tcPr>
          <w:p>
            <w:pPr>
              <w:widowControl w:val="0"/>
              <w:spacing w:line="360" w:lineRule="auto"/>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widowControl w:val="0"/>
              <w:spacing w:line="360" w:lineRule="auto"/>
              <w:jc w:val="center"/>
              <w:rPr>
                <w:rFonts w:ascii="宋体" w:hAnsi="宋体" w:eastAsia="宋体" w:cs="宋体"/>
                <w:sz w:val="24"/>
                <w:szCs w:val="24"/>
              </w:rPr>
            </w:pPr>
            <w:r>
              <w:rPr>
                <w:rFonts w:hint="eastAsia" w:ascii="宋体" w:hAnsi="宋体" w:eastAsia="宋体" w:cs="宋体"/>
                <w:spacing w:val="-7"/>
                <w:sz w:val="24"/>
                <w:szCs w:val="24"/>
              </w:rPr>
              <w:t>3</w:t>
            </w:r>
            <w:r>
              <w:rPr>
                <w:rFonts w:hint="eastAsia" w:ascii="宋体" w:hAnsi="宋体" w:eastAsia="宋体" w:cs="宋体"/>
                <w:spacing w:val="-6"/>
                <w:sz w:val="24"/>
                <w:szCs w:val="24"/>
              </w:rPr>
              <w:t>9</w:t>
            </w:r>
          </w:p>
        </w:tc>
        <w:tc>
          <w:tcPr>
            <w:tcW w:w="4678" w:type="dxa"/>
          </w:tcPr>
          <w:p>
            <w:pPr>
              <w:widowControl w:val="0"/>
              <w:spacing w:line="360" w:lineRule="auto"/>
              <w:jc w:val="both"/>
              <w:rPr>
                <w:rFonts w:ascii="宋体" w:hAnsi="宋体" w:eastAsia="宋体" w:cs="宋体"/>
                <w:sz w:val="24"/>
                <w:szCs w:val="24"/>
              </w:rPr>
            </w:pPr>
            <w:r>
              <w:rPr>
                <w:rFonts w:hint="eastAsia" w:ascii="宋体" w:hAnsi="宋体" w:eastAsia="宋体" w:cs="宋体"/>
                <w:sz w:val="24"/>
                <w:szCs w:val="24"/>
              </w:rPr>
              <w:t>玉林市玉州区钟周小学</w:t>
            </w:r>
          </w:p>
        </w:tc>
        <w:tc>
          <w:tcPr>
            <w:tcW w:w="1417" w:type="dxa"/>
          </w:tcPr>
          <w:p>
            <w:pPr>
              <w:widowControl w:val="0"/>
              <w:spacing w:line="360" w:lineRule="auto"/>
              <w:jc w:val="both"/>
              <w:rPr>
                <w:rFonts w:ascii="宋体" w:hAnsi="宋体" w:eastAsia="宋体" w:cs="宋体"/>
                <w:sz w:val="24"/>
                <w:szCs w:val="24"/>
              </w:rPr>
            </w:pPr>
          </w:p>
        </w:tc>
        <w:tc>
          <w:tcPr>
            <w:tcW w:w="1610" w:type="dxa"/>
          </w:tcPr>
          <w:p>
            <w:pPr>
              <w:widowControl w:val="0"/>
              <w:spacing w:line="360" w:lineRule="auto"/>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widowControl w:val="0"/>
              <w:spacing w:line="360" w:lineRule="auto"/>
              <w:jc w:val="center"/>
              <w:rPr>
                <w:rFonts w:ascii="宋体" w:hAnsi="宋体" w:eastAsia="宋体" w:cs="宋体"/>
                <w:sz w:val="24"/>
                <w:szCs w:val="24"/>
              </w:rPr>
            </w:pPr>
            <w:r>
              <w:rPr>
                <w:rFonts w:hint="eastAsia" w:ascii="宋体" w:hAnsi="宋体" w:eastAsia="宋体" w:cs="宋体"/>
                <w:spacing w:val="-4"/>
                <w:sz w:val="24"/>
                <w:szCs w:val="24"/>
              </w:rPr>
              <w:t>4</w:t>
            </w:r>
            <w:r>
              <w:rPr>
                <w:rFonts w:hint="eastAsia" w:ascii="宋体" w:hAnsi="宋体" w:eastAsia="宋体" w:cs="宋体"/>
                <w:spacing w:val="-3"/>
                <w:sz w:val="24"/>
                <w:szCs w:val="24"/>
              </w:rPr>
              <w:t>0</w:t>
            </w:r>
          </w:p>
        </w:tc>
        <w:tc>
          <w:tcPr>
            <w:tcW w:w="4678" w:type="dxa"/>
          </w:tcPr>
          <w:p>
            <w:pPr>
              <w:widowControl w:val="0"/>
              <w:spacing w:line="360" w:lineRule="auto"/>
              <w:jc w:val="both"/>
              <w:rPr>
                <w:rFonts w:ascii="宋体" w:hAnsi="宋体" w:eastAsia="宋体" w:cs="宋体"/>
                <w:sz w:val="24"/>
                <w:szCs w:val="24"/>
              </w:rPr>
            </w:pPr>
            <w:r>
              <w:rPr>
                <w:rFonts w:hint="eastAsia" w:ascii="宋体" w:hAnsi="宋体" w:eastAsia="宋体" w:cs="宋体"/>
                <w:sz w:val="24"/>
                <w:szCs w:val="24"/>
              </w:rPr>
              <w:t>玉林市玉州区钟周小学周村分校</w:t>
            </w:r>
          </w:p>
        </w:tc>
        <w:tc>
          <w:tcPr>
            <w:tcW w:w="1417" w:type="dxa"/>
          </w:tcPr>
          <w:p>
            <w:pPr>
              <w:widowControl w:val="0"/>
              <w:spacing w:line="360" w:lineRule="auto"/>
              <w:jc w:val="both"/>
              <w:rPr>
                <w:rFonts w:ascii="宋体" w:hAnsi="宋体" w:eastAsia="宋体" w:cs="宋体"/>
                <w:sz w:val="24"/>
                <w:szCs w:val="24"/>
              </w:rPr>
            </w:pPr>
          </w:p>
        </w:tc>
        <w:tc>
          <w:tcPr>
            <w:tcW w:w="1610" w:type="dxa"/>
          </w:tcPr>
          <w:p>
            <w:pPr>
              <w:widowControl w:val="0"/>
              <w:spacing w:line="360" w:lineRule="auto"/>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widowControl w:val="0"/>
              <w:spacing w:line="360" w:lineRule="auto"/>
              <w:jc w:val="center"/>
              <w:rPr>
                <w:rFonts w:ascii="宋体" w:hAnsi="宋体" w:eastAsia="宋体" w:cs="宋体"/>
                <w:sz w:val="24"/>
                <w:szCs w:val="24"/>
              </w:rPr>
            </w:pPr>
            <w:r>
              <w:rPr>
                <w:rFonts w:hint="eastAsia" w:ascii="宋体" w:hAnsi="宋体" w:eastAsia="宋体" w:cs="宋体"/>
                <w:spacing w:val="-4"/>
                <w:sz w:val="24"/>
                <w:szCs w:val="24"/>
              </w:rPr>
              <w:t>4</w:t>
            </w:r>
            <w:r>
              <w:rPr>
                <w:rFonts w:hint="eastAsia" w:ascii="宋体" w:hAnsi="宋体" w:eastAsia="宋体" w:cs="宋体"/>
                <w:spacing w:val="-3"/>
                <w:sz w:val="24"/>
                <w:szCs w:val="24"/>
              </w:rPr>
              <w:t>1</w:t>
            </w:r>
          </w:p>
        </w:tc>
        <w:tc>
          <w:tcPr>
            <w:tcW w:w="4678" w:type="dxa"/>
          </w:tcPr>
          <w:p>
            <w:pPr>
              <w:widowControl w:val="0"/>
              <w:spacing w:line="360" w:lineRule="auto"/>
              <w:jc w:val="both"/>
              <w:rPr>
                <w:rFonts w:ascii="宋体" w:hAnsi="宋体" w:eastAsia="宋体" w:cs="宋体"/>
                <w:sz w:val="24"/>
                <w:szCs w:val="24"/>
              </w:rPr>
            </w:pPr>
            <w:r>
              <w:rPr>
                <w:rFonts w:hint="eastAsia" w:ascii="宋体" w:hAnsi="宋体" w:eastAsia="宋体" w:cs="宋体"/>
                <w:sz w:val="24"/>
                <w:szCs w:val="24"/>
              </w:rPr>
              <w:t>玉林市玉州区陈旺小学</w:t>
            </w:r>
          </w:p>
        </w:tc>
        <w:tc>
          <w:tcPr>
            <w:tcW w:w="1417" w:type="dxa"/>
          </w:tcPr>
          <w:p>
            <w:pPr>
              <w:widowControl w:val="0"/>
              <w:spacing w:line="360" w:lineRule="auto"/>
              <w:jc w:val="both"/>
              <w:rPr>
                <w:rFonts w:ascii="宋体" w:hAnsi="宋体" w:eastAsia="宋体" w:cs="宋体"/>
                <w:sz w:val="24"/>
                <w:szCs w:val="24"/>
              </w:rPr>
            </w:pPr>
          </w:p>
        </w:tc>
        <w:tc>
          <w:tcPr>
            <w:tcW w:w="1610" w:type="dxa"/>
          </w:tcPr>
          <w:p>
            <w:pPr>
              <w:widowControl w:val="0"/>
              <w:spacing w:line="360" w:lineRule="auto"/>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widowControl w:val="0"/>
              <w:spacing w:line="360" w:lineRule="auto"/>
              <w:jc w:val="center"/>
              <w:rPr>
                <w:rFonts w:ascii="宋体" w:hAnsi="宋体" w:eastAsia="宋体" w:cs="宋体"/>
                <w:sz w:val="24"/>
                <w:szCs w:val="24"/>
              </w:rPr>
            </w:pPr>
            <w:r>
              <w:rPr>
                <w:rFonts w:hint="eastAsia" w:ascii="宋体" w:hAnsi="宋体" w:eastAsia="宋体" w:cs="宋体"/>
                <w:spacing w:val="-4"/>
                <w:sz w:val="24"/>
                <w:szCs w:val="24"/>
              </w:rPr>
              <w:t>4</w:t>
            </w:r>
            <w:r>
              <w:rPr>
                <w:rFonts w:hint="eastAsia" w:ascii="宋体" w:hAnsi="宋体" w:eastAsia="宋体" w:cs="宋体"/>
                <w:spacing w:val="-3"/>
                <w:sz w:val="24"/>
                <w:szCs w:val="24"/>
              </w:rPr>
              <w:t>2</w:t>
            </w:r>
          </w:p>
        </w:tc>
        <w:tc>
          <w:tcPr>
            <w:tcW w:w="4678" w:type="dxa"/>
          </w:tcPr>
          <w:p>
            <w:pPr>
              <w:widowControl w:val="0"/>
              <w:spacing w:line="360" w:lineRule="auto"/>
              <w:jc w:val="both"/>
              <w:rPr>
                <w:rFonts w:ascii="宋体" w:hAnsi="宋体" w:eastAsia="宋体" w:cs="宋体"/>
                <w:sz w:val="24"/>
                <w:szCs w:val="24"/>
              </w:rPr>
            </w:pPr>
            <w:r>
              <w:rPr>
                <w:rFonts w:hint="eastAsia" w:ascii="宋体" w:hAnsi="宋体" w:eastAsia="宋体" w:cs="宋体"/>
                <w:sz w:val="24"/>
                <w:szCs w:val="24"/>
              </w:rPr>
              <w:t>玉林市玉州区陈旺小学陈东分校</w:t>
            </w:r>
          </w:p>
        </w:tc>
        <w:tc>
          <w:tcPr>
            <w:tcW w:w="1417" w:type="dxa"/>
          </w:tcPr>
          <w:p>
            <w:pPr>
              <w:widowControl w:val="0"/>
              <w:spacing w:line="360" w:lineRule="auto"/>
              <w:jc w:val="both"/>
              <w:rPr>
                <w:rFonts w:ascii="宋体" w:hAnsi="宋体" w:eastAsia="宋体" w:cs="宋体"/>
                <w:sz w:val="24"/>
                <w:szCs w:val="24"/>
              </w:rPr>
            </w:pPr>
          </w:p>
        </w:tc>
        <w:tc>
          <w:tcPr>
            <w:tcW w:w="1610" w:type="dxa"/>
          </w:tcPr>
          <w:p>
            <w:pPr>
              <w:widowControl w:val="0"/>
              <w:spacing w:line="360" w:lineRule="auto"/>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widowControl w:val="0"/>
              <w:spacing w:line="360" w:lineRule="auto"/>
              <w:jc w:val="center"/>
              <w:rPr>
                <w:rFonts w:ascii="宋体" w:hAnsi="宋体" w:eastAsia="宋体" w:cs="宋体"/>
                <w:sz w:val="24"/>
                <w:szCs w:val="24"/>
              </w:rPr>
            </w:pPr>
            <w:r>
              <w:rPr>
                <w:rFonts w:hint="eastAsia" w:ascii="宋体" w:hAnsi="宋体" w:eastAsia="宋体" w:cs="宋体"/>
                <w:spacing w:val="-4"/>
                <w:sz w:val="24"/>
                <w:szCs w:val="24"/>
              </w:rPr>
              <w:t>4</w:t>
            </w:r>
            <w:r>
              <w:rPr>
                <w:rFonts w:hint="eastAsia" w:ascii="宋体" w:hAnsi="宋体" w:eastAsia="宋体" w:cs="宋体"/>
                <w:spacing w:val="-3"/>
                <w:sz w:val="24"/>
                <w:szCs w:val="24"/>
              </w:rPr>
              <w:t>3</w:t>
            </w:r>
          </w:p>
        </w:tc>
        <w:tc>
          <w:tcPr>
            <w:tcW w:w="4678" w:type="dxa"/>
          </w:tcPr>
          <w:p>
            <w:pPr>
              <w:widowControl w:val="0"/>
              <w:spacing w:line="360" w:lineRule="auto"/>
              <w:jc w:val="both"/>
              <w:rPr>
                <w:rFonts w:ascii="宋体" w:hAnsi="宋体" w:eastAsia="宋体" w:cs="宋体"/>
                <w:sz w:val="24"/>
                <w:szCs w:val="24"/>
              </w:rPr>
            </w:pPr>
            <w:r>
              <w:rPr>
                <w:rFonts w:hint="eastAsia" w:ascii="宋体" w:hAnsi="宋体" w:eastAsia="宋体" w:cs="宋体"/>
                <w:sz w:val="24"/>
                <w:szCs w:val="24"/>
              </w:rPr>
              <w:t>玉林市玉州区潘岭小学</w:t>
            </w:r>
          </w:p>
        </w:tc>
        <w:tc>
          <w:tcPr>
            <w:tcW w:w="1417" w:type="dxa"/>
          </w:tcPr>
          <w:p>
            <w:pPr>
              <w:widowControl w:val="0"/>
              <w:spacing w:line="360" w:lineRule="auto"/>
              <w:jc w:val="both"/>
              <w:rPr>
                <w:rFonts w:ascii="宋体" w:hAnsi="宋体" w:eastAsia="宋体" w:cs="宋体"/>
                <w:sz w:val="24"/>
                <w:szCs w:val="24"/>
              </w:rPr>
            </w:pPr>
          </w:p>
        </w:tc>
        <w:tc>
          <w:tcPr>
            <w:tcW w:w="1610" w:type="dxa"/>
          </w:tcPr>
          <w:p>
            <w:pPr>
              <w:widowControl w:val="0"/>
              <w:spacing w:line="360" w:lineRule="auto"/>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widowControl w:val="0"/>
              <w:spacing w:line="360" w:lineRule="auto"/>
              <w:jc w:val="center"/>
              <w:rPr>
                <w:rFonts w:ascii="宋体" w:hAnsi="宋体" w:eastAsia="宋体" w:cs="宋体"/>
                <w:sz w:val="24"/>
                <w:szCs w:val="24"/>
              </w:rPr>
            </w:pPr>
            <w:r>
              <w:rPr>
                <w:rFonts w:hint="eastAsia" w:ascii="宋体" w:hAnsi="宋体" w:eastAsia="宋体" w:cs="宋体"/>
                <w:spacing w:val="-4"/>
                <w:sz w:val="24"/>
                <w:szCs w:val="24"/>
              </w:rPr>
              <w:t>4</w:t>
            </w:r>
            <w:r>
              <w:rPr>
                <w:rFonts w:hint="eastAsia" w:ascii="宋体" w:hAnsi="宋体" w:eastAsia="宋体" w:cs="宋体"/>
                <w:spacing w:val="-3"/>
                <w:sz w:val="24"/>
                <w:szCs w:val="24"/>
              </w:rPr>
              <w:t>4</w:t>
            </w:r>
          </w:p>
        </w:tc>
        <w:tc>
          <w:tcPr>
            <w:tcW w:w="4678" w:type="dxa"/>
          </w:tcPr>
          <w:p>
            <w:pPr>
              <w:widowControl w:val="0"/>
              <w:spacing w:line="360" w:lineRule="auto"/>
              <w:jc w:val="both"/>
              <w:rPr>
                <w:rFonts w:ascii="宋体" w:hAnsi="宋体" w:eastAsia="宋体" w:cs="宋体"/>
                <w:sz w:val="24"/>
                <w:szCs w:val="24"/>
              </w:rPr>
            </w:pPr>
            <w:r>
              <w:rPr>
                <w:rFonts w:hint="eastAsia" w:ascii="宋体" w:hAnsi="宋体" w:eastAsia="宋体" w:cs="宋体"/>
                <w:sz w:val="24"/>
                <w:szCs w:val="24"/>
              </w:rPr>
              <w:t>玉林市玉州区林村小学</w:t>
            </w:r>
          </w:p>
        </w:tc>
        <w:tc>
          <w:tcPr>
            <w:tcW w:w="1417" w:type="dxa"/>
          </w:tcPr>
          <w:p>
            <w:pPr>
              <w:widowControl w:val="0"/>
              <w:spacing w:line="360" w:lineRule="auto"/>
              <w:jc w:val="both"/>
              <w:rPr>
                <w:rFonts w:ascii="宋体" w:hAnsi="宋体" w:eastAsia="宋体" w:cs="宋体"/>
                <w:sz w:val="24"/>
                <w:szCs w:val="24"/>
              </w:rPr>
            </w:pPr>
          </w:p>
        </w:tc>
        <w:tc>
          <w:tcPr>
            <w:tcW w:w="1610" w:type="dxa"/>
          </w:tcPr>
          <w:p>
            <w:pPr>
              <w:widowControl w:val="0"/>
              <w:spacing w:line="360" w:lineRule="auto"/>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widowControl w:val="0"/>
              <w:spacing w:line="360" w:lineRule="auto"/>
              <w:jc w:val="center"/>
              <w:rPr>
                <w:rFonts w:ascii="宋体" w:hAnsi="宋体" w:eastAsia="宋体" w:cs="宋体"/>
                <w:sz w:val="24"/>
                <w:szCs w:val="24"/>
              </w:rPr>
            </w:pPr>
            <w:r>
              <w:rPr>
                <w:rFonts w:hint="eastAsia" w:ascii="宋体" w:hAnsi="宋体" w:eastAsia="宋体" w:cs="宋体"/>
                <w:spacing w:val="-4"/>
                <w:sz w:val="24"/>
                <w:szCs w:val="24"/>
              </w:rPr>
              <w:t>4</w:t>
            </w:r>
            <w:r>
              <w:rPr>
                <w:rFonts w:hint="eastAsia" w:ascii="宋体" w:hAnsi="宋体" w:eastAsia="宋体" w:cs="宋体"/>
                <w:spacing w:val="-3"/>
                <w:sz w:val="24"/>
                <w:szCs w:val="24"/>
              </w:rPr>
              <w:t>5</w:t>
            </w:r>
          </w:p>
        </w:tc>
        <w:tc>
          <w:tcPr>
            <w:tcW w:w="4678" w:type="dxa"/>
          </w:tcPr>
          <w:p>
            <w:pPr>
              <w:widowControl w:val="0"/>
              <w:spacing w:line="360" w:lineRule="auto"/>
              <w:jc w:val="both"/>
              <w:rPr>
                <w:rFonts w:ascii="宋体" w:hAnsi="宋体" w:eastAsia="宋体" w:cs="宋体"/>
                <w:sz w:val="24"/>
                <w:szCs w:val="24"/>
              </w:rPr>
            </w:pPr>
            <w:r>
              <w:rPr>
                <w:rFonts w:hint="eastAsia" w:ascii="宋体" w:hAnsi="宋体" w:eastAsia="宋体" w:cs="宋体"/>
                <w:sz w:val="24"/>
                <w:szCs w:val="24"/>
              </w:rPr>
              <w:t>玉林市玉州区新定小学</w:t>
            </w:r>
          </w:p>
        </w:tc>
        <w:tc>
          <w:tcPr>
            <w:tcW w:w="1417" w:type="dxa"/>
          </w:tcPr>
          <w:p>
            <w:pPr>
              <w:widowControl w:val="0"/>
              <w:spacing w:line="360" w:lineRule="auto"/>
              <w:jc w:val="both"/>
              <w:rPr>
                <w:rFonts w:ascii="宋体" w:hAnsi="宋体" w:eastAsia="宋体" w:cs="宋体"/>
                <w:sz w:val="24"/>
                <w:szCs w:val="24"/>
              </w:rPr>
            </w:pPr>
          </w:p>
        </w:tc>
        <w:tc>
          <w:tcPr>
            <w:tcW w:w="1610" w:type="dxa"/>
          </w:tcPr>
          <w:p>
            <w:pPr>
              <w:widowControl w:val="0"/>
              <w:spacing w:line="360" w:lineRule="auto"/>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widowControl w:val="0"/>
              <w:spacing w:line="360" w:lineRule="auto"/>
              <w:jc w:val="center"/>
              <w:rPr>
                <w:rFonts w:ascii="宋体" w:hAnsi="宋体" w:eastAsia="宋体" w:cs="宋体"/>
                <w:sz w:val="24"/>
                <w:szCs w:val="24"/>
              </w:rPr>
            </w:pPr>
            <w:r>
              <w:rPr>
                <w:rFonts w:hint="eastAsia" w:ascii="宋体" w:hAnsi="宋体" w:eastAsia="宋体" w:cs="宋体"/>
                <w:spacing w:val="-4"/>
                <w:sz w:val="24"/>
                <w:szCs w:val="24"/>
              </w:rPr>
              <w:t>4</w:t>
            </w:r>
            <w:r>
              <w:rPr>
                <w:rFonts w:hint="eastAsia" w:ascii="宋体" w:hAnsi="宋体" w:eastAsia="宋体" w:cs="宋体"/>
                <w:spacing w:val="-3"/>
                <w:sz w:val="24"/>
                <w:szCs w:val="24"/>
              </w:rPr>
              <w:t>6</w:t>
            </w:r>
          </w:p>
        </w:tc>
        <w:tc>
          <w:tcPr>
            <w:tcW w:w="4678" w:type="dxa"/>
          </w:tcPr>
          <w:p>
            <w:pPr>
              <w:widowControl w:val="0"/>
              <w:spacing w:line="360" w:lineRule="auto"/>
              <w:jc w:val="both"/>
              <w:rPr>
                <w:rFonts w:ascii="宋体" w:hAnsi="宋体" w:eastAsia="宋体" w:cs="宋体"/>
                <w:sz w:val="24"/>
                <w:szCs w:val="24"/>
              </w:rPr>
            </w:pPr>
            <w:r>
              <w:rPr>
                <w:rFonts w:hint="eastAsia" w:ascii="宋体" w:hAnsi="宋体" w:eastAsia="宋体" w:cs="宋体"/>
                <w:sz w:val="24"/>
                <w:szCs w:val="24"/>
              </w:rPr>
              <w:t>玉林市玉州区永上小学</w:t>
            </w:r>
          </w:p>
        </w:tc>
        <w:tc>
          <w:tcPr>
            <w:tcW w:w="1417" w:type="dxa"/>
          </w:tcPr>
          <w:p>
            <w:pPr>
              <w:widowControl w:val="0"/>
              <w:spacing w:line="360" w:lineRule="auto"/>
              <w:jc w:val="both"/>
              <w:rPr>
                <w:rFonts w:ascii="宋体" w:hAnsi="宋体" w:eastAsia="宋体" w:cs="宋体"/>
                <w:sz w:val="24"/>
                <w:szCs w:val="24"/>
              </w:rPr>
            </w:pPr>
          </w:p>
        </w:tc>
        <w:tc>
          <w:tcPr>
            <w:tcW w:w="1610" w:type="dxa"/>
          </w:tcPr>
          <w:p>
            <w:pPr>
              <w:widowControl w:val="0"/>
              <w:spacing w:line="360" w:lineRule="auto"/>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widowControl w:val="0"/>
              <w:spacing w:line="360" w:lineRule="auto"/>
              <w:jc w:val="center"/>
              <w:rPr>
                <w:rFonts w:ascii="宋体" w:hAnsi="宋体" w:eastAsia="宋体" w:cs="宋体"/>
                <w:sz w:val="24"/>
                <w:szCs w:val="24"/>
              </w:rPr>
            </w:pPr>
            <w:r>
              <w:rPr>
                <w:rFonts w:hint="eastAsia" w:ascii="宋体" w:hAnsi="宋体" w:eastAsia="宋体" w:cs="宋体"/>
                <w:spacing w:val="-4"/>
                <w:sz w:val="24"/>
                <w:szCs w:val="24"/>
              </w:rPr>
              <w:t>4</w:t>
            </w:r>
            <w:r>
              <w:rPr>
                <w:rFonts w:hint="eastAsia" w:ascii="宋体" w:hAnsi="宋体" w:eastAsia="宋体" w:cs="宋体"/>
                <w:spacing w:val="-3"/>
                <w:sz w:val="24"/>
                <w:szCs w:val="24"/>
              </w:rPr>
              <w:t>7</w:t>
            </w:r>
          </w:p>
        </w:tc>
        <w:tc>
          <w:tcPr>
            <w:tcW w:w="4678" w:type="dxa"/>
          </w:tcPr>
          <w:p>
            <w:pPr>
              <w:widowControl w:val="0"/>
              <w:spacing w:line="360" w:lineRule="auto"/>
              <w:jc w:val="both"/>
              <w:rPr>
                <w:rFonts w:ascii="宋体" w:hAnsi="宋体" w:eastAsia="宋体" w:cs="宋体"/>
                <w:sz w:val="24"/>
                <w:szCs w:val="24"/>
              </w:rPr>
            </w:pPr>
            <w:r>
              <w:rPr>
                <w:rFonts w:hint="eastAsia" w:ascii="宋体" w:hAnsi="宋体" w:eastAsia="宋体" w:cs="宋体"/>
                <w:sz w:val="24"/>
                <w:szCs w:val="24"/>
              </w:rPr>
              <w:t>玉林市玉州区玉豸小学</w:t>
            </w:r>
          </w:p>
        </w:tc>
        <w:tc>
          <w:tcPr>
            <w:tcW w:w="1417" w:type="dxa"/>
          </w:tcPr>
          <w:p>
            <w:pPr>
              <w:widowControl w:val="0"/>
              <w:spacing w:line="360" w:lineRule="auto"/>
              <w:jc w:val="both"/>
              <w:rPr>
                <w:rFonts w:ascii="宋体" w:hAnsi="宋体" w:eastAsia="宋体" w:cs="宋体"/>
                <w:sz w:val="24"/>
                <w:szCs w:val="24"/>
              </w:rPr>
            </w:pPr>
          </w:p>
        </w:tc>
        <w:tc>
          <w:tcPr>
            <w:tcW w:w="1610" w:type="dxa"/>
          </w:tcPr>
          <w:p>
            <w:pPr>
              <w:widowControl w:val="0"/>
              <w:spacing w:line="360" w:lineRule="auto"/>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widowControl w:val="0"/>
              <w:spacing w:line="360" w:lineRule="auto"/>
              <w:jc w:val="center"/>
              <w:rPr>
                <w:rFonts w:ascii="宋体" w:hAnsi="宋体" w:eastAsia="宋体" w:cs="宋体"/>
                <w:sz w:val="24"/>
                <w:szCs w:val="24"/>
              </w:rPr>
            </w:pPr>
            <w:r>
              <w:rPr>
                <w:rFonts w:hint="eastAsia" w:ascii="宋体" w:hAnsi="宋体" w:eastAsia="宋体" w:cs="宋体"/>
                <w:spacing w:val="-4"/>
                <w:sz w:val="24"/>
                <w:szCs w:val="24"/>
              </w:rPr>
              <w:t>4</w:t>
            </w:r>
            <w:r>
              <w:rPr>
                <w:rFonts w:hint="eastAsia" w:ascii="宋体" w:hAnsi="宋体" w:eastAsia="宋体" w:cs="宋体"/>
                <w:spacing w:val="-3"/>
                <w:sz w:val="24"/>
                <w:szCs w:val="24"/>
              </w:rPr>
              <w:t>8</w:t>
            </w:r>
          </w:p>
        </w:tc>
        <w:tc>
          <w:tcPr>
            <w:tcW w:w="4678" w:type="dxa"/>
          </w:tcPr>
          <w:p>
            <w:pPr>
              <w:widowControl w:val="0"/>
              <w:spacing w:line="360" w:lineRule="auto"/>
              <w:jc w:val="both"/>
              <w:rPr>
                <w:rFonts w:ascii="宋体" w:hAnsi="宋体" w:eastAsia="宋体" w:cs="宋体"/>
                <w:sz w:val="24"/>
                <w:szCs w:val="24"/>
              </w:rPr>
            </w:pPr>
            <w:r>
              <w:rPr>
                <w:rFonts w:hint="eastAsia" w:ascii="宋体" w:hAnsi="宋体" w:eastAsia="宋体" w:cs="宋体"/>
                <w:sz w:val="24"/>
                <w:szCs w:val="24"/>
              </w:rPr>
              <w:t>玉林市玉州区五联小学</w:t>
            </w:r>
          </w:p>
        </w:tc>
        <w:tc>
          <w:tcPr>
            <w:tcW w:w="1417" w:type="dxa"/>
          </w:tcPr>
          <w:p>
            <w:pPr>
              <w:widowControl w:val="0"/>
              <w:spacing w:line="360" w:lineRule="auto"/>
              <w:jc w:val="both"/>
              <w:rPr>
                <w:rFonts w:ascii="宋体" w:hAnsi="宋体" w:eastAsia="宋体" w:cs="宋体"/>
                <w:sz w:val="24"/>
                <w:szCs w:val="24"/>
              </w:rPr>
            </w:pPr>
          </w:p>
        </w:tc>
        <w:tc>
          <w:tcPr>
            <w:tcW w:w="1610" w:type="dxa"/>
          </w:tcPr>
          <w:p>
            <w:pPr>
              <w:widowControl w:val="0"/>
              <w:spacing w:line="360" w:lineRule="auto"/>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widowControl w:val="0"/>
              <w:spacing w:line="360" w:lineRule="auto"/>
              <w:jc w:val="center"/>
              <w:rPr>
                <w:rFonts w:ascii="宋体" w:hAnsi="宋体" w:eastAsia="宋体" w:cs="宋体"/>
                <w:sz w:val="24"/>
                <w:szCs w:val="24"/>
              </w:rPr>
            </w:pPr>
            <w:r>
              <w:rPr>
                <w:rFonts w:hint="eastAsia" w:ascii="宋体" w:hAnsi="宋体" w:eastAsia="宋体" w:cs="宋体"/>
                <w:spacing w:val="-4"/>
                <w:sz w:val="24"/>
                <w:szCs w:val="24"/>
              </w:rPr>
              <w:t>4</w:t>
            </w:r>
            <w:r>
              <w:rPr>
                <w:rFonts w:hint="eastAsia" w:ascii="宋体" w:hAnsi="宋体" w:eastAsia="宋体" w:cs="宋体"/>
                <w:spacing w:val="-3"/>
                <w:sz w:val="24"/>
                <w:szCs w:val="24"/>
              </w:rPr>
              <w:t>9</w:t>
            </w:r>
          </w:p>
        </w:tc>
        <w:tc>
          <w:tcPr>
            <w:tcW w:w="4678" w:type="dxa"/>
          </w:tcPr>
          <w:p>
            <w:pPr>
              <w:widowControl w:val="0"/>
              <w:spacing w:line="360" w:lineRule="auto"/>
              <w:jc w:val="both"/>
              <w:rPr>
                <w:rFonts w:ascii="宋体" w:hAnsi="宋体" w:eastAsia="宋体" w:cs="宋体"/>
                <w:sz w:val="24"/>
                <w:szCs w:val="24"/>
              </w:rPr>
            </w:pPr>
            <w:r>
              <w:rPr>
                <w:rFonts w:hint="eastAsia" w:ascii="宋体" w:hAnsi="宋体" w:eastAsia="宋体" w:cs="宋体"/>
                <w:sz w:val="24"/>
                <w:szCs w:val="24"/>
              </w:rPr>
              <w:t>玉林市玉州区仁东镇中心小学</w:t>
            </w:r>
          </w:p>
        </w:tc>
        <w:tc>
          <w:tcPr>
            <w:tcW w:w="1417" w:type="dxa"/>
          </w:tcPr>
          <w:p>
            <w:pPr>
              <w:widowControl w:val="0"/>
              <w:spacing w:line="360" w:lineRule="auto"/>
              <w:jc w:val="both"/>
              <w:rPr>
                <w:rFonts w:ascii="宋体" w:hAnsi="宋体" w:eastAsia="宋体" w:cs="宋体"/>
                <w:sz w:val="24"/>
                <w:szCs w:val="24"/>
              </w:rPr>
            </w:pPr>
          </w:p>
        </w:tc>
        <w:tc>
          <w:tcPr>
            <w:tcW w:w="1610" w:type="dxa"/>
          </w:tcPr>
          <w:p>
            <w:pPr>
              <w:widowControl w:val="0"/>
              <w:spacing w:line="360" w:lineRule="auto"/>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widowControl w:val="0"/>
              <w:spacing w:line="360" w:lineRule="auto"/>
              <w:jc w:val="center"/>
              <w:rPr>
                <w:rFonts w:ascii="宋体" w:hAnsi="宋体" w:eastAsia="宋体" w:cs="宋体"/>
                <w:sz w:val="24"/>
                <w:szCs w:val="24"/>
              </w:rPr>
            </w:pPr>
            <w:r>
              <w:rPr>
                <w:rFonts w:hint="eastAsia" w:ascii="宋体" w:hAnsi="宋体" w:eastAsia="宋体" w:cs="宋体"/>
                <w:spacing w:val="-7"/>
                <w:sz w:val="24"/>
                <w:szCs w:val="24"/>
              </w:rPr>
              <w:t>5</w:t>
            </w:r>
            <w:r>
              <w:rPr>
                <w:rFonts w:hint="eastAsia" w:ascii="宋体" w:hAnsi="宋体" w:eastAsia="宋体" w:cs="宋体"/>
                <w:spacing w:val="-6"/>
                <w:sz w:val="24"/>
                <w:szCs w:val="24"/>
              </w:rPr>
              <w:t>0</w:t>
            </w:r>
          </w:p>
        </w:tc>
        <w:tc>
          <w:tcPr>
            <w:tcW w:w="4678" w:type="dxa"/>
          </w:tcPr>
          <w:p>
            <w:pPr>
              <w:widowControl w:val="0"/>
              <w:spacing w:line="360" w:lineRule="auto"/>
              <w:jc w:val="both"/>
              <w:rPr>
                <w:rFonts w:ascii="宋体" w:hAnsi="宋体" w:eastAsia="宋体" w:cs="宋体"/>
                <w:sz w:val="24"/>
                <w:szCs w:val="24"/>
              </w:rPr>
            </w:pPr>
            <w:r>
              <w:rPr>
                <w:rFonts w:hint="eastAsia" w:ascii="宋体" w:hAnsi="宋体" w:eastAsia="宋体" w:cs="宋体"/>
                <w:sz w:val="24"/>
                <w:szCs w:val="24"/>
              </w:rPr>
              <w:t>玉林市玉州区仁东镇大鹏小学</w:t>
            </w:r>
          </w:p>
        </w:tc>
        <w:tc>
          <w:tcPr>
            <w:tcW w:w="1417" w:type="dxa"/>
          </w:tcPr>
          <w:p>
            <w:pPr>
              <w:widowControl w:val="0"/>
              <w:spacing w:line="360" w:lineRule="auto"/>
              <w:jc w:val="both"/>
              <w:rPr>
                <w:rFonts w:ascii="宋体" w:hAnsi="宋体" w:eastAsia="宋体" w:cs="宋体"/>
                <w:sz w:val="24"/>
                <w:szCs w:val="24"/>
              </w:rPr>
            </w:pPr>
          </w:p>
        </w:tc>
        <w:tc>
          <w:tcPr>
            <w:tcW w:w="1610" w:type="dxa"/>
          </w:tcPr>
          <w:p>
            <w:pPr>
              <w:widowControl w:val="0"/>
              <w:spacing w:line="360" w:lineRule="auto"/>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widowControl w:val="0"/>
              <w:spacing w:line="360" w:lineRule="auto"/>
              <w:jc w:val="center"/>
              <w:rPr>
                <w:rFonts w:ascii="宋体" w:hAnsi="宋体" w:eastAsia="宋体" w:cs="宋体"/>
                <w:sz w:val="24"/>
                <w:szCs w:val="24"/>
              </w:rPr>
            </w:pPr>
            <w:r>
              <w:rPr>
                <w:rFonts w:hint="eastAsia" w:ascii="宋体" w:hAnsi="宋体" w:eastAsia="宋体" w:cs="宋体"/>
                <w:spacing w:val="-7"/>
                <w:sz w:val="24"/>
                <w:szCs w:val="24"/>
              </w:rPr>
              <w:t>5</w:t>
            </w:r>
            <w:r>
              <w:rPr>
                <w:rFonts w:hint="eastAsia" w:ascii="宋体" w:hAnsi="宋体" w:eastAsia="宋体" w:cs="宋体"/>
                <w:spacing w:val="-6"/>
                <w:sz w:val="24"/>
                <w:szCs w:val="24"/>
              </w:rPr>
              <w:t>1</w:t>
            </w:r>
          </w:p>
        </w:tc>
        <w:tc>
          <w:tcPr>
            <w:tcW w:w="4678" w:type="dxa"/>
          </w:tcPr>
          <w:p>
            <w:pPr>
              <w:widowControl w:val="0"/>
              <w:spacing w:line="360" w:lineRule="auto"/>
              <w:jc w:val="both"/>
              <w:rPr>
                <w:rFonts w:ascii="宋体" w:hAnsi="宋体" w:eastAsia="宋体" w:cs="宋体"/>
                <w:sz w:val="24"/>
                <w:szCs w:val="24"/>
              </w:rPr>
            </w:pPr>
            <w:r>
              <w:rPr>
                <w:rFonts w:hint="eastAsia" w:ascii="宋体" w:hAnsi="宋体" w:eastAsia="宋体" w:cs="宋体"/>
                <w:sz w:val="24"/>
                <w:szCs w:val="24"/>
              </w:rPr>
              <w:t>玉林市玉州区仁东镇旺卢小学</w:t>
            </w:r>
          </w:p>
        </w:tc>
        <w:tc>
          <w:tcPr>
            <w:tcW w:w="1417" w:type="dxa"/>
          </w:tcPr>
          <w:p>
            <w:pPr>
              <w:widowControl w:val="0"/>
              <w:spacing w:line="360" w:lineRule="auto"/>
              <w:jc w:val="both"/>
              <w:rPr>
                <w:rFonts w:ascii="宋体" w:hAnsi="宋体" w:eastAsia="宋体" w:cs="宋体"/>
                <w:sz w:val="24"/>
                <w:szCs w:val="24"/>
              </w:rPr>
            </w:pPr>
          </w:p>
        </w:tc>
        <w:tc>
          <w:tcPr>
            <w:tcW w:w="1610" w:type="dxa"/>
          </w:tcPr>
          <w:p>
            <w:pPr>
              <w:widowControl w:val="0"/>
              <w:spacing w:line="360" w:lineRule="auto"/>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widowControl w:val="0"/>
              <w:spacing w:line="360" w:lineRule="auto"/>
              <w:jc w:val="center"/>
              <w:rPr>
                <w:rFonts w:ascii="宋体" w:hAnsi="宋体" w:eastAsia="宋体" w:cs="宋体"/>
                <w:color w:val="auto"/>
                <w:sz w:val="24"/>
                <w:szCs w:val="24"/>
              </w:rPr>
            </w:pPr>
            <w:r>
              <w:rPr>
                <w:rFonts w:hint="eastAsia" w:ascii="宋体" w:hAnsi="宋体" w:eastAsia="宋体" w:cs="宋体"/>
                <w:color w:val="auto"/>
                <w:spacing w:val="-7"/>
                <w:sz w:val="24"/>
                <w:szCs w:val="24"/>
              </w:rPr>
              <w:t>5</w:t>
            </w:r>
            <w:r>
              <w:rPr>
                <w:rFonts w:hint="eastAsia" w:ascii="宋体" w:hAnsi="宋体" w:eastAsia="宋体" w:cs="宋体"/>
                <w:color w:val="auto"/>
                <w:spacing w:val="-6"/>
                <w:sz w:val="24"/>
                <w:szCs w:val="24"/>
              </w:rPr>
              <w:t>2</w:t>
            </w:r>
          </w:p>
        </w:tc>
        <w:tc>
          <w:tcPr>
            <w:tcW w:w="4678" w:type="dxa"/>
          </w:tcPr>
          <w:p>
            <w:pPr>
              <w:widowControl w:val="0"/>
              <w:spacing w:line="360" w:lineRule="auto"/>
              <w:jc w:val="both"/>
              <w:rPr>
                <w:rFonts w:ascii="宋体" w:hAnsi="宋体" w:eastAsia="宋体" w:cs="宋体"/>
                <w:color w:val="auto"/>
                <w:sz w:val="24"/>
                <w:szCs w:val="24"/>
              </w:rPr>
            </w:pPr>
            <w:r>
              <w:rPr>
                <w:rFonts w:hint="eastAsia" w:ascii="宋体" w:hAnsi="宋体" w:eastAsia="宋体" w:cs="宋体"/>
                <w:color w:val="auto"/>
                <w:sz w:val="24"/>
                <w:szCs w:val="24"/>
              </w:rPr>
              <w:t>玉林市玉州区仁东镇龚罗小学</w:t>
            </w:r>
          </w:p>
        </w:tc>
        <w:tc>
          <w:tcPr>
            <w:tcW w:w="1417" w:type="dxa"/>
          </w:tcPr>
          <w:p>
            <w:pPr>
              <w:widowControl w:val="0"/>
              <w:spacing w:line="360" w:lineRule="auto"/>
              <w:jc w:val="both"/>
              <w:rPr>
                <w:rFonts w:ascii="宋体" w:hAnsi="宋体" w:eastAsia="宋体" w:cs="宋体"/>
                <w:sz w:val="24"/>
                <w:szCs w:val="24"/>
              </w:rPr>
            </w:pPr>
          </w:p>
        </w:tc>
        <w:tc>
          <w:tcPr>
            <w:tcW w:w="1610" w:type="dxa"/>
          </w:tcPr>
          <w:p>
            <w:pPr>
              <w:widowControl w:val="0"/>
              <w:spacing w:line="360" w:lineRule="auto"/>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widowControl w:val="0"/>
              <w:spacing w:line="360" w:lineRule="auto"/>
              <w:jc w:val="center"/>
              <w:rPr>
                <w:rFonts w:ascii="宋体" w:hAnsi="宋体" w:eastAsia="宋体" w:cs="宋体"/>
                <w:color w:val="auto"/>
                <w:sz w:val="24"/>
                <w:szCs w:val="24"/>
              </w:rPr>
            </w:pPr>
            <w:r>
              <w:rPr>
                <w:rFonts w:hint="eastAsia" w:ascii="宋体" w:hAnsi="宋体" w:eastAsia="宋体" w:cs="宋体"/>
                <w:color w:val="auto"/>
                <w:spacing w:val="-7"/>
                <w:sz w:val="24"/>
                <w:szCs w:val="24"/>
              </w:rPr>
              <w:t>5</w:t>
            </w:r>
            <w:r>
              <w:rPr>
                <w:rFonts w:hint="eastAsia" w:ascii="宋体" w:hAnsi="宋体" w:eastAsia="宋体" w:cs="宋体"/>
                <w:color w:val="auto"/>
                <w:spacing w:val="-6"/>
                <w:sz w:val="24"/>
                <w:szCs w:val="24"/>
              </w:rPr>
              <w:t>3</w:t>
            </w:r>
          </w:p>
        </w:tc>
        <w:tc>
          <w:tcPr>
            <w:tcW w:w="4678" w:type="dxa"/>
          </w:tcPr>
          <w:p>
            <w:pPr>
              <w:widowControl w:val="0"/>
              <w:spacing w:line="360" w:lineRule="auto"/>
              <w:jc w:val="both"/>
              <w:rPr>
                <w:rFonts w:ascii="宋体" w:hAnsi="宋体" w:eastAsia="宋体" w:cs="宋体"/>
                <w:color w:val="auto"/>
                <w:sz w:val="24"/>
                <w:szCs w:val="24"/>
              </w:rPr>
            </w:pPr>
            <w:r>
              <w:rPr>
                <w:rFonts w:hint="eastAsia" w:ascii="宋体" w:hAnsi="宋体" w:eastAsia="宋体" w:cs="宋体"/>
                <w:color w:val="auto"/>
                <w:sz w:val="24"/>
                <w:szCs w:val="24"/>
              </w:rPr>
              <w:t>玉林市玉州区仁东镇</w:t>
            </w:r>
            <w:r>
              <w:rPr>
                <w:rFonts w:hint="eastAsia" w:ascii="宋体" w:hAnsi="宋体" w:eastAsia="宋体" w:cs="宋体"/>
                <w:color w:val="auto"/>
                <w:sz w:val="24"/>
                <w:szCs w:val="24"/>
                <w:lang w:eastAsia="zh-CN"/>
              </w:rPr>
              <w:t>鹏垌</w:t>
            </w:r>
            <w:r>
              <w:rPr>
                <w:rFonts w:hint="eastAsia" w:ascii="宋体" w:hAnsi="宋体" w:eastAsia="宋体" w:cs="宋体"/>
                <w:color w:val="auto"/>
                <w:sz w:val="24"/>
                <w:szCs w:val="24"/>
              </w:rPr>
              <w:t>小学</w:t>
            </w:r>
          </w:p>
        </w:tc>
        <w:tc>
          <w:tcPr>
            <w:tcW w:w="1417" w:type="dxa"/>
          </w:tcPr>
          <w:p>
            <w:pPr>
              <w:widowControl w:val="0"/>
              <w:spacing w:line="360" w:lineRule="auto"/>
              <w:jc w:val="both"/>
              <w:rPr>
                <w:rFonts w:ascii="宋体" w:hAnsi="宋体" w:eastAsia="宋体" w:cs="宋体"/>
                <w:sz w:val="24"/>
                <w:szCs w:val="24"/>
              </w:rPr>
            </w:pPr>
          </w:p>
        </w:tc>
        <w:tc>
          <w:tcPr>
            <w:tcW w:w="1610" w:type="dxa"/>
          </w:tcPr>
          <w:p>
            <w:pPr>
              <w:widowControl w:val="0"/>
              <w:spacing w:line="360" w:lineRule="auto"/>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54</w:t>
            </w:r>
          </w:p>
        </w:tc>
        <w:tc>
          <w:tcPr>
            <w:tcW w:w="4678" w:type="dxa"/>
          </w:tcPr>
          <w:p>
            <w:pPr>
              <w:widowControl w:val="0"/>
              <w:spacing w:line="360" w:lineRule="auto"/>
              <w:jc w:val="both"/>
              <w:rPr>
                <w:rFonts w:ascii="宋体" w:hAnsi="宋体" w:eastAsia="宋体" w:cs="宋体"/>
                <w:sz w:val="24"/>
                <w:szCs w:val="24"/>
              </w:rPr>
            </w:pPr>
            <w:r>
              <w:rPr>
                <w:rFonts w:hint="eastAsia" w:ascii="宋体" w:hAnsi="宋体" w:eastAsia="宋体" w:cs="宋体"/>
                <w:sz w:val="24"/>
                <w:szCs w:val="24"/>
              </w:rPr>
              <w:t>玉林市玉州区仁东镇中庞小学</w:t>
            </w:r>
          </w:p>
        </w:tc>
        <w:tc>
          <w:tcPr>
            <w:tcW w:w="1417" w:type="dxa"/>
          </w:tcPr>
          <w:p>
            <w:pPr>
              <w:widowControl w:val="0"/>
              <w:spacing w:line="360" w:lineRule="auto"/>
              <w:jc w:val="both"/>
              <w:rPr>
                <w:rFonts w:ascii="宋体" w:hAnsi="宋体" w:eastAsia="宋体" w:cs="宋体"/>
                <w:sz w:val="24"/>
                <w:szCs w:val="24"/>
              </w:rPr>
            </w:pPr>
          </w:p>
        </w:tc>
        <w:tc>
          <w:tcPr>
            <w:tcW w:w="1610" w:type="dxa"/>
          </w:tcPr>
          <w:p>
            <w:pPr>
              <w:widowControl w:val="0"/>
              <w:spacing w:line="360" w:lineRule="auto"/>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widowControl w:val="0"/>
              <w:spacing w:line="360" w:lineRule="auto"/>
              <w:jc w:val="center"/>
              <w:rPr>
                <w:rFonts w:ascii="宋体" w:hAnsi="宋体" w:eastAsia="宋体" w:cs="宋体"/>
                <w:sz w:val="24"/>
                <w:szCs w:val="24"/>
              </w:rPr>
            </w:pPr>
            <w:r>
              <w:rPr>
                <w:rFonts w:hint="eastAsia" w:ascii="宋体" w:hAnsi="宋体" w:eastAsia="宋体" w:cs="宋体"/>
                <w:sz w:val="24"/>
                <w:szCs w:val="24"/>
              </w:rPr>
              <w:t>55</w:t>
            </w:r>
          </w:p>
        </w:tc>
        <w:tc>
          <w:tcPr>
            <w:tcW w:w="4678" w:type="dxa"/>
          </w:tcPr>
          <w:p>
            <w:pPr>
              <w:widowControl w:val="0"/>
              <w:spacing w:line="360" w:lineRule="auto"/>
              <w:jc w:val="both"/>
              <w:rPr>
                <w:rFonts w:ascii="宋体" w:hAnsi="宋体" w:eastAsia="宋体" w:cs="宋体"/>
                <w:sz w:val="24"/>
                <w:szCs w:val="24"/>
              </w:rPr>
            </w:pPr>
            <w:r>
              <w:rPr>
                <w:rFonts w:hint="eastAsia" w:ascii="宋体" w:hAnsi="宋体" w:eastAsia="宋体" w:cs="宋体"/>
                <w:sz w:val="24"/>
                <w:szCs w:val="24"/>
              </w:rPr>
              <w:t>玉林市玉州区仁东镇都甘小学</w:t>
            </w:r>
          </w:p>
        </w:tc>
        <w:tc>
          <w:tcPr>
            <w:tcW w:w="1417" w:type="dxa"/>
          </w:tcPr>
          <w:p>
            <w:pPr>
              <w:widowControl w:val="0"/>
              <w:spacing w:line="360" w:lineRule="auto"/>
              <w:jc w:val="both"/>
              <w:rPr>
                <w:rFonts w:ascii="宋体" w:hAnsi="宋体" w:eastAsia="宋体" w:cs="宋体"/>
                <w:sz w:val="24"/>
                <w:szCs w:val="24"/>
              </w:rPr>
            </w:pPr>
          </w:p>
        </w:tc>
        <w:tc>
          <w:tcPr>
            <w:tcW w:w="1610" w:type="dxa"/>
          </w:tcPr>
          <w:p>
            <w:pPr>
              <w:widowControl w:val="0"/>
              <w:spacing w:line="360" w:lineRule="auto"/>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widowControl w:val="0"/>
              <w:spacing w:line="360" w:lineRule="auto"/>
              <w:jc w:val="center"/>
              <w:rPr>
                <w:rFonts w:ascii="宋体" w:hAnsi="宋体" w:eastAsia="宋体" w:cs="宋体"/>
                <w:sz w:val="24"/>
                <w:szCs w:val="24"/>
              </w:rPr>
            </w:pPr>
            <w:r>
              <w:rPr>
                <w:rFonts w:hint="eastAsia" w:ascii="宋体" w:hAnsi="宋体" w:eastAsia="宋体" w:cs="宋体"/>
                <w:spacing w:val="-7"/>
                <w:sz w:val="24"/>
                <w:szCs w:val="24"/>
              </w:rPr>
              <w:t>5</w:t>
            </w:r>
            <w:r>
              <w:rPr>
                <w:rFonts w:hint="eastAsia" w:ascii="宋体" w:hAnsi="宋体" w:eastAsia="宋体" w:cs="宋体"/>
                <w:spacing w:val="-6"/>
                <w:sz w:val="24"/>
                <w:szCs w:val="24"/>
              </w:rPr>
              <w:t>6</w:t>
            </w:r>
          </w:p>
        </w:tc>
        <w:tc>
          <w:tcPr>
            <w:tcW w:w="4678" w:type="dxa"/>
          </w:tcPr>
          <w:p>
            <w:pPr>
              <w:widowControl w:val="0"/>
              <w:spacing w:line="360" w:lineRule="auto"/>
              <w:jc w:val="both"/>
              <w:rPr>
                <w:rFonts w:ascii="宋体" w:hAnsi="宋体" w:eastAsia="宋体" w:cs="宋体"/>
                <w:sz w:val="24"/>
                <w:szCs w:val="24"/>
              </w:rPr>
            </w:pPr>
            <w:r>
              <w:rPr>
                <w:rFonts w:hint="eastAsia" w:ascii="宋体" w:hAnsi="宋体" w:eastAsia="宋体" w:cs="宋体"/>
                <w:sz w:val="24"/>
                <w:szCs w:val="24"/>
              </w:rPr>
              <w:t>玉林市玉州区仁东镇木根小学</w:t>
            </w:r>
          </w:p>
        </w:tc>
        <w:tc>
          <w:tcPr>
            <w:tcW w:w="1417" w:type="dxa"/>
          </w:tcPr>
          <w:p>
            <w:pPr>
              <w:widowControl w:val="0"/>
              <w:spacing w:line="360" w:lineRule="auto"/>
              <w:jc w:val="both"/>
              <w:rPr>
                <w:rFonts w:ascii="宋体" w:hAnsi="宋体" w:eastAsia="宋体" w:cs="宋体"/>
                <w:sz w:val="24"/>
                <w:szCs w:val="24"/>
              </w:rPr>
            </w:pPr>
          </w:p>
        </w:tc>
        <w:tc>
          <w:tcPr>
            <w:tcW w:w="1610" w:type="dxa"/>
          </w:tcPr>
          <w:p>
            <w:pPr>
              <w:widowControl w:val="0"/>
              <w:spacing w:line="360" w:lineRule="auto"/>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widowControl w:val="0"/>
              <w:spacing w:line="360" w:lineRule="auto"/>
              <w:jc w:val="center"/>
              <w:rPr>
                <w:rFonts w:ascii="宋体" w:hAnsi="宋体" w:eastAsia="宋体" w:cs="宋体"/>
                <w:sz w:val="24"/>
                <w:szCs w:val="24"/>
              </w:rPr>
            </w:pPr>
            <w:r>
              <w:rPr>
                <w:rFonts w:hint="eastAsia" w:ascii="宋体" w:hAnsi="宋体" w:eastAsia="宋体" w:cs="宋体"/>
                <w:spacing w:val="-7"/>
                <w:sz w:val="24"/>
                <w:szCs w:val="24"/>
              </w:rPr>
              <w:t>5</w:t>
            </w:r>
            <w:r>
              <w:rPr>
                <w:rFonts w:hint="eastAsia" w:ascii="宋体" w:hAnsi="宋体" w:eastAsia="宋体" w:cs="宋体"/>
                <w:spacing w:val="-6"/>
                <w:sz w:val="24"/>
                <w:szCs w:val="24"/>
              </w:rPr>
              <w:t>7</w:t>
            </w:r>
          </w:p>
        </w:tc>
        <w:tc>
          <w:tcPr>
            <w:tcW w:w="4678" w:type="dxa"/>
          </w:tcPr>
          <w:p>
            <w:pPr>
              <w:widowControl w:val="0"/>
              <w:spacing w:line="360" w:lineRule="auto"/>
              <w:jc w:val="both"/>
              <w:rPr>
                <w:rFonts w:ascii="宋体" w:hAnsi="宋体" w:eastAsia="宋体" w:cs="宋体"/>
                <w:sz w:val="24"/>
                <w:szCs w:val="24"/>
              </w:rPr>
            </w:pPr>
            <w:r>
              <w:rPr>
                <w:rFonts w:hint="eastAsia" w:ascii="宋体" w:hAnsi="宋体" w:eastAsia="宋体" w:cs="宋体"/>
                <w:sz w:val="24"/>
                <w:szCs w:val="24"/>
              </w:rPr>
              <w:t>玉林市玉州区仁东镇沼心小学</w:t>
            </w:r>
          </w:p>
        </w:tc>
        <w:tc>
          <w:tcPr>
            <w:tcW w:w="1417" w:type="dxa"/>
          </w:tcPr>
          <w:p>
            <w:pPr>
              <w:widowControl w:val="0"/>
              <w:spacing w:line="360" w:lineRule="auto"/>
              <w:jc w:val="both"/>
              <w:rPr>
                <w:rFonts w:ascii="宋体" w:hAnsi="宋体" w:eastAsia="宋体" w:cs="宋体"/>
                <w:sz w:val="24"/>
                <w:szCs w:val="24"/>
              </w:rPr>
            </w:pPr>
          </w:p>
        </w:tc>
        <w:tc>
          <w:tcPr>
            <w:tcW w:w="1610" w:type="dxa"/>
          </w:tcPr>
          <w:p>
            <w:pPr>
              <w:widowControl w:val="0"/>
              <w:spacing w:line="360" w:lineRule="auto"/>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widowControl w:val="0"/>
              <w:spacing w:line="360" w:lineRule="auto"/>
              <w:jc w:val="center"/>
              <w:rPr>
                <w:rFonts w:ascii="宋体" w:hAnsi="宋体" w:eastAsia="宋体" w:cs="宋体"/>
                <w:sz w:val="24"/>
                <w:szCs w:val="24"/>
              </w:rPr>
            </w:pPr>
            <w:r>
              <w:rPr>
                <w:rFonts w:hint="eastAsia" w:ascii="宋体" w:hAnsi="宋体" w:eastAsia="宋体" w:cs="宋体"/>
                <w:spacing w:val="-7"/>
                <w:sz w:val="24"/>
                <w:szCs w:val="24"/>
              </w:rPr>
              <w:t>5</w:t>
            </w:r>
            <w:r>
              <w:rPr>
                <w:rFonts w:hint="eastAsia" w:ascii="宋体" w:hAnsi="宋体" w:eastAsia="宋体" w:cs="宋体"/>
                <w:spacing w:val="-6"/>
                <w:sz w:val="24"/>
                <w:szCs w:val="24"/>
              </w:rPr>
              <w:t>8</w:t>
            </w:r>
          </w:p>
        </w:tc>
        <w:tc>
          <w:tcPr>
            <w:tcW w:w="4678" w:type="dxa"/>
          </w:tcPr>
          <w:p>
            <w:pPr>
              <w:widowControl w:val="0"/>
              <w:spacing w:line="360" w:lineRule="auto"/>
              <w:jc w:val="both"/>
              <w:rPr>
                <w:rFonts w:ascii="宋体" w:hAnsi="宋体" w:eastAsia="宋体" w:cs="宋体"/>
                <w:sz w:val="24"/>
                <w:szCs w:val="24"/>
              </w:rPr>
            </w:pPr>
            <w:r>
              <w:rPr>
                <w:rFonts w:hint="eastAsia" w:ascii="宋体" w:hAnsi="宋体" w:eastAsia="宋体" w:cs="宋体"/>
                <w:sz w:val="24"/>
                <w:szCs w:val="24"/>
              </w:rPr>
              <w:t>玉林市玉州区仁东镇鹤林小学</w:t>
            </w:r>
          </w:p>
        </w:tc>
        <w:tc>
          <w:tcPr>
            <w:tcW w:w="1417" w:type="dxa"/>
          </w:tcPr>
          <w:p>
            <w:pPr>
              <w:widowControl w:val="0"/>
              <w:spacing w:line="360" w:lineRule="auto"/>
              <w:jc w:val="both"/>
              <w:rPr>
                <w:rFonts w:ascii="宋体" w:hAnsi="宋体" w:eastAsia="宋体" w:cs="宋体"/>
                <w:sz w:val="24"/>
                <w:szCs w:val="24"/>
              </w:rPr>
            </w:pPr>
          </w:p>
        </w:tc>
        <w:tc>
          <w:tcPr>
            <w:tcW w:w="1610" w:type="dxa"/>
          </w:tcPr>
          <w:p>
            <w:pPr>
              <w:widowControl w:val="0"/>
              <w:spacing w:line="360" w:lineRule="auto"/>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widowControl w:val="0"/>
              <w:spacing w:line="360" w:lineRule="auto"/>
              <w:jc w:val="center"/>
              <w:rPr>
                <w:rFonts w:ascii="宋体" w:hAnsi="宋体" w:eastAsia="宋体" w:cs="宋体"/>
                <w:sz w:val="24"/>
                <w:szCs w:val="24"/>
              </w:rPr>
            </w:pPr>
            <w:r>
              <w:rPr>
                <w:rFonts w:hint="eastAsia" w:ascii="宋体" w:hAnsi="宋体" w:eastAsia="宋体" w:cs="宋体"/>
                <w:spacing w:val="-7"/>
                <w:sz w:val="24"/>
                <w:szCs w:val="24"/>
              </w:rPr>
              <w:t>5</w:t>
            </w:r>
            <w:r>
              <w:rPr>
                <w:rFonts w:hint="eastAsia" w:ascii="宋体" w:hAnsi="宋体" w:eastAsia="宋体" w:cs="宋体"/>
                <w:spacing w:val="-6"/>
                <w:sz w:val="24"/>
                <w:szCs w:val="24"/>
              </w:rPr>
              <w:t>9</w:t>
            </w:r>
          </w:p>
        </w:tc>
        <w:tc>
          <w:tcPr>
            <w:tcW w:w="4678" w:type="dxa"/>
          </w:tcPr>
          <w:p>
            <w:pPr>
              <w:widowControl w:val="0"/>
              <w:spacing w:line="360" w:lineRule="auto"/>
              <w:jc w:val="both"/>
              <w:rPr>
                <w:rFonts w:ascii="宋体" w:hAnsi="宋体" w:eastAsia="宋体" w:cs="宋体"/>
                <w:sz w:val="24"/>
                <w:szCs w:val="24"/>
              </w:rPr>
            </w:pPr>
            <w:r>
              <w:rPr>
                <w:rFonts w:hint="eastAsia" w:ascii="宋体" w:hAnsi="宋体" w:eastAsia="宋体" w:cs="宋体"/>
                <w:sz w:val="24"/>
                <w:szCs w:val="24"/>
              </w:rPr>
              <w:t>玉林市玉州区仁东镇石地小学</w:t>
            </w:r>
          </w:p>
        </w:tc>
        <w:tc>
          <w:tcPr>
            <w:tcW w:w="1417" w:type="dxa"/>
          </w:tcPr>
          <w:p>
            <w:pPr>
              <w:widowControl w:val="0"/>
              <w:spacing w:line="360" w:lineRule="auto"/>
              <w:jc w:val="both"/>
              <w:rPr>
                <w:rFonts w:ascii="宋体" w:hAnsi="宋体" w:eastAsia="宋体" w:cs="宋体"/>
                <w:sz w:val="24"/>
                <w:szCs w:val="24"/>
              </w:rPr>
            </w:pPr>
          </w:p>
        </w:tc>
        <w:tc>
          <w:tcPr>
            <w:tcW w:w="1610" w:type="dxa"/>
          </w:tcPr>
          <w:p>
            <w:pPr>
              <w:widowControl w:val="0"/>
              <w:spacing w:line="360" w:lineRule="auto"/>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widowControl w:val="0"/>
              <w:spacing w:line="360" w:lineRule="auto"/>
              <w:jc w:val="center"/>
              <w:rPr>
                <w:rFonts w:ascii="宋体" w:hAnsi="宋体" w:eastAsia="宋体" w:cs="宋体"/>
                <w:sz w:val="24"/>
                <w:szCs w:val="24"/>
              </w:rPr>
            </w:pPr>
            <w:r>
              <w:rPr>
                <w:rFonts w:hint="eastAsia" w:ascii="宋体" w:hAnsi="宋体" w:eastAsia="宋体" w:cs="宋体"/>
                <w:spacing w:val="-6"/>
                <w:sz w:val="24"/>
                <w:szCs w:val="24"/>
              </w:rPr>
              <w:t>6</w:t>
            </w:r>
            <w:r>
              <w:rPr>
                <w:rFonts w:hint="eastAsia" w:ascii="宋体" w:hAnsi="宋体" w:eastAsia="宋体" w:cs="宋体"/>
                <w:spacing w:val="-4"/>
                <w:sz w:val="24"/>
                <w:szCs w:val="24"/>
              </w:rPr>
              <w:t>0</w:t>
            </w:r>
          </w:p>
        </w:tc>
        <w:tc>
          <w:tcPr>
            <w:tcW w:w="4678" w:type="dxa"/>
          </w:tcPr>
          <w:p>
            <w:pPr>
              <w:widowControl w:val="0"/>
              <w:spacing w:line="360" w:lineRule="auto"/>
              <w:jc w:val="both"/>
              <w:rPr>
                <w:rFonts w:ascii="宋体" w:hAnsi="宋体" w:eastAsia="宋体" w:cs="宋体"/>
                <w:sz w:val="24"/>
                <w:szCs w:val="24"/>
              </w:rPr>
            </w:pPr>
            <w:r>
              <w:rPr>
                <w:rFonts w:hint="eastAsia" w:ascii="宋体" w:hAnsi="宋体" w:eastAsia="宋体" w:cs="宋体"/>
                <w:sz w:val="24"/>
                <w:szCs w:val="24"/>
              </w:rPr>
              <w:t>玉林市玉州区仁东镇良村小学</w:t>
            </w:r>
          </w:p>
        </w:tc>
        <w:tc>
          <w:tcPr>
            <w:tcW w:w="1417" w:type="dxa"/>
          </w:tcPr>
          <w:p>
            <w:pPr>
              <w:widowControl w:val="0"/>
              <w:spacing w:line="360" w:lineRule="auto"/>
              <w:jc w:val="both"/>
              <w:rPr>
                <w:rFonts w:ascii="宋体" w:hAnsi="宋体" w:eastAsia="宋体" w:cs="宋体"/>
                <w:sz w:val="24"/>
                <w:szCs w:val="24"/>
              </w:rPr>
            </w:pPr>
          </w:p>
        </w:tc>
        <w:tc>
          <w:tcPr>
            <w:tcW w:w="1610" w:type="dxa"/>
          </w:tcPr>
          <w:p>
            <w:pPr>
              <w:widowControl w:val="0"/>
              <w:spacing w:line="360" w:lineRule="auto"/>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widowControl w:val="0"/>
              <w:spacing w:line="360" w:lineRule="auto"/>
              <w:jc w:val="center"/>
              <w:rPr>
                <w:rFonts w:ascii="宋体" w:hAnsi="宋体" w:eastAsia="宋体" w:cs="宋体"/>
                <w:sz w:val="24"/>
                <w:szCs w:val="24"/>
              </w:rPr>
            </w:pPr>
            <w:r>
              <w:rPr>
                <w:rFonts w:hint="eastAsia" w:ascii="宋体" w:hAnsi="宋体" w:eastAsia="宋体" w:cs="宋体"/>
                <w:spacing w:val="-6"/>
                <w:sz w:val="24"/>
                <w:szCs w:val="24"/>
              </w:rPr>
              <w:t>6</w:t>
            </w:r>
            <w:r>
              <w:rPr>
                <w:rFonts w:hint="eastAsia" w:ascii="宋体" w:hAnsi="宋体" w:eastAsia="宋体" w:cs="宋体"/>
                <w:spacing w:val="-4"/>
                <w:sz w:val="24"/>
                <w:szCs w:val="24"/>
              </w:rPr>
              <w:t>1</w:t>
            </w:r>
          </w:p>
        </w:tc>
        <w:tc>
          <w:tcPr>
            <w:tcW w:w="4678" w:type="dxa"/>
          </w:tcPr>
          <w:p>
            <w:pPr>
              <w:widowControl w:val="0"/>
              <w:spacing w:line="360" w:lineRule="auto"/>
              <w:jc w:val="both"/>
              <w:rPr>
                <w:rFonts w:ascii="宋体" w:hAnsi="宋体" w:eastAsia="宋体" w:cs="宋体"/>
                <w:sz w:val="24"/>
                <w:szCs w:val="24"/>
              </w:rPr>
            </w:pPr>
            <w:r>
              <w:rPr>
                <w:rFonts w:hint="eastAsia" w:ascii="宋体" w:hAnsi="宋体" w:eastAsia="宋体" w:cs="宋体"/>
                <w:sz w:val="24"/>
                <w:szCs w:val="24"/>
              </w:rPr>
              <w:t>玉林市玉州区仁东镇周村小学</w:t>
            </w:r>
          </w:p>
        </w:tc>
        <w:tc>
          <w:tcPr>
            <w:tcW w:w="1417" w:type="dxa"/>
          </w:tcPr>
          <w:p>
            <w:pPr>
              <w:widowControl w:val="0"/>
              <w:spacing w:line="360" w:lineRule="auto"/>
              <w:jc w:val="both"/>
              <w:rPr>
                <w:rFonts w:ascii="宋体" w:hAnsi="宋体" w:eastAsia="宋体" w:cs="宋体"/>
                <w:sz w:val="24"/>
                <w:szCs w:val="24"/>
              </w:rPr>
            </w:pPr>
          </w:p>
        </w:tc>
        <w:tc>
          <w:tcPr>
            <w:tcW w:w="1610" w:type="dxa"/>
          </w:tcPr>
          <w:p>
            <w:pPr>
              <w:widowControl w:val="0"/>
              <w:spacing w:line="360" w:lineRule="auto"/>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val="0"/>
              <w:spacing w:before="132" w:line="360" w:lineRule="auto"/>
              <w:ind w:left="115"/>
              <w:jc w:val="both"/>
              <w:rPr>
                <w:rFonts w:ascii="宋体" w:hAnsi="宋体" w:eastAsia="宋体" w:cs="宋体"/>
                <w:sz w:val="24"/>
                <w:szCs w:val="24"/>
              </w:rPr>
            </w:pPr>
            <w:r>
              <w:rPr>
                <w:rFonts w:hint="eastAsia" w:ascii="宋体" w:hAnsi="宋体" w:eastAsia="宋体" w:cs="宋体"/>
                <w:b/>
                <w:bCs/>
                <w:sz w:val="24"/>
                <w:szCs w:val="24"/>
              </w:rPr>
              <w:t>注：营养餐为学生每天供应价值5元的食品，具体配送数量以采购人统计的学校和学生数为基数，以实际配送的数量为准。</w:t>
            </w:r>
          </w:p>
        </w:tc>
      </w:tr>
    </w:tbl>
    <w:p>
      <w:pPr>
        <w:sectPr>
          <w:footerReference r:id="rId7" w:type="default"/>
          <w:pgSz w:w="11906" w:h="16839"/>
          <w:pgMar w:top="1431" w:right="1669" w:bottom="1091" w:left="1669" w:header="0" w:footer="931" w:gutter="0"/>
          <w:cols w:space="720" w:num="1"/>
        </w:sectPr>
      </w:pPr>
    </w:p>
    <w:p>
      <w:pPr>
        <w:spacing w:line="263" w:lineRule="auto"/>
        <w:rPr>
          <w:rFonts w:ascii="宋体" w:hAnsi="宋体" w:eastAsia="宋体" w:cs="宋体"/>
          <w:spacing w:val="6"/>
          <w:sz w:val="20"/>
          <w:szCs w:val="20"/>
        </w:rPr>
      </w:pPr>
      <w:r>
        <w:rPr>
          <w:rFonts w:ascii="宋体" w:hAnsi="宋体" w:eastAsia="宋体" w:cs="宋体"/>
          <w:spacing w:val="-10"/>
          <w:sz w:val="28"/>
          <w:szCs w:val="28"/>
        </w:rPr>
        <w:t>附</w:t>
      </w:r>
      <w:r>
        <w:rPr>
          <w:rFonts w:ascii="宋体" w:hAnsi="宋体" w:eastAsia="宋体" w:cs="宋体"/>
          <w:spacing w:val="-7"/>
          <w:sz w:val="28"/>
          <w:szCs w:val="28"/>
        </w:rPr>
        <w:t>件二：</w:t>
      </w:r>
    </w:p>
    <w:p>
      <w:pPr>
        <w:spacing w:before="65" w:line="193" w:lineRule="auto"/>
        <w:ind w:left="124"/>
        <w:rPr>
          <w:rFonts w:ascii="宋体" w:hAnsi="宋体" w:eastAsia="宋体" w:cs="宋体"/>
          <w:spacing w:val="6"/>
          <w:sz w:val="20"/>
          <w:szCs w:val="20"/>
        </w:rPr>
      </w:pPr>
    </w:p>
    <w:p>
      <w:pPr>
        <w:spacing w:before="65" w:line="193" w:lineRule="auto"/>
        <w:ind w:left="124"/>
        <w:rPr>
          <w:rFonts w:ascii="宋体" w:hAnsi="宋体" w:eastAsia="宋体" w:cs="宋体"/>
          <w:spacing w:val="6"/>
          <w:sz w:val="20"/>
          <w:szCs w:val="20"/>
        </w:rPr>
      </w:pPr>
    </w:p>
    <w:p>
      <w:pPr>
        <w:spacing w:before="65" w:line="193" w:lineRule="auto"/>
        <w:ind w:left="124"/>
        <w:rPr>
          <w:sz w:val="2"/>
        </w:rPr>
      </w:pPr>
      <w:r>
        <w:rPr>
          <w:rFonts w:ascii="宋体" w:hAnsi="宋体" w:eastAsia="宋体" w:cs="宋体"/>
          <w:spacing w:val="6"/>
          <w:sz w:val="20"/>
          <w:szCs w:val="20"/>
        </w:rPr>
        <w:t>企</w:t>
      </w:r>
      <w:r>
        <w:rPr>
          <w:rFonts w:ascii="宋体" w:hAnsi="宋体" w:eastAsia="宋体" w:cs="宋体"/>
          <w:spacing w:val="5"/>
          <w:sz w:val="20"/>
          <w:szCs w:val="20"/>
        </w:rPr>
        <w:t>业名称：</w:t>
      </w:r>
      <w:r>
        <w:rPr>
          <w:sz w:val="2"/>
          <w:szCs w:val="2"/>
        </w:rPr>
        <w:br w:type="column"/>
      </w:r>
    </w:p>
    <w:p>
      <w:pPr>
        <w:spacing w:line="245" w:lineRule="auto"/>
      </w:pPr>
    </w:p>
    <w:p>
      <w:pPr>
        <w:spacing w:before="75" w:line="227" w:lineRule="auto"/>
        <w:rPr>
          <w:rFonts w:ascii="宋体" w:hAnsi="宋体" w:eastAsia="宋体" w:cs="宋体"/>
          <w:sz w:val="24"/>
          <w:szCs w:val="24"/>
        </w:rPr>
      </w:pPr>
      <w:r>
        <w:rPr>
          <w:rFonts w:hint="eastAsia" w:ascii="宋体" w:hAnsi="宋体" w:eastAsia="宋体" w:cs="宋体"/>
          <w:spacing w:val="10"/>
          <w:sz w:val="24"/>
          <w:szCs w:val="24"/>
          <w:lang w:val="en-US" w:eastAsia="zh-CN"/>
        </w:rPr>
        <w:t>每月</w:t>
      </w:r>
      <w:r>
        <w:rPr>
          <w:rFonts w:ascii="宋体" w:hAnsi="宋体" w:eastAsia="宋体" w:cs="宋体"/>
          <w:spacing w:val="10"/>
          <w:sz w:val="24"/>
          <w:szCs w:val="24"/>
        </w:rPr>
        <w:t>学生营养改善计划食品配送考核表</w:t>
      </w:r>
    </w:p>
    <w:p>
      <w:pPr>
        <w:spacing w:line="327" w:lineRule="auto"/>
      </w:pPr>
    </w:p>
    <w:p>
      <w:pPr>
        <w:spacing w:before="65" w:line="193" w:lineRule="auto"/>
        <w:ind w:left="4815"/>
        <w:rPr>
          <w:rFonts w:ascii="宋体" w:hAnsi="宋体" w:eastAsia="宋体" w:cs="宋体"/>
          <w:sz w:val="20"/>
          <w:szCs w:val="20"/>
        </w:rPr>
      </w:pPr>
      <w:r>
        <w:rPr>
          <w:rFonts w:ascii="宋体" w:hAnsi="宋体" w:eastAsia="宋体" w:cs="宋体"/>
          <w:spacing w:val="6"/>
          <w:sz w:val="20"/>
          <w:szCs w:val="20"/>
        </w:rPr>
        <w:t>考核时间</w:t>
      </w:r>
      <w:r>
        <w:rPr>
          <w:rFonts w:ascii="宋体" w:hAnsi="宋体" w:eastAsia="宋体" w:cs="宋体"/>
          <w:spacing w:val="5"/>
          <w:sz w:val="20"/>
          <w:szCs w:val="20"/>
        </w:rPr>
        <w:t>：</w:t>
      </w:r>
    </w:p>
    <w:p>
      <w:pPr>
        <w:sectPr>
          <w:footerReference r:id="rId8" w:type="default"/>
          <w:pgSz w:w="11906" w:h="16839"/>
          <w:pgMar w:top="1431" w:right="1684" w:bottom="1091" w:left="1684" w:header="0" w:footer="931" w:gutter="0"/>
          <w:cols w:equalWidth="0" w:num="2">
            <w:col w:w="2135" w:space="100"/>
            <w:col w:w="6303"/>
          </w:cols>
        </w:sectPr>
      </w:pPr>
    </w:p>
    <w:p>
      <w:pPr>
        <w:spacing w:line="62" w:lineRule="exact"/>
      </w:pPr>
    </w:p>
    <w:tbl>
      <w:tblPr>
        <w:tblStyle w:val="18"/>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4"/>
        <w:gridCol w:w="1342"/>
        <w:gridCol w:w="3497"/>
        <w:gridCol w:w="974"/>
        <w:gridCol w:w="10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704" w:type="dxa"/>
          </w:tcPr>
          <w:p>
            <w:pPr>
              <w:spacing w:before="194" w:line="393" w:lineRule="exact"/>
              <w:ind w:left="380"/>
              <w:rPr>
                <w:rFonts w:ascii="宋体" w:hAnsi="宋体" w:eastAsia="宋体" w:cs="宋体"/>
                <w:b w:val="0"/>
                <w:bCs w:val="0"/>
                <w:color w:val="auto"/>
                <w:sz w:val="22"/>
                <w:szCs w:val="22"/>
              </w:rPr>
            </w:pPr>
            <w:r>
              <w:rPr>
                <w:rFonts w:ascii="宋体" w:hAnsi="宋体" w:eastAsia="宋体" w:cs="宋体"/>
                <w:b w:val="0"/>
                <w:bCs w:val="0"/>
                <w:color w:val="auto"/>
                <w:spacing w:val="8"/>
                <w:position w:val="2"/>
                <w:sz w:val="22"/>
                <w:szCs w:val="22"/>
              </w:rPr>
              <w:t>一</w:t>
            </w:r>
            <w:r>
              <w:rPr>
                <w:rFonts w:ascii="宋体" w:hAnsi="宋体" w:eastAsia="宋体" w:cs="宋体"/>
                <w:b w:val="0"/>
                <w:bCs w:val="0"/>
                <w:color w:val="auto"/>
                <w:spacing w:val="7"/>
                <w:position w:val="2"/>
                <w:sz w:val="22"/>
                <w:szCs w:val="22"/>
              </w:rPr>
              <w:t>级指标</w:t>
            </w:r>
          </w:p>
        </w:tc>
        <w:tc>
          <w:tcPr>
            <w:tcW w:w="1342" w:type="dxa"/>
          </w:tcPr>
          <w:p>
            <w:pPr>
              <w:spacing w:before="194" w:line="228" w:lineRule="auto"/>
              <w:ind w:left="198"/>
              <w:rPr>
                <w:rFonts w:ascii="宋体" w:hAnsi="宋体" w:eastAsia="宋体" w:cs="宋体"/>
                <w:b w:val="0"/>
                <w:bCs w:val="0"/>
                <w:color w:val="auto"/>
                <w:sz w:val="22"/>
                <w:szCs w:val="22"/>
              </w:rPr>
            </w:pPr>
            <w:r>
              <w:rPr>
                <w:rFonts w:ascii="宋体" w:hAnsi="宋体" w:eastAsia="宋体" w:cs="宋体"/>
                <w:b w:val="0"/>
                <w:bCs w:val="0"/>
                <w:color w:val="auto"/>
                <w:spacing w:val="8"/>
                <w:sz w:val="22"/>
                <w:szCs w:val="22"/>
              </w:rPr>
              <w:t>二</w:t>
            </w:r>
            <w:r>
              <w:rPr>
                <w:rFonts w:ascii="宋体" w:hAnsi="宋体" w:eastAsia="宋体" w:cs="宋体"/>
                <w:b w:val="0"/>
                <w:bCs w:val="0"/>
                <w:color w:val="auto"/>
                <w:spacing w:val="7"/>
                <w:sz w:val="22"/>
                <w:szCs w:val="22"/>
              </w:rPr>
              <w:t>级指标</w:t>
            </w:r>
          </w:p>
        </w:tc>
        <w:tc>
          <w:tcPr>
            <w:tcW w:w="3497" w:type="dxa"/>
          </w:tcPr>
          <w:p>
            <w:pPr>
              <w:spacing w:before="194" w:line="227" w:lineRule="auto"/>
              <w:ind w:left="1274"/>
              <w:rPr>
                <w:rFonts w:ascii="宋体" w:hAnsi="宋体" w:eastAsia="宋体" w:cs="宋体"/>
                <w:b w:val="0"/>
                <w:bCs w:val="0"/>
                <w:color w:val="auto"/>
                <w:sz w:val="22"/>
                <w:szCs w:val="22"/>
              </w:rPr>
            </w:pPr>
            <w:r>
              <w:rPr>
                <w:rFonts w:ascii="宋体" w:hAnsi="宋体" w:eastAsia="宋体" w:cs="宋体"/>
                <w:b w:val="0"/>
                <w:bCs w:val="0"/>
                <w:color w:val="auto"/>
                <w:spacing w:val="9"/>
                <w:sz w:val="22"/>
                <w:szCs w:val="22"/>
              </w:rPr>
              <w:t>考</w:t>
            </w:r>
            <w:r>
              <w:rPr>
                <w:rFonts w:ascii="宋体" w:hAnsi="宋体" w:eastAsia="宋体" w:cs="宋体"/>
                <w:b w:val="0"/>
                <w:bCs w:val="0"/>
                <w:color w:val="auto"/>
                <w:spacing w:val="8"/>
                <w:sz w:val="22"/>
                <w:szCs w:val="22"/>
              </w:rPr>
              <w:t>评细则</w:t>
            </w:r>
          </w:p>
        </w:tc>
        <w:tc>
          <w:tcPr>
            <w:tcW w:w="974" w:type="dxa"/>
          </w:tcPr>
          <w:p>
            <w:pPr>
              <w:spacing w:before="194" w:line="228" w:lineRule="auto"/>
              <w:ind w:left="257"/>
              <w:rPr>
                <w:rFonts w:ascii="宋体" w:hAnsi="宋体" w:eastAsia="宋体" w:cs="宋体"/>
                <w:b w:val="0"/>
                <w:bCs w:val="0"/>
                <w:color w:val="auto"/>
                <w:sz w:val="22"/>
                <w:szCs w:val="22"/>
              </w:rPr>
            </w:pPr>
            <w:r>
              <w:rPr>
                <w:rFonts w:ascii="宋体" w:hAnsi="宋体" w:eastAsia="宋体" w:cs="宋体"/>
                <w:b w:val="0"/>
                <w:bCs w:val="0"/>
                <w:color w:val="auto"/>
                <w:spacing w:val="3"/>
                <w:sz w:val="22"/>
                <w:szCs w:val="22"/>
              </w:rPr>
              <w:t>扣分</w:t>
            </w:r>
          </w:p>
        </w:tc>
        <w:tc>
          <w:tcPr>
            <w:tcW w:w="1015" w:type="dxa"/>
          </w:tcPr>
          <w:p>
            <w:pPr>
              <w:spacing w:before="193" w:line="229" w:lineRule="auto"/>
              <w:ind w:left="276"/>
              <w:rPr>
                <w:rFonts w:ascii="宋体" w:hAnsi="宋体" w:eastAsia="宋体" w:cs="宋体"/>
                <w:b w:val="0"/>
                <w:bCs w:val="0"/>
                <w:color w:val="auto"/>
                <w:sz w:val="22"/>
                <w:szCs w:val="22"/>
              </w:rPr>
            </w:pPr>
            <w:r>
              <w:rPr>
                <w:rFonts w:ascii="宋体" w:hAnsi="宋体" w:eastAsia="宋体" w:cs="宋体"/>
                <w:b w:val="0"/>
                <w:bCs w:val="0"/>
                <w:color w:val="auto"/>
                <w:spacing w:val="4"/>
                <w:sz w:val="22"/>
                <w:szCs w:val="22"/>
              </w:rPr>
              <w:t>备</w:t>
            </w:r>
            <w:r>
              <w:rPr>
                <w:rFonts w:ascii="宋体" w:hAnsi="宋体" w:eastAsia="宋体" w:cs="宋体"/>
                <w:b w:val="0"/>
                <w:bCs w:val="0"/>
                <w:color w:val="auto"/>
                <w:spacing w:val="3"/>
                <w:sz w:val="22"/>
                <w:szCs w:val="22"/>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1704" w:type="dxa"/>
            <w:vMerge w:val="restart"/>
            <w:tcBorders>
              <w:bottom w:val="nil"/>
            </w:tcBorders>
          </w:tcPr>
          <w:p>
            <w:pPr>
              <w:spacing w:line="253" w:lineRule="auto"/>
              <w:rPr>
                <w:b w:val="0"/>
                <w:bCs w:val="0"/>
                <w:color w:val="auto"/>
                <w:sz w:val="20"/>
                <w:szCs w:val="20"/>
              </w:rPr>
            </w:pPr>
          </w:p>
          <w:p>
            <w:pPr>
              <w:spacing w:line="253" w:lineRule="auto"/>
              <w:rPr>
                <w:b w:val="0"/>
                <w:bCs w:val="0"/>
                <w:color w:val="auto"/>
                <w:sz w:val="20"/>
                <w:szCs w:val="20"/>
              </w:rPr>
            </w:pPr>
          </w:p>
          <w:p>
            <w:pPr>
              <w:spacing w:line="253" w:lineRule="auto"/>
              <w:rPr>
                <w:b w:val="0"/>
                <w:bCs w:val="0"/>
                <w:color w:val="auto"/>
                <w:sz w:val="20"/>
                <w:szCs w:val="20"/>
              </w:rPr>
            </w:pPr>
          </w:p>
          <w:p>
            <w:pPr>
              <w:spacing w:line="253" w:lineRule="auto"/>
              <w:rPr>
                <w:b w:val="0"/>
                <w:bCs w:val="0"/>
                <w:color w:val="auto"/>
                <w:sz w:val="20"/>
                <w:szCs w:val="20"/>
              </w:rPr>
            </w:pPr>
          </w:p>
          <w:p>
            <w:pPr>
              <w:spacing w:line="253" w:lineRule="auto"/>
              <w:rPr>
                <w:b w:val="0"/>
                <w:bCs w:val="0"/>
                <w:color w:val="auto"/>
                <w:sz w:val="20"/>
                <w:szCs w:val="20"/>
              </w:rPr>
            </w:pPr>
          </w:p>
          <w:p>
            <w:pPr>
              <w:spacing w:line="253" w:lineRule="auto"/>
              <w:rPr>
                <w:b w:val="0"/>
                <w:bCs w:val="0"/>
                <w:color w:val="auto"/>
                <w:sz w:val="20"/>
                <w:szCs w:val="20"/>
              </w:rPr>
            </w:pPr>
          </w:p>
          <w:p>
            <w:pPr>
              <w:spacing w:line="253" w:lineRule="auto"/>
              <w:rPr>
                <w:b w:val="0"/>
                <w:bCs w:val="0"/>
                <w:color w:val="auto"/>
                <w:sz w:val="20"/>
                <w:szCs w:val="20"/>
              </w:rPr>
            </w:pPr>
          </w:p>
          <w:p>
            <w:pPr>
              <w:spacing w:line="254" w:lineRule="auto"/>
              <w:rPr>
                <w:b w:val="0"/>
                <w:bCs w:val="0"/>
                <w:color w:val="auto"/>
                <w:sz w:val="20"/>
                <w:szCs w:val="20"/>
              </w:rPr>
            </w:pPr>
          </w:p>
          <w:p>
            <w:pPr>
              <w:spacing w:line="254" w:lineRule="auto"/>
              <w:rPr>
                <w:b w:val="0"/>
                <w:bCs w:val="0"/>
                <w:color w:val="auto"/>
                <w:sz w:val="20"/>
                <w:szCs w:val="20"/>
              </w:rPr>
            </w:pPr>
          </w:p>
          <w:p>
            <w:pPr>
              <w:spacing w:line="254" w:lineRule="auto"/>
              <w:rPr>
                <w:b w:val="0"/>
                <w:bCs w:val="0"/>
                <w:color w:val="auto"/>
                <w:sz w:val="20"/>
                <w:szCs w:val="20"/>
              </w:rPr>
            </w:pPr>
          </w:p>
          <w:p>
            <w:pPr>
              <w:spacing w:line="254" w:lineRule="auto"/>
              <w:rPr>
                <w:b w:val="0"/>
                <w:bCs w:val="0"/>
                <w:color w:val="auto"/>
                <w:sz w:val="20"/>
                <w:szCs w:val="20"/>
              </w:rPr>
            </w:pPr>
          </w:p>
          <w:p>
            <w:pPr>
              <w:spacing w:before="75" w:line="227" w:lineRule="auto"/>
              <w:ind w:left="380"/>
              <w:rPr>
                <w:rFonts w:ascii="宋体" w:hAnsi="宋体" w:eastAsia="宋体" w:cs="宋体"/>
                <w:b w:val="0"/>
                <w:bCs w:val="0"/>
                <w:color w:val="auto"/>
                <w:sz w:val="22"/>
                <w:szCs w:val="22"/>
              </w:rPr>
            </w:pPr>
            <w:r>
              <w:rPr>
                <w:rFonts w:ascii="宋体" w:hAnsi="宋体" w:eastAsia="宋体" w:cs="宋体"/>
                <w:b w:val="0"/>
                <w:bCs w:val="0"/>
                <w:color w:val="auto"/>
                <w:spacing w:val="8"/>
                <w:sz w:val="22"/>
                <w:szCs w:val="22"/>
              </w:rPr>
              <w:t>流</w:t>
            </w:r>
            <w:r>
              <w:rPr>
                <w:rFonts w:ascii="宋体" w:hAnsi="宋体" w:eastAsia="宋体" w:cs="宋体"/>
                <w:b w:val="0"/>
                <w:bCs w:val="0"/>
                <w:color w:val="auto"/>
                <w:spacing w:val="7"/>
                <w:sz w:val="22"/>
                <w:szCs w:val="22"/>
              </w:rPr>
              <w:t>程管理</w:t>
            </w:r>
          </w:p>
        </w:tc>
        <w:tc>
          <w:tcPr>
            <w:tcW w:w="1342" w:type="dxa"/>
          </w:tcPr>
          <w:p>
            <w:pPr>
              <w:spacing w:line="301" w:lineRule="auto"/>
              <w:rPr>
                <w:b w:val="0"/>
                <w:bCs w:val="0"/>
                <w:color w:val="auto"/>
                <w:sz w:val="20"/>
                <w:szCs w:val="20"/>
              </w:rPr>
            </w:pPr>
          </w:p>
          <w:p>
            <w:pPr>
              <w:spacing w:before="75" w:line="227" w:lineRule="auto"/>
              <w:ind w:left="198"/>
              <w:rPr>
                <w:rFonts w:ascii="宋体" w:hAnsi="宋体" w:eastAsia="宋体" w:cs="宋体"/>
                <w:b w:val="0"/>
                <w:bCs w:val="0"/>
                <w:color w:val="auto"/>
                <w:sz w:val="22"/>
                <w:szCs w:val="22"/>
              </w:rPr>
            </w:pPr>
            <w:r>
              <w:rPr>
                <w:rFonts w:ascii="宋体" w:hAnsi="宋体" w:eastAsia="宋体" w:cs="宋体"/>
                <w:b w:val="0"/>
                <w:bCs w:val="0"/>
                <w:color w:val="auto"/>
                <w:spacing w:val="7"/>
                <w:sz w:val="22"/>
                <w:szCs w:val="22"/>
              </w:rPr>
              <w:t>准时送货</w:t>
            </w:r>
          </w:p>
        </w:tc>
        <w:tc>
          <w:tcPr>
            <w:tcW w:w="3497" w:type="dxa"/>
          </w:tcPr>
          <w:p>
            <w:pPr>
              <w:spacing w:before="128" w:line="497" w:lineRule="exact"/>
              <w:ind w:left="118"/>
              <w:rPr>
                <w:rFonts w:ascii="宋体" w:hAnsi="宋体" w:eastAsia="宋体" w:cs="宋体"/>
                <w:b w:val="0"/>
                <w:bCs w:val="0"/>
                <w:color w:val="auto"/>
                <w:sz w:val="22"/>
                <w:szCs w:val="22"/>
              </w:rPr>
            </w:pPr>
            <w:r>
              <w:rPr>
                <w:rFonts w:ascii="宋体" w:hAnsi="宋体" w:eastAsia="宋体" w:cs="宋体"/>
                <w:b w:val="0"/>
                <w:bCs w:val="0"/>
                <w:color w:val="auto"/>
                <w:sz w:val="22"/>
                <w:szCs w:val="22"/>
              </w:rPr>
              <w:t>未在</w:t>
            </w:r>
            <w:r>
              <w:rPr>
                <w:rFonts w:hint="eastAsia" w:ascii="宋体" w:hAnsi="宋体" w:eastAsia="宋体" w:cs="宋体"/>
                <w:b w:val="0"/>
                <w:bCs w:val="0"/>
                <w:color w:val="auto"/>
                <w:sz w:val="22"/>
                <w:szCs w:val="22"/>
                <w:lang w:eastAsia="zh-CN"/>
              </w:rPr>
              <w:t>学校指定时间</w:t>
            </w:r>
            <w:r>
              <w:rPr>
                <w:rFonts w:ascii="宋体" w:hAnsi="宋体" w:eastAsia="宋体" w:cs="宋体"/>
                <w:b w:val="0"/>
                <w:bCs w:val="0"/>
                <w:color w:val="auto"/>
                <w:sz w:val="22"/>
                <w:szCs w:val="22"/>
              </w:rPr>
              <w:t>准时送达学校的,</w:t>
            </w:r>
            <w:r>
              <w:rPr>
                <w:rFonts w:hint="eastAsia" w:ascii="宋体" w:hAnsi="宋体" w:eastAsia="宋体" w:cs="宋体"/>
                <w:b w:val="0"/>
                <w:bCs w:val="0"/>
                <w:color w:val="auto"/>
                <w:sz w:val="22"/>
                <w:szCs w:val="22"/>
                <w:lang w:val="en-US" w:eastAsia="zh-CN"/>
              </w:rPr>
              <w:t>三次以上</w:t>
            </w:r>
            <w:r>
              <w:rPr>
                <w:rFonts w:ascii="宋体" w:hAnsi="宋体" w:eastAsia="宋体" w:cs="宋体"/>
                <w:b w:val="0"/>
                <w:bCs w:val="0"/>
                <w:color w:val="auto"/>
                <w:sz w:val="22"/>
                <w:szCs w:val="22"/>
              </w:rPr>
              <w:t>扣</w:t>
            </w:r>
            <w:r>
              <w:rPr>
                <w:rFonts w:hint="eastAsia" w:ascii="宋体" w:hAnsi="宋体" w:eastAsia="宋体" w:cs="宋体"/>
                <w:b w:val="0"/>
                <w:bCs w:val="0"/>
                <w:color w:val="auto"/>
                <w:sz w:val="22"/>
                <w:szCs w:val="22"/>
                <w:lang w:val="en-US" w:eastAsia="zh-CN"/>
              </w:rPr>
              <w:t>2</w:t>
            </w:r>
            <w:r>
              <w:rPr>
                <w:rFonts w:ascii="宋体" w:hAnsi="宋体" w:eastAsia="宋体" w:cs="宋体"/>
                <w:b w:val="0"/>
                <w:bCs w:val="0"/>
                <w:color w:val="auto"/>
                <w:sz w:val="22"/>
                <w:szCs w:val="22"/>
              </w:rPr>
              <w:t>分。</w:t>
            </w:r>
          </w:p>
        </w:tc>
        <w:tc>
          <w:tcPr>
            <w:tcW w:w="974" w:type="dxa"/>
          </w:tcPr>
          <w:p>
            <w:pPr>
              <w:rPr>
                <w:b w:val="0"/>
                <w:bCs w:val="0"/>
                <w:color w:val="auto"/>
                <w:sz w:val="20"/>
                <w:szCs w:val="20"/>
              </w:rPr>
            </w:pPr>
          </w:p>
        </w:tc>
        <w:tc>
          <w:tcPr>
            <w:tcW w:w="1015" w:type="dxa"/>
          </w:tcPr>
          <w:p>
            <w:pPr>
              <w:rPr>
                <w:b w:val="0"/>
                <w:bCs w:val="0"/>
                <w:color w:val="auto"/>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4" w:hRule="atLeast"/>
        </w:trPr>
        <w:tc>
          <w:tcPr>
            <w:tcW w:w="1704" w:type="dxa"/>
            <w:vMerge w:val="continue"/>
            <w:tcBorders>
              <w:top w:val="nil"/>
              <w:bottom w:val="nil"/>
            </w:tcBorders>
          </w:tcPr>
          <w:p>
            <w:pPr>
              <w:rPr>
                <w:b w:val="0"/>
                <w:bCs w:val="0"/>
                <w:color w:val="auto"/>
                <w:sz w:val="20"/>
                <w:szCs w:val="20"/>
              </w:rPr>
            </w:pPr>
          </w:p>
        </w:tc>
        <w:tc>
          <w:tcPr>
            <w:tcW w:w="1342" w:type="dxa"/>
          </w:tcPr>
          <w:p>
            <w:pPr>
              <w:spacing w:line="274" w:lineRule="auto"/>
              <w:rPr>
                <w:b w:val="0"/>
                <w:bCs w:val="0"/>
                <w:color w:val="auto"/>
                <w:sz w:val="20"/>
                <w:szCs w:val="20"/>
              </w:rPr>
            </w:pPr>
          </w:p>
          <w:p>
            <w:pPr>
              <w:spacing w:line="274" w:lineRule="auto"/>
              <w:rPr>
                <w:b w:val="0"/>
                <w:bCs w:val="0"/>
                <w:color w:val="auto"/>
                <w:sz w:val="20"/>
                <w:szCs w:val="20"/>
              </w:rPr>
            </w:pPr>
          </w:p>
          <w:p>
            <w:pPr>
              <w:spacing w:before="74" w:line="227" w:lineRule="auto"/>
              <w:ind w:left="200"/>
              <w:rPr>
                <w:rFonts w:ascii="宋体" w:hAnsi="宋体" w:eastAsia="宋体" w:cs="宋体"/>
                <w:b w:val="0"/>
                <w:bCs w:val="0"/>
                <w:color w:val="auto"/>
                <w:sz w:val="22"/>
                <w:szCs w:val="22"/>
              </w:rPr>
            </w:pPr>
            <w:r>
              <w:rPr>
                <w:rFonts w:ascii="宋体" w:hAnsi="宋体" w:eastAsia="宋体" w:cs="宋体"/>
                <w:b w:val="0"/>
                <w:bCs w:val="0"/>
                <w:color w:val="auto"/>
                <w:spacing w:val="8"/>
                <w:sz w:val="22"/>
                <w:szCs w:val="22"/>
              </w:rPr>
              <w:t>足</w:t>
            </w:r>
            <w:r>
              <w:rPr>
                <w:rFonts w:ascii="宋体" w:hAnsi="宋体" w:eastAsia="宋体" w:cs="宋体"/>
                <w:b w:val="0"/>
                <w:bCs w:val="0"/>
                <w:color w:val="auto"/>
                <w:spacing w:val="6"/>
                <w:sz w:val="22"/>
                <w:szCs w:val="22"/>
              </w:rPr>
              <w:t>斤足两</w:t>
            </w:r>
          </w:p>
        </w:tc>
        <w:tc>
          <w:tcPr>
            <w:tcW w:w="3497" w:type="dxa"/>
          </w:tcPr>
          <w:p>
            <w:pPr>
              <w:spacing w:before="128" w:line="399" w:lineRule="auto"/>
              <w:ind w:left="117" w:right="103"/>
              <w:rPr>
                <w:rFonts w:ascii="宋体" w:hAnsi="宋体" w:eastAsia="宋体" w:cs="宋体"/>
                <w:b w:val="0"/>
                <w:bCs w:val="0"/>
                <w:color w:val="auto"/>
                <w:sz w:val="22"/>
                <w:szCs w:val="22"/>
              </w:rPr>
            </w:pPr>
            <w:r>
              <w:rPr>
                <w:rFonts w:ascii="宋体" w:hAnsi="宋体" w:eastAsia="宋体" w:cs="宋体"/>
                <w:b w:val="0"/>
                <w:bCs w:val="0"/>
                <w:color w:val="auto"/>
                <w:spacing w:val="22"/>
                <w:sz w:val="22"/>
                <w:szCs w:val="22"/>
              </w:rPr>
              <w:t>发</w:t>
            </w:r>
            <w:r>
              <w:rPr>
                <w:rFonts w:ascii="宋体" w:hAnsi="宋体" w:eastAsia="宋体" w:cs="宋体"/>
                <w:b w:val="0"/>
                <w:bCs w:val="0"/>
                <w:color w:val="auto"/>
                <w:spacing w:val="11"/>
                <w:sz w:val="22"/>
                <w:szCs w:val="22"/>
              </w:rPr>
              <w:t>现某类食</w:t>
            </w:r>
            <w:r>
              <w:rPr>
                <w:rFonts w:hint="eastAsia" w:ascii="宋体" w:hAnsi="宋体" w:eastAsia="宋体" w:cs="宋体"/>
                <w:b w:val="0"/>
                <w:bCs w:val="0"/>
                <w:color w:val="auto"/>
                <w:spacing w:val="11"/>
                <w:sz w:val="22"/>
                <w:szCs w:val="22"/>
              </w:rPr>
              <w:t>品</w:t>
            </w:r>
            <w:r>
              <w:rPr>
                <w:rFonts w:ascii="宋体" w:hAnsi="宋体" w:eastAsia="宋体" w:cs="宋体"/>
                <w:b w:val="0"/>
                <w:bCs w:val="0"/>
                <w:color w:val="auto"/>
                <w:spacing w:val="11"/>
                <w:sz w:val="22"/>
                <w:szCs w:val="22"/>
              </w:rPr>
              <w:t>缺斤少两的(份量</w:t>
            </w:r>
            <w:r>
              <w:rPr>
                <w:rFonts w:ascii="宋体" w:hAnsi="宋体" w:eastAsia="宋体" w:cs="宋体"/>
                <w:b w:val="0"/>
                <w:bCs w:val="0"/>
                <w:color w:val="auto"/>
                <w:sz w:val="22"/>
                <w:szCs w:val="22"/>
              </w:rPr>
              <w:t xml:space="preserve"> </w:t>
            </w:r>
            <w:r>
              <w:rPr>
                <w:rFonts w:ascii="宋体" w:hAnsi="宋体" w:eastAsia="宋体" w:cs="宋体"/>
                <w:b w:val="0"/>
                <w:bCs w:val="0"/>
                <w:color w:val="auto"/>
                <w:spacing w:val="6"/>
                <w:sz w:val="22"/>
                <w:szCs w:val="22"/>
              </w:rPr>
              <w:t>短</w:t>
            </w:r>
            <w:r>
              <w:rPr>
                <w:rFonts w:ascii="宋体" w:hAnsi="宋体" w:eastAsia="宋体" w:cs="宋体"/>
                <w:b w:val="0"/>
                <w:bCs w:val="0"/>
                <w:color w:val="auto"/>
                <w:spacing w:val="4"/>
                <w:sz w:val="22"/>
                <w:szCs w:val="22"/>
              </w:rPr>
              <w:t>缺达到该类食</w:t>
            </w:r>
            <w:r>
              <w:rPr>
                <w:rFonts w:hint="eastAsia" w:ascii="宋体" w:hAnsi="宋体" w:eastAsia="宋体" w:cs="宋体"/>
                <w:b w:val="0"/>
                <w:bCs w:val="0"/>
                <w:color w:val="auto"/>
                <w:spacing w:val="4"/>
                <w:sz w:val="22"/>
                <w:szCs w:val="22"/>
              </w:rPr>
              <w:t>品</w:t>
            </w:r>
            <w:r>
              <w:rPr>
                <w:rFonts w:ascii="宋体" w:hAnsi="宋体" w:eastAsia="宋体" w:cs="宋体"/>
                <w:b w:val="0"/>
                <w:bCs w:val="0"/>
                <w:color w:val="auto"/>
                <w:spacing w:val="4"/>
                <w:sz w:val="22"/>
                <w:szCs w:val="22"/>
              </w:rPr>
              <w:t>配送总量 5%</w:t>
            </w:r>
          </w:p>
          <w:p>
            <w:pPr>
              <w:spacing w:line="224" w:lineRule="auto"/>
              <w:ind w:left="142"/>
              <w:rPr>
                <w:rFonts w:ascii="宋体" w:hAnsi="宋体" w:eastAsia="宋体" w:cs="宋体"/>
                <w:b w:val="0"/>
                <w:bCs w:val="0"/>
                <w:color w:val="auto"/>
                <w:sz w:val="22"/>
                <w:szCs w:val="22"/>
              </w:rPr>
            </w:pPr>
            <w:r>
              <w:rPr>
                <w:rFonts w:ascii="宋体" w:hAnsi="宋体" w:eastAsia="宋体" w:cs="宋体"/>
                <w:b w:val="0"/>
                <w:bCs w:val="0"/>
                <w:color w:val="auto"/>
                <w:spacing w:val="-8"/>
                <w:sz w:val="22"/>
                <w:szCs w:val="22"/>
              </w:rPr>
              <w:t>以上) ,扣 2 分</w:t>
            </w:r>
            <w:r>
              <w:rPr>
                <w:rFonts w:ascii="宋体" w:hAnsi="宋体" w:eastAsia="宋体" w:cs="宋体"/>
                <w:b w:val="0"/>
                <w:bCs w:val="0"/>
                <w:color w:val="auto"/>
                <w:spacing w:val="-7"/>
                <w:sz w:val="22"/>
                <w:szCs w:val="22"/>
              </w:rPr>
              <w:t>。</w:t>
            </w:r>
          </w:p>
        </w:tc>
        <w:tc>
          <w:tcPr>
            <w:tcW w:w="974" w:type="dxa"/>
          </w:tcPr>
          <w:p>
            <w:pPr>
              <w:rPr>
                <w:b w:val="0"/>
                <w:bCs w:val="0"/>
                <w:color w:val="auto"/>
                <w:sz w:val="20"/>
                <w:szCs w:val="20"/>
              </w:rPr>
            </w:pPr>
          </w:p>
        </w:tc>
        <w:tc>
          <w:tcPr>
            <w:tcW w:w="1015" w:type="dxa"/>
          </w:tcPr>
          <w:p>
            <w:pPr>
              <w:rPr>
                <w:b w:val="0"/>
                <w:bCs w:val="0"/>
                <w:color w:val="auto"/>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0" w:hRule="atLeast"/>
        </w:trPr>
        <w:tc>
          <w:tcPr>
            <w:tcW w:w="1704" w:type="dxa"/>
            <w:vMerge w:val="continue"/>
            <w:tcBorders>
              <w:top w:val="nil"/>
              <w:bottom w:val="nil"/>
            </w:tcBorders>
          </w:tcPr>
          <w:p>
            <w:pPr>
              <w:rPr>
                <w:b w:val="0"/>
                <w:bCs w:val="0"/>
                <w:color w:val="auto"/>
                <w:sz w:val="20"/>
                <w:szCs w:val="20"/>
              </w:rPr>
            </w:pPr>
          </w:p>
        </w:tc>
        <w:tc>
          <w:tcPr>
            <w:tcW w:w="1342" w:type="dxa"/>
          </w:tcPr>
          <w:p>
            <w:pPr>
              <w:spacing w:line="264" w:lineRule="auto"/>
              <w:rPr>
                <w:b w:val="0"/>
                <w:bCs w:val="0"/>
                <w:color w:val="auto"/>
                <w:sz w:val="20"/>
                <w:szCs w:val="20"/>
              </w:rPr>
            </w:pPr>
          </w:p>
          <w:p>
            <w:pPr>
              <w:spacing w:line="265" w:lineRule="auto"/>
              <w:rPr>
                <w:b w:val="0"/>
                <w:bCs w:val="0"/>
                <w:color w:val="auto"/>
                <w:sz w:val="20"/>
                <w:szCs w:val="20"/>
              </w:rPr>
            </w:pPr>
          </w:p>
          <w:p>
            <w:pPr>
              <w:spacing w:line="265" w:lineRule="auto"/>
              <w:rPr>
                <w:b w:val="0"/>
                <w:bCs w:val="0"/>
                <w:color w:val="auto"/>
                <w:sz w:val="20"/>
                <w:szCs w:val="20"/>
              </w:rPr>
            </w:pPr>
          </w:p>
          <w:p>
            <w:pPr>
              <w:spacing w:before="75" w:line="227" w:lineRule="auto"/>
              <w:ind w:left="196"/>
              <w:rPr>
                <w:rFonts w:ascii="宋体" w:hAnsi="宋体" w:eastAsia="宋体" w:cs="宋体"/>
                <w:b w:val="0"/>
                <w:bCs w:val="0"/>
                <w:color w:val="auto"/>
                <w:sz w:val="22"/>
                <w:szCs w:val="22"/>
              </w:rPr>
            </w:pPr>
            <w:r>
              <w:rPr>
                <w:rFonts w:ascii="宋体" w:hAnsi="宋体" w:eastAsia="宋体" w:cs="宋体"/>
                <w:b w:val="0"/>
                <w:bCs w:val="0"/>
                <w:color w:val="auto"/>
                <w:spacing w:val="9"/>
                <w:sz w:val="22"/>
                <w:szCs w:val="22"/>
              </w:rPr>
              <w:t>服</w:t>
            </w:r>
            <w:r>
              <w:rPr>
                <w:rFonts w:ascii="宋体" w:hAnsi="宋体" w:eastAsia="宋体" w:cs="宋体"/>
                <w:b w:val="0"/>
                <w:bCs w:val="0"/>
                <w:color w:val="auto"/>
                <w:spacing w:val="7"/>
                <w:sz w:val="22"/>
                <w:szCs w:val="22"/>
              </w:rPr>
              <w:t>务态度</w:t>
            </w:r>
          </w:p>
        </w:tc>
        <w:tc>
          <w:tcPr>
            <w:tcW w:w="3497" w:type="dxa"/>
          </w:tcPr>
          <w:p>
            <w:pPr>
              <w:spacing w:before="130" w:line="398" w:lineRule="auto"/>
              <w:ind w:left="115" w:right="207" w:hanging="1"/>
              <w:rPr>
                <w:rFonts w:ascii="宋体" w:hAnsi="宋体" w:eastAsia="宋体" w:cs="宋体"/>
                <w:b w:val="0"/>
                <w:bCs w:val="0"/>
                <w:color w:val="auto"/>
                <w:sz w:val="22"/>
                <w:szCs w:val="22"/>
              </w:rPr>
            </w:pPr>
            <w:r>
              <w:rPr>
                <w:rFonts w:ascii="宋体" w:hAnsi="宋体" w:eastAsia="宋体" w:cs="宋体"/>
                <w:b w:val="0"/>
                <w:bCs w:val="0"/>
                <w:color w:val="auto"/>
                <w:spacing w:val="12"/>
                <w:sz w:val="22"/>
                <w:szCs w:val="22"/>
              </w:rPr>
              <w:t>运</w:t>
            </w:r>
            <w:r>
              <w:rPr>
                <w:rFonts w:ascii="宋体" w:hAnsi="宋体" w:eastAsia="宋体" w:cs="宋体"/>
                <w:b w:val="0"/>
                <w:bCs w:val="0"/>
                <w:color w:val="auto"/>
                <w:spacing w:val="9"/>
                <w:sz w:val="22"/>
                <w:szCs w:val="22"/>
              </w:rPr>
              <w:t>送人员野蛮运装或无正当理</w:t>
            </w:r>
            <w:r>
              <w:rPr>
                <w:rFonts w:ascii="宋体" w:hAnsi="宋体" w:eastAsia="宋体" w:cs="宋体"/>
                <w:b w:val="0"/>
                <w:bCs w:val="0"/>
                <w:color w:val="auto"/>
                <w:sz w:val="22"/>
                <w:szCs w:val="22"/>
              </w:rPr>
              <w:t xml:space="preserve"> </w:t>
            </w:r>
            <w:r>
              <w:rPr>
                <w:rFonts w:ascii="宋体" w:hAnsi="宋体" w:eastAsia="宋体" w:cs="宋体"/>
                <w:b w:val="0"/>
                <w:bCs w:val="0"/>
                <w:color w:val="auto"/>
                <w:spacing w:val="-6"/>
                <w:sz w:val="22"/>
                <w:szCs w:val="22"/>
              </w:rPr>
              <w:t>由</w:t>
            </w:r>
            <w:r>
              <w:rPr>
                <w:rFonts w:ascii="宋体" w:hAnsi="宋体" w:eastAsia="宋体" w:cs="宋体"/>
                <w:b w:val="0"/>
                <w:bCs w:val="0"/>
                <w:color w:val="auto"/>
                <w:spacing w:val="-5"/>
                <w:sz w:val="22"/>
                <w:szCs w:val="22"/>
              </w:rPr>
              <w:t>与</w:t>
            </w:r>
            <w:r>
              <w:rPr>
                <w:rFonts w:hint="eastAsia" w:ascii="宋体" w:hAnsi="宋体" w:eastAsia="宋体" w:cs="宋体"/>
                <w:b w:val="0"/>
                <w:bCs w:val="0"/>
                <w:color w:val="auto"/>
                <w:spacing w:val="-5"/>
                <w:sz w:val="22"/>
                <w:szCs w:val="22"/>
              </w:rPr>
              <w:t>工作</w:t>
            </w:r>
            <w:r>
              <w:rPr>
                <w:rFonts w:ascii="宋体" w:hAnsi="宋体" w:eastAsia="宋体" w:cs="宋体"/>
                <w:b w:val="0"/>
                <w:bCs w:val="0"/>
                <w:color w:val="auto"/>
                <w:spacing w:val="-3"/>
                <w:sz w:val="22"/>
                <w:szCs w:val="22"/>
              </w:rPr>
              <w:t>人员争执的,扣 2 分；</w:t>
            </w:r>
            <w:r>
              <w:rPr>
                <w:rFonts w:ascii="宋体" w:hAnsi="宋体" w:eastAsia="宋体" w:cs="宋体"/>
                <w:b w:val="0"/>
                <w:bCs w:val="0"/>
                <w:color w:val="auto"/>
                <w:sz w:val="22"/>
                <w:szCs w:val="22"/>
              </w:rPr>
              <w:t xml:space="preserve"> </w:t>
            </w:r>
            <w:r>
              <w:rPr>
                <w:rFonts w:ascii="宋体" w:hAnsi="宋体" w:eastAsia="宋体" w:cs="宋体"/>
                <w:b w:val="0"/>
                <w:bCs w:val="0"/>
                <w:color w:val="auto"/>
                <w:spacing w:val="10"/>
                <w:sz w:val="22"/>
                <w:szCs w:val="22"/>
              </w:rPr>
              <w:t>无</w:t>
            </w:r>
            <w:r>
              <w:rPr>
                <w:rFonts w:ascii="宋体" w:hAnsi="宋体" w:eastAsia="宋体" w:cs="宋体"/>
                <w:b w:val="0"/>
                <w:bCs w:val="0"/>
                <w:color w:val="auto"/>
                <w:spacing w:val="9"/>
                <w:sz w:val="22"/>
                <w:szCs w:val="22"/>
              </w:rPr>
              <w:t>正当理由不服从学校指挥管</w:t>
            </w:r>
          </w:p>
          <w:p>
            <w:pPr>
              <w:spacing w:line="224" w:lineRule="auto"/>
              <w:ind w:left="117"/>
              <w:rPr>
                <w:rFonts w:ascii="宋体" w:hAnsi="宋体" w:eastAsia="宋体" w:cs="宋体"/>
                <w:b w:val="0"/>
                <w:bCs w:val="0"/>
                <w:color w:val="auto"/>
                <w:sz w:val="22"/>
                <w:szCs w:val="22"/>
              </w:rPr>
            </w:pPr>
            <w:r>
              <w:rPr>
                <w:rFonts w:ascii="宋体" w:hAnsi="宋体" w:eastAsia="宋体" w:cs="宋体"/>
                <w:b w:val="0"/>
                <w:bCs w:val="0"/>
                <w:color w:val="auto"/>
                <w:spacing w:val="-9"/>
                <w:sz w:val="22"/>
                <w:szCs w:val="22"/>
              </w:rPr>
              <w:t>理</w:t>
            </w:r>
            <w:r>
              <w:rPr>
                <w:rFonts w:ascii="宋体" w:hAnsi="宋体" w:eastAsia="宋体" w:cs="宋体"/>
                <w:b w:val="0"/>
                <w:bCs w:val="0"/>
                <w:color w:val="auto"/>
                <w:spacing w:val="-8"/>
                <w:sz w:val="22"/>
                <w:szCs w:val="22"/>
              </w:rPr>
              <w:t>的,扣 2 分。</w:t>
            </w:r>
          </w:p>
        </w:tc>
        <w:tc>
          <w:tcPr>
            <w:tcW w:w="974" w:type="dxa"/>
          </w:tcPr>
          <w:p>
            <w:pPr>
              <w:rPr>
                <w:b w:val="0"/>
                <w:bCs w:val="0"/>
                <w:color w:val="auto"/>
                <w:sz w:val="20"/>
                <w:szCs w:val="20"/>
              </w:rPr>
            </w:pPr>
          </w:p>
        </w:tc>
        <w:tc>
          <w:tcPr>
            <w:tcW w:w="1015" w:type="dxa"/>
          </w:tcPr>
          <w:p>
            <w:pPr>
              <w:rPr>
                <w:b w:val="0"/>
                <w:bCs w:val="0"/>
                <w:color w:val="auto"/>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7" w:hRule="atLeast"/>
        </w:trPr>
        <w:tc>
          <w:tcPr>
            <w:tcW w:w="1704" w:type="dxa"/>
            <w:vMerge w:val="continue"/>
            <w:tcBorders>
              <w:top w:val="nil"/>
              <w:bottom w:val="nil"/>
            </w:tcBorders>
          </w:tcPr>
          <w:p>
            <w:pPr>
              <w:rPr>
                <w:b w:val="0"/>
                <w:bCs w:val="0"/>
                <w:color w:val="auto"/>
                <w:sz w:val="20"/>
                <w:szCs w:val="20"/>
              </w:rPr>
            </w:pPr>
          </w:p>
        </w:tc>
        <w:tc>
          <w:tcPr>
            <w:tcW w:w="1342" w:type="dxa"/>
          </w:tcPr>
          <w:p>
            <w:pPr>
              <w:spacing w:before="131" w:line="495" w:lineRule="exact"/>
              <w:ind w:left="196"/>
              <w:rPr>
                <w:rFonts w:ascii="宋体" w:hAnsi="宋体" w:eastAsia="宋体" w:cs="宋体"/>
                <w:b w:val="0"/>
                <w:bCs w:val="0"/>
                <w:color w:val="auto"/>
                <w:sz w:val="22"/>
                <w:szCs w:val="22"/>
              </w:rPr>
            </w:pPr>
            <w:r>
              <w:rPr>
                <w:rFonts w:ascii="宋体" w:hAnsi="宋体" w:eastAsia="宋体" w:cs="宋体"/>
                <w:b w:val="0"/>
                <w:bCs w:val="0"/>
                <w:color w:val="auto"/>
                <w:spacing w:val="9"/>
                <w:position w:val="19"/>
                <w:sz w:val="22"/>
                <w:szCs w:val="22"/>
              </w:rPr>
              <w:t>配</w:t>
            </w:r>
            <w:r>
              <w:rPr>
                <w:rFonts w:ascii="宋体" w:hAnsi="宋体" w:eastAsia="宋体" w:cs="宋体"/>
                <w:b w:val="0"/>
                <w:bCs w:val="0"/>
                <w:color w:val="auto"/>
                <w:spacing w:val="7"/>
                <w:position w:val="19"/>
                <w:sz w:val="22"/>
                <w:szCs w:val="22"/>
              </w:rPr>
              <w:t>送工作</w:t>
            </w:r>
          </w:p>
          <w:p>
            <w:pPr>
              <w:spacing w:line="228" w:lineRule="auto"/>
              <w:ind w:left="437"/>
              <w:rPr>
                <w:rFonts w:ascii="宋体" w:hAnsi="宋体" w:eastAsia="宋体" w:cs="宋体"/>
                <w:b w:val="0"/>
                <w:bCs w:val="0"/>
                <w:color w:val="auto"/>
                <w:sz w:val="22"/>
                <w:szCs w:val="22"/>
              </w:rPr>
            </w:pPr>
            <w:r>
              <w:rPr>
                <w:rFonts w:ascii="宋体" w:hAnsi="宋体" w:eastAsia="宋体" w:cs="宋体"/>
                <w:b w:val="0"/>
                <w:bCs w:val="0"/>
                <w:color w:val="auto"/>
                <w:spacing w:val="5"/>
                <w:sz w:val="22"/>
                <w:szCs w:val="22"/>
              </w:rPr>
              <w:t>细</w:t>
            </w:r>
            <w:r>
              <w:rPr>
                <w:rFonts w:ascii="宋体" w:hAnsi="宋体" w:eastAsia="宋体" w:cs="宋体"/>
                <w:b w:val="0"/>
                <w:bCs w:val="0"/>
                <w:color w:val="auto"/>
                <w:spacing w:val="4"/>
                <w:sz w:val="22"/>
                <w:szCs w:val="22"/>
              </w:rPr>
              <w:t>则</w:t>
            </w:r>
          </w:p>
        </w:tc>
        <w:tc>
          <w:tcPr>
            <w:tcW w:w="3497" w:type="dxa"/>
          </w:tcPr>
          <w:p>
            <w:pPr>
              <w:spacing w:before="131" w:line="495" w:lineRule="exact"/>
              <w:ind w:left="118"/>
              <w:rPr>
                <w:rFonts w:ascii="宋体" w:hAnsi="宋体" w:eastAsia="宋体" w:cs="宋体"/>
                <w:b w:val="0"/>
                <w:bCs w:val="0"/>
                <w:color w:val="auto"/>
                <w:sz w:val="22"/>
                <w:szCs w:val="22"/>
              </w:rPr>
            </w:pPr>
            <w:r>
              <w:rPr>
                <w:rFonts w:ascii="宋体" w:hAnsi="宋体" w:eastAsia="宋体" w:cs="宋体"/>
                <w:b w:val="0"/>
                <w:bCs w:val="0"/>
                <w:color w:val="auto"/>
                <w:spacing w:val="6"/>
                <w:position w:val="19"/>
                <w:sz w:val="22"/>
                <w:szCs w:val="22"/>
              </w:rPr>
              <w:t>未按</w:t>
            </w:r>
            <w:r>
              <w:rPr>
                <w:rFonts w:ascii="宋体" w:hAnsi="宋体" w:eastAsia="宋体" w:cs="宋体"/>
                <w:b w:val="0"/>
                <w:bCs w:val="0"/>
                <w:color w:val="auto"/>
                <w:spacing w:val="5"/>
                <w:position w:val="19"/>
                <w:sz w:val="22"/>
                <w:szCs w:val="22"/>
              </w:rPr>
              <w:t>学</w:t>
            </w:r>
            <w:r>
              <w:rPr>
                <w:rFonts w:ascii="宋体" w:hAnsi="宋体" w:eastAsia="宋体" w:cs="宋体"/>
                <w:b w:val="0"/>
                <w:bCs w:val="0"/>
                <w:color w:val="auto"/>
                <w:spacing w:val="3"/>
                <w:position w:val="19"/>
                <w:sz w:val="22"/>
                <w:szCs w:val="22"/>
              </w:rPr>
              <w:t>校每周的《学校营养餐配</w:t>
            </w:r>
          </w:p>
          <w:p>
            <w:pPr>
              <w:spacing w:line="227" w:lineRule="auto"/>
              <w:ind w:left="116"/>
              <w:rPr>
                <w:rFonts w:ascii="宋体" w:hAnsi="宋体" w:eastAsia="宋体" w:cs="宋体"/>
                <w:b w:val="0"/>
                <w:bCs w:val="0"/>
                <w:color w:val="auto"/>
                <w:sz w:val="22"/>
                <w:szCs w:val="22"/>
              </w:rPr>
            </w:pPr>
            <w:r>
              <w:rPr>
                <w:rFonts w:ascii="宋体" w:hAnsi="宋体" w:eastAsia="宋体" w:cs="宋体"/>
                <w:b w:val="0"/>
                <w:bCs w:val="0"/>
                <w:color w:val="auto"/>
                <w:spacing w:val="1"/>
                <w:sz w:val="22"/>
                <w:szCs w:val="22"/>
              </w:rPr>
              <w:t>餐建议</w:t>
            </w:r>
            <w:r>
              <w:rPr>
                <w:rFonts w:ascii="宋体" w:hAnsi="宋体" w:eastAsia="宋体" w:cs="宋体"/>
                <w:b w:val="0"/>
                <w:bCs w:val="0"/>
                <w:color w:val="auto"/>
                <w:sz w:val="22"/>
                <w:szCs w:val="22"/>
              </w:rPr>
              <w:t>》</w:t>
            </w:r>
            <w:r>
              <w:rPr>
                <w:rFonts w:hint="eastAsia" w:ascii="宋体" w:hAnsi="宋体" w:eastAsia="宋体" w:cs="宋体"/>
                <w:b w:val="0"/>
                <w:bCs w:val="0"/>
                <w:color w:val="auto"/>
                <w:sz w:val="22"/>
                <w:szCs w:val="22"/>
                <w:lang w:eastAsia="zh-CN"/>
              </w:rPr>
              <w:t>《</w:t>
            </w:r>
            <w:r>
              <w:rPr>
                <w:rFonts w:hint="eastAsia" w:ascii="宋体" w:hAnsi="宋体" w:eastAsia="宋体" w:cs="宋体"/>
                <w:b w:val="0"/>
                <w:bCs w:val="0"/>
                <w:color w:val="auto"/>
                <w:sz w:val="22"/>
                <w:szCs w:val="22"/>
                <w:lang w:val="en-US" w:eastAsia="zh-CN"/>
              </w:rPr>
              <w:t>采购计划食谱》</w:t>
            </w:r>
            <w:r>
              <w:rPr>
                <w:rFonts w:ascii="宋体" w:hAnsi="宋体" w:eastAsia="宋体" w:cs="宋体"/>
                <w:b w:val="0"/>
                <w:bCs w:val="0"/>
                <w:color w:val="auto"/>
                <w:sz w:val="22"/>
                <w:szCs w:val="22"/>
              </w:rPr>
              <w:t>配送食</w:t>
            </w:r>
            <w:r>
              <w:rPr>
                <w:rFonts w:hint="eastAsia" w:ascii="宋体" w:hAnsi="宋体" w:eastAsia="宋体" w:cs="宋体"/>
                <w:b w:val="0"/>
                <w:bCs w:val="0"/>
                <w:color w:val="auto"/>
                <w:sz w:val="22"/>
                <w:szCs w:val="22"/>
              </w:rPr>
              <w:t>品</w:t>
            </w:r>
            <w:r>
              <w:rPr>
                <w:rFonts w:ascii="宋体" w:hAnsi="宋体" w:eastAsia="宋体" w:cs="宋体"/>
                <w:b w:val="0"/>
                <w:bCs w:val="0"/>
                <w:color w:val="auto"/>
                <w:sz w:val="22"/>
                <w:szCs w:val="22"/>
              </w:rPr>
              <w:t>的，扣 2 分。</w:t>
            </w:r>
          </w:p>
        </w:tc>
        <w:tc>
          <w:tcPr>
            <w:tcW w:w="974" w:type="dxa"/>
          </w:tcPr>
          <w:p>
            <w:pPr>
              <w:rPr>
                <w:b w:val="0"/>
                <w:bCs w:val="0"/>
                <w:color w:val="auto"/>
                <w:sz w:val="20"/>
                <w:szCs w:val="20"/>
              </w:rPr>
            </w:pPr>
          </w:p>
        </w:tc>
        <w:tc>
          <w:tcPr>
            <w:tcW w:w="1015" w:type="dxa"/>
          </w:tcPr>
          <w:p>
            <w:pPr>
              <w:rPr>
                <w:b w:val="0"/>
                <w:bCs w:val="0"/>
                <w:color w:val="auto"/>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1704" w:type="dxa"/>
            <w:vMerge w:val="continue"/>
            <w:tcBorders>
              <w:top w:val="nil"/>
            </w:tcBorders>
          </w:tcPr>
          <w:p>
            <w:pPr>
              <w:rPr>
                <w:b w:val="0"/>
                <w:bCs w:val="0"/>
                <w:color w:val="auto"/>
                <w:sz w:val="20"/>
                <w:szCs w:val="20"/>
              </w:rPr>
            </w:pPr>
          </w:p>
        </w:tc>
        <w:tc>
          <w:tcPr>
            <w:tcW w:w="1342" w:type="dxa"/>
          </w:tcPr>
          <w:p>
            <w:pPr>
              <w:spacing w:line="304" w:lineRule="auto"/>
              <w:rPr>
                <w:b w:val="0"/>
                <w:bCs w:val="0"/>
                <w:color w:val="auto"/>
                <w:sz w:val="20"/>
                <w:szCs w:val="20"/>
              </w:rPr>
            </w:pPr>
          </w:p>
          <w:p>
            <w:pPr>
              <w:spacing w:before="74" w:line="227" w:lineRule="auto"/>
              <w:ind w:left="198"/>
              <w:rPr>
                <w:rFonts w:ascii="宋体" w:hAnsi="宋体" w:eastAsia="宋体" w:cs="宋体"/>
                <w:b w:val="0"/>
                <w:bCs w:val="0"/>
                <w:color w:val="auto"/>
                <w:sz w:val="22"/>
                <w:szCs w:val="22"/>
              </w:rPr>
            </w:pPr>
            <w:r>
              <w:rPr>
                <w:rFonts w:ascii="宋体" w:hAnsi="宋体" w:eastAsia="宋体" w:cs="宋体"/>
                <w:b w:val="0"/>
                <w:bCs w:val="0"/>
                <w:color w:val="auto"/>
                <w:spacing w:val="7"/>
                <w:sz w:val="22"/>
                <w:szCs w:val="22"/>
              </w:rPr>
              <w:t>单据清晰</w:t>
            </w:r>
          </w:p>
        </w:tc>
        <w:tc>
          <w:tcPr>
            <w:tcW w:w="3497" w:type="dxa"/>
          </w:tcPr>
          <w:p>
            <w:pPr>
              <w:spacing w:before="130" w:line="497" w:lineRule="exact"/>
              <w:ind w:left="113"/>
              <w:rPr>
                <w:rFonts w:ascii="宋体" w:hAnsi="宋体" w:eastAsia="宋体" w:cs="宋体"/>
                <w:b w:val="0"/>
                <w:bCs w:val="0"/>
                <w:color w:val="auto"/>
                <w:sz w:val="22"/>
                <w:szCs w:val="22"/>
              </w:rPr>
            </w:pPr>
            <w:r>
              <w:rPr>
                <w:rFonts w:ascii="宋体" w:hAnsi="宋体" w:eastAsia="宋体" w:cs="宋体"/>
                <w:b w:val="0"/>
                <w:bCs w:val="0"/>
                <w:color w:val="auto"/>
                <w:spacing w:val="8"/>
                <w:position w:val="19"/>
                <w:sz w:val="22"/>
                <w:szCs w:val="22"/>
              </w:rPr>
              <w:t>送货单(结算凭证)项目不齐全</w:t>
            </w:r>
            <w:r>
              <w:rPr>
                <w:rFonts w:ascii="宋体" w:hAnsi="宋体" w:eastAsia="宋体" w:cs="宋体"/>
                <w:b w:val="0"/>
                <w:bCs w:val="0"/>
                <w:color w:val="auto"/>
                <w:spacing w:val="5"/>
                <w:position w:val="19"/>
                <w:sz w:val="22"/>
                <w:szCs w:val="22"/>
              </w:rPr>
              <w:t>，</w:t>
            </w:r>
          </w:p>
          <w:p>
            <w:pPr>
              <w:spacing w:line="228" w:lineRule="auto"/>
              <w:ind w:left="118"/>
              <w:rPr>
                <w:rFonts w:ascii="宋体" w:hAnsi="宋体" w:eastAsia="宋体" w:cs="宋体"/>
                <w:b w:val="0"/>
                <w:bCs w:val="0"/>
                <w:color w:val="auto"/>
                <w:sz w:val="22"/>
                <w:szCs w:val="22"/>
              </w:rPr>
            </w:pPr>
            <w:r>
              <w:rPr>
                <w:rFonts w:ascii="宋体" w:hAnsi="宋体" w:eastAsia="宋体" w:cs="宋体"/>
                <w:b w:val="0"/>
                <w:bCs w:val="0"/>
                <w:color w:val="auto"/>
                <w:spacing w:val="-8"/>
                <w:sz w:val="22"/>
                <w:szCs w:val="22"/>
              </w:rPr>
              <w:t>不</w:t>
            </w:r>
            <w:r>
              <w:rPr>
                <w:rFonts w:ascii="宋体" w:hAnsi="宋体" w:eastAsia="宋体" w:cs="宋体"/>
                <w:b w:val="0"/>
                <w:bCs w:val="0"/>
                <w:color w:val="auto"/>
                <w:spacing w:val="-5"/>
                <w:sz w:val="22"/>
                <w:szCs w:val="22"/>
              </w:rPr>
              <w:t>清</w:t>
            </w:r>
            <w:r>
              <w:rPr>
                <w:rFonts w:ascii="宋体" w:hAnsi="宋体" w:eastAsia="宋体" w:cs="宋体"/>
                <w:b w:val="0"/>
                <w:bCs w:val="0"/>
                <w:color w:val="auto"/>
                <w:spacing w:val="-4"/>
                <w:sz w:val="22"/>
                <w:szCs w:val="22"/>
              </w:rPr>
              <w:t>晰的，扣 2 分。</w:t>
            </w:r>
          </w:p>
        </w:tc>
        <w:tc>
          <w:tcPr>
            <w:tcW w:w="974" w:type="dxa"/>
          </w:tcPr>
          <w:p>
            <w:pPr>
              <w:rPr>
                <w:b w:val="0"/>
                <w:bCs w:val="0"/>
                <w:color w:val="auto"/>
                <w:sz w:val="20"/>
                <w:szCs w:val="20"/>
              </w:rPr>
            </w:pPr>
          </w:p>
        </w:tc>
        <w:tc>
          <w:tcPr>
            <w:tcW w:w="1015" w:type="dxa"/>
          </w:tcPr>
          <w:p>
            <w:pPr>
              <w:rPr>
                <w:b w:val="0"/>
                <w:bCs w:val="0"/>
                <w:color w:val="auto"/>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0" w:hRule="atLeast"/>
        </w:trPr>
        <w:tc>
          <w:tcPr>
            <w:tcW w:w="1704" w:type="dxa"/>
            <w:vMerge w:val="restart"/>
            <w:tcBorders>
              <w:bottom w:val="nil"/>
            </w:tcBorders>
          </w:tcPr>
          <w:p>
            <w:pPr>
              <w:spacing w:before="131" w:line="227" w:lineRule="auto"/>
              <w:ind w:left="118" w:firstLine="236" w:firstLineChars="100"/>
              <w:rPr>
                <w:rFonts w:ascii="宋体" w:hAnsi="宋体" w:eastAsia="宋体" w:cs="宋体"/>
                <w:b w:val="0"/>
                <w:bCs w:val="0"/>
                <w:color w:val="auto"/>
                <w:spacing w:val="8"/>
                <w:sz w:val="22"/>
                <w:szCs w:val="22"/>
              </w:rPr>
            </w:pPr>
          </w:p>
          <w:p>
            <w:pPr>
              <w:spacing w:before="131" w:line="227" w:lineRule="auto"/>
              <w:ind w:left="118" w:firstLine="236" w:firstLineChars="100"/>
              <w:rPr>
                <w:rFonts w:ascii="宋体" w:hAnsi="宋体" w:eastAsia="宋体" w:cs="宋体"/>
                <w:b w:val="0"/>
                <w:bCs w:val="0"/>
                <w:color w:val="auto"/>
                <w:spacing w:val="8"/>
                <w:sz w:val="22"/>
                <w:szCs w:val="22"/>
              </w:rPr>
            </w:pPr>
          </w:p>
          <w:p>
            <w:pPr>
              <w:spacing w:before="131" w:line="227" w:lineRule="auto"/>
              <w:ind w:left="118" w:firstLine="236" w:firstLineChars="100"/>
              <w:rPr>
                <w:rFonts w:ascii="宋体" w:hAnsi="宋体" w:eastAsia="宋体" w:cs="宋体"/>
                <w:b w:val="0"/>
                <w:bCs w:val="0"/>
                <w:color w:val="auto"/>
                <w:sz w:val="22"/>
                <w:szCs w:val="22"/>
              </w:rPr>
            </w:pPr>
            <w:r>
              <w:rPr>
                <w:rFonts w:ascii="宋体" w:hAnsi="宋体" w:eastAsia="宋体" w:cs="宋体"/>
                <w:b w:val="0"/>
                <w:bCs w:val="0"/>
                <w:color w:val="auto"/>
                <w:spacing w:val="8"/>
                <w:sz w:val="22"/>
                <w:szCs w:val="22"/>
              </w:rPr>
              <w:t>质</w:t>
            </w:r>
            <w:r>
              <w:rPr>
                <w:rFonts w:ascii="宋体" w:hAnsi="宋体" w:eastAsia="宋体" w:cs="宋体"/>
                <w:b w:val="0"/>
                <w:bCs w:val="0"/>
                <w:color w:val="auto"/>
                <w:spacing w:val="7"/>
                <w:sz w:val="22"/>
                <w:szCs w:val="22"/>
              </w:rPr>
              <w:t>量管理</w:t>
            </w:r>
          </w:p>
        </w:tc>
        <w:tc>
          <w:tcPr>
            <w:tcW w:w="1342" w:type="dxa"/>
          </w:tcPr>
          <w:p>
            <w:pPr>
              <w:spacing w:line="275" w:lineRule="auto"/>
              <w:rPr>
                <w:b w:val="0"/>
                <w:bCs w:val="0"/>
                <w:color w:val="auto"/>
                <w:sz w:val="20"/>
                <w:szCs w:val="20"/>
              </w:rPr>
            </w:pPr>
          </w:p>
          <w:p>
            <w:pPr>
              <w:spacing w:line="275" w:lineRule="auto"/>
              <w:rPr>
                <w:b w:val="0"/>
                <w:bCs w:val="0"/>
                <w:color w:val="auto"/>
                <w:sz w:val="20"/>
                <w:szCs w:val="20"/>
              </w:rPr>
            </w:pPr>
          </w:p>
          <w:p>
            <w:pPr>
              <w:spacing w:before="74" w:line="406" w:lineRule="auto"/>
              <w:ind w:left="195" w:right="189"/>
              <w:rPr>
                <w:rFonts w:ascii="宋体" w:hAnsi="宋体" w:eastAsia="宋体" w:cs="宋体"/>
                <w:b w:val="0"/>
                <w:bCs w:val="0"/>
                <w:color w:val="auto"/>
                <w:sz w:val="22"/>
                <w:szCs w:val="22"/>
              </w:rPr>
            </w:pPr>
            <w:r>
              <w:rPr>
                <w:rFonts w:ascii="宋体" w:hAnsi="宋体" w:eastAsia="宋体" w:cs="宋体"/>
                <w:b w:val="0"/>
                <w:bCs w:val="0"/>
                <w:color w:val="auto"/>
                <w:spacing w:val="9"/>
                <w:sz w:val="22"/>
                <w:szCs w:val="22"/>
              </w:rPr>
              <w:t>食</w:t>
            </w:r>
            <w:r>
              <w:rPr>
                <w:rFonts w:hint="eastAsia" w:ascii="宋体" w:hAnsi="宋体" w:eastAsia="宋体" w:cs="宋体"/>
                <w:b w:val="0"/>
                <w:bCs w:val="0"/>
                <w:color w:val="auto"/>
                <w:spacing w:val="7"/>
                <w:sz w:val="22"/>
                <w:szCs w:val="22"/>
              </w:rPr>
              <w:t>品</w:t>
            </w:r>
            <w:r>
              <w:rPr>
                <w:rFonts w:ascii="宋体" w:hAnsi="宋体" w:eastAsia="宋体" w:cs="宋体"/>
                <w:b w:val="0"/>
                <w:bCs w:val="0"/>
                <w:color w:val="auto"/>
                <w:spacing w:val="7"/>
                <w:sz w:val="22"/>
                <w:szCs w:val="22"/>
              </w:rPr>
              <w:t>每日</w:t>
            </w:r>
            <w:r>
              <w:rPr>
                <w:rFonts w:ascii="宋体" w:hAnsi="宋体" w:eastAsia="宋体" w:cs="宋体"/>
                <w:b w:val="0"/>
                <w:bCs w:val="0"/>
                <w:color w:val="auto"/>
                <w:sz w:val="22"/>
                <w:szCs w:val="22"/>
              </w:rPr>
              <w:t xml:space="preserve"> </w:t>
            </w:r>
            <w:r>
              <w:rPr>
                <w:rFonts w:ascii="宋体" w:hAnsi="宋体" w:eastAsia="宋体" w:cs="宋体"/>
                <w:b w:val="0"/>
                <w:bCs w:val="0"/>
                <w:color w:val="auto"/>
                <w:spacing w:val="8"/>
                <w:sz w:val="22"/>
                <w:szCs w:val="22"/>
              </w:rPr>
              <w:t>评分汇</w:t>
            </w:r>
            <w:r>
              <w:rPr>
                <w:rFonts w:ascii="宋体" w:hAnsi="宋体" w:eastAsia="宋体" w:cs="宋体"/>
                <w:b w:val="0"/>
                <w:bCs w:val="0"/>
                <w:color w:val="auto"/>
                <w:spacing w:val="7"/>
                <w:sz w:val="22"/>
                <w:szCs w:val="22"/>
              </w:rPr>
              <w:t>总</w:t>
            </w:r>
          </w:p>
        </w:tc>
        <w:tc>
          <w:tcPr>
            <w:tcW w:w="3497" w:type="dxa"/>
          </w:tcPr>
          <w:p>
            <w:pPr>
              <w:spacing w:before="129" w:line="399" w:lineRule="auto"/>
              <w:ind w:left="115" w:right="146" w:hanging="1"/>
              <w:rPr>
                <w:rFonts w:ascii="宋体" w:hAnsi="宋体" w:eastAsia="宋体" w:cs="宋体"/>
                <w:b w:val="0"/>
                <w:bCs w:val="0"/>
                <w:color w:val="auto"/>
                <w:sz w:val="22"/>
                <w:szCs w:val="22"/>
              </w:rPr>
            </w:pPr>
            <w:r>
              <w:rPr>
                <w:rFonts w:ascii="宋体" w:hAnsi="宋体" w:eastAsia="宋体" w:cs="宋体"/>
                <w:b w:val="0"/>
                <w:bCs w:val="0"/>
                <w:color w:val="auto"/>
                <w:spacing w:val="9"/>
                <w:sz w:val="22"/>
                <w:szCs w:val="22"/>
              </w:rPr>
              <w:t>配送的食品质量不合格(</w:t>
            </w:r>
            <w:r>
              <w:rPr>
                <w:rFonts w:ascii="宋体" w:hAnsi="宋体" w:eastAsia="宋体" w:cs="宋体"/>
                <w:b w:val="0"/>
                <w:bCs w:val="0"/>
                <w:color w:val="auto"/>
                <w:spacing w:val="8"/>
                <w:sz w:val="22"/>
                <w:szCs w:val="22"/>
              </w:rPr>
              <w:t>按</w:t>
            </w:r>
            <w:r>
              <w:rPr>
                <w:rFonts w:ascii="宋体" w:hAnsi="宋体" w:eastAsia="宋体" w:cs="宋体"/>
                <w:b w:val="0"/>
                <w:bCs w:val="0"/>
                <w:color w:val="auto"/>
                <w:sz w:val="22"/>
                <w:szCs w:val="22"/>
              </w:rPr>
              <w:t xml:space="preserve"> </w:t>
            </w:r>
            <w:r>
              <w:rPr>
                <w:rFonts w:ascii="宋体" w:hAnsi="宋体" w:eastAsia="宋体" w:cs="宋体"/>
                <w:b w:val="0"/>
                <w:bCs w:val="0"/>
                <w:color w:val="auto"/>
                <w:spacing w:val="10"/>
                <w:sz w:val="22"/>
                <w:szCs w:val="22"/>
              </w:rPr>
              <w:t>照</w:t>
            </w:r>
            <w:r>
              <w:rPr>
                <w:rFonts w:ascii="宋体" w:hAnsi="宋体" w:eastAsia="宋体" w:cs="宋体"/>
                <w:b w:val="0"/>
                <w:bCs w:val="0"/>
                <w:color w:val="auto"/>
                <w:spacing w:val="9"/>
                <w:sz w:val="22"/>
                <w:szCs w:val="22"/>
              </w:rPr>
              <w:t>招标文件各类食品的具体要</w:t>
            </w:r>
            <w:r>
              <w:rPr>
                <w:rFonts w:ascii="宋体" w:hAnsi="宋体" w:eastAsia="宋体" w:cs="宋体"/>
                <w:b w:val="0"/>
                <w:bCs w:val="0"/>
                <w:color w:val="auto"/>
                <w:sz w:val="22"/>
                <w:szCs w:val="22"/>
              </w:rPr>
              <w:t xml:space="preserve"> </w:t>
            </w:r>
            <w:r>
              <w:rPr>
                <w:rFonts w:ascii="宋体" w:hAnsi="宋体" w:eastAsia="宋体" w:cs="宋体"/>
                <w:b w:val="0"/>
                <w:bCs w:val="0"/>
                <w:color w:val="auto"/>
                <w:spacing w:val="14"/>
                <w:sz w:val="22"/>
                <w:szCs w:val="22"/>
              </w:rPr>
              <w:t>求</w:t>
            </w:r>
            <w:r>
              <w:rPr>
                <w:rFonts w:ascii="宋体" w:hAnsi="宋体" w:eastAsia="宋体" w:cs="宋体"/>
                <w:b w:val="0"/>
                <w:bCs w:val="0"/>
                <w:color w:val="auto"/>
                <w:spacing w:val="11"/>
                <w:sz w:val="22"/>
                <w:szCs w:val="22"/>
              </w:rPr>
              <w:t>判</w:t>
            </w:r>
            <w:r>
              <w:rPr>
                <w:rFonts w:ascii="宋体" w:hAnsi="宋体" w:eastAsia="宋体" w:cs="宋体"/>
                <w:b w:val="0"/>
                <w:bCs w:val="0"/>
                <w:color w:val="auto"/>
                <w:spacing w:val="7"/>
                <w:sz w:val="22"/>
                <w:szCs w:val="22"/>
              </w:rPr>
              <w:t>定)的，扣 10 分；不提供</w:t>
            </w:r>
          </w:p>
          <w:p>
            <w:pPr>
              <w:spacing w:line="227" w:lineRule="auto"/>
              <w:ind w:left="115"/>
              <w:rPr>
                <w:rFonts w:ascii="宋体" w:hAnsi="宋体" w:eastAsia="宋体" w:cs="宋体"/>
                <w:b w:val="0"/>
                <w:bCs w:val="0"/>
                <w:color w:val="auto"/>
                <w:sz w:val="22"/>
                <w:szCs w:val="22"/>
              </w:rPr>
            </w:pPr>
            <w:r>
              <w:rPr>
                <w:rFonts w:ascii="宋体" w:hAnsi="宋体" w:eastAsia="宋体" w:cs="宋体"/>
                <w:b w:val="0"/>
                <w:bCs w:val="0"/>
                <w:color w:val="auto"/>
                <w:spacing w:val="2"/>
                <w:sz w:val="22"/>
                <w:szCs w:val="22"/>
              </w:rPr>
              <w:t>有效</w:t>
            </w:r>
            <w:r>
              <w:rPr>
                <w:rFonts w:ascii="宋体" w:hAnsi="宋体" w:eastAsia="宋体" w:cs="宋体"/>
                <w:b w:val="0"/>
                <w:bCs w:val="0"/>
                <w:color w:val="auto"/>
                <w:spacing w:val="1"/>
                <w:sz w:val="22"/>
                <w:szCs w:val="22"/>
              </w:rPr>
              <w:t>的检测合格证的，扣 5 分。</w:t>
            </w:r>
          </w:p>
        </w:tc>
        <w:tc>
          <w:tcPr>
            <w:tcW w:w="974" w:type="dxa"/>
          </w:tcPr>
          <w:p>
            <w:pPr>
              <w:rPr>
                <w:b w:val="0"/>
                <w:bCs w:val="0"/>
                <w:color w:val="auto"/>
                <w:sz w:val="20"/>
                <w:szCs w:val="20"/>
              </w:rPr>
            </w:pPr>
          </w:p>
        </w:tc>
        <w:tc>
          <w:tcPr>
            <w:tcW w:w="1015" w:type="dxa"/>
          </w:tcPr>
          <w:p>
            <w:pPr>
              <w:rPr>
                <w:b w:val="0"/>
                <w:bCs w:val="0"/>
                <w:color w:val="auto"/>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1704" w:type="dxa"/>
            <w:vMerge w:val="continue"/>
            <w:tcBorders>
              <w:top w:val="nil"/>
            </w:tcBorders>
          </w:tcPr>
          <w:p>
            <w:pPr>
              <w:rPr>
                <w:b w:val="0"/>
                <w:bCs w:val="0"/>
                <w:color w:val="auto"/>
                <w:sz w:val="20"/>
                <w:szCs w:val="20"/>
              </w:rPr>
            </w:pPr>
          </w:p>
        </w:tc>
        <w:tc>
          <w:tcPr>
            <w:tcW w:w="1342" w:type="dxa"/>
          </w:tcPr>
          <w:p>
            <w:pPr>
              <w:spacing w:before="132" w:line="497" w:lineRule="exact"/>
              <w:ind w:left="196"/>
              <w:rPr>
                <w:rFonts w:ascii="宋体" w:hAnsi="宋体" w:eastAsia="宋体" w:cs="宋体"/>
                <w:b w:val="0"/>
                <w:bCs w:val="0"/>
                <w:color w:val="auto"/>
                <w:sz w:val="22"/>
                <w:szCs w:val="22"/>
              </w:rPr>
            </w:pPr>
            <w:r>
              <w:rPr>
                <w:rFonts w:ascii="宋体" w:hAnsi="宋体" w:eastAsia="宋体" w:cs="宋体"/>
                <w:b w:val="0"/>
                <w:bCs w:val="0"/>
                <w:color w:val="auto"/>
                <w:spacing w:val="9"/>
                <w:position w:val="19"/>
                <w:sz w:val="22"/>
                <w:szCs w:val="22"/>
              </w:rPr>
              <w:t>农</w:t>
            </w:r>
            <w:r>
              <w:rPr>
                <w:rFonts w:ascii="宋体" w:hAnsi="宋体" w:eastAsia="宋体" w:cs="宋体"/>
                <w:b w:val="0"/>
                <w:bCs w:val="0"/>
                <w:color w:val="auto"/>
                <w:spacing w:val="7"/>
                <w:position w:val="19"/>
                <w:sz w:val="22"/>
                <w:szCs w:val="22"/>
              </w:rPr>
              <w:t>药残留</w:t>
            </w:r>
          </w:p>
          <w:p>
            <w:pPr>
              <w:spacing w:line="227" w:lineRule="auto"/>
              <w:ind w:left="436"/>
              <w:rPr>
                <w:rFonts w:ascii="宋体" w:hAnsi="宋体" w:eastAsia="宋体" w:cs="宋体"/>
                <w:b w:val="0"/>
                <w:bCs w:val="0"/>
                <w:color w:val="auto"/>
                <w:sz w:val="22"/>
                <w:szCs w:val="22"/>
              </w:rPr>
            </w:pPr>
            <w:r>
              <w:rPr>
                <w:rFonts w:ascii="宋体" w:hAnsi="宋体" w:eastAsia="宋体" w:cs="宋体"/>
                <w:b w:val="0"/>
                <w:bCs w:val="0"/>
                <w:color w:val="auto"/>
                <w:spacing w:val="5"/>
                <w:sz w:val="22"/>
                <w:szCs w:val="22"/>
              </w:rPr>
              <w:t>检测</w:t>
            </w:r>
          </w:p>
        </w:tc>
        <w:tc>
          <w:tcPr>
            <w:tcW w:w="3497" w:type="dxa"/>
          </w:tcPr>
          <w:p>
            <w:pPr>
              <w:spacing w:before="132" w:line="497" w:lineRule="exact"/>
              <w:ind w:left="118"/>
              <w:rPr>
                <w:rFonts w:ascii="宋体" w:hAnsi="宋体" w:eastAsia="宋体" w:cs="宋体"/>
                <w:b w:val="0"/>
                <w:bCs w:val="0"/>
                <w:color w:val="auto"/>
                <w:sz w:val="22"/>
                <w:szCs w:val="22"/>
              </w:rPr>
            </w:pPr>
            <w:r>
              <w:rPr>
                <w:rFonts w:ascii="宋体" w:hAnsi="宋体" w:eastAsia="宋体" w:cs="宋体"/>
                <w:b w:val="0"/>
                <w:bCs w:val="0"/>
                <w:color w:val="auto"/>
                <w:spacing w:val="9"/>
                <w:position w:val="19"/>
                <w:sz w:val="22"/>
                <w:szCs w:val="22"/>
              </w:rPr>
              <w:t>发现食品检测农药残留</w:t>
            </w:r>
            <w:r>
              <w:rPr>
                <w:rFonts w:ascii="宋体" w:hAnsi="宋体" w:eastAsia="宋体" w:cs="宋体"/>
                <w:b w:val="0"/>
                <w:bCs w:val="0"/>
                <w:color w:val="auto"/>
                <w:spacing w:val="8"/>
                <w:position w:val="19"/>
                <w:sz w:val="22"/>
                <w:szCs w:val="22"/>
              </w:rPr>
              <w:t>超</w:t>
            </w:r>
          </w:p>
          <w:p>
            <w:pPr>
              <w:spacing w:line="228" w:lineRule="auto"/>
              <w:ind w:left="115"/>
              <w:rPr>
                <w:rFonts w:ascii="宋体" w:hAnsi="宋体" w:eastAsia="宋体" w:cs="宋体"/>
                <w:b w:val="0"/>
                <w:bCs w:val="0"/>
                <w:color w:val="auto"/>
                <w:sz w:val="22"/>
                <w:szCs w:val="22"/>
              </w:rPr>
            </w:pPr>
            <w:r>
              <w:rPr>
                <w:rFonts w:ascii="宋体" w:hAnsi="宋体" w:eastAsia="宋体" w:cs="宋体"/>
                <w:b w:val="0"/>
                <w:bCs w:val="0"/>
                <w:color w:val="auto"/>
                <w:spacing w:val="7"/>
                <w:sz w:val="22"/>
                <w:szCs w:val="22"/>
              </w:rPr>
              <w:t>过标准的，酌情扣 3-10 分</w:t>
            </w:r>
            <w:r>
              <w:rPr>
                <w:rFonts w:ascii="宋体" w:hAnsi="宋体" w:eastAsia="宋体" w:cs="宋体"/>
                <w:b w:val="0"/>
                <w:bCs w:val="0"/>
                <w:color w:val="auto"/>
                <w:spacing w:val="4"/>
                <w:sz w:val="22"/>
                <w:szCs w:val="22"/>
              </w:rPr>
              <w:t>。</w:t>
            </w:r>
          </w:p>
        </w:tc>
        <w:tc>
          <w:tcPr>
            <w:tcW w:w="974" w:type="dxa"/>
          </w:tcPr>
          <w:p>
            <w:pPr>
              <w:rPr>
                <w:b w:val="0"/>
                <w:bCs w:val="0"/>
                <w:color w:val="auto"/>
                <w:sz w:val="20"/>
                <w:szCs w:val="20"/>
              </w:rPr>
            </w:pPr>
          </w:p>
        </w:tc>
        <w:tc>
          <w:tcPr>
            <w:tcW w:w="1015" w:type="dxa"/>
          </w:tcPr>
          <w:p>
            <w:pPr>
              <w:rPr>
                <w:b w:val="0"/>
                <w:bCs w:val="0"/>
                <w:color w:val="auto"/>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7" w:hRule="atLeast"/>
        </w:trPr>
        <w:tc>
          <w:tcPr>
            <w:tcW w:w="1704" w:type="dxa"/>
            <w:vMerge w:val="restart"/>
            <w:tcBorders>
              <w:left w:val="single" w:color="auto" w:sz="4" w:space="0"/>
              <w:bottom w:val="single" w:color="auto" w:sz="4" w:space="0"/>
            </w:tcBorders>
          </w:tcPr>
          <w:p>
            <w:pPr>
              <w:spacing w:before="132" w:line="227" w:lineRule="auto"/>
              <w:ind w:left="117"/>
              <w:rPr>
                <w:rFonts w:ascii="宋体" w:hAnsi="宋体" w:eastAsia="宋体" w:cs="宋体"/>
                <w:b w:val="0"/>
                <w:bCs w:val="0"/>
                <w:color w:val="auto"/>
                <w:spacing w:val="9"/>
                <w:sz w:val="22"/>
                <w:szCs w:val="22"/>
              </w:rPr>
            </w:pPr>
          </w:p>
          <w:p>
            <w:pPr>
              <w:spacing w:before="132" w:line="227" w:lineRule="auto"/>
              <w:ind w:firstLine="238" w:firstLineChars="100"/>
              <w:rPr>
                <w:rFonts w:ascii="宋体" w:hAnsi="宋体" w:eastAsia="宋体" w:cs="宋体"/>
                <w:b w:val="0"/>
                <w:bCs w:val="0"/>
                <w:color w:val="auto"/>
                <w:spacing w:val="9"/>
                <w:sz w:val="22"/>
                <w:szCs w:val="22"/>
              </w:rPr>
            </w:pPr>
          </w:p>
          <w:p>
            <w:pPr>
              <w:spacing w:before="132" w:line="227" w:lineRule="auto"/>
              <w:ind w:firstLine="476" w:firstLineChars="200"/>
              <w:rPr>
                <w:rFonts w:ascii="宋体" w:hAnsi="宋体" w:eastAsia="宋体" w:cs="宋体"/>
                <w:b w:val="0"/>
                <w:bCs w:val="0"/>
                <w:color w:val="auto"/>
                <w:sz w:val="22"/>
                <w:szCs w:val="22"/>
              </w:rPr>
            </w:pPr>
            <w:r>
              <w:rPr>
                <w:rFonts w:ascii="宋体" w:hAnsi="宋体" w:eastAsia="宋体" w:cs="宋体"/>
                <w:b w:val="0"/>
                <w:bCs w:val="0"/>
                <w:color w:val="auto"/>
                <w:spacing w:val="9"/>
                <w:sz w:val="22"/>
                <w:szCs w:val="22"/>
              </w:rPr>
              <w:t>科</w:t>
            </w:r>
            <w:r>
              <w:rPr>
                <w:rFonts w:ascii="宋体" w:hAnsi="宋体" w:eastAsia="宋体" w:cs="宋体"/>
                <w:b w:val="0"/>
                <w:bCs w:val="0"/>
                <w:color w:val="auto"/>
                <w:spacing w:val="7"/>
                <w:sz w:val="22"/>
                <w:szCs w:val="22"/>
              </w:rPr>
              <w:t>学管理</w:t>
            </w:r>
          </w:p>
        </w:tc>
        <w:tc>
          <w:tcPr>
            <w:tcW w:w="1342" w:type="dxa"/>
            <w:tcBorders>
              <w:bottom w:val="single" w:color="auto" w:sz="4" w:space="0"/>
            </w:tcBorders>
          </w:tcPr>
          <w:p>
            <w:pPr>
              <w:spacing w:before="132" w:line="360" w:lineRule="auto"/>
              <w:ind w:left="196"/>
              <w:rPr>
                <w:rFonts w:hint="default" w:ascii="宋体" w:hAnsi="宋体" w:eastAsia="宋体" w:cs="宋体"/>
                <w:b w:val="0"/>
                <w:bCs w:val="0"/>
                <w:color w:val="auto"/>
                <w:sz w:val="22"/>
                <w:szCs w:val="22"/>
                <w:lang w:val="en-US" w:eastAsia="zh-CN"/>
              </w:rPr>
            </w:pPr>
            <w:r>
              <w:rPr>
                <w:rFonts w:ascii="宋体" w:hAnsi="宋体" w:eastAsia="宋体" w:cs="宋体"/>
                <w:b w:val="0"/>
                <w:bCs w:val="0"/>
                <w:color w:val="auto"/>
                <w:spacing w:val="9"/>
                <w:sz w:val="22"/>
                <w:szCs w:val="22"/>
              </w:rPr>
              <w:t>应</w:t>
            </w:r>
            <w:r>
              <w:rPr>
                <w:rFonts w:ascii="宋体" w:hAnsi="宋体" w:eastAsia="宋体" w:cs="宋体"/>
                <w:b w:val="0"/>
                <w:bCs w:val="0"/>
                <w:color w:val="auto"/>
                <w:spacing w:val="7"/>
                <w:sz w:val="22"/>
                <w:szCs w:val="22"/>
              </w:rPr>
              <w:t>急预案</w:t>
            </w:r>
            <w:r>
              <w:rPr>
                <w:rFonts w:hint="eastAsia" w:ascii="宋体" w:hAnsi="宋体" w:eastAsia="宋体" w:cs="宋体"/>
                <w:b w:val="0"/>
                <w:bCs w:val="0"/>
                <w:color w:val="auto"/>
                <w:spacing w:val="7"/>
                <w:sz w:val="22"/>
                <w:szCs w:val="22"/>
                <w:lang w:val="en-US" w:eastAsia="zh-CN"/>
              </w:rPr>
              <w:t>及安全演练</w:t>
            </w:r>
          </w:p>
        </w:tc>
        <w:tc>
          <w:tcPr>
            <w:tcW w:w="3497" w:type="dxa"/>
            <w:tcBorders>
              <w:bottom w:val="single" w:color="auto" w:sz="4" w:space="0"/>
            </w:tcBorders>
          </w:tcPr>
          <w:p>
            <w:pPr>
              <w:spacing w:before="132" w:line="497" w:lineRule="exact"/>
              <w:ind w:left="135"/>
              <w:rPr>
                <w:rFonts w:ascii="宋体" w:hAnsi="宋体" w:eastAsia="宋体" w:cs="宋体"/>
                <w:b w:val="0"/>
                <w:bCs w:val="0"/>
                <w:color w:val="auto"/>
                <w:sz w:val="22"/>
                <w:szCs w:val="22"/>
              </w:rPr>
            </w:pPr>
            <w:r>
              <w:rPr>
                <w:rFonts w:ascii="宋体" w:hAnsi="宋体" w:eastAsia="宋体" w:cs="宋体"/>
                <w:b w:val="0"/>
                <w:bCs w:val="0"/>
                <w:color w:val="auto"/>
                <w:spacing w:val="4"/>
                <w:position w:val="19"/>
                <w:sz w:val="22"/>
                <w:szCs w:val="22"/>
              </w:rPr>
              <w:t>出现</w:t>
            </w:r>
            <w:r>
              <w:rPr>
                <w:rFonts w:ascii="宋体" w:hAnsi="宋体" w:eastAsia="宋体" w:cs="宋体"/>
                <w:b w:val="0"/>
                <w:bCs w:val="0"/>
                <w:color w:val="auto"/>
                <w:spacing w:val="3"/>
                <w:position w:val="19"/>
                <w:sz w:val="22"/>
                <w:szCs w:val="22"/>
              </w:rPr>
              <w:t>突</w:t>
            </w:r>
            <w:r>
              <w:rPr>
                <w:rFonts w:ascii="宋体" w:hAnsi="宋体" w:eastAsia="宋体" w:cs="宋体"/>
                <w:b w:val="0"/>
                <w:bCs w:val="0"/>
                <w:color w:val="auto"/>
                <w:spacing w:val="2"/>
                <w:position w:val="19"/>
                <w:sz w:val="22"/>
                <w:szCs w:val="22"/>
              </w:rPr>
              <w:t>发事件，惊慌失措，无应</w:t>
            </w:r>
          </w:p>
          <w:p>
            <w:pPr>
              <w:spacing w:line="228" w:lineRule="auto"/>
              <w:ind w:left="113"/>
              <w:rPr>
                <w:rFonts w:ascii="宋体" w:hAnsi="宋体" w:eastAsia="宋体" w:cs="宋体"/>
                <w:b w:val="0"/>
                <w:bCs w:val="0"/>
                <w:color w:val="auto"/>
                <w:sz w:val="22"/>
                <w:szCs w:val="22"/>
              </w:rPr>
            </w:pPr>
            <w:r>
              <w:rPr>
                <w:rFonts w:ascii="宋体" w:hAnsi="宋体" w:eastAsia="宋体" w:cs="宋体"/>
                <w:b w:val="0"/>
                <w:bCs w:val="0"/>
                <w:color w:val="auto"/>
                <w:spacing w:val="-2"/>
                <w:sz w:val="22"/>
                <w:szCs w:val="22"/>
              </w:rPr>
              <w:t>对方案处理</w:t>
            </w:r>
            <w:r>
              <w:rPr>
                <w:rFonts w:hint="eastAsia" w:ascii="宋体" w:hAnsi="宋体" w:eastAsia="宋体" w:cs="宋体"/>
                <w:b w:val="0"/>
                <w:bCs w:val="0"/>
                <w:color w:val="auto"/>
                <w:spacing w:val="-2"/>
                <w:sz w:val="22"/>
                <w:szCs w:val="22"/>
                <w:lang w:val="en-US" w:eastAsia="zh-CN"/>
              </w:rPr>
              <w:t>及安全演练的</w:t>
            </w:r>
            <w:r>
              <w:rPr>
                <w:rFonts w:ascii="宋体" w:hAnsi="宋体" w:eastAsia="宋体" w:cs="宋体"/>
                <w:b w:val="0"/>
                <w:bCs w:val="0"/>
                <w:color w:val="auto"/>
                <w:spacing w:val="-2"/>
                <w:sz w:val="22"/>
                <w:szCs w:val="22"/>
              </w:rPr>
              <w:t>，扣2</w:t>
            </w:r>
            <w:r>
              <w:rPr>
                <w:rFonts w:ascii="宋体" w:hAnsi="宋体" w:eastAsia="宋体" w:cs="宋体"/>
                <w:b w:val="0"/>
                <w:bCs w:val="0"/>
                <w:color w:val="auto"/>
                <w:spacing w:val="-1"/>
                <w:sz w:val="22"/>
                <w:szCs w:val="22"/>
              </w:rPr>
              <w:t>分。</w:t>
            </w:r>
          </w:p>
        </w:tc>
        <w:tc>
          <w:tcPr>
            <w:tcW w:w="974" w:type="dxa"/>
            <w:tcBorders>
              <w:bottom w:val="single" w:color="auto" w:sz="4" w:space="0"/>
            </w:tcBorders>
          </w:tcPr>
          <w:p>
            <w:pPr>
              <w:rPr>
                <w:b w:val="0"/>
                <w:bCs w:val="0"/>
                <w:color w:val="auto"/>
                <w:sz w:val="20"/>
                <w:szCs w:val="20"/>
              </w:rPr>
            </w:pPr>
          </w:p>
        </w:tc>
        <w:tc>
          <w:tcPr>
            <w:tcW w:w="1015" w:type="dxa"/>
            <w:tcBorders>
              <w:bottom w:val="single" w:color="auto" w:sz="4" w:space="0"/>
            </w:tcBorders>
          </w:tcPr>
          <w:p>
            <w:pPr>
              <w:rPr>
                <w:b w:val="0"/>
                <w:bCs w:val="0"/>
                <w:color w:val="auto"/>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5" w:hRule="atLeast"/>
        </w:trPr>
        <w:tc>
          <w:tcPr>
            <w:tcW w:w="1704" w:type="dxa"/>
            <w:vMerge w:val="continue"/>
            <w:tcBorders>
              <w:top w:val="single" w:color="auto" w:sz="4" w:space="0"/>
              <w:left w:val="single" w:color="auto" w:sz="4" w:space="0"/>
              <w:bottom w:val="single" w:color="auto" w:sz="4" w:space="0"/>
              <w:right w:val="single" w:color="auto" w:sz="4" w:space="0"/>
            </w:tcBorders>
          </w:tcPr>
          <w:p>
            <w:pPr>
              <w:rPr>
                <w:b w:val="0"/>
                <w:bCs w:val="0"/>
                <w:color w:val="auto"/>
                <w:sz w:val="20"/>
                <w:szCs w:val="20"/>
              </w:rPr>
            </w:pPr>
          </w:p>
        </w:tc>
        <w:tc>
          <w:tcPr>
            <w:tcW w:w="1342" w:type="dxa"/>
            <w:tcBorders>
              <w:top w:val="single" w:color="auto" w:sz="4" w:space="0"/>
              <w:left w:val="single" w:color="auto" w:sz="4" w:space="0"/>
              <w:bottom w:val="single" w:color="auto" w:sz="4" w:space="0"/>
              <w:right w:val="single" w:color="auto" w:sz="4" w:space="0"/>
            </w:tcBorders>
          </w:tcPr>
          <w:p>
            <w:pPr>
              <w:spacing w:before="134" w:line="496" w:lineRule="exact"/>
              <w:ind w:left="198"/>
              <w:rPr>
                <w:rFonts w:ascii="宋体" w:hAnsi="宋体" w:eastAsia="宋体" w:cs="宋体"/>
                <w:b w:val="0"/>
                <w:bCs w:val="0"/>
                <w:color w:val="auto"/>
                <w:sz w:val="22"/>
                <w:szCs w:val="22"/>
              </w:rPr>
            </w:pPr>
            <w:r>
              <w:rPr>
                <w:rFonts w:ascii="宋体" w:hAnsi="宋体" w:eastAsia="宋体" w:cs="宋体"/>
                <w:b w:val="0"/>
                <w:bCs w:val="0"/>
                <w:color w:val="auto"/>
                <w:spacing w:val="7"/>
                <w:position w:val="19"/>
                <w:sz w:val="22"/>
                <w:szCs w:val="22"/>
              </w:rPr>
              <w:t>车厢清洁</w:t>
            </w:r>
          </w:p>
          <w:p>
            <w:pPr>
              <w:spacing w:line="229" w:lineRule="auto"/>
              <w:ind w:left="437"/>
              <w:rPr>
                <w:rFonts w:ascii="宋体" w:hAnsi="宋体" w:eastAsia="宋体" w:cs="宋体"/>
                <w:b w:val="0"/>
                <w:bCs w:val="0"/>
                <w:color w:val="auto"/>
                <w:sz w:val="22"/>
                <w:szCs w:val="22"/>
              </w:rPr>
            </w:pPr>
            <w:r>
              <w:rPr>
                <w:rFonts w:ascii="宋体" w:hAnsi="宋体" w:eastAsia="宋体" w:cs="宋体"/>
                <w:b w:val="0"/>
                <w:bCs w:val="0"/>
                <w:color w:val="auto"/>
                <w:spacing w:val="5"/>
                <w:sz w:val="22"/>
                <w:szCs w:val="22"/>
              </w:rPr>
              <w:t>整</w:t>
            </w:r>
            <w:r>
              <w:rPr>
                <w:rFonts w:ascii="宋体" w:hAnsi="宋体" w:eastAsia="宋体" w:cs="宋体"/>
                <w:b w:val="0"/>
                <w:bCs w:val="0"/>
                <w:color w:val="auto"/>
                <w:spacing w:val="4"/>
                <w:sz w:val="22"/>
                <w:szCs w:val="22"/>
              </w:rPr>
              <w:t>洁</w:t>
            </w:r>
          </w:p>
        </w:tc>
        <w:tc>
          <w:tcPr>
            <w:tcW w:w="3497" w:type="dxa"/>
            <w:tcBorders>
              <w:top w:val="single" w:color="auto" w:sz="4" w:space="0"/>
              <w:left w:val="single" w:color="auto" w:sz="4" w:space="0"/>
              <w:bottom w:val="single" w:color="auto" w:sz="4" w:space="0"/>
              <w:right w:val="single" w:color="auto" w:sz="4" w:space="0"/>
            </w:tcBorders>
          </w:tcPr>
          <w:p>
            <w:pPr>
              <w:spacing w:before="134" w:line="496" w:lineRule="exact"/>
              <w:ind w:left="114"/>
              <w:rPr>
                <w:rFonts w:ascii="宋体" w:hAnsi="宋体" w:eastAsia="宋体" w:cs="宋体"/>
                <w:b w:val="0"/>
                <w:bCs w:val="0"/>
                <w:color w:val="auto"/>
                <w:sz w:val="22"/>
                <w:szCs w:val="22"/>
              </w:rPr>
            </w:pPr>
            <w:r>
              <w:rPr>
                <w:rFonts w:ascii="宋体" w:hAnsi="宋体" w:eastAsia="宋体" w:cs="宋体"/>
                <w:b w:val="0"/>
                <w:bCs w:val="0"/>
                <w:color w:val="auto"/>
                <w:spacing w:val="5"/>
                <w:position w:val="19"/>
                <w:sz w:val="22"/>
                <w:szCs w:val="22"/>
              </w:rPr>
              <w:t>配</w:t>
            </w:r>
            <w:r>
              <w:rPr>
                <w:rFonts w:ascii="宋体" w:hAnsi="宋体" w:eastAsia="宋体" w:cs="宋体"/>
                <w:b w:val="0"/>
                <w:bCs w:val="0"/>
                <w:color w:val="auto"/>
                <w:spacing w:val="4"/>
                <w:position w:val="19"/>
                <w:sz w:val="22"/>
                <w:szCs w:val="22"/>
              </w:rPr>
              <w:t>送车辆车厢内应清洁卫生，发</w:t>
            </w:r>
          </w:p>
          <w:p>
            <w:pPr>
              <w:spacing w:line="228" w:lineRule="auto"/>
              <w:ind w:left="116"/>
              <w:rPr>
                <w:rFonts w:ascii="宋体" w:hAnsi="宋体" w:eastAsia="宋体" w:cs="宋体"/>
                <w:b w:val="0"/>
                <w:bCs w:val="0"/>
                <w:color w:val="auto"/>
                <w:sz w:val="22"/>
                <w:szCs w:val="22"/>
              </w:rPr>
            </w:pPr>
            <w:r>
              <w:rPr>
                <w:rFonts w:ascii="宋体" w:hAnsi="宋体" w:eastAsia="宋体" w:cs="宋体"/>
                <w:b w:val="0"/>
                <w:bCs w:val="0"/>
                <w:color w:val="auto"/>
                <w:spacing w:val="-2"/>
                <w:sz w:val="22"/>
                <w:szCs w:val="22"/>
              </w:rPr>
              <w:t>现脏、</w:t>
            </w:r>
            <w:r>
              <w:rPr>
                <w:rFonts w:ascii="宋体" w:hAnsi="宋体" w:eastAsia="宋体" w:cs="宋体"/>
                <w:b w:val="0"/>
                <w:bCs w:val="0"/>
                <w:color w:val="auto"/>
                <w:spacing w:val="-1"/>
                <w:sz w:val="22"/>
                <w:szCs w:val="22"/>
              </w:rPr>
              <w:t>乱、差的，扣2分。</w:t>
            </w:r>
          </w:p>
        </w:tc>
        <w:tc>
          <w:tcPr>
            <w:tcW w:w="974" w:type="dxa"/>
            <w:tcBorders>
              <w:top w:val="single" w:color="auto" w:sz="4" w:space="0"/>
              <w:left w:val="single" w:color="auto" w:sz="4" w:space="0"/>
              <w:bottom w:val="single" w:color="auto" w:sz="4" w:space="0"/>
              <w:right w:val="single" w:color="auto" w:sz="4" w:space="0"/>
            </w:tcBorders>
          </w:tcPr>
          <w:p>
            <w:pPr>
              <w:rPr>
                <w:b w:val="0"/>
                <w:bCs w:val="0"/>
                <w:color w:val="auto"/>
                <w:sz w:val="20"/>
                <w:szCs w:val="20"/>
              </w:rPr>
            </w:pPr>
          </w:p>
        </w:tc>
        <w:tc>
          <w:tcPr>
            <w:tcW w:w="1015" w:type="dxa"/>
            <w:tcBorders>
              <w:top w:val="single" w:color="auto" w:sz="4" w:space="0"/>
              <w:left w:val="single" w:color="auto" w:sz="4" w:space="0"/>
              <w:bottom w:val="single" w:color="auto" w:sz="4" w:space="0"/>
              <w:right w:val="single" w:color="auto" w:sz="4" w:space="0"/>
            </w:tcBorders>
          </w:tcPr>
          <w:p>
            <w:pPr>
              <w:rPr>
                <w:b w:val="0"/>
                <w:bCs w:val="0"/>
                <w:color w:val="auto"/>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5" w:hRule="atLeast"/>
        </w:trPr>
        <w:tc>
          <w:tcPr>
            <w:tcW w:w="1704" w:type="dxa"/>
            <w:tcBorders>
              <w:top w:val="single" w:color="auto" w:sz="4" w:space="0"/>
              <w:left w:val="single" w:color="auto" w:sz="4" w:space="0"/>
              <w:bottom w:val="single" w:color="auto" w:sz="4" w:space="0"/>
              <w:right w:val="single" w:color="auto" w:sz="4" w:space="0"/>
            </w:tcBorders>
            <w:vAlign w:val="center"/>
          </w:tcPr>
          <w:p>
            <w:pPr>
              <w:jc w:val="center"/>
              <w:rPr>
                <w:b w:val="0"/>
                <w:bCs w:val="0"/>
                <w:color w:val="auto"/>
                <w:sz w:val="22"/>
                <w:szCs w:val="22"/>
              </w:rPr>
            </w:pPr>
            <w:r>
              <w:rPr>
                <w:rFonts w:hint="eastAsia" w:eastAsia="宋体"/>
                <w:b w:val="0"/>
                <w:bCs w:val="0"/>
                <w:color w:val="auto"/>
                <w:sz w:val="22"/>
                <w:szCs w:val="22"/>
                <w:lang w:eastAsia="zh-CN"/>
              </w:rPr>
              <w:t>配送企业质量</w:t>
            </w:r>
          </w:p>
        </w:tc>
        <w:tc>
          <w:tcPr>
            <w:tcW w:w="1342" w:type="dxa"/>
            <w:tcBorders>
              <w:top w:val="single" w:color="auto" w:sz="4" w:space="0"/>
              <w:left w:val="single" w:color="auto" w:sz="4" w:space="0"/>
              <w:bottom w:val="single" w:color="auto" w:sz="4" w:space="0"/>
              <w:right w:val="single" w:color="auto" w:sz="4" w:space="0"/>
            </w:tcBorders>
            <w:vAlign w:val="center"/>
          </w:tcPr>
          <w:p>
            <w:pPr>
              <w:spacing w:line="229" w:lineRule="auto"/>
              <w:jc w:val="center"/>
              <w:rPr>
                <w:rFonts w:ascii="宋体" w:hAnsi="宋体" w:eastAsia="宋体" w:cs="宋体"/>
                <w:b w:val="0"/>
                <w:bCs w:val="0"/>
                <w:color w:val="auto"/>
                <w:spacing w:val="5"/>
                <w:sz w:val="28"/>
                <w:szCs w:val="28"/>
              </w:rPr>
            </w:pPr>
            <w:r>
              <w:rPr>
                <w:rFonts w:hint="eastAsia" w:eastAsia="宋体"/>
                <w:b w:val="0"/>
                <w:bCs w:val="0"/>
                <w:color w:val="auto"/>
                <w:sz w:val="22"/>
                <w:szCs w:val="22"/>
                <w:lang w:eastAsia="zh-CN"/>
              </w:rPr>
              <w:t>评议学生满意度</w:t>
            </w:r>
          </w:p>
        </w:tc>
        <w:tc>
          <w:tcPr>
            <w:tcW w:w="3497" w:type="dxa"/>
            <w:tcBorders>
              <w:top w:val="single" w:color="auto" w:sz="4" w:space="0"/>
              <w:left w:val="single" w:color="auto" w:sz="4" w:space="0"/>
              <w:bottom w:val="single" w:color="auto" w:sz="4" w:space="0"/>
              <w:right w:val="single" w:color="auto" w:sz="4" w:space="0"/>
            </w:tcBorders>
            <w:vAlign w:val="center"/>
          </w:tcPr>
          <w:p>
            <w:pPr>
              <w:spacing w:line="228" w:lineRule="auto"/>
              <w:ind w:left="116"/>
              <w:jc w:val="center"/>
              <w:rPr>
                <w:rFonts w:hint="default" w:eastAsia="宋体"/>
                <w:b w:val="0"/>
                <w:bCs w:val="0"/>
                <w:color w:val="auto"/>
                <w:sz w:val="22"/>
                <w:szCs w:val="22"/>
                <w:lang w:val="en-US" w:eastAsia="zh-CN"/>
              </w:rPr>
            </w:pPr>
            <w:r>
              <w:rPr>
                <w:rFonts w:hint="eastAsia" w:eastAsia="宋体"/>
                <w:b w:val="0"/>
                <w:bCs w:val="0"/>
                <w:color w:val="auto"/>
                <w:sz w:val="22"/>
                <w:szCs w:val="22"/>
                <w:lang w:eastAsia="zh-CN"/>
              </w:rPr>
              <w:t>评议学生满意度</w:t>
            </w:r>
            <w:r>
              <w:rPr>
                <w:rFonts w:hint="eastAsia" w:eastAsia="宋体"/>
                <w:b w:val="0"/>
                <w:bCs w:val="0"/>
                <w:color w:val="auto"/>
                <w:sz w:val="22"/>
                <w:szCs w:val="22"/>
                <w:lang w:val="en-US" w:eastAsia="zh-CN"/>
              </w:rPr>
              <w:t>低于80%的，扣1分。</w:t>
            </w:r>
          </w:p>
        </w:tc>
        <w:tc>
          <w:tcPr>
            <w:tcW w:w="974" w:type="dxa"/>
            <w:tcBorders>
              <w:top w:val="single" w:color="auto" w:sz="4" w:space="0"/>
              <w:left w:val="single" w:color="auto" w:sz="4" w:space="0"/>
              <w:bottom w:val="single" w:color="auto" w:sz="4" w:space="0"/>
              <w:right w:val="single" w:color="auto" w:sz="4" w:space="0"/>
            </w:tcBorders>
          </w:tcPr>
          <w:p>
            <w:pPr>
              <w:rPr>
                <w:b w:val="0"/>
                <w:bCs w:val="0"/>
                <w:color w:val="auto"/>
                <w:sz w:val="20"/>
                <w:szCs w:val="20"/>
              </w:rPr>
            </w:pPr>
          </w:p>
        </w:tc>
        <w:tc>
          <w:tcPr>
            <w:tcW w:w="1015" w:type="dxa"/>
            <w:tcBorders>
              <w:top w:val="single" w:color="auto" w:sz="4" w:space="0"/>
              <w:left w:val="single" w:color="auto" w:sz="4" w:space="0"/>
              <w:bottom w:val="single" w:color="auto" w:sz="4" w:space="0"/>
              <w:right w:val="single" w:color="auto" w:sz="4" w:space="0"/>
            </w:tcBorders>
          </w:tcPr>
          <w:p>
            <w:pPr>
              <w:rPr>
                <w:b w:val="0"/>
                <w:bCs w:val="0"/>
                <w:color w:val="auto"/>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5" w:hRule="atLeast"/>
        </w:trPr>
        <w:tc>
          <w:tcPr>
            <w:tcW w:w="1704"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b w:val="0"/>
                <w:bCs w:val="0"/>
                <w:color w:val="auto"/>
                <w:sz w:val="22"/>
                <w:szCs w:val="22"/>
                <w:lang w:eastAsia="zh-CN"/>
              </w:rPr>
            </w:pPr>
            <w:r>
              <w:rPr>
                <w:rFonts w:hint="eastAsia" w:eastAsia="宋体"/>
                <w:b w:val="0"/>
                <w:bCs w:val="0"/>
                <w:color w:val="auto"/>
                <w:sz w:val="22"/>
                <w:szCs w:val="22"/>
                <w:lang w:val="en-US" w:eastAsia="zh-CN"/>
              </w:rPr>
              <w:t>课间餐其他热食等</w:t>
            </w: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b w:val="0"/>
                <w:bCs w:val="0"/>
                <w:color w:val="auto"/>
                <w:sz w:val="22"/>
                <w:szCs w:val="22"/>
                <w:lang w:eastAsia="zh-CN"/>
              </w:rPr>
            </w:pPr>
            <w:r>
              <w:rPr>
                <w:rFonts w:hint="eastAsia" w:eastAsia="宋体"/>
                <w:b w:val="0"/>
                <w:bCs w:val="0"/>
                <w:color w:val="auto"/>
                <w:sz w:val="22"/>
                <w:szCs w:val="22"/>
                <w:lang w:eastAsia="zh-CN"/>
              </w:rPr>
              <w:t>安全、营养、卫生</w:t>
            </w:r>
            <w:r>
              <w:rPr>
                <w:rFonts w:hint="eastAsia" w:eastAsia="宋体"/>
                <w:b w:val="0"/>
                <w:bCs w:val="0"/>
                <w:color w:val="auto"/>
                <w:sz w:val="22"/>
                <w:szCs w:val="22"/>
                <w:lang w:val="en-US" w:eastAsia="zh-CN"/>
              </w:rPr>
              <w:t>保温等</w:t>
            </w:r>
            <w:r>
              <w:rPr>
                <w:rFonts w:hint="eastAsia" w:eastAsia="宋体"/>
                <w:b w:val="0"/>
                <w:bCs w:val="0"/>
                <w:color w:val="auto"/>
                <w:sz w:val="22"/>
                <w:szCs w:val="22"/>
                <w:lang w:eastAsia="zh-CN"/>
              </w:rPr>
              <w:t>标准</w:t>
            </w:r>
          </w:p>
        </w:tc>
        <w:tc>
          <w:tcPr>
            <w:tcW w:w="3497" w:type="dxa"/>
            <w:tcBorders>
              <w:top w:val="single" w:color="auto" w:sz="4" w:space="0"/>
              <w:left w:val="single" w:color="auto" w:sz="4" w:space="0"/>
              <w:bottom w:val="single" w:color="auto" w:sz="4" w:space="0"/>
              <w:right w:val="single" w:color="auto" w:sz="4" w:space="0"/>
            </w:tcBorders>
            <w:vAlign w:val="center"/>
          </w:tcPr>
          <w:p>
            <w:pPr>
              <w:spacing w:line="228" w:lineRule="auto"/>
              <w:ind w:left="116"/>
              <w:jc w:val="center"/>
              <w:rPr>
                <w:rFonts w:hint="eastAsia" w:eastAsia="宋体"/>
                <w:b w:val="0"/>
                <w:bCs w:val="0"/>
                <w:color w:val="auto"/>
                <w:sz w:val="22"/>
                <w:szCs w:val="22"/>
                <w:lang w:eastAsia="zh-CN"/>
              </w:rPr>
            </w:pPr>
            <w:r>
              <w:rPr>
                <w:rFonts w:hint="eastAsia" w:eastAsia="宋体"/>
                <w:b w:val="0"/>
                <w:bCs w:val="0"/>
                <w:color w:val="auto"/>
                <w:sz w:val="22"/>
                <w:szCs w:val="22"/>
                <w:lang w:val="en-US" w:eastAsia="zh-CN"/>
              </w:rPr>
              <w:t>达不到者，扣1分。</w:t>
            </w:r>
          </w:p>
        </w:tc>
        <w:tc>
          <w:tcPr>
            <w:tcW w:w="974" w:type="dxa"/>
            <w:tcBorders>
              <w:top w:val="single" w:color="auto" w:sz="4" w:space="0"/>
              <w:left w:val="single" w:color="auto" w:sz="4" w:space="0"/>
              <w:bottom w:val="single" w:color="auto" w:sz="4" w:space="0"/>
              <w:right w:val="single" w:color="auto" w:sz="4" w:space="0"/>
            </w:tcBorders>
          </w:tcPr>
          <w:p>
            <w:pPr>
              <w:rPr>
                <w:b w:val="0"/>
                <w:bCs w:val="0"/>
                <w:color w:val="auto"/>
                <w:sz w:val="20"/>
                <w:szCs w:val="20"/>
              </w:rPr>
            </w:pPr>
          </w:p>
        </w:tc>
        <w:tc>
          <w:tcPr>
            <w:tcW w:w="1015" w:type="dxa"/>
            <w:tcBorders>
              <w:top w:val="single" w:color="auto" w:sz="4" w:space="0"/>
              <w:left w:val="single" w:color="auto" w:sz="4" w:space="0"/>
              <w:bottom w:val="single" w:color="auto" w:sz="4" w:space="0"/>
              <w:right w:val="single" w:color="auto" w:sz="4" w:space="0"/>
            </w:tcBorders>
          </w:tcPr>
          <w:p>
            <w:pPr>
              <w:rPr>
                <w:b w:val="0"/>
                <w:bCs w:val="0"/>
                <w:color w:val="auto"/>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6543" w:type="dxa"/>
            <w:gridSpan w:val="3"/>
          </w:tcPr>
          <w:p>
            <w:pPr>
              <w:spacing w:before="132" w:line="229" w:lineRule="auto"/>
              <w:ind w:left="3041"/>
              <w:rPr>
                <w:rFonts w:ascii="宋体" w:hAnsi="宋体" w:eastAsia="宋体" w:cs="宋体"/>
                <w:b w:val="0"/>
                <w:bCs w:val="0"/>
                <w:color w:val="auto"/>
                <w:sz w:val="23"/>
                <w:szCs w:val="23"/>
              </w:rPr>
            </w:pPr>
            <w:r>
              <w:rPr>
                <w:rFonts w:ascii="宋体" w:hAnsi="宋体" w:eastAsia="宋体" w:cs="宋体"/>
                <w:b w:val="0"/>
                <w:bCs w:val="0"/>
                <w:color w:val="auto"/>
                <w:spacing w:val="5"/>
                <w:sz w:val="23"/>
                <w:szCs w:val="23"/>
              </w:rPr>
              <w:t>合</w:t>
            </w:r>
            <w:r>
              <w:rPr>
                <w:rFonts w:ascii="宋体" w:hAnsi="宋体" w:eastAsia="宋体" w:cs="宋体"/>
                <w:b w:val="0"/>
                <w:bCs w:val="0"/>
                <w:color w:val="auto"/>
                <w:spacing w:val="4"/>
                <w:sz w:val="23"/>
                <w:szCs w:val="23"/>
              </w:rPr>
              <w:t>计</w:t>
            </w:r>
          </w:p>
        </w:tc>
        <w:tc>
          <w:tcPr>
            <w:tcW w:w="974" w:type="dxa"/>
          </w:tcPr>
          <w:p>
            <w:pPr>
              <w:rPr>
                <w:b w:val="0"/>
                <w:bCs w:val="0"/>
                <w:color w:val="auto"/>
              </w:rPr>
            </w:pPr>
          </w:p>
        </w:tc>
        <w:tc>
          <w:tcPr>
            <w:tcW w:w="1015" w:type="dxa"/>
          </w:tcPr>
          <w:p>
            <w:pPr>
              <w:rPr>
                <w:b w:val="0"/>
                <w:bCs w:val="0"/>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6543" w:type="dxa"/>
            <w:gridSpan w:val="3"/>
          </w:tcPr>
          <w:p>
            <w:pPr>
              <w:spacing w:before="129" w:line="227" w:lineRule="auto"/>
              <w:ind w:left="1307"/>
              <w:rPr>
                <w:rFonts w:ascii="宋体" w:hAnsi="宋体" w:eastAsia="宋体" w:cs="宋体"/>
                <w:b w:val="0"/>
                <w:bCs w:val="0"/>
                <w:color w:val="auto"/>
                <w:sz w:val="22"/>
                <w:szCs w:val="22"/>
              </w:rPr>
            </w:pPr>
            <w:r>
              <w:rPr>
                <w:rFonts w:ascii="宋体" w:hAnsi="宋体" w:eastAsia="宋体" w:cs="宋体"/>
                <w:b w:val="0"/>
                <w:bCs w:val="0"/>
                <w:color w:val="auto"/>
                <w:spacing w:val="7"/>
                <w:sz w:val="22"/>
                <w:szCs w:val="22"/>
              </w:rPr>
              <w:t>总得分 (总得分=100-合计的扣分值</w:t>
            </w:r>
            <w:r>
              <w:rPr>
                <w:rFonts w:ascii="宋体" w:hAnsi="宋体" w:eastAsia="宋体" w:cs="宋体"/>
                <w:b w:val="0"/>
                <w:bCs w:val="0"/>
                <w:color w:val="auto"/>
                <w:spacing w:val="6"/>
                <w:sz w:val="22"/>
                <w:szCs w:val="22"/>
              </w:rPr>
              <w:t>)</w:t>
            </w:r>
          </w:p>
        </w:tc>
        <w:tc>
          <w:tcPr>
            <w:tcW w:w="974" w:type="dxa"/>
          </w:tcPr>
          <w:p>
            <w:pPr>
              <w:rPr>
                <w:b w:val="0"/>
                <w:bCs w:val="0"/>
                <w:color w:val="auto"/>
                <w:sz w:val="20"/>
                <w:szCs w:val="20"/>
              </w:rPr>
            </w:pPr>
          </w:p>
        </w:tc>
        <w:tc>
          <w:tcPr>
            <w:tcW w:w="1015" w:type="dxa"/>
          </w:tcPr>
          <w:p>
            <w:pPr>
              <w:rPr>
                <w:b w:val="0"/>
                <w:bCs w:val="0"/>
                <w:color w:val="auto"/>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3" w:hRule="atLeast"/>
        </w:trPr>
        <w:tc>
          <w:tcPr>
            <w:tcW w:w="1704" w:type="dxa"/>
          </w:tcPr>
          <w:p>
            <w:pPr>
              <w:spacing w:line="274" w:lineRule="auto"/>
              <w:rPr>
                <w:b w:val="0"/>
                <w:bCs w:val="0"/>
                <w:color w:val="auto"/>
                <w:sz w:val="20"/>
                <w:szCs w:val="20"/>
              </w:rPr>
            </w:pPr>
          </w:p>
          <w:p>
            <w:pPr>
              <w:spacing w:line="275" w:lineRule="auto"/>
              <w:rPr>
                <w:b w:val="0"/>
                <w:bCs w:val="0"/>
                <w:color w:val="auto"/>
                <w:sz w:val="20"/>
                <w:szCs w:val="20"/>
              </w:rPr>
            </w:pPr>
          </w:p>
          <w:p>
            <w:pPr>
              <w:spacing w:before="75" w:line="227" w:lineRule="auto"/>
              <w:ind w:left="622"/>
              <w:rPr>
                <w:rFonts w:ascii="宋体" w:hAnsi="宋体" w:eastAsia="宋体" w:cs="宋体"/>
                <w:b w:val="0"/>
                <w:bCs w:val="0"/>
                <w:color w:val="auto"/>
                <w:sz w:val="22"/>
                <w:szCs w:val="22"/>
              </w:rPr>
            </w:pPr>
            <w:r>
              <w:rPr>
                <w:rFonts w:ascii="宋体" w:hAnsi="宋体" w:eastAsia="宋体" w:cs="宋体"/>
                <w:b w:val="0"/>
                <w:bCs w:val="0"/>
                <w:color w:val="auto"/>
                <w:spacing w:val="4"/>
                <w:sz w:val="22"/>
                <w:szCs w:val="22"/>
              </w:rPr>
              <w:t>说</w:t>
            </w:r>
            <w:r>
              <w:rPr>
                <w:rFonts w:ascii="宋体" w:hAnsi="宋体" w:eastAsia="宋体" w:cs="宋体"/>
                <w:b w:val="0"/>
                <w:bCs w:val="0"/>
                <w:color w:val="auto"/>
                <w:spacing w:val="3"/>
                <w:sz w:val="22"/>
                <w:szCs w:val="22"/>
              </w:rPr>
              <w:t>明</w:t>
            </w:r>
          </w:p>
        </w:tc>
        <w:tc>
          <w:tcPr>
            <w:tcW w:w="6828" w:type="dxa"/>
            <w:gridSpan w:val="4"/>
          </w:tcPr>
          <w:p>
            <w:pPr>
              <w:spacing w:before="130" w:line="399" w:lineRule="auto"/>
              <w:ind w:left="112" w:right="107"/>
              <w:rPr>
                <w:rFonts w:ascii="宋体" w:hAnsi="宋体" w:eastAsia="宋体" w:cs="宋体"/>
                <w:b w:val="0"/>
                <w:bCs w:val="0"/>
                <w:color w:val="auto"/>
                <w:sz w:val="22"/>
                <w:szCs w:val="22"/>
              </w:rPr>
            </w:pPr>
            <w:r>
              <w:rPr>
                <w:rFonts w:ascii="宋体" w:hAnsi="宋体" w:eastAsia="宋体" w:cs="宋体"/>
                <w:b w:val="0"/>
                <w:bCs w:val="0"/>
                <w:color w:val="auto"/>
                <w:spacing w:val="-2"/>
                <w:sz w:val="22"/>
                <w:szCs w:val="22"/>
              </w:rPr>
              <w:t>考核总得分为 90 分为合格，如总得分低于 80 分 (含 80 分</w:t>
            </w:r>
            <w:r>
              <w:rPr>
                <w:rFonts w:ascii="宋体" w:hAnsi="宋体" w:eastAsia="宋体" w:cs="宋体"/>
                <w:b w:val="0"/>
                <w:bCs w:val="0"/>
                <w:color w:val="auto"/>
                <w:sz w:val="22"/>
                <w:szCs w:val="22"/>
              </w:rPr>
              <w:t xml:space="preserve">) ， </w:t>
            </w:r>
            <w:r>
              <w:rPr>
                <w:rFonts w:ascii="宋体" w:hAnsi="宋体" w:eastAsia="宋体" w:cs="宋体"/>
                <w:b w:val="0"/>
                <w:bCs w:val="0"/>
                <w:color w:val="auto"/>
                <w:spacing w:val="6"/>
                <w:sz w:val="22"/>
                <w:szCs w:val="22"/>
              </w:rPr>
              <w:t>配送公司要做出书面的整改承诺，且整改承诺应得到</w:t>
            </w:r>
            <w:r>
              <w:rPr>
                <w:rFonts w:hint="eastAsia" w:ascii="宋体" w:hAnsi="宋体" w:eastAsia="宋体" w:cs="宋体"/>
                <w:b w:val="0"/>
                <w:bCs w:val="0"/>
                <w:color w:val="auto"/>
                <w:spacing w:val="6"/>
                <w:sz w:val="22"/>
                <w:szCs w:val="22"/>
              </w:rPr>
              <w:t>玉林市玉州区教育局</w:t>
            </w:r>
            <w:r>
              <w:rPr>
                <w:rFonts w:ascii="宋体" w:hAnsi="宋体" w:eastAsia="宋体" w:cs="宋体"/>
                <w:b w:val="0"/>
                <w:bCs w:val="0"/>
                <w:color w:val="auto"/>
                <w:spacing w:val="6"/>
                <w:sz w:val="22"/>
                <w:szCs w:val="22"/>
              </w:rPr>
              <w:t>的同意认可。</w:t>
            </w:r>
            <w:r>
              <w:rPr>
                <w:rFonts w:ascii="宋体" w:hAnsi="宋体" w:eastAsia="宋体" w:cs="宋体"/>
                <w:b w:val="0"/>
                <w:bCs w:val="0"/>
                <w:color w:val="auto"/>
                <w:spacing w:val="3"/>
                <w:sz w:val="22"/>
                <w:szCs w:val="22"/>
              </w:rPr>
              <w:t>累计3次或以上考核不合格的，可单方终止合同。</w:t>
            </w:r>
          </w:p>
        </w:tc>
      </w:tr>
    </w:tbl>
    <w:p>
      <w:pPr>
        <w:spacing w:before="75" w:line="227" w:lineRule="auto"/>
        <w:ind w:left="127"/>
        <w:outlineLvl w:val="0"/>
        <w:rPr>
          <w:rFonts w:ascii="宋体" w:hAnsi="宋体" w:eastAsia="宋体" w:cs="宋体"/>
          <w:sz w:val="23"/>
          <w:szCs w:val="23"/>
        </w:rPr>
      </w:pPr>
      <w:bookmarkStart w:id="15" w:name="_Toc12670"/>
      <w:r>
        <w:rPr>
          <w:rFonts w:ascii="宋体" w:hAnsi="宋体" w:eastAsia="宋体" w:cs="宋体"/>
          <w:spacing w:val="9"/>
          <w:sz w:val="23"/>
          <w:szCs w:val="23"/>
        </w:rPr>
        <w:t>学</w:t>
      </w:r>
      <w:r>
        <w:rPr>
          <w:rFonts w:ascii="宋体" w:hAnsi="宋体" w:eastAsia="宋体" w:cs="宋体"/>
          <w:spacing w:val="6"/>
          <w:sz w:val="23"/>
          <w:szCs w:val="23"/>
        </w:rPr>
        <w:t>校代表签字：</w:t>
      </w:r>
      <w:bookmarkEnd w:id="15"/>
    </w:p>
    <w:p>
      <w:pPr>
        <w:sectPr>
          <w:type w:val="continuous"/>
          <w:pgSz w:w="11906" w:h="16839"/>
          <w:pgMar w:top="1431" w:right="1684" w:bottom="1091" w:left="1684" w:header="0" w:footer="931" w:gutter="0"/>
          <w:cols w:equalWidth="0" w:num="1">
            <w:col w:w="8538"/>
          </w:cols>
        </w:sectPr>
      </w:pPr>
    </w:p>
    <w:p>
      <w:pPr>
        <w:spacing w:before="200" w:line="219" w:lineRule="auto"/>
        <w:ind w:left="44"/>
        <w:rPr>
          <w:rFonts w:ascii="宋体" w:hAnsi="宋体" w:eastAsia="宋体" w:cs="宋体"/>
          <w:sz w:val="28"/>
          <w:szCs w:val="28"/>
        </w:rPr>
      </w:pPr>
      <w:r>
        <w:rPr>
          <w:rFonts w:ascii="宋体" w:hAnsi="宋体" w:eastAsia="宋体" w:cs="宋体"/>
          <w:spacing w:val="-10"/>
          <w:sz w:val="28"/>
          <w:szCs w:val="28"/>
        </w:rPr>
        <w:t>附</w:t>
      </w:r>
      <w:r>
        <w:rPr>
          <w:rFonts w:ascii="宋体" w:hAnsi="宋体" w:eastAsia="宋体" w:cs="宋体"/>
          <w:spacing w:val="-7"/>
          <w:sz w:val="28"/>
          <w:szCs w:val="28"/>
        </w:rPr>
        <w:t>件三：</w:t>
      </w:r>
    </w:p>
    <w:p>
      <w:pPr>
        <w:spacing w:before="267" w:line="227" w:lineRule="auto"/>
        <w:ind w:firstLine="512" w:firstLineChars="200"/>
        <w:outlineLvl w:val="0"/>
        <w:rPr>
          <w:rFonts w:ascii="宋体" w:hAnsi="宋体" w:eastAsia="宋体" w:cs="宋体"/>
          <w:sz w:val="23"/>
          <w:szCs w:val="23"/>
        </w:rPr>
      </w:pPr>
      <w:bookmarkStart w:id="16" w:name="_Toc24258"/>
      <w:r>
        <w:rPr>
          <w:rFonts w:ascii="宋体" w:hAnsi="宋体" w:eastAsia="宋体" w:cs="宋体"/>
          <w:spacing w:val="13"/>
          <w:sz w:val="23"/>
          <w:szCs w:val="23"/>
        </w:rPr>
        <w:t>(1) 中小微企业 (即：中型企业、小型企业、微型企业</w:t>
      </w:r>
      <w:r>
        <w:rPr>
          <w:rFonts w:ascii="宋体" w:hAnsi="宋体" w:eastAsia="宋体" w:cs="宋体"/>
          <w:spacing w:val="12"/>
          <w:sz w:val="23"/>
          <w:szCs w:val="23"/>
        </w:rPr>
        <w:t>)</w:t>
      </w:r>
      <w:bookmarkEnd w:id="16"/>
    </w:p>
    <w:p>
      <w:pPr>
        <w:spacing w:before="213" w:line="227" w:lineRule="auto"/>
        <w:ind w:left="23"/>
        <w:outlineLvl w:val="0"/>
        <w:rPr>
          <w:rFonts w:ascii="宋体" w:hAnsi="宋体" w:eastAsia="宋体" w:cs="宋体"/>
          <w:sz w:val="23"/>
          <w:szCs w:val="23"/>
        </w:rPr>
      </w:pPr>
      <w:bookmarkStart w:id="17" w:name="_Toc9688"/>
      <w:r>
        <w:rPr>
          <w:rFonts w:ascii="宋体" w:hAnsi="宋体" w:eastAsia="宋体" w:cs="宋体"/>
          <w:spacing w:val="6"/>
          <w:sz w:val="23"/>
          <w:szCs w:val="23"/>
        </w:rPr>
        <w:t xml:space="preserve">投标人应当按照《政府采购促进中小企业发展管理办法》 (财库〔2020〕46 </w:t>
      </w:r>
      <w:r>
        <w:rPr>
          <w:rFonts w:ascii="宋体" w:hAnsi="宋体" w:eastAsia="宋体" w:cs="宋体"/>
          <w:spacing w:val="5"/>
          <w:sz w:val="23"/>
          <w:szCs w:val="23"/>
        </w:rPr>
        <w:t>号</w:t>
      </w:r>
      <w:r>
        <w:rPr>
          <w:rFonts w:ascii="宋体" w:hAnsi="宋体" w:eastAsia="宋体" w:cs="宋体"/>
          <w:sz w:val="23"/>
          <w:szCs w:val="23"/>
        </w:rPr>
        <w:t>)</w:t>
      </w:r>
      <w:bookmarkEnd w:id="17"/>
    </w:p>
    <w:p>
      <w:pPr>
        <w:spacing w:before="214" w:line="402" w:lineRule="auto"/>
        <w:ind w:left="25" w:right="216" w:hanging="3"/>
        <w:rPr>
          <w:rFonts w:ascii="宋体" w:hAnsi="宋体" w:eastAsia="宋体" w:cs="宋体"/>
          <w:sz w:val="23"/>
          <w:szCs w:val="23"/>
        </w:rPr>
      </w:pPr>
      <w:r>
        <w:rPr>
          <w:rFonts w:ascii="宋体" w:hAnsi="宋体" w:eastAsia="宋体" w:cs="宋体"/>
          <w:spacing w:val="18"/>
          <w:sz w:val="23"/>
          <w:szCs w:val="23"/>
        </w:rPr>
        <w:t>规</w:t>
      </w:r>
      <w:r>
        <w:rPr>
          <w:rFonts w:ascii="宋体" w:hAnsi="宋体" w:eastAsia="宋体" w:cs="宋体"/>
          <w:spacing w:val="9"/>
          <w:sz w:val="23"/>
          <w:szCs w:val="23"/>
        </w:rPr>
        <w:t>定和参照《关于印发中小企业划型标准规定的通知》(工信部联企业[2011]300 号)</w:t>
      </w:r>
      <w:r>
        <w:rPr>
          <w:rFonts w:ascii="宋体" w:hAnsi="宋体" w:eastAsia="宋体" w:cs="宋体"/>
          <w:spacing w:val="6"/>
          <w:sz w:val="23"/>
          <w:szCs w:val="23"/>
        </w:rPr>
        <w:t>文件的划分标准，如实填写并提交《中小企</w:t>
      </w:r>
      <w:r>
        <w:rPr>
          <w:rFonts w:ascii="宋体" w:hAnsi="宋体" w:eastAsia="宋体" w:cs="宋体"/>
          <w:spacing w:val="4"/>
          <w:sz w:val="23"/>
          <w:szCs w:val="23"/>
        </w:rPr>
        <w:t>业</w:t>
      </w:r>
      <w:r>
        <w:rPr>
          <w:rFonts w:ascii="宋体" w:hAnsi="宋体" w:eastAsia="宋体" w:cs="宋体"/>
          <w:spacing w:val="8"/>
          <w:sz w:val="23"/>
          <w:szCs w:val="23"/>
        </w:rPr>
        <w:t>声明</w:t>
      </w:r>
      <w:r>
        <w:rPr>
          <w:rFonts w:ascii="宋体" w:hAnsi="宋体" w:eastAsia="宋体" w:cs="宋体"/>
          <w:spacing w:val="6"/>
          <w:sz w:val="23"/>
          <w:szCs w:val="23"/>
        </w:rPr>
        <w:t>函</w:t>
      </w:r>
      <w:r>
        <w:rPr>
          <w:rFonts w:ascii="宋体" w:hAnsi="宋体" w:eastAsia="宋体" w:cs="宋体"/>
          <w:spacing w:val="4"/>
          <w:sz w:val="23"/>
          <w:szCs w:val="23"/>
        </w:rPr>
        <w:t>》 (声明函格式见第六章“投标文件格式”)</w:t>
      </w:r>
    </w:p>
    <w:p>
      <w:pPr>
        <w:sectPr>
          <w:footerReference r:id="rId9" w:type="default"/>
          <w:pgSz w:w="11906" w:h="16839"/>
          <w:pgMar w:top="1431" w:right="1698" w:bottom="1091" w:left="1785" w:header="0" w:footer="931" w:gutter="0"/>
          <w:cols w:space="720" w:num="1"/>
        </w:sectPr>
      </w:pPr>
    </w:p>
    <w:p>
      <w:pPr>
        <w:spacing w:before="190" w:line="220" w:lineRule="auto"/>
        <w:ind w:left="2995" w:firstLine="544" w:firstLineChars="200"/>
        <w:rPr>
          <w:rFonts w:ascii="宋体" w:hAnsi="宋体" w:eastAsia="宋体" w:cs="宋体"/>
          <w:sz w:val="28"/>
          <w:szCs w:val="28"/>
        </w:rPr>
      </w:pPr>
      <w:r>
        <w:rPr>
          <w:rFonts w:ascii="宋体" w:hAnsi="宋体" w:eastAsia="宋体" w:cs="宋体"/>
          <w:spacing w:val="-4"/>
          <w:sz w:val="28"/>
          <w:szCs w:val="28"/>
        </w:rPr>
        <w:t>中</w:t>
      </w:r>
      <w:r>
        <w:rPr>
          <w:rFonts w:ascii="宋体" w:hAnsi="宋体" w:eastAsia="宋体" w:cs="宋体"/>
          <w:spacing w:val="-3"/>
          <w:sz w:val="28"/>
          <w:szCs w:val="28"/>
        </w:rPr>
        <w:t>小微企业划型标准</w:t>
      </w:r>
    </w:p>
    <w:p>
      <w:pPr>
        <w:spacing w:line="128" w:lineRule="auto"/>
        <w:rPr>
          <w:sz w:val="2"/>
        </w:rPr>
      </w:pPr>
    </w:p>
    <w:tbl>
      <w:tblPr>
        <w:tblStyle w:val="11"/>
        <w:tblW w:w="9179" w:type="dxa"/>
        <w:tblInd w:w="37" w:type="dxa"/>
        <w:tblLayout w:type="fixed"/>
        <w:tblCellMar>
          <w:top w:w="0" w:type="dxa"/>
          <w:left w:w="108" w:type="dxa"/>
          <w:bottom w:w="0" w:type="dxa"/>
          <w:right w:w="108" w:type="dxa"/>
        </w:tblCellMar>
      </w:tblPr>
      <w:tblGrid>
        <w:gridCol w:w="1898"/>
        <w:gridCol w:w="2176"/>
        <w:gridCol w:w="827"/>
        <w:gridCol w:w="1792"/>
        <w:gridCol w:w="1434"/>
        <w:gridCol w:w="1052"/>
      </w:tblGrid>
      <w:tr>
        <w:tblPrEx>
          <w:tblCellMar>
            <w:top w:w="0" w:type="dxa"/>
            <w:left w:w="108" w:type="dxa"/>
            <w:bottom w:w="0" w:type="dxa"/>
            <w:right w:w="108" w:type="dxa"/>
          </w:tblCellMar>
        </w:tblPrEx>
        <w:trPr>
          <w:trHeight w:val="695" w:hRule="atLeast"/>
        </w:trPr>
        <w:tc>
          <w:tcPr>
            <w:tcW w:w="189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kern w:val="0"/>
                <w:sz w:val="24"/>
              </w:rPr>
            </w:pPr>
            <w:r>
              <w:rPr>
                <w:rFonts w:hint="eastAsia" w:ascii="宋体" w:hAnsi="宋体" w:cs="宋体"/>
                <w:b/>
                <w:kern w:val="0"/>
                <w:sz w:val="24"/>
              </w:rPr>
              <w:t>行业名称</w:t>
            </w:r>
          </w:p>
        </w:tc>
        <w:tc>
          <w:tcPr>
            <w:tcW w:w="217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kern w:val="0"/>
                <w:sz w:val="24"/>
              </w:rPr>
            </w:pPr>
            <w:r>
              <w:rPr>
                <w:rFonts w:hint="eastAsia" w:ascii="宋体" w:hAnsi="宋体" w:cs="宋体"/>
                <w:b/>
                <w:kern w:val="0"/>
                <w:sz w:val="24"/>
              </w:rPr>
              <w:t>指标名称</w:t>
            </w:r>
          </w:p>
        </w:tc>
        <w:tc>
          <w:tcPr>
            <w:tcW w:w="82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kern w:val="0"/>
                <w:sz w:val="24"/>
              </w:rPr>
            </w:pPr>
            <w:r>
              <w:rPr>
                <w:rFonts w:hint="eastAsia" w:ascii="宋体" w:hAnsi="宋体" w:cs="宋体"/>
                <w:b/>
                <w:kern w:val="0"/>
                <w:sz w:val="24"/>
              </w:rPr>
              <w:t>计量单位</w:t>
            </w:r>
          </w:p>
        </w:tc>
        <w:tc>
          <w:tcPr>
            <w:tcW w:w="179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kern w:val="0"/>
                <w:sz w:val="24"/>
              </w:rPr>
            </w:pPr>
            <w:r>
              <w:rPr>
                <w:rFonts w:hint="eastAsia" w:ascii="宋体" w:hAnsi="宋体" w:cs="宋体"/>
                <w:b/>
                <w:kern w:val="0"/>
                <w:sz w:val="24"/>
              </w:rPr>
              <w:t>中型</w:t>
            </w:r>
          </w:p>
        </w:tc>
        <w:tc>
          <w:tcPr>
            <w:tcW w:w="143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kern w:val="0"/>
                <w:sz w:val="24"/>
              </w:rPr>
            </w:pPr>
            <w:r>
              <w:rPr>
                <w:rFonts w:hint="eastAsia" w:ascii="宋体" w:hAnsi="宋体" w:cs="宋体"/>
                <w:b/>
                <w:kern w:val="0"/>
                <w:sz w:val="24"/>
              </w:rPr>
              <w:t>小型</w:t>
            </w:r>
          </w:p>
        </w:tc>
        <w:tc>
          <w:tcPr>
            <w:tcW w:w="105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kern w:val="0"/>
                <w:sz w:val="24"/>
              </w:rPr>
            </w:pPr>
            <w:r>
              <w:rPr>
                <w:rFonts w:hint="eastAsia" w:ascii="宋体" w:hAnsi="宋体" w:cs="宋体"/>
                <w:b/>
                <w:kern w:val="0"/>
                <w:sz w:val="24"/>
              </w:rPr>
              <w:t>微型</w:t>
            </w:r>
          </w:p>
        </w:tc>
      </w:tr>
      <w:tr>
        <w:tblPrEx>
          <w:tblCellMar>
            <w:top w:w="0" w:type="dxa"/>
            <w:left w:w="108" w:type="dxa"/>
            <w:bottom w:w="0" w:type="dxa"/>
            <w:right w:w="108" w:type="dxa"/>
          </w:tblCellMar>
        </w:tblPrEx>
        <w:trPr>
          <w:trHeight w:val="310" w:hRule="atLeast"/>
        </w:trPr>
        <w:tc>
          <w:tcPr>
            <w:tcW w:w="189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农、林、牧、渔</w:t>
            </w:r>
          </w:p>
        </w:tc>
        <w:tc>
          <w:tcPr>
            <w:tcW w:w="21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营业收入（Y）</w:t>
            </w:r>
          </w:p>
        </w:tc>
        <w:tc>
          <w:tcPr>
            <w:tcW w:w="82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万元</w:t>
            </w:r>
          </w:p>
        </w:tc>
        <w:tc>
          <w:tcPr>
            <w:tcW w:w="179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500≤Y＜20000</w:t>
            </w:r>
          </w:p>
        </w:tc>
        <w:tc>
          <w:tcPr>
            <w:tcW w:w="143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50≤Y＜500</w:t>
            </w:r>
          </w:p>
        </w:tc>
        <w:tc>
          <w:tcPr>
            <w:tcW w:w="105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Y＜50</w:t>
            </w:r>
          </w:p>
        </w:tc>
      </w:tr>
      <w:tr>
        <w:tblPrEx>
          <w:tblCellMar>
            <w:top w:w="0" w:type="dxa"/>
            <w:left w:w="108" w:type="dxa"/>
            <w:bottom w:w="0" w:type="dxa"/>
            <w:right w:w="108" w:type="dxa"/>
          </w:tblCellMar>
        </w:tblPrEx>
        <w:trPr>
          <w:trHeight w:val="310" w:hRule="atLeast"/>
        </w:trPr>
        <w:tc>
          <w:tcPr>
            <w:tcW w:w="1898" w:type="dxa"/>
            <w:vMerge w:val="restart"/>
            <w:tcBorders>
              <w:top w:val="nil"/>
              <w:left w:val="single" w:color="auto" w:sz="4" w:space="0"/>
              <w:bottom w:val="single" w:color="auto" w:sz="4" w:space="0"/>
              <w:right w:val="single" w:color="auto" w:sz="4" w:space="0"/>
            </w:tcBorders>
            <w:noWrap w:val="0"/>
            <w:vAlign w:val="center"/>
          </w:tcPr>
          <w:p>
            <w:pPr>
              <w:widowControl/>
              <w:contextualSpacing/>
              <w:jc w:val="center"/>
              <w:rPr>
                <w:rFonts w:ascii="宋体" w:hAnsi="宋体" w:cs="宋体"/>
                <w:b/>
                <w:bCs/>
                <w:kern w:val="0"/>
                <w:szCs w:val="21"/>
              </w:rPr>
            </w:pPr>
            <w:r>
              <w:rPr>
                <w:rFonts w:hint="eastAsia" w:ascii="宋体" w:hAnsi="宋体" w:cs="宋体"/>
                <w:b/>
                <w:bCs/>
                <w:kern w:val="0"/>
                <w:szCs w:val="21"/>
              </w:rPr>
              <w:t>工业</w:t>
            </w:r>
          </w:p>
        </w:tc>
        <w:tc>
          <w:tcPr>
            <w:tcW w:w="21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从业人员（X）</w:t>
            </w:r>
          </w:p>
        </w:tc>
        <w:tc>
          <w:tcPr>
            <w:tcW w:w="82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人</w:t>
            </w:r>
          </w:p>
        </w:tc>
        <w:tc>
          <w:tcPr>
            <w:tcW w:w="179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300≤X＜1000</w:t>
            </w:r>
          </w:p>
        </w:tc>
        <w:tc>
          <w:tcPr>
            <w:tcW w:w="143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20≤X＜300</w:t>
            </w:r>
          </w:p>
        </w:tc>
        <w:tc>
          <w:tcPr>
            <w:tcW w:w="105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X＜20</w:t>
            </w:r>
          </w:p>
        </w:tc>
      </w:tr>
      <w:tr>
        <w:tblPrEx>
          <w:tblCellMar>
            <w:top w:w="0" w:type="dxa"/>
            <w:left w:w="108" w:type="dxa"/>
            <w:bottom w:w="0" w:type="dxa"/>
            <w:right w:w="108" w:type="dxa"/>
          </w:tblCellMar>
        </w:tblPrEx>
        <w:trPr>
          <w:trHeight w:val="310" w:hRule="atLeast"/>
        </w:trPr>
        <w:tc>
          <w:tcPr>
            <w:tcW w:w="1898"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p>
        </w:tc>
        <w:tc>
          <w:tcPr>
            <w:tcW w:w="21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营业收入（Y）</w:t>
            </w:r>
          </w:p>
        </w:tc>
        <w:tc>
          <w:tcPr>
            <w:tcW w:w="82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万元</w:t>
            </w:r>
          </w:p>
        </w:tc>
        <w:tc>
          <w:tcPr>
            <w:tcW w:w="179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2000≤Y＜40000</w:t>
            </w:r>
          </w:p>
        </w:tc>
        <w:tc>
          <w:tcPr>
            <w:tcW w:w="143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300≤Y＜2000</w:t>
            </w:r>
          </w:p>
        </w:tc>
        <w:tc>
          <w:tcPr>
            <w:tcW w:w="105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Y＜300</w:t>
            </w:r>
          </w:p>
        </w:tc>
      </w:tr>
      <w:tr>
        <w:tblPrEx>
          <w:tblCellMar>
            <w:top w:w="0" w:type="dxa"/>
            <w:left w:w="108" w:type="dxa"/>
            <w:bottom w:w="0" w:type="dxa"/>
            <w:right w:w="108" w:type="dxa"/>
          </w:tblCellMar>
        </w:tblPrEx>
        <w:trPr>
          <w:trHeight w:val="310" w:hRule="atLeast"/>
        </w:trPr>
        <w:tc>
          <w:tcPr>
            <w:tcW w:w="189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建筑业</w:t>
            </w:r>
          </w:p>
        </w:tc>
        <w:tc>
          <w:tcPr>
            <w:tcW w:w="21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营业收入（Y）</w:t>
            </w:r>
          </w:p>
        </w:tc>
        <w:tc>
          <w:tcPr>
            <w:tcW w:w="82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万元</w:t>
            </w:r>
          </w:p>
        </w:tc>
        <w:tc>
          <w:tcPr>
            <w:tcW w:w="179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6000≤Y＜80000</w:t>
            </w:r>
          </w:p>
        </w:tc>
        <w:tc>
          <w:tcPr>
            <w:tcW w:w="143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300≤Y＜6000</w:t>
            </w:r>
          </w:p>
        </w:tc>
        <w:tc>
          <w:tcPr>
            <w:tcW w:w="105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Y＜300</w:t>
            </w:r>
          </w:p>
        </w:tc>
      </w:tr>
      <w:tr>
        <w:tblPrEx>
          <w:tblCellMar>
            <w:top w:w="0" w:type="dxa"/>
            <w:left w:w="108" w:type="dxa"/>
            <w:bottom w:w="0" w:type="dxa"/>
            <w:right w:w="108" w:type="dxa"/>
          </w:tblCellMar>
        </w:tblPrEx>
        <w:trPr>
          <w:trHeight w:val="310" w:hRule="atLeast"/>
        </w:trPr>
        <w:tc>
          <w:tcPr>
            <w:tcW w:w="1898"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p>
        </w:tc>
        <w:tc>
          <w:tcPr>
            <w:tcW w:w="21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资产总额（Z）</w:t>
            </w:r>
          </w:p>
        </w:tc>
        <w:tc>
          <w:tcPr>
            <w:tcW w:w="82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万元</w:t>
            </w:r>
          </w:p>
        </w:tc>
        <w:tc>
          <w:tcPr>
            <w:tcW w:w="179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5000≤Z＜80000</w:t>
            </w:r>
          </w:p>
        </w:tc>
        <w:tc>
          <w:tcPr>
            <w:tcW w:w="143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300≤Z＜5000</w:t>
            </w:r>
          </w:p>
        </w:tc>
        <w:tc>
          <w:tcPr>
            <w:tcW w:w="105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Z＜300</w:t>
            </w:r>
          </w:p>
        </w:tc>
      </w:tr>
      <w:tr>
        <w:tblPrEx>
          <w:tblCellMar>
            <w:top w:w="0" w:type="dxa"/>
            <w:left w:w="108" w:type="dxa"/>
            <w:bottom w:w="0" w:type="dxa"/>
            <w:right w:w="108" w:type="dxa"/>
          </w:tblCellMar>
        </w:tblPrEx>
        <w:trPr>
          <w:trHeight w:val="310" w:hRule="atLeast"/>
        </w:trPr>
        <w:tc>
          <w:tcPr>
            <w:tcW w:w="189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批发业</w:t>
            </w:r>
          </w:p>
        </w:tc>
        <w:tc>
          <w:tcPr>
            <w:tcW w:w="21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从业人员（X）</w:t>
            </w:r>
          </w:p>
        </w:tc>
        <w:tc>
          <w:tcPr>
            <w:tcW w:w="82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人</w:t>
            </w:r>
          </w:p>
        </w:tc>
        <w:tc>
          <w:tcPr>
            <w:tcW w:w="179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20≤X＜200</w:t>
            </w:r>
          </w:p>
        </w:tc>
        <w:tc>
          <w:tcPr>
            <w:tcW w:w="143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5≤X＜20</w:t>
            </w:r>
          </w:p>
        </w:tc>
        <w:tc>
          <w:tcPr>
            <w:tcW w:w="105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X＜5</w:t>
            </w:r>
          </w:p>
        </w:tc>
      </w:tr>
      <w:tr>
        <w:tblPrEx>
          <w:tblCellMar>
            <w:top w:w="0" w:type="dxa"/>
            <w:left w:w="108" w:type="dxa"/>
            <w:bottom w:w="0" w:type="dxa"/>
            <w:right w:w="108" w:type="dxa"/>
          </w:tblCellMar>
        </w:tblPrEx>
        <w:trPr>
          <w:trHeight w:val="310" w:hRule="atLeast"/>
        </w:trPr>
        <w:tc>
          <w:tcPr>
            <w:tcW w:w="1898"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p>
        </w:tc>
        <w:tc>
          <w:tcPr>
            <w:tcW w:w="21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营业收入（Y）</w:t>
            </w:r>
          </w:p>
        </w:tc>
        <w:tc>
          <w:tcPr>
            <w:tcW w:w="82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万元</w:t>
            </w:r>
          </w:p>
        </w:tc>
        <w:tc>
          <w:tcPr>
            <w:tcW w:w="179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5000≤Y＜40000</w:t>
            </w:r>
          </w:p>
        </w:tc>
        <w:tc>
          <w:tcPr>
            <w:tcW w:w="143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1000≤Y＜5000</w:t>
            </w:r>
          </w:p>
        </w:tc>
        <w:tc>
          <w:tcPr>
            <w:tcW w:w="105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Y＜1000</w:t>
            </w:r>
          </w:p>
        </w:tc>
      </w:tr>
      <w:tr>
        <w:tblPrEx>
          <w:tblCellMar>
            <w:top w:w="0" w:type="dxa"/>
            <w:left w:w="108" w:type="dxa"/>
            <w:bottom w:w="0" w:type="dxa"/>
            <w:right w:w="108" w:type="dxa"/>
          </w:tblCellMar>
        </w:tblPrEx>
        <w:trPr>
          <w:trHeight w:val="310" w:hRule="atLeast"/>
        </w:trPr>
        <w:tc>
          <w:tcPr>
            <w:tcW w:w="189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零售业</w:t>
            </w:r>
          </w:p>
        </w:tc>
        <w:tc>
          <w:tcPr>
            <w:tcW w:w="21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从业人员（X）</w:t>
            </w:r>
          </w:p>
        </w:tc>
        <w:tc>
          <w:tcPr>
            <w:tcW w:w="82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人</w:t>
            </w:r>
          </w:p>
        </w:tc>
        <w:tc>
          <w:tcPr>
            <w:tcW w:w="179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50≤X＜300</w:t>
            </w:r>
          </w:p>
        </w:tc>
        <w:tc>
          <w:tcPr>
            <w:tcW w:w="143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10≤X＜50</w:t>
            </w:r>
          </w:p>
        </w:tc>
        <w:tc>
          <w:tcPr>
            <w:tcW w:w="105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X＜10</w:t>
            </w:r>
          </w:p>
        </w:tc>
      </w:tr>
      <w:tr>
        <w:tblPrEx>
          <w:tblCellMar>
            <w:top w:w="0" w:type="dxa"/>
            <w:left w:w="108" w:type="dxa"/>
            <w:bottom w:w="0" w:type="dxa"/>
            <w:right w:w="108" w:type="dxa"/>
          </w:tblCellMar>
        </w:tblPrEx>
        <w:trPr>
          <w:trHeight w:val="310" w:hRule="atLeast"/>
        </w:trPr>
        <w:tc>
          <w:tcPr>
            <w:tcW w:w="1898"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p>
        </w:tc>
        <w:tc>
          <w:tcPr>
            <w:tcW w:w="21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营业收入（Y）</w:t>
            </w:r>
          </w:p>
        </w:tc>
        <w:tc>
          <w:tcPr>
            <w:tcW w:w="82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万元</w:t>
            </w:r>
          </w:p>
        </w:tc>
        <w:tc>
          <w:tcPr>
            <w:tcW w:w="179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500≤Y＜20000</w:t>
            </w:r>
          </w:p>
        </w:tc>
        <w:tc>
          <w:tcPr>
            <w:tcW w:w="143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100≤Y＜500</w:t>
            </w:r>
          </w:p>
        </w:tc>
        <w:tc>
          <w:tcPr>
            <w:tcW w:w="105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Y＜100</w:t>
            </w:r>
          </w:p>
        </w:tc>
      </w:tr>
      <w:tr>
        <w:tblPrEx>
          <w:tblCellMar>
            <w:top w:w="0" w:type="dxa"/>
            <w:left w:w="108" w:type="dxa"/>
            <w:bottom w:w="0" w:type="dxa"/>
            <w:right w:w="108" w:type="dxa"/>
          </w:tblCellMar>
        </w:tblPrEx>
        <w:trPr>
          <w:trHeight w:val="310" w:hRule="atLeast"/>
        </w:trPr>
        <w:tc>
          <w:tcPr>
            <w:tcW w:w="189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交通运输业</w:t>
            </w:r>
          </w:p>
        </w:tc>
        <w:tc>
          <w:tcPr>
            <w:tcW w:w="21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从业人员（X）</w:t>
            </w:r>
          </w:p>
        </w:tc>
        <w:tc>
          <w:tcPr>
            <w:tcW w:w="82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人</w:t>
            </w:r>
          </w:p>
        </w:tc>
        <w:tc>
          <w:tcPr>
            <w:tcW w:w="179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300≤X＜1000</w:t>
            </w:r>
          </w:p>
        </w:tc>
        <w:tc>
          <w:tcPr>
            <w:tcW w:w="143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20≤X＜300</w:t>
            </w:r>
          </w:p>
        </w:tc>
        <w:tc>
          <w:tcPr>
            <w:tcW w:w="105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X＜20</w:t>
            </w:r>
          </w:p>
        </w:tc>
      </w:tr>
      <w:tr>
        <w:tblPrEx>
          <w:tblCellMar>
            <w:top w:w="0" w:type="dxa"/>
            <w:left w:w="108" w:type="dxa"/>
            <w:bottom w:w="0" w:type="dxa"/>
            <w:right w:w="108" w:type="dxa"/>
          </w:tblCellMar>
        </w:tblPrEx>
        <w:trPr>
          <w:trHeight w:val="310" w:hRule="atLeast"/>
        </w:trPr>
        <w:tc>
          <w:tcPr>
            <w:tcW w:w="1898"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p>
        </w:tc>
        <w:tc>
          <w:tcPr>
            <w:tcW w:w="21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营业收入（Y）</w:t>
            </w:r>
          </w:p>
        </w:tc>
        <w:tc>
          <w:tcPr>
            <w:tcW w:w="82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万元</w:t>
            </w:r>
          </w:p>
        </w:tc>
        <w:tc>
          <w:tcPr>
            <w:tcW w:w="179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3000≤Y＜30000</w:t>
            </w:r>
          </w:p>
        </w:tc>
        <w:tc>
          <w:tcPr>
            <w:tcW w:w="143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200≤Y＜3000</w:t>
            </w:r>
          </w:p>
        </w:tc>
        <w:tc>
          <w:tcPr>
            <w:tcW w:w="105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Y＜200</w:t>
            </w:r>
          </w:p>
        </w:tc>
      </w:tr>
      <w:tr>
        <w:tblPrEx>
          <w:tblCellMar>
            <w:top w:w="0" w:type="dxa"/>
            <w:left w:w="108" w:type="dxa"/>
            <w:bottom w:w="0" w:type="dxa"/>
            <w:right w:w="108" w:type="dxa"/>
          </w:tblCellMar>
        </w:tblPrEx>
        <w:trPr>
          <w:trHeight w:val="310" w:hRule="atLeast"/>
        </w:trPr>
        <w:tc>
          <w:tcPr>
            <w:tcW w:w="189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仓储业</w:t>
            </w:r>
          </w:p>
        </w:tc>
        <w:tc>
          <w:tcPr>
            <w:tcW w:w="21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从业人员（X）</w:t>
            </w:r>
          </w:p>
        </w:tc>
        <w:tc>
          <w:tcPr>
            <w:tcW w:w="82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人</w:t>
            </w:r>
          </w:p>
        </w:tc>
        <w:tc>
          <w:tcPr>
            <w:tcW w:w="179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100≤X＜200</w:t>
            </w:r>
          </w:p>
        </w:tc>
        <w:tc>
          <w:tcPr>
            <w:tcW w:w="143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20≤X＜100</w:t>
            </w:r>
          </w:p>
        </w:tc>
        <w:tc>
          <w:tcPr>
            <w:tcW w:w="105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X＜20</w:t>
            </w:r>
          </w:p>
        </w:tc>
      </w:tr>
      <w:tr>
        <w:tblPrEx>
          <w:tblCellMar>
            <w:top w:w="0" w:type="dxa"/>
            <w:left w:w="108" w:type="dxa"/>
            <w:bottom w:w="0" w:type="dxa"/>
            <w:right w:w="108" w:type="dxa"/>
          </w:tblCellMar>
        </w:tblPrEx>
        <w:trPr>
          <w:trHeight w:val="310" w:hRule="atLeast"/>
        </w:trPr>
        <w:tc>
          <w:tcPr>
            <w:tcW w:w="1898"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p>
        </w:tc>
        <w:tc>
          <w:tcPr>
            <w:tcW w:w="21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营业收入（Y）</w:t>
            </w:r>
          </w:p>
        </w:tc>
        <w:tc>
          <w:tcPr>
            <w:tcW w:w="82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万元</w:t>
            </w:r>
          </w:p>
        </w:tc>
        <w:tc>
          <w:tcPr>
            <w:tcW w:w="179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1000≤Y＜30000</w:t>
            </w:r>
          </w:p>
        </w:tc>
        <w:tc>
          <w:tcPr>
            <w:tcW w:w="143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100≤Y＜1000</w:t>
            </w:r>
          </w:p>
        </w:tc>
        <w:tc>
          <w:tcPr>
            <w:tcW w:w="105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Y＜100</w:t>
            </w:r>
          </w:p>
        </w:tc>
      </w:tr>
      <w:tr>
        <w:tblPrEx>
          <w:tblCellMar>
            <w:top w:w="0" w:type="dxa"/>
            <w:left w:w="108" w:type="dxa"/>
            <w:bottom w:w="0" w:type="dxa"/>
            <w:right w:w="108" w:type="dxa"/>
          </w:tblCellMar>
        </w:tblPrEx>
        <w:trPr>
          <w:trHeight w:val="310" w:hRule="atLeast"/>
        </w:trPr>
        <w:tc>
          <w:tcPr>
            <w:tcW w:w="189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邮政业</w:t>
            </w:r>
          </w:p>
        </w:tc>
        <w:tc>
          <w:tcPr>
            <w:tcW w:w="21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从业人员（X）</w:t>
            </w:r>
          </w:p>
        </w:tc>
        <w:tc>
          <w:tcPr>
            <w:tcW w:w="82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人</w:t>
            </w:r>
          </w:p>
        </w:tc>
        <w:tc>
          <w:tcPr>
            <w:tcW w:w="179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300≤X＜1000</w:t>
            </w:r>
          </w:p>
        </w:tc>
        <w:tc>
          <w:tcPr>
            <w:tcW w:w="143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20≤X＜300</w:t>
            </w:r>
          </w:p>
        </w:tc>
        <w:tc>
          <w:tcPr>
            <w:tcW w:w="105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X＜20</w:t>
            </w:r>
          </w:p>
        </w:tc>
      </w:tr>
      <w:tr>
        <w:tblPrEx>
          <w:tblCellMar>
            <w:top w:w="0" w:type="dxa"/>
            <w:left w:w="108" w:type="dxa"/>
            <w:bottom w:w="0" w:type="dxa"/>
            <w:right w:w="108" w:type="dxa"/>
          </w:tblCellMar>
        </w:tblPrEx>
        <w:trPr>
          <w:trHeight w:val="310" w:hRule="atLeast"/>
        </w:trPr>
        <w:tc>
          <w:tcPr>
            <w:tcW w:w="1898"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p>
        </w:tc>
        <w:tc>
          <w:tcPr>
            <w:tcW w:w="21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营业收入（Y）</w:t>
            </w:r>
          </w:p>
        </w:tc>
        <w:tc>
          <w:tcPr>
            <w:tcW w:w="82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万元</w:t>
            </w:r>
          </w:p>
        </w:tc>
        <w:tc>
          <w:tcPr>
            <w:tcW w:w="179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2000≤Y＜30000</w:t>
            </w:r>
          </w:p>
        </w:tc>
        <w:tc>
          <w:tcPr>
            <w:tcW w:w="143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100≤Y＜2000</w:t>
            </w:r>
          </w:p>
        </w:tc>
        <w:tc>
          <w:tcPr>
            <w:tcW w:w="105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Y＜100</w:t>
            </w:r>
          </w:p>
        </w:tc>
      </w:tr>
      <w:tr>
        <w:tblPrEx>
          <w:tblCellMar>
            <w:top w:w="0" w:type="dxa"/>
            <w:left w:w="108" w:type="dxa"/>
            <w:bottom w:w="0" w:type="dxa"/>
            <w:right w:w="108" w:type="dxa"/>
          </w:tblCellMar>
        </w:tblPrEx>
        <w:trPr>
          <w:trHeight w:val="310" w:hRule="atLeast"/>
        </w:trPr>
        <w:tc>
          <w:tcPr>
            <w:tcW w:w="189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住宿业</w:t>
            </w:r>
          </w:p>
        </w:tc>
        <w:tc>
          <w:tcPr>
            <w:tcW w:w="21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从业人员（X）</w:t>
            </w:r>
          </w:p>
        </w:tc>
        <w:tc>
          <w:tcPr>
            <w:tcW w:w="82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人</w:t>
            </w:r>
          </w:p>
        </w:tc>
        <w:tc>
          <w:tcPr>
            <w:tcW w:w="179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100≤X＜300</w:t>
            </w:r>
          </w:p>
        </w:tc>
        <w:tc>
          <w:tcPr>
            <w:tcW w:w="143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10≤X＜100</w:t>
            </w:r>
          </w:p>
        </w:tc>
        <w:tc>
          <w:tcPr>
            <w:tcW w:w="105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X＜10</w:t>
            </w:r>
          </w:p>
        </w:tc>
      </w:tr>
      <w:tr>
        <w:tblPrEx>
          <w:tblCellMar>
            <w:top w:w="0" w:type="dxa"/>
            <w:left w:w="108" w:type="dxa"/>
            <w:bottom w:w="0" w:type="dxa"/>
            <w:right w:w="108" w:type="dxa"/>
          </w:tblCellMar>
        </w:tblPrEx>
        <w:trPr>
          <w:trHeight w:val="310" w:hRule="atLeast"/>
        </w:trPr>
        <w:tc>
          <w:tcPr>
            <w:tcW w:w="1898"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p>
        </w:tc>
        <w:tc>
          <w:tcPr>
            <w:tcW w:w="21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营业收入（Y）</w:t>
            </w:r>
          </w:p>
        </w:tc>
        <w:tc>
          <w:tcPr>
            <w:tcW w:w="82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万元</w:t>
            </w:r>
          </w:p>
        </w:tc>
        <w:tc>
          <w:tcPr>
            <w:tcW w:w="179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2000≤Y＜10000</w:t>
            </w:r>
          </w:p>
        </w:tc>
        <w:tc>
          <w:tcPr>
            <w:tcW w:w="143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100≤Y＜2000</w:t>
            </w:r>
          </w:p>
        </w:tc>
        <w:tc>
          <w:tcPr>
            <w:tcW w:w="105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Y＜100</w:t>
            </w:r>
          </w:p>
        </w:tc>
      </w:tr>
      <w:tr>
        <w:tblPrEx>
          <w:tblCellMar>
            <w:top w:w="0" w:type="dxa"/>
            <w:left w:w="108" w:type="dxa"/>
            <w:bottom w:w="0" w:type="dxa"/>
            <w:right w:w="108" w:type="dxa"/>
          </w:tblCellMar>
        </w:tblPrEx>
        <w:trPr>
          <w:trHeight w:val="310" w:hRule="atLeast"/>
        </w:trPr>
        <w:tc>
          <w:tcPr>
            <w:tcW w:w="189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餐饮业</w:t>
            </w:r>
          </w:p>
        </w:tc>
        <w:tc>
          <w:tcPr>
            <w:tcW w:w="21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从业人员（X）</w:t>
            </w:r>
          </w:p>
        </w:tc>
        <w:tc>
          <w:tcPr>
            <w:tcW w:w="82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人</w:t>
            </w:r>
          </w:p>
        </w:tc>
        <w:tc>
          <w:tcPr>
            <w:tcW w:w="179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100≤X＜300</w:t>
            </w:r>
          </w:p>
        </w:tc>
        <w:tc>
          <w:tcPr>
            <w:tcW w:w="143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10≤X＜100</w:t>
            </w:r>
          </w:p>
        </w:tc>
        <w:tc>
          <w:tcPr>
            <w:tcW w:w="105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X＜10</w:t>
            </w:r>
          </w:p>
        </w:tc>
      </w:tr>
      <w:tr>
        <w:tblPrEx>
          <w:tblCellMar>
            <w:top w:w="0" w:type="dxa"/>
            <w:left w:w="108" w:type="dxa"/>
            <w:bottom w:w="0" w:type="dxa"/>
            <w:right w:w="108" w:type="dxa"/>
          </w:tblCellMar>
        </w:tblPrEx>
        <w:trPr>
          <w:trHeight w:val="310" w:hRule="atLeast"/>
        </w:trPr>
        <w:tc>
          <w:tcPr>
            <w:tcW w:w="1898"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p>
        </w:tc>
        <w:tc>
          <w:tcPr>
            <w:tcW w:w="21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营业收入（Y）</w:t>
            </w:r>
          </w:p>
        </w:tc>
        <w:tc>
          <w:tcPr>
            <w:tcW w:w="82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万元</w:t>
            </w:r>
          </w:p>
        </w:tc>
        <w:tc>
          <w:tcPr>
            <w:tcW w:w="179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2000≤Y＜10000</w:t>
            </w:r>
          </w:p>
        </w:tc>
        <w:tc>
          <w:tcPr>
            <w:tcW w:w="143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100≤Y＜2000</w:t>
            </w:r>
          </w:p>
        </w:tc>
        <w:tc>
          <w:tcPr>
            <w:tcW w:w="105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Y＜100</w:t>
            </w:r>
          </w:p>
        </w:tc>
      </w:tr>
      <w:tr>
        <w:tblPrEx>
          <w:tblCellMar>
            <w:top w:w="0" w:type="dxa"/>
            <w:left w:w="108" w:type="dxa"/>
            <w:bottom w:w="0" w:type="dxa"/>
            <w:right w:w="108" w:type="dxa"/>
          </w:tblCellMar>
        </w:tblPrEx>
        <w:trPr>
          <w:trHeight w:val="310" w:hRule="atLeast"/>
        </w:trPr>
        <w:tc>
          <w:tcPr>
            <w:tcW w:w="189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信息传输业</w:t>
            </w:r>
          </w:p>
        </w:tc>
        <w:tc>
          <w:tcPr>
            <w:tcW w:w="21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从业人员（X）</w:t>
            </w:r>
          </w:p>
        </w:tc>
        <w:tc>
          <w:tcPr>
            <w:tcW w:w="82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人</w:t>
            </w:r>
          </w:p>
        </w:tc>
        <w:tc>
          <w:tcPr>
            <w:tcW w:w="179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100≤X＜2000</w:t>
            </w:r>
          </w:p>
        </w:tc>
        <w:tc>
          <w:tcPr>
            <w:tcW w:w="143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10≤X＜100</w:t>
            </w:r>
          </w:p>
        </w:tc>
        <w:tc>
          <w:tcPr>
            <w:tcW w:w="105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X＜10</w:t>
            </w:r>
          </w:p>
        </w:tc>
      </w:tr>
      <w:tr>
        <w:tblPrEx>
          <w:tblCellMar>
            <w:top w:w="0" w:type="dxa"/>
            <w:left w:w="108" w:type="dxa"/>
            <w:bottom w:w="0" w:type="dxa"/>
            <w:right w:w="108" w:type="dxa"/>
          </w:tblCellMar>
        </w:tblPrEx>
        <w:trPr>
          <w:trHeight w:val="310" w:hRule="atLeast"/>
        </w:trPr>
        <w:tc>
          <w:tcPr>
            <w:tcW w:w="1898"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p>
        </w:tc>
        <w:tc>
          <w:tcPr>
            <w:tcW w:w="21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营业收入（Y）</w:t>
            </w:r>
          </w:p>
        </w:tc>
        <w:tc>
          <w:tcPr>
            <w:tcW w:w="82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万元</w:t>
            </w:r>
          </w:p>
        </w:tc>
        <w:tc>
          <w:tcPr>
            <w:tcW w:w="179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1000≤Y＜100000</w:t>
            </w:r>
          </w:p>
        </w:tc>
        <w:tc>
          <w:tcPr>
            <w:tcW w:w="143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100≤Y＜1000</w:t>
            </w:r>
          </w:p>
        </w:tc>
        <w:tc>
          <w:tcPr>
            <w:tcW w:w="105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Y＜100</w:t>
            </w:r>
          </w:p>
        </w:tc>
      </w:tr>
      <w:tr>
        <w:tblPrEx>
          <w:tblCellMar>
            <w:top w:w="0" w:type="dxa"/>
            <w:left w:w="108" w:type="dxa"/>
            <w:bottom w:w="0" w:type="dxa"/>
            <w:right w:w="108" w:type="dxa"/>
          </w:tblCellMar>
        </w:tblPrEx>
        <w:trPr>
          <w:trHeight w:val="310" w:hRule="atLeast"/>
        </w:trPr>
        <w:tc>
          <w:tcPr>
            <w:tcW w:w="189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软件和信息技术服务业</w:t>
            </w:r>
          </w:p>
        </w:tc>
        <w:tc>
          <w:tcPr>
            <w:tcW w:w="21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从业人员（X）</w:t>
            </w:r>
          </w:p>
        </w:tc>
        <w:tc>
          <w:tcPr>
            <w:tcW w:w="82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人</w:t>
            </w:r>
          </w:p>
        </w:tc>
        <w:tc>
          <w:tcPr>
            <w:tcW w:w="179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100≤X＜300</w:t>
            </w:r>
          </w:p>
        </w:tc>
        <w:tc>
          <w:tcPr>
            <w:tcW w:w="143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10≤X＜100</w:t>
            </w:r>
          </w:p>
        </w:tc>
        <w:tc>
          <w:tcPr>
            <w:tcW w:w="105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X＜10</w:t>
            </w:r>
          </w:p>
        </w:tc>
      </w:tr>
      <w:tr>
        <w:tblPrEx>
          <w:tblCellMar>
            <w:top w:w="0" w:type="dxa"/>
            <w:left w:w="108" w:type="dxa"/>
            <w:bottom w:w="0" w:type="dxa"/>
            <w:right w:w="108" w:type="dxa"/>
          </w:tblCellMar>
        </w:tblPrEx>
        <w:trPr>
          <w:trHeight w:val="310" w:hRule="atLeast"/>
        </w:trPr>
        <w:tc>
          <w:tcPr>
            <w:tcW w:w="1898"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p>
        </w:tc>
        <w:tc>
          <w:tcPr>
            <w:tcW w:w="21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营业收入（Y）</w:t>
            </w:r>
          </w:p>
        </w:tc>
        <w:tc>
          <w:tcPr>
            <w:tcW w:w="82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万元</w:t>
            </w:r>
          </w:p>
        </w:tc>
        <w:tc>
          <w:tcPr>
            <w:tcW w:w="179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1000≤Y＜10000</w:t>
            </w:r>
          </w:p>
        </w:tc>
        <w:tc>
          <w:tcPr>
            <w:tcW w:w="143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50≤Y＜1000</w:t>
            </w:r>
          </w:p>
        </w:tc>
        <w:tc>
          <w:tcPr>
            <w:tcW w:w="105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Y＜50</w:t>
            </w:r>
          </w:p>
        </w:tc>
      </w:tr>
      <w:tr>
        <w:tblPrEx>
          <w:tblCellMar>
            <w:top w:w="0" w:type="dxa"/>
            <w:left w:w="108" w:type="dxa"/>
            <w:bottom w:w="0" w:type="dxa"/>
            <w:right w:w="108" w:type="dxa"/>
          </w:tblCellMar>
        </w:tblPrEx>
        <w:trPr>
          <w:trHeight w:val="310" w:hRule="atLeast"/>
        </w:trPr>
        <w:tc>
          <w:tcPr>
            <w:tcW w:w="189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房地产开发经营</w:t>
            </w:r>
          </w:p>
        </w:tc>
        <w:tc>
          <w:tcPr>
            <w:tcW w:w="21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营业收入（Y）</w:t>
            </w:r>
          </w:p>
        </w:tc>
        <w:tc>
          <w:tcPr>
            <w:tcW w:w="82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万元</w:t>
            </w:r>
          </w:p>
        </w:tc>
        <w:tc>
          <w:tcPr>
            <w:tcW w:w="179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1000≤Y＜200000</w:t>
            </w:r>
          </w:p>
        </w:tc>
        <w:tc>
          <w:tcPr>
            <w:tcW w:w="143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100≤X＜1000</w:t>
            </w:r>
          </w:p>
        </w:tc>
        <w:tc>
          <w:tcPr>
            <w:tcW w:w="105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X＜100</w:t>
            </w:r>
          </w:p>
        </w:tc>
      </w:tr>
      <w:tr>
        <w:tblPrEx>
          <w:tblCellMar>
            <w:top w:w="0" w:type="dxa"/>
            <w:left w:w="108" w:type="dxa"/>
            <w:bottom w:w="0" w:type="dxa"/>
            <w:right w:w="108" w:type="dxa"/>
          </w:tblCellMar>
        </w:tblPrEx>
        <w:trPr>
          <w:trHeight w:val="310" w:hRule="atLeast"/>
        </w:trPr>
        <w:tc>
          <w:tcPr>
            <w:tcW w:w="1898"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p>
        </w:tc>
        <w:tc>
          <w:tcPr>
            <w:tcW w:w="21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资产总额（Z）</w:t>
            </w:r>
          </w:p>
        </w:tc>
        <w:tc>
          <w:tcPr>
            <w:tcW w:w="82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万元</w:t>
            </w:r>
          </w:p>
        </w:tc>
        <w:tc>
          <w:tcPr>
            <w:tcW w:w="179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5000≤Z＜10000</w:t>
            </w:r>
          </w:p>
        </w:tc>
        <w:tc>
          <w:tcPr>
            <w:tcW w:w="143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2000≤Y＜5000</w:t>
            </w:r>
          </w:p>
        </w:tc>
        <w:tc>
          <w:tcPr>
            <w:tcW w:w="105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Y＜2000</w:t>
            </w:r>
          </w:p>
        </w:tc>
      </w:tr>
      <w:tr>
        <w:tblPrEx>
          <w:tblCellMar>
            <w:top w:w="0" w:type="dxa"/>
            <w:left w:w="108" w:type="dxa"/>
            <w:bottom w:w="0" w:type="dxa"/>
            <w:right w:w="108" w:type="dxa"/>
          </w:tblCellMar>
        </w:tblPrEx>
        <w:trPr>
          <w:trHeight w:val="310" w:hRule="atLeast"/>
        </w:trPr>
        <w:tc>
          <w:tcPr>
            <w:tcW w:w="189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物业管理</w:t>
            </w:r>
          </w:p>
        </w:tc>
        <w:tc>
          <w:tcPr>
            <w:tcW w:w="21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从业人员（X）</w:t>
            </w:r>
          </w:p>
        </w:tc>
        <w:tc>
          <w:tcPr>
            <w:tcW w:w="82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人</w:t>
            </w:r>
          </w:p>
        </w:tc>
        <w:tc>
          <w:tcPr>
            <w:tcW w:w="179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300≤X＜1000</w:t>
            </w:r>
          </w:p>
        </w:tc>
        <w:tc>
          <w:tcPr>
            <w:tcW w:w="143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100≤X＜300</w:t>
            </w:r>
          </w:p>
        </w:tc>
        <w:tc>
          <w:tcPr>
            <w:tcW w:w="105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X＜100</w:t>
            </w:r>
          </w:p>
        </w:tc>
      </w:tr>
      <w:tr>
        <w:tblPrEx>
          <w:tblCellMar>
            <w:top w:w="0" w:type="dxa"/>
            <w:left w:w="108" w:type="dxa"/>
            <w:bottom w:w="0" w:type="dxa"/>
            <w:right w:w="108" w:type="dxa"/>
          </w:tblCellMar>
        </w:tblPrEx>
        <w:trPr>
          <w:trHeight w:val="310" w:hRule="atLeast"/>
        </w:trPr>
        <w:tc>
          <w:tcPr>
            <w:tcW w:w="1898"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p>
        </w:tc>
        <w:tc>
          <w:tcPr>
            <w:tcW w:w="21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营业收入（Y）</w:t>
            </w:r>
          </w:p>
        </w:tc>
        <w:tc>
          <w:tcPr>
            <w:tcW w:w="82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万元</w:t>
            </w:r>
          </w:p>
        </w:tc>
        <w:tc>
          <w:tcPr>
            <w:tcW w:w="179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1000≤Y＜5000</w:t>
            </w:r>
          </w:p>
        </w:tc>
        <w:tc>
          <w:tcPr>
            <w:tcW w:w="143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500≤Y＜1000</w:t>
            </w:r>
          </w:p>
        </w:tc>
        <w:tc>
          <w:tcPr>
            <w:tcW w:w="105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Y＜500</w:t>
            </w:r>
          </w:p>
        </w:tc>
      </w:tr>
      <w:tr>
        <w:tblPrEx>
          <w:tblCellMar>
            <w:top w:w="0" w:type="dxa"/>
            <w:left w:w="108" w:type="dxa"/>
            <w:bottom w:w="0" w:type="dxa"/>
            <w:right w:w="108" w:type="dxa"/>
          </w:tblCellMar>
        </w:tblPrEx>
        <w:trPr>
          <w:trHeight w:val="310" w:hRule="atLeast"/>
        </w:trPr>
        <w:tc>
          <w:tcPr>
            <w:tcW w:w="189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租赁和商务服务业</w:t>
            </w:r>
          </w:p>
        </w:tc>
        <w:tc>
          <w:tcPr>
            <w:tcW w:w="21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从业人员（X）</w:t>
            </w:r>
          </w:p>
        </w:tc>
        <w:tc>
          <w:tcPr>
            <w:tcW w:w="82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人</w:t>
            </w:r>
          </w:p>
        </w:tc>
        <w:tc>
          <w:tcPr>
            <w:tcW w:w="179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100≤X＜300</w:t>
            </w:r>
          </w:p>
        </w:tc>
        <w:tc>
          <w:tcPr>
            <w:tcW w:w="143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10≤X＜100</w:t>
            </w:r>
          </w:p>
        </w:tc>
        <w:tc>
          <w:tcPr>
            <w:tcW w:w="105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X＜10</w:t>
            </w:r>
          </w:p>
        </w:tc>
      </w:tr>
      <w:tr>
        <w:tblPrEx>
          <w:tblCellMar>
            <w:top w:w="0" w:type="dxa"/>
            <w:left w:w="108" w:type="dxa"/>
            <w:bottom w:w="0" w:type="dxa"/>
            <w:right w:w="108" w:type="dxa"/>
          </w:tblCellMar>
        </w:tblPrEx>
        <w:trPr>
          <w:trHeight w:val="310" w:hRule="atLeast"/>
        </w:trPr>
        <w:tc>
          <w:tcPr>
            <w:tcW w:w="1898"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p>
        </w:tc>
        <w:tc>
          <w:tcPr>
            <w:tcW w:w="21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资产总额（Z）</w:t>
            </w:r>
          </w:p>
        </w:tc>
        <w:tc>
          <w:tcPr>
            <w:tcW w:w="82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万元</w:t>
            </w:r>
          </w:p>
        </w:tc>
        <w:tc>
          <w:tcPr>
            <w:tcW w:w="179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8000≤Z＜120000</w:t>
            </w:r>
          </w:p>
        </w:tc>
        <w:tc>
          <w:tcPr>
            <w:tcW w:w="143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100≤Z＜8000</w:t>
            </w:r>
          </w:p>
        </w:tc>
        <w:tc>
          <w:tcPr>
            <w:tcW w:w="105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Y＜100</w:t>
            </w:r>
          </w:p>
        </w:tc>
      </w:tr>
      <w:tr>
        <w:tblPrEx>
          <w:tblCellMar>
            <w:top w:w="0" w:type="dxa"/>
            <w:left w:w="108" w:type="dxa"/>
            <w:bottom w:w="0" w:type="dxa"/>
            <w:right w:w="108" w:type="dxa"/>
          </w:tblCellMar>
        </w:tblPrEx>
        <w:trPr>
          <w:trHeight w:val="321" w:hRule="atLeast"/>
        </w:trPr>
        <w:tc>
          <w:tcPr>
            <w:tcW w:w="189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其他未列明行业</w:t>
            </w:r>
          </w:p>
        </w:tc>
        <w:tc>
          <w:tcPr>
            <w:tcW w:w="21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从业人员（X）</w:t>
            </w:r>
          </w:p>
        </w:tc>
        <w:tc>
          <w:tcPr>
            <w:tcW w:w="82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人</w:t>
            </w:r>
          </w:p>
        </w:tc>
        <w:tc>
          <w:tcPr>
            <w:tcW w:w="179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100≤X＜300</w:t>
            </w:r>
          </w:p>
        </w:tc>
        <w:tc>
          <w:tcPr>
            <w:tcW w:w="143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10≤X＜100</w:t>
            </w:r>
          </w:p>
        </w:tc>
        <w:tc>
          <w:tcPr>
            <w:tcW w:w="105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X＜10</w:t>
            </w:r>
          </w:p>
        </w:tc>
      </w:tr>
    </w:tbl>
    <w:p>
      <w:pPr>
        <w:spacing w:before="145" w:line="461" w:lineRule="auto"/>
        <w:ind w:left="79" w:right="69" w:firstLine="522"/>
        <w:rPr>
          <w:rFonts w:ascii="宋体" w:hAnsi="宋体" w:eastAsia="宋体" w:cs="宋体"/>
          <w:sz w:val="20"/>
          <w:szCs w:val="20"/>
        </w:rPr>
      </w:pPr>
      <w:r>
        <w:rPr>
          <w:rFonts w:ascii="宋体" w:hAnsi="宋体" w:eastAsia="宋体" w:cs="宋体"/>
          <w:spacing w:val="19"/>
          <w:sz w:val="20"/>
          <w:szCs w:val="20"/>
        </w:rPr>
        <w:t>说</w:t>
      </w:r>
      <w:r>
        <w:rPr>
          <w:rFonts w:ascii="宋体" w:hAnsi="宋体" w:eastAsia="宋体" w:cs="宋体"/>
          <w:spacing w:val="15"/>
          <w:sz w:val="20"/>
          <w:szCs w:val="20"/>
        </w:rPr>
        <w:t>明： 上述标准参照《关于印发中小企业划型标准规定的通知》  (工信部联企业</w:t>
      </w:r>
      <w:r>
        <w:rPr>
          <w:rFonts w:ascii="宋体" w:hAnsi="宋体" w:eastAsia="宋体" w:cs="宋体"/>
          <w:sz w:val="20"/>
          <w:szCs w:val="20"/>
        </w:rPr>
        <w:t xml:space="preserve"> </w:t>
      </w:r>
      <w:r>
        <w:rPr>
          <w:rFonts w:ascii="宋体" w:hAnsi="宋体" w:eastAsia="宋体" w:cs="宋体"/>
          <w:spacing w:val="12"/>
          <w:sz w:val="20"/>
          <w:szCs w:val="20"/>
        </w:rPr>
        <w:t>[20</w:t>
      </w:r>
      <w:r>
        <w:rPr>
          <w:rFonts w:ascii="宋体" w:hAnsi="宋体" w:eastAsia="宋体" w:cs="宋体"/>
          <w:spacing w:val="9"/>
          <w:sz w:val="20"/>
          <w:szCs w:val="20"/>
        </w:rPr>
        <w:t>1</w:t>
      </w:r>
      <w:r>
        <w:rPr>
          <w:rFonts w:ascii="宋体" w:hAnsi="宋体" w:eastAsia="宋体" w:cs="宋体"/>
          <w:spacing w:val="6"/>
          <w:sz w:val="20"/>
          <w:szCs w:val="20"/>
        </w:rPr>
        <w:t>1]300 号) ，大型、中型和小型企业须同时满足所列指标的下限，否则下划一档；微型</w:t>
      </w:r>
      <w:r>
        <w:rPr>
          <w:rFonts w:ascii="宋体" w:hAnsi="宋体" w:eastAsia="宋体" w:cs="宋体"/>
          <w:sz w:val="20"/>
          <w:szCs w:val="20"/>
        </w:rPr>
        <w:t xml:space="preserve"> </w:t>
      </w:r>
      <w:r>
        <w:rPr>
          <w:rFonts w:ascii="宋体" w:hAnsi="宋体" w:eastAsia="宋体" w:cs="宋体"/>
          <w:spacing w:val="16"/>
          <w:sz w:val="20"/>
          <w:szCs w:val="20"/>
        </w:rPr>
        <w:t>企</w:t>
      </w:r>
      <w:r>
        <w:rPr>
          <w:rFonts w:ascii="宋体" w:hAnsi="宋体" w:eastAsia="宋体" w:cs="宋体"/>
          <w:spacing w:val="10"/>
          <w:sz w:val="20"/>
          <w:szCs w:val="20"/>
        </w:rPr>
        <w:t>业</w:t>
      </w:r>
      <w:r>
        <w:rPr>
          <w:rFonts w:ascii="宋体" w:hAnsi="宋体" w:eastAsia="宋体" w:cs="宋体"/>
          <w:spacing w:val="8"/>
          <w:sz w:val="20"/>
          <w:szCs w:val="20"/>
        </w:rPr>
        <w:t>只须满足所列指标中的一项即可。</w:t>
      </w:r>
    </w:p>
    <w:p>
      <w:pPr>
        <w:sectPr>
          <w:footerReference r:id="rId10" w:type="default"/>
          <w:pgSz w:w="11906" w:h="16839"/>
          <w:pgMar w:top="1431" w:right="1730" w:bottom="1091" w:left="1729" w:header="0" w:footer="931" w:gutter="0"/>
          <w:cols w:space="720" w:num="1"/>
        </w:sectPr>
      </w:pPr>
    </w:p>
    <w:p>
      <w:pPr>
        <w:spacing w:before="88" w:line="222" w:lineRule="auto"/>
        <w:ind w:left="2611"/>
        <w:outlineLvl w:val="0"/>
        <w:rPr>
          <w:rFonts w:ascii="宋体" w:hAnsi="宋体" w:eastAsia="宋体" w:cs="宋体"/>
          <w:sz w:val="43"/>
          <w:szCs w:val="43"/>
        </w:rPr>
      </w:pPr>
      <w:bookmarkStart w:id="18" w:name="_Toc6885"/>
      <w:r>
        <w:rPr>
          <w:rFonts w:ascii="宋体" w:hAnsi="宋体" w:eastAsia="宋体" w:cs="宋体"/>
          <w:spacing w:val="12"/>
          <w:sz w:val="43"/>
          <w:szCs w:val="43"/>
        </w:rPr>
        <w:t>第</w:t>
      </w:r>
      <w:r>
        <w:rPr>
          <w:rFonts w:ascii="宋体" w:hAnsi="宋体" w:eastAsia="宋体" w:cs="宋体"/>
          <w:spacing w:val="8"/>
          <w:sz w:val="43"/>
          <w:szCs w:val="43"/>
        </w:rPr>
        <w:t>三章  投标人须知</w:t>
      </w:r>
      <w:bookmarkEnd w:id="18"/>
    </w:p>
    <w:p>
      <w:pPr>
        <w:spacing w:before="324" w:line="219" w:lineRule="auto"/>
        <w:ind w:left="3159"/>
        <w:rPr>
          <w:rFonts w:ascii="宋体" w:hAnsi="宋体" w:eastAsia="宋体" w:cs="宋体"/>
          <w:sz w:val="35"/>
          <w:szCs w:val="35"/>
        </w:rPr>
      </w:pPr>
      <w:r>
        <w:rPr>
          <w:rFonts w:ascii="宋体" w:hAnsi="宋体" w:eastAsia="宋体" w:cs="宋体"/>
          <w:spacing w:val="12"/>
          <w:sz w:val="35"/>
          <w:szCs w:val="35"/>
        </w:rPr>
        <w:t>投</w:t>
      </w:r>
      <w:r>
        <w:rPr>
          <w:rFonts w:ascii="宋体" w:hAnsi="宋体" w:eastAsia="宋体" w:cs="宋体"/>
          <w:spacing w:val="7"/>
          <w:sz w:val="35"/>
          <w:szCs w:val="35"/>
        </w:rPr>
        <w:t>标人须知前附表</w:t>
      </w:r>
    </w:p>
    <w:tbl>
      <w:tblPr>
        <w:tblStyle w:val="18"/>
        <w:tblW w:w="91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2"/>
        <w:gridCol w:w="81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982" w:type="dxa"/>
          </w:tcPr>
          <w:p>
            <w:pPr>
              <w:spacing w:before="159" w:line="227" w:lineRule="auto"/>
              <w:ind w:left="118"/>
              <w:rPr>
                <w:rFonts w:ascii="宋体" w:hAnsi="宋体" w:eastAsia="宋体" w:cs="宋体"/>
                <w:sz w:val="23"/>
                <w:szCs w:val="23"/>
              </w:rPr>
            </w:pPr>
            <w:r>
              <w:rPr>
                <w:rFonts w:ascii="宋体" w:hAnsi="宋体" w:eastAsia="宋体" w:cs="宋体"/>
                <w:spacing w:val="6"/>
                <w:sz w:val="23"/>
                <w:szCs w:val="23"/>
              </w:rPr>
              <w:t>条款号</w:t>
            </w:r>
          </w:p>
        </w:tc>
        <w:tc>
          <w:tcPr>
            <w:tcW w:w="8175" w:type="dxa"/>
          </w:tcPr>
          <w:p>
            <w:pPr>
              <w:spacing w:before="159" w:line="227" w:lineRule="auto"/>
              <w:ind w:left="3615"/>
              <w:rPr>
                <w:rFonts w:ascii="宋体" w:hAnsi="宋体" w:eastAsia="宋体" w:cs="宋体"/>
                <w:sz w:val="23"/>
                <w:szCs w:val="23"/>
              </w:rPr>
            </w:pPr>
            <w:r>
              <w:rPr>
                <w:rFonts w:ascii="宋体" w:hAnsi="宋体" w:eastAsia="宋体" w:cs="宋体"/>
                <w:spacing w:val="7"/>
                <w:sz w:val="23"/>
                <w:szCs w:val="23"/>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2" w:hRule="atLeast"/>
        </w:trPr>
        <w:tc>
          <w:tcPr>
            <w:tcW w:w="982" w:type="dxa"/>
          </w:tcPr>
          <w:p>
            <w:pPr>
              <w:spacing w:line="260" w:lineRule="auto"/>
            </w:pPr>
          </w:p>
          <w:p>
            <w:pPr>
              <w:spacing w:line="260" w:lineRule="auto"/>
            </w:pPr>
          </w:p>
          <w:p>
            <w:pPr>
              <w:spacing w:line="261" w:lineRule="auto"/>
            </w:pPr>
          </w:p>
          <w:p>
            <w:pPr>
              <w:spacing w:line="261" w:lineRule="auto"/>
            </w:pPr>
          </w:p>
          <w:p>
            <w:pPr>
              <w:spacing w:line="261" w:lineRule="auto"/>
            </w:pPr>
          </w:p>
          <w:p>
            <w:pPr>
              <w:spacing w:line="261" w:lineRule="auto"/>
            </w:pPr>
          </w:p>
          <w:p>
            <w:pPr>
              <w:spacing w:line="261" w:lineRule="auto"/>
            </w:pPr>
          </w:p>
          <w:p>
            <w:pPr>
              <w:spacing w:line="261" w:lineRule="auto"/>
            </w:pPr>
          </w:p>
          <w:p>
            <w:pPr>
              <w:spacing w:before="75" w:line="190" w:lineRule="auto"/>
              <w:ind w:left="443"/>
              <w:rPr>
                <w:rFonts w:ascii="宋体" w:hAnsi="宋体" w:eastAsia="宋体" w:cs="宋体"/>
                <w:sz w:val="23"/>
                <w:szCs w:val="23"/>
              </w:rPr>
            </w:pPr>
            <w:r>
              <w:rPr>
                <w:rFonts w:ascii="宋体" w:hAnsi="宋体" w:eastAsia="宋体" w:cs="宋体"/>
                <w:sz w:val="23"/>
                <w:szCs w:val="23"/>
              </w:rPr>
              <w:t>3</w:t>
            </w:r>
          </w:p>
        </w:tc>
        <w:tc>
          <w:tcPr>
            <w:tcW w:w="8175" w:type="dxa"/>
          </w:tcPr>
          <w:p>
            <w:pPr>
              <w:spacing w:before="36" w:line="465" w:lineRule="exact"/>
              <w:ind w:left="131"/>
              <w:rPr>
                <w:rFonts w:ascii="宋体" w:hAnsi="宋体" w:eastAsia="宋体" w:cs="宋体"/>
                <w:sz w:val="23"/>
                <w:szCs w:val="23"/>
              </w:rPr>
            </w:pPr>
            <w:r>
              <w:rPr>
                <w:rFonts w:ascii="宋体" w:hAnsi="宋体" w:eastAsia="宋体" w:cs="宋体"/>
                <w:spacing w:val="10"/>
                <w:position w:val="17"/>
                <w:sz w:val="23"/>
                <w:szCs w:val="23"/>
              </w:rPr>
              <w:t>1</w:t>
            </w:r>
            <w:r>
              <w:rPr>
                <w:rFonts w:ascii="宋体" w:hAnsi="宋体" w:eastAsia="宋体" w:cs="宋体"/>
                <w:spacing w:val="7"/>
                <w:position w:val="17"/>
                <w:sz w:val="23"/>
                <w:szCs w:val="23"/>
              </w:rPr>
              <w:t>.投标人的资格要求详见招标公告。</w:t>
            </w:r>
          </w:p>
          <w:p>
            <w:pPr>
              <w:spacing w:line="310" w:lineRule="exact"/>
              <w:ind w:left="116"/>
              <w:rPr>
                <w:rFonts w:ascii="宋体" w:hAnsi="宋体" w:eastAsia="宋体" w:cs="宋体"/>
                <w:sz w:val="23"/>
                <w:szCs w:val="23"/>
              </w:rPr>
            </w:pPr>
            <w:r>
              <w:rPr>
                <w:rFonts w:ascii="宋体" w:hAnsi="宋体" w:eastAsia="宋体" w:cs="宋体"/>
                <w:spacing w:val="16"/>
                <w:position w:val="1"/>
                <w:sz w:val="23"/>
                <w:szCs w:val="23"/>
              </w:rPr>
              <w:t>2.</w:t>
            </w:r>
            <w:r>
              <w:rPr>
                <w:rFonts w:ascii="宋体" w:hAnsi="宋体" w:eastAsia="宋体" w:cs="宋体"/>
                <w:spacing w:val="11"/>
                <w:position w:val="1"/>
                <w:sz w:val="23"/>
                <w:szCs w:val="23"/>
              </w:rPr>
              <w:t>投</w:t>
            </w:r>
            <w:r>
              <w:rPr>
                <w:rFonts w:ascii="宋体" w:hAnsi="宋体" w:eastAsia="宋体" w:cs="宋体"/>
                <w:spacing w:val="8"/>
                <w:position w:val="1"/>
                <w:sz w:val="23"/>
                <w:szCs w:val="23"/>
              </w:rPr>
              <w:t>标人出现下列情形之一的，不得参加政府采购活动：</w:t>
            </w:r>
          </w:p>
          <w:p>
            <w:pPr>
              <w:spacing w:before="159" w:line="337" w:lineRule="auto"/>
              <w:ind w:left="115" w:right="145"/>
              <w:rPr>
                <w:rFonts w:ascii="宋体" w:hAnsi="宋体" w:eastAsia="宋体" w:cs="宋体"/>
                <w:sz w:val="23"/>
                <w:szCs w:val="23"/>
              </w:rPr>
            </w:pPr>
            <w:r>
              <w:rPr>
                <w:rFonts w:ascii="宋体" w:hAnsi="宋体" w:eastAsia="宋体" w:cs="宋体"/>
                <w:spacing w:val="14"/>
                <w:sz w:val="23"/>
                <w:szCs w:val="23"/>
              </w:rPr>
              <w:t>2</w:t>
            </w:r>
            <w:r>
              <w:rPr>
                <w:rFonts w:ascii="宋体" w:hAnsi="宋体" w:eastAsia="宋体" w:cs="宋体"/>
                <w:spacing w:val="12"/>
                <w:sz w:val="23"/>
                <w:szCs w:val="23"/>
              </w:rPr>
              <w:t>.</w:t>
            </w:r>
            <w:r>
              <w:rPr>
                <w:rFonts w:ascii="宋体" w:hAnsi="宋体" w:eastAsia="宋体" w:cs="宋体"/>
                <w:spacing w:val="7"/>
                <w:sz w:val="23"/>
                <w:szCs w:val="23"/>
              </w:rPr>
              <w:t>1 单位负责人为同一人或者存在直接控股、管理关系的不同供应商，不得</w:t>
            </w:r>
            <w:r>
              <w:rPr>
                <w:rFonts w:ascii="宋体" w:hAnsi="宋体" w:eastAsia="宋体" w:cs="宋体"/>
                <w:sz w:val="23"/>
                <w:szCs w:val="23"/>
              </w:rPr>
              <w:t xml:space="preserve"> </w:t>
            </w:r>
            <w:r>
              <w:rPr>
                <w:rFonts w:ascii="宋体" w:hAnsi="宋体" w:eastAsia="宋体" w:cs="宋体"/>
                <w:spacing w:val="18"/>
                <w:sz w:val="23"/>
                <w:szCs w:val="23"/>
              </w:rPr>
              <w:t>参加</w:t>
            </w:r>
            <w:r>
              <w:rPr>
                <w:rFonts w:ascii="宋体" w:hAnsi="宋体" w:eastAsia="宋体" w:cs="宋体"/>
                <w:spacing w:val="12"/>
                <w:sz w:val="23"/>
                <w:szCs w:val="23"/>
              </w:rPr>
              <w:t>同</w:t>
            </w:r>
            <w:r>
              <w:rPr>
                <w:rFonts w:ascii="宋体" w:hAnsi="宋体" w:eastAsia="宋体" w:cs="宋体"/>
                <w:spacing w:val="9"/>
                <w:sz w:val="23"/>
                <w:szCs w:val="23"/>
              </w:rPr>
              <w:t>一合同项下的政府采购活动。为本项目提供过整体设计、规范编制或</w:t>
            </w:r>
            <w:r>
              <w:rPr>
                <w:rFonts w:ascii="宋体" w:hAnsi="宋体" w:eastAsia="宋体" w:cs="宋体"/>
                <w:sz w:val="23"/>
                <w:szCs w:val="23"/>
              </w:rPr>
              <w:t xml:space="preserve"> </w:t>
            </w:r>
            <w:r>
              <w:rPr>
                <w:rFonts w:ascii="宋体" w:hAnsi="宋体" w:eastAsia="宋体" w:cs="宋体"/>
                <w:spacing w:val="18"/>
                <w:sz w:val="23"/>
                <w:szCs w:val="23"/>
              </w:rPr>
              <w:t>者项</w:t>
            </w:r>
            <w:r>
              <w:rPr>
                <w:rFonts w:ascii="宋体" w:hAnsi="宋体" w:eastAsia="宋体" w:cs="宋体"/>
                <w:spacing w:val="12"/>
                <w:sz w:val="23"/>
                <w:szCs w:val="23"/>
              </w:rPr>
              <w:t>目</w:t>
            </w:r>
            <w:r>
              <w:rPr>
                <w:rFonts w:ascii="宋体" w:hAnsi="宋体" w:eastAsia="宋体" w:cs="宋体"/>
                <w:spacing w:val="9"/>
                <w:sz w:val="23"/>
                <w:szCs w:val="23"/>
              </w:rPr>
              <w:t>管理、监理、检测等服务的供应商，不得再参加本项目上述服务以外</w:t>
            </w:r>
            <w:r>
              <w:rPr>
                <w:rFonts w:ascii="宋体" w:hAnsi="宋体" w:eastAsia="宋体" w:cs="宋体"/>
                <w:sz w:val="23"/>
                <w:szCs w:val="23"/>
              </w:rPr>
              <w:t xml:space="preserve"> </w:t>
            </w:r>
            <w:r>
              <w:rPr>
                <w:rFonts w:ascii="宋体" w:hAnsi="宋体" w:eastAsia="宋体" w:cs="宋体"/>
                <w:spacing w:val="9"/>
                <w:sz w:val="23"/>
                <w:szCs w:val="23"/>
              </w:rPr>
              <w:t>的</w:t>
            </w:r>
            <w:r>
              <w:rPr>
                <w:rFonts w:ascii="宋体" w:hAnsi="宋体" w:eastAsia="宋体" w:cs="宋体"/>
                <w:spacing w:val="7"/>
                <w:sz w:val="23"/>
                <w:szCs w:val="23"/>
              </w:rPr>
              <w:t>其他采购活动。</w:t>
            </w:r>
          </w:p>
          <w:p>
            <w:pPr>
              <w:tabs>
                <w:tab w:val="left" w:pos="240"/>
              </w:tabs>
              <w:spacing w:before="187" w:line="337" w:lineRule="auto"/>
              <w:ind w:left="112" w:right="107" w:firstLine="4"/>
              <w:rPr>
                <w:rFonts w:ascii="宋体" w:hAnsi="宋体" w:eastAsia="宋体" w:cs="宋体"/>
                <w:sz w:val="23"/>
                <w:szCs w:val="23"/>
              </w:rPr>
            </w:pPr>
            <w:r>
              <w:rPr>
                <w:rFonts w:ascii="宋体" w:hAnsi="宋体" w:eastAsia="宋体" w:cs="宋体"/>
                <w:spacing w:val="8"/>
                <w:sz w:val="23"/>
                <w:szCs w:val="23"/>
              </w:rPr>
              <w:t>2.2 对在“信用中国”网站 (</w:t>
            </w:r>
            <w:r>
              <w:rPr>
                <w:rFonts w:ascii="宋体" w:hAnsi="宋体" w:eastAsia="宋体" w:cs="宋体"/>
                <w:sz w:val="23"/>
                <w:szCs w:val="23"/>
              </w:rPr>
              <w:t>www</w:t>
            </w:r>
            <w:r>
              <w:rPr>
                <w:rFonts w:ascii="宋体" w:hAnsi="宋体" w:eastAsia="宋体" w:cs="宋体"/>
                <w:spacing w:val="8"/>
                <w:sz w:val="23"/>
                <w:szCs w:val="23"/>
              </w:rPr>
              <w:t>.</w:t>
            </w:r>
            <w:r>
              <w:rPr>
                <w:rFonts w:ascii="宋体" w:hAnsi="宋体" w:eastAsia="宋体" w:cs="宋体"/>
                <w:sz w:val="23"/>
                <w:szCs w:val="23"/>
              </w:rPr>
              <w:t>creditchina</w:t>
            </w:r>
            <w:r>
              <w:rPr>
                <w:rFonts w:ascii="宋体" w:hAnsi="宋体" w:eastAsia="宋体" w:cs="宋体"/>
                <w:spacing w:val="8"/>
                <w:sz w:val="23"/>
                <w:szCs w:val="23"/>
              </w:rPr>
              <w:t>.</w:t>
            </w:r>
            <w:r>
              <w:rPr>
                <w:rFonts w:ascii="宋体" w:hAnsi="宋体" w:eastAsia="宋体" w:cs="宋体"/>
                <w:sz w:val="23"/>
                <w:szCs w:val="23"/>
              </w:rPr>
              <w:t>gov</w:t>
            </w:r>
            <w:r>
              <w:rPr>
                <w:rFonts w:ascii="宋体" w:hAnsi="宋体" w:eastAsia="宋体" w:cs="宋体"/>
                <w:spacing w:val="8"/>
                <w:sz w:val="23"/>
                <w:szCs w:val="23"/>
              </w:rPr>
              <w:t>.</w:t>
            </w:r>
            <w:r>
              <w:rPr>
                <w:rFonts w:ascii="宋体" w:hAnsi="宋体" w:eastAsia="宋体" w:cs="宋体"/>
                <w:sz w:val="23"/>
                <w:szCs w:val="23"/>
              </w:rPr>
              <w:t>cn</w:t>
            </w:r>
            <w:r>
              <w:rPr>
                <w:rFonts w:ascii="宋体" w:hAnsi="宋体" w:eastAsia="宋体" w:cs="宋体"/>
                <w:spacing w:val="8"/>
                <w:sz w:val="23"/>
                <w:szCs w:val="23"/>
              </w:rPr>
              <w:t>)  、中国政府采购</w:t>
            </w:r>
            <w:r>
              <w:rPr>
                <w:rFonts w:ascii="宋体" w:hAnsi="宋体" w:eastAsia="宋体" w:cs="宋体"/>
                <w:spacing w:val="6"/>
                <w:sz w:val="23"/>
                <w:szCs w:val="23"/>
              </w:rPr>
              <w:t>网</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14"/>
                <w:sz w:val="23"/>
                <w:szCs w:val="23"/>
              </w:rPr>
              <w:t>(</w:t>
            </w:r>
            <w:r>
              <w:rPr>
                <w:rFonts w:ascii="宋体" w:hAnsi="宋体" w:eastAsia="宋体" w:cs="宋体"/>
                <w:sz w:val="23"/>
                <w:szCs w:val="23"/>
              </w:rPr>
              <w:t>www</w:t>
            </w:r>
            <w:r>
              <w:rPr>
                <w:rFonts w:ascii="宋体" w:hAnsi="宋体" w:eastAsia="宋体" w:cs="宋体"/>
                <w:spacing w:val="14"/>
                <w:sz w:val="23"/>
                <w:szCs w:val="23"/>
              </w:rPr>
              <w:t>.</w:t>
            </w:r>
            <w:r>
              <w:rPr>
                <w:rFonts w:ascii="宋体" w:hAnsi="宋体" w:eastAsia="宋体" w:cs="宋体"/>
                <w:sz w:val="23"/>
                <w:szCs w:val="23"/>
              </w:rPr>
              <w:t>ccgp</w:t>
            </w:r>
            <w:r>
              <w:rPr>
                <w:rFonts w:ascii="宋体" w:hAnsi="宋体" w:eastAsia="宋体" w:cs="宋体"/>
                <w:spacing w:val="14"/>
                <w:sz w:val="23"/>
                <w:szCs w:val="23"/>
              </w:rPr>
              <w:t>.</w:t>
            </w:r>
            <w:r>
              <w:rPr>
                <w:rFonts w:ascii="宋体" w:hAnsi="宋体" w:eastAsia="宋体" w:cs="宋体"/>
                <w:sz w:val="23"/>
                <w:szCs w:val="23"/>
              </w:rPr>
              <w:t>gov</w:t>
            </w:r>
            <w:r>
              <w:rPr>
                <w:rFonts w:ascii="宋体" w:hAnsi="宋体" w:eastAsia="宋体" w:cs="宋体"/>
                <w:spacing w:val="8"/>
                <w:sz w:val="23"/>
                <w:szCs w:val="23"/>
              </w:rPr>
              <w:t>.</w:t>
            </w:r>
            <w:r>
              <w:rPr>
                <w:rFonts w:ascii="宋体" w:hAnsi="宋体" w:eastAsia="宋体" w:cs="宋体"/>
                <w:sz w:val="23"/>
                <w:szCs w:val="23"/>
              </w:rPr>
              <w:t>cn</w:t>
            </w:r>
            <w:r>
              <w:rPr>
                <w:rFonts w:ascii="宋体" w:hAnsi="宋体" w:eastAsia="宋体" w:cs="宋体"/>
                <w:spacing w:val="7"/>
                <w:sz w:val="23"/>
                <w:szCs w:val="23"/>
              </w:rPr>
              <w:t>) 被列入失信被执行人、重大税收违法失信主体、政府采</w:t>
            </w:r>
            <w:r>
              <w:rPr>
                <w:rFonts w:ascii="宋体" w:hAnsi="宋体" w:eastAsia="宋体" w:cs="宋体"/>
                <w:sz w:val="23"/>
                <w:szCs w:val="23"/>
              </w:rPr>
              <w:t xml:space="preserve"> </w:t>
            </w:r>
            <w:r>
              <w:rPr>
                <w:rFonts w:ascii="宋体" w:hAnsi="宋体" w:eastAsia="宋体" w:cs="宋体"/>
                <w:spacing w:val="18"/>
                <w:sz w:val="23"/>
                <w:szCs w:val="23"/>
              </w:rPr>
              <w:t>购</w:t>
            </w:r>
            <w:r>
              <w:rPr>
                <w:rFonts w:ascii="宋体" w:hAnsi="宋体" w:eastAsia="宋体" w:cs="宋体"/>
                <w:spacing w:val="11"/>
                <w:sz w:val="23"/>
                <w:szCs w:val="23"/>
              </w:rPr>
              <w:t>严</w:t>
            </w:r>
            <w:r>
              <w:rPr>
                <w:rFonts w:ascii="宋体" w:hAnsi="宋体" w:eastAsia="宋体" w:cs="宋体"/>
                <w:spacing w:val="9"/>
                <w:sz w:val="23"/>
                <w:szCs w:val="23"/>
              </w:rPr>
              <w:t>重违法失信行为记录名单及其他不符合《中华人民共和国政府采购法》</w:t>
            </w:r>
            <w:r>
              <w:rPr>
                <w:rFonts w:ascii="宋体" w:hAnsi="宋体" w:eastAsia="宋体" w:cs="宋体"/>
                <w:sz w:val="23"/>
                <w:szCs w:val="23"/>
              </w:rPr>
              <w:t xml:space="preserve"> </w:t>
            </w:r>
            <w:r>
              <w:rPr>
                <w:rFonts w:ascii="宋体" w:hAnsi="宋体" w:eastAsia="宋体" w:cs="宋体"/>
                <w:spacing w:val="16"/>
                <w:sz w:val="23"/>
                <w:szCs w:val="23"/>
              </w:rPr>
              <w:t>第</w:t>
            </w:r>
            <w:r>
              <w:rPr>
                <w:rFonts w:ascii="宋体" w:hAnsi="宋体" w:eastAsia="宋体" w:cs="宋体"/>
                <w:spacing w:val="9"/>
                <w:sz w:val="23"/>
                <w:szCs w:val="23"/>
              </w:rPr>
              <w:t>二十二条规定条件的供应商，不得参与政府采购活动。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982" w:type="dxa"/>
          </w:tcPr>
          <w:p>
            <w:pPr>
              <w:spacing w:before="73" w:line="191" w:lineRule="auto"/>
              <w:ind w:left="320"/>
              <w:rPr>
                <w:rFonts w:ascii="宋体" w:hAnsi="宋体" w:eastAsia="宋体" w:cs="宋体"/>
                <w:sz w:val="23"/>
                <w:szCs w:val="23"/>
              </w:rPr>
            </w:pPr>
            <w:r>
              <w:rPr>
                <w:rFonts w:ascii="宋体" w:hAnsi="宋体" w:eastAsia="宋体" w:cs="宋体"/>
                <w:spacing w:val="9"/>
                <w:sz w:val="23"/>
                <w:szCs w:val="23"/>
              </w:rPr>
              <w:t>6</w:t>
            </w:r>
            <w:r>
              <w:rPr>
                <w:rFonts w:ascii="宋体" w:hAnsi="宋体" w:eastAsia="宋体" w:cs="宋体"/>
                <w:spacing w:val="8"/>
                <w:sz w:val="23"/>
                <w:szCs w:val="23"/>
              </w:rPr>
              <w:t>.1</w:t>
            </w:r>
          </w:p>
        </w:tc>
        <w:tc>
          <w:tcPr>
            <w:tcW w:w="8175" w:type="dxa"/>
            <w:vAlign w:val="center"/>
          </w:tcPr>
          <w:p>
            <w:pPr>
              <w:spacing w:before="36" w:line="227" w:lineRule="auto"/>
              <w:ind w:left="114"/>
              <w:jc w:val="left"/>
              <w:rPr>
                <w:rFonts w:ascii="宋体" w:hAnsi="宋体" w:eastAsia="宋体" w:cs="宋体"/>
                <w:sz w:val="23"/>
                <w:szCs w:val="23"/>
              </w:rPr>
            </w:pPr>
            <w:r>
              <w:rPr>
                <w:rFonts w:ascii="宋体" w:hAnsi="宋体" w:eastAsia="宋体" w:cs="宋体"/>
                <w:spacing w:val="13"/>
                <w:sz w:val="23"/>
                <w:szCs w:val="23"/>
              </w:rPr>
              <w:t>本</w:t>
            </w:r>
            <w:r>
              <w:rPr>
                <w:rFonts w:ascii="宋体" w:hAnsi="宋体" w:eastAsia="宋体" w:cs="宋体"/>
                <w:spacing w:val="9"/>
                <w:sz w:val="23"/>
                <w:szCs w:val="23"/>
              </w:rPr>
              <w:t>项目是否接受联合体投标</w:t>
            </w:r>
            <w:r>
              <w:rPr>
                <w:rFonts w:ascii="宋体" w:hAnsi="宋体" w:eastAsia="宋体" w:cs="宋体"/>
                <w:b w:val="0"/>
                <w:bCs w:val="0"/>
                <w:color w:val="auto"/>
                <w:spacing w:val="9"/>
                <w:sz w:val="23"/>
                <w:szCs w:val="23"/>
              </w:rPr>
              <w:t>：本项目接受联合体投标。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2" w:hRule="atLeast"/>
        </w:trPr>
        <w:tc>
          <w:tcPr>
            <w:tcW w:w="982" w:type="dxa"/>
          </w:tcPr>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2" w:lineRule="auto"/>
            </w:pPr>
          </w:p>
          <w:p>
            <w:pPr>
              <w:spacing w:line="252" w:lineRule="auto"/>
            </w:pPr>
          </w:p>
          <w:p>
            <w:pPr>
              <w:spacing w:line="252" w:lineRule="auto"/>
            </w:pPr>
          </w:p>
          <w:p>
            <w:pPr>
              <w:spacing w:line="252" w:lineRule="auto"/>
            </w:pPr>
          </w:p>
          <w:p>
            <w:pPr>
              <w:spacing w:before="75" w:line="190" w:lineRule="auto"/>
              <w:ind w:left="320"/>
              <w:rPr>
                <w:rFonts w:ascii="宋体" w:hAnsi="宋体" w:eastAsia="宋体" w:cs="宋体"/>
                <w:sz w:val="23"/>
                <w:szCs w:val="23"/>
              </w:rPr>
            </w:pPr>
            <w:r>
              <w:rPr>
                <w:rFonts w:ascii="宋体" w:hAnsi="宋体" w:eastAsia="宋体" w:cs="宋体"/>
                <w:spacing w:val="4"/>
                <w:sz w:val="23"/>
                <w:szCs w:val="23"/>
              </w:rPr>
              <w:t>6</w:t>
            </w:r>
            <w:r>
              <w:rPr>
                <w:rFonts w:ascii="宋体" w:hAnsi="宋体" w:eastAsia="宋体" w:cs="宋体"/>
                <w:spacing w:val="3"/>
                <w:sz w:val="23"/>
                <w:szCs w:val="23"/>
              </w:rPr>
              <w:t>.2</w:t>
            </w:r>
          </w:p>
        </w:tc>
        <w:tc>
          <w:tcPr>
            <w:tcW w:w="8175" w:type="dxa"/>
          </w:tcPr>
          <w:p>
            <w:pPr>
              <w:spacing w:before="33" w:line="375" w:lineRule="auto"/>
              <w:ind w:left="113" w:right="126" w:firstLine="4"/>
              <w:rPr>
                <w:rFonts w:ascii="宋体" w:hAnsi="宋体" w:eastAsia="宋体" w:cs="宋体"/>
                <w:sz w:val="23"/>
                <w:szCs w:val="23"/>
              </w:rPr>
            </w:pPr>
            <w:r>
              <w:rPr>
                <w:rFonts w:ascii="宋体" w:hAnsi="宋体" w:eastAsia="宋体" w:cs="宋体"/>
                <w:spacing w:val="16"/>
                <w:sz w:val="23"/>
                <w:szCs w:val="23"/>
              </w:rPr>
              <w:t>如</w:t>
            </w:r>
            <w:r>
              <w:rPr>
                <w:rFonts w:ascii="宋体" w:hAnsi="宋体" w:eastAsia="宋体" w:cs="宋体"/>
                <w:spacing w:val="14"/>
                <w:sz w:val="23"/>
                <w:szCs w:val="23"/>
              </w:rPr>
              <w:t>接</w:t>
            </w:r>
            <w:r>
              <w:rPr>
                <w:rFonts w:ascii="宋体" w:hAnsi="宋体" w:eastAsia="宋体" w:cs="宋体"/>
                <w:spacing w:val="8"/>
                <w:sz w:val="23"/>
                <w:szCs w:val="23"/>
              </w:rPr>
              <w:t>受联合体投标，联合体投标要求如下：</w:t>
            </w:r>
            <w:r>
              <w:rPr>
                <w:rFonts w:ascii="宋体" w:hAnsi="宋体" w:eastAsia="宋体" w:cs="宋体"/>
                <w:sz w:val="23"/>
                <w:szCs w:val="23"/>
              </w:rPr>
              <w:t xml:space="preserve">                              </w:t>
            </w:r>
            <w:r>
              <w:rPr>
                <w:rFonts w:ascii="宋体" w:hAnsi="宋体" w:eastAsia="宋体" w:cs="宋体"/>
                <w:spacing w:val="18"/>
                <w:sz w:val="23"/>
                <w:szCs w:val="23"/>
              </w:rPr>
              <w:t>1</w:t>
            </w:r>
            <w:r>
              <w:rPr>
                <w:rFonts w:ascii="宋体" w:hAnsi="宋体" w:eastAsia="宋体" w:cs="宋体"/>
                <w:spacing w:val="15"/>
                <w:sz w:val="23"/>
                <w:szCs w:val="23"/>
              </w:rPr>
              <w:t>.</w:t>
            </w:r>
            <w:r>
              <w:rPr>
                <w:rFonts w:ascii="宋体" w:hAnsi="宋体" w:eastAsia="宋体" w:cs="宋体"/>
                <w:spacing w:val="9"/>
                <w:sz w:val="23"/>
                <w:szCs w:val="23"/>
              </w:rPr>
              <w:t>两个以上投标人可以组成一个投标联合体，以一个投标人的身份共同参加</w:t>
            </w:r>
            <w:r>
              <w:rPr>
                <w:rFonts w:ascii="宋体" w:hAnsi="宋体" w:eastAsia="宋体" w:cs="宋体"/>
                <w:sz w:val="23"/>
                <w:szCs w:val="23"/>
              </w:rPr>
              <w:t xml:space="preserve"> </w:t>
            </w:r>
            <w:r>
              <w:rPr>
                <w:rFonts w:ascii="宋体" w:hAnsi="宋体" w:eastAsia="宋体" w:cs="宋体"/>
                <w:spacing w:val="7"/>
                <w:sz w:val="23"/>
                <w:szCs w:val="23"/>
              </w:rPr>
              <w:t>投</w:t>
            </w:r>
            <w:r>
              <w:rPr>
                <w:rFonts w:ascii="宋体" w:hAnsi="宋体" w:eastAsia="宋体" w:cs="宋体"/>
                <w:spacing w:val="6"/>
                <w:sz w:val="23"/>
                <w:szCs w:val="23"/>
              </w:rPr>
              <w:t>标。联合体投标的，须提供《联合体投标协议书》  (格式后附) 。</w:t>
            </w:r>
            <w:r>
              <w:rPr>
                <w:rFonts w:ascii="宋体" w:hAnsi="宋体" w:eastAsia="宋体" w:cs="宋体"/>
                <w:sz w:val="23"/>
                <w:szCs w:val="23"/>
              </w:rPr>
              <w:t xml:space="preserve">      </w:t>
            </w:r>
            <w:r>
              <w:rPr>
                <w:rFonts w:ascii="宋体" w:hAnsi="宋体" w:eastAsia="宋体" w:cs="宋体"/>
                <w:spacing w:val="18"/>
                <w:sz w:val="23"/>
                <w:szCs w:val="23"/>
              </w:rPr>
              <w:t>2</w:t>
            </w:r>
            <w:r>
              <w:rPr>
                <w:rFonts w:ascii="宋体" w:hAnsi="宋体" w:eastAsia="宋体" w:cs="宋体"/>
                <w:spacing w:val="15"/>
                <w:sz w:val="23"/>
                <w:szCs w:val="23"/>
              </w:rPr>
              <w:t>.</w:t>
            </w:r>
            <w:r>
              <w:rPr>
                <w:rFonts w:ascii="宋体" w:hAnsi="宋体" w:eastAsia="宋体" w:cs="宋体"/>
                <w:spacing w:val="9"/>
                <w:sz w:val="23"/>
                <w:szCs w:val="23"/>
              </w:rPr>
              <w:t>以联合体形式参加投标的，联合体各方均必须具备《中华人民共和国政府</w:t>
            </w:r>
            <w:r>
              <w:rPr>
                <w:rFonts w:ascii="宋体" w:hAnsi="宋体" w:eastAsia="宋体" w:cs="宋体"/>
                <w:sz w:val="23"/>
                <w:szCs w:val="23"/>
              </w:rPr>
              <w:t xml:space="preserve"> </w:t>
            </w:r>
            <w:r>
              <w:rPr>
                <w:rFonts w:ascii="宋体" w:hAnsi="宋体" w:eastAsia="宋体" w:cs="宋体"/>
                <w:spacing w:val="18"/>
                <w:sz w:val="23"/>
                <w:szCs w:val="23"/>
              </w:rPr>
              <w:t>采</w:t>
            </w:r>
            <w:r>
              <w:rPr>
                <w:rFonts w:ascii="宋体" w:hAnsi="宋体" w:eastAsia="宋体" w:cs="宋体"/>
                <w:spacing w:val="15"/>
                <w:sz w:val="23"/>
                <w:szCs w:val="23"/>
              </w:rPr>
              <w:t>购</w:t>
            </w:r>
            <w:r>
              <w:rPr>
                <w:rFonts w:ascii="宋体" w:hAnsi="宋体" w:eastAsia="宋体" w:cs="宋体"/>
                <w:spacing w:val="9"/>
                <w:sz w:val="23"/>
                <w:szCs w:val="23"/>
              </w:rPr>
              <w:t>法》第二十二条第一款规定的基本条件</w:t>
            </w:r>
            <w:r>
              <w:rPr>
                <w:rFonts w:ascii="宋体" w:hAnsi="宋体" w:eastAsia="宋体" w:cs="宋体"/>
                <w:color w:val="auto"/>
                <w:spacing w:val="9"/>
                <w:sz w:val="23"/>
                <w:szCs w:val="23"/>
              </w:rPr>
              <w:t xml:space="preserve"> (涉及行政许可范围的内容，联</w:t>
            </w:r>
            <w:r>
              <w:rPr>
                <w:rFonts w:ascii="宋体" w:hAnsi="宋体" w:eastAsia="宋体" w:cs="宋体"/>
                <w:color w:val="auto"/>
                <w:sz w:val="23"/>
                <w:szCs w:val="23"/>
              </w:rPr>
              <w:t xml:space="preserve"> </w:t>
            </w:r>
            <w:r>
              <w:rPr>
                <w:rFonts w:ascii="宋体" w:hAnsi="宋体" w:eastAsia="宋体" w:cs="宋体"/>
                <w:color w:val="auto"/>
                <w:spacing w:val="10"/>
                <w:sz w:val="23"/>
                <w:szCs w:val="23"/>
              </w:rPr>
              <w:t>合体各方均应具备相应资质)</w:t>
            </w:r>
            <w:r>
              <w:rPr>
                <w:rFonts w:ascii="宋体" w:hAnsi="宋体" w:eastAsia="宋体" w:cs="宋体"/>
                <w:color w:val="FF0000"/>
                <w:spacing w:val="10"/>
                <w:sz w:val="23"/>
                <w:szCs w:val="23"/>
              </w:rPr>
              <w:t xml:space="preserve"> </w:t>
            </w:r>
            <w:r>
              <w:rPr>
                <w:rFonts w:ascii="宋体" w:hAnsi="宋体" w:eastAsia="宋体" w:cs="宋体"/>
                <w:spacing w:val="10"/>
                <w:sz w:val="23"/>
                <w:szCs w:val="23"/>
              </w:rPr>
              <w:t>。本项目有特殊要求规定投标人特定条件的，</w:t>
            </w:r>
            <w:r>
              <w:rPr>
                <w:rFonts w:ascii="宋体" w:hAnsi="宋体" w:eastAsia="宋体" w:cs="宋体"/>
                <w:sz w:val="23"/>
                <w:szCs w:val="23"/>
              </w:rPr>
              <w:t xml:space="preserve"> </w:t>
            </w:r>
            <w:r>
              <w:rPr>
                <w:rFonts w:ascii="宋体" w:hAnsi="宋体" w:eastAsia="宋体" w:cs="宋体"/>
                <w:spacing w:val="20"/>
                <w:sz w:val="23"/>
                <w:szCs w:val="23"/>
              </w:rPr>
              <w:t>联</w:t>
            </w:r>
            <w:r>
              <w:rPr>
                <w:rFonts w:ascii="宋体" w:hAnsi="宋体" w:eastAsia="宋体" w:cs="宋体"/>
                <w:spacing w:val="14"/>
                <w:sz w:val="23"/>
                <w:szCs w:val="23"/>
              </w:rPr>
              <w:t>合</w:t>
            </w:r>
            <w:r>
              <w:rPr>
                <w:rFonts w:ascii="宋体" w:hAnsi="宋体" w:eastAsia="宋体" w:cs="宋体"/>
                <w:spacing w:val="10"/>
                <w:sz w:val="23"/>
                <w:szCs w:val="23"/>
              </w:rPr>
              <w:t>体各方中至少有一方必须符合招标文件规定的特定条件。</w:t>
            </w:r>
            <w:r>
              <w:rPr>
                <w:rFonts w:ascii="宋体" w:hAnsi="宋体" w:eastAsia="宋体" w:cs="宋体"/>
                <w:sz w:val="23"/>
                <w:szCs w:val="23"/>
              </w:rPr>
              <w:t xml:space="preserve">             </w:t>
            </w:r>
            <w:r>
              <w:rPr>
                <w:rFonts w:ascii="宋体" w:hAnsi="宋体" w:eastAsia="宋体" w:cs="宋体"/>
                <w:spacing w:val="15"/>
                <w:sz w:val="23"/>
                <w:szCs w:val="23"/>
              </w:rPr>
              <w:t>3</w:t>
            </w:r>
            <w:r>
              <w:rPr>
                <w:rFonts w:ascii="宋体" w:hAnsi="宋体" w:eastAsia="宋体" w:cs="宋体"/>
                <w:spacing w:val="9"/>
                <w:sz w:val="23"/>
                <w:szCs w:val="23"/>
              </w:rPr>
              <w:t>.联合体各方之间必须签订联合投标协议，协议书必须明确主体方 (或者牵</w:t>
            </w:r>
            <w:r>
              <w:rPr>
                <w:rFonts w:ascii="宋体" w:hAnsi="宋体" w:eastAsia="宋体" w:cs="宋体"/>
                <w:sz w:val="23"/>
                <w:szCs w:val="23"/>
              </w:rPr>
              <w:t xml:space="preserve"> </w:t>
            </w:r>
            <w:r>
              <w:rPr>
                <w:rFonts w:ascii="宋体" w:hAnsi="宋体" w:eastAsia="宋体" w:cs="宋体"/>
                <w:spacing w:val="18"/>
                <w:sz w:val="23"/>
                <w:szCs w:val="23"/>
              </w:rPr>
              <w:t>头</w:t>
            </w:r>
            <w:r>
              <w:rPr>
                <w:rFonts w:ascii="宋体" w:hAnsi="宋体" w:eastAsia="宋体" w:cs="宋体"/>
                <w:spacing w:val="13"/>
                <w:sz w:val="23"/>
                <w:szCs w:val="23"/>
              </w:rPr>
              <w:t>方</w:t>
            </w:r>
            <w:r>
              <w:rPr>
                <w:rFonts w:ascii="宋体" w:hAnsi="宋体" w:eastAsia="宋体" w:cs="宋体"/>
                <w:spacing w:val="9"/>
                <w:sz w:val="23"/>
                <w:szCs w:val="23"/>
              </w:rPr>
              <w:t>) 并明确约定联合体各方承担的工作和相应的责任 (各方承担责任与义</w:t>
            </w:r>
            <w:r>
              <w:rPr>
                <w:rFonts w:ascii="宋体" w:hAnsi="宋体" w:eastAsia="宋体" w:cs="宋体"/>
                <w:sz w:val="23"/>
                <w:szCs w:val="23"/>
              </w:rPr>
              <w:t xml:space="preserve"> </w:t>
            </w:r>
            <w:r>
              <w:rPr>
                <w:rFonts w:ascii="宋体" w:hAnsi="宋体" w:eastAsia="宋体" w:cs="宋体"/>
                <w:spacing w:val="10"/>
                <w:sz w:val="23"/>
                <w:szCs w:val="23"/>
              </w:rPr>
              <w:t>务的分工必须符合采购需求，否则，联合体投标无效) ，并将联合投标协议</w:t>
            </w:r>
            <w:r>
              <w:rPr>
                <w:rFonts w:ascii="宋体" w:hAnsi="宋体" w:eastAsia="宋体" w:cs="宋体"/>
                <w:sz w:val="23"/>
                <w:szCs w:val="23"/>
              </w:rPr>
              <w:t xml:space="preserve"> </w:t>
            </w:r>
            <w:r>
              <w:rPr>
                <w:rFonts w:ascii="宋体" w:hAnsi="宋体" w:eastAsia="宋体" w:cs="宋体"/>
                <w:spacing w:val="18"/>
                <w:sz w:val="23"/>
                <w:szCs w:val="23"/>
              </w:rPr>
              <w:t>放入</w:t>
            </w:r>
            <w:r>
              <w:rPr>
                <w:rFonts w:ascii="宋体" w:hAnsi="宋体" w:eastAsia="宋体" w:cs="宋体"/>
                <w:spacing w:val="15"/>
                <w:sz w:val="23"/>
                <w:szCs w:val="23"/>
              </w:rPr>
              <w:t>投</w:t>
            </w:r>
            <w:r>
              <w:rPr>
                <w:rFonts w:ascii="宋体" w:hAnsi="宋体" w:eastAsia="宋体" w:cs="宋体"/>
                <w:spacing w:val="9"/>
                <w:sz w:val="23"/>
                <w:szCs w:val="23"/>
              </w:rPr>
              <w:t>标文件。联合体各方必须共同与采购人签订采购合同，就采购合同约</w:t>
            </w:r>
            <w:r>
              <w:rPr>
                <w:rFonts w:ascii="宋体" w:hAnsi="宋体" w:eastAsia="宋体" w:cs="宋体"/>
                <w:sz w:val="23"/>
                <w:szCs w:val="23"/>
              </w:rPr>
              <w:t xml:space="preserve"> </w:t>
            </w:r>
            <w:r>
              <w:rPr>
                <w:rFonts w:ascii="宋体" w:hAnsi="宋体" w:eastAsia="宋体" w:cs="宋体"/>
                <w:spacing w:val="16"/>
                <w:sz w:val="23"/>
                <w:szCs w:val="23"/>
              </w:rPr>
              <w:t>定</w:t>
            </w:r>
            <w:r>
              <w:rPr>
                <w:rFonts w:ascii="宋体" w:hAnsi="宋体" w:eastAsia="宋体" w:cs="宋体"/>
                <w:spacing w:val="11"/>
                <w:sz w:val="23"/>
                <w:szCs w:val="23"/>
              </w:rPr>
              <w:t>的</w:t>
            </w:r>
            <w:r>
              <w:rPr>
                <w:rFonts w:ascii="宋体" w:hAnsi="宋体" w:eastAsia="宋体" w:cs="宋体"/>
                <w:spacing w:val="8"/>
                <w:sz w:val="23"/>
                <w:szCs w:val="23"/>
              </w:rPr>
              <w:t>事项对采购人承担连带责任。</w:t>
            </w:r>
          </w:p>
          <w:p>
            <w:pPr>
              <w:spacing w:line="467" w:lineRule="exact"/>
              <w:ind w:left="113"/>
              <w:rPr>
                <w:rFonts w:ascii="宋体" w:hAnsi="宋体" w:eastAsia="宋体" w:cs="宋体"/>
                <w:sz w:val="23"/>
                <w:szCs w:val="23"/>
              </w:rPr>
            </w:pPr>
            <w:r>
              <w:rPr>
                <w:rFonts w:ascii="宋体" w:hAnsi="宋体" w:eastAsia="宋体" w:cs="宋体"/>
                <w:spacing w:val="18"/>
                <w:position w:val="17"/>
                <w:sz w:val="23"/>
                <w:szCs w:val="23"/>
              </w:rPr>
              <w:t>4</w:t>
            </w:r>
            <w:r>
              <w:rPr>
                <w:rFonts w:ascii="宋体" w:hAnsi="宋体" w:eastAsia="宋体" w:cs="宋体"/>
                <w:spacing w:val="15"/>
                <w:position w:val="17"/>
                <w:sz w:val="23"/>
                <w:szCs w:val="23"/>
              </w:rPr>
              <w:t>.</w:t>
            </w:r>
            <w:r>
              <w:rPr>
                <w:rFonts w:ascii="宋体" w:hAnsi="宋体" w:eastAsia="宋体" w:cs="宋体"/>
                <w:spacing w:val="9"/>
                <w:position w:val="17"/>
                <w:sz w:val="23"/>
                <w:szCs w:val="23"/>
              </w:rPr>
              <w:t>以联合体形式参加政府采购活动的，联合体各方不得再单独参加或者与其</w:t>
            </w:r>
          </w:p>
          <w:p>
            <w:pPr>
              <w:spacing w:line="228" w:lineRule="auto"/>
              <w:ind w:left="113"/>
              <w:rPr>
                <w:rFonts w:ascii="宋体" w:hAnsi="宋体" w:eastAsia="宋体" w:cs="宋体"/>
                <w:sz w:val="23"/>
                <w:szCs w:val="23"/>
              </w:rPr>
            </w:pPr>
            <w:r>
              <w:rPr>
                <w:rFonts w:ascii="宋体" w:hAnsi="宋体" w:eastAsia="宋体" w:cs="宋体"/>
                <w:spacing w:val="16"/>
                <w:sz w:val="23"/>
                <w:szCs w:val="23"/>
              </w:rPr>
              <w:t>他</w:t>
            </w:r>
            <w:r>
              <w:rPr>
                <w:rFonts w:ascii="宋体" w:hAnsi="宋体" w:eastAsia="宋体" w:cs="宋体"/>
                <w:spacing w:val="9"/>
                <w:sz w:val="23"/>
                <w:szCs w:val="23"/>
              </w:rPr>
              <w:t>投标人另外组成联合体参加同一合同项下的政府采购活动。</w:t>
            </w:r>
          </w:p>
        </w:tc>
      </w:tr>
    </w:tbl>
    <w:p/>
    <w:p>
      <w:pPr>
        <w:sectPr>
          <w:footerReference r:id="rId11" w:type="default"/>
          <w:pgSz w:w="11910" w:h="16840"/>
          <w:pgMar w:top="1417" w:right="1374" w:bottom="1122" w:left="1373" w:header="0" w:footer="962" w:gutter="0"/>
          <w:cols w:space="720" w:num="1"/>
        </w:sectPr>
      </w:pPr>
    </w:p>
    <w:p>
      <w:pPr>
        <w:spacing w:line="89" w:lineRule="auto"/>
        <w:rPr>
          <w:sz w:val="2"/>
        </w:rPr>
      </w:pPr>
    </w:p>
    <w:tbl>
      <w:tblPr>
        <w:tblStyle w:val="18"/>
        <w:tblW w:w="91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2"/>
        <w:gridCol w:w="81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7" w:hRule="atLeast"/>
        </w:trPr>
        <w:tc>
          <w:tcPr>
            <w:tcW w:w="982" w:type="dxa"/>
          </w:tcPr>
          <w:p/>
        </w:tc>
        <w:tc>
          <w:tcPr>
            <w:tcW w:w="8175" w:type="dxa"/>
          </w:tcPr>
          <w:p>
            <w:pPr>
              <w:spacing w:before="42" w:line="374" w:lineRule="auto"/>
              <w:ind w:left="114" w:right="107" w:firstLine="3"/>
              <w:rPr>
                <w:rFonts w:ascii="宋体" w:hAnsi="宋体" w:eastAsia="宋体" w:cs="宋体"/>
                <w:sz w:val="23"/>
                <w:szCs w:val="23"/>
              </w:rPr>
            </w:pPr>
            <w:r>
              <w:rPr>
                <w:rFonts w:ascii="宋体" w:hAnsi="宋体" w:eastAsia="宋体" w:cs="宋体"/>
                <w:spacing w:val="18"/>
                <w:sz w:val="23"/>
                <w:szCs w:val="23"/>
              </w:rPr>
              <w:t>5</w:t>
            </w:r>
            <w:r>
              <w:rPr>
                <w:rFonts w:ascii="宋体" w:hAnsi="宋体" w:eastAsia="宋体" w:cs="宋体"/>
                <w:spacing w:val="9"/>
                <w:sz w:val="23"/>
                <w:szCs w:val="23"/>
              </w:rPr>
              <w:t>.联合体中有同类资质的投标人按照联合体分工承担相同工作的，应当按照</w:t>
            </w:r>
            <w:r>
              <w:rPr>
                <w:rFonts w:ascii="宋体" w:hAnsi="宋体" w:eastAsia="宋体" w:cs="宋体"/>
                <w:sz w:val="23"/>
                <w:szCs w:val="23"/>
              </w:rPr>
              <w:t xml:space="preserve"> </w:t>
            </w:r>
            <w:r>
              <w:rPr>
                <w:rFonts w:ascii="宋体" w:hAnsi="宋体" w:eastAsia="宋体" w:cs="宋体"/>
                <w:spacing w:val="20"/>
                <w:sz w:val="23"/>
                <w:szCs w:val="23"/>
              </w:rPr>
              <w:t>资</w:t>
            </w:r>
            <w:r>
              <w:rPr>
                <w:rFonts w:ascii="宋体" w:hAnsi="宋体" w:eastAsia="宋体" w:cs="宋体"/>
                <w:spacing w:val="12"/>
                <w:sz w:val="23"/>
                <w:szCs w:val="23"/>
              </w:rPr>
              <w:t>质</w:t>
            </w:r>
            <w:r>
              <w:rPr>
                <w:rFonts w:ascii="宋体" w:hAnsi="宋体" w:eastAsia="宋体" w:cs="宋体"/>
                <w:spacing w:val="10"/>
                <w:sz w:val="23"/>
                <w:szCs w:val="23"/>
              </w:rPr>
              <w:t>等级较低的投标人确定资质等级。</w:t>
            </w:r>
            <w:r>
              <w:rPr>
                <w:rFonts w:ascii="宋体" w:hAnsi="宋体" w:eastAsia="宋体" w:cs="宋体"/>
                <w:sz w:val="23"/>
                <w:szCs w:val="23"/>
              </w:rPr>
              <w:t xml:space="preserve">                                  </w:t>
            </w:r>
            <w:r>
              <w:rPr>
                <w:rFonts w:ascii="宋体" w:hAnsi="宋体" w:eastAsia="宋体" w:cs="宋体"/>
                <w:spacing w:val="7"/>
                <w:sz w:val="23"/>
                <w:szCs w:val="23"/>
              </w:rPr>
              <w:t>6.联合体投标业绩、履约能力按照联合体各方其中较高的一方认定并计算(</w:t>
            </w:r>
            <w:r>
              <w:rPr>
                <w:rFonts w:ascii="宋体" w:hAnsi="宋体" w:eastAsia="宋体" w:cs="宋体"/>
                <w:spacing w:val="5"/>
                <w:sz w:val="23"/>
                <w:szCs w:val="23"/>
              </w:rPr>
              <w:t>招</w:t>
            </w:r>
            <w:r>
              <w:rPr>
                <w:rFonts w:ascii="宋体" w:hAnsi="宋体" w:eastAsia="宋体" w:cs="宋体"/>
                <w:sz w:val="23"/>
                <w:szCs w:val="23"/>
              </w:rPr>
              <w:t xml:space="preserve"> </w:t>
            </w:r>
            <w:r>
              <w:rPr>
                <w:rFonts w:ascii="宋体" w:hAnsi="宋体" w:eastAsia="宋体" w:cs="宋体"/>
                <w:spacing w:val="14"/>
                <w:sz w:val="23"/>
                <w:szCs w:val="23"/>
              </w:rPr>
              <w:t>标</w:t>
            </w:r>
            <w:r>
              <w:rPr>
                <w:rFonts w:ascii="宋体" w:hAnsi="宋体" w:eastAsia="宋体" w:cs="宋体"/>
                <w:spacing w:val="10"/>
                <w:sz w:val="23"/>
                <w:szCs w:val="23"/>
              </w:rPr>
              <w:t>文</w:t>
            </w:r>
            <w:r>
              <w:rPr>
                <w:rFonts w:ascii="宋体" w:hAnsi="宋体" w:eastAsia="宋体" w:cs="宋体"/>
                <w:spacing w:val="7"/>
                <w:sz w:val="23"/>
                <w:szCs w:val="23"/>
              </w:rPr>
              <w:t>件另有规定的除外) 。</w:t>
            </w:r>
          </w:p>
          <w:p>
            <w:pPr>
              <w:spacing w:before="1" w:line="375" w:lineRule="auto"/>
              <w:ind w:left="114" w:right="45" w:firstLine="4"/>
              <w:rPr>
                <w:rFonts w:ascii="宋体" w:hAnsi="宋体" w:eastAsia="宋体" w:cs="宋体"/>
                <w:sz w:val="23"/>
                <w:szCs w:val="23"/>
              </w:rPr>
            </w:pPr>
            <w:r>
              <w:rPr>
                <w:rFonts w:ascii="宋体" w:hAnsi="宋体" w:eastAsia="宋体" w:cs="宋体"/>
                <w:spacing w:val="10"/>
                <w:sz w:val="23"/>
                <w:szCs w:val="23"/>
              </w:rPr>
              <w:t>7</w:t>
            </w:r>
            <w:r>
              <w:rPr>
                <w:rFonts w:ascii="宋体" w:hAnsi="宋体" w:eastAsia="宋体" w:cs="宋体"/>
                <w:spacing w:val="9"/>
                <w:sz w:val="23"/>
                <w:szCs w:val="23"/>
              </w:rPr>
              <w:t>.</w:t>
            </w:r>
            <w:r>
              <w:rPr>
                <w:rFonts w:ascii="宋体" w:hAnsi="宋体" w:eastAsia="宋体" w:cs="宋体"/>
                <w:spacing w:val="5"/>
                <w:sz w:val="23"/>
                <w:szCs w:val="23"/>
              </w:rPr>
              <w:t>投标人为联合体的，可以由联合体中的一方或者多方共同交纳投标保证金，</w:t>
            </w:r>
            <w:r>
              <w:rPr>
                <w:rFonts w:ascii="宋体" w:hAnsi="宋体" w:eastAsia="宋体" w:cs="宋体"/>
                <w:sz w:val="23"/>
                <w:szCs w:val="23"/>
              </w:rPr>
              <w:t xml:space="preserve"> </w:t>
            </w:r>
            <w:r>
              <w:rPr>
                <w:rFonts w:ascii="宋体" w:hAnsi="宋体" w:eastAsia="宋体" w:cs="宋体"/>
                <w:spacing w:val="9"/>
                <w:sz w:val="23"/>
                <w:szCs w:val="23"/>
              </w:rPr>
              <w:t>其交纳的保证金对联合体各方均具有约束力</w:t>
            </w:r>
            <w:r>
              <w:rPr>
                <w:rFonts w:ascii="宋体" w:hAnsi="宋体" w:eastAsia="宋体" w:cs="宋体"/>
                <w:spacing w:val="8"/>
                <w:sz w:val="23"/>
                <w:szCs w:val="23"/>
              </w:rPr>
              <w:t>。</w:t>
            </w:r>
          </w:p>
          <w:p>
            <w:pPr>
              <w:spacing w:line="308" w:lineRule="exact"/>
              <w:ind w:left="114"/>
              <w:rPr>
                <w:rFonts w:ascii="宋体" w:hAnsi="宋体" w:eastAsia="宋体" w:cs="宋体"/>
                <w:sz w:val="23"/>
                <w:szCs w:val="23"/>
              </w:rPr>
            </w:pPr>
            <w:r>
              <w:rPr>
                <w:rFonts w:ascii="宋体" w:hAnsi="宋体" w:eastAsia="宋体" w:cs="宋体"/>
                <w:spacing w:val="9"/>
                <w:position w:val="1"/>
                <w:sz w:val="23"/>
                <w:szCs w:val="23"/>
              </w:rPr>
              <w:t>8.联合体各方均应按照招标文件的规定提交资格证明文件</w:t>
            </w:r>
            <w:r>
              <w:rPr>
                <w:rFonts w:ascii="宋体" w:hAnsi="宋体" w:eastAsia="宋体" w:cs="宋体"/>
                <w:spacing w:val="5"/>
                <w:position w:val="1"/>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982" w:type="dxa"/>
          </w:tcPr>
          <w:p>
            <w:pPr>
              <w:spacing w:line="347" w:lineRule="auto"/>
            </w:pPr>
          </w:p>
          <w:p>
            <w:pPr>
              <w:spacing w:line="348" w:lineRule="auto"/>
            </w:pPr>
          </w:p>
          <w:p>
            <w:pPr>
              <w:spacing w:before="75" w:line="190" w:lineRule="auto"/>
              <w:ind w:left="324"/>
              <w:rPr>
                <w:rFonts w:ascii="宋体" w:hAnsi="宋体" w:eastAsia="宋体" w:cs="宋体"/>
                <w:sz w:val="23"/>
                <w:szCs w:val="23"/>
              </w:rPr>
            </w:pPr>
            <w:r>
              <w:rPr>
                <w:rFonts w:ascii="宋体" w:hAnsi="宋体" w:eastAsia="宋体" w:cs="宋体"/>
                <w:spacing w:val="3"/>
                <w:sz w:val="23"/>
                <w:szCs w:val="23"/>
              </w:rPr>
              <w:t>7</w:t>
            </w:r>
            <w:r>
              <w:rPr>
                <w:rFonts w:ascii="宋体" w:hAnsi="宋体" w:eastAsia="宋体" w:cs="宋体"/>
                <w:spacing w:val="2"/>
                <w:sz w:val="23"/>
                <w:szCs w:val="23"/>
              </w:rPr>
              <w:t>.2</w:t>
            </w:r>
          </w:p>
        </w:tc>
        <w:tc>
          <w:tcPr>
            <w:tcW w:w="8175" w:type="dxa"/>
          </w:tcPr>
          <w:p>
            <w:pPr>
              <w:spacing w:before="35" w:line="307" w:lineRule="exact"/>
              <w:ind w:left="173"/>
              <w:rPr>
                <w:rFonts w:ascii="宋体" w:hAnsi="宋体" w:eastAsia="宋体" w:cs="宋体"/>
                <w:sz w:val="23"/>
                <w:szCs w:val="23"/>
              </w:rPr>
            </w:pPr>
            <w:r>
              <w:rPr>
                <w:rFonts w:ascii="宋体" w:hAnsi="宋体" w:eastAsia="宋体" w:cs="宋体"/>
                <w:spacing w:val="-2"/>
                <w:position w:val="1"/>
                <w:sz w:val="23"/>
                <w:szCs w:val="23"/>
              </w:rPr>
              <w:t>√不允</w:t>
            </w:r>
            <w:r>
              <w:rPr>
                <w:rFonts w:ascii="宋体" w:hAnsi="宋体" w:eastAsia="宋体" w:cs="宋体"/>
                <w:spacing w:val="-1"/>
                <w:position w:val="1"/>
                <w:sz w:val="23"/>
                <w:szCs w:val="23"/>
              </w:rPr>
              <w:t>许分包</w:t>
            </w:r>
          </w:p>
          <w:p>
            <w:pPr>
              <w:spacing w:before="161" w:line="227" w:lineRule="auto"/>
              <w:ind w:left="138"/>
              <w:rPr>
                <w:rFonts w:ascii="宋体" w:hAnsi="宋体" w:eastAsia="宋体" w:cs="宋体"/>
                <w:sz w:val="23"/>
                <w:szCs w:val="23"/>
              </w:rPr>
            </w:pPr>
            <w:r>
              <w:rPr>
                <w:rFonts w:ascii="宋体" w:hAnsi="宋体" w:eastAsia="宋体" w:cs="宋体"/>
                <w:spacing w:val="4"/>
                <w:sz w:val="23"/>
                <w:szCs w:val="23"/>
              </w:rPr>
              <w:t>□</w:t>
            </w:r>
            <w:r>
              <w:rPr>
                <w:rFonts w:ascii="宋体" w:hAnsi="宋体" w:eastAsia="宋体" w:cs="宋体"/>
                <w:spacing w:val="3"/>
                <w:sz w:val="23"/>
                <w:szCs w:val="23"/>
              </w:rPr>
              <w:t>允许分包</w:t>
            </w:r>
          </w:p>
          <w:p>
            <w:pPr>
              <w:spacing w:before="182" w:line="227" w:lineRule="auto"/>
              <w:ind w:left="116"/>
              <w:rPr>
                <w:rFonts w:ascii="宋体" w:hAnsi="宋体" w:eastAsia="宋体" w:cs="宋体"/>
                <w:sz w:val="23"/>
                <w:szCs w:val="23"/>
              </w:rPr>
            </w:pPr>
            <w:r>
              <w:rPr>
                <w:rFonts w:ascii="宋体" w:hAnsi="宋体" w:eastAsia="宋体" w:cs="宋体"/>
                <w:spacing w:val="6"/>
                <w:sz w:val="23"/>
                <w:szCs w:val="23"/>
              </w:rPr>
              <w:t>分包</w:t>
            </w:r>
            <w:r>
              <w:rPr>
                <w:rFonts w:ascii="宋体" w:hAnsi="宋体" w:eastAsia="宋体" w:cs="宋体"/>
                <w:spacing w:val="5"/>
                <w:sz w:val="23"/>
                <w:szCs w:val="23"/>
              </w:rPr>
              <w:t>内</w:t>
            </w:r>
            <w:r>
              <w:rPr>
                <w:rFonts w:ascii="宋体" w:hAnsi="宋体" w:eastAsia="宋体" w:cs="宋体"/>
                <w:spacing w:val="3"/>
                <w:sz w:val="23"/>
                <w:szCs w:val="23"/>
              </w:rPr>
              <w:t>容：</w:t>
            </w:r>
            <w:r>
              <w:rPr>
                <w:rFonts w:ascii="宋体" w:hAnsi="宋体" w:eastAsia="宋体" w:cs="宋体"/>
                <w:spacing w:val="3"/>
                <w:sz w:val="23"/>
                <w:szCs w:val="23"/>
                <w:u w:val="single"/>
              </w:rPr>
              <w:t xml:space="preserve">                                      。</w:t>
            </w:r>
          </w:p>
          <w:p>
            <w:pPr>
              <w:spacing w:before="185" w:line="227" w:lineRule="auto"/>
              <w:ind w:left="116"/>
              <w:rPr>
                <w:rFonts w:ascii="宋体" w:hAnsi="宋体" w:eastAsia="宋体" w:cs="宋体"/>
                <w:sz w:val="23"/>
                <w:szCs w:val="23"/>
              </w:rPr>
            </w:pPr>
            <w:r>
              <w:rPr>
                <w:rFonts w:ascii="宋体" w:hAnsi="宋体" w:eastAsia="宋体" w:cs="宋体"/>
                <w:spacing w:val="6"/>
                <w:sz w:val="23"/>
                <w:szCs w:val="23"/>
              </w:rPr>
              <w:t>分包金额或者比例：</w:t>
            </w:r>
            <w:r>
              <w:rPr>
                <w:rFonts w:ascii="宋体" w:hAnsi="宋体" w:eastAsia="宋体" w:cs="宋体"/>
                <w:spacing w:val="6"/>
                <w:sz w:val="23"/>
                <w:szCs w:val="23"/>
                <w:u w:val="single"/>
              </w:rPr>
              <w:t xml:space="preserve">   </w:t>
            </w:r>
            <w:r>
              <w:rPr>
                <w:rFonts w:ascii="宋体" w:hAnsi="宋体" w:eastAsia="宋体" w:cs="宋体"/>
                <w:spacing w:val="3"/>
                <w:sz w:val="23"/>
                <w:szCs w:val="23"/>
                <w:u w:val="single"/>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0" w:hRule="atLeast"/>
        </w:trPr>
        <w:tc>
          <w:tcPr>
            <w:tcW w:w="982" w:type="dxa"/>
            <w:vMerge w:val="restart"/>
            <w:tcBorders>
              <w:bottom w:val="nil"/>
            </w:tcBorders>
          </w:tcPr>
          <w:p>
            <w:pPr>
              <w:spacing w:line="249" w:lineRule="auto"/>
            </w:pPr>
          </w:p>
          <w:p>
            <w:pPr>
              <w:spacing w:line="249" w:lineRule="auto"/>
            </w:pPr>
          </w:p>
          <w:p>
            <w:pPr>
              <w:spacing w:line="249" w:lineRule="auto"/>
            </w:pPr>
          </w:p>
          <w:p>
            <w:pPr>
              <w:spacing w:line="249" w:lineRule="auto"/>
            </w:pPr>
          </w:p>
          <w:p>
            <w:pPr>
              <w:spacing w:line="249" w:lineRule="auto"/>
            </w:pPr>
          </w:p>
          <w:p>
            <w:pPr>
              <w:spacing w:before="75" w:line="192" w:lineRule="auto"/>
              <w:ind w:left="276"/>
              <w:rPr>
                <w:rFonts w:ascii="宋体" w:hAnsi="宋体" w:eastAsia="宋体" w:cs="宋体"/>
                <w:sz w:val="23"/>
                <w:szCs w:val="23"/>
              </w:rPr>
            </w:pPr>
            <w:r>
              <w:rPr>
                <w:rFonts w:ascii="宋体" w:hAnsi="宋体" w:eastAsia="宋体" w:cs="宋体"/>
                <w:sz w:val="23"/>
                <w:szCs w:val="23"/>
              </w:rPr>
              <w:t>11.2</w:t>
            </w:r>
          </w:p>
        </w:tc>
        <w:tc>
          <w:tcPr>
            <w:tcW w:w="8175" w:type="dxa"/>
          </w:tcPr>
          <w:p>
            <w:pPr>
              <w:spacing w:line="275" w:lineRule="auto"/>
            </w:pPr>
          </w:p>
          <w:p>
            <w:pPr>
              <w:spacing w:before="75" w:line="307" w:lineRule="exact"/>
              <w:ind w:left="173"/>
              <w:rPr>
                <w:rFonts w:ascii="宋体" w:hAnsi="宋体" w:eastAsia="宋体" w:cs="宋体"/>
                <w:sz w:val="23"/>
                <w:szCs w:val="23"/>
              </w:rPr>
            </w:pPr>
            <w:r>
              <w:rPr>
                <w:rFonts w:ascii="宋体" w:hAnsi="宋体" w:eastAsia="宋体" w:cs="宋体"/>
                <w:spacing w:val="2"/>
                <w:position w:val="1"/>
                <w:sz w:val="23"/>
                <w:szCs w:val="23"/>
              </w:rPr>
              <w:t>√不组</w:t>
            </w:r>
            <w:r>
              <w:rPr>
                <w:rFonts w:ascii="宋体" w:hAnsi="宋体" w:eastAsia="宋体" w:cs="宋体"/>
                <w:spacing w:val="1"/>
                <w:position w:val="1"/>
                <w:sz w:val="23"/>
                <w:szCs w:val="23"/>
              </w:rPr>
              <w:t>织现场考察</w:t>
            </w:r>
          </w:p>
          <w:p>
            <w:pPr>
              <w:spacing w:before="158" w:line="227" w:lineRule="auto"/>
              <w:ind w:left="138"/>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9"/>
                <w:sz w:val="23"/>
                <w:szCs w:val="23"/>
              </w:rPr>
              <w:t>组</w:t>
            </w:r>
            <w:r>
              <w:rPr>
                <w:rFonts w:ascii="宋体" w:hAnsi="宋体" w:eastAsia="宋体" w:cs="宋体"/>
                <w:spacing w:val="7"/>
                <w:sz w:val="23"/>
                <w:szCs w:val="23"/>
              </w:rPr>
              <w:t>织现场考察：详见《第二章  采购需求》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982" w:type="dxa"/>
            <w:vMerge w:val="continue"/>
            <w:tcBorders>
              <w:top w:val="nil"/>
            </w:tcBorders>
          </w:tcPr>
          <w:p/>
        </w:tc>
        <w:tc>
          <w:tcPr>
            <w:tcW w:w="8175" w:type="dxa"/>
          </w:tcPr>
          <w:p>
            <w:pPr>
              <w:spacing w:before="37" w:line="466" w:lineRule="exact"/>
              <w:ind w:left="173"/>
              <w:rPr>
                <w:rFonts w:ascii="宋体" w:hAnsi="宋体" w:eastAsia="宋体" w:cs="宋体"/>
                <w:sz w:val="23"/>
                <w:szCs w:val="23"/>
              </w:rPr>
            </w:pPr>
            <w:r>
              <w:rPr>
                <w:rFonts w:ascii="宋体" w:hAnsi="宋体" w:eastAsia="宋体" w:cs="宋体"/>
                <w:spacing w:val="7"/>
                <w:position w:val="17"/>
                <w:sz w:val="23"/>
                <w:szCs w:val="23"/>
              </w:rPr>
              <w:t>√</w:t>
            </w:r>
            <w:r>
              <w:rPr>
                <w:rFonts w:ascii="宋体" w:hAnsi="宋体" w:eastAsia="宋体" w:cs="宋体"/>
                <w:spacing w:val="4"/>
                <w:position w:val="17"/>
                <w:sz w:val="23"/>
                <w:szCs w:val="23"/>
              </w:rPr>
              <w:t>不组织召开开标前答疑会</w:t>
            </w:r>
          </w:p>
          <w:p>
            <w:pPr>
              <w:spacing w:line="226" w:lineRule="auto"/>
              <w:ind w:left="138"/>
              <w:rPr>
                <w:rFonts w:ascii="宋体" w:hAnsi="宋体" w:eastAsia="宋体" w:cs="宋体"/>
                <w:sz w:val="23"/>
                <w:szCs w:val="23"/>
              </w:rPr>
            </w:pPr>
            <w:r>
              <w:rPr>
                <w:rFonts w:ascii="宋体" w:hAnsi="宋体" w:eastAsia="宋体" w:cs="宋体"/>
                <w:spacing w:val="7"/>
                <w:sz w:val="23"/>
                <w:szCs w:val="23"/>
              </w:rPr>
              <w:t>□组织召开开标前答疑</w:t>
            </w:r>
            <w:r>
              <w:rPr>
                <w:rFonts w:ascii="宋体" w:hAnsi="宋体" w:eastAsia="宋体" w:cs="宋体"/>
                <w:spacing w:val="6"/>
                <w:sz w:val="23"/>
                <w:szCs w:val="23"/>
              </w:rPr>
              <w:t>会</w:t>
            </w:r>
          </w:p>
          <w:p>
            <w:pPr>
              <w:spacing w:before="185" w:line="227" w:lineRule="auto"/>
              <w:ind w:left="113"/>
              <w:rPr>
                <w:rFonts w:ascii="宋体" w:hAnsi="宋体" w:eastAsia="宋体" w:cs="宋体"/>
                <w:sz w:val="23"/>
                <w:szCs w:val="23"/>
              </w:rPr>
            </w:pPr>
            <w:r>
              <w:rPr>
                <w:rFonts w:ascii="宋体" w:hAnsi="宋体" w:eastAsia="宋体" w:cs="宋体"/>
                <w:spacing w:val="-2"/>
                <w:sz w:val="23"/>
                <w:szCs w:val="23"/>
              </w:rPr>
              <w:t>会议开始时间：</w:t>
            </w:r>
            <w:r>
              <w:rPr>
                <w:rFonts w:ascii="宋体" w:hAnsi="宋体" w:eastAsia="宋体" w:cs="宋体"/>
                <w:spacing w:val="-2"/>
                <w:sz w:val="23"/>
                <w:szCs w:val="23"/>
                <w:u w:val="single"/>
              </w:rPr>
              <w:t xml:space="preserve">    </w:t>
            </w:r>
            <w:r>
              <w:rPr>
                <w:rFonts w:ascii="宋体" w:hAnsi="宋体" w:eastAsia="宋体" w:cs="宋体"/>
                <w:spacing w:val="-2"/>
                <w:sz w:val="23"/>
                <w:szCs w:val="23"/>
              </w:rPr>
              <w:t>年</w:t>
            </w:r>
            <w:r>
              <w:rPr>
                <w:rFonts w:ascii="宋体" w:hAnsi="宋体" w:eastAsia="宋体" w:cs="宋体"/>
                <w:spacing w:val="-2"/>
                <w:sz w:val="23"/>
                <w:szCs w:val="23"/>
                <w:u w:val="single"/>
              </w:rPr>
              <w:t xml:space="preserve">  </w:t>
            </w:r>
            <w:r>
              <w:rPr>
                <w:rFonts w:ascii="宋体" w:hAnsi="宋体" w:eastAsia="宋体" w:cs="宋体"/>
                <w:spacing w:val="-1"/>
                <w:sz w:val="23"/>
                <w:szCs w:val="23"/>
              </w:rPr>
              <w:t xml:space="preserve"> 月</w:t>
            </w:r>
            <w:r>
              <w:rPr>
                <w:rFonts w:ascii="宋体" w:hAnsi="宋体" w:eastAsia="宋体" w:cs="宋体"/>
                <w:spacing w:val="-1"/>
                <w:sz w:val="23"/>
                <w:szCs w:val="23"/>
                <w:u w:val="single"/>
              </w:rPr>
              <w:t xml:space="preserve">  </w:t>
            </w:r>
            <w:r>
              <w:rPr>
                <w:rFonts w:ascii="宋体" w:hAnsi="宋体" w:eastAsia="宋体" w:cs="宋体"/>
                <w:spacing w:val="-1"/>
                <w:sz w:val="23"/>
                <w:szCs w:val="23"/>
              </w:rPr>
              <w:t xml:space="preserve"> 日</w:t>
            </w:r>
            <w:r>
              <w:rPr>
                <w:rFonts w:ascii="宋体" w:hAnsi="宋体" w:eastAsia="宋体" w:cs="宋体"/>
                <w:spacing w:val="-1"/>
                <w:sz w:val="23"/>
                <w:szCs w:val="23"/>
                <w:u w:val="single"/>
              </w:rPr>
              <w:t xml:space="preserve">   </w:t>
            </w:r>
            <w:r>
              <w:rPr>
                <w:rFonts w:ascii="宋体" w:hAnsi="宋体" w:eastAsia="宋体" w:cs="宋体"/>
                <w:spacing w:val="-1"/>
                <w:sz w:val="23"/>
                <w:szCs w:val="23"/>
              </w:rPr>
              <w:t>时</w:t>
            </w:r>
            <w:r>
              <w:rPr>
                <w:rFonts w:ascii="宋体" w:hAnsi="宋体" w:eastAsia="宋体" w:cs="宋体"/>
                <w:spacing w:val="-1"/>
                <w:sz w:val="23"/>
                <w:szCs w:val="23"/>
                <w:u w:val="single"/>
              </w:rPr>
              <w:t xml:space="preserve">  分</w:t>
            </w:r>
            <w:r>
              <w:rPr>
                <w:rFonts w:ascii="宋体" w:hAnsi="宋体" w:eastAsia="宋体" w:cs="宋体"/>
                <w:spacing w:val="-1"/>
                <w:sz w:val="23"/>
                <w:szCs w:val="23"/>
              </w:rPr>
              <w:t>，逾期后果自负。会议地点：</w:t>
            </w:r>
            <w:r>
              <w:rPr>
                <w:rFonts w:ascii="宋体" w:hAnsi="宋体" w:eastAsia="宋体" w:cs="宋体"/>
                <w:sz w:val="23"/>
                <w:szCs w:val="23"/>
                <w:u w:val="single"/>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6" w:hRule="atLeast"/>
        </w:trPr>
        <w:tc>
          <w:tcPr>
            <w:tcW w:w="982" w:type="dxa"/>
            <w:vMerge w:val="restart"/>
            <w:tcBorders>
              <w:bottom w:val="nil"/>
            </w:tcBorders>
          </w:tcPr>
          <w:p>
            <w:pPr>
              <w:spacing w:line="255" w:lineRule="auto"/>
            </w:pPr>
          </w:p>
          <w:p>
            <w:pPr>
              <w:spacing w:line="255" w:lineRule="auto"/>
            </w:pPr>
          </w:p>
          <w:p>
            <w:pPr>
              <w:spacing w:line="256" w:lineRule="auto"/>
            </w:pPr>
          </w:p>
          <w:p>
            <w:pPr>
              <w:spacing w:line="256" w:lineRule="auto"/>
            </w:pPr>
          </w:p>
          <w:p>
            <w:pPr>
              <w:spacing w:line="256" w:lineRule="auto"/>
            </w:pPr>
          </w:p>
          <w:p>
            <w:pPr>
              <w:spacing w:line="256" w:lineRule="auto"/>
            </w:pPr>
          </w:p>
          <w:p>
            <w:pPr>
              <w:spacing w:line="256" w:lineRule="auto"/>
            </w:pPr>
          </w:p>
          <w:p>
            <w:pPr>
              <w:spacing w:line="256" w:lineRule="auto"/>
            </w:pPr>
          </w:p>
          <w:p>
            <w:pPr>
              <w:spacing w:line="256" w:lineRule="auto"/>
            </w:pPr>
          </w:p>
          <w:p>
            <w:pPr>
              <w:spacing w:line="256" w:lineRule="auto"/>
            </w:pPr>
          </w:p>
          <w:p>
            <w:pPr>
              <w:spacing w:before="75" w:line="191" w:lineRule="auto"/>
              <w:ind w:left="134" w:firstLine="210" w:firstLineChars="100"/>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3</w:t>
            </w:r>
          </w:p>
        </w:tc>
        <w:tc>
          <w:tcPr>
            <w:tcW w:w="8175" w:type="dxa"/>
          </w:tcPr>
          <w:p>
            <w:pPr>
              <w:spacing w:before="39" w:line="226" w:lineRule="auto"/>
              <w:ind w:left="112"/>
              <w:rPr>
                <w:rFonts w:ascii="宋体" w:hAnsi="宋体" w:eastAsia="宋体" w:cs="宋体"/>
                <w:sz w:val="23"/>
                <w:szCs w:val="23"/>
              </w:rPr>
            </w:pPr>
            <w:r>
              <w:rPr>
                <w:rFonts w:ascii="宋体" w:hAnsi="宋体" w:eastAsia="宋体" w:cs="宋体"/>
                <w:spacing w:val="7"/>
                <w:sz w:val="23"/>
                <w:szCs w:val="23"/>
              </w:rPr>
              <w:t>报价文件</w:t>
            </w:r>
            <w:r>
              <w:rPr>
                <w:rFonts w:ascii="宋体" w:hAnsi="宋体" w:eastAsia="宋体" w:cs="宋体"/>
                <w:spacing w:val="6"/>
                <w:sz w:val="23"/>
                <w:szCs w:val="23"/>
              </w:rPr>
              <w:t>：</w:t>
            </w:r>
          </w:p>
          <w:p>
            <w:pPr>
              <w:spacing w:before="184" w:line="375" w:lineRule="auto"/>
              <w:ind w:left="116" w:right="994" w:firstLine="14"/>
              <w:rPr>
                <w:rFonts w:ascii="宋体" w:hAnsi="宋体" w:eastAsia="宋体" w:cs="宋体"/>
                <w:sz w:val="23"/>
                <w:szCs w:val="23"/>
              </w:rPr>
            </w:pPr>
            <w:r>
              <w:rPr>
                <w:rFonts w:ascii="宋体" w:hAnsi="宋体" w:eastAsia="宋体" w:cs="宋体"/>
                <w:spacing w:val="6"/>
                <w:sz w:val="23"/>
                <w:szCs w:val="23"/>
              </w:rPr>
              <w:t>1.投标函 (格</w:t>
            </w:r>
            <w:r>
              <w:rPr>
                <w:rFonts w:ascii="宋体" w:hAnsi="宋体" w:eastAsia="宋体" w:cs="宋体"/>
                <w:spacing w:val="4"/>
                <w:sz w:val="23"/>
                <w:szCs w:val="23"/>
              </w:rPr>
              <w:t>式</w:t>
            </w:r>
            <w:r>
              <w:rPr>
                <w:rFonts w:ascii="宋体" w:hAnsi="宋体" w:eastAsia="宋体" w:cs="宋体"/>
                <w:spacing w:val="3"/>
                <w:sz w:val="23"/>
                <w:szCs w:val="23"/>
              </w:rPr>
              <w:t>后附) ；  (必须提供，否则按无效投标处理)</w:t>
            </w:r>
            <w:r>
              <w:rPr>
                <w:rFonts w:ascii="宋体" w:hAnsi="宋体" w:eastAsia="宋体" w:cs="宋体"/>
                <w:sz w:val="23"/>
                <w:szCs w:val="23"/>
              </w:rPr>
              <w:t xml:space="preserve">      </w:t>
            </w:r>
            <w:r>
              <w:rPr>
                <w:rFonts w:ascii="宋体" w:hAnsi="宋体" w:eastAsia="宋体" w:cs="宋体"/>
                <w:spacing w:val="8"/>
                <w:sz w:val="23"/>
                <w:szCs w:val="23"/>
              </w:rPr>
              <w:t>2.开标</w:t>
            </w:r>
            <w:r>
              <w:rPr>
                <w:rFonts w:ascii="宋体" w:hAnsi="宋体" w:eastAsia="宋体" w:cs="宋体"/>
                <w:spacing w:val="6"/>
                <w:sz w:val="23"/>
                <w:szCs w:val="23"/>
              </w:rPr>
              <w:t>一</w:t>
            </w:r>
            <w:r>
              <w:rPr>
                <w:rFonts w:ascii="宋体" w:hAnsi="宋体" w:eastAsia="宋体" w:cs="宋体"/>
                <w:spacing w:val="4"/>
                <w:sz w:val="23"/>
                <w:szCs w:val="23"/>
              </w:rPr>
              <w:t>览表 (格式后附) ；   (必须提供，否则按无效投标处理)</w:t>
            </w:r>
            <w:r>
              <w:rPr>
                <w:rFonts w:ascii="宋体" w:hAnsi="宋体" w:eastAsia="宋体" w:cs="宋体"/>
                <w:sz w:val="23"/>
                <w:szCs w:val="23"/>
              </w:rPr>
              <w:t xml:space="preserve"> </w:t>
            </w:r>
            <w:r>
              <w:rPr>
                <w:rFonts w:ascii="宋体" w:hAnsi="宋体" w:eastAsia="宋体" w:cs="宋体"/>
                <w:spacing w:val="16"/>
                <w:sz w:val="23"/>
                <w:szCs w:val="23"/>
              </w:rPr>
              <w:t>3</w:t>
            </w:r>
            <w:r>
              <w:rPr>
                <w:rFonts w:ascii="宋体" w:hAnsi="宋体" w:eastAsia="宋体" w:cs="宋体"/>
                <w:spacing w:val="9"/>
                <w:sz w:val="23"/>
                <w:szCs w:val="23"/>
              </w:rPr>
              <w:t>.</w:t>
            </w:r>
            <w:r>
              <w:rPr>
                <w:rFonts w:ascii="宋体" w:hAnsi="宋体" w:eastAsia="宋体" w:cs="宋体"/>
                <w:spacing w:val="8"/>
                <w:sz w:val="23"/>
                <w:szCs w:val="23"/>
              </w:rPr>
              <w:t>投标人针对报价需要说明的其他文件和说明 (格式自拟) 。</w:t>
            </w:r>
          </w:p>
          <w:p>
            <w:pPr>
              <w:spacing w:line="468" w:lineRule="exact"/>
              <w:ind w:left="113"/>
              <w:rPr>
                <w:rFonts w:ascii="宋体" w:hAnsi="宋体" w:eastAsia="宋体" w:cs="宋体"/>
                <w:sz w:val="23"/>
                <w:szCs w:val="23"/>
              </w:rPr>
            </w:pPr>
            <w:r>
              <w:rPr>
                <w:rFonts w:ascii="宋体" w:hAnsi="宋体" w:eastAsia="宋体" w:cs="宋体"/>
                <w:spacing w:val="10"/>
                <w:position w:val="17"/>
                <w:sz w:val="23"/>
                <w:szCs w:val="23"/>
              </w:rPr>
              <w:t>注：以</w:t>
            </w:r>
            <w:r>
              <w:rPr>
                <w:rFonts w:ascii="宋体" w:hAnsi="宋体" w:eastAsia="宋体" w:cs="宋体"/>
                <w:spacing w:val="8"/>
                <w:position w:val="17"/>
                <w:sz w:val="23"/>
                <w:szCs w:val="23"/>
              </w:rPr>
              <w:t>上</w:t>
            </w:r>
            <w:r>
              <w:rPr>
                <w:rFonts w:ascii="宋体" w:hAnsi="宋体" w:eastAsia="宋体" w:cs="宋体"/>
                <w:spacing w:val="5"/>
                <w:position w:val="17"/>
                <w:sz w:val="23"/>
                <w:szCs w:val="23"/>
              </w:rPr>
              <w:t>标明“必须提供”的材料属于复印件的，必须加盖投标人电子签章，</w:t>
            </w:r>
          </w:p>
          <w:p>
            <w:pPr>
              <w:spacing w:line="227" w:lineRule="auto"/>
              <w:ind w:left="121"/>
              <w:rPr>
                <w:rFonts w:ascii="宋体" w:hAnsi="宋体" w:eastAsia="宋体" w:cs="宋体"/>
                <w:sz w:val="23"/>
                <w:szCs w:val="23"/>
              </w:rPr>
            </w:pPr>
            <w:r>
              <w:rPr>
                <w:rFonts w:ascii="宋体" w:hAnsi="宋体" w:eastAsia="宋体" w:cs="宋体"/>
                <w:spacing w:val="8"/>
                <w:sz w:val="23"/>
                <w:szCs w:val="23"/>
              </w:rPr>
              <w:t>否则按无效投标处理</w:t>
            </w:r>
            <w:r>
              <w:rPr>
                <w:rFonts w:ascii="宋体" w:hAnsi="宋体" w:eastAsia="宋体" w:cs="宋体"/>
                <w:spacing w:val="6"/>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8" w:hRule="atLeast"/>
        </w:trPr>
        <w:tc>
          <w:tcPr>
            <w:tcW w:w="982" w:type="dxa"/>
            <w:vMerge w:val="continue"/>
            <w:tcBorders>
              <w:top w:val="nil"/>
            </w:tcBorders>
          </w:tcPr>
          <w:p/>
        </w:tc>
        <w:tc>
          <w:tcPr>
            <w:tcW w:w="8175" w:type="dxa"/>
          </w:tcPr>
          <w:p>
            <w:pPr>
              <w:spacing w:before="39" w:line="227" w:lineRule="auto"/>
              <w:ind w:left="124"/>
              <w:rPr>
                <w:rFonts w:ascii="宋体" w:hAnsi="宋体" w:eastAsia="宋体" w:cs="宋体"/>
                <w:sz w:val="23"/>
                <w:szCs w:val="23"/>
              </w:rPr>
            </w:pPr>
            <w:r>
              <w:rPr>
                <w:rFonts w:ascii="宋体" w:hAnsi="宋体" w:eastAsia="宋体" w:cs="宋体"/>
                <w:spacing w:val="10"/>
                <w:sz w:val="23"/>
                <w:szCs w:val="23"/>
              </w:rPr>
              <w:t>资</w:t>
            </w:r>
            <w:r>
              <w:rPr>
                <w:rFonts w:ascii="宋体" w:hAnsi="宋体" w:eastAsia="宋体" w:cs="宋体"/>
                <w:spacing w:val="7"/>
                <w:sz w:val="23"/>
                <w:szCs w:val="23"/>
              </w:rPr>
              <w:t>格证明文件</w:t>
            </w:r>
          </w:p>
          <w:p>
            <w:pPr>
              <w:spacing w:before="182" w:line="375" w:lineRule="auto"/>
              <w:ind w:right="145"/>
              <w:rPr>
                <w:rFonts w:ascii="宋体" w:hAnsi="宋体" w:eastAsia="宋体" w:cs="宋体"/>
                <w:sz w:val="23"/>
                <w:szCs w:val="23"/>
              </w:rPr>
            </w:pPr>
            <w:r>
              <w:rPr>
                <w:rFonts w:ascii="宋体" w:hAnsi="宋体" w:eastAsia="宋体" w:cs="宋体"/>
                <w:spacing w:val="16"/>
                <w:sz w:val="23"/>
                <w:szCs w:val="23"/>
              </w:rPr>
              <w:t>1.</w:t>
            </w:r>
            <w:r>
              <w:rPr>
                <w:rFonts w:ascii="宋体" w:hAnsi="宋体" w:eastAsia="宋体" w:cs="宋体"/>
                <w:spacing w:val="10"/>
                <w:sz w:val="23"/>
                <w:szCs w:val="23"/>
              </w:rPr>
              <w:t>投</w:t>
            </w:r>
            <w:r>
              <w:rPr>
                <w:rFonts w:ascii="宋体" w:hAnsi="宋体" w:eastAsia="宋体" w:cs="宋体"/>
                <w:spacing w:val="8"/>
                <w:sz w:val="23"/>
                <w:szCs w:val="23"/>
              </w:rPr>
              <w:t>标人为法人或者其他组织的，提供营业执照等证明文件 (如营业执</w:t>
            </w:r>
            <w:r>
              <w:rPr>
                <w:rFonts w:ascii="宋体" w:hAnsi="宋体" w:eastAsia="宋体" w:cs="宋体"/>
                <w:sz w:val="23"/>
                <w:szCs w:val="23"/>
              </w:rPr>
              <w:t xml:space="preserve"> </w:t>
            </w:r>
            <w:r>
              <w:rPr>
                <w:rFonts w:ascii="宋体" w:hAnsi="宋体" w:eastAsia="宋体" w:cs="宋体"/>
                <w:spacing w:val="18"/>
                <w:sz w:val="23"/>
                <w:szCs w:val="23"/>
              </w:rPr>
              <w:t>照</w:t>
            </w:r>
            <w:r>
              <w:rPr>
                <w:rFonts w:ascii="宋体" w:hAnsi="宋体" w:eastAsia="宋体" w:cs="宋体"/>
                <w:spacing w:val="12"/>
                <w:sz w:val="23"/>
                <w:szCs w:val="23"/>
              </w:rPr>
              <w:t>或</w:t>
            </w:r>
            <w:r>
              <w:rPr>
                <w:rFonts w:ascii="宋体" w:hAnsi="宋体" w:eastAsia="宋体" w:cs="宋体"/>
                <w:spacing w:val="9"/>
                <w:sz w:val="23"/>
                <w:szCs w:val="23"/>
              </w:rPr>
              <w:t>者事业单位法人证书或者执业许可证或者登记证书等)</w:t>
            </w:r>
            <w:r>
              <w:rPr>
                <w:rFonts w:hint="eastAsia" w:ascii="宋体" w:hAnsi="宋体" w:eastAsia="宋体" w:cs="宋体"/>
                <w:spacing w:val="9"/>
                <w:sz w:val="23"/>
                <w:szCs w:val="23"/>
                <w:lang w:eastAsia="zh-CN"/>
              </w:rPr>
              <w:t>，</w:t>
            </w:r>
            <w:r>
              <w:rPr>
                <w:rFonts w:ascii="宋体" w:hAnsi="宋体" w:eastAsia="宋体" w:cs="宋体"/>
                <w:spacing w:val="9"/>
                <w:sz w:val="23"/>
                <w:szCs w:val="23"/>
              </w:rPr>
              <w:t>投标人为自然</w:t>
            </w:r>
            <w:r>
              <w:rPr>
                <w:rFonts w:ascii="宋体" w:hAnsi="宋体" w:eastAsia="宋体" w:cs="宋体"/>
                <w:spacing w:val="8"/>
                <w:sz w:val="23"/>
                <w:szCs w:val="23"/>
              </w:rPr>
              <w:t>人的，提供</w:t>
            </w:r>
            <w:r>
              <w:rPr>
                <w:rFonts w:ascii="宋体" w:hAnsi="宋体" w:eastAsia="宋体" w:cs="宋体"/>
                <w:spacing w:val="7"/>
                <w:sz w:val="23"/>
                <w:szCs w:val="23"/>
              </w:rPr>
              <w:t>身</w:t>
            </w:r>
            <w:r>
              <w:rPr>
                <w:rFonts w:ascii="宋体" w:hAnsi="宋体" w:eastAsia="宋体" w:cs="宋体"/>
                <w:spacing w:val="4"/>
                <w:sz w:val="23"/>
                <w:szCs w:val="23"/>
              </w:rPr>
              <w:t>份证复印件；</w:t>
            </w:r>
            <w:r>
              <w:rPr>
                <w:rFonts w:ascii="宋体" w:hAnsi="宋体" w:eastAsia="宋体" w:cs="宋体"/>
                <w:b/>
                <w:bCs/>
                <w:spacing w:val="4"/>
                <w:sz w:val="23"/>
                <w:szCs w:val="23"/>
              </w:rPr>
              <w:t>(必须提供，</w:t>
            </w:r>
            <w:r>
              <w:rPr>
                <w:rFonts w:ascii="宋体" w:hAnsi="宋体" w:eastAsia="宋体" w:cs="宋体"/>
                <w:spacing w:val="4"/>
                <w:sz w:val="23"/>
                <w:szCs w:val="23"/>
              </w:rPr>
              <w:t>否则按无效投标处理)</w:t>
            </w:r>
          </w:p>
          <w:p>
            <w:pPr>
              <w:spacing w:line="468" w:lineRule="exact"/>
              <w:rPr>
                <w:rFonts w:hint="eastAsia" w:ascii="宋体" w:hAnsi="宋体" w:eastAsia="宋体" w:cs="宋体"/>
                <w:sz w:val="23"/>
                <w:szCs w:val="23"/>
                <w:lang w:eastAsia="zh-CN"/>
              </w:rPr>
            </w:pPr>
            <w:r>
              <w:rPr>
                <w:rFonts w:ascii="宋体" w:hAnsi="宋体" w:eastAsia="宋体" w:cs="宋体"/>
                <w:spacing w:val="10"/>
                <w:position w:val="17"/>
                <w:sz w:val="23"/>
                <w:szCs w:val="23"/>
              </w:rPr>
              <w:t>2.</w:t>
            </w:r>
            <w:r>
              <w:rPr>
                <w:rFonts w:ascii="宋体" w:hAnsi="宋体" w:eastAsia="宋体" w:cs="宋体"/>
                <w:spacing w:val="7"/>
                <w:position w:val="17"/>
                <w:sz w:val="23"/>
                <w:szCs w:val="23"/>
              </w:rPr>
              <w:t>投</w:t>
            </w:r>
            <w:r>
              <w:rPr>
                <w:rFonts w:ascii="宋体" w:hAnsi="宋体" w:eastAsia="宋体" w:cs="宋体"/>
                <w:spacing w:val="5"/>
                <w:position w:val="17"/>
                <w:sz w:val="23"/>
                <w:szCs w:val="23"/>
              </w:rPr>
              <w:t>标人有效的国家主管部门颁发的《食品经营许可证》复印件；</w:t>
            </w:r>
            <w:r>
              <w:rPr>
                <w:rFonts w:hint="eastAsia" w:ascii="宋体" w:hAnsi="宋体" w:eastAsia="宋体" w:cs="宋体"/>
                <w:b/>
                <w:bCs/>
                <w:spacing w:val="5"/>
                <w:position w:val="17"/>
                <w:sz w:val="23"/>
                <w:szCs w:val="23"/>
              </w:rPr>
              <w:t>(必须提供，否则按无效投标处理) 注：联合体投标时可一方提供该证件即可。</w:t>
            </w:r>
            <w:r>
              <w:rPr>
                <w:rFonts w:ascii="宋体" w:hAnsi="宋体" w:eastAsia="宋体" w:cs="宋体"/>
                <w:b/>
                <w:bCs/>
                <w:spacing w:val="5"/>
                <w:position w:val="17"/>
                <w:sz w:val="23"/>
                <w:szCs w:val="23"/>
              </w:rPr>
              <w:t xml:space="preserve"> </w:t>
            </w:r>
          </w:p>
        </w:tc>
      </w:tr>
    </w:tbl>
    <w:p/>
    <w:p>
      <w:pPr>
        <w:sectPr>
          <w:footerReference r:id="rId12" w:type="default"/>
          <w:pgSz w:w="11910" w:h="16840"/>
          <w:pgMar w:top="1431" w:right="1374" w:bottom="1122" w:left="1373" w:header="0" w:footer="962" w:gutter="0"/>
          <w:cols w:space="720" w:num="1"/>
        </w:sectPr>
      </w:pPr>
    </w:p>
    <w:p>
      <w:pPr>
        <w:spacing w:line="89" w:lineRule="auto"/>
        <w:rPr>
          <w:sz w:val="2"/>
        </w:rPr>
      </w:pPr>
    </w:p>
    <w:tbl>
      <w:tblPr>
        <w:tblStyle w:val="18"/>
        <w:tblW w:w="91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2"/>
        <w:gridCol w:w="81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46" w:hRule="atLeast"/>
        </w:trPr>
        <w:tc>
          <w:tcPr>
            <w:tcW w:w="982" w:type="dxa"/>
          </w:tcPr>
          <w:p/>
        </w:tc>
        <w:tc>
          <w:tcPr>
            <w:tcW w:w="8175" w:type="dxa"/>
          </w:tcPr>
          <w:p>
            <w:pPr>
              <w:spacing w:before="44" w:line="374" w:lineRule="auto"/>
              <w:ind w:right="45"/>
              <w:rPr>
                <w:rFonts w:ascii="宋体" w:hAnsi="宋体" w:eastAsia="宋体" w:cs="宋体"/>
                <w:color w:val="auto"/>
                <w:sz w:val="23"/>
                <w:szCs w:val="23"/>
                <w:highlight w:val="none"/>
              </w:rPr>
            </w:pPr>
            <w:r>
              <w:rPr>
                <w:rFonts w:ascii="宋体" w:hAnsi="宋体" w:eastAsia="宋体" w:cs="宋体"/>
                <w:color w:val="auto"/>
                <w:spacing w:val="-10"/>
                <w:sz w:val="23"/>
                <w:szCs w:val="23"/>
              </w:rPr>
              <w:t>3.投</w:t>
            </w:r>
            <w:r>
              <w:rPr>
                <w:rFonts w:ascii="宋体" w:hAnsi="宋体" w:eastAsia="宋体" w:cs="宋体"/>
                <w:color w:val="auto"/>
                <w:spacing w:val="-6"/>
                <w:sz w:val="23"/>
                <w:szCs w:val="23"/>
              </w:rPr>
              <w:t>标</w:t>
            </w:r>
            <w:r>
              <w:rPr>
                <w:rFonts w:ascii="宋体" w:hAnsi="宋体" w:eastAsia="宋体" w:cs="宋体"/>
                <w:color w:val="auto"/>
                <w:spacing w:val="-5"/>
                <w:sz w:val="23"/>
                <w:szCs w:val="23"/>
              </w:rPr>
              <w:t>人依法缴纳</w:t>
            </w:r>
            <w:r>
              <w:rPr>
                <w:rFonts w:ascii="宋体" w:hAnsi="宋体" w:eastAsia="宋体" w:cs="宋体"/>
                <w:color w:val="auto"/>
                <w:spacing w:val="-5"/>
                <w:sz w:val="23"/>
                <w:szCs w:val="23"/>
                <w:highlight w:val="none"/>
              </w:rPr>
              <w:t>税收的相关材料</w:t>
            </w:r>
            <w:r>
              <w:rPr>
                <w:rFonts w:ascii="宋体" w:hAnsi="宋体" w:eastAsia="宋体" w:cs="宋体"/>
                <w:color w:val="auto"/>
                <w:spacing w:val="-1"/>
                <w:sz w:val="23"/>
                <w:szCs w:val="23"/>
                <w:highlight w:val="none"/>
              </w:rPr>
              <w:t>[</w:t>
            </w:r>
            <w:r>
              <w:rPr>
                <w:rFonts w:ascii="宋体" w:hAnsi="宋体" w:eastAsia="宋体" w:cs="宋体"/>
                <w:color w:val="auto"/>
                <w:spacing w:val="-5"/>
                <w:sz w:val="23"/>
                <w:szCs w:val="23"/>
                <w:highlight w:val="none"/>
              </w:rPr>
              <w:t>(</w:t>
            </w:r>
            <w:r>
              <w:rPr>
                <w:rFonts w:ascii="宋体" w:hAnsi="宋体" w:eastAsia="宋体" w:cs="宋体"/>
                <w:color w:val="auto"/>
                <w:spacing w:val="-5"/>
                <w:sz w:val="23"/>
                <w:szCs w:val="23"/>
                <w:highlight w:val="none"/>
                <w:u w:val="single"/>
              </w:rPr>
              <w:t>202</w:t>
            </w:r>
            <w:r>
              <w:rPr>
                <w:rFonts w:hint="eastAsia" w:ascii="宋体" w:hAnsi="宋体" w:eastAsia="宋体" w:cs="宋体"/>
                <w:color w:val="auto"/>
                <w:spacing w:val="-5"/>
                <w:sz w:val="23"/>
                <w:szCs w:val="23"/>
                <w:highlight w:val="none"/>
                <w:u w:val="single"/>
                <w:lang w:val="en-US" w:eastAsia="zh-CN"/>
              </w:rPr>
              <w:t>3</w:t>
            </w:r>
            <w:r>
              <w:rPr>
                <w:rFonts w:ascii="宋体" w:hAnsi="宋体" w:eastAsia="宋体" w:cs="宋体"/>
                <w:color w:val="auto"/>
                <w:spacing w:val="-5"/>
                <w:sz w:val="23"/>
                <w:szCs w:val="23"/>
                <w:highlight w:val="none"/>
              </w:rPr>
              <w:t>年</w:t>
            </w:r>
            <w:r>
              <w:rPr>
                <w:rFonts w:hint="eastAsia" w:ascii="宋体" w:hAnsi="宋体" w:eastAsia="宋体" w:cs="宋体"/>
                <w:color w:val="auto"/>
                <w:spacing w:val="-5"/>
                <w:sz w:val="23"/>
                <w:szCs w:val="23"/>
                <w:highlight w:val="none"/>
                <w:lang w:val="en-US" w:eastAsia="zh-CN"/>
              </w:rPr>
              <w:t>8</w:t>
            </w:r>
            <w:r>
              <w:rPr>
                <w:rFonts w:ascii="宋体" w:hAnsi="宋体" w:eastAsia="宋体" w:cs="宋体"/>
                <w:color w:val="auto"/>
                <w:spacing w:val="-5"/>
                <w:sz w:val="23"/>
                <w:szCs w:val="23"/>
                <w:highlight w:val="none"/>
              </w:rPr>
              <w:t>月至</w:t>
            </w:r>
            <w:r>
              <w:rPr>
                <w:rFonts w:ascii="宋体" w:hAnsi="宋体" w:eastAsia="宋体" w:cs="宋体"/>
                <w:color w:val="auto"/>
                <w:spacing w:val="-5"/>
                <w:sz w:val="23"/>
                <w:szCs w:val="23"/>
                <w:highlight w:val="none"/>
                <w:u w:val="single"/>
              </w:rPr>
              <w:t>202</w:t>
            </w:r>
            <w:r>
              <w:rPr>
                <w:rFonts w:hint="eastAsia" w:ascii="宋体" w:hAnsi="宋体" w:eastAsia="宋体" w:cs="宋体"/>
                <w:color w:val="auto"/>
                <w:spacing w:val="-5"/>
                <w:sz w:val="23"/>
                <w:szCs w:val="23"/>
                <w:highlight w:val="none"/>
                <w:u w:val="single"/>
              </w:rPr>
              <w:t>4</w:t>
            </w:r>
            <w:r>
              <w:rPr>
                <w:rFonts w:ascii="宋体" w:hAnsi="宋体" w:eastAsia="宋体" w:cs="宋体"/>
                <w:color w:val="auto"/>
                <w:spacing w:val="-5"/>
                <w:sz w:val="23"/>
                <w:szCs w:val="23"/>
                <w:highlight w:val="none"/>
              </w:rPr>
              <w:t>年</w:t>
            </w:r>
            <w:r>
              <w:rPr>
                <w:rFonts w:hint="eastAsia" w:ascii="宋体" w:hAnsi="宋体" w:eastAsia="宋体" w:cs="宋体"/>
                <w:color w:val="auto"/>
                <w:spacing w:val="-5"/>
                <w:sz w:val="23"/>
                <w:szCs w:val="23"/>
                <w:highlight w:val="none"/>
                <w:lang w:val="en-US" w:eastAsia="zh-CN"/>
              </w:rPr>
              <w:t>1月</w:t>
            </w:r>
            <w:r>
              <w:rPr>
                <w:rFonts w:ascii="宋体" w:hAnsi="宋体" w:eastAsia="宋体" w:cs="宋体"/>
                <w:color w:val="auto"/>
                <w:spacing w:val="-5"/>
                <w:sz w:val="23"/>
                <w:szCs w:val="23"/>
                <w:highlight w:val="none"/>
              </w:rPr>
              <w:t>内</w:t>
            </w:r>
            <w:r>
              <w:rPr>
                <w:rFonts w:hint="eastAsia" w:ascii="宋体" w:hAnsi="宋体" w:eastAsia="宋体" w:cs="宋体"/>
                <w:color w:val="auto"/>
                <w:spacing w:val="-5"/>
                <w:sz w:val="23"/>
                <w:szCs w:val="23"/>
                <w:highlight w:val="none"/>
                <w:lang w:eastAsia="zh-CN"/>
              </w:rPr>
              <w:t>任意</w:t>
            </w:r>
            <w:r>
              <w:rPr>
                <w:rFonts w:ascii="宋体" w:hAnsi="宋体" w:eastAsia="宋体" w:cs="宋体"/>
                <w:color w:val="auto"/>
                <w:spacing w:val="-5"/>
                <w:sz w:val="23"/>
                <w:szCs w:val="23"/>
                <w:highlight w:val="none"/>
              </w:rPr>
              <w:t xml:space="preserve">连续 </w:t>
            </w:r>
            <w:r>
              <w:rPr>
                <w:rFonts w:ascii="宋体" w:hAnsi="宋体" w:eastAsia="宋体" w:cs="宋体"/>
                <w:color w:val="auto"/>
                <w:spacing w:val="-5"/>
                <w:sz w:val="23"/>
                <w:szCs w:val="23"/>
                <w:highlight w:val="none"/>
                <w:u w:val="single"/>
              </w:rPr>
              <w:t>3</w:t>
            </w:r>
            <w:r>
              <w:rPr>
                <w:rFonts w:ascii="宋体" w:hAnsi="宋体" w:eastAsia="宋体" w:cs="宋体"/>
                <w:color w:val="auto"/>
                <w:sz w:val="23"/>
                <w:szCs w:val="23"/>
                <w:highlight w:val="none"/>
              </w:rPr>
              <w:t xml:space="preserve"> </w:t>
            </w:r>
            <w:r>
              <w:rPr>
                <w:rFonts w:ascii="宋体" w:hAnsi="宋体" w:eastAsia="宋体" w:cs="宋体"/>
                <w:color w:val="auto"/>
                <w:spacing w:val="18"/>
                <w:sz w:val="23"/>
                <w:szCs w:val="23"/>
                <w:highlight w:val="none"/>
              </w:rPr>
              <w:t>个月</w:t>
            </w:r>
            <w:r>
              <w:rPr>
                <w:rFonts w:hint="eastAsia" w:ascii="宋体" w:hAnsi="宋体" w:eastAsia="宋体" w:cs="宋体"/>
                <w:color w:val="auto"/>
                <w:spacing w:val="18"/>
                <w:sz w:val="23"/>
                <w:szCs w:val="23"/>
                <w:highlight w:val="none"/>
                <w:lang w:val="en-US" w:eastAsia="zh-CN"/>
              </w:rPr>
              <w:t>)</w:t>
            </w:r>
            <w:r>
              <w:rPr>
                <w:rFonts w:ascii="宋体" w:hAnsi="宋体" w:eastAsia="宋体" w:cs="宋体"/>
                <w:color w:val="auto"/>
                <w:spacing w:val="14"/>
                <w:sz w:val="23"/>
                <w:szCs w:val="23"/>
                <w:highlight w:val="none"/>
              </w:rPr>
              <w:t>的</w:t>
            </w:r>
            <w:r>
              <w:rPr>
                <w:rFonts w:ascii="宋体" w:hAnsi="宋体" w:eastAsia="宋体" w:cs="宋体"/>
                <w:color w:val="auto"/>
                <w:spacing w:val="9"/>
                <w:sz w:val="23"/>
                <w:szCs w:val="23"/>
                <w:highlight w:val="none"/>
              </w:rPr>
              <w:t>依法缴纳税收的凭据复印件；依法免税的供应商，必须提供相应文件</w:t>
            </w:r>
            <w:r>
              <w:rPr>
                <w:rFonts w:ascii="宋体" w:hAnsi="宋体" w:eastAsia="宋体" w:cs="宋体"/>
                <w:color w:val="auto"/>
                <w:spacing w:val="10"/>
                <w:sz w:val="23"/>
                <w:szCs w:val="23"/>
                <w:highlight w:val="none"/>
              </w:rPr>
              <w:t>证明其依</w:t>
            </w:r>
            <w:r>
              <w:rPr>
                <w:rFonts w:ascii="宋体" w:hAnsi="宋体" w:eastAsia="宋体" w:cs="宋体"/>
                <w:color w:val="auto"/>
                <w:spacing w:val="5"/>
                <w:sz w:val="23"/>
                <w:szCs w:val="23"/>
                <w:highlight w:val="none"/>
              </w:rPr>
              <w:t>法免税。从成立之日起到投标文件提交截止时间止不足要求月数的，</w:t>
            </w:r>
            <w:r>
              <w:rPr>
                <w:rFonts w:ascii="宋体" w:hAnsi="宋体" w:eastAsia="宋体" w:cs="宋体"/>
                <w:color w:val="auto"/>
                <w:spacing w:val="6"/>
                <w:sz w:val="23"/>
                <w:szCs w:val="23"/>
                <w:highlight w:val="none"/>
              </w:rPr>
              <w:t>只需提供从成立之日起的依法缴纳税收相应证明文件)</w:t>
            </w:r>
            <w:r>
              <w:rPr>
                <w:rFonts w:ascii="宋体" w:hAnsi="宋体" w:eastAsia="宋体" w:cs="宋体"/>
                <w:spacing w:val="4"/>
                <w:sz w:val="23"/>
                <w:szCs w:val="23"/>
              </w:rPr>
              <w:t>]</w:t>
            </w:r>
            <w:r>
              <w:rPr>
                <w:rFonts w:ascii="宋体" w:hAnsi="宋体" w:eastAsia="宋体" w:cs="宋体"/>
                <w:color w:val="auto"/>
                <w:spacing w:val="6"/>
                <w:sz w:val="23"/>
                <w:szCs w:val="23"/>
                <w:highlight w:val="none"/>
              </w:rPr>
              <w:t xml:space="preserve"> ； (</w:t>
            </w:r>
            <w:r>
              <w:rPr>
                <w:rFonts w:ascii="宋体" w:hAnsi="宋体" w:eastAsia="宋体" w:cs="宋体"/>
                <w:b/>
                <w:bCs/>
                <w:color w:val="auto"/>
                <w:spacing w:val="6"/>
                <w:sz w:val="23"/>
                <w:szCs w:val="23"/>
                <w:highlight w:val="none"/>
              </w:rPr>
              <w:t>必须提供</w:t>
            </w:r>
            <w:r>
              <w:rPr>
                <w:rFonts w:ascii="宋体" w:hAnsi="宋体" w:eastAsia="宋体" w:cs="宋体"/>
                <w:b w:val="0"/>
                <w:bCs w:val="0"/>
                <w:color w:val="auto"/>
                <w:spacing w:val="6"/>
                <w:sz w:val="23"/>
                <w:szCs w:val="23"/>
                <w:highlight w:val="none"/>
              </w:rPr>
              <w:t>，</w:t>
            </w:r>
            <w:r>
              <w:rPr>
                <w:rFonts w:ascii="宋体" w:hAnsi="宋体" w:eastAsia="宋体" w:cs="宋体"/>
                <w:color w:val="auto"/>
                <w:spacing w:val="6"/>
                <w:sz w:val="23"/>
                <w:szCs w:val="23"/>
                <w:highlight w:val="none"/>
              </w:rPr>
              <w:t>否</w:t>
            </w:r>
            <w:r>
              <w:rPr>
                <w:rFonts w:ascii="宋体" w:hAnsi="宋体" w:eastAsia="宋体" w:cs="宋体"/>
                <w:color w:val="auto"/>
                <w:sz w:val="23"/>
                <w:szCs w:val="23"/>
                <w:highlight w:val="none"/>
              </w:rPr>
              <w:t>则</w:t>
            </w:r>
            <w:r>
              <w:rPr>
                <w:rFonts w:ascii="宋体" w:hAnsi="宋体" w:eastAsia="宋体" w:cs="宋体"/>
                <w:color w:val="auto"/>
                <w:spacing w:val="9"/>
                <w:sz w:val="23"/>
                <w:szCs w:val="23"/>
                <w:highlight w:val="none"/>
              </w:rPr>
              <w:t>按</w:t>
            </w:r>
            <w:r>
              <w:rPr>
                <w:rFonts w:ascii="宋体" w:hAnsi="宋体" w:eastAsia="宋体" w:cs="宋体"/>
                <w:color w:val="auto"/>
                <w:spacing w:val="8"/>
                <w:sz w:val="23"/>
                <w:szCs w:val="23"/>
                <w:highlight w:val="none"/>
              </w:rPr>
              <w:t>无效投标处理)</w:t>
            </w:r>
          </w:p>
          <w:p>
            <w:pPr>
              <w:spacing w:before="5" w:line="374" w:lineRule="auto"/>
              <w:ind w:right="107"/>
              <w:rPr>
                <w:rFonts w:ascii="宋体" w:hAnsi="宋体" w:eastAsia="宋体" w:cs="宋体"/>
                <w:sz w:val="23"/>
                <w:szCs w:val="23"/>
              </w:rPr>
            </w:pPr>
            <w:r>
              <w:rPr>
                <w:rFonts w:ascii="宋体" w:hAnsi="宋体" w:eastAsia="宋体" w:cs="宋体"/>
                <w:color w:val="auto"/>
                <w:spacing w:val="-2"/>
                <w:sz w:val="23"/>
                <w:szCs w:val="23"/>
                <w:highlight w:val="none"/>
              </w:rPr>
              <w:t>4.投标人依法</w:t>
            </w:r>
            <w:r>
              <w:rPr>
                <w:rFonts w:ascii="宋体" w:hAnsi="宋体" w:eastAsia="宋体" w:cs="宋体"/>
                <w:color w:val="auto"/>
                <w:spacing w:val="-1"/>
                <w:sz w:val="23"/>
                <w:szCs w:val="23"/>
                <w:highlight w:val="none"/>
              </w:rPr>
              <w:t>缴纳社会保障资金的相关材料[</w:t>
            </w:r>
            <w:r>
              <w:rPr>
                <w:rFonts w:ascii="宋体" w:hAnsi="宋体" w:eastAsia="宋体" w:cs="宋体"/>
                <w:color w:val="auto"/>
                <w:spacing w:val="-5"/>
                <w:sz w:val="23"/>
                <w:szCs w:val="23"/>
                <w:highlight w:val="none"/>
              </w:rPr>
              <w:t>(</w:t>
            </w:r>
            <w:r>
              <w:rPr>
                <w:rFonts w:ascii="宋体" w:hAnsi="宋体" w:eastAsia="宋体" w:cs="宋体"/>
                <w:color w:val="auto"/>
                <w:spacing w:val="-5"/>
                <w:sz w:val="23"/>
                <w:szCs w:val="23"/>
                <w:highlight w:val="none"/>
                <w:u w:val="single"/>
              </w:rPr>
              <w:t>202</w:t>
            </w:r>
            <w:r>
              <w:rPr>
                <w:rFonts w:hint="eastAsia" w:ascii="宋体" w:hAnsi="宋体" w:eastAsia="宋体" w:cs="宋体"/>
                <w:color w:val="auto"/>
                <w:spacing w:val="-5"/>
                <w:sz w:val="23"/>
                <w:szCs w:val="23"/>
                <w:highlight w:val="none"/>
                <w:u w:val="single"/>
                <w:lang w:val="en-US" w:eastAsia="zh-CN"/>
              </w:rPr>
              <w:t>3</w:t>
            </w:r>
            <w:r>
              <w:rPr>
                <w:rFonts w:ascii="宋体" w:hAnsi="宋体" w:eastAsia="宋体" w:cs="宋体"/>
                <w:color w:val="auto"/>
                <w:spacing w:val="-5"/>
                <w:sz w:val="23"/>
                <w:szCs w:val="23"/>
                <w:highlight w:val="none"/>
              </w:rPr>
              <w:t>年</w:t>
            </w:r>
            <w:r>
              <w:rPr>
                <w:rFonts w:hint="eastAsia" w:ascii="宋体" w:hAnsi="宋体" w:eastAsia="宋体" w:cs="宋体"/>
                <w:color w:val="auto"/>
                <w:spacing w:val="-5"/>
                <w:sz w:val="23"/>
                <w:szCs w:val="23"/>
                <w:highlight w:val="none"/>
                <w:lang w:val="en-US" w:eastAsia="zh-CN"/>
              </w:rPr>
              <w:t>8</w:t>
            </w:r>
            <w:r>
              <w:rPr>
                <w:rFonts w:ascii="宋体" w:hAnsi="宋体" w:eastAsia="宋体" w:cs="宋体"/>
                <w:color w:val="auto"/>
                <w:spacing w:val="-5"/>
                <w:sz w:val="23"/>
                <w:szCs w:val="23"/>
                <w:highlight w:val="none"/>
              </w:rPr>
              <w:t>月至</w:t>
            </w:r>
            <w:r>
              <w:rPr>
                <w:rFonts w:ascii="宋体" w:hAnsi="宋体" w:eastAsia="宋体" w:cs="宋体"/>
                <w:color w:val="auto"/>
                <w:spacing w:val="-5"/>
                <w:sz w:val="23"/>
                <w:szCs w:val="23"/>
                <w:highlight w:val="none"/>
                <w:u w:val="single"/>
              </w:rPr>
              <w:t>202</w:t>
            </w:r>
            <w:r>
              <w:rPr>
                <w:rFonts w:hint="eastAsia" w:ascii="宋体" w:hAnsi="宋体" w:eastAsia="宋体" w:cs="宋体"/>
                <w:color w:val="auto"/>
                <w:spacing w:val="-5"/>
                <w:sz w:val="23"/>
                <w:szCs w:val="23"/>
                <w:highlight w:val="none"/>
                <w:u w:val="single"/>
              </w:rPr>
              <w:t>4</w:t>
            </w:r>
            <w:r>
              <w:rPr>
                <w:rFonts w:ascii="宋体" w:hAnsi="宋体" w:eastAsia="宋体" w:cs="宋体"/>
                <w:color w:val="auto"/>
                <w:spacing w:val="-5"/>
                <w:sz w:val="23"/>
                <w:szCs w:val="23"/>
                <w:highlight w:val="none"/>
              </w:rPr>
              <w:t>年</w:t>
            </w:r>
            <w:r>
              <w:rPr>
                <w:rFonts w:hint="eastAsia" w:ascii="宋体" w:hAnsi="宋体" w:eastAsia="宋体" w:cs="宋体"/>
                <w:color w:val="auto"/>
                <w:spacing w:val="-5"/>
                <w:sz w:val="23"/>
                <w:szCs w:val="23"/>
                <w:highlight w:val="none"/>
                <w:lang w:val="en-US" w:eastAsia="zh-CN"/>
              </w:rPr>
              <w:t>1月</w:t>
            </w:r>
            <w:r>
              <w:rPr>
                <w:rFonts w:ascii="宋体" w:hAnsi="宋体" w:eastAsia="宋体" w:cs="宋体"/>
                <w:color w:val="auto"/>
                <w:spacing w:val="10"/>
                <w:sz w:val="23"/>
                <w:szCs w:val="23"/>
                <w:highlight w:val="none"/>
              </w:rPr>
              <w:t>内</w:t>
            </w:r>
            <w:r>
              <w:rPr>
                <w:rFonts w:hint="eastAsia" w:ascii="宋体" w:hAnsi="宋体" w:eastAsia="宋体" w:cs="宋体"/>
                <w:color w:val="auto"/>
                <w:spacing w:val="-5"/>
                <w:sz w:val="23"/>
                <w:szCs w:val="23"/>
                <w:highlight w:val="none"/>
                <w:lang w:eastAsia="zh-CN"/>
              </w:rPr>
              <w:t>任意</w:t>
            </w:r>
            <w:r>
              <w:rPr>
                <w:rFonts w:ascii="宋体" w:hAnsi="宋体" w:eastAsia="宋体" w:cs="宋体"/>
                <w:color w:val="auto"/>
                <w:spacing w:val="10"/>
                <w:sz w:val="23"/>
                <w:szCs w:val="23"/>
                <w:highlight w:val="none"/>
              </w:rPr>
              <w:t>连续</w:t>
            </w:r>
            <w:r>
              <w:rPr>
                <w:rFonts w:ascii="宋体" w:hAnsi="宋体" w:eastAsia="宋体" w:cs="宋体"/>
                <w:color w:val="auto"/>
                <w:spacing w:val="10"/>
                <w:sz w:val="23"/>
                <w:szCs w:val="23"/>
                <w:highlight w:val="none"/>
                <w:u w:val="single"/>
              </w:rPr>
              <w:t xml:space="preserve"> 3 </w:t>
            </w:r>
            <w:r>
              <w:rPr>
                <w:rFonts w:ascii="宋体" w:hAnsi="宋体" w:eastAsia="宋体" w:cs="宋体"/>
                <w:color w:val="auto"/>
                <w:spacing w:val="10"/>
                <w:sz w:val="23"/>
                <w:szCs w:val="23"/>
                <w:highlight w:val="none"/>
              </w:rPr>
              <w:t>个月</w:t>
            </w:r>
            <w:r>
              <w:rPr>
                <w:rFonts w:hint="eastAsia" w:ascii="宋体" w:hAnsi="宋体" w:eastAsia="宋体" w:cs="宋体"/>
                <w:color w:val="auto"/>
                <w:spacing w:val="10"/>
                <w:sz w:val="23"/>
                <w:szCs w:val="23"/>
                <w:highlight w:val="none"/>
                <w:lang w:val="en-US" w:eastAsia="zh-CN"/>
              </w:rPr>
              <w:t>)</w:t>
            </w:r>
            <w:r>
              <w:rPr>
                <w:rFonts w:ascii="宋体" w:hAnsi="宋体" w:eastAsia="宋体" w:cs="宋体"/>
                <w:color w:val="auto"/>
                <w:spacing w:val="10"/>
                <w:sz w:val="23"/>
                <w:szCs w:val="23"/>
                <w:highlight w:val="none"/>
              </w:rPr>
              <w:t>的依法缴纳社会保障资金的缴费凭证(专用收据或者社会保</w:t>
            </w:r>
            <w:r>
              <w:rPr>
                <w:rFonts w:ascii="宋体" w:hAnsi="宋体" w:eastAsia="宋体" w:cs="宋体"/>
                <w:color w:val="auto"/>
                <w:spacing w:val="18"/>
                <w:sz w:val="23"/>
                <w:szCs w:val="23"/>
                <w:highlight w:val="none"/>
              </w:rPr>
              <w:t>险</w:t>
            </w:r>
            <w:r>
              <w:rPr>
                <w:rFonts w:ascii="宋体" w:hAnsi="宋体" w:eastAsia="宋体" w:cs="宋体"/>
                <w:color w:val="auto"/>
                <w:spacing w:val="14"/>
                <w:sz w:val="23"/>
                <w:szCs w:val="23"/>
                <w:highlight w:val="none"/>
              </w:rPr>
              <w:t>缴</w:t>
            </w:r>
            <w:r>
              <w:rPr>
                <w:rFonts w:ascii="宋体" w:hAnsi="宋体" w:eastAsia="宋体" w:cs="宋体"/>
                <w:color w:val="auto"/>
                <w:spacing w:val="9"/>
                <w:sz w:val="23"/>
                <w:szCs w:val="23"/>
                <w:highlight w:val="none"/>
              </w:rPr>
              <w:t>纳清单) 复印件；依法不需要缴纳社会保障</w:t>
            </w:r>
            <w:r>
              <w:rPr>
                <w:rFonts w:ascii="宋体" w:hAnsi="宋体" w:eastAsia="宋体" w:cs="宋体"/>
                <w:color w:val="auto"/>
                <w:spacing w:val="9"/>
                <w:sz w:val="23"/>
                <w:szCs w:val="23"/>
              </w:rPr>
              <w:t>资金的供</w:t>
            </w:r>
            <w:r>
              <w:rPr>
                <w:rFonts w:ascii="宋体" w:hAnsi="宋体" w:eastAsia="宋体" w:cs="宋体"/>
                <w:spacing w:val="9"/>
                <w:sz w:val="23"/>
                <w:szCs w:val="23"/>
              </w:rPr>
              <w:t>应商，必须提供相</w:t>
            </w:r>
            <w:r>
              <w:rPr>
                <w:rFonts w:ascii="宋体" w:hAnsi="宋体" w:eastAsia="宋体" w:cs="宋体"/>
                <w:spacing w:val="18"/>
                <w:sz w:val="23"/>
                <w:szCs w:val="23"/>
              </w:rPr>
              <w:t>应文</w:t>
            </w:r>
            <w:r>
              <w:rPr>
                <w:rFonts w:ascii="宋体" w:hAnsi="宋体" w:eastAsia="宋体" w:cs="宋体"/>
                <w:spacing w:val="14"/>
                <w:sz w:val="23"/>
                <w:szCs w:val="23"/>
              </w:rPr>
              <w:t>件</w:t>
            </w:r>
            <w:r>
              <w:rPr>
                <w:rFonts w:ascii="宋体" w:hAnsi="宋体" w:eastAsia="宋体" w:cs="宋体"/>
                <w:spacing w:val="9"/>
                <w:sz w:val="23"/>
                <w:szCs w:val="23"/>
              </w:rPr>
              <w:t>证明不需要缴纳社会保障资金。从成立之日起到投标文件提交截止时</w:t>
            </w:r>
            <w:r>
              <w:rPr>
                <w:rFonts w:ascii="宋体" w:hAnsi="宋体" w:eastAsia="宋体" w:cs="宋体"/>
                <w:spacing w:val="18"/>
                <w:sz w:val="23"/>
                <w:szCs w:val="23"/>
              </w:rPr>
              <w:t>间止</w:t>
            </w:r>
            <w:r>
              <w:rPr>
                <w:rFonts w:ascii="宋体" w:hAnsi="宋体" w:eastAsia="宋体" w:cs="宋体"/>
                <w:spacing w:val="14"/>
                <w:sz w:val="23"/>
                <w:szCs w:val="23"/>
              </w:rPr>
              <w:t>不</w:t>
            </w:r>
            <w:r>
              <w:rPr>
                <w:rFonts w:ascii="宋体" w:hAnsi="宋体" w:eastAsia="宋体" w:cs="宋体"/>
                <w:spacing w:val="9"/>
                <w:sz w:val="23"/>
                <w:szCs w:val="23"/>
              </w:rPr>
              <w:t>足要求月数的只需提供从成立之日起的依法缴纳社会保障资金的相应</w:t>
            </w:r>
            <w:r>
              <w:rPr>
                <w:rFonts w:ascii="宋体" w:hAnsi="宋体" w:eastAsia="宋体" w:cs="宋体"/>
                <w:spacing w:val="4"/>
                <w:sz w:val="23"/>
                <w:szCs w:val="23"/>
              </w:rPr>
              <w:t>证明文件] (</w:t>
            </w:r>
            <w:r>
              <w:rPr>
                <w:rFonts w:ascii="宋体" w:hAnsi="宋体" w:eastAsia="宋体" w:cs="宋体"/>
                <w:b/>
                <w:bCs/>
                <w:spacing w:val="4"/>
                <w:sz w:val="23"/>
                <w:szCs w:val="23"/>
              </w:rPr>
              <w:t>必须提供</w:t>
            </w:r>
            <w:r>
              <w:rPr>
                <w:rFonts w:ascii="宋体" w:hAnsi="宋体" w:eastAsia="宋体" w:cs="宋体"/>
                <w:spacing w:val="4"/>
                <w:sz w:val="23"/>
                <w:szCs w:val="23"/>
              </w:rPr>
              <w:t>，否则按无效投标处理</w:t>
            </w:r>
            <w:r>
              <w:rPr>
                <w:rFonts w:ascii="宋体" w:hAnsi="宋体" w:eastAsia="宋体" w:cs="宋体"/>
                <w:sz w:val="23"/>
                <w:szCs w:val="23"/>
              </w:rPr>
              <w:t>)</w:t>
            </w:r>
          </w:p>
          <w:p>
            <w:pPr>
              <w:spacing w:before="7" w:line="374" w:lineRule="auto"/>
              <w:ind w:right="107"/>
              <w:rPr>
                <w:rFonts w:ascii="宋体" w:hAnsi="宋体" w:eastAsia="宋体" w:cs="宋体"/>
                <w:color w:val="auto"/>
                <w:sz w:val="23"/>
                <w:szCs w:val="23"/>
                <w:highlight w:val="none"/>
              </w:rPr>
            </w:pPr>
            <w:r>
              <w:rPr>
                <w:rFonts w:ascii="宋体" w:hAnsi="宋体" w:eastAsia="宋体" w:cs="宋体"/>
                <w:spacing w:val="14"/>
                <w:sz w:val="23"/>
                <w:szCs w:val="23"/>
              </w:rPr>
              <w:t>5.投</w:t>
            </w:r>
            <w:r>
              <w:rPr>
                <w:rFonts w:ascii="宋体" w:hAnsi="宋体" w:eastAsia="宋体" w:cs="宋体"/>
                <w:spacing w:val="10"/>
                <w:sz w:val="23"/>
                <w:szCs w:val="23"/>
              </w:rPr>
              <w:t>标</w:t>
            </w:r>
            <w:r>
              <w:rPr>
                <w:rFonts w:ascii="宋体" w:hAnsi="宋体" w:eastAsia="宋体" w:cs="宋体"/>
                <w:spacing w:val="7"/>
                <w:sz w:val="23"/>
                <w:szCs w:val="23"/>
              </w:rPr>
              <w:t>人</w:t>
            </w:r>
            <w:r>
              <w:rPr>
                <w:rFonts w:hint="eastAsia" w:ascii="宋体" w:hAnsi="宋体" w:eastAsia="宋体" w:cs="宋体"/>
                <w:color w:val="auto"/>
                <w:spacing w:val="7"/>
                <w:sz w:val="23"/>
                <w:szCs w:val="23"/>
                <w:highlight w:val="none"/>
                <w:lang w:eastAsia="zh-CN"/>
              </w:rPr>
              <w:t>（202</w:t>
            </w:r>
            <w:r>
              <w:rPr>
                <w:rFonts w:hint="eastAsia" w:ascii="宋体" w:hAnsi="宋体" w:eastAsia="宋体" w:cs="宋体"/>
                <w:color w:val="auto"/>
                <w:spacing w:val="7"/>
                <w:sz w:val="23"/>
                <w:szCs w:val="23"/>
                <w:highlight w:val="none"/>
                <w:lang w:val="en-US" w:eastAsia="zh-CN"/>
              </w:rPr>
              <w:t>2</w:t>
            </w:r>
            <w:r>
              <w:rPr>
                <w:rFonts w:hint="eastAsia" w:ascii="宋体" w:hAnsi="宋体" w:eastAsia="宋体" w:cs="宋体"/>
                <w:color w:val="auto"/>
                <w:spacing w:val="7"/>
                <w:sz w:val="23"/>
                <w:szCs w:val="23"/>
                <w:highlight w:val="none"/>
                <w:lang w:eastAsia="zh-CN"/>
              </w:rPr>
              <w:t>年度或</w:t>
            </w:r>
            <w:r>
              <w:rPr>
                <w:rFonts w:hint="eastAsia" w:ascii="宋体" w:hAnsi="宋体" w:eastAsia="宋体" w:cs="宋体"/>
                <w:color w:val="auto"/>
                <w:spacing w:val="7"/>
                <w:sz w:val="23"/>
                <w:szCs w:val="23"/>
                <w:highlight w:val="none"/>
                <w:lang w:val="en-US" w:eastAsia="zh-CN"/>
              </w:rPr>
              <w:t>2023年度）</w:t>
            </w:r>
            <w:r>
              <w:rPr>
                <w:rFonts w:hint="eastAsia" w:ascii="宋体" w:hAnsi="宋体" w:eastAsia="宋体" w:cs="宋体"/>
                <w:color w:val="auto"/>
                <w:spacing w:val="7"/>
                <w:sz w:val="23"/>
                <w:szCs w:val="23"/>
                <w:highlight w:val="none"/>
                <w:lang w:eastAsia="zh-CN"/>
              </w:rPr>
              <w:t>财务状况报告复印件；①可以是经会计师事务所审计的财务报告（财务报告至少包括三表及其附注）或是本公司出具的财务报表（至少包含资产负债表、利润表、现金流量表）；②新成立不足半年的公司按实际提供财务报表（至少包含资产负债表、利润表、现金流量表），或投标人开户行出具的银行资信证明材料。</w:t>
            </w:r>
            <w:r>
              <w:rPr>
                <w:rFonts w:ascii="宋体" w:hAnsi="宋体" w:eastAsia="宋体" w:cs="宋体"/>
                <w:color w:val="auto"/>
                <w:spacing w:val="7"/>
                <w:sz w:val="23"/>
                <w:szCs w:val="23"/>
                <w:highlight w:val="none"/>
              </w:rPr>
              <w:t xml:space="preserve"> </w:t>
            </w:r>
            <w:r>
              <w:rPr>
                <w:rFonts w:ascii="宋体" w:hAnsi="宋体" w:eastAsia="宋体" w:cs="宋体"/>
                <w:color w:val="auto"/>
                <w:spacing w:val="3"/>
                <w:sz w:val="23"/>
                <w:szCs w:val="23"/>
                <w:highlight w:val="none"/>
              </w:rPr>
              <w:t xml:space="preserve"> (</w:t>
            </w:r>
            <w:r>
              <w:rPr>
                <w:rFonts w:ascii="宋体" w:hAnsi="宋体" w:eastAsia="宋体" w:cs="宋体"/>
                <w:b/>
                <w:bCs/>
                <w:color w:val="auto"/>
                <w:spacing w:val="3"/>
                <w:sz w:val="23"/>
                <w:szCs w:val="23"/>
                <w:highlight w:val="none"/>
              </w:rPr>
              <w:t>必须提供</w:t>
            </w:r>
            <w:r>
              <w:rPr>
                <w:rFonts w:ascii="宋体" w:hAnsi="宋体" w:eastAsia="宋体" w:cs="宋体"/>
                <w:color w:val="auto"/>
                <w:spacing w:val="3"/>
                <w:sz w:val="23"/>
                <w:szCs w:val="23"/>
                <w:highlight w:val="none"/>
              </w:rPr>
              <w:t>，否则按无效投标处理)</w:t>
            </w:r>
          </w:p>
          <w:p>
            <w:pPr>
              <w:spacing w:before="1" w:line="374" w:lineRule="auto"/>
              <w:ind w:right="140"/>
              <w:rPr>
                <w:rFonts w:ascii="宋体" w:hAnsi="宋体" w:eastAsia="宋体" w:cs="宋体"/>
                <w:sz w:val="23"/>
                <w:szCs w:val="23"/>
              </w:rPr>
            </w:pPr>
            <w:r>
              <w:rPr>
                <w:rFonts w:ascii="宋体" w:hAnsi="宋体" w:eastAsia="宋体" w:cs="宋体"/>
                <w:spacing w:val="10"/>
                <w:sz w:val="23"/>
                <w:szCs w:val="23"/>
              </w:rPr>
              <w:t>6</w:t>
            </w:r>
            <w:r>
              <w:rPr>
                <w:rFonts w:ascii="宋体" w:hAnsi="宋体" w:eastAsia="宋体" w:cs="宋体"/>
                <w:spacing w:val="8"/>
                <w:sz w:val="23"/>
                <w:szCs w:val="23"/>
              </w:rPr>
              <w:t>.</w:t>
            </w:r>
            <w:r>
              <w:rPr>
                <w:rFonts w:ascii="宋体" w:hAnsi="宋体" w:eastAsia="宋体" w:cs="宋体"/>
                <w:spacing w:val="5"/>
                <w:sz w:val="23"/>
                <w:szCs w:val="23"/>
              </w:rPr>
              <w:t>投标人直接控股、管理关系信息表 (格式后附) ；(</w:t>
            </w:r>
            <w:r>
              <w:rPr>
                <w:rFonts w:ascii="宋体" w:hAnsi="宋体" w:eastAsia="宋体" w:cs="宋体"/>
                <w:b/>
                <w:bCs/>
                <w:spacing w:val="5"/>
                <w:sz w:val="23"/>
                <w:szCs w:val="23"/>
              </w:rPr>
              <w:t>必须提供</w:t>
            </w:r>
            <w:r>
              <w:rPr>
                <w:rFonts w:ascii="宋体" w:hAnsi="宋体" w:eastAsia="宋体" w:cs="宋体"/>
                <w:spacing w:val="5"/>
                <w:sz w:val="23"/>
                <w:szCs w:val="23"/>
              </w:rPr>
              <w:t>，否则</w:t>
            </w:r>
            <w:r>
              <w:rPr>
                <w:rFonts w:ascii="宋体" w:hAnsi="宋体" w:eastAsia="宋体" w:cs="宋体"/>
                <w:spacing w:val="8"/>
                <w:sz w:val="23"/>
                <w:szCs w:val="23"/>
              </w:rPr>
              <w:t>按无效投标处理</w:t>
            </w:r>
            <w:r>
              <w:rPr>
                <w:rFonts w:ascii="宋体" w:hAnsi="宋体" w:eastAsia="宋体" w:cs="宋体"/>
                <w:spacing w:val="7"/>
                <w:sz w:val="23"/>
                <w:szCs w:val="23"/>
              </w:rPr>
              <w:t>)</w:t>
            </w:r>
          </w:p>
          <w:p>
            <w:pPr>
              <w:spacing w:line="226" w:lineRule="auto"/>
              <w:rPr>
                <w:rFonts w:ascii="宋体" w:hAnsi="宋体" w:eastAsia="宋体" w:cs="宋体"/>
                <w:sz w:val="23"/>
                <w:szCs w:val="23"/>
              </w:rPr>
            </w:pPr>
            <w:r>
              <w:rPr>
                <w:rFonts w:ascii="宋体" w:hAnsi="宋体" w:eastAsia="宋体" w:cs="宋体"/>
                <w:spacing w:val="8"/>
                <w:sz w:val="23"/>
                <w:szCs w:val="23"/>
              </w:rPr>
              <w:t>7.投标</w:t>
            </w:r>
            <w:r>
              <w:rPr>
                <w:rFonts w:ascii="宋体" w:hAnsi="宋体" w:eastAsia="宋体" w:cs="宋体"/>
                <w:spacing w:val="7"/>
                <w:sz w:val="23"/>
                <w:szCs w:val="23"/>
              </w:rPr>
              <w:t>声</w:t>
            </w:r>
            <w:r>
              <w:rPr>
                <w:rFonts w:ascii="宋体" w:hAnsi="宋体" w:eastAsia="宋体" w:cs="宋体"/>
                <w:spacing w:val="4"/>
                <w:sz w:val="23"/>
                <w:szCs w:val="23"/>
              </w:rPr>
              <w:t>明 (格式后附) ； (</w:t>
            </w:r>
            <w:r>
              <w:rPr>
                <w:rFonts w:ascii="宋体" w:hAnsi="宋体" w:eastAsia="宋体" w:cs="宋体"/>
                <w:b/>
                <w:bCs/>
                <w:spacing w:val="4"/>
                <w:sz w:val="23"/>
                <w:szCs w:val="23"/>
              </w:rPr>
              <w:t>必须提供</w:t>
            </w:r>
            <w:r>
              <w:rPr>
                <w:rFonts w:ascii="宋体" w:hAnsi="宋体" w:eastAsia="宋体" w:cs="宋体"/>
                <w:spacing w:val="4"/>
                <w:sz w:val="23"/>
                <w:szCs w:val="23"/>
              </w:rPr>
              <w:t>，否则按无效投标处理)</w:t>
            </w:r>
          </w:p>
          <w:p>
            <w:pPr>
              <w:spacing w:before="185" w:line="375" w:lineRule="auto"/>
              <w:ind w:right="131"/>
              <w:rPr>
                <w:rFonts w:ascii="宋体" w:hAnsi="宋体" w:eastAsia="宋体" w:cs="宋体"/>
                <w:sz w:val="23"/>
                <w:szCs w:val="23"/>
              </w:rPr>
            </w:pPr>
            <w:r>
              <w:rPr>
                <w:rFonts w:ascii="宋体" w:hAnsi="宋体" w:eastAsia="宋体" w:cs="宋体"/>
                <w:spacing w:val="10"/>
                <w:sz w:val="23"/>
                <w:szCs w:val="23"/>
              </w:rPr>
              <w:t>8.</w:t>
            </w:r>
            <w:r>
              <w:rPr>
                <w:rFonts w:ascii="宋体" w:hAnsi="宋体" w:eastAsia="宋体" w:cs="宋体"/>
                <w:b/>
                <w:bCs/>
                <w:spacing w:val="10"/>
                <w:sz w:val="23"/>
                <w:szCs w:val="23"/>
              </w:rPr>
              <w:t>联</w:t>
            </w:r>
            <w:r>
              <w:rPr>
                <w:rFonts w:ascii="宋体" w:hAnsi="宋体" w:eastAsia="宋体" w:cs="宋体"/>
                <w:b/>
                <w:bCs/>
                <w:spacing w:val="9"/>
                <w:sz w:val="23"/>
                <w:szCs w:val="23"/>
              </w:rPr>
              <w:t>合</w:t>
            </w:r>
            <w:r>
              <w:rPr>
                <w:rFonts w:ascii="宋体" w:hAnsi="宋体" w:eastAsia="宋体" w:cs="宋体"/>
                <w:b/>
                <w:bCs/>
                <w:spacing w:val="5"/>
                <w:sz w:val="23"/>
                <w:szCs w:val="23"/>
              </w:rPr>
              <w:t>体协议书 (格式后附)</w:t>
            </w:r>
            <w:r>
              <w:rPr>
                <w:rFonts w:ascii="宋体" w:hAnsi="宋体" w:eastAsia="宋体" w:cs="宋体"/>
                <w:spacing w:val="5"/>
                <w:sz w:val="23"/>
                <w:szCs w:val="23"/>
              </w:rPr>
              <w:t xml:space="preserve"> ； (联合体投标时</w:t>
            </w:r>
            <w:r>
              <w:rPr>
                <w:rFonts w:ascii="宋体" w:hAnsi="宋体" w:eastAsia="宋体" w:cs="宋体"/>
                <w:b/>
                <w:bCs/>
                <w:spacing w:val="5"/>
                <w:sz w:val="23"/>
                <w:szCs w:val="23"/>
              </w:rPr>
              <w:t>必须提供</w:t>
            </w:r>
            <w:r>
              <w:rPr>
                <w:rFonts w:ascii="宋体" w:hAnsi="宋体" w:eastAsia="宋体" w:cs="宋体"/>
                <w:spacing w:val="5"/>
                <w:sz w:val="23"/>
                <w:szCs w:val="23"/>
              </w:rPr>
              <w:t>，否则按无效</w:t>
            </w:r>
            <w:r>
              <w:rPr>
                <w:rFonts w:ascii="宋体" w:hAnsi="宋体" w:eastAsia="宋体" w:cs="宋体"/>
                <w:spacing w:val="6"/>
                <w:sz w:val="23"/>
                <w:szCs w:val="23"/>
              </w:rPr>
              <w:t>投标处理)</w:t>
            </w:r>
          </w:p>
          <w:p>
            <w:pPr>
              <w:spacing w:before="4" w:line="374" w:lineRule="auto"/>
              <w:ind w:right="109"/>
              <w:rPr>
                <w:rFonts w:ascii="宋体" w:hAnsi="宋体" w:eastAsia="宋体" w:cs="宋体"/>
                <w:sz w:val="23"/>
                <w:szCs w:val="23"/>
              </w:rPr>
            </w:pPr>
            <w:r>
              <w:rPr>
                <w:rFonts w:ascii="宋体" w:hAnsi="宋体" w:eastAsia="宋体" w:cs="宋体"/>
                <w:spacing w:val="3"/>
                <w:sz w:val="23"/>
                <w:szCs w:val="23"/>
              </w:rPr>
              <w:t>9.符合政府采购政策证明材料： (</w:t>
            </w:r>
            <w:r>
              <w:rPr>
                <w:rFonts w:ascii="宋体" w:hAnsi="宋体" w:eastAsia="宋体" w:cs="宋体"/>
                <w:b/>
                <w:bCs/>
                <w:spacing w:val="3"/>
                <w:sz w:val="23"/>
                <w:szCs w:val="23"/>
              </w:rPr>
              <w:t>必须提供</w:t>
            </w:r>
            <w:r>
              <w:rPr>
                <w:rFonts w:ascii="宋体" w:hAnsi="宋体" w:eastAsia="宋体" w:cs="宋体"/>
                <w:spacing w:val="3"/>
                <w:sz w:val="23"/>
                <w:szCs w:val="23"/>
              </w:rPr>
              <w:t>，否则按无效投标处理) 《中</w:t>
            </w:r>
            <w:r>
              <w:rPr>
                <w:rFonts w:ascii="宋体" w:hAnsi="宋体" w:eastAsia="宋体" w:cs="宋体"/>
                <w:spacing w:val="18"/>
                <w:sz w:val="23"/>
                <w:szCs w:val="23"/>
              </w:rPr>
              <w:t>小</w:t>
            </w:r>
            <w:r>
              <w:rPr>
                <w:rFonts w:ascii="宋体" w:hAnsi="宋体" w:eastAsia="宋体" w:cs="宋体"/>
                <w:spacing w:val="14"/>
                <w:sz w:val="23"/>
                <w:szCs w:val="23"/>
              </w:rPr>
              <w:t>企</w:t>
            </w:r>
            <w:r>
              <w:rPr>
                <w:rFonts w:ascii="宋体" w:hAnsi="宋体" w:eastAsia="宋体" w:cs="宋体"/>
                <w:spacing w:val="9"/>
                <w:sz w:val="23"/>
                <w:szCs w:val="23"/>
              </w:rPr>
              <w:t>业声明函》或《残疾人福利性单位声明函》或监狱企业证明 (由省级以</w:t>
            </w:r>
            <w:r>
              <w:rPr>
                <w:rFonts w:ascii="宋体" w:hAnsi="宋体" w:eastAsia="宋体" w:cs="宋体"/>
                <w:spacing w:val="14"/>
                <w:sz w:val="23"/>
                <w:szCs w:val="23"/>
              </w:rPr>
              <w:t>上</w:t>
            </w:r>
            <w:r>
              <w:rPr>
                <w:rFonts w:ascii="宋体" w:hAnsi="宋体" w:eastAsia="宋体" w:cs="宋体"/>
                <w:spacing w:val="9"/>
                <w:sz w:val="23"/>
                <w:szCs w:val="23"/>
              </w:rPr>
              <w:t>监狱管理局、戒毒管理局 (含新疆生产建设兵团) 出具的属于监狱企业的</w:t>
            </w:r>
            <w:r>
              <w:rPr>
                <w:rFonts w:ascii="宋体" w:hAnsi="宋体" w:eastAsia="宋体" w:cs="宋体"/>
                <w:spacing w:val="6"/>
                <w:sz w:val="23"/>
                <w:szCs w:val="23"/>
              </w:rPr>
              <w:t>证明文件) 。</w:t>
            </w:r>
          </w:p>
          <w:p>
            <w:pPr>
              <w:spacing w:line="465" w:lineRule="exact"/>
              <w:rPr>
                <w:rFonts w:ascii="宋体" w:hAnsi="宋体" w:eastAsia="宋体" w:cs="宋体"/>
                <w:sz w:val="23"/>
                <w:szCs w:val="23"/>
              </w:rPr>
            </w:pPr>
            <w:r>
              <w:rPr>
                <w:rFonts w:ascii="宋体" w:hAnsi="宋体" w:eastAsia="宋体" w:cs="宋体"/>
                <w:spacing w:val="16"/>
                <w:position w:val="17"/>
                <w:sz w:val="23"/>
                <w:szCs w:val="23"/>
              </w:rPr>
              <w:t>10</w:t>
            </w:r>
            <w:r>
              <w:rPr>
                <w:rFonts w:ascii="宋体" w:hAnsi="宋体" w:eastAsia="宋体" w:cs="宋体"/>
                <w:spacing w:val="13"/>
                <w:position w:val="17"/>
                <w:sz w:val="23"/>
                <w:szCs w:val="23"/>
              </w:rPr>
              <w:t>.</w:t>
            </w:r>
            <w:r>
              <w:rPr>
                <w:rFonts w:ascii="宋体" w:hAnsi="宋体" w:eastAsia="宋体" w:cs="宋体"/>
                <w:spacing w:val="8"/>
                <w:position w:val="17"/>
                <w:sz w:val="23"/>
                <w:szCs w:val="23"/>
              </w:rPr>
              <w:t>除招标文件规定必须提供以外，投标人认为需要提供的其他证明材</w:t>
            </w:r>
            <w:r>
              <w:rPr>
                <w:rFonts w:hint="eastAsia" w:ascii="宋体" w:hAnsi="宋体" w:eastAsia="宋体" w:cs="宋体"/>
                <w:spacing w:val="8"/>
                <w:position w:val="17"/>
                <w:sz w:val="23"/>
                <w:szCs w:val="23"/>
              </w:rPr>
              <w:t>料。</w:t>
            </w:r>
          </w:p>
        </w:tc>
      </w:tr>
    </w:tbl>
    <w:p/>
    <w:p>
      <w:pPr>
        <w:sectPr>
          <w:footerReference r:id="rId13" w:type="default"/>
          <w:pgSz w:w="11910" w:h="16840"/>
          <w:pgMar w:top="1431" w:right="1374" w:bottom="1122" w:left="1373" w:header="0" w:footer="962" w:gutter="0"/>
          <w:cols w:space="720" w:num="1"/>
        </w:sectPr>
      </w:pPr>
    </w:p>
    <w:p>
      <w:pPr>
        <w:spacing w:line="89" w:lineRule="auto"/>
        <w:rPr>
          <w:sz w:val="2"/>
        </w:rPr>
      </w:pPr>
    </w:p>
    <w:tbl>
      <w:tblPr>
        <w:tblStyle w:val="18"/>
        <w:tblW w:w="915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5"/>
        <w:gridCol w:w="8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6" w:hRule="atLeast"/>
        </w:trPr>
        <w:tc>
          <w:tcPr>
            <w:tcW w:w="845" w:type="dxa"/>
            <w:vMerge w:val="restart"/>
          </w:tcPr>
          <w:p>
            <w:pPr>
              <w:spacing w:line="360" w:lineRule="auto"/>
              <w:rPr>
                <w:highlight w:val="none"/>
              </w:rPr>
            </w:pPr>
          </w:p>
        </w:tc>
        <w:tc>
          <w:tcPr>
            <w:tcW w:w="8312" w:type="dxa"/>
          </w:tcPr>
          <w:p>
            <w:pPr>
              <w:spacing w:before="41" w:line="360" w:lineRule="auto"/>
              <w:ind w:left="121" w:right="116" w:hanging="8"/>
              <w:rPr>
                <w:rFonts w:ascii="宋体" w:hAnsi="宋体" w:eastAsia="宋体" w:cs="宋体"/>
                <w:sz w:val="23"/>
                <w:szCs w:val="23"/>
                <w:highlight w:val="none"/>
              </w:rPr>
            </w:pPr>
            <w:r>
              <w:rPr>
                <w:rFonts w:ascii="宋体" w:hAnsi="宋体" w:eastAsia="宋体" w:cs="宋体"/>
                <w:spacing w:val="19"/>
                <w:sz w:val="23"/>
                <w:szCs w:val="23"/>
                <w:highlight w:val="none"/>
              </w:rPr>
              <w:t>注</w:t>
            </w:r>
            <w:r>
              <w:rPr>
                <w:rFonts w:ascii="宋体" w:hAnsi="宋体" w:eastAsia="宋体" w:cs="宋体"/>
                <w:spacing w:val="10"/>
                <w:sz w:val="23"/>
                <w:szCs w:val="23"/>
                <w:highlight w:val="none"/>
              </w:rPr>
              <w:t>：1.以上标明“必须提供”的材料属于复印件的，必须加盖投标人电子签</w:t>
            </w:r>
            <w:r>
              <w:rPr>
                <w:rFonts w:ascii="宋体" w:hAnsi="宋体" w:eastAsia="宋体" w:cs="宋体"/>
                <w:sz w:val="23"/>
                <w:szCs w:val="23"/>
                <w:highlight w:val="none"/>
              </w:rPr>
              <w:t xml:space="preserve"> </w:t>
            </w:r>
            <w:r>
              <w:rPr>
                <w:rFonts w:ascii="宋体" w:hAnsi="宋体" w:eastAsia="宋体" w:cs="宋体"/>
                <w:spacing w:val="11"/>
                <w:sz w:val="23"/>
                <w:szCs w:val="23"/>
                <w:highlight w:val="none"/>
              </w:rPr>
              <w:t>章</w:t>
            </w:r>
            <w:r>
              <w:rPr>
                <w:rFonts w:ascii="宋体" w:hAnsi="宋体" w:eastAsia="宋体" w:cs="宋体"/>
                <w:spacing w:val="8"/>
                <w:sz w:val="23"/>
                <w:szCs w:val="23"/>
                <w:highlight w:val="none"/>
              </w:rPr>
              <w:t>，否则按无效投标处理。</w:t>
            </w:r>
          </w:p>
          <w:p>
            <w:pPr>
              <w:spacing w:line="360" w:lineRule="auto"/>
              <w:rPr>
                <w:rFonts w:hint="eastAsia" w:ascii="宋体" w:hAnsi="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2.联合体竞标时，第1、3、4、5项资格证明文件联合体各方均必须分别提供，第2项联合体投标时可一方提供该证件即可，联合体各方分别盖章和签字，否则响应文件按无效响应处理。</w:t>
            </w:r>
          </w:p>
          <w:p>
            <w:pPr>
              <w:spacing w:line="480" w:lineRule="auto"/>
              <w:rPr>
                <w:rFonts w:ascii="宋体" w:hAnsi="宋体" w:eastAsia="宋体" w:cs="宋体"/>
                <w:sz w:val="23"/>
                <w:szCs w:val="23"/>
                <w:highlight w:val="none"/>
              </w:rPr>
            </w:pPr>
            <w:r>
              <w:rPr>
                <w:rFonts w:ascii="宋体" w:hAnsi="宋体" w:eastAsia="宋体" w:cs="宋体"/>
                <w:spacing w:val="12"/>
                <w:position w:val="1"/>
                <w:sz w:val="23"/>
                <w:szCs w:val="23"/>
                <w:highlight w:val="none"/>
              </w:rPr>
              <w:t>3</w:t>
            </w:r>
            <w:r>
              <w:rPr>
                <w:rFonts w:ascii="宋体" w:hAnsi="宋体" w:eastAsia="宋体" w:cs="宋体"/>
                <w:spacing w:val="9"/>
                <w:position w:val="1"/>
                <w:sz w:val="23"/>
                <w:szCs w:val="23"/>
                <w:highlight w:val="none"/>
              </w:rPr>
              <w:t>.分公司参加投标的，应当取得总公司授权。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6" w:hRule="atLeast"/>
        </w:trPr>
        <w:tc>
          <w:tcPr>
            <w:tcW w:w="845" w:type="dxa"/>
            <w:vMerge w:val="continue"/>
          </w:tcPr>
          <w:p>
            <w:pPr>
              <w:spacing w:line="360" w:lineRule="auto"/>
            </w:pPr>
          </w:p>
        </w:tc>
        <w:tc>
          <w:tcPr>
            <w:tcW w:w="8312" w:type="dxa"/>
          </w:tcPr>
          <w:p>
            <w:pPr>
              <w:spacing w:before="38" w:line="360" w:lineRule="auto"/>
              <w:ind w:left="118"/>
              <w:rPr>
                <w:rFonts w:ascii="宋体" w:hAnsi="宋体" w:eastAsia="宋体" w:cs="宋体"/>
                <w:sz w:val="23"/>
                <w:szCs w:val="23"/>
              </w:rPr>
            </w:pPr>
            <w:r>
              <w:rPr>
                <w:rFonts w:ascii="宋体" w:hAnsi="宋体" w:eastAsia="宋体" w:cs="宋体"/>
                <w:spacing w:val="8"/>
                <w:sz w:val="23"/>
                <w:szCs w:val="23"/>
              </w:rPr>
              <w:t>商</w:t>
            </w:r>
            <w:r>
              <w:rPr>
                <w:rFonts w:ascii="宋体" w:hAnsi="宋体" w:eastAsia="宋体" w:cs="宋体"/>
                <w:spacing w:val="5"/>
                <w:sz w:val="23"/>
                <w:szCs w:val="23"/>
              </w:rPr>
              <w:t>务文件：</w:t>
            </w:r>
          </w:p>
          <w:p>
            <w:pPr>
              <w:spacing w:before="181" w:line="360" w:lineRule="auto"/>
              <w:ind w:left="116" w:right="107" w:firstLine="14"/>
              <w:rPr>
                <w:rFonts w:ascii="宋体" w:hAnsi="宋体" w:eastAsia="宋体" w:cs="宋体"/>
                <w:sz w:val="23"/>
                <w:szCs w:val="23"/>
              </w:rPr>
            </w:pPr>
            <w:r>
              <w:rPr>
                <w:rFonts w:ascii="宋体" w:hAnsi="宋体" w:eastAsia="宋体" w:cs="宋体"/>
                <w:spacing w:val="3"/>
                <w:sz w:val="23"/>
                <w:szCs w:val="23"/>
              </w:rPr>
              <w:t>1.无串通投标行为的承诺函 (格式后附) ； (必须提供，否则按无效投</w:t>
            </w:r>
            <w:r>
              <w:rPr>
                <w:rFonts w:ascii="宋体" w:hAnsi="宋体" w:eastAsia="宋体" w:cs="宋体"/>
                <w:sz w:val="23"/>
                <w:szCs w:val="23"/>
              </w:rPr>
              <w:t>标处</w:t>
            </w:r>
            <w:r>
              <w:rPr>
                <w:rFonts w:ascii="宋体" w:hAnsi="宋体" w:eastAsia="宋体" w:cs="宋体"/>
                <w:spacing w:val="-2"/>
                <w:sz w:val="23"/>
                <w:szCs w:val="23"/>
              </w:rPr>
              <w:t>理</w:t>
            </w:r>
            <w:r>
              <w:rPr>
                <w:rFonts w:ascii="宋体" w:hAnsi="宋体" w:eastAsia="宋体" w:cs="宋体"/>
                <w:spacing w:val="-1"/>
                <w:sz w:val="23"/>
                <w:szCs w:val="23"/>
              </w:rPr>
              <w:t>)</w:t>
            </w:r>
          </w:p>
          <w:p>
            <w:pPr>
              <w:tabs>
                <w:tab w:val="left" w:pos="240"/>
              </w:tabs>
              <w:spacing w:before="5" w:line="360" w:lineRule="auto"/>
              <w:ind w:left="113" w:right="48" w:firstLine="3"/>
              <w:rPr>
                <w:rFonts w:hint="eastAsia" w:ascii="宋体" w:hAnsi="宋体" w:eastAsia="宋体" w:cs="宋体"/>
                <w:spacing w:val="5"/>
                <w:sz w:val="23"/>
                <w:szCs w:val="23"/>
                <w:lang w:eastAsia="zh-CN"/>
              </w:rPr>
            </w:pPr>
            <w:r>
              <w:rPr>
                <w:rFonts w:hint="eastAsia" w:ascii="宋体" w:hAnsi="宋体" w:eastAsia="宋体" w:cs="宋体"/>
                <w:spacing w:val="5"/>
                <w:sz w:val="23"/>
                <w:szCs w:val="23"/>
                <w:lang w:val="en-US" w:eastAsia="zh-CN"/>
              </w:rPr>
              <w:t>2</w:t>
            </w:r>
            <w:r>
              <w:rPr>
                <w:rFonts w:ascii="宋体" w:hAnsi="宋体" w:eastAsia="宋体" w:cs="宋体"/>
                <w:spacing w:val="5"/>
                <w:sz w:val="23"/>
                <w:szCs w:val="23"/>
              </w:rPr>
              <w:t xml:space="preserve">.法定代表人身份证明及法定代表人有效身份证正反面复印件 (格式后附) </w:t>
            </w:r>
            <w:r>
              <w:rPr>
                <w:rFonts w:hint="eastAsia" w:ascii="宋体" w:hAnsi="宋体" w:eastAsia="宋体" w:cs="宋体"/>
                <w:spacing w:val="5"/>
                <w:sz w:val="23"/>
                <w:szCs w:val="23"/>
                <w:lang w:eastAsia="zh-CN"/>
              </w:rPr>
              <w:t>；</w:t>
            </w:r>
          </w:p>
          <w:p>
            <w:pPr>
              <w:tabs>
                <w:tab w:val="left" w:pos="240"/>
              </w:tabs>
              <w:spacing w:before="5" w:line="360" w:lineRule="auto"/>
              <w:ind w:left="113" w:right="48" w:firstLine="3"/>
              <w:rPr>
                <w:rFonts w:ascii="宋体" w:hAnsi="宋体" w:eastAsia="宋体" w:cs="宋体"/>
                <w:sz w:val="23"/>
                <w:szCs w:val="23"/>
              </w:rPr>
            </w:pPr>
            <w:r>
              <w:rPr>
                <w:rFonts w:ascii="宋体" w:hAnsi="宋体" w:eastAsia="宋体" w:cs="宋体"/>
                <w:spacing w:val="9"/>
                <w:sz w:val="23"/>
                <w:szCs w:val="23"/>
              </w:rPr>
              <w:t>(除自然人投标外必须提供，否则按无效投标处理)</w:t>
            </w:r>
            <w:r>
              <w:rPr>
                <w:rFonts w:ascii="宋体" w:hAnsi="宋体" w:eastAsia="宋体" w:cs="宋体"/>
                <w:sz w:val="23"/>
                <w:szCs w:val="23"/>
              </w:rPr>
              <w:t xml:space="preserve">                      </w:t>
            </w:r>
          </w:p>
          <w:p>
            <w:pPr>
              <w:tabs>
                <w:tab w:val="left" w:pos="240"/>
              </w:tabs>
              <w:spacing w:before="5" w:line="360" w:lineRule="auto"/>
              <w:ind w:left="113" w:right="48" w:firstLine="3"/>
              <w:rPr>
                <w:rFonts w:ascii="宋体" w:hAnsi="宋体" w:eastAsia="宋体" w:cs="宋体"/>
                <w:sz w:val="23"/>
                <w:szCs w:val="23"/>
              </w:rPr>
            </w:pPr>
            <w:r>
              <w:rPr>
                <w:rFonts w:hint="eastAsia" w:ascii="宋体" w:hAnsi="宋体" w:eastAsia="宋体" w:cs="宋体"/>
                <w:spacing w:val="10"/>
                <w:sz w:val="23"/>
                <w:szCs w:val="23"/>
                <w:lang w:val="en-US" w:eastAsia="zh-CN"/>
              </w:rPr>
              <w:t>3</w:t>
            </w:r>
            <w:r>
              <w:rPr>
                <w:rFonts w:ascii="宋体" w:hAnsi="宋体" w:eastAsia="宋体" w:cs="宋体"/>
                <w:spacing w:val="10"/>
                <w:sz w:val="23"/>
                <w:szCs w:val="23"/>
              </w:rPr>
              <w:t>.授</w:t>
            </w:r>
            <w:r>
              <w:rPr>
                <w:rFonts w:ascii="宋体" w:hAnsi="宋体" w:eastAsia="宋体" w:cs="宋体"/>
                <w:spacing w:val="6"/>
                <w:sz w:val="23"/>
                <w:szCs w:val="23"/>
              </w:rPr>
              <w:t>权</w:t>
            </w:r>
            <w:r>
              <w:rPr>
                <w:rFonts w:ascii="宋体" w:hAnsi="宋体" w:eastAsia="宋体" w:cs="宋体"/>
                <w:spacing w:val="5"/>
                <w:sz w:val="23"/>
                <w:szCs w:val="23"/>
              </w:rPr>
              <w:t>委托书及委托代理人有效身份证正反面复印件 (格式后附) ； (委托</w:t>
            </w:r>
            <w:r>
              <w:rPr>
                <w:rFonts w:ascii="宋体" w:hAnsi="宋体" w:eastAsia="宋体" w:cs="宋体"/>
                <w:spacing w:val="18"/>
                <w:sz w:val="23"/>
                <w:szCs w:val="23"/>
              </w:rPr>
              <w:t>时</w:t>
            </w:r>
            <w:r>
              <w:rPr>
                <w:rFonts w:ascii="宋体" w:hAnsi="宋体" w:eastAsia="宋体" w:cs="宋体"/>
                <w:spacing w:val="9"/>
                <w:sz w:val="23"/>
                <w:szCs w:val="23"/>
              </w:rPr>
              <w:t>必须提供，否则按无效投标处理)</w:t>
            </w:r>
          </w:p>
          <w:p>
            <w:pPr>
              <w:spacing w:before="1" w:line="360" w:lineRule="auto"/>
              <w:ind w:left="115" w:right="634" w:firstLine="2"/>
              <w:rPr>
                <w:rFonts w:ascii="宋体" w:hAnsi="宋体" w:eastAsia="宋体" w:cs="宋体"/>
                <w:sz w:val="23"/>
                <w:szCs w:val="23"/>
              </w:rPr>
            </w:pPr>
            <w:r>
              <w:rPr>
                <w:rFonts w:hint="eastAsia" w:ascii="宋体" w:hAnsi="宋体" w:eastAsia="宋体" w:cs="宋体"/>
                <w:spacing w:val="8"/>
                <w:sz w:val="23"/>
                <w:szCs w:val="23"/>
                <w:lang w:val="en-US" w:eastAsia="zh-CN"/>
              </w:rPr>
              <w:t>4</w:t>
            </w:r>
            <w:r>
              <w:rPr>
                <w:rFonts w:ascii="宋体" w:hAnsi="宋体" w:eastAsia="宋体" w:cs="宋体"/>
                <w:spacing w:val="8"/>
                <w:sz w:val="23"/>
                <w:szCs w:val="23"/>
              </w:rPr>
              <w:t>.商务要求偏</w:t>
            </w:r>
            <w:r>
              <w:rPr>
                <w:rFonts w:ascii="宋体" w:hAnsi="宋体" w:eastAsia="宋体" w:cs="宋体"/>
                <w:spacing w:val="4"/>
                <w:sz w:val="23"/>
                <w:szCs w:val="23"/>
              </w:rPr>
              <w:t>离表 (格式后附) ；(必须提供，否则按无效投标处理)</w:t>
            </w:r>
            <w:r>
              <w:rPr>
                <w:rFonts w:ascii="宋体" w:hAnsi="宋体" w:eastAsia="宋体" w:cs="宋体"/>
                <w:sz w:val="23"/>
                <w:szCs w:val="23"/>
              </w:rPr>
              <w:t xml:space="preserve"> </w:t>
            </w:r>
          </w:p>
          <w:p>
            <w:pPr>
              <w:spacing w:before="1" w:line="360" w:lineRule="auto"/>
              <w:ind w:left="115" w:right="634" w:firstLine="2"/>
              <w:rPr>
                <w:rFonts w:ascii="宋体" w:hAnsi="宋体" w:eastAsia="宋体" w:cs="宋体"/>
                <w:sz w:val="23"/>
                <w:szCs w:val="23"/>
              </w:rPr>
            </w:pPr>
            <w:r>
              <w:rPr>
                <w:rFonts w:hint="eastAsia" w:ascii="宋体" w:hAnsi="宋体" w:eastAsia="宋体" w:cs="宋体"/>
                <w:sz w:val="23"/>
                <w:szCs w:val="23"/>
                <w:lang w:val="en-US" w:eastAsia="zh-CN"/>
              </w:rPr>
              <w:t>5</w:t>
            </w:r>
            <w:r>
              <w:rPr>
                <w:rFonts w:ascii="宋体" w:hAnsi="宋体" w:eastAsia="宋体" w:cs="宋体"/>
                <w:spacing w:val="7"/>
                <w:sz w:val="23"/>
                <w:szCs w:val="23"/>
              </w:rPr>
              <w:t>.投标人情况介绍 (格式自拟) ；</w:t>
            </w:r>
          </w:p>
          <w:p>
            <w:pPr>
              <w:spacing w:before="182" w:line="360" w:lineRule="auto"/>
              <w:ind w:left="117" w:right="128" w:hanging="3"/>
              <w:rPr>
                <w:rFonts w:ascii="宋体" w:hAnsi="宋体" w:eastAsia="宋体" w:cs="宋体"/>
                <w:sz w:val="23"/>
                <w:szCs w:val="23"/>
              </w:rPr>
            </w:pPr>
            <w:r>
              <w:rPr>
                <w:rFonts w:hint="eastAsia" w:ascii="宋体" w:hAnsi="宋体" w:eastAsia="宋体" w:cs="宋体"/>
                <w:spacing w:val="6"/>
                <w:sz w:val="23"/>
                <w:szCs w:val="23"/>
                <w:lang w:val="en-US" w:eastAsia="zh-CN"/>
              </w:rPr>
              <w:t>6</w:t>
            </w:r>
            <w:r>
              <w:rPr>
                <w:rFonts w:ascii="宋体" w:hAnsi="宋体" w:eastAsia="宋体" w:cs="宋体"/>
                <w:spacing w:val="6"/>
                <w:sz w:val="23"/>
                <w:szCs w:val="23"/>
              </w:rPr>
              <w:t>.联合体协议书 (格式后附) ；(联合体投标时必须提供，否则按无效</w:t>
            </w:r>
            <w:r>
              <w:rPr>
                <w:rFonts w:ascii="宋体" w:hAnsi="宋体" w:eastAsia="宋体" w:cs="宋体"/>
                <w:spacing w:val="5"/>
                <w:sz w:val="23"/>
                <w:szCs w:val="23"/>
              </w:rPr>
              <w:t>投</w:t>
            </w:r>
            <w:r>
              <w:rPr>
                <w:rFonts w:ascii="宋体" w:hAnsi="宋体" w:eastAsia="宋体" w:cs="宋体"/>
                <w:sz w:val="23"/>
                <w:szCs w:val="23"/>
              </w:rPr>
              <w:t>标</w:t>
            </w:r>
            <w:r>
              <w:rPr>
                <w:rFonts w:ascii="宋体" w:hAnsi="宋体" w:eastAsia="宋体" w:cs="宋体"/>
                <w:spacing w:val="2"/>
                <w:sz w:val="23"/>
                <w:szCs w:val="23"/>
              </w:rPr>
              <w:t>处理</w:t>
            </w:r>
            <w:r>
              <w:rPr>
                <w:rFonts w:ascii="宋体" w:hAnsi="宋体" w:eastAsia="宋体" w:cs="宋体"/>
                <w:spacing w:val="1"/>
                <w:sz w:val="23"/>
                <w:szCs w:val="23"/>
              </w:rPr>
              <w:t>)</w:t>
            </w:r>
          </w:p>
          <w:p>
            <w:pPr>
              <w:spacing w:before="1" w:line="360" w:lineRule="auto"/>
              <w:ind w:left="114" w:right="145"/>
              <w:rPr>
                <w:rFonts w:ascii="宋体" w:hAnsi="宋体" w:eastAsia="宋体" w:cs="宋体"/>
                <w:sz w:val="23"/>
                <w:szCs w:val="23"/>
              </w:rPr>
            </w:pPr>
            <w:r>
              <w:rPr>
                <w:rFonts w:hint="eastAsia" w:ascii="宋体" w:hAnsi="宋体" w:eastAsia="宋体" w:cs="宋体"/>
                <w:spacing w:val="9"/>
                <w:sz w:val="23"/>
                <w:szCs w:val="23"/>
                <w:lang w:val="en-US" w:eastAsia="zh-CN"/>
              </w:rPr>
              <w:t>7</w:t>
            </w:r>
            <w:r>
              <w:rPr>
                <w:rFonts w:ascii="宋体" w:hAnsi="宋体" w:eastAsia="宋体" w:cs="宋体"/>
                <w:spacing w:val="9"/>
                <w:sz w:val="23"/>
                <w:szCs w:val="23"/>
              </w:rPr>
              <w:t>.除招标文件规定必须提供以外，投标人认为需要提供的其他证明材料 (格</w:t>
            </w:r>
            <w:r>
              <w:rPr>
                <w:rFonts w:ascii="宋体" w:hAnsi="宋体" w:eastAsia="宋体" w:cs="宋体"/>
                <w:sz w:val="23"/>
                <w:szCs w:val="23"/>
              </w:rPr>
              <w:t xml:space="preserve"> </w:t>
            </w:r>
            <w:r>
              <w:rPr>
                <w:rFonts w:ascii="宋体" w:hAnsi="宋体" w:eastAsia="宋体" w:cs="宋体"/>
                <w:spacing w:val="10"/>
                <w:sz w:val="23"/>
                <w:szCs w:val="23"/>
              </w:rPr>
              <w:t>式自拟</w:t>
            </w:r>
            <w:r>
              <w:rPr>
                <w:rFonts w:ascii="宋体" w:hAnsi="宋体" w:eastAsia="宋体" w:cs="宋体"/>
                <w:spacing w:val="9"/>
                <w:sz w:val="23"/>
                <w:szCs w:val="23"/>
              </w:rPr>
              <w:t>)</w:t>
            </w:r>
            <w:r>
              <w:rPr>
                <w:rFonts w:ascii="宋体" w:hAnsi="宋体" w:eastAsia="宋体" w:cs="宋体"/>
                <w:spacing w:val="5"/>
                <w:sz w:val="23"/>
                <w:szCs w:val="23"/>
              </w:rPr>
              <w:t xml:space="preserve"> </w:t>
            </w:r>
            <w:r>
              <w:rPr>
                <w:rFonts w:hint="eastAsia" w:ascii="宋体" w:hAnsi="宋体" w:eastAsia="宋体" w:cs="宋体"/>
                <w:spacing w:val="5"/>
                <w:sz w:val="23"/>
                <w:szCs w:val="23"/>
                <w:lang w:eastAsia="zh-CN"/>
              </w:rPr>
              <w:t>；</w:t>
            </w:r>
            <w:r>
              <w:rPr>
                <w:rFonts w:ascii="宋体" w:hAnsi="宋体" w:eastAsia="宋体" w:cs="宋体"/>
                <w:spacing w:val="5"/>
                <w:sz w:val="23"/>
                <w:szCs w:val="23"/>
              </w:rPr>
              <w:t>(投标人根据“第二章 采购需求”及“第四章 评标方法及评标</w:t>
            </w:r>
            <w:r>
              <w:rPr>
                <w:rFonts w:ascii="宋体" w:hAnsi="宋体" w:eastAsia="宋体" w:cs="宋体"/>
                <w:spacing w:val="8"/>
                <w:sz w:val="23"/>
                <w:szCs w:val="23"/>
              </w:rPr>
              <w:t xml:space="preserve">标准”提供有关证明材料) </w:t>
            </w:r>
            <w:r>
              <w:rPr>
                <w:rFonts w:ascii="宋体" w:hAnsi="宋体" w:eastAsia="宋体" w:cs="宋体"/>
                <w:spacing w:val="7"/>
                <w:sz w:val="23"/>
                <w:szCs w:val="23"/>
              </w:rPr>
              <w:t>。</w:t>
            </w:r>
          </w:p>
          <w:p>
            <w:pPr>
              <w:spacing w:line="360" w:lineRule="auto"/>
              <w:ind w:left="113"/>
              <w:rPr>
                <w:rFonts w:ascii="宋体" w:hAnsi="宋体" w:eastAsia="宋体" w:cs="宋体"/>
                <w:sz w:val="23"/>
                <w:szCs w:val="23"/>
              </w:rPr>
            </w:pPr>
            <w:r>
              <w:rPr>
                <w:rFonts w:ascii="宋体" w:hAnsi="宋体" w:eastAsia="宋体" w:cs="宋体"/>
                <w:spacing w:val="10"/>
                <w:position w:val="17"/>
                <w:sz w:val="23"/>
                <w:szCs w:val="23"/>
              </w:rPr>
              <w:t>注：以</w:t>
            </w:r>
            <w:r>
              <w:rPr>
                <w:rFonts w:ascii="宋体" w:hAnsi="宋体" w:eastAsia="宋体" w:cs="宋体"/>
                <w:spacing w:val="8"/>
                <w:position w:val="17"/>
                <w:sz w:val="23"/>
                <w:szCs w:val="23"/>
              </w:rPr>
              <w:t>上</w:t>
            </w:r>
            <w:r>
              <w:rPr>
                <w:rFonts w:ascii="宋体" w:hAnsi="宋体" w:eastAsia="宋体" w:cs="宋体"/>
                <w:spacing w:val="5"/>
                <w:position w:val="17"/>
                <w:sz w:val="23"/>
                <w:szCs w:val="23"/>
              </w:rPr>
              <w:t>标明“必须提供”的材料属于复印件的，必须加盖投标人电子签章，</w:t>
            </w:r>
            <w:r>
              <w:rPr>
                <w:rFonts w:ascii="宋体" w:hAnsi="宋体" w:eastAsia="宋体" w:cs="宋体"/>
                <w:spacing w:val="8"/>
                <w:sz w:val="23"/>
                <w:szCs w:val="23"/>
              </w:rPr>
              <w:t>否则按无效投标处理</w:t>
            </w:r>
            <w:r>
              <w:rPr>
                <w:rFonts w:ascii="宋体" w:hAnsi="宋体" w:eastAsia="宋体" w:cs="宋体"/>
                <w:spacing w:val="6"/>
                <w:sz w:val="23"/>
                <w:szCs w:val="2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3" w:hRule="atLeast"/>
        </w:trPr>
        <w:tc>
          <w:tcPr>
            <w:tcW w:w="845" w:type="dxa"/>
            <w:vMerge w:val="continue"/>
          </w:tcPr>
          <w:p>
            <w:pPr>
              <w:spacing w:line="360" w:lineRule="auto"/>
            </w:pPr>
          </w:p>
        </w:tc>
        <w:tc>
          <w:tcPr>
            <w:tcW w:w="8312" w:type="dxa"/>
          </w:tcPr>
          <w:p>
            <w:pPr>
              <w:spacing w:before="42" w:line="360" w:lineRule="auto"/>
              <w:ind w:left="114"/>
              <w:rPr>
                <w:rFonts w:ascii="宋体" w:hAnsi="宋体" w:eastAsia="宋体" w:cs="宋体"/>
                <w:sz w:val="23"/>
                <w:szCs w:val="23"/>
              </w:rPr>
            </w:pPr>
            <w:r>
              <w:rPr>
                <w:rFonts w:ascii="宋体" w:hAnsi="宋体" w:eastAsia="宋体" w:cs="宋体"/>
                <w:spacing w:val="8"/>
                <w:sz w:val="23"/>
                <w:szCs w:val="23"/>
              </w:rPr>
              <w:t>技</w:t>
            </w:r>
            <w:r>
              <w:rPr>
                <w:rFonts w:ascii="宋体" w:hAnsi="宋体" w:eastAsia="宋体" w:cs="宋体"/>
                <w:spacing w:val="6"/>
                <w:sz w:val="23"/>
                <w:szCs w:val="23"/>
              </w:rPr>
              <w:t>术文件：</w:t>
            </w:r>
          </w:p>
          <w:p>
            <w:pPr>
              <w:keepNext w:val="0"/>
              <w:keepLines w:val="0"/>
              <w:widowControl/>
              <w:numPr>
                <w:ilvl w:val="0"/>
                <w:numId w:val="0"/>
              </w:numPr>
              <w:suppressLineNumbers w:val="0"/>
              <w:spacing w:line="360" w:lineRule="auto"/>
              <w:ind w:left="0" w:leftChars="0" w:firstLine="0" w:firstLineChars="0"/>
              <w:jc w:val="left"/>
              <w:rPr>
                <w:rFonts w:hint="eastAsia" w:ascii="宋体" w:hAnsi="宋体" w:eastAsia="宋体" w:cs="宋体"/>
                <w:spacing w:val="4"/>
                <w:sz w:val="23"/>
                <w:szCs w:val="23"/>
                <w:highlight w:val="none"/>
                <w:lang w:val="en-US" w:eastAsia="zh-CN"/>
              </w:rPr>
            </w:pPr>
            <w:r>
              <w:rPr>
                <w:rFonts w:hint="eastAsia" w:ascii="宋体" w:hAnsi="宋体" w:eastAsia="宋体" w:cs="宋体"/>
                <w:spacing w:val="8"/>
                <w:sz w:val="23"/>
                <w:szCs w:val="23"/>
                <w:highlight w:val="none"/>
                <w:lang w:val="en-US" w:eastAsia="zh-CN"/>
              </w:rPr>
              <w:t>1.</w:t>
            </w:r>
            <w:r>
              <w:rPr>
                <w:rFonts w:ascii="宋体" w:hAnsi="宋体" w:eastAsia="宋体" w:cs="宋体"/>
                <w:spacing w:val="8"/>
                <w:sz w:val="23"/>
                <w:szCs w:val="23"/>
                <w:highlight w:val="none"/>
              </w:rPr>
              <w:t>技</w:t>
            </w:r>
            <w:r>
              <w:rPr>
                <w:rFonts w:ascii="宋体" w:hAnsi="宋体" w:eastAsia="宋体" w:cs="宋体"/>
                <w:spacing w:val="7"/>
                <w:sz w:val="23"/>
                <w:szCs w:val="23"/>
                <w:highlight w:val="none"/>
              </w:rPr>
              <w:t>术</w:t>
            </w:r>
            <w:r>
              <w:rPr>
                <w:rFonts w:ascii="宋体" w:hAnsi="宋体" w:eastAsia="宋体" w:cs="宋体"/>
                <w:spacing w:val="4"/>
                <w:sz w:val="23"/>
                <w:szCs w:val="23"/>
                <w:highlight w:val="none"/>
              </w:rPr>
              <w:t>要求偏离表 (格式后附)；(必须提供，否则按无效投标处理)</w:t>
            </w:r>
            <w:r>
              <w:rPr>
                <w:rFonts w:ascii="宋体" w:hAnsi="宋体" w:eastAsia="宋体" w:cs="宋体"/>
                <w:sz w:val="23"/>
                <w:szCs w:val="23"/>
                <w:highlight w:val="none"/>
              </w:rPr>
              <w:t xml:space="preserve">      </w:t>
            </w:r>
          </w:p>
          <w:p>
            <w:pPr>
              <w:keepNext w:val="0"/>
              <w:keepLines w:val="0"/>
              <w:widowControl/>
              <w:numPr>
                <w:ilvl w:val="0"/>
                <w:numId w:val="0"/>
              </w:numPr>
              <w:suppressLineNumbers w:val="0"/>
              <w:spacing w:line="360" w:lineRule="auto"/>
              <w:jc w:val="left"/>
              <w:rPr>
                <w:rFonts w:ascii="宋体" w:hAnsi="宋体" w:eastAsia="宋体" w:cs="宋体"/>
                <w:color w:val="FF0000"/>
                <w:sz w:val="23"/>
                <w:szCs w:val="23"/>
                <w:highlight w:val="none"/>
              </w:rPr>
            </w:pPr>
            <w:r>
              <w:rPr>
                <w:rFonts w:ascii="宋体" w:hAnsi="宋体" w:eastAsia="宋体" w:cs="宋体"/>
                <w:color w:val="auto"/>
                <w:spacing w:val="8"/>
                <w:sz w:val="23"/>
                <w:szCs w:val="23"/>
                <w:highlight w:val="none"/>
              </w:rPr>
              <w:t>2.</w:t>
            </w:r>
            <w:r>
              <w:rPr>
                <w:rFonts w:hint="eastAsia" w:ascii="宋体" w:hAnsi="宋体" w:eastAsia="宋体" w:cs="宋体"/>
                <w:color w:val="auto"/>
                <w:spacing w:val="8"/>
                <w:sz w:val="23"/>
                <w:szCs w:val="23"/>
                <w:highlight w:val="none"/>
                <w:lang w:eastAsia="zh-CN"/>
              </w:rPr>
              <w:t>配送服务</w:t>
            </w:r>
            <w:r>
              <w:rPr>
                <w:rFonts w:hint="eastAsia" w:ascii="宋体" w:hAnsi="宋体" w:eastAsia="宋体" w:cs="宋体"/>
                <w:color w:val="auto"/>
                <w:spacing w:val="4"/>
                <w:sz w:val="23"/>
                <w:szCs w:val="23"/>
                <w:highlight w:val="none"/>
                <w:lang w:val="en-US" w:eastAsia="zh-CN"/>
              </w:rPr>
              <w:t>方案</w:t>
            </w:r>
            <w:r>
              <w:rPr>
                <w:rFonts w:ascii="宋体" w:hAnsi="宋体" w:eastAsia="宋体" w:cs="宋体"/>
                <w:color w:val="auto"/>
                <w:spacing w:val="4"/>
                <w:sz w:val="23"/>
                <w:szCs w:val="23"/>
                <w:highlight w:val="none"/>
              </w:rPr>
              <w:t xml:space="preserve"> (格式自拟)</w:t>
            </w:r>
            <w:r>
              <w:rPr>
                <w:rFonts w:hint="eastAsia" w:ascii="宋体" w:hAnsi="宋体" w:eastAsia="宋体" w:cs="宋体"/>
                <w:color w:val="auto"/>
                <w:spacing w:val="4"/>
                <w:sz w:val="23"/>
                <w:szCs w:val="23"/>
                <w:highlight w:val="none"/>
                <w:lang w:eastAsia="zh-CN"/>
              </w:rPr>
              <w:t>；</w:t>
            </w:r>
            <w:r>
              <w:rPr>
                <w:rFonts w:ascii="宋体" w:hAnsi="宋体" w:eastAsia="宋体" w:cs="宋体"/>
                <w:color w:val="auto"/>
                <w:spacing w:val="4"/>
                <w:sz w:val="23"/>
                <w:szCs w:val="23"/>
                <w:highlight w:val="none"/>
              </w:rPr>
              <w:t xml:space="preserve">(必须提供，否则按无效投标处理) </w:t>
            </w:r>
            <w:r>
              <w:rPr>
                <w:rFonts w:ascii="宋体" w:hAnsi="宋体" w:eastAsia="宋体" w:cs="宋体"/>
                <w:color w:val="auto"/>
                <w:sz w:val="23"/>
                <w:szCs w:val="23"/>
                <w:highlight w:val="none"/>
              </w:rPr>
              <w:t xml:space="preserve"> </w:t>
            </w:r>
            <w:r>
              <w:rPr>
                <w:rFonts w:ascii="宋体" w:hAnsi="宋体" w:eastAsia="宋体" w:cs="宋体"/>
                <w:color w:val="FF0000"/>
                <w:sz w:val="23"/>
                <w:szCs w:val="23"/>
                <w:highlight w:val="none"/>
              </w:rPr>
              <w:t xml:space="preserve">         </w:t>
            </w:r>
          </w:p>
          <w:p>
            <w:pPr>
              <w:keepNext w:val="0"/>
              <w:keepLines w:val="0"/>
              <w:widowControl/>
              <w:numPr>
                <w:ilvl w:val="0"/>
                <w:numId w:val="0"/>
              </w:numPr>
              <w:suppressLineNumbers w:val="0"/>
              <w:spacing w:line="360" w:lineRule="auto"/>
              <w:ind w:left="218" w:leftChars="0" w:hanging="218" w:hangingChars="91"/>
              <w:jc w:val="left"/>
              <w:rPr>
                <w:rFonts w:ascii="宋体" w:hAnsi="宋体" w:eastAsia="宋体" w:cs="宋体"/>
                <w:sz w:val="23"/>
                <w:szCs w:val="23"/>
                <w:highlight w:val="none"/>
              </w:rPr>
            </w:pPr>
            <w:r>
              <w:rPr>
                <w:rFonts w:hint="eastAsia" w:ascii="宋体" w:hAnsi="宋体" w:eastAsia="宋体" w:cs="宋体"/>
                <w:color w:val="auto"/>
                <w:spacing w:val="5"/>
                <w:sz w:val="23"/>
                <w:szCs w:val="23"/>
                <w:highlight w:val="none"/>
                <w:lang w:val="en-US" w:eastAsia="zh-CN"/>
              </w:rPr>
              <w:t>3.售后服务方案</w:t>
            </w:r>
            <w:r>
              <w:rPr>
                <w:rFonts w:ascii="宋体" w:hAnsi="宋体" w:eastAsia="宋体" w:cs="宋体"/>
                <w:color w:val="auto"/>
                <w:spacing w:val="4"/>
                <w:sz w:val="23"/>
                <w:szCs w:val="23"/>
                <w:highlight w:val="none"/>
              </w:rPr>
              <w:t>(格式自拟)</w:t>
            </w:r>
            <w:r>
              <w:rPr>
                <w:rFonts w:hint="eastAsia" w:ascii="宋体" w:hAnsi="宋体" w:eastAsia="宋体" w:cs="宋体"/>
                <w:color w:val="auto"/>
                <w:spacing w:val="4"/>
                <w:sz w:val="23"/>
                <w:szCs w:val="23"/>
                <w:highlight w:val="none"/>
                <w:lang w:eastAsia="zh-CN"/>
              </w:rPr>
              <w:t>；</w:t>
            </w:r>
            <w:r>
              <w:rPr>
                <w:rFonts w:ascii="宋体" w:hAnsi="宋体" w:eastAsia="宋体" w:cs="宋体"/>
                <w:spacing w:val="5"/>
                <w:sz w:val="23"/>
                <w:szCs w:val="23"/>
                <w:highlight w:val="none"/>
              </w:rPr>
              <w:t>(必须提供，否则按无效投标处理)</w:t>
            </w:r>
          </w:p>
          <w:p>
            <w:pPr>
              <w:keepNext w:val="0"/>
              <w:keepLines w:val="0"/>
              <w:widowControl/>
              <w:numPr>
                <w:ilvl w:val="0"/>
                <w:numId w:val="0"/>
              </w:numPr>
              <w:suppressLineNumbers w:val="0"/>
              <w:spacing w:line="360" w:lineRule="auto"/>
              <w:ind w:left="218" w:leftChars="0" w:hanging="218" w:hangingChars="91"/>
              <w:jc w:val="left"/>
              <w:rPr>
                <w:rFonts w:ascii="宋体" w:hAnsi="宋体" w:eastAsia="宋体" w:cs="宋体"/>
                <w:sz w:val="23"/>
                <w:szCs w:val="23"/>
                <w:highlight w:val="none"/>
              </w:rPr>
            </w:pPr>
            <w:r>
              <w:rPr>
                <w:rFonts w:hint="eastAsia" w:ascii="宋体" w:hAnsi="宋体" w:eastAsia="宋体" w:cs="宋体"/>
                <w:color w:val="auto"/>
                <w:spacing w:val="5"/>
                <w:sz w:val="23"/>
                <w:szCs w:val="23"/>
                <w:highlight w:val="none"/>
                <w:lang w:val="en-US" w:eastAsia="zh-CN"/>
              </w:rPr>
              <w:t>4.</w:t>
            </w:r>
            <w:r>
              <w:rPr>
                <w:rFonts w:ascii="宋体" w:hAnsi="宋体" w:eastAsia="宋体" w:cs="宋体"/>
                <w:spacing w:val="5"/>
                <w:sz w:val="23"/>
                <w:szCs w:val="23"/>
                <w:highlight w:val="none"/>
              </w:rPr>
              <w:t>项目实施人员一览表 (格式后附) ；(必须提供，否则按无效投标处理)</w:t>
            </w:r>
          </w:p>
          <w:p>
            <w:pPr>
              <w:spacing w:line="360" w:lineRule="auto"/>
              <w:rPr>
                <w:rFonts w:ascii="宋体" w:hAnsi="宋体" w:eastAsia="宋体" w:cs="宋体"/>
                <w:spacing w:val="8"/>
                <w:sz w:val="23"/>
                <w:szCs w:val="23"/>
                <w:highlight w:val="none"/>
              </w:rPr>
            </w:pPr>
            <w:r>
              <w:rPr>
                <w:rFonts w:hint="eastAsia" w:ascii="宋体" w:hAnsi="宋体" w:eastAsia="宋体" w:cs="宋体"/>
                <w:spacing w:val="10"/>
                <w:sz w:val="23"/>
                <w:szCs w:val="23"/>
                <w:highlight w:val="none"/>
                <w:lang w:val="en-US" w:eastAsia="zh-CN"/>
              </w:rPr>
              <w:t>5</w:t>
            </w:r>
            <w:r>
              <w:rPr>
                <w:rFonts w:ascii="宋体" w:hAnsi="宋体" w:eastAsia="宋体" w:cs="宋体"/>
                <w:spacing w:val="10"/>
                <w:sz w:val="23"/>
                <w:szCs w:val="23"/>
                <w:highlight w:val="none"/>
              </w:rPr>
              <w:t>.</w:t>
            </w:r>
            <w:r>
              <w:rPr>
                <w:rFonts w:ascii="宋体" w:hAnsi="宋体" w:eastAsia="宋体" w:cs="宋体"/>
                <w:spacing w:val="8"/>
                <w:sz w:val="23"/>
                <w:szCs w:val="23"/>
                <w:highlight w:val="none"/>
              </w:rPr>
              <w:t xml:space="preserve">投标人对本项目的合理化建议和改进措施 </w:t>
            </w:r>
            <w:r>
              <w:rPr>
                <w:rFonts w:hint="eastAsia" w:ascii="宋体" w:hAnsi="宋体" w:eastAsia="宋体" w:cs="宋体"/>
                <w:spacing w:val="8"/>
                <w:sz w:val="23"/>
                <w:szCs w:val="23"/>
                <w:highlight w:val="none"/>
                <w:lang w:eastAsia="zh-CN"/>
              </w:rPr>
              <w:t>；</w:t>
            </w:r>
            <w:r>
              <w:rPr>
                <w:rFonts w:ascii="宋体" w:hAnsi="宋体" w:eastAsia="宋体" w:cs="宋体"/>
                <w:spacing w:val="8"/>
                <w:sz w:val="23"/>
                <w:szCs w:val="23"/>
                <w:highlight w:val="none"/>
              </w:rPr>
              <w:t xml:space="preserve">(格式自拟) </w:t>
            </w:r>
          </w:p>
          <w:p>
            <w:pPr>
              <w:spacing w:before="41" w:line="360" w:lineRule="auto"/>
              <w:ind w:right="145"/>
              <w:rPr>
                <w:rFonts w:ascii="宋体" w:hAnsi="宋体" w:eastAsia="宋体" w:cs="宋体"/>
                <w:sz w:val="23"/>
                <w:szCs w:val="23"/>
                <w:highlight w:val="none"/>
              </w:rPr>
            </w:pPr>
            <w:r>
              <w:rPr>
                <w:rFonts w:hint="eastAsia" w:ascii="宋体" w:hAnsi="宋体" w:eastAsia="宋体" w:cs="宋体"/>
                <w:spacing w:val="9"/>
                <w:sz w:val="23"/>
                <w:szCs w:val="23"/>
                <w:highlight w:val="none"/>
                <w:lang w:val="en-US" w:eastAsia="zh-CN"/>
              </w:rPr>
              <w:t>6</w:t>
            </w:r>
            <w:r>
              <w:rPr>
                <w:rFonts w:ascii="宋体" w:hAnsi="宋体" w:eastAsia="宋体" w:cs="宋体"/>
                <w:spacing w:val="9"/>
                <w:sz w:val="23"/>
                <w:szCs w:val="23"/>
                <w:highlight w:val="none"/>
              </w:rPr>
              <w:t>.除招标文件规定必须提供以外，投标人需要说明的其他文件和说明 (格式</w:t>
            </w:r>
            <w:r>
              <w:rPr>
                <w:rFonts w:ascii="宋体" w:hAnsi="宋体" w:eastAsia="宋体" w:cs="宋体"/>
                <w:spacing w:val="-6"/>
                <w:sz w:val="23"/>
                <w:szCs w:val="23"/>
                <w:highlight w:val="none"/>
              </w:rPr>
              <w:t>自</w:t>
            </w:r>
            <w:r>
              <w:rPr>
                <w:rFonts w:ascii="宋体" w:hAnsi="宋体" w:eastAsia="宋体" w:cs="宋体"/>
                <w:spacing w:val="-3"/>
                <w:sz w:val="23"/>
                <w:szCs w:val="23"/>
                <w:highlight w:val="none"/>
              </w:rPr>
              <w:t>拟) 。</w:t>
            </w:r>
          </w:p>
          <w:p>
            <w:pPr>
              <w:spacing w:line="360" w:lineRule="auto"/>
              <w:ind w:left="113"/>
              <w:rPr>
                <w:rFonts w:ascii="宋体" w:hAnsi="宋体" w:eastAsia="宋体" w:cs="宋体"/>
                <w:sz w:val="23"/>
                <w:szCs w:val="23"/>
              </w:rPr>
            </w:pPr>
            <w:r>
              <w:rPr>
                <w:rFonts w:ascii="宋体" w:hAnsi="宋体" w:eastAsia="宋体" w:cs="宋体"/>
                <w:spacing w:val="10"/>
                <w:position w:val="17"/>
                <w:sz w:val="23"/>
                <w:szCs w:val="23"/>
              </w:rPr>
              <w:t>注：以</w:t>
            </w:r>
            <w:r>
              <w:rPr>
                <w:rFonts w:ascii="宋体" w:hAnsi="宋体" w:eastAsia="宋体" w:cs="宋体"/>
                <w:spacing w:val="8"/>
                <w:position w:val="17"/>
                <w:sz w:val="23"/>
                <w:szCs w:val="23"/>
              </w:rPr>
              <w:t>上</w:t>
            </w:r>
            <w:r>
              <w:rPr>
                <w:rFonts w:ascii="宋体" w:hAnsi="宋体" w:eastAsia="宋体" w:cs="宋体"/>
                <w:spacing w:val="5"/>
                <w:position w:val="17"/>
                <w:sz w:val="23"/>
                <w:szCs w:val="23"/>
              </w:rPr>
              <w:t>标明“必须提供”的材料属于复印件的，必须加盖投标人电子签章，</w:t>
            </w:r>
          </w:p>
          <w:p>
            <w:pPr>
              <w:pStyle w:val="16"/>
              <w:spacing w:line="360" w:lineRule="auto"/>
              <w:ind w:left="0" w:leftChars="0" w:firstLine="0" w:firstLineChars="0"/>
            </w:pPr>
            <w:r>
              <w:rPr>
                <w:rFonts w:ascii="宋体" w:hAnsi="宋体" w:eastAsia="宋体" w:cs="宋体"/>
                <w:spacing w:val="8"/>
                <w:sz w:val="23"/>
                <w:szCs w:val="23"/>
              </w:rPr>
              <w:t>否则按无效投标处理</w:t>
            </w:r>
            <w:r>
              <w:rPr>
                <w:rFonts w:ascii="宋体" w:hAnsi="宋体" w:eastAsia="宋体" w:cs="宋体"/>
                <w:spacing w:val="6"/>
                <w:sz w:val="23"/>
                <w:szCs w:val="23"/>
              </w:rPr>
              <w:t>。</w:t>
            </w:r>
          </w:p>
        </w:tc>
      </w:tr>
    </w:tbl>
    <w:p>
      <w:pPr>
        <w:spacing w:line="89" w:lineRule="auto"/>
        <w:rPr>
          <w:sz w:val="2"/>
        </w:rPr>
      </w:pPr>
    </w:p>
    <w:tbl>
      <w:tblPr>
        <w:tblStyle w:val="18"/>
        <w:tblW w:w="9157" w:type="dxa"/>
        <w:tblInd w:w="2" w:type="dxa"/>
        <w:tblBorders>
          <w:top w:val="single" w:color="000000" w:sz="2" w:space="0"/>
          <w:left w:val="single" w:color="auto" w:sz="4" w:space="0"/>
          <w:bottom w:val="single" w:color="auto" w:sz="4"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5"/>
        <w:gridCol w:w="8282"/>
      </w:tblGrid>
      <w:tr>
        <w:tblPrEx>
          <w:tblBorders>
            <w:top w:val="single" w:color="000000" w:sz="2" w:space="0"/>
            <w:left w:val="single" w:color="auto" w:sz="4"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875" w:type="dxa"/>
          </w:tcPr>
          <w:p>
            <w:pPr>
              <w:spacing w:line="461" w:lineRule="auto"/>
            </w:pPr>
          </w:p>
          <w:p>
            <w:pPr>
              <w:spacing w:before="75" w:line="191" w:lineRule="auto"/>
              <w:ind w:left="134"/>
              <w:rPr>
                <w:rFonts w:ascii="宋体" w:hAnsi="宋体" w:eastAsia="宋体" w:cs="宋体"/>
                <w:sz w:val="23"/>
                <w:szCs w:val="23"/>
              </w:rPr>
            </w:pPr>
            <w:r>
              <w:rPr>
                <w:rFonts w:ascii="宋体" w:hAnsi="宋体" w:eastAsia="宋体" w:cs="宋体"/>
                <w:sz w:val="23"/>
                <w:szCs w:val="23"/>
              </w:rPr>
              <w:t>16.2</w:t>
            </w:r>
          </w:p>
        </w:tc>
        <w:tc>
          <w:tcPr>
            <w:tcW w:w="8282" w:type="dxa"/>
          </w:tcPr>
          <w:p>
            <w:pPr>
              <w:widowControl w:val="0"/>
              <w:numPr>
                <w:ilvl w:val="0"/>
                <w:numId w:val="0"/>
              </w:numPr>
              <w:spacing w:before="132" w:line="360" w:lineRule="auto"/>
              <w:ind w:right="107" w:rightChars="0"/>
              <w:jc w:val="both"/>
              <w:rPr>
                <w:rFonts w:hint="eastAsia" w:ascii="宋体" w:hAnsi="宋体" w:eastAsia="宋体" w:cs="宋体"/>
                <w:sz w:val="23"/>
                <w:szCs w:val="23"/>
                <w:lang w:val="en-US" w:eastAsia="zh-CN"/>
              </w:rPr>
            </w:pPr>
            <w:r>
              <w:rPr>
                <w:rFonts w:hint="eastAsia" w:ascii="宋体" w:hAnsi="宋体" w:eastAsia="宋体" w:cs="宋体"/>
                <w:spacing w:val="5"/>
                <w:sz w:val="23"/>
                <w:szCs w:val="23"/>
                <w:lang w:val="en-US" w:eastAsia="zh-CN"/>
              </w:rPr>
              <w:t>1.</w:t>
            </w:r>
            <w:r>
              <w:rPr>
                <w:rFonts w:ascii="宋体" w:hAnsi="宋体" w:eastAsia="宋体" w:cs="宋体"/>
                <w:spacing w:val="5"/>
                <w:sz w:val="23"/>
                <w:szCs w:val="23"/>
              </w:rPr>
              <w:t>投标报价要</w:t>
            </w:r>
            <w:r>
              <w:rPr>
                <w:rFonts w:ascii="宋体" w:hAnsi="宋体" w:eastAsia="宋体" w:cs="宋体"/>
                <w:spacing w:val="5"/>
                <w:sz w:val="23"/>
                <w:szCs w:val="23"/>
                <w:highlight w:val="none"/>
              </w:rPr>
              <w:t>求包括但不局限于：(1)食品标准附件、专用工具</w:t>
            </w:r>
            <w:r>
              <w:rPr>
                <w:rFonts w:ascii="宋体" w:hAnsi="宋体" w:eastAsia="宋体" w:cs="宋体"/>
                <w:spacing w:val="2"/>
                <w:sz w:val="23"/>
                <w:szCs w:val="23"/>
                <w:highlight w:val="none"/>
              </w:rPr>
              <w:t>的价格；(2)运输、装卸、售后服务等费用；(3)配送人员的工资、加</w:t>
            </w:r>
            <w:r>
              <w:rPr>
                <w:rFonts w:ascii="宋体" w:hAnsi="宋体" w:eastAsia="宋体" w:cs="宋体"/>
                <w:spacing w:val="1"/>
                <w:sz w:val="23"/>
                <w:szCs w:val="23"/>
                <w:highlight w:val="none"/>
              </w:rPr>
              <w:t>班</w:t>
            </w:r>
            <w:r>
              <w:rPr>
                <w:rFonts w:ascii="宋体" w:hAnsi="宋体" w:eastAsia="宋体" w:cs="宋体"/>
                <w:sz w:val="23"/>
                <w:szCs w:val="23"/>
                <w:highlight w:val="none"/>
              </w:rPr>
              <w:t>费</w:t>
            </w:r>
            <w:r>
              <w:rPr>
                <w:rFonts w:ascii="宋体" w:hAnsi="宋体" w:eastAsia="宋体" w:cs="宋体"/>
                <w:spacing w:val="10"/>
                <w:sz w:val="23"/>
                <w:szCs w:val="23"/>
                <w:highlight w:val="none"/>
              </w:rPr>
              <w:t>及必要</w:t>
            </w:r>
            <w:r>
              <w:rPr>
                <w:rFonts w:ascii="宋体" w:hAnsi="宋体" w:eastAsia="宋体" w:cs="宋体"/>
                <w:spacing w:val="6"/>
                <w:sz w:val="23"/>
                <w:szCs w:val="23"/>
                <w:highlight w:val="none"/>
              </w:rPr>
              <w:t>保</w:t>
            </w:r>
            <w:r>
              <w:rPr>
                <w:rFonts w:ascii="宋体" w:hAnsi="宋体" w:eastAsia="宋体" w:cs="宋体"/>
                <w:spacing w:val="5"/>
                <w:sz w:val="23"/>
                <w:szCs w:val="23"/>
                <w:highlight w:val="none"/>
              </w:rPr>
              <w:t>险费用和各项税费；(4)包括全部食品送交第三方检测机</w:t>
            </w:r>
            <w:r>
              <w:rPr>
                <w:rFonts w:hint="eastAsia" w:ascii="宋体" w:hAnsi="宋体" w:cs="宋体"/>
                <w:spacing w:val="5"/>
                <w:sz w:val="23"/>
                <w:szCs w:val="23"/>
                <w:highlight w:val="none"/>
              </w:rPr>
              <w:t>；</w:t>
            </w:r>
            <w:r>
              <w:rPr>
                <w:rFonts w:ascii="宋体" w:hAnsi="宋体" w:eastAsia="宋体" w:cs="宋体"/>
                <w:spacing w:val="5"/>
                <w:sz w:val="23"/>
                <w:szCs w:val="23"/>
                <w:highlight w:val="none"/>
              </w:rPr>
              <w:t>(5)劳务费、技术服务费、交通、通讯、办</w:t>
            </w:r>
            <w:r>
              <w:rPr>
                <w:rFonts w:ascii="宋体" w:hAnsi="宋体" w:eastAsia="宋体" w:cs="宋体"/>
                <w:spacing w:val="13"/>
                <w:sz w:val="23"/>
                <w:szCs w:val="23"/>
                <w:highlight w:val="none"/>
              </w:rPr>
              <w:t>公</w:t>
            </w:r>
            <w:r>
              <w:rPr>
                <w:rFonts w:ascii="宋体" w:hAnsi="宋体" w:eastAsia="宋体" w:cs="宋体"/>
                <w:spacing w:val="9"/>
                <w:sz w:val="23"/>
                <w:szCs w:val="23"/>
                <w:highlight w:val="none"/>
              </w:rPr>
              <w:t>场地、管理费、税费和利润</w:t>
            </w:r>
            <w:r>
              <w:rPr>
                <w:rFonts w:hint="eastAsia" w:ascii="宋体" w:hAnsi="宋体" w:eastAsia="宋体" w:cs="宋体"/>
                <w:spacing w:val="9"/>
                <w:sz w:val="23"/>
                <w:szCs w:val="23"/>
                <w:highlight w:val="none"/>
                <w:lang w:eastAsia="zh-CN"/>
              </w:rPr>
              <w:t>、配送过程过产生的附属服务</w:t>
            </w:r>
            <w:r>
              <w:rPr>
                <w:rFonts w:ascii="宋体" w:hAnsi="宋体" w:eastAsia="宋体" w:cs="宋体"/>
                <w:spacing w:val="5"/>
                <w:sz w:val="23"/>
                <w:szCs w:val="23"/>
                <w:highlight w:val="none"/>
              </w:rPr>
              <w:t>等费用和政策性文件规定及合同包含的所有风险、责任等</w:t>
            </w:r>
            <w:r>
              <w:rPr>
                <w:rFonts w:hint="eastAsia" w:ascii="宋体" w:hAnsi="宋体" w:eastAsia="宋体" w:cs="宋体"/>
                <w:spacing w:val="5"/>
                <w:sz w:val="23"/>
                <w:szCs w:val="23"/>
                <w:highlight w:val="none"/>
              </w:rPr>
              <w:t>及其他所有成本费用</w:t>
            </w:r>
            <w:r>
              <w:rPr>
                <w:rFonts w:hint="eastAsia" w:ascii="宋体" w:hAnsi="宋体" w:eastAsia="宋体" w:cs="宋体"/>
                <w:spacing w:val="5"/>
                <w:sz w:val="23"/>
                <w:szCs w:val="23"/>
                <w:highlight w:val="none"/>
                <w:lang w:eastAsia="zh-CN"/>
              </w:rPr>
              <w:t>；</w:t>
            </w:r>
          </w:p>
        </w:tc>
      </w:tr>
      <w:tr>
        <w:tblPrEx>
          <w:tblBorders>
            <w:top w:val="single" w:color="000000" w:sz="2" w:space="0"/>
            <w:left w:val="single" w:color="auto" w:sz="4"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75" w:type="dxa"/>
          </w:tcPr>
          <w:p>
            <w:pPr>
              <w:spacing w:before="75" w:line="191" w:lineRule="auto"/>
              <w:ind w:left="134"/>
              <w:rPr>
                <w:rFonts w:ascii="宋体" w:hAnsi="宋体" w:eastAsia="宋体" w:cs="宋体"/>
                <w:sz w:val="23"/>
                <w:szCs w:val="23"/>
              </w:rPr>
            </w:pPr>
            <w:r>
              <w:rPr>
                <w:rFonts w:ascii="宋体" w:hAnsi="宋体" w:eastAsia="宋体" w:cs="宋体"/>
                <w:sz w:val="23"/>
                <w:szCs w:val="23"/>
              </w:rPr>
              <w:t>17.2</w:t>
            </w:r>
          </w:p>
        </w:tc>
        <w:tc>
          <w:tcPr>
            <w:tcW w:w="8282" w:type="dxa"/>
          </w:tcPr>
          <w:p>
            <w:pPr>
              <w:spacing w:before="38" w:line="228" w:lineRule="auto"/>
              <w:ind w:left="116"/>
              <w:rPr>
                <w:rFonts w:ascii="宋体" w:hAnsi="宋体" w:eastAsia="宋体" w:cs="宋体"/>
                <w:sz w:val="23"/>
                <w:szCs w:val="23"/>
              </w:rPr>
            </w:pPr>
            <w:r>
              <w:rPr>
                <w:rFonts w:ascii="宋体" w:hAnsi="宋体" w:eastAsia="宋体" w:cs="宋体"/>
                <w:spacing w:val="-16"/>
                <w:sz w:val="23"/>
                <w:szCs w:val="23"/>
              </w:rPr>
              <w:t>投标</w:t>
            </w:r>
            <w:r>
              <w:rPr>
                <w:rFonts w:ascii="宋体" w:hAnsi="宋体" w:eastAsia="宋体" w:cs="宋体"/>
                <w:spacing w:val="-9"/>
                <w:sz w:val="23"/>
                <w:szCs w:val="23"/>
              </w:rPr>
              <w:t>有</w:t>
            </w:r>
            <w:r>
              <w:rPr>
                <w:rFonts w:ascii="宋体" w:hAnsi="宋体" w:eastAsia="宋体" w:cs="宋体"/>
                <w:spacing w:val="-8"/>
                <w:sz w:val="23"/>
                <w:szCs w:val="23"/>
              </w:rPr>
              <w:t xml:space="preserve">效期： 自投标截止之日起 </w:t>
            </w:r>
            <w:r>
              <w:rPr>
                <w:rFonts w:ascii="宋体" w:hAnsi="宋体" w:eastAsia="宋体" w:cs="宋体"/>
                <w:spacing w:val="-8"/>
                <w:sz w:val="23"/>
                <w:szCs w:val="23"/>
                <w:u w:val="single"/>
              </w:rPr>
              <w:t xml:space="preserve">90 </w:t>
            </w:r>
            <w:r>
              <w:rPr>
                <w:rFonts w:ascii="宋体" w:hAnsi="宋体" w:eastAsia="宋体" w:cs="宋体"/>
                <w:spacing w:val="-8"/>
                <w:sz w:val="23"/>
                <w:szCs w:val="23"/>
              </w:rPr>
              <w:t xml:space="preserve"> 日。</w:t>
            </w:r>
          </w:p>
        </w:tc>
      </w:tr>
      <w:tr>
        <w:tblPrEx>
          <w:tblBorders>
            <w:top w:val="single" w:color="000000" w:sz="2" w:space="0"/>
            <w:left w:val="single" w:color="auto" w:sz="4"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75" w:type="dxa"/>
          </w:tcPr>
          <w:p>
            <w:pPr>
              <w:spacing w:before="75" w:line="191" w:lineRule="auto"/>
              <w:ind w:left="134"/>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18.1</w:t>
            </w:r>
          </w:p>
        </w:tc>
        <w:tc>
          <w:tcPr>
            <w:tcW w:w="8282" w:type="dxa"/>
          </w:tcPr>
          <w:p>
            <w:pPr>
              <w:spacing w:before="36" w:line="227" w:lineRule="auto"/>
              <w:ind w:left="138"/>
              <w:rPr>
                <w:rFonts w:ascii="宋体" w:hAnsi="宋体" w:eastAsia="宋体" w:cs="宋体"/>
                <w:spacing w:val="-16"/>
                <w:sz w:val="23"/>
                <w:szCs w:val="23"/>
              </w:rPr>
            </w:pPr>
            <w:r>
              <w:rPr>
                <w:rFonts w:hint="eastAsia" w:ascii="宋体" w:hAnsi="宋体" w:eastAsia="宋体" w:cs="宋体"/>
                <w:spacing w:val="12"/>
                <w:sz w:val="23"/>
                <w:szCs w:val="23"/>
                <w:highlight w:val="none"/>
                <w:lang w:eastAsia="zh-CN"/>
              </w:rPr>
              <w:t>☑</w:t>
            </w:r>
            <w:r>
              <w:rPr>
                <w:rFonts w:ascii="宋体" w:hAnsi="宋体" w:eastAsia="宋体" w:cs="宋体"/>
                <w:spacing w:val="8"/>
                <w:sz w:val="23"/>
                <w:szCs w:val="23"/>
                <w:highlight w:val="none"/>
              </w:rPr>
              <w:t>本</w:t>
            </w:r>
            <w:r>
              <w:rPr>
                <w:rFonts w:ascii="宋体" w:hAnsi="宋体" w:eastAsia="宋体" w:cs="宋体"/>
                <w:spacing w:val="6"/>
                <w:sz w:val="23"/>
                <w:szCs w:val="23"/>
                <w:highlight w:val="none"/>
              </w:rPr>
              <w:t>项目不收取投标保证金。</w:t>
            </w:r>
          </w:p>
        </w:tc>
      </w:tr>
      <w:tr>
        <w:tblPrEx>
          <w:tblBorders>
            <w:top w:val="single" w:color="000000" w:sz="2" w:space="0"/>
            <w:left w:val="single" w:color="auto" w:sz="4"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875" w:type="dxa"/>
          </w:tcPr>
          <w:p>
            <w:pPr>
              <w:spacing w:before="138" w:line="190" w:lineRule="auto"/>
              <w:ind w:left="381"/>
              <w:rPr>
                <w:rFonts w:ascii="宋体" w:hAnsi="宋体" w:eastAsia="宋体" w:cs="宋体"/>
                <w:sz w:val="23"/>
                <w:szCs w:val="23"/>
              </w:rPr>
            </w:pPr>
            <w:r>
              <w:rPr>
                <w:rFonts w:ascii="宋体" w:hAnsi="宋体" w:eastAsia="宋体" w:cs="宋体"/>
                <w:spacing w:val="-2"/>
                <w:sz w:val="23"/>
                <w:szCs w:val="23"/>
              </w:rPr>
              <w:t>2</w:t>
            </w:r>
            <w:r>
              <w:rPr>
                <w:rFonts w:ascii="宋体" w:hAnsi="宋体" w:eastAsia="宋体" w:cs="宋体"/>
                <w:spacing w:val="-1"/>
                <w:sz w:val="23"/>
                <w:szCs w:val="23"/>
              </w:rPr>
              <w:t>0</w:t>
            </w:r>
          </w:p>
        </w:tc>
        <w:tc>
          <w:tcPr>
            <w:tcW w:w="8282" w:type="dxa"/>
          </w:tcPr>
          <w:p>
            <w:pPr>
              <w:spacing w:before="100" w:line="227" w:lineRule="auto"/>
              <w:ind w:left="114"/>
              <w:rPr>
                <w:rFonts w:ascii="宋体" w:hAnsi="宋体" w:eastAsia="宋体" w:cs="宋体"/>
                <w:sz w:val="23"/>
                <w:szCs w:val="23"/>
              </w:rPr>
            </w:pPr>
            <w:r>
              <w:rPr>
                <w:rFonts w:ascii="宋体" w:hAnsi="宋体" w:eastAsia="宋体" w:cs="宋体"/>
                <w:spacing w:val="12"/>
                <w:sz w:val="23"/>
                <w:szCs w:val="23"/>
              </w:rPr>
              <w:t>本</w:t>
            </w:r>
            <w:r>
              <w:rPr>
                <w:rFonts w:ascii="宋体" w:hAnsi="宋体" w:eastAsia="宋体" w:cs="宋体"/>
                <w:spacing w:val="9"/>
                <w:sz w:val="23"/>
                <w:szCs w:val="23"/>
              </w:rPr>
              <w:t>项目不接受电子备份投标文件</w:t>
            </w:r>
          </w:p>
        </w:tc>
      </w:tr>
      <w:tr>
        <w:tblPrEx>
          <w:tblBorders>
            <w:top w:val="single" w:color="000000" w:sz="2" w:space="0"/>
            <w:left w:val="single" w:color="auto" w:sz="4"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875" w:type="dxa"/>
          </w:tcPr>
          <w:p>
            <w:pPr>
              <w:spacing w:before="310" w:line="192" w:lineRule="auto"/>
              <w:ind w:left="261"/>
              <w:rPr>
                <w:rFonts w:ascii="宋体" w:hAnsi="宋体" w:eastAsia="宋体" w:cs="宋体"/>
                <w:sz w:val="23"/>
                <w:szCs w:val="23"/>
              </w:rPr>
            </w:pPr>
            <w:r>
              <w:rPr>
                <w:rFonts w:ascii="宋体" w:hAnsi="宋体" w:eastAsia="宋体" w:cs="宋体"/>
                <w:spacing w:val="8"/>
                <w:sz w:val="23"/>
                <w:szCs w:val="23"/>
              </w:rPr>
              <w:t>2</w:t>
            </w:r>
            <w:r>
              <w:rPr>
                <w:rFonts w:ascii="宋体" w:hAnsi="宋体" w:eastAsia="宋体" w:cs="宋体"/>
                <w:spacing w:val="7"/>
                <w:sz w:val="23"/>
                <w:szCs w:val="23"/>
              </w:rPr>
              <w:t>1.1</w:t>
            </w:r>
          </w:p>
        </w:tc>
        <w:tc>
          <w:tcPr>
            <w:tcW w:w="8282" w:type="dxa"/>
          </w:tcPr>
          <w:p>
            <w:pPr>
              <w:spacing w:before="37" w:line="468" w:lineRule="exact"/>
              <w:ind w:left="131"/>
              <w:rPr>
                <w:rFonts w:ascii="宋体" w:hAnsi="宋体" w:eastAsia="宋体" w:cs="宋体"/>
                <w:sz w:val="23"/>
                <w:szCs w:val="23"/>
              </w:rPr>
            </w:pPr>
            <w:r>
              <w:rPr>
                <w:rFonts w:ascii="宋体" w:hAnsi="宋体" w:eastAsia="宋体" w:cs="宋体"/>
                <w:spacing w:val="8"/>
                <w:position w:val="17"/>
                <w:sz w:val="23"/>
                <w:szCs w:val="23"/>
              </w:rPr>
              <w:t>1.投标文件提交截止时间：详见招标公告</w:t>
            </w:r>
          </w:p>
          <w:p>
            <w:pPr>
              <w:spacing w:line="310" w:lineRule="exact"/>
              <w:ind w:left="116"/>
              <w:rPr>
                <w:rFonts w:ascii="宋体" w:hAnsi="宋体" w:eastAsia="宋体" w:cs="宋体"/>
                <w:sz w:val="23"/>
                <w:szCs w:val="23"/>
              </w:rPr>
            </w:pPr>
            <w:r>
              <w:rPr>
                <w:rFonts w:ascii="宋体" w:hAnsi="宋体" w:eastAsia="宋体" w:cs="宋体"/>
                <w:spacing w:val="11"/>
                <w:position w:val="1"/>
                <w:sz w:val="23"/>
                <w:szCs w:val="23"/>
              </w:rPr>
              <w:t>2</w:t>
            </w:r>
            <w:r>
              <w:rPr>
                <w:rFonts w:ascii="宋体" w:hAnsi="宋体" w:eastAsia="宋体" w:cs="宋体"/>
                <w:spacing w:val="8"/>
                <w:position w:val="1"/>
                <w:sz w:val="23"/>
                <w:szCs w:val="23"/>
              </w:rPr>
              <w:t>.投标地点：详见招标公告</w:t>
            </w:r>
          </w:p>
        </w:tc>
      </w:tr>
      <w:tr>
        <w:tblPrEx>
          <w:tblBorders>
            <w:top w:val="single" w:color="000000" w:sz="2" w:space="0"/>
            <w:left w:val="single" w:color="auto" w:sz="4"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875" w:type="dxa"/>
          </w:tcPr>
          <w:p>
            <w:pPr>
              <w:spacing w:before="307" w:line="190" w:lineRule="auto"/>
              <w:ind w:left="381"/>
              <w:rPr>
                <w:rFonts w:ascii="宋体" w:hAnsi="宋体" w:eastAsia="宋体" w:cs="宋体"/>
                <w:sz w:val="23"/>
                <w:szCs w:val="23"/>
              </w:rPr>
            </w:pPr>
            <w:r>
              <w:rPr>
                <w:rFonts w:ascii="宋体" w:hAnsi="宋体" w:eastAsia="宋体" w:cs="宋体"/>
                <w:spacing w:val="-2"/>
                <w:sz w:val="23"/>
                <w:szCs w:val="23"/>
              </w:rPr>
              <w:t>2</w:t>
            </w:r>
            <w:r>
              <w:rPr>
                <w:rFonts w:ascii="宋体" w:hAnsi="宋体" w:eastAsia="宋体" w:cs="宋体"/>
                <w:spacing w:val="-1"/>
                <w:sz w:val="23"/>
                <w:szCs w:val="23"/>
              </w:rPr>
              <w:t>3</w:t>
            </w:r>
          </w:p>
        </w:tc>
        <w:tc>
          <w:tcPr>
            <w:tcW w:w="8282" w:type="dxa"/>
          </w:tcPr>
          <w:p>
            <w:pPr>
              <w:spacing w:before="36" w:line="468" w:lineRule="exact"/>
              <w:ind w:left="131"/>
              <w:rPr>
                <w:rFonts w:ascii="宋体" w:hAnsi="宋体" w:eastAsia="宋体" w:cs="宋体"/>
                <w:sz w:val="23"/>
                <w:szCs w:val="23"/>
              </w:rPr>
            </w:pPr>
            <w:r>
              <w:rPr>
                <w:rFonts w:ascii="宋体" w:hAnsi="宋体" w:eastAsia="宋体" w:cs="宋体"/>
                <w:spacing w:val="8"/>
                <w:position w:val="17"/>
                <w:sz w:val="23"/>
                <w:szCs w:val="23"/>
              </w:rPr>
              <w:t>1</w:t>
            </w:r>
            <w:r>
              <w:rPr>
                <w:rFonts w:ascii="宋体" w:hAnsi="宋体" w:eastAsia="宋体" w:cs="宋体"/>
                <w:spacing w:val="7"/>
                <w:position w:val="17"/>
                <w:sz w:val="23"/>
                <w:szCs w:val="23"/>
              </w:rPr>
              <w:t>.开标时间：详见招标公告</w:t>
            </w:r>
          </w:p>
          <w:p>
            <w:pPr>
              <w:spacing w:line="310" w:lineRule="exact"/>
              <w:ind w:left="116"/>
              <w:rPr>
                <w:rFonts w:ascii="宋体" w:hAnsi="宋体" w:eastAsia="宋体" w:cs="宋体"/>
                <w:sz w:val="23"/>
                <w:szCs w:val="23"/>
              </w:rPr>
            </w:pPr>
            <w:r>
              <w:rPr>
                <w:rFonts w:ascii="宋体" w:hAnsi="宋体" w:eastAsia="宋体" w:cs="宋体"/>
                <w:spacing w:val="11"/>
                <w:position w:val="1"/>
                <w:sz w:val="23"/>
                <w:szCs w:val="23"/>
              </w:rPr>
              <w:t>2</w:t>
            </w:r>
            <w:r>
              <w:rPr>
                <w:rFonts w:ascii="宋体" w:hAnsi="宋体" w:eastAsia="宋体" w:cs="宋体"/>
                <w:spacing w:val="8"/>
                <w:position w:val="1"/>
                <w:sz w:val="23"/>
                <w:szCs w:val="23"/>
              </w:rPr>
              <w:t>.开标地点：详见招标公告</w:t>
            </w:r>
          </w:p>
        </w:tc>
      </w:tr>
      <w:tr>
        <w:tblPrEx>
          <w:tblBorders>
            <w:top w:val="single" w:color="000000" w:sz="2" w:space="0"/>
            <w:left w:val="single" w:color="auto" w:sz="4"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875" w:type="dxa"/>
          </w:tcPr>
          <w:p>
            <w:pPr>
              <w:spacing w:before="77" w:line="428" w:lineRule="exact"/>
              <w:jc w:val="center"/>
              <w:rPr>
                <w:rFonts w:ascii="宋体" w:hAnsi="宋体" w:eastAsia="宋体" w:cs="宋体"/>
                <w:sz w:val="23"/>
                <w:szCs w:val="23"/>
              </w:rPr>
            </w:pPr>
            <w:r>
              <w:rPr>
                <w:rFonts w:ascii="宋体" w:hAnsi="宋体" w:eastAsia="宋体" w:cs="宋体"/>
                <w:spacing w:val="4"/>
                <w:position w:val="18"/>
                <w:sz w:val="23"/>
                <w:szCs w:val="23"/>
              </w:rPr>
              <w:t>24.3</w:t>
            </w:r>
          </w:p>
          <w:p>
            <w:pPr>
              <w:spacing w:line="230" w:lineRule="auto"/>
              <w:ind w:left="209"/>
              <w:jc w:val="center"/>
              <w:rPr>
                <w:rFonts w:ascii="宋体" w:hAnsi="宋体" w:eastAsia="宋体" w:cs="宋体"/>
                <w:sz w:val="23"/>
                <w:szCs w:val="23"/>
              </w:rPr>
            </w:pPr>
            <w:r>
              <w:rPr>
                <w:rFonts w:ascii="宋体" w:hAnsi="宋体" w:eastAsia="宋体" w:cs="宋体"/>
                <w:spacing w:val="4"/>
                <w:position w:val="18"/>
                <w:sz w:val="23"/>
                <w:szCs w:val="23"/>
              </w:rPr>
              <w:t>(1)</w:t>
            </w:r>
          </w:p>
        </w:tc>
        <w:tc>
          <w:tcPr>
            <w:tcW w:w="8282" w:type="dxa"/>
          </w:tcPr>
          <w:p>
            <w:pPr>
              <w:spacing w:before="272" w:line="227" w:lineRule="auto"/>
              <w:ind w:left="142"/>
              <w:rPr>
                <w:rFonts w:ascii="宋体" w:hAnsi="宋体" w:eastAsia="宋体" w:cs="宋体"/>
                <w:sz w:val="23"/>
                <w:szCs w:val="23"/>
              </w:rPr>
            </w:pPr>
            <w:r>
              <w:rPr>
                <w:rFonts w:ascii="宋体" w:hAnsi="宋体" w:eastAsia="宋体" w:cs="宋体"/>
                <w:spacing w:val="12"/>
                <w:sz w:val="23"/>
                <w:szCs w:val="23"/>
              </w:rPr>
              <w:t>电</w:t>
            </w:r>
            <w:r>
              <w:rPr>
                <w:rFonts w:ascii="宋体" w:hAnsi="宋体" w:eastAsia="宋体" w:cs="宋体"/>
                <w:spacing w:val="9"/>
                <w:sz w:val="23"/>
                <w:szCs w:val="23"/>
              </w:rPr>
              <w:t>子</w:t>
            </w:r>
            <w:r>
              <w:rPr>
                <w:rFonts w:ascii="宋体" w:hAnsi="宋体" w:eastAsia="宋体" w:cs="宋体"/>
                <w:spacing w:val="6"/>
                <w:sz w:val="23"/>
                <w:szCs w:val="23"/>
              </w:rPr>
              <w:t>投标文件解密时间：</w:t>
            </w:r>
            <w:r>
              <w:rPr>
                <w:rFonts w:ascii="Times New Roman" w:hAnsi="Times New Roman" w:eastAsia="Times New Roman" w:cs="Times New Roman"/>
                <w:spacing w:val="6"/>
                <w:sz w:val="23"/>
                <w:szCs w:val="23"/>
                <w:u w:val="single"/>
              </w:rPr>
              <w:t xml:space="preserve">30 </w:t>
            </w:r>
            <w:r>
              <w:rPr>
                <w:rFonts w:ascii="宋体" w:hAnsi="宋体" w:eastAsia="宋体" w:cs="宋体"/>
                <w:spacing w:val="6"/>
                <w:sz w:val="23"/>
                <w:szCs w:val="23"/>
              </w:rPr>
              <w:t>分钟</w:t>
            </w:r>
          </w:p>
        </w:tc>
      </w:tr>
      <w:tr>
        <w:tblPrEx>
          <w:tblBorders>
            <w:top w:val="single" w:color="000000" w:sz="2" w:space="0"/>
            <w:left w:val="single" w:color="auto" w:sz="4"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9" w:hRule="atLeast"/>
        </w:trPr>
        <w:tc>
          <w:tcPr>
            <w:tcW w:w="875" w:type="dxa"/>
          </w:tcPr>
          <w:p>
            <w:pPr>
              <w:spacing w:line="310" w:lineRule="auto"/>
            </w:pPr>
          </w:p>
          <w:p>
            <w:pPr>
              <w:spacing w:line="310" w:lineRule="auto"/>
            </w:pPr>
          </w:p>
          <w:p>
            <w:pPr>
              <w:spacing w:line="311" w:lineRule="auto"/>
            </w:pPr>
          </w:p>
          <w:p>
            <w:pPr>
              <w:spacing w:before="75" w:line="428" w:lineRule="exact"/>
              <w:ind w:firstLine="238" w:firstLineChars="100"/>
              <w:rPr>
                <w:rFonts w:ascii="宋体" w:hAnsi="宋体" w:eastAsia="宋体" w:cs="宋体"/>
                <w:sz w:val="23"/>
                <w:szCs w:val="23"/>
              </w:rPr>
            </w:pPr>
            <w:r>
              <w:rPr>
                <w:rFonts w:ascii="宋体" w:hAnsi="宋体" w:eastAsia="宋体" w:cs="宋体"/>
                <w:spacing w:val="4"/>
                <w:position w:val="18"/>
                <w:sz w:val="23"/>
                <w:szCs w:val="23"/>
              </w:rPr>
              <w:t>25.3</w:t>
            </w:r>
          </w:p>
          <w:p>
            <w:pPr>
              <w:spacing w:line="230" w:lineRule="auto"/>
              <w:ind w:left="209"/>
              <w:rPr>
                <w:rFonts w:ascii="宋体" w:hAnsi="宋体" w:eastAsia="宋体" w:cs="宋体"/>
                <w:sz w:val="23"/>
                <w:szCs w:val="23"/>
              </w:rPr>
            </w:pPr>
            <w:r>
              <w:rPr>
                <w:rFonts w:ascii="宋体" w:hAnsi="宋体" w:eastAsia="宋体" w:cs="宋体"/>
                <w:spacing w:val="37"/>
                <w:sz w:val="23"/>
                <w:szCs w:val="23"/>
              </w:rPr>
              <w:t>(</w:t>
            </w:r>
            <w:r>
              <w:rPr>
                <w:rFonts w:ascii="宋体" w:hAnsi="宋体" w:eastAsia="宋体" w:cs="宋体"/>
                <w:spacing w:val="36"/>
                <w:sz w:val="23"/>
                <w:szCs w:val="23"/>
              </w:rPr>
              <w:t>2)</w:t>
            </w:r>
          </w:p>
        </w:tc>
        <w:tc>
          <w:tcPr>
            <w:tcW w:w="8282" w:type="dxa"/>
          </w:tcPr>
          <w:p>
            <w:pPr>
              <w:spacing w:before="40" w:line="227" w:lineRule="auto"/>
              <w:ind w:left="113"/>
              <w:rPr>
                <w:rFonts w:ascii="宋体" w:hAnsi="宋体" w:eastAsia="宋体" w:cs="宋体"/>
                <w:sz w:val="23"/>
                <w:szCs w:val="23"/>
              </w:rPr>
            </w:pPr>
            <w:r>
              <w:rPr>
                <w:rFonts w:ascii="宋体" w:hAnsi="宋体" w:eastAsia="宋体" w:cs="宋体"/>
                <w:spacing w:val="18"/>
                <w:sz w:val="23"/>
                <w:szCs w:val="23"/>
              </w:rPr>
              <w:t>采</w:t>
            </w:r>
            <w:r>
              <w:rPr>
                <w:rFonts w:ascii="宋体" w:hAnsi="宋体" w:eastAsia="宋体" w:cs="宋体"/>
                <w:spacing w:val="12"/>
                <w:sz w:val="23"/>
                <w:szCs w:val="23"/>
              </w:rPr>
              <w:t>购</w:t>
            </w:r>
            <w:r>
              <w:rPr>
                <w:rFonts w:ascii="宋体" w:hAnsi="宋体" w:eastAsia="宋体" w:cs="宋体"/>
                <w:spacing w:val="9"/>
                <w:sz w:val="23"/>
                <w:szCs w:val="23"/>
              </w:rPr>
              <w:t>人或者采购代理机构在资格审查结束前，对投标人进行信用查询。</w:t>
            </w:r>
          </w:p>
          <w:p>
            <w:pPr>
              <w:spacing w:before="182" w:line="375" w:lineRule="auto"/>
              <w:ind w:left="131" w:right="107" w:hanging="15"/>
              <w:rPr>
                <w:rFonts w:ascii="宋体" w:hAnsi="宋体" w:eastAsia="宋体" w:cs="宋体"/>
                <w:sz w:val="23"/>
                <w:szCs w:val="23"/>
              </w:rPr>
            </w:pPr>
            <w:r>
              <w:rPr>
                <w:rFonts w:ascii="宋体" w:hAnsi="宋体" w:eastAsia="宋体" w:cs="宋体"/>
                <w:spacing w:val="16"/>
                <w:sz w:val="23"/>
                <w:szCs w:val="23"/>
              </w:rPr>
              <w:t>查询</w:t>
            </w:r>
            <w:r>
              <w:rPr>
                <w:rFonts w:ascii="宋体" w:hAnsi="宋体" w:eastAsia="宋体" w:cs="宋体"/>
                <w:spacing w:val="9"/>
                <w:sz w:val="23"/>
                <w:szCs w:val="23"/>
              </w:rPr>
              <w:t>渠</w:t>
            </w:r>
            <w:r>
              <w:rPr>
                <w:rFonts w:ascii="宋体" w:hAnsi="宋体" w:eastAsia="宋体" w:cs="宋体"/>
                <w:spacing w:val="8"/>
                <w:sz w:val="23"/>
                <w:szCs w:val="23"/>
              </w:rPr>
              <w:t>道：“信用中国”网站 (</w:t>
            </w:r>
            <w:r>
              <w:rPr>
                <w:rFonts w:ascii="宋体" w:hAnsi="宋体" w:eastAsia="宋体" w:cs="宋体"/>
                <w:sz w:val="23"/>
                <w:szCs w:val="23"/>
              </w:rPr>
              <w:t>www</w:t>
            </w:r>
            <w:r>
              <w:rPr>
                <w:rFonts w:ascii="宋体" w:hAnsi="宋体" w:eastAsia="宋体" w:cs="宋体"/>
                <w:spacing w:val="8"/>
                <w:sz w:val="23"/>
                <w:szCs w:val="23"/>
              </w:rPr>
              <w:t>.</w:t>
            </w:r>
            <w:r>
              <w:rPr>
                <w:rFonts w:ascii="宋体" w:hAnsi="宋体" w:eastAsia="宋体" w:cs="宋体"/>
                <w:sz w:val="23"/>
                <w:szCs w:val="23"/>
              </w:rPr>
              <w:t>creditchina</w:t>
            </w:r>
            <w:r>
              <w:rPr>
                <w:rFonts w:ascii="宋体" w:hAnsi="宋体" w:eastAsia="宋体" w:cs="宋体"/>
                <w:spacing w:val="8"/>
                <w:sz w:val="23"/>
                <w:szCs w:val="23"/>
              </w:rPr>
              <w:t>.</w:t>
            </w:r>
            <w:r>
              <w:rPr>
                <w:rFonts w:ascii="宋体" w:hAnsi="宋体" w:eastAsia="宋体" w:cs="宋体"/>
                <w:sz w:val="23"/>
                <w:szCs w:val="23"/>
              </w:rPr>
              <w:t>gov</w:t>
            </w:r>
            <w:r>
              <w:rPr>
                <w:rFonts w:ascii="宋体" w:hAnsi="宋体" w:eastAsia="宋体" w:cs="宋体"/>
                <w:spacing w:val="8"/>
                <w:sz w:val="23"/>
                <w:szCs w:val="23"/>
              </w:rPr>
              <w:t>.</w:t>
            </w:r>
            <w:r>
              <w:rPr>
                <w:rFonts w:ascii="宋体" w:hAnsi="宋体" w:eastAsia="宋体" w:cs="宋体"/>
                <w:sz w:val="23"/>
                <w:szCs w:val="23"/>
              </w:rPr>
              <w:t>cn</w:t>
            </w:r>
            <w:r>
              <w:rPr>
                <w:rFonts w:ascii="宋体" w:hAnsi="宋体" w:eastAsia="宋体" w:cs="宋体"/>
                <w:spacing w:val="8"/>
                <w:sz w:val="23"/>
                <w:szCs w:val="23"/>
              </w:rPr>
              <w:t>)  、中国政府采购</w:t>
            </w:r>
            <w:r>
              <w:rPr>
                <w:rFonts w:ascii="宋体" w:hAnsi="宋体" w:eastAsia="宋体" w:cs="宋体"/>
                <w:sz w:val="23"/>
                <w:szCs w:val="23"/>
              </w:rPr>
              <w:t xml:space="preserve"> </w:t>
            </w:r>
            <w:r>
              <w:rPr>
                <w:rFonts w:ascii="宋体" w:hAnsi="宋体" w:eastAsia="宋体" w:cs="宋体"/>
                <w:spacing w:val="14"/>
                <w:sz w:val="23"/>
                <w:szCs w:val="23"/>
              </w:rPr>
              <w:t>网</w:t>
            </w:r>
            <w:r>
              <w:rPr>
                <w:rFonts w:ascii="宋体" w:hAnsi="宋体" w:eastAsia="宋体" w:cs="宋体"/>
                <w:spacing w:val="8"/>
                <w:sz w:val="23"/>
                <w:szCs w:val="23"/>
              </w:rPr>
              <w:t xml:space="preserve"> (</w:t>
            </w:r>
            <w:r>
              <w:rPr>
                <w:rFonts w:ascii="宋体" w:hAnsi="宋体" w:eastAsia="宋体" w:cs="宋体"/>
                <w:sz w:val="23"/>
                <w:szCs w:val="23"/>
              </w:rPr>
              <w:t>www</w:t>
            </w:r>
            <w:r>
              <w:rPr>
                <w:rFonts w:ascii="宋体" w:hAnsi="宋体" w:eastAsia="宋体" w:cs="宋体"/>
                <w:spacing w:val="8"/>
                <w:sz w:val="23"/>
                <w:szCs w:val="23"/>
              </w:rPr>
              <w:t>.</w:t>
            </w:r>
            <w:r>
              <w:rPr>
                <w:rFonts w:ascii="宋体" w:hAnsi="宋体" w:eastAsia="宋体" w:cs="宋体"/>
                <w:sz w:val="23"/>
                <w:szCs w:val="23"/>
              </w:rPr>
              <w:t>ccgp</w:t>
            </w:r>
            <w:r>
              <w:rPr>
                <w:rFonts w:ascii="宋体" w:hAnsi="宋体" w:eastAsia="宋体" w:cs="宋体"/>
                <w:spacing w:val="8"/>
                <w:sz w:val="23"/>
                <w:szCs w:val="23"/>
              </w:rPr>
              <w:t>.</w:t>
            </w:r>
            <w:r>
              <w:rPr>
                <w:rFonts w:ascii="宋体" w:hAnsi="宋体" w:eastAsia="宋体" w:cs="宋体"/>
                <w:sz w:val="23"/>
                <w:szCs w:val="23"/>
              </w:rPr>
              <w:t>gov</w:t>
            </w:r>
            <w:r>
              <w:rPr>
                <w:rFonts w:ascii="宋体" w:hAnsi="宋体" w:eastAsia="宋体" w:cs="宋体"/>
                <w:spacing w:val="8"/>
                <w:sz w:val="23"/>
                <w:szCs w:val="23"/>
              </w:rPr>
              <w:t>.</w:t>
            </w:r>
            <w:r>
              <w:rPr>
                <w:rFonts w:ascii="宋体" w:hAnsi="宋体" w:eastAsia="宋体" w:cs="宋体"/>
                <w:sz w:val="23"/>
                <w:szCs w:val="23"/>
              </w:rPr>
              <w:t>cn</w:t>
            </w:r>
            <w:r>
              <w:rPr>
                <w:rFonts w:ascii="宋体" w:hAnsi="宋体" w:eastAsia="宋体" w:cs="宋体"/>
                <w:spacing w:val="8"/>
                <w:sz w:val="23"/>
                <w:szCs w:val="23"/>
              </w:rPr>
              <w:t>) 。</w:t>
            </w:r>
          </w:p>
          <w:p>
            <w:pPr>
              <w:spacing w:before="40" w:line="360" w:lineRule="auto"/>
              <w:ind w:left="113"/>
              <w:rPr>
                <w:rFonts w:ascii="宋体" w:hAnsi="宋体" w:eastAsia="宋体" w:cs="宋体"/>
                <w:spacing w:val="9"/>
                <w:sz w:val="23"/>
                <w:szCs w:val="23"/>
              </w:rPr>
            </w:pPr>
            <w:r>
              <w:rPr>
                <w:rFonts w:ascii="宋体" w:hAnsi="宋体" w:eastAsia="宋体" w:cs="宋体"/>
                <w:spacing w:val="9"/>
                <w:sz w:val="23"/>
                <w:szCs w:val="23"/>
              </w:rPr>
              <w:t>信用查询截止时点：资格审查结束前</w:t>
            </w:r>
          </w:p>
          <w:p>
            <w:pPr>
              <w:spacing w:before="40" w:line="360" w:lineRule="auto"/>
              <w:ind w:left="113"/>
              <w:rPr>
                <w:rFonts w:ascii="宋体" w:hAnsi="宋体" w:eastAsia="宋体" w:cs="宋体"/>
                <w:sz w:val="23"/>
                <w:szCs w:val="23"/>
              </w:rPr>
            </w:pPr>
            <w:r>
              <w:rPr>
                <w:rFonts w:ascii="宋体" w:hAnsi="宋体" w:eastAsia="宋体" w:cs="宋体"/>
                <w:spacing w:val="9"/>
                <w:sz w:val="23"/>
                <w:szCs w:val="23"/>
              </w:rPr>
              <w:t>查询记录和证据留存方式：在查询网站中直接截图查询记录，截图作为在“</w:t>
            </w:r>
            <w:r>
              <w:rPr>
                <w:rFonts w:hint="eastAsia" w:ascii="宋体" w:hAnsi="宋体" w:eastAsia="宋体" w:cs="宋体"/>
                <w:spacing w:val="9"/>
                <w:sz w:val="23"/>
                <w:szCs w:val="23"/>
                <w:lang w:eastAsia="zh-CN"/>
              </w:rPr>
              <w:t>广西政府采购云平台</w:t>
            </w:r>
            <w:r>
              <w:rPr>
                <w:rFonts w:ascii="宋体" w:hAnsi="宋体" w:eastAsia="宋体" w:cs="宋体"/>
                <w:spacing w:val="9"/>
                <w:sz w:val="23"/>
                <w:szCs w:val="23"/>
              </w:rPr>
              <w:t>”作为附件上传保存。</w:t>
            </w:r>
          </w:p>
        </w:tc>
      </w:tr>
    </w:tbl>
    <w:p>
      <w:pPr>
        <w:spacing w:line="89" w:lineRule="auto"/>
        <w:rPr>
          <w:sz w:val="2"/>
        </w:rPr>
      </w:pPr>
    </w:p>
    <w:tbl>
      <w:tblPr>
        <w:tblStyle w:val="18"/>
        <w:tblW w:w="91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2"/>
        <w:gridCol w:w="81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7" w:hRule="atLeast"/>
        </w:trPr>
        <w:tc>
          <w:tcPr>
            <w:tcW w:w="982" w:type="dxa"/>
          </w:tcPr>
          <w:p/>
        </w:tc>
        <w:tc>
          <w:tcPr>
            <w:tcW w:w="8175" w:type="dxa"/>
          </w:tcPr>
          <w:p>
            <w:pPr>
              <w:spacing w:before="37" w:line="375" w:lineRule="auto"/>
              <w:ind w:left="113" w:right="65"/>
              <w:rPr>
                <w:rFonts w:ascii="宋体" w:hAnsi="宋体" w:eastAsia="宋体" w:cs="宋体"/>
                <w:sz w:val="23"/>
                <w:szCs w:val="23"/>
              </w:rPr>
            </w:pPr>
            <w:r>
              <w:rPr>
                <w:rFonts w:ascii="宋体" w:hAnsi="宋体" w:eastAsia="宋体" w:cs="宋体"/>
                <w:spacing w:val="15"/>
                <w:sz w:val="23"/>
                <w:szCs w:val="23"/>
              </w:rPr>
              <w:t>信</w:t>
            </w:r>
            <w:r>
              <w:rPr>
                <w:rFonts w:ascii="宋体" w:hAnsi="宋体" w:eastAsia="宋体" w:cs="宋体"/>
                <w:spacing w:val="10"/>
                <w:sz w:val="23"/>
                <w:szCs w:val="23"/>
              </w:rPr>
              <w:t>用信息使用规则：对在“信用中国”网站 (</w:t>
            </w:r>
            <w:r>
              <w:rPr>
                <w:rFonts w:ascii="宋体" w:hAnsi="宋体" w:eastAsia="宋体" w:cs="宋体"/>
                <w:sz w:val="23"/>
                <w:szCs w:val="23"/>
              </w:rPr>
              <w:t>www</w:t>
            </w:r>
            <w:r>
              <w:rPr>
                <w:rFonts w:ascii="宋体" w:hAnsi="宋体" w:eastAsia="宋体" w:cs="宋体"/>
                <w:spacing w:val="10"/>
                <w:sz w:val="23"/>
                <w:szCs w:val="23"/>
              </w:rPr>
              <w:t>.</w:t>
            </w:r>
            <w:r>
              <w:rPr>
                <w:rFonts w:ascii="宋体" w:hAnsi="宋体" w:eastAsia="宋体" w:cs="宋体"/>
                <w:sz w:val="23"/>
                <w:szCs w:val="23"/>
              </w:rPr>
              <w:t>creditchina</w:t>
            </w:r>
            <w:r>
              <w:rPr>
                <w:rFonts w:ascii="宋体" w:hAnsi="宋体" w:eastAsia="宋体" w:cs="宋体"/>
                <w:spacing w:val="10"/>
                <w:sz w:val="23"/>
                <w:szCs w:val="23"/>
              </w:rPr>
              <w:t>.</w:t>
            </w:r>
            <w:r>
              <w:rPr>
                <w:rFonts w:ascii="宋体" w:hAnsi="宋体" w:eastAsia="宋体" w:cs="宋体"/>
                <w:sz w:val="23"/>
                <w:szCs w:val="23"/>
              </w:rPr>
              <w:t>gov</w:t>
            </w:r>
            <w:r>
              <w:rPr>
                <w:rFonts w:ascii="宋体" w:hAnsi="宋体" w:eastAsia="宋体" w:cs="宋体"/>
                <w:spacing w:val="10"/>
                <w:sz w:val="23"/>
                <w:szCs w:val="23"/>
              </w:rPr>
              <w:t>.</w:t>
            </w:r>
            <w:r>
              <w:rPr>
                <w:rFonts w:ascii="宋体" w:hAnsi="宋体" w:eastAsia="宋体" w:cs="宋体"/>
                <w:sz w:val="23"/>
                <w:szCs w:val="23"/>
              </w:rPr>
              <w:t>cn</w:t>
            </w:r>
            <w:r>
              <w:rPr>
                <w:rFonts w:ascii="宋体" w:hAnsi="宋体" w:eastAsia="宋体" w:cs="宋体"/>
                <w:spacing w:val="10"/>
                <w:sz w:val="23"/>
                <w:szCs w:val="23"/>
              </w:rPr>
              <w:t>)  、</w:t>
            </w:r>
            <w:r>
              <w:rPr>
                <w:rFonts w:ascii="宋体" w:hAnsi="宋体" w:eastAsia="宋体" w:cs="宋体"/>
                <w:sz w:val="23"/>
                <w:szCs w:val="23"/>
              </w:rPr>
              <w:t xml:space="preserve"> </w:t>
            </w:r>
            <w:r>
              <w:rPr>
                <w:rFonts w:ascii="宋体" w:hAnsi="宋体" w:eastAsia="宋体" w:cs="宋体"/>
                <w:spacing w:val="8"/>
                <w:sz w:val="23"/>
                <w:szCs w:val="23"/>
              </w:rPr>
              <w:t>中国政府采购网 (</w:t>
            </w:r>
            <w:r>
              <w:rPr>
                <w:rFonts w:ascii="宋体" w:hAnsi="宋体" w:eastAsia="宋体" w:cs="宋体"/>
                <w:sz w:val="23"/>
                <w:szCs w:val="23"/>
              </w:rPr>
              <w:t>www</w:t>
            </w:r>
            <w:r>
              <w:rPr>
                <w:rFonts w:ascii="宋体" w:hAnsi="宋体" w:eastAsia="宋体" w:cs="宋体"/>
                <w:spacing w:val="8"/>
                <w:sz w:val="23"/>
                <w:szCs w:val="23"/>
              </w:rPr>
              <w:t>.</w:t>
            </w:r>
            <w:r>
              <w:rPr>
                <w:rFonts w:ascii="宋体" w:hAnsi="宋体" w:eastAsia="宋体" w:cs="宋体"/>
                <w:sz w:val="23"/>
                <w:szCs w:val="23"/>
              </w:rPr>
              <w:t>ccgp</w:t>
            </w:r>
            <w:r>
              <w:rPr>
                <w:rFonts w:ascii="宋体" w:hAnsi="宋体" w:eastAsia="宋体" w:cs="宋体"/>
                <w:spacing w:val="8"/>
                <w:sz w:val="23"/>
                <w:szCs w:val="23"/>
              </w:rPr>
              <w:t>.</w:t>
            </w:r>
            <w:r>
              <w:rPr>
                <w:rFonts w:ascii="宋体" w:hAnsi="宋体" w:eastAsia="宋体" w:cs="宋体"/>
                <w:sz w:val="23"/>
                <w:szCs w:val="23"/>
              </w:rPr>
              <w:t>gov</w:t>
            </w:r>
            <w:r>
              <w:rPr>
                <w:rFonts w:ascii="宋体" w:hAnsi="宋体" w:eastAsia="宋体" w:cs="宋体"/>
                <w:spacing w:val="8"/>
                <w:sz w:val="23"/>
                <w:szCs w:val="23"/>
              </w:rPr>
              <w:t>.</w:t>
            </w:r>
            <w:r>
              <w:rPr>
                <w:rFonts w:ascii="宋体" w:hAnsi="宋体" w:eastAsia="宋体" w:cs="宋体"/>
                <w:sz w:val="23"/>
                <w:szCs w:val="23"/>
              </w:rPr>
              <w:t>cn</w:t>
            </w:r>
            <w:r>
              <w:rPr>
                <w:rFonts w:ascii="宋体" w:hAnsi="宋体" w:eastAsia="宋体" w:cs="宋体"/>
                <w:spacing w:val="8"/>
                <w:sz w:val="23"/>
                <w:szCs w:val="23"/>
              </w:rPr>
              <w:t>) 被列入失信被执行人、重大税收违法</w:t>
            </w:r>
            <w:r>
              <w:rPr>
                <w:rFonts w:ascii="宋体" w:hAnsi="宋体" w:eastAsia="宋体" w:cs="宋体"/>
                <w:spacing w:val="4"/>
                <w:sz w:val="23"/>
                <w:szCs w:val="23"/>
              </w:rPr>
              <w:t>失</w:t>
            </w:r>
            <w:r>
              <w:rPr>
                <w:rFonts w:ascii="宋体" w:hAnsi="宋体" w:eastAsia="宋体" w:cs="宋体"/>
                <w:sz w:val="23"/>
                <w:szCs w:val="23"/>
              </w:rPr>
              <w:t xml:space="preserve"> </w:t>
            </w:r>
            <w:r>
              <w:rPr>
                <w:rFonts w:ascii="宋体" w:hAnsi="宋体" w:eastAsia="宋体" w:cs="宋体"/>
                <w:spacing w:val="11"/>
                <w:sz w:val="23"/>
                <w:szCs w:val="23"/>
              </w:rPr>
              <w:t>信主体、政府采购严重违法失信行为记录名单及其他不符合《中华人民共</w:t>
            </w:r>
            <w:r>
              <w:rPr>
                <w:rFonts w:ascii="宋体" w:hAnsi="宋体" w:eastAsia="宋体" w:cs="宋体"/>
                <w:spacing w:val="6"/>
                <w:sz w:val="23"/>
                <w:szCs w:val="23"/>
              </w:rPr>
              <w:t>和</w:t>
            </w:r>
            <w:r>
              <w:rPr>
                <w:rFonts w:ascii="宋体" w:hAnsi="宋体" w:eastAsia="宋体" w:cs="宋体"/>
                <w:sz w:val="23"/>
                <w:szCs w:val="23"/>
              </w:rPr>
              <w:t xml:space="preserve"> </w:t>
            </w:r>
            <w:r>
              <w:rPr>
                <w:rFonts w:ascii="宋体" w:hAnsi="宋体" w:eastAsia="宋体" w:cs="宋体"/>
                <w:spacing w:val="11"/>
                <w:sz w:val="23"/>
                <w:szCs w:val="23"/>
              </w:rPr>
              <w:t>国政府采购法》第二十二条规定条件的供应商，采购人或者采购代理机构</w:t>
            </w:r>
            <w:r>
              <w:rPr>
                <w:rFonts w:ascii="宋体" w:hAnsi="宋体" w:eastAsia="宋体" w:cs="宋体"/>
                <w:spacing w:val="7"/>
                <w:sz w:val="23"/>
                <w:szCs w:val="23"/>
              </w:rPr>
              <w:t>应</w:t>
            </w:r>
            <w:r>
              <w:rPr>
                <w:rFonts w:ascii="宋体" w:hAnsi="宋体" w:eastAsia="宋体" w:cs="宋体"/>
                <w:sz w:val="23"/>
                <w:szCs w:val="23"/>
              </w:rPr>
              <w:t xml:space="preserve"> </w:t>
            </w:r>
            <w:r>
              <w:rPr>
                <w:rFonts w:ascii="宋体" w:hAnsi="宋体" w:eastAsia="宋体" w:cs="宋体"/>
                <w:spacing w:val="11"/>
                <w:sz w:val="23"/>
                <w:szCs w:val="23"/>
              </w:rPr>
              <w:t>当拒绝其参与政府采购活动。两个以上的自然人、法人或者其他组织组成</w:t>
            </w:r>
            <w:r>
              <w:rPr>
                <w:rFonts w:ascii="宋体" w:hAnsi="宋体" w:eastAsia="宋体" w:cs="宋体"/>
                <w:spacing w:val="4"/>
                <w:sz w:val="23"/>
                <w:szCs w:val="23"/>
              </w:rPr>
              <w:t>一</w:t>
            </w:r>
            <w:r>
              <w:rPr>
                <w:rFonts w:ascii="宋体" w:hAnsi="宋体" w:eastAsia="宋体" w:cs="宋体"/>
                <w:sz w:val="23"/>
                <w:szCs w:val="23"/>
              </w:rPr>
              <w:t xml:space="preserve"> </w:t>
            </w:r>
            <w:r>
              <w:rPr>
                <w:rFonts w:ascii="宋体" w:hAnsi="宋体" w:eastAsia="宋体" w:cs="宋体"/>
                <w:spacing w:val="12"/>
                <w:sz w:val="23"/>
                <w:szCs w:val="23"/>
              </w:rPr>
              <w:t>个</w:t>
            </w:r>
            <w:r>
              <w:rPr>
                <w:rFonts w:ascii="宋体" w:hAnsi="宋体" w:eastAsia="宋体" w:cs="宋体"/>
                <w:spacing w:val="7"/>
                <w:sz w:val="23"/>
                <w:szCs w:val="23"/>
              </w:rPr>
              <w:t>联合体， 以一个供应商的身份共同参加政府采购活动的，应当对所有联合</w:t>
            </w:r>
            <w:r>
              <w:rPr>
                <w:rFonts w:ascii="宋体" w:hAnsi="宋体" w:eastAsia="宋体" w:cs="宋体"/>
                <w:sz w:val="23"/>
                <w:szCs w:val="23"/>
              </w:rPr>
              <w:t xml:space="preserve"> </w:t>
            </w:r>
            <w:r>
              <w:rPr>
                <w:rFonts w:ascii="宋体" w:hAnsi="宋体" w:eastAsia="宋体" w:cs="宋体"/>
                <w:spacing w:val="20"/>
                <w:sz w:val="23"/>
                <w:szCs w:val="23"/>
              </w:rPr>
              <w:t>体</w:t>
            </w:r>
            <w:r>
              <w:rPr>
                <w:rFonts w:ascii="宋体" w:hAnsi="宋体" w:eastAsia="宋体" w:cs="宋体"/>
                <w:spacing w:val="18"/>
                <w:sz w:val="23"/>
                <w:szCs w:val="23"/>
              </w:rPr>
              <w:t>成</w:t>
            </w:r>
            <w:r>
              <w:rPr>
                <w:rFonts w:ascii="宋体" w:hAnsi="宋体" w:eastAsia="宋体" w:cs="宋体"/>
                <w:spacing w:val="10"/>
                <w:sz w:val="23"/>
                <w:szCs w:val="23"/>
              </w:rPr>
              <w:t>员进行信用记录查询，联合体成员存在不良信用记录(被列入失信被执</w:t>
            </w:r>
            <w:r>
              <w:rPr>
                <w:rFonts w:ascii="宋体" w:hAnsi="宋体" w:eastAsia="宋体" w:cs="宋体"/>
                <w:sz w:val="23"/>
                <w:szCs w:val="23"/>
              </w:rPr>
              <w:t xml:space="preserve"> </w:t>
            </w:r>
            <w:r>
              <w:rPr>
                <w:rFonts w:ascii="宋体" w:hAnsi="宋体" w:eastAsia="宋体" w:cs="宋体"/>
                <w:spacing w:val="11"/>
                <w:sz w:val="23"/>
                <w:szCs w:val="23"/>
              </w:rPr>
              <w:t>行人、重大税收违法失信主体、政府采购严重违法失信行为记录名单及其</w:t>
            </w:r>
            <w:r>
              <w:rPr>
                <w:rFonts w:ascii="宋体" w:hAnsi="宋体" w:eastAsia="宋体" w:cs="宋体"/>
                <w:spacing w:val="6"/>
                <w:sz w:val="23"/>
                <w:szCs w:val="23"/>
              </w:rPr>
              <w:t>他</w:t>
            </w:r>
            <w:r>
              <w:rPr>
                <w:rFonts w:ascii="宋体" w:hAnsi="宋体" w:eastAsia="宋体" w:cs="宋体"/>
                <w:sz w:val="23"/>
                <w:szCs w:val="23"/>
              </w:rPr>
              <w:t xml:space="preserve"> </w:t>
            </w:r>
            <w:r>
              <w:rPr>
                <w:rFonts w:ascii="宋体" w:hAnsi="宋体" w:eastAsia="宋体" w:cs="宋体"/>
                <w:spacing w:val="18"/>
                <w:sz w:val="23"/>
                <w:szCs w:val="23"/>
              </w:rPr>
              <w:t>不</w:t>
            </w:r>
            <w:r>
              <w:rPr>
                <w:rFonts w:ascii="宋体" w:hAnsi="宋体" w:eastAsia="宋体" w:cs="宋体"/>
                <w:spacing w:val="10"/>
                <w:sz w:val="23"/>
                <w:szCs w:val="23"/>
              </w:rPr>
              <w:t>符合《中华人民共和国政府采购法》第二十二条规定条件的供应商) 的，</w:t>
            </w:r>
          </w:p>
          <w:p>
            <w:pPr>
              <w:spacing w:line="227" w:lineRule="auto"/>
              <w:ind w:left="113"/>
              <w:rPr>
                <w:rFonts w:ascii="宋体" w:hAnsi="宋体" w:eastAsia="宋体" w:cs="宋体"/>
                <w:sz w:val="23"/>
                <w:szCs w:val="23"/>
              </w:rPr>
            </w:pPr>
            <w:r>
              <w:rPr>
                <w:rFonts w:ascii="宋体" w:hAnsi="宋体" w:eastAsia="宋体" w:cs="宋体"/>
                <w:spacing w:val="16"/>
                <w:sz w:val="23"/>
                <w:szCs w:val="23"/>
              </w:rPr>
              <w:t>视</w:t>
            </w:r>
            <w:r>
              <w:rPr>
                <w:rFonts w:ascii="宋体" w:hAnsi="宋体" w:eastAsia="宋体" w:cs="宋体"/>
                <w:spacing w:val="9"/>
                <w:sz w:val="23"/>
                <w:szCs w:val="23"/>
              </w:rPr>
              <w:t>同</w:t>
            </w:r>
            <w:r>
              <w:rPr>
                <w:rFonts w:ascii="宋体" w:hAnsi="宋体" w:eastAsia="宋体" w:cs="宋体"/>
                <w:spacing w:val="8"/>
                <w:sz w:val="23"/>
                <w:szCs w:val="23"/>
              </w:rPr>
              <w:t>联合体存在不良信用记录。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82" w:type="dxa"/>
          </w:tcPr>
          <w:p>
            <w:pPr>
              <w:spacing w:before="74" w:line="191" w:lineRule="auto"/>
              <w:ind w:left="261"/>
              <w:rPr>
                <w:rFonts w:ascii="宋体" w:hAnsi="宋体" w:eastAsia="宋体" w:cs="宋体"/>
                <w:sz w:val="23"/>
                <w:szCs w:val="23"/>
              </w:rPr>
            </w:pPr>
            <w:r>
              <w:rPr>
                <w:rFonts w:ascii="宋体" w:hAnsi="宋体" w:eastAsia="宋体" w:cs="宋体"/>
                <w:spacing w:val="8"/>
                <w:sz w:val="23"/>
                <w:szCs w:val="23"/>
              </w:rPr>
              <w:t>2</w:t>
            </w:r>
            <w:r>
              <w:rPr>
                <w:rFonts w:ascii="宋体" w:hAnsi="宋体" w:eastAsia="宋体" w:cs="宋体"/>
                <w:spacing w:val="7"/>
                <w:sz w:val="23"/>
                <w:szCs w:val="23"/>
              </w:rPr>
              <w:t>6.1</w:t>
            </w:r>
          </w:p>
        </w:tc>
        <w:tc>
          <w:tcPr>
            <w:tcW w:w="8175" w:type="dxa"/>
          </w:tcPr>
          <w:p>
            <w:pPr>
              <w:spacing w:before="36" w:line="227" w:lineRule="auto"/>
              <w:ind w:left="113"/>
              <w:rPr>
                <w:rFonts w:ascii="宋体" w:hAnsi="宋体" w:eastAsia="宋体" w:cs="宋体"/>
                <w:sz w:val="23"/>
                <w:szCs w:val="23"/>
              </w:rPr>
            </w:pPr>
            <w:r>
              <w:rPr>
                <w:rFonts w:ascii="宋体" w:hAnsi="宋体" w:eastAsia="宋体" w:cs="宋体"/>
                <w:spacing w:val="11"/>
                <w:sz w:val="23"/>
                <w:szCs w:val="23"/>
              </w:rPr>
              <w:t>评</w:t>
            </w:r>
            <w:r>
              <w:rPr>
                <w:rFonts w:ascii="宋体" w:hAnsi="宋体" w:eastAsia="宋体" w:cs="宋体"/>
                <w:spacing w:val="9"/>
                <w:sz w:val="23"/>
                <w:szCs w:val="23"/>
              </w:rPr>
              <w:t>标委员会的人数：</w:t>
            </w:r>
            <w:r>
              <w:rPr>
                <w:rFonts w:ascii="宋体" w:hAnsi="宋体" w:eastAsia="宋体" w:cs="宋体"/>
                <w:spacing w:val="9"/>
                <w:sz w:val="23"/>
                <w:szCs w:val="23"/>
                <w:u w:val="single"/>
              </w:rPr>
              <w:t>7</w:t>
            </w:r>
            <w:r>
              <w:rPr>
                <w:rFonts w:ascii="宋体" w:hAnsi="宋体" w:eastAsia="宋体" w:cs="宋体"/>
                <w:spacing w:val="9"/>
                <w:sz w:val="23"/>
                <w:szCs w:val="23"/>
              </w:rPr>
              <w:t>人或以上单数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982" w:type="dxa"/>
          </w:tcPr>
          <w:p>
            <w:pPr>
              <w:spacing w:line="462" w:lineRule="auto"/>
            </w:pPr>
          </w:p>
          <w:p>
            <w:pPr>
              <w:spacing w:before="75" w:line="191" w:lineRule="auto"/>
              <w:ind w:left="261"/>
              <w:rPr>
                <w:rFonts w:ascii="宋体" w:hAnsi="宋体" w:eastAsia="宋体" w:cs="宋体"/>
                <w:sz w:val="23"/>
                <w:szCs w:val="23"/>
              </w:rPr>
            </w:pPr>
            <w:r>
              <w:rPr>
                <w:rFonts w:ascii="宋体" w:hAnsi="宋体" w:eastAsia="宋体" w:cs="宋体"/>
                <w:spacing w:val="8"/>
                <w:sz w:val="23"/>
                <w:szCs w:val="23"/>
              </w:rPr>
              <w:t>2</w:t>
            </w:r>
            <w:r>
              <w:rPr>
                <w:rFonts w:ascii="宋体" w:hAnsi="宋体" w:eastAsia="宋体" w:cs="宋体"/>
                <w:spacing w:val="7"/>
                <w:sz w:val="23"/>
                <w:szCs w:val="23"/>
              </w:rPr>
              <w:t>9.1</w:t>
            </w:r>
          </w:p>
        </w:tc>
        <w:tc>
          <w:tcPr>
            <w:tcW w:w="8175" w:type="dxa"/>
          </w:tcPr>
          <w:p>
            <w:pPr>
              <w:spacing w:before="35" w:line="228" w:lineRule="auto"/>
              <w:ind w:left="113"/>
              <w:rPr>
                <w:rFonts w:ascii="宋体" w:hAnsi="宋体" w:eastAsia="宋体" w:cs="宋体"/>
                <w:sz w:val="23"/>
                <w:szCs w:val="23"/>
              </w:rPr>
            </w:pPr>
            <w:r>
              <w:rPr>
                <w:rFonts w:ascii="宋体" w:hAnsi="宋体" w:eastAsia="宋体" w:cs="宋体"/>
                <w:spacing w:val="7"/>
                <w:sz w:val="23"/>
                <w:szCs w:val="23"/>
              </w:rPr>
              <w:t>评</w:t>
            </w:r>
            <w:r>
              <w:rPr>
                <w:rFonts w:ascii="宋体" w:hAnsi="宋体" w:eastAsia="宋体" w:cs="宋体"/>
                <w:spacing w:val="6"/>
                <w:sz w:val="23"/>
                <w:szCs w:val="23"/>
              </w:rPr>
              <w:t>标方法：</w:t>
            </w:r>
          </w:p>
          <w:p>
            <w:pPr>
              <w:spacing w:before="183" w:line="466" w:lineRule="exact"/>
              <w:ind w:left="123"/>
              <w:rPr>
                <w:rFonts w:ascii="宋体" w:hAnsi="宋体" w:eastAsia="宋体" w:cs="宋体"/>
                <w:sz w:val="23"/>
                <w:szCs w:val="23"/>
              </w:rPr>
            </w:pPr>
            <w:r>
              <w:rPr>
                <w:rFonts w:ascii="MS Gothic" w:hAnsi="MS Gothic" w:eastAsia="MS Gothic" w:cs="MS Gothic"/>
                <w:spacing w:val="7"/>
                <w:position w:val="17"/>
                <w:sz w:val="23"/>
                <w:szCs w:val="23"/>
              </w:rPr>
              <w:t>☑</w:t>
            </w:r>
            <w:r>
              <w:rPr>
                <w:rFonts w:ascii="宋体" w:hAnsi="宋体" w:eastAsia="宋体" w:cs="宋体"/>
                <w:spacing w:val="7"/>
                <w:position w:val="17"/>
                <w:sz w:val="23"/>
                <w:szCs w:val="23"/>
              </w:rPr>
              <w:t>综合评分</w:t>
            </w:r>
            <w:r>
              <w:rPr>
                <w:rFonts w:ascii="宋体" w:hAnsi="宋体" w:eastAsia="宋体" w:cs="宋体"/>
                <w:spacing w:val="6"/>
                <w:position w:val="17"/>
                <w:sz w:val="23"/>
                <w:szCs w:val="23"/>
              </w:rPr>
              <w:t>法</w:t>
            </w:r>
          </w:p>
          <w:p>
            <w:pPr>
              <w:spacing w:line="227" w:lineRule="auto"/>
              <w:ind w:left="138"/>
              <w:rPr>
                <w:rFonts w:ascii="宋体" w:hAnsi="宋体" w:eastAsia="宋体" w:cs="宋体"/>
                <w:sz w:val="23"/>
                <w:szCs w:val="23"/>
              </w:rPr>
            </w:pPr>
            <w:r>
              <w:rPr>
                <w:rFonts w:ascii="宋体" w:hAnsi="宋体" w:eastAsia="宋体" w:cs="宋体"/>
                <w:spacing w:val="6"/>
                <w:sz w:val="23"/>
                <w:szCs w:val="23"/>
              </w:rPr>
              <w:t>□</w:t>
            </w:r>
            <w:r>
              <w:rPr>
                <w:rFonts w:ascii="宋体" w:hAnsi="宋体" w:eastAsia="宋体" w:cs="宋体"/>
                <w:spacing w:val="5"/>
                <w:sz w:val="23"/>
                <w:szCs w:val="23"/>
              </w:rPr>
              <w:t>最低评标报法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982" w:type="dxa"/>
          </w:tcPr>
          <w:p>
            <w:pPr>
              <w:spacing w:before="308" w:line="190" w:lineRule="auto"/>
              <w:ind w:left="261"/>
              <w:rPr>
                <w:rFonts w:ascii="宋体" w:hAnsi="宋体" w:eastAsia="宋体" w:cs="宋体"/>
                <w:sz w:val="23"/>
                <w:szCs w:val="23"/>
              </w:rPr>
            </w:pPr>
            <w:r>
              <w:rPr>
                <w:rFonts w:ascii="宋体" w:hAnsi="宋体" w:eastAsia="宋体" w:cs="宋体"/>
                <w:spacing w:val="6"/>
                <w:sz w:val="23"/>
                <w:szCs w:val="23"/>
              </w:rPr>
              <w:t>2</w:t>
            </w:r>
            <w:r>
              <w:rPr>
                <w:rFonts w:ascii="宋体" w:hAnsi="宋体" w:eastAsia="宋体" w:cs="宋体"/>
                <w:spacing w:val="3"/>
                <w:sz w:val="23"/>
                <w:szCs w:val="23"/>
              </w:rPr>
              <w:t>9.2</w:t>
            </w:r>
          </w:p>
        </w:tc>
        <w:tc>
          <w:tcPr>
            <w:tcW w:w="8175" w:type="dxa"/>
          </w:tcPr>
          <w:p>
            <w:pPr>
              <w:spacing w:before="37" w:line="376" w:lineRule="auto"/>
              <w:ind w:left="118"/>
              <w:rPr>
                <w:rFonts w:ascii="宋体" w:hAnsi="宋体" w:eastAsia="宋体" w:cs="宋体"/>
                <w:sz w:val="23"/>
                <w:szCs w:val="23"/>
              </w:rPr>
            </w:pPr>
            <w:r>
              <w:rPr>
                <w:rFonts w:ascii="宋体" w:hAnsi="宋体" w:eastAsia="宋体" w:cs="宋体"/>
                <w:spacing w:val="10"/>
                <w:sz w:val="23"/>
                <w:szCs w:val="23"/>
              </w:rPr>
              <w:t>商务</w:t>
            </w:r>
            <w:r>
              <w:rPr>
                <w:rFonts w:ascii="宋体" w:hAnsi="宋体" w:eastAsia="宋体" w:cs="宋体"/>
                <w:spacing w:val="5"/>
                <w:sz w:val="23"/>
                <w:szCs w:val="23"/>
              </w:rPr>
              <w:t>要求评审中允许负偏离的条款数为</w:t>
            </w:r>
            <w:r>
              <w:rPr>
                <w:rFonts w:ascii="宋体" w:hAnsi="宋体" w:eastAsia="宋体" w:cs="宋体"/>
                <w:spacing w:val="5"/>
                <w:sz w:val="23"/>
                <w:szCs w:val="23"/>
                <w:u w:val="single"/>
              </w:rPr>
              <w:t xml:space="preserve"> 0 </w:t>
            </w:r>
            <w:r>
              <w:rPr>
                <w:rFonts w:ascii="宋体" w:hAnsi="宋体" w:eastAsia="宋体" w:cs="宋体"/>
                <w:spacing w:val="5"/>
                <w:sz w:val="23"/>
                <w:szCs w:val="23"/>
              </w:rPr>
              <w:t>项。</w:t>
            </w:r>
          </w:p>
          <w:p>
            <w:pPr>
              <w:spacing w:line="227" w:lineRule="auto"/>
              <w:ind w:left="114"/>
              <w:rPr>
                <w:rFonts w:ascii="宋体" w:hAnsi="宋体" w:eastAsia="宋体" w:cs="宋体"/>
                <w:sz w:val="23"/>
                <w:szCs w:val="23"/>
              </w:rPr>
            </w:pPr>
            <w:r>
              <w:rPr>
                <w:rFonts w:ascii="宋体" w:hAnsi="宋体" w:eastAsia="宋体" w:cs="宋体"/>
                <w:spacing w:val="3"/>
                <w:sz w:val="23"/>
                <w:szCs w:val="23"/>
              </w:rPr>
              <w:t>技术要求评审中允许负偏离的条款数为</w:t>
            </w:r>
            <w:r>
              <w:rPr>
                <w:rFonts w:ascii="宋体" w:hAnsi="宋体" w:eastAsia="宋体" w:cs="宋体"/>
                <w:spacing w:val="3"/>
                <w:sz w:val="23"/>
                <w:szCs w:val="23"/>
                <w:u w:val="single"/>
              </w:rPr>
              <w:t xml:space="preserve"> 0 </w:t>
            </w:r>
            <w:r>
              <w:rPr>
                <w:rFonts w:ascii="宋体" w:hAnsi="宋体" w:eastAsia="宋体" w:cs="宋体"/>
                <w:spacing w:val="3"/>
                <w:sz w:val="23"/>
                <w:szCs w:val="23"/>
              </w:rPr>
              <w:t>项</w:t>
            </w:r>
            <w:r>
              <w:rPr>
                <w:rFonts w:ascii="宋体" w:hAnsi="宋体" w:eastAsia="宋体" w:cs="宋体"/>
                <w:spacing w:val="1"/>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982" w:type="dxa"/>
          </w:tcPr>
          <w:p>
            <w:pPr>
              <w:spacing w:line="465" w:lineRule="auto"/>
            </w:pPr>
          </w:p>
          <w:p>
            <w:pPr>
              <w:spacing w:before="75" w:line="190" w:lineRule="auto"/>
              <w:ind w:left="261"/>
              <w:rPr>
                <w:rFonts w:ascii="宋体" w:hAnsi="宋体" w:eastAsia="宋体" w:cs="宋体"/>
                <w:sz w:val="23"/>
                <w:szCs w:val="23"/>
              </w:rPr>
            </w:pPr>
            <w:r>
              <w:rPr>
                <w:rFonts w:ascii="宋体" w:hAnsi="宋体" w:eastAsia="宋体" w:cs="宋体"/>
                <w:spacing w:val="4"/>
                <w:sz w:val="23"/>
                <w:szCs w:val="23"/>
              </w:rPr>
              <w:t>29.3</w:t>
            </w:r>
          </w:p>
        </w:tc>
        <w:tc>
          <w:tcPr>
            <w:tcW w:w="8175" w:type="dxa"/>
          </w:tcPr>
          <w:p>
            <w:pPr>
              <w:spacing w:before="38" w:line="227" w:lineRule="auto"/>
              <w:ind w:left="136"/>
              <w:rPr>
                <w:rFonts w:ascii="宋体" w:hAnsi="宋体" w:eastAsia="宋体" w:cs="宋体"/>
                <w:sz w:val="23"/>
                <w:szCs w:val="23"/>
              </w:rPr>
            </w:pPr>
            <w:r>
              <w:rPr>
                <w:rFonts w:ascii="宋体" w:hAnsi="宋体" w:eastAsia="宋体" w:cs="宋体"/>
                <w:spacing w:val="6"/>
                <w:sz w:val="23"/>
                <w:szCs w:val="23"/>
              </w:rPr>
              <w:t>中标候选人推荐数量</w:t>
            </w:r>
            <w:r>
              <w:rPr>
                <w:rFonts w:ascii="宋体" w:hAnsi="宋体" w:eastAsia="宋体" w:cs="宋体"/>
                <w:spacing w:val="4"/>
                <w:sz w:val="23"/>
                <w:szCs w:val="23"/>
              </w:rPr>
              <w:t>：</w:t>
            </w:r>
          </w:p>
          <w:p>
            <w:pPr>
              <w:spacing w:before="183" w:line="231" w:lineRule="auto"/>
              <w:ind w:left="138"/>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5"/>
                <w:sz w:val="23"/>
                <w:szCs w:val="23"/>
                <w:u w:val="single"/>
              </w:rPr>
              <w:t xml:space="preserve">    </w:t>
            </w:r>
            <w:r>
              <w:rPr>
                <w:rFonts w:ascii="宋体" w:hAnsi="宋体" w:eastAsia="宋体" w:cs="宋体"/>
                <w:spacing w:val="-15"/>
                <w:sz w:val="23"/>
                <w:szCs w:val="23"/>
              </w:rPr>
              <w:t xml:space="preserve"> 名</w:t>
            </w:r>
          </w:p>
          <w:p>
            <w:pPr>
              <w:spacing w:before="134" w:line="323" w:lineRule="exact"/>
              <w:ind w:left="123"/>
              <w:rPr>
                <w:rFonts w:ascii="宋体" w:hAnsi="宋体" w:eastAsia="宋体" w:cs="宋体"/>
                <w:sz w:val="23"/>
                <w:szCs w:val="23"/>
              </w:rPr>
            </w:pPr>
            <w:r>
              <w:rPr>
                <w:rFonts w:ascii="MS Gothic" w:hAnsi="MS Gothic" w:eastAsia="MS Gothic" w:cs="MS Gothic"/>
                <w:spacing w:val="16"/>
                <w:position w:val="2"/>
                <w:sz w:val="23"/>
                <w:szCs w:val="23"/>
              </w:rPr>
              <w:t>☑</w:t>
            </w:r>
            <w:r>
              <w:rPr>
                <w:rFonts w:ascii="宋体" w:hAnsi="宋体" w:eastAsia="宋体" w:cs="宋体"/>
                <w:spacing w:val="16"/>
                <w:position w:val="2"/>
                <w:sz w:val="23"/>
                <w:szCs w:val="23"/>
              </w:rPr>
              <w:t>根</w:t>
            </w:r>
            <w:r>
              <w:rPr>
                <w:rFonts w:ascii="宋体" w:hAnsi="宋体" w:eastAsia="宋体" w:cs="宋体"/>
                <w:spacing w:val="12"/>
                <w:position w:val="2"/>
                <w:sz w:val="23"/>
                <w:szCs w:val="23"/>
              </w:rPr>
              <w:t>据</w:t>
            </w:r>
            <w:r>
              <w:rPr>
                <w:rFonts w:ascii="Times New Roman" w:hAnsi="Times New Roman" w:eastAsia="Times New Roman" w:cs="Times New Roman"/>
                <w:spacing w:val="8"/>
                <w:position w:val="2"/>
                <w:sz w:val="23"/>
                <w:szCs w:val="23"/>
              </w:rPr>
              <w:t>[</w:t>
            </w:r>
            <w:r>
              <w:rPr>
                <w:rFonts w:ascii="宋体" w:hAnsi="宋体" w:eastAsia="宋体" w:cs="宋体"/>
                <w:spacing w:val="8"/>
                <w:position w:val="2"/>
                <w:sz w:val="23"/>
                <w:szCs w:val="23"/>
              </w:rPr>
              <w:t>总得分由高到低</w:t>
            </w:r>
            <w:r>
              <w:rPr>
                <w:rFonts w:ascii="Times New Roman" w:hAnsi="Times New Roman" w:eastAsia="Times New Roman" w:cs="Times New Roman"/>
                <w:spacing w:val="8"/>
                <w:position w:val="2"/>
                <w:sz w:val="23"/>
                <w:szCs w:val="23"/>
              </w:rPr>
              <w:t>]</w:t>
            </w:r>
            <w:r>
              <w:rPr>
                <w:rFonts w:ascii="宋体" w:hAnsi="宋体" w:eastAsia="宋体" w:cs="宋体"/>
                <w:spacing w:val="8"/>
                <w:position w:val="2"/>
                <w:sz w:val="23"/>
                <w:szCs w:val="23"/>
              </w:rPr>
              <w:t>排列次序并全部推荐为中标候选人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8" w:hRule="atLeast"/>
        </w:trPr>
        <w:tc>
          <w:tcPr>
            <w:tcW w:w="982" w:type="dxa"/>
          </w:tcPr>
          <w:p>
            <w:pPr>
              <w:spacing w:line="309" w:lineRule="auto"/>
            </w:pPr>
          </w:p>
          <w:p>
            <w:pPr>
              <w:spacing w:line="309" w:lineRule="auto"/>
            </w:pPr>
          </w:p>
          <w:p>
            <w:pPr>
              <w:spacing w:line="310" w:lineRule="auto"/>
            </w:pPr>
          </w:p>
          <w:p>
            <w:pPr>
              <w:spacing w:before="74" w:line="191" w:lineRule="auto"/>
              <w:ind w:left="263"/>
              <w:rPr>
                <w:rFonts w:ascii="宋体" w:hAnsi="宋体" w:eastAsia="宋体" w:cs="宋体"/>
                <w:sz w:val="23"/>
                <w:szCs w:val="23"/>
              </w:rPr>
            </w:pPr>
            <w:r>
              <w:rPr>
                <w:rFonts w:ascii="宋体" w:hAnsi="宋体" w:eastAsia="宋体" w:cs="宋体"/>
                <w:spacing w:val="7"/>
                <w:sz w:val="23"/>
                <w:szCs w:val="23"/>
              </w:rPr>
              <w:t>30.</w:t>
            </w:r>
            <w:r>
              <w:rPr>
                <w:rFonts w:ascii="宋体" w:hAnsi="宋体" w:eastAsia="宋体" w:cs="宋体"/>
                <w:spacing w:val="6"/>
                <w:sz w:val="23"/>
                <w:szCs w:val="23"/>
              </w:rPr>
              <w:t>1</w:t>
            </w:r>
          </w:p>
        </w:tc>
        <w:tc>
          <w:tcPr>
            <w:tcW w:w="8175" w:type="dxa"/>
          </w:tcPr>
          <w:p>
            <w:pPr>
              <w:spacing w:before="37" w:line="375" w:lineRule="auto"/>
              <w:ind w:left="114" w:right="107" w:hanging="1"/>
              <w:rPr>
                <w:rFonts w:ascii="宋体" w:hAnsi="宋体" w:eastAsia="宋体" w:cs="宋体"/>
                <w:sz w:val="23"/>
                <w:szCs w:val="23"/>
              </w:rPr>
            </w:pPr>
            <w:r>
              <w:rPr>
                <w:rFonts w:ascii="宋体" w:hAnsi="宋体" w:eastAsia="宋体" w:cs="宋体"/>
                <w:spacing w:val="11"/>
                <w:sz w:val="23"/>
                <w:szCs w:val="23"/>
              </w:rPr>
              <w:t>采用综合评分法的采购项目，采购人确定中标人时，出现中标候选人并列</w:t>
            </w:r>
            <w:r>
              <w:rPr>
                <w:rFonts w:ascii="宋体" w:hAnsi="宋体" w:eastAsia="宋体" w:cs="宋体"/>
                <w:spacing w:val="7"/>
                <w:sz w:val="23"/>
                <w:szCs w:val="23"/>
              </w:rPr>
              <w:t>的</w:t>
            </w:r>
            <w:r>
              <w:rPr>
                <w:rFonts w:ascii="宋体" w:hAnsi="宋体" w:eastAsia="宋体" w:cs="宋体"/>
                <w:sz w:val="23"/>
                <w:szCs w:val="23"/>
              </w:rPr>
              <w:t xml:space="preserve"> </w:t>
            </w:r>
            <w:r>
              <w:rPr>
                <w:rFonts w:ascii="宋体" w:hAnsi="宋体" w:eastAsia="宋体" w:cs="宋体"/>
                <w:spacing w:val="9"/>
                <w:sz w:val="23"/>
                <w:szCs w:val="23"/>
              </w:rPr>
              <w:t>情形，采购人按以下的方式确定中标人</w:t>
            </w:r>
            <w:r>
              <w:rPr>
                <w:rFonts w:ascii="宋体" w:hAnsi="宋体" w:eastAsia="宋体" w:cs="宋体"/>
                <w:spacing w:val="6"/>
                <w:sz w:val="23"/>
                <w:szCs w:val="23"/>
              </w:rPr>
              <w:t>：</w:t>
            </w:r>
          </w:p>
          <w:p>
            <w:pPr>
              <w:spacing w:before="1" w:line="374" w:lineRule="auto"/>
              <w:ind w:left="115" w:right="107" w:firstLine="7"/>
              <w:rPr>
                <w:rFonts w:ascii="宋体" w:hAnsi="宋体" w:eastAsia="宋体" w:cs="宋体"/>
                <w:sz w:val="23"/>
                <w:szCs w:val="23"/>
              </w:rPr>
            </w:pPr>
            <w:r>
              <w:rPr>
                <w:rFonts w:ascii="MS Gothic" w:hAnsi="MS Gothic" w:eastAsia="MS Gothic" w:cs="MS Gothic"/>
                <w:spacing w:val="20"/>
                <w:sz w:val="23"/>
                <w:szCs w:val="23"/>
              </w:rPr>
              <w:t>☑</w:t>
            </w:r>
            <w:r>
              <w:rPr>
                <w:rFonts w:ascii="宋体" w:hAnsi="宋体" w:eastAsia="宋体" w:cs="宋体"/>
                <w:spacing w:val="19"/>
                <w:sz w:val="23"/>
                <w:szCs w:val="23"/>
              </w:rPr>
              <w:t>依</w:t>
            </w:r>
            <w:r>
              <w:rPr>
                <w:rFonts w:ascii="宋体" w:hAnsi="宋体" w:eastAsia="宋体" w:cs="宋体"/>
                <w:spacing w:val="10"/>
                <w:sz w:val="23"/>
                <w:szCs w:val="23"/>
              </w:rPr>
              <w:t>次按投标报价低的优先、政策分得分高的优先、技术评分高的优先、商</w:t>
            </w:r>
            <w:r>
              <w:rPr>
                <w:rFonts w:ascii="宋体" w:hAnsi="宋体" w:eastAsia="宋体" w:cs="宋体"/>
                <w:sz w:val="23"/>
                <w:szCs w:val="23"/>
              </w:rPr>
              <w:t xml:space="preserve"> </w:t>
            </w:r>
            <w:r>
              <w:rPr>
                <w:rFonts w:ascii="宋体" w:hAnsi="宋体" w:eastAsia="宋体" w:cs="宋体"/>
                <w:spacing w:val="10"/>
                <w:sz w:val="23"/>
                <w:szCs w:val="23"/>
              </w:rPr>
              <w:t>务</w:t>
            </w:r>
            <w:r>
              <w:rPr>
                <w:rFonts w:ascii="宋体" w:hAnsi="宋体" w:eastAsia="宋体" w:cs="宋体"/>
                <w:spacing w:val="9"/>
                <w:sz w:val="23"/>
                <w:szCs w:val="23"/>
              </w:rPr>
              <w:t>评分高的优先、故障响应时间短优先的顺序确定；</w:t>
            </w:r>
          </w:p>
          <w:p>
            <w:pPr>
              <w:spacing w:line="226" w:lineRule="auto"/>
              <w:ind w:left="138"/>
              <w:rPr>
                <w:rFonts w:ascii="宋体" w:hAnsi="宋体" w:eastAsia="宋体" w:cs="宋体"/>
                <w:sz w:val="23"/>
                <w:szCs w:val="23"/>
              </w:rPr>
            </w:pPr>
            <w:r>
              <w:rPr>
                <w:rFonts w:ascii="宋体" w:hAnsi="宋体" w:eastAsia="宋体" w:cs="宋体"/>
                <w:spacing w:val="4"/>
                <w:sz w:val="23"/>
                <w:szCs w:val="23"/>
              </w:rPr>
              <w:t>□随</w:t>
            </w:r>
            <w:r>
              <w:rPr>
                <w:rFonts w:ascii="宋体" w:hAnsi="宋体" w:eastAsia="宋体" w:cs="宋体"/>
                <w:spacing w:val="2"/>
                <w:sz w:val="23"/>
                <w:szCs w:val="23"/>
              </w:rPr>
              <w:t>机抽取；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1" w:hRule="atLeast"/>
        </w:trPr>
        <w:tc>
          <w:tcPr>
            <w:tcW w:w="982" w:type="dxa"/>
          </w:tcPr>
          <w:p>
            <w:pPr>
              <w:spacing w:line="310" w:lineRule="auto"/>
            </w:pPr>
          </w:p>
          <w:p>
            <w:pPr>
              <w:spacing w:line="310" w:lineRule="auto"/>
            </w:pPr>
          </w:p>
          <w:p>
            <w:pPr>
              <w:spacing w:line="310" w:lineRule="auto"/>
            </w:pPr>
          </w:p>
          <w:p>
            <w:pPr>
              <w:spacing w:before="74" w:line="191" w:lineRule="auto"/>
              <w:ind w:left="263"/>
              <w:rPr>
                <w:rFonts w:ascii="宋体" w:hAnsi="宋体" w:eastAsia="宋体" w:cs="宋体"/>
                <w:sz w:val="23"/>
                <w:szCs w:val="23"/>
              </w:rPr>
            </w:pPr>
            <w:r>
              <w:rPr>
                <w:rFonts w:ascii="宋体" w:hAnsi="宋体" w:eastAsia="宋体" w:cs="宋体"/>
                <w:spacing w:val="7"/>
                <w:sz w:val="23"/>
                <w:szCs w:val="23"/>
              </w:rPr>
              <w:t>35.</w:t>
            </w:r>
            <w:r>
              <w:rPr>
                <w:rFonts w:ascii="宋体" w:hAnsi="宋体" w:eastAsia="宋体" w:cs="宋体"/>
                <w:spacing w:val="6"/>
                <w:sz w:val="23"/>
                <w:szCs w:val="23"/>
              </w:rPr>
              <w:t>1</w:t>
            </w:r>
          </w:p>
        </w:tc>
        <w:tc>
          <w:tcPr>
            <w:tcW w:w="8175" w:type="dxa"/>
          </w:tcPr>
          <w:p>
            <w:pPr>
              <w:pStyle w:val="4"/>
              <w:spacing w:line="360" w:lineRule="auto"/>
              <w:ind w:firstLine="254" w:firstLineChars="100"/>
              <w:rPr>
                <w:rFonts w:ascii="宋体" w:hAnsi="宋体" w:eastAsia="宋体" w:cs="宋体"/>
                <w:color w:val="auto"/>
                <w:spacing w:val="9"/>
                <w:sz w:val="23"/>
                <w:szCs w:val="23"/>
                <w:highlight w:val="none"/>
              </w:rPr>
            </w:pPr>
            <w:r>
              <w:rPr>
                <w:rFonts w:hint="eastAsia" w:ascii="宋体" w:hAnsi="宋体" w:eastAsia="宋体" w:cs="宋体"/>
                <w:color w:val="auto"/>
                <w:spacing w:val="12"/>
                <w:sz w:val="23"/>
                <w:szCs w:val="23"/>
                <w:highlight w:val="none"/>
                <w:lang w:eastAsia="zh-CN"/>
              </w:rPr>
              <w:t>□</w:t>
            </w:r>
            <w:r>
              <w:rPr>
                <w:rFonts w:ascii="宋体" w:hAnsi="宋体" w:eastAsia="宋体" w:cs="宋体"/>
                <w:color w:val="auto"/>
                <w:spacing w:val="8"/>
                <w:sz w:val="23"/>
                <w:szCs w:val="23"/>
                <w:highlight w:val="none"/>
              </w:rPr>
              <w:t>本</w:t>
            </w:r>
            <w:r>
              <w:rPr>
                <w:rFonts w:ascii="宋体" w:hAnsi="宋体" w:eastAsia="宋体" w:cs="宋体"/>
                <w:color w:val="auto"/>
                <w:spacing w:val="6"/>
                <w:sz w:val="23"/>
                <w:szCs w:val="23"/>
                <w:highlight w:val="none"/>
              </w:rPr>
              <w:t>项目不收取履约保证金。</w:t>
            </w:r>
          </w:p>
          <w:p>
            <w:pPr>
              <w:pStyle w:val="4"/>
              <w:spacing w:line="360" w:lineRule="auto"/>
              <w:ind w:firstLine="238" w:firstLineChars="100"/>
              <w:rPr>
                <w:rFonts w:ascii="宋体" w:hAnsi="宋体" w:cs="宋体"/>
                <w:color w:val="auto"/>
                <w:spacing w:val="9"/>
                <w:sz w:val="23"/>
                <w:szCs w:val="23"/>
                <w:highlight w:val="none"/>
              </w:rPr>
            </w:pPr>
            <w:r>
              <w:rPr>
                <w:rFonts w:hint="eastAsia" w:ascii="宋体" w:hAnsi="宋体" w:eastAsia="宋体" w:cs="宋体"/>
                <w:color w:val="auto"/>
                <w:spacing w:val="4"/>
                <w:sz w:val="23"/>
                <w:szCs w:val="23"/>
                <w:highlight w:val="none"/>
                <w:lang w:eastAsia="zh-CN"/>
              </w:rPr>
              <w:t>☑</w:t>
            </w:r>
            <w:r>
              <w:rPr>
                <w:rFonts w:hint="eastAsia" w:ascii="宋体" w:hAnsi="宋体" w:cs="宋体"/>
                <w:color w:val="auto"/>
                <w:spacing w:val="9"/>
                <w:sz w:val="23"/>
                <w:szCs w:val="23"/>
                <w:highlight w:val="none"/>
              </w:rPr>
              <w:t>本项目</w:t>
            </w:r>
            <w:r>
              <w:rPr>
                <w:rFonts w:hint="eastAsia" w:ascii="宋体" w:hAnsi="宋体" w:eastAsia="宋体" w:cs="宋体"/>
                <w:color w:val="auto"/>
                <w:spacing w:val="9"/>
                <w:sz w:val="23"/>
                <w:szCs w:val="23"/>
                <w:highlight w:val="none"/>
              </w:rPr>
              <w:t>收取</w:t>
            </w:r>
            <w:r>
              <w:rPr>
                <w:rFonts w:hint="eastAsia" w:ascii="宋体" w:hAnsi="宋体" w:cs="宋体"/>
                <w:color w:val="auto"/>
                <w:spacing w:val="9"/>
                <w:sz w:val="23"/>
                <w:szCs w:val="23"/>
                <w:highlight w:val="none"/>
              </w:rPr>
              <w:t>履约保证金金额：合同金额的</w:t>
            </w:r>
            <w:r>
              <w:rPr>
                <w:rFonts w:hint="eastAsia" w:ascii="宋体" w:hAnsi="宋体" w:eastAsia="宋体" w:cs="宋体"/>
                <w:color w:val="auto"/>
                <w:spacing w:val="9"/>
                <w:sz w:val="23"/>
                <w:szCs w:val="23"/>
                <w:highlight w:val="none"/>
                <w:lang w:val="en-US" w:eastAsia="zh-CN"/>
              </w:rPr>
              <w:t>1</w:t>
            </w:r>
            <w:r>
              <w:rPr>
                <w:rFonts w:hint="eastAsia" w:ascii="宋体" w:hAnsi="宋体" w:cs="宋体"/>
                <w:color w:val="auto"/>
                <w:spacing w:val="9"/>
                <w:sz w:val="23"/>
                <w:szCs w:val="23"/>
                <w:highlight w:val="none"/>
              </w:rPr>
              <w:t>%。</w:t>
            </w:r>
          </w:p>
          <w:p>
            <w:pPr>
              <w:pStyle w:val="4"/>
              <w:spacing w:line="360" w:lineRule="auto"/>
              <w:rPr>
                <w:rFonts w:ascii="宋体" w:hAnsi="宋体" w:cs="宋体"/>
                <w:color w:val="auto"/>
                <w:spacing w:val="9"/>
                <w:sz w:val="23"/>
                <w:szCs w:val="23"/>
                <w:highlight w:val="none"/>
              </w:rPr>
            </w:pPr>
            <w:r>
              <w:rPr>
                <w:rFonts w:hint="eastAsia" w:ascii="宋体" w:hAnsi="宋体" w:cs="宋体"/>
                <w:color w:val="auto"/>
                <w:spacing w:val="9"/>
                <w:sz w:val="23"/>
                <w:szCs w:val="23"/>
                <w:highlight w:val="none"/>
              </w:rPr>
              <w:t>（由采购人确定是否需要投标保证金及履约保证金；履约保证金数额不得超过政府采购合同金额5%也可以适当继续降低，对中小企业收取的履约保证金数额不得超过政府采购合同金额的2%。）</w:t>
            </w:r>
          </w:p>
          <w:p>
            <w:pPr>
              <w:spacing w:line="360" w:lineRule="auto"/>
              <w:rPr>
                <w:rFonts w:ascii="宋体" w:hAnsi="宋体" w:cs="宋体"/>
                <w:color w:val="auto"/>
                <w:spacing w:val="9"/>
                <w:sz w:val="23"/>
                <w:szCs w:val="23"/>
                <w:highlight w:val="none"/>
              </w:rPr>
            </w:pPr>
            <w:r>
              <w:rPr>
                <w:rFonts w:hint="eastAsia" w:ascii="宋体" w:hAnsi="宋体" w:cs="宋体"/>
                <w:color w:val="auto"/>
                <w:spacing w:val="9"/>
                <w:sz w:val="23"/>
                <w:szCs w:val="23"/>
                <w:highlight w:val="none"/>
              </w:rPr>
              <w:t>(2) 履约保证金交付方式：银行转账、支票、汇票、本票或者银行、保险机构出具的保函等非现金方式。</w:t>
            </w:r>
          </w:p>
          <w:p>
            <w:pPr>
              <w:spacing w:line="360" w:lineRule="auto"/>
              <w:rPr>
                <w:rFonts w:ascii="宋体" w:hAnsi="宋体" w:cs="宋体"/>
                <w:color w:val="auto"/>
                <w:spacing w:val="9"/>
                <w:sz w:val="23"/>
                <w:szCs w:val="23"/>
                <w:highlight w:val="none"/>
              </w:rPr>
            </w:pPr>
            <w:r>
              <w:rPr>
                <w:rFonts w:hint="eastAsia" w:ascii="宋体" w:hAnsi="宋体" w:cs="宋体"/>
                <w:color w:val="auto"/>
                <w:spacing w:val="9"/>
                <w:sz w:val="23"/>
                <w:szCs w:val="23"/>
                <w:highlight w:val="none"/>
              </w:rPr>
              <w:t>(3)采用银行转账、电汇方式的，中标</w:t>
            </w:r>
            <w:r>
              <w:rPr>
                <w:rFonts w:hint="eastAsia" w:ascii="宋体" w:hAnsi="宋体" w:cs="宋体"/>
                <w:color w:val="auto"/>
                <w:spacing w:val="9"/>
                <w:sz w:val="23"/>
                <w:szCs w:val="23"/>
                <w:highlight w:val="none"/>
                <w:lang w:eastAsia="zh-CN"/>
              </w:rPr>
              <w:t>人</w:t>
            </w:r>
            <w:r>
              <w:rPr>
                <w:rFonts w:hint="eastAsia" w:ascii="宋体" w:hAnsi="宋体" w:cs="宋体"/>
                <w:color w:val="auto"/>
                <w:spacing w:val="9"/>
                <w:sz w:val="23"/>
                <w:szCs w:val="23"/>
                <w:highlight w:val="none"/>
              </w:rPr>
              <w:t>应在签订合同前从中标</w:t>
            </w:r>
            <w:r>
              <w:rPr>
                <w:rFonts w:hint="eastAsia" w:ascii="宋体" w:hAnsi="宋体" w:cs="宋体"/>
                <w:color w:val="auto"/>
                <w:spacing w:val="9"/>
                <w:sz w:val="23"/>
                <w:szCs w:val="23"/>
                <w:highlight w:val="none"/>
                <w:lang w:eastAsia="zh-CN"/>
              </w:rPr>
              <w:t>人</w:t>
            </w:r>
            <w:r>
              <w:rPr>
                <w:rFonts w:hint="eastAsia" w:ascii="宋体" w:hAnsi="宋体" w:cs="宋体"/>
                <w:color w:val="auto"/>
                <w:spacing w:val="9"/>
                <w:sz w:val="23"/>
                <w:szCs w:val="23"/>
                <w:highlight w:val="none"/>
              </w:rPr>
              <w:t xml:space="preserve">的基本账户 </w:t>
            </w:r>
          </w:p>
          <w:p>
            <w:pPr>
              <w:spacing w:line="360" w:lineRule="auto"/>
              <w:ind w:firstLine="248" w:firstLineChars="100"/>
              <w:rPr>
                <w:rFonts w:ascii="宋体" w:hAnsi="宋体" w:cs="宋体"/>
                <w:color w:val="auto"/>
                <w:spacing w:val="9"/>
                <w:sz w:val="23"/>
                <w:szCs w:val="23"/>
                <w:highlight w:val="none"/>
              </w:rPr>
            </w:pPr>
            <w:r>
              <w:rPr>
                <w:rFonts w:hint="eastAsia" w:ascii="宋体" w:hAnsi="宋体" w:cs="宋体"/>
                <w:color w:val="auto"/>
                <w:spacing w:val="9"/>
                <w:sz w:val="23"/>
                <w:szCs w:val="23"/>
                <w:highlight w:val="none"/>
              </w:rPr>
              <w:t xml:space="preserve">转账或电汇到以下指定的履约保证金专用账户： </w:t>
            </w:r>
          </w:p>
          <w:p>
            <w:pPr>
              <w:widowControl w:val="0"/>
              <w:spacing w:line="360" w:lineRule="auto"/>
              <w:ind w:firstLine="248" w:firstLineChars="100"/>
              <w:jc w:val="both"/>
              <w:rPr>
                <w:rFonts w:hint="default" w:ascii="宋体" w:hAnsi="宋体" w:eastAsia="宋体" w:cs="宋体"/>
                <w:b/>
                <w:bCs/>
                <w:color w:val="auto"/>
                <w:spacing w:val="9"/>
                <w:sz w:val="23"/>
                <w:szCs w:val="23"/>
                <w:highlight w:val="none"/>
                <w:lang w:val="en-US" w:eastAsia="zh-CN"/>
              </w:rPr>
            </w:pPr>
            <w:r>
              <w:rPr>
                <w:rFonts w:hint="eastAsia" w:ascii="宋体" w:hAnsi="宋体" w:cs="宋体"/>
                <w:b/>
                <w:bCs/>
                <w:color w:val="auto"/>
                <w:spacing w:val="9"/>
                <w:sz w:val="23"/>
                <w:szCs w:val="23"/>
                <w:highlight w:val="none"/>
              </w:rPr>
              <w:t>开户名</w:t>
            </w:r>
            <w:r>
              <w:rPr>
                <w:rFonts w:hint="eastAsia" w:ascii="宋体" w:hAnsi="宋体" w:eastAsia="宋体" w:cs="宋体"/>
                <w:b/>
                <w:bCs/>
                <w:color w:val="auto"/>
                <w:spacing w:val="9"/>
                <w:sz w:val="23"/>
                <w:szCs w:val="23"/>
                <w:highlight w:val="none"/>
                <w:lang w:val="en-US" w:eastAsia="zh-CN"/>
              </w:rPr>
              <w:t>:玉林市玉州区教育局</w:t>
            </w:r>
          </w:p>
          <w:p>
            <w:pPr>
              <w:widowControl w:val="0"/>
              <w:spacing w:line="360" w:lineRule="auto"/>
              <w:ind w:firstLine="248" w:firstLineChars="100"/>
              <w:jc w:val="both"/>
              <w:rPr>
                <w:rFonts w:hint="default" w:ascii="宋体" w:hAnsi="宋体" w:eastAsia="宋体" w:cs="宋体"/>
                <w:b/>
                <w:bCs/>
                <w:color w:val="auto"/>
                <w:spacing w:val="9"/>
                <w:sz w:val="23"/>
                <w:szCs w:val="23"/>
                <w:highlight w:val="none"/>
                <w:lang w:val="en-US" w:eastAsia="zh-CN"/>
              </w:rPr>
            </w:pPr>
            <w:r>
              <w:rPr>
                <w:rFonts w:hint="eastAsia" w:ascii="宋体" w:hAnsi="宋体" w:cs="宋体"/>
                <w:b/>
                <w:bCs/>
                <w:color w:val="auto"/>
                <w:spacing w:val="9"/>
                <w:sz w:val="23"/>
                <w:szCs w:val="23"/>
                <w:highlight w:val="none"/>
              </w:rPr>
              <w:t>开户行：</w:t>
            </w:r>
            <w:r>
              <w:rPr>
                <w:rFonts w:hint="eastAsia" w:ascii="宋体" w:hAnsi="宋体" w:eastAsia="宋体" w:cs="宋体"/>
                <w:b/>
                <w:bCs/>
                <w:color w:val="auto"/>
                <w:spacing w:val="9"/>
                <w:sz w:val="23"/>
                <w:szCs w:val="23"/>
                <w:highlight w:val="none"/>
                <w:lang w:val="en-US" w:eastAsia="zh-CN"/>
              </w:rPr>
              <w:t>建行玉林玉州支行</w:t>
            </w:r>
          </w:p>
          <w:p>
            <w:pPr>
              <w:widowControl w:val="0"/>
              <w:spacing w:line="360" w:lineRule="auto"/>
              <w:ind w:firstLine="248" w:firstLineChars="100"/>
              <w:jc w:val="both"/>
              <w:rPr>
                <w:rFonts w:hint="default" w:ascii="宋体" w:hAnsi="宋体" w:eastAsia="宋体" w:cs="宋体"/>
                <w:b/>
                <w:bCs/>
                <w:color w:val="auto"/>
                <w:spacing w:val="9"/>
                <w:sz w:val="23"/>
                <w:szCs w:val="23"/>
                <w:highlight w:val="none"/>
                <w:lang w:val="en-US" w:eastAsia="zh-CN"/>
              </w:rPr>
            </w:pPr>
            <w:r>
              <w:rPr>
                <w:rFonts w:hint="eastAsia" w:ascii="宋体" w:hAnsi="宋体" w:cs="宋体"/>
                <w:b/>
                <w:bCs/>
                <w:color w:val="auto"/>
                <w:spacing w:val="9"/>
                <w:sz w:val="23"/>
                <w:szCs w:val="23"/>
                <w:highlight w:val="none"/>
              </w:rPr>
              <w:t>账号：</w:t>
            </w:r>
            <w:r>
              <w:rPr>
                <w:rFonts w:hint="eastAsia" w:ascii="宋体" w:hAnsi="宋体" w:eastAsia="宋体" w:cs="宋体"/>
                <w:b/>
                <w:bCs/>
                <w:color w:val="auto"/>
                <w:spacing w:val="9"/>
                <w:sz w:val="23"/>
                <w:szCs w:val="23"/>
                <w:highlight w:val="none"/>
                <w:lang w:val="en-US" w:eastAsia="zh-CN"/>
              </w:rPr>
              <w:t>45001660450050700702</w:t>
            </w:r>
          </w:p>
          <w:p>
            <w:pPr>
              <w:spacing w:line="360" w:lineRule="auto"/>
              <w:ind w:firstLine="248" w:firstLineChars="100"/>
              <w:rPr>
                <w:rFonts w:ascii="宋体" w:hAnsi="宋体" w:cs="宋体"/>
                <w:color w:val="auto"/>
                <w:spacing w:val="9"/>
                <w:sz w:val="23"/>
                <w:szCs w:val="23"/>
                <w:highlight w:val="none"/>
              </w:rPr>
            </w:pPr>
            <w:r>
              <w:rPr>
                <w:rFonts w:hint="eastAsia" w:ascii="宋体" w:hAnsi="宋体" w:eastAsia="宋体" w:cs="宋体"/>
                <w:color w:val="auto"/>
                <w:spacing w:val="9"/>
                <w:sz w:val="23"/>
                <w:szCs w:val="23"/>
                <w:highlight w:val="none"/>
              </w:rPr>
              <w:t>(</w:t>
            </w:r>
            <w:r>
              <w:rPr>
                <w:rFonts w:hint="eastAsia" w:ascii="宋体" w:hAnsi="宋体" w:cs="宋体"/>
                <w:color w:val="auto"/>
                <w:spacing w:val="9"/>
                <w:sz w:val="23"/>
                <w:szCs w:val="23"/>
                <w:highlight w:val="none"/>
              </w:rPr>
              <w:t>4</w:t>
            </w:r>
            <w:r>
              <w:rPr>
                <w:rFonts w:hint="eastAsia" w:ascii="宋体" w:hAnsi="宋体" w:eastAsia="宋体" w:cs="宋体"/>
                <w:color w:val="auto"/>
                <w:spacing w:val="9"/>
                <w:sz w:val="23"/>
                <w:szCs w:val="23"/>
                <w:highlight w:val="none"/>
              </w:rPr>
              <w:t>)</w:t>
            </w:r>
            <w:r>
              <w:rPr>
                <w:rFonts w:hint="eastAsia" w:ascii="宋体" w:hAnsi="宋体" w:cs="宋体"/>
                <w:color w:val="auto"/>
                <w:spacing w:val="9"/>
                <w:sz w:val="23"/>
                <w:szCs w:val="23"/>
                <w:highlight w:val="none"/>
              </w:rPr>
              <w:t>采用银行保函方式担保的，中标</w:t>
            </w:r>
            <w:r>
              <w:rPr>
                <w:rFonts w:hint="eastAsia" w:ascii="宋体" w:hAnsi="宋体" w:cs="宋体"/>
                <w:color w:val="auto"/>
                <w:spacing w:val="9"/>
                <w:sz w:val="23"/>
                <w:szCs w:val="23"/>
                <w:highlight w:val="none"/>
                <w:lang w:eastAsia="zh-CN"/>
              </w:rPr>
              <w:t>人</w:t>
            </w:r>
            <w:r>
              <w:rPr>
                <w:rFonts w:hint="eastAsia" w:ascii="宋体" w:hAnsi="宋体" w:cs="宋体"/>
                <w:color w:val="auto"/>
                <w:spacing w:val="9"/>
                <w:sz w:val="23"/>
                <w:szCs w:val="23"/>
                <w:highlight w:val="none"/>
              </w:rPr>
              <w:t xml:space="preserve">应在签订合同前向采购人提交银行保函原件。 </w:t>
            </w:r>
          </w:p>
          <w:p>
            <w:pPr>
              <w:spacing w:line="360" w:lineRule="auto"/>
              <w:ind w:firstLine="248" w:firstLineChars="100"/>
              <w:rPr>
                <w:rFonts w:ascii="宋体" w:hAnsi="宋体" w:cs="宋体"/>
                <w:color w:val="auto"/>
                <w:spacing w:val="9"/>
                <w:sz w:val="23"/>
                <w:szCs w:val="23"/>
                <w:highlight w:val="none"/>
              </w:rPr>
            </w:pPr>
            <w:r>
              <w:rPr>
                <w:rFonts w:hint="eastAsia" w:ascii="宋体" w:hAnsi="宋体" w:eastAsia="宋体" w:cs="宋体"/>
                <w:color w:val="auto"/>
                <w:spacing w:val="9"/>
                <w:sz w:val="23"/>
                <w:szCs w:val="23"/>
                <w:highlight w:val="none"/>
              </w:rPr>
              <w:t>(</w:t>
            </w:r>
            <w:r>
              <w:rPr>
                <w:rFonts w:hint="eastAsia" w:ascii="宋体" w:hAnsi="宋体" w:cs="宋体"/>
                <w:color w:val="auto"/>
                <w:spacing w:val="9"/>
                <w:sz w:val="23"/>
                <w:szCs w:val="23"/>
                <w:highlight w:val="none"/>
              </w:rPr>
              <w:t>5</w:t>
            </w:r>
            <w:r>
              <w:rPr>
                <w:rFonts w:hint="eastAsia" w:ascii="宋体" w:hAnsi="宋体" w:eastAsia="宋体" w:cs="宋体"/>
                <w:color w:val="auto"/>
                <w:spacing w:val="9"/>
                <w:sz w:val="23"/>
                <w:szCs w:val="23"/>
                <w:highlight w:val="none"/>
              </w:rPr>
              <w:t>)</w:t>
            </w:r>
            <w:r>
              <w:rPr>
                <w:rFonts w:ascii="宋体" w:hAnsi="宋体" w:eastAsia="宋体" w:cs="宋体"/>
                <w:color w:val="auto"/>
                <w:spacing w:val="12"/>
                <w:sz w:val="23"/>
                <w:szCs w:val="23"/>
                <w:highlight w:val="none"/>
              </w:rPr>
              <w:t>中标</w:t>
            </w:r>
            <w:r>
              <w:rPr>
                <w:rFonts w:hint="eastAsia" w:ascii="宋体" w:hAnsi="宋体" w:eastAsia="宋体" w:cs="宋体"/>
                <w:color w:val="auto"/>
                <w:spacing w:val="12"/>
                <w:sz w:val="23"/>
                <w:szCs w:val="23"/>
                <w:highlight w:val="none"/>
                <w:lang w:eastAsia="zh-CN"/>
              </w:rPr>
              <w:t>人</w:t>
            </w:r>
            <w:r>
              <w:rPr>
                <w:rFonts w:hint="eastAsia" w:ascii="宋体" w:hAnsi="宋体" w:cs="宋体"/>
                <w:color w:val="auto"/>
                <w:spacing w:val="9"/>
                <w:sz w:val="23"/>
                <w:szCs w:val="23"/>
                <w:highlight w:val="none"/>
              </w:rPr>
              <w:t>全部服务完成后，向采购人提供《广西壮族自治区政府采购项目合同验收书》（详见桂财采〔2015〕22号），采购人在收到合格材料后</w:t>
            </w:r>
            <w:r>
              <w:rPr>
                <w:rFonts w:hint="eastAsia" w:ascii="宋体" w:hAnsi="宋体" w:cs="宋体"/>
                <w:b/>
                <w:bCs/>
                <w:color w:val="auto"/>
                <w:spacing w:val="9"/>
                <w:sz w:val="23"/>
                <w:szCs w:val="23"/>
                <w:highlight w:val="none"/>
              </w:rPr>
              <w:t>5个</w:t>
            </w:r>
            <w:r>
              <w:rPr>
                <w:rFonts w:hint="eastAsia" w:ascii="宋体" w:hAnsi="宋体" w:cs="宋体"/>
                <w:color w:val="auto"/>
                <w:spacing w:val="9"/>
                <w:sz w:val="23"/>
                <w:szCs w:val="23"/>
                <w:highlight w:val="none"/>
              </w:rPr>
              <w:t>工作日内办理退还手续（不计利息）。以上账户信息如若未提供，则由采购人及</w:t>
            </w:r>
            <w:r>
              <w:rPr>
                <w:rFonts w:ascii="宋体" w:hAnsi="宋体" w:eastAsia="宋体" w:cs="宋体"/>
                <w:color w:val="auto"/>
                <w:spacing w:val="12"/>
                <w:sz w:val="23"/>
                <w:szCs w:val="23"/>
                <w:highlight w:val="none"/>
              </w:rPr>
              <w:t>中标</w:t>
            </w:r>
            <w:r>
              <w:rPr>
                <w:rFonts w:hint="eastAsia" w:ascii="宋体" w:hAnsi="宋体" w:eastAsia="宋体" w:cs="宋体"/>
                <w:color w:val="auto"/>
                <w:spacing w:val="12"/>
                <w:sz w:val="23"/>
                <w:szCs w:val="23"/>
                <w:highlight w:val="none"/>
                <w:lang w:eastAsia="zh-CN"/>
              </w:rPr>
              <w:t>人</w:t>
            </w:r>
            <w:r>
              <w:rPr>
                <w:rFonts w:hint="eastAsia" w:ascii="宋体" w:hAnsi="宋体" w:cs="宋体"/>
                <w:color w:val="auto"/>
                <w:spacing w:val="9"/>
                <w:sz w:val="23"/>
                <w:szCs w:val="23"/>
                <w:highlight w:val="none"/>
              </w:rPr>
              <w:t xml:space="preserve">在合同签订前双方自行约定。 </w:t>
            </w:r>
          </w:p>
          <w:p>
            <w:pPr>
              <w:spacing w:line="360" w:lineRule="auto"/>
              <w:ind w:firstLine="248" w:firstLineChars="100"/>
              <w:rPr>
                <w:rFonts w:ascii="宋体" w:hAnsi="宋体" w:cs="宋体"/>
                <w:color w:val="auto"/>
                <w:spacing w:val="9"/>
                <w:sz w:val="23"/>
                <w:szCs w:val="23"/>
                <w:highlight w:val="none"/>
              </w:rPr>
            </w:pPr>
            <w:r>
              <w:rPr>
                <w:rFonts w:hint="eastAsia" w:ascii="宋体" w:hAnsi="宋体" w:cs="宋体"/>
                <w:color w:val="auto"/>
                <w:spacing w:val="9"/>
                <w:sz w:val="23"/>
                <w:szCs w:val="23"/>
                <w:highlight w:val="none"/>
              </w:rPr>
              <w:t xml:space="preserve">备注： </w:t>
            </w:r>
          </w:p>
          <w:p>
            <w:pPr>
              <w:spacing w:line="360" w:lineRule="auto"/>
              <w:ind w:firstLine="248" w:firstLineChars="100"/>
              <w:rPr>
                <w:rFonts w:ascii="宋体" w:hAnsi="宋体" w:cs="宋体"/>
                <w:color w:val="auto"/>
                <w:spacing w:val="9"/>
                <w:sz w:val="23"/>
                <w:szCs w:val="23"/>
                <w:highlight w:val="none"/>
              </w:rPr>
            </w:pPr>
            <w:r>
              <w:rPr>
                <w:rFonts w:hint="eastAsia" w:ascii="宋体" w:hAnsi="宋体" w:cs="宋体"/>
                <w:color w:val="auto"/>
                <w:spacing w:val="9"/>
                <w:sz w:val="23"/>
                <w:szCs w:val="23"/>
                <w:highlight w:val="none"/>
              </w:rPr>
              <w:t>1.根据《广西壮族自治区财政厅关于进一步发挥政府采购政策功能促进企业发展的通知》（桂财采〔2022〕30号）规定，采购文件要求</w:t>
            </w:r>
            <w:r>
              <w:rPr>
                <w:rFonts w:ascii="宋体" w:hAnsi="宋体" w:eastAsia="宋体" w:cs="宋体"/>
                <w:color w:val="auto"/>
                <w:spacing w:val="12"/>
                <w:sz w:val="23"/>
                <w:szCs w:val="23"/>
                <w:highlight w:val="none"/>
              </w:rPr>
              <w:t>中标</w:t>
            </w:r>
            <w:r>
              <w:rPr>
                <w:rFonts w:hint="eastAsia" w:ascii="宋体" w:hAnsi="宋体" w:eastAsia="宋体" w:cs="宋体"/>
                <w:color w:val="auto"/>
                <w:spacing w:val="12"/>
                <w:sz w:val="23"/>
                <w:szCs w:val="23"/>
                <w:highlight w:val="none"/>
                <w:lang w:eastAsia="zh-CN"/>
              </w:rPr>
              <w:t>人</w:t>
            </w:r>
            <w:r>
              <w:rPr>
                <w:rFonts w:hint="eastAsia" w:ascii="宋体" w:hAnsi="宋体" w:cs="宋体"/>
                <w:color w:val="auto"/>
                <w:spacing w:val="9"/>
                <w:sz w:val="23"/>
                <w:szCs w:val="23"/>
                <w:highlight w:val="none"/>
              </w:rPr>
              <w:t xml:space="preserve">提交履约保证金的，履约保证金数额不得超过政府采购合同金额的5%，对中小企业收取的履约保证金数额不得超过政府采购合同金额的2%。 </w:t>
            </w:r>
          </w:p>
          <w:p>
            <w:pPr>
              <w:spacing w:line="360" w:lineRule="auto"/>
              <w:ind w:firstLine="248" w:firstLineChars="100"/>
              <w:rPr>
                <w:rFonts w:ascii="宋体" w:hAnsi="宋体" w:cs="宋体"/>
                <w:color w:val="auto"/>
                <w:spacing w:val="9"/>
                <w:sz w:val="23"/>
                <w:szCs w:val="23"/>
                <w:highlight w:val="none"/>
              </w:rPr>
            </w:pPr>
            <w:r>
              <w:rPr>
                <w:rFonts w:hint="eastAsia" w:ascii="宋体" w:hAnsi="宋体" w:cs="宋体"/>
                <w:color w:val="auto"/>
                <w:spacing w:val="9"/>
                <w:sz w:val="23"/>
                <w:szCs w:val="23"/>
                <w:highlight w:val="none"/>
              </w:rPr>
              <w:t xml:space="preserve">2.履约保证金不足额缴纳的，或者银行、保险机构出具的保函额度不足的或者保函有效期低于合同履行期限（即签订采购合同之日起至履行完合同约定的权利及义务之日止）的，不予签订合同。 </w:t>
            </w:r>
          </w:p>
          <w:p>
            <w:pPr>
              <w:spacing w:line="360" w:lineRule="auto"/>
              <w:ind w:firstLine="248" w:firstLineChars="100"/>
              <w:rPr>
                <w:rFonts w:ascii="宋体" w:hAnsi="宋体" w:cs="宋体"/>
                <w:spacing w:val="9"/>
                <w:sz w:val="23"/>
                <w:szCs w:val="23"/>
              </w:rPr>
            </w:pPr>
            <w:r>
              <w:rPr>
                <w:rFonts w:hint="eastAsia" w:ascii="宋体" w:hAnsi="宋体" w:cs="宋体"/>
                <w:spacing w:val="9"/>
                <w:sz w:val="23"/>
                <w:szCs w:val="23"/>
              </w:rPr>
              <w:t xml:space="preserve">3.采用银行、保险机构出具的保函的，必须为无条件保函，否则不予签订合同。 </w:t>
            </w:r>
          </w:p>
          <w:p>
            <w:pPr>
              <w:widowControl w:val="0"/>
              <w:spacing w:line="360" w:lineRule="auto"/>
              <w:ind w:firstLine="248" w:firstLineChars="100"/>
              <w:jc w:val="both"/>
              <w:rPr>
                <w:rFonts w:ascii="宋体" w:hAnsi="宋体" w:eastAsia="宋体" w:cs="宋体"/>
                <w:sz w:val="23"/>
                <w:szCs w:val="23"/>
              </w:rPr>
            </w:pPr>
            <w:r>
              <w:rPr>
                <w:rFonts w:hint="eastAsia" w:ascii="宋体" w:hAnsi="宋体" w:eastAsia="宋体" w:cs="宋体"/>
                <w:spacing w:val="9"/>
                <w:sz w:val="23"/>
                <w:szCs w:val="23"/>
              </w:rPr>
              <w:t>(</w:t>
            </w:r>
            <w:r>
              <w:rPr>
                <w:rFonts w:hint="eastAsia" w:ascii="宋体" w:hAnsi="宋体" w:cs="宋体"/>
                <w:spacing w:val="9"/>
                <w:sz w:val="23"/>
                <w:szCs w:val="23"/>
              </w:rPr>
              <w:t>6</w:t>
            </w:r>
            <w:r>
              <w:rPr>
                <w:rFonts w:hint="eastAsia" w:ascii="宋体" w:hAnsi="宋体" w:eastAsia="宋体" w:cs="宋体"/>
                <w:spacing w:val="9"/>
                <w:sz w:val="23"/>
                <w:szCs w:val="23"/>
              </w:rPr>
              <w:t>)</w:t>
            </w:r>
            <w:r>
              <w:rPr>
                <w:rFonts w:hint="eastAsia" w:ascii="宋体" w:hAnsi="宋体" w:cs="宋体"/>
                <w:spacing w:val="9"/>
                <w:sz w:val="23"/>
                <w:szCs w:val="23"/>
              </w:rPr>
              <w:t xml:space="preserve"> 如中标人违反招标项目采购需求中“终止合同情形”情况之一的，除终止合同外，玉林市玉州区教育局将不予退还所缴纳的履约保证金。在履行合同过程中存在违约行为的，由配送学校做好考核凭据，并向玉林市玉</w:t>
            </w:r>
            <w:r>
              <w:rPr>
                <w:rFonts w:hint="eastAsia" w:ascii="宋体" w:hAnsi="宋体" w:cs="宋体"/>
                <w:color w:val="auto"/>
                <w:spacing w:val="9"/>
                <w:sz w:val="23"/>
                <w:szCs w:val="23"/>
              </w:rPr>
              <w:t>州区教育局反馈核查，若中标人违反食品安全法律法规的，玉林市玉州区教育局有权终止供货合同并取消供货方供货资格；若发生严重食品安全事故的，玉林市玉州区教育局将通过司法部门追究中标人的法律责任，并解除合同。</w:t>
            </w:r>
          </w:p>
        </w:tc>
      </w:tr>
    </w:tbl>
    <w:p>
      <w:pPr>
        <w:spacing w:line="89" w:lineRule="auto"/>
        <w:rPr>
          <w:sz w:val="2"/>
        </w:rPr>
      </w:pPr>
    </w:p>
    <w:tbl>
      <w:tblPr>
        <w:tblStyle w:val="18"/>
        <w:tblW w:w="915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2"/>
        <w:gridCol w:w="8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6" w:hRule="atLeast"/>
        </w:trPr>
        <w:tc>
          <w:tcPr>
            <w:tcW w:w="982" w:type="dxa"/>
          </w:tcPr>
          <w:p>
            <w:pPr>
              <w:spacing w:line="308" w:lineRule="auto"/>
            </w:pPr>
          </w:p>
          <w:p>
            <w:pPr>
              <w:spacing w:line="309" w:lineRule="auto"/>
            </w:pPr>
          </w:p>
          <w:p>
            <w:pPr>
              <w:spacing w:line="309" w:lineRule="auto"/>
            </w:pPr>
          </w:p>
          <w:p>
            <w:pPr>
              <w:spacing w:before="74" w:line="191" w:lineRule="auto"/>
              <w:ind w:left="263"/>
              <w:rPr>
                <w:rFonts w:ascii="宋体" w:hAnsi="宋体" w:eastAsia="宋体" w:cs="宋体"/>
                <w:sz w:val="23"/>
                <w:szCs w:val="23"/>
              </w:rPr>
            </w:pPr>
            <w:r>
              <w:rPr>
                <w:rFonts w:ascii="宋体" w:hAnsi="宋体" w:eastAsia="宋体" w:cs="宋体"/>
                <w:spacing w:val="7"/>
                <w:sz w:val="23"/>
                <w:szCs w:val="23"/>
              </w:rPr>
              <w:t>36.</w:t>
            </w:r>
            <w:r>
              <w:rPr>
                <w:rFonts w:ascii="宋体" w:hAnsi="宋体" w:eastAsia="宋体" w:cs="宋体"/>
                <w:spacing w:val="6"/>
                <w:sz w:val="23"/>
                <w:szCs w:val="23"/>
              </w:rPr>
              <w:t>1</w:t>
            </w:r>
          </w:p>
        </w:tc>
        <w:tc>
          <w:tcPr>
            <w:tcW w:w="8175" w:type="dxa"/>
          </w:tcPr>
          <w:p>
            <w:pPr>
              <w:spacing w:before="35" w:line="360" w:lineRule="auto"/>
              <w:ind w:left="113"/>
              <w:rPr>
                <w:rFonts w:ascii="宋体" w:hAnsi="宋体" w:eastAsia="宋体" w:cs="宋体"/>
                <w:color w:val="auto"/>
                <w:spacing w:val="12"/>
                <w:sz w:val="23"/>
                <w:szCs w:val="23"/>
                <w:highlight w:val="none"/>
              </w:rPr>
            </w:pPr>
          </w:p>
          <w:p>
            <w:pPr>
              <w:spacing w:before="35" w:line="360" w:lineRule="auto"/>
              <w:ind w:left="113"/>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签</w:t>
            </w:r>
            <w:r>
              <w:rPr>
                <w:rFonts w:ascii="宋体" w:hAnsi="宋体" w:eastAsia="宋体" w:cs="宋体"/>
                <w:color w:val="auto"/>
                <w:spacing w:val="8"/>
                <w:sz w:val="23"/>
                <w:szCs w:val="23"/>
                <w:highlight w:val="none"/>
              </w:rPr>
              <w:t>订合同携带的证明材料：</w:t>
            </w:r>
          </w:p>
          <w:p>
            <w:pPr>
              <w:spacing w:line="360" w:lineRule="auto"/>
              <w:ind w:left="115"/>
              <w:rPr>
                <w:rFonts w:hint="eastAsia" w:ascii="宋体" w:hAnsi="宋体" w:eastAsia="宋体" w:cs="宋体"/>
                <w:sz w:val="23"/>
                <w:szCs w:val="23"/>
                <w:lang w:eastAsia="zh-CN"/>
              </w:rPr>
            </w:pPr>
            <w:r>
              <w:rPr>
                <w:rFonts w:hint="eastAsia" w:ascii="宋体" w:hAnsi="宋体" w:eastAsia="宋体" w:cs="宋体"/>
                <w:color w:val="auto"/>
                <w:spacing w:val="8"/>
                <w:sz w:val="23"/>
                <w:szCs w:val="23"/>
                <w:highlight w:val="none"/>
              </w:rPr>
              <w:t>使用的有效CA证书加盖单位电子公章</w:t>
            </w:r>
            <w:r>
              <w:rPr>
                <w:rFonts w:hint="eastAsia" w:ascii="宋体" w:hAnsi="宋体" w:eastAsia="宋体" w:cs="宋体"/>
                <w:color w:val="auto"/>
                <w:spacing w:val="8"/>
                <w:sz w:val="23"/>
                <w:szCs w:val="23"/>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5" w:hRule="atLeast"/>
        </w:trPr>
        <w:tc>
          <w:tcPr>
            <w:tcW w:w="982" w:type="dxa"/>
          </w:tcPr>
          <w:p>
            <w:pPr>
              <w:spacing w:line="289" w:lineRule="auto"/>
            </w:pPr>
          </w:p>
          <w:p>
            <w:pPr>
              <w:spacing w:line="290" w:lineRule="auto"/>
            </w:pPr>
          </w:p>
          <w:p>
            <w:pPr>
              <w:spacing w:line="290" w:lineRule="auto"/>
            </w:pPr>
          </w:p>
          <w:p>
            <w:pPr>
              <w:spacing w:line="290" w:lineRule="auto"/>
            </w:pPr>
          </w:p>
          <w:p>
            <w:pPr>
              <w:spacing w:before="75" w:line="190" w:lineRule="auto"/>
              <w:ind w:left="263"/>
              <w:rPr>
                <w:rFonts w:ascii="宋体" w:hAnsi="宋体" w:eastAsia="宋体" w:cs="宋体"/>
                <w:sz w:val="23"/>
                <w:szCs w:val="23"/>
              </w:rPr>
            </w:pPr>
            <w:r>
              <w:rPr>
                <w:rFonts w:ascii="宋体" w:hAnsi="宋体" w:eastAsia="宋体" w:cs="宋体"/>
                <w:spacing w:val="4"/>
                <w:sz w:val="23"/>
                <w:szCs w:val="23"/>
              </w:rPr>
              <w:t>3</w:t>
            </w:r>
            <w:r>
              <w:rPr>
                <w:rFonts w:ascii="宋体" w:hAnsi="宋体" w:eastAsia="宋体" w:cs="宋体"/>
                <w:spacing w:val="3"/>
                <w:sz w:val="23"/>
                <w:szCs w:val="23"/>
              </w:rPr>
              <w:t>8.2</w:t>
            </w:r>
          </w:p>
        </w:tc>
        <w:tc>
          <w:tcPr>
            <w:tcW w:w="8175" w:type="dxa"/>
          </w:tcPr>
          <w:p>
            <w:pPr>
              <w:spacing w:before="36" w:line="227" w:lineRule="auto"/>
              <w:ind w:left="113"/>
              <w:rPr>
                <w:rFonts w:ascii="宋体" w:hAnsi="宋体" w:eastAsia="宋体" w:cs="宋体"/>
                <w:sz w:val="23"/>
                <w:szCs w:val="23"/>
              </w:rPr>
            </w:pPr>
            <w:r>
              <w:rPr>
                <w:rFonts w:ascii="宋体" w:hAnsi="宋体" w:eastAsia="宋体" w:cs="宋体"/>
                <w:spacing w:val="1"/>
                <w:sz w:val="23"/>
                <w:szCs w:val="23"/>
              </w:rPr>
              <w:t>接收质疑函方</w:t>
            </w:r>
            <w:r>
              <w:rPr>
                <w:rFonts w:ascii="宋体" w:hAnsi="宋体" w:eastAsia="宋体" w:cs="宋体"/>
                <w:sz w:val="23"/>
                <w:szCs w:val="23"/>
              </w:rPr>
              <w:t>式： 以书面形式</w:t>
            </w:r>
          </w:p>
          <w:p>
            <w:pPr>
              <w:spacing w:before="183" w:line="227" w:lineRule="auto"/>
              <w:ind w:left="114"/>
              <w:rPr>
                <w:rFonts w:ascii="宋体" w:hAnsi="宋体" w:eastAsia="宋体" w:cs="宋体"/>
                <w:color w:val="auto"/>
                <w:sz w:val="23"/>
                <w:szCs w:val="23"/>
              </w:rPr>
            </w:pPr>
            <w:r>
              <w:rPr>
                <w:rFonts w:ascii="宋体" w:hAnsi="宋体" w:eastAsia="宋体" w:cs="宋体"/>
                <w:color w:val="auto"/>
                <w:spacing w:val="18"/>
                <w:sz w:val="23"/>
                <w:szCs w:val="23"/>
              </w:rPr>
              <w:t>质</w:t>
            </w:r>
            <w:r>
              <w:rPr>
                <w:rFonts w:ascii="宋体" w:hAnsi="宋体" w:eastAsia="宋体" w:cs="宋体"/>
                <w:color w:val="auto"/>
                <w:spacing w:val="15"/>
                <w:sz w:val="23"/>
                <w:szCs w:val="23"/>
              </w:rPr>
              <w:t>疑</w:t>
            </w:r>
            <w:r>
              <w:rPr>
                <w:rFonts w:ascii="宋体" w:hAnsi="宋体" w:eastAsia="宋体" w:cs="宋体"/>
                <w:color w:val="auto"/>
                <w:spacing w:val="9"/>
                <w:sz w:val="23"/>
                <w:szCs w:val="23"/>
              </w:rPr>
              <w:t>联系部门及联系方式：</w:t>
            </w:r>
            <w:r>
              <w:rPr>
                <w:rFonts w:hint="eastAsia" w:ascii="宋体" w:hAnsi="宋体" w:eastAsia="宋体" w:cs="宋体"/>
                <w:color w:val="auto"/>
                <w:spacing w:val="9"/>
                <w:sz w:val="23"/>
                <w:szCs w:val="23"/>
              </w:rPr>
              <w:t>广西</w:t>
            </w:r>
            <w:r>
              <w:rPr>
                <w:rFonts w:hint="eastAsia" w:ascii="宋体" w:hAnsi="宋体" w:eastAsia="宋体" w:cs="宋体"/>
                <w:color w:val="auto"/>
                <w:spacing w:val="9"/>
                <w:sz w:val="23"/>
                <w:szCs w:val="23"/>
                <w:lang w:eastAsia="zh-CN"/>
              </w:rPr>
              <w:t>裕同贵</w:t>
            </w:r>
            <w:r>
              <w:rPr>
                <w:rFonts w:hint="eastAsia" w:ascii="宋体" w:hAnsi="宋体" w:eastAsia="宋体" w:cs="宋体"/>
                <w:color w:val="auto"/>
                <w:spacing w:val="9"/>
                <w:sz w:val="23"/>
                <w:szCs w:val="23"/>
              </w:rPr>
              <w:t>工程管理有限公司</w:t>
            </w:r>
          </w:p>
          <w:p>
            <w:pPr>
              <w:spacing w:before="184" w:line="230" w:lineRule="auto"/>
              <w:ind w:left="114"/>
              <w:rPr>
                <w:rFonts w:ascii="宋体" w:hAnsi="宋体" w:eastAsia="宋体" w:cs="宋体"/>
                <w:color w:val="auto"/>
                <w:sz w:val="23"/>
                <w:szCs w:val="23"/>
              </w:rPr>
            </w:pPr>
            <w:r>
              <w:rPr>
                <w:rFonts w:ascii="宋体" w:hAnsi="宋体" w:eastAsia="宋体" w:cs="宋体"/>
                <w:color w:val="auto"/>
                <w:spacing w:val="10"/>
                <w:sz w:val="23"/>
                <w:szCs w:val="23"/>
              </w:rPr>
              <w:t>联</w:t>
            </w:r>
            <w:r>
              <w:rPr>
                <w:rFonts w:ascii="宋体" w:hAnsi="宋体" w:eastAsia="宋体" w:cs="宋体"/>
                <w:color w:val="auto"/>
                <w:spacing w:val="9"/>
                <w:sz w:val="23"/>
                <w:szCs w:val="23"/>
              </w:rPr>
              <w:t>系</w:t>
            </w:r>
            <w:r>
              <w:rPr>
                <w:rFonts w:ascii="宋体" w:hAnsi="宋体" w:eastAsia="宋体" w:cs="宋体"/>
                <w:color w:val="auto"/>
                <w:spacing w:val="5"/>
                <w:sz w:val="23"/>
                <w:szCs w:val="23"/>
              </w:rPr>
              <w:t>电话：</w:t>
            </w:r>
            <w:r>
              <w:rPr>
                <w:rFonts w:hint="eastAsia" w:ascii="宋体" w:hAnsi="宋体" w:eastAsia="宋体" w:cs="宋体"/>
                <w:color w:val="auto"/>
                <w:spacing w:val="5"/>
                <w:sz w:val="23"/>
                <w:szCs w:val="23"/>
                <w:lang w:val="en-US" w:eastAsia="zh-CN"/>
              </w:rPr>
              <w:t>0775-3884015</w:t>
            </w:r>
          </w:p>
          <w:p>
            <w:pPr>
              <w:spacing w:before="180" w:line="227" w:lineRule="auto"/>
              <w:ind w:left="113"/>
              <w:rPr>
                <w:rFonts w:ascii="宋体" w:hAnsi="宋体" w:eastAsia="宋体" w:cs="宋体"/>
                <w:color w:val="auto"/>
                <w:sz w:val="23"/>
                <w:szCs w:val="23"/>
              </w:rPr>
            </w:pPr>
            <w:r>
              <w:rPr>
                <w:rFonts w:ascii="宋体" w:hAnsi="宋体" w:eastAsia="宋体" w:cs="宋体"/>
                <w:color w:val="auto"/>
                <w:spacing w:val="-4"/>
                <w:sz w:val="23"/>
                <w:szCs w:val="23"/>
              </w:rPr>
              <w:t>通讯地址：</w:t>
            </w:r>
            <w:r>
              <w:rPr>
                <w:rFonts w:hint="eastAsia" w:ascii="宋体" w:hAnsi="宋体" w:eastAsia="宋体" w:cs="宋体"/>
                <w:color w:val="auto"/>
                <w:spacing w:val="-4"/>
                <w:sz w:val="23"/>
                <w:szCs w:val="23"/>
              </w:rPr>
              <w:t>广西玉林市金玉路290号首成.天悦小区1幢2单元2903房一楼</w:t>
            </w:r>
          </w:p>
          <w:p>
            <w:pPr>
              <w:spacing w:before="184" w:line="466" w:lineRule="exact"/>
              <w:ind w:left="115"/>
              <w:rPr>
                <w:rFonts w:ascii="宋体" w:hAnsi="宋体" w:eastAsia="宋体" w:cs="宋体"/>
                <w:sz w:val="23"/>
                <w:szCs w:val="23"/>
              </w:rPr>
            </w:pPr>
            <w:r>
              <w:rPr>
                <w:rFonts w:ascii="宋体" w:hAnsi="宋体" w:eastAsia="宋体" w:cs="宋体"/>
                <w:spacing w:val="16"/>
                <w:position w:val="17"/>
                <w:sz w:val="23"/>
                <w:szCs w:val="23"/>
              </w:rPr>
              <w:t>现</w:t>
            </w:r>
            <w:r>
              <w:rPr>
                <w:rFonts w:ascii="宋体" w:hAnsi="宋体" w:eastAsia="宋体" w:cs="宋体"/>
                <w:spacing w:val="12"/>
                <w:position w:val="17"/>
                <w:sz w:val="23"/>
                <w:szCs w:val="23"/>
              </w:rPr>
              <w:t>场提交质疑办理业务时间：工作日每天8时00分00秒到12时00分00秒，15</w:t>
            </w:r>
          </w:p>
          <w:p>
            <w:pPr>
              <w:spacing w:line="228" w:lineRule="auto"/>
              <w:ind w:left="125"/>
              <w:rPr>
                <w:rFonts w:ascii="宋体" w:hAnsi="宋体" w:eastAsia="宋体" w:cs="宋体"/>
                <w:sz w:val="23"/>
                <w:szCs w:val="23"/>
              </w:rPr>
            </w:pPr>
            <w:r>
              <w:rPr>
                <w:rFonts w:ascii="宋体" w:hAnsi="宋体" w:eastAsia="宋体" w:cs="宋体"/>
                <w:spacing w:val="14"/>
                <w:sz w:val="23"/>
                <w:szCs w:val="23"/>
              </w:rPr>
              <w:t>时0</w:t>
            </w:r>
            <w:r>
              <w:rPr>
                <w:rFonts w:ascii="宋体" w:hAnsi="宋体" w:eastAsia="宋体" w:cs="宋体"/>
                <w:spacing w:val="9"/>
                <w:sz w:val="23"/>
                <w:szCs w:val="23"/>
              </w:rPr>
              <w:t>0</w:t>
            </w:r>
            <w:r>
              <w:rPr>
                <w:rFonts w:ascii="宋体" w:hAnsi="宋体" w:eastAsia="宋体" w:cs="宋体"/>
                <w:spacing w:val="7"/>
                <w:sz w:val="23"/>
                <w:szCs w:val="23"/>
              </w:rPr>
              <w:t>分00秒到18时00分00秒，双休日和法定节假日不办理业务。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4" w:hRule="atLeast"/>
        </w:trPr>
        <w:tc>
          <w:tcPr>
            <w:tcW w:w="982" w:type="dxa"/>
          </w:tcPr>
          <w:p>
            <w:pPr>
              <w:spacing w:line="253" w:lineRule="auto"/>
              <w:rPr>
                <w:highlight w:val="none"/>
              </w:rPr>
            </w:pPr>
          </w:p>
          <w:p>
            <w:pPr>
              <w:spacing w:line="253" w:lineRule="auto"/>
              <w:rPr>
                <w:highlight w:val="none"/>
              </w:rPr>
            </w:pPr>
          </w:p>
          <w:p>
            <w:pPr>
              <w:spacing w:line="253" w:lineRule="auto"/>
              <w:rPr>
                <w:highlight w:val="none"/>
              </w:rPr>
            </w:pPr>
          </w:p>
          <w:p>
            <w:pPr>
              <w:spacing w:line="253" w:lineRule="auto"/>
              <w:rPr>
                <w:highlight w:val="none"/>
              </w:rPr>
            </w:pPr>
          </w:p>
          <w:p>
            <w:pPr>
              <w:spacing w:line="253" w:lineRule="auto"/>
              <w:rPr>
                <w:highlight w:val="none"/>
              </w:rPr>
            </w:pPr>
          </w:p>
          <w:p>
            <w:pPr>
              <w:spacing w:line="253" w:lineRule="auto"/>
              <w:rPr>
                <w:highlight w:val="none"/>
              </w:rPr>
            </w:pPr>
          </w:p>
          <w:p>
            <w:pPr>
              <w:spacing w:line="253" w:lineRule="auto"/>
              <w:rPr>
                <w:highlight w:val="none"/>
              </w:rPr>
            </w:pPr>
          </w:p>
          <w:p>
            <w:pPr>
              <w:spacing w:line="253" w:lineRule="auto"/>
              <w:rPr>
                <w:highlight w:val="none"/>
              </w:rPr>
            </w:pPr>
          </w:p>
          <w:p>
            <w:pPr>
              <w:spacing w:line="253" w:lineRule="auto"/>
              <w:rPr>
                <w:highlight w:val="none"/>
              </w:rPr>
            </w:pPr>
          </w:p>
          <w:p>
            <w:pPr>
              <w:spacing w:line="254" w:lineRule="auto"/>
              <w:rPr>
                <w:highlight w:val="none"/>
              </w:rPr>
            </w:pPr>
          </w:p>
          <w:p>
            <w:pPr>
              <w:spacing w:line="254" w:lineRule="auto"/>
              <w:rPr>
                <w:highlight w:val="none"/>
              </w:rPr>
            </w:pPr>
          </w:p>
          <w:p>
            <w:pPr>
              <w:spacing w:before="75" w:line="191" w:lineRule="auto"/>
              <w:ind w:left="263"/>
              <w:rPr>
                <w:rFonts w:ascii="宋体" w:hAnsi="宋体" w:eastAsia="宋体" w:cs="宋体"/>
                <w:sz w:val="23"/>
                <w:szCs w:val="23"/>
                <w:highlight w:val="none"/>
              </w:rPr>
            </w:pPr>
            <w:r>
              <w:rPr>
                <w:rFonts w:ascii="宋体" w:hAnsi="宋体" w:eastAsia="宋体" w:cs="宋体"/>
                <w:spacing w:val="7"/>
                <w:sz w:val="23"/>
                <w:szCs w:val="23"/>
                <w:highlight w:val="none"/>
              </w:rPr>
              <w:t>39.</w:t>
            </w:r>
            <w:r>
              <w:rPr>
                <w:rFonts w:ascii="宋体" w:hAnsi="宋体" w:eastAsia="宋体" w:cs="宋体"/>
                <w:spacing w:val="6"/>
                <w:sz w:val="23"/>
                <w:szCs w:val="23"/>
                <w:highlight w:val="none"/>
              </w:rPr>
              <w:t>1</w:t>
            </w:r>
          </w:p>
        </w:tc>
        <w:tc>
          <w:tcPr>
            <w:tcW w:w="8175" w:type="dxa"/>
          </w:tcPr>
          <w:p>
            <w:pPr>
              <w:spacing w:before="39" w:line="311" w:lineRule="exact"/>
              <w:ind w:left="131"/>
              <w:rPr>
                <w:rFonts w:ascii="宋体" w:hAnsi="宋体" w:eastAsia="宋体" w:cs="宋体"/>
                <w:sz w:val="23"/>
                <w:szCs w:val="23"/>
                <w:highlight w:val="none"/>
              </w:rPr>
            </w:pPr>
            <w:r>
              <w:rPr>
                <w:rFonts w:ascii="宋体" w:hAnsi="宋体" w:eastAsia="宋体" w:cs="宋体"/>
                <w:spacing w:val="6"/>
                <w:position w:val="1"/>
                <w:sz w:val="23"/>
                <w:szCs w:val="23"/>
                <w:highlight w:val="none"/>
              </w:rPr>
              <w:t>1.是否收取采购代理费：</w:t>
            </w:r>
          </w:p>
          <w:p>
            <w:pPr>
              <w:spacing w:before="155" w:line="228" w:lineRule="auto"/>
              <w:ind w:left="123"/>
              <w:rPr>
                <w:rFonts w:ascii="宋体" w:hAnsi="宋体" w:eastAsia="宋体" w:cs="宋体"/>
                <w:sz w:val="23"/>
                <w:szCs w:val="23"/>
                <w:highlight w:val="none"/>
              </w:rPr>
            </w:pPr>
            <w:r>
              <w:rPr>
                <w:rFonts w:ascii="MS Gothic" w:hAnsi="MS Gothic" w:eastAsia="MS Gothic" w:cs="MS Gothic"/>
                <w:spacing w:val="6"/>
                <w:sz w:val="23"/>
                <w:szCs w:val="23"/>
                <w:highlight w:val="none"/>
              </w:rPr>
              <w:t>☑</w:t>
            </w:r>
            <w:r>
              <w:rPr>
                <w:rFonts w:ascii="宋体" w:hAnsi="宋体" w:eastAsia="宋体" w:cs="宋体"/>
                <w:spacing w:val="6"/>
                <w:sz w:val="23"/>
                <w:szCs w:val="23"/>
                <w:highlight w:val="none"/>
              </w:rPr>
              <w:t xml:space="preserve">是    □ </w:t>
            </w:r>
            <w:r>
              <w:rPr>
                <w:rFonts w:ascii="宋体" w:hAnsi="宋体" w:eastAsia="宋体" w:cs="宋体"/>
                <w:spacing w:val="5"/>
                <w:sz w:val="23"/>
                <w:szCs w:val="23"/>
                <w:highlight w:val="none"/>
              </w:rPr>
              <w:t>否</w:t>
            </w:r>
          </w:p>
          <w:p>
            <w:pPr>
              <w:spacing w:before="181" w:line="310" w:lineRule="exact"/>
              <w:ind w:left="116"/>
              <w:rPr>
                <w:rFonts w:ascii="宋体" w:hAnsi="宋体" w:eastAsia="宋体" w:cs="宋体"/>
                <w:sz w:val="23"/>
                <w:szCs w:val="23"/>
                <w:highlight w:val="none"/>
              </w:rPr>
            </w:pPr>
            <w:r>
              <w:rPr>
                <w:rFonts w:ascii="宋体" w:hAnsi="宋体" w:eastAsia="宋体" w:cs="宋体"/>
                <w:spacing w:val="10"/>
                <w:position w:val="1"/>
                <w:sz w:val="23"/>
                <w:szCs w:val="23"/>
                <w:highlight w:val="none"/>
              </w:rPr>
              <w:t>2</w:t>
            </w:r>
            <w:r>
              <w:rPr>
                <w:rFonts w:ascii="宋体" w:hAnsi="宋体" w:eastAsia="宋体" w:cs="宋体"/>
                <w:spacing w:val="7"/>
                <w:position w:val="1"/>
                <w:sz w:val="23"/>
                <w:szCs w:val="23"/>
                <w:highlight w:val="none"/>
              </w:rPr>
              <w:t>.采购代理费支付方式：</w:t>
            </w:r>
          </w:p>
          <w:p>
            <w:pPr>
              <w:spacing w:before="157" w:line="375" w:lineRule="auto"/>
              <w:ind w:left="116" w:right="145" w:firstLine="6"/>
              <w:rPr>
                <w:rFonts w:ascii="宋体" w:hAnsi="宋体" w:eastAsia="宋体" w:cs="宋体"/>
                <w:sz w:val="23"/>
                <w:szCs w:val="23"/>
                <w:highlight w:val="none"/>
              </w:rPr>
            </w:pPr>
            <w:r>
              <w:rPr>
                <w:rFonts w:ascii="MS Gothic" w:hAnsi="MS Gothic" w:eastAsia="MS Gothic" w:cs="MS Gothic"/>
                <w:spacing w:val="18"/>
                <w:sz w:val="23"/>
                <w:szCs w:val="23"/>
                <w:highlight w:val="none"/>
              </w:rPr>
              <w:t>☑</w:t>
            </w:r>
            <w:r>
              <w:rPr>
                <w:rFonts w:ascii="宋体" w:hAnsi="宋体" w:eastAsia="宋体" w:cs="宋体"/>
                <w:spacing w:val="14"/>
                <w:sz w:val="23"/>
                <w:szCs w:val="23"/>
                <w:highlight w:val="none"/>
              </w:rPr>
              <w:t>本</w:t>
            </w:r>
            <w:r>
              <w:rPr>
                <w:rFonts w:ascii="宋体" w:hAnsi="宋体" w:eastAsia="宋体" w:cs="宋体"/>
                <w:spacing w:val="9"/>
                <w:sz w:val="23"/>
                <w:szCs w:val="23"/>
                <w:highlight w:val="none"/>
              </w:rPr>
              <w:t>项目代理服务费由</w:t>
            </w:r>
            <w:r>
              <w:rPr>
                <w:rFonts w:ascii="宋体" w:hAnsi="宋体" w:eastAsia="宋体" w:cs="宋体"/>
                <w:b/>
                <w:bCs/>
                <w:spacing w:val="9"/>
                <w:sz w:val="23"/>
                <w:szCs w:val="23"/>
                <w:highlight w:val="none"/>
                <w:u w:val="single"/>
              </w:rPr>
              <w:t>中标供应商</w:t>
            </w:r>
            <w:r>
              <w:rPr>
                <w:rFonts w:ascii="宋体" w:hAnsi="宋体" w:eastAsia="宋体" w:cs="宋体"/>
                <w:spacing w:val="9"/>
                <w:sz w:val="23"/>
                <w:szCs w:val="23"/>
                <w:highlight w:val="none"/>
              </w:rPr>
              <w:t>领取中标通知书前，一次性向采购代理机</w:t>
            </w:r>
            <w:r>
              <w:rPr>
                <w:rFonts w:ascii="宋体" w:hAnsi="宋体" w:eastAsia="宋体" w:cs="宋体"/>
                <w:sz w:val="23"/>
                <w:szCs w:val="23"/>
                <w:highlight w:val="none"/>
              </w:rPr>
              <w:t xml:space="preserve"> </w:t>
            </w:r>
            <w:r>
              <w:rPr>
                <w:rFonts w:ascii="宋体" w:hAnsi="宋体" w:eastAsia="宋体" w:cs="宋体"/>
                <w:spacing w:val="5"/>
                <w:sz w:val="23"/>
                <w:szCs w:val="23"/>
                <w:highlight w:val="none"/>
              </w:rPr>
              <w:t>构</w:t>
            </w:r>
            <w:r>
              <w:rPr>
                <w:rFonts w:ascii="宋体" w:hAnsi="宋体" w:eastAsia="宋体" w:cs="宋体"/>
                <w:spacing w:val="4"/>
                <w:sz w:val="23"/>
                <w:szCs w:val="23"/>
                <w:highlight w:val="none"/>
              </w:rPr>
              <w:t>支付。</w:t>
            </w:r>
          </w:p>
          <w:p>
            <w:pPr>
              <w:spacing w:line="226" w:lineRule="auto"/>
              <w:ind w:left="138"/>
              <w:rPr>
                <w:rFonts w:ascii="宋体" w:hAnsi="宋体" w:eastAsia="宋体" w:cs="宋体"/>
                <w:sz w:val="23"/>
                <w:szCs w:val="23"/>
                <w:highlight w:val="none"/>
              </w:rPr>
            </w:pPr>
            <w:r>
              <w:rPr>
                <w:rFonts w:ascii="宋体" w:hAnsi="宋体" w:eastAsia="宋体" w:cs="宋体"/>
                <w:spacing w:val="6"/>
                <w:sz w:val="23"/>
                <w:szCs w:val="23"/>
                <w:highlight w:val="none"/>
              </w:rPr>
              <w:t>□</w:t>
            </w:r>
            <w:r>
              <w:rPr>
                <w:rFonts w:ascii="宋体" w:hAnsi="宋体" w:eastAsia="宋体" w:cs="宋体"/>
                <w:spacing w:val="5"/>
                <w:sz w:val="23"/>
                <w:szCs w:val="23"/>
                <w:highlight w:val="none"/>
              </w:rPr>
              <w:t>采</w:t>
            </w:r>
            <w:r>
              <w:rPr>
                <w:rFonts w:ascii="宋体" w:hAnsi="宋体" w:eastAsia="宋体" w:cs="宋体"/>
                <w:spacing w:val="3"/>
                <w:sz w:val="23"/>
                <w:szCs w:val="23"/>
                <w:highlight w:val="none"/>
              </w:rPr>
              <w:t>购人支付。</w:t>
            </w:r>
          </w:p>
          <w:p>
            <w:pPr>
              <w:spacing w:before="185" w:line="309" w:lineRule="exact"/>
              <w:ind w:left="118"/>
              <w:rPr>
                <w:rFonts w:ascii="宋体" w:hAnsi="宋体" w:eastAsia="宋体" w:cs="宋体"/>
                <w:sz w:val="23"/>
                <w:szCs w:val="23"/>
                <w:highlight w:val="none"/>
              </w:rPr>
            </w:pPr>
            <w:r>
              <w:rPr>
                <w:rFonts w:ascii="宋体" w:hAnsi="宋体" w:eastAsia="宋体" w:cs="宋体"/>
                <w:spacing w:val="8"/>
                <w:position w:val="1"/>
                <w:sz w:val="23"/>
                <w:szCs w:val="23"/>
                <w:highlight w:val="none"/>
              </w:rPr>
              <w:t>3</w:t>
            </w:r>
            <w:r>
              <w:rPr>
                <w:rFonts w:ascii="宋体" w:hAnsi="宋体" w:eastAsia="宋体" w:cs="宋体"/>
                <w:spacing w:val="7"/>
                <w:position w:val="1"/>
                <w:sz w:val="23"/>
                <w:szCs w:val="23"/>
                <w:highlight w:val="none"/>
              </w:rPr>
              <w:t>.采购代理费收取标准：</w:t>
            </w:r>
          </w:p>
          <w:p>
            <w:pPr>
              <w:spacing w:before="157" w:line="375" w:lineRule="auto"/>
              <w:ind w:left="114" w:right="107"/>
              <w:rPr>
                <w:rFonts w:ascii="宋体" w:hAnsi="宋体" w:eastAsia="宋体" w:cs="宋体"/>
                <w:sz w:val="23"/>
                <w:szCs w:val="23"/>
                <w:highlight w:val="none"/>
              </w:rPr>
            </w:pPr>
            <w:r>
              <w:rPr>
                <w:rFonts w:ascii="宋体" w:hAnsi="宋体" w:eastAsia="宋体" w:cs="宋体"/>
                <w:spacing w:val="6"/>
                <w:sz w:val="23"/>
                <w:szCs w:val="23"/>
                <w:highlight w:val="none"/>
              </w:rPr>
              <w:t>参</w:t>
            </w:r>
            <w:r>
              <w:rPr>
                <w:rFonts w:ascii="宋体" w:hAnsi="宋体" w:eastAsia="宋体" w:cs="宋体"/>
                <w:spacing w:val="4"/>
                <w:sz w:val="23"/>
                <w:szCs w:val="23"/>
                <w:highlight w:val="none"/>
              </w:rPr>
              <w:t>照</w:t>
            </w:r>
            <w:r>
              <w:rPr>
                <w:rFonts w:ascii="宋体" w:hAnsi="宋体" w:eastAsia="宋体" w:cs="宋体"/>
                <w:spacing w:val="3"/>
                <w:sz w:val="23"/>
                <w:szCs w:val="23"/>
                <w:highlight w:val="none"/>
              </w:rPr>
              <w:t>《招标代理服务收费管理暂行办法》  (计价格〔2002〕1980 号) 及《关</w:t>
            </w:r>
            <w:r>
              <w:rPr>
                <w:rFonts w:ascii="宋体" w:hAnsi="宋体" w:eastAsia="宋体" w:cs="宋体"/>
                <w:spacing w:val="6"/>
                <w:sz w:val="23"/>
                <w:szCs w:val="23"/>
                <w:highlight w:val="none"/>
              </w:rPr>
              <w:t>于招标代理服务收</w:t>
            </w:r>
            <w:r>
              <w:rPr>
                <w:rFonts w:ascii="宋体" w:hAnsi="宋体" w:eastAsia="宋体" w:cs="宋体"/>
                <w:spacing w:val="3"/>
                <w:sz w:val="23"/>
                <w:szCs w:val="23"/>
                <w:highlight w:val="none"/>
              </w:rPr>
              <w:t>费有关问题的通知》  (发改办价格〔2003〕857 号) 收费</w:t>
            </w:r>
            <w:r>
              <w:rPr>
                <w:rFonts w:ascii="宋体" w:hAnsi="宋体" w:eastAsia="宋体" w:cs="宋体"/>
                <w:spacing w:val="4"/>
                <w:sz w:val="23"/>
                <w:szCs w:val="23"/>
                <w:highlight w:val="none"/>
              </w:rPr>
              <w:t>标准的100%向中标供应商收取</w:t>
            </w:r>
            <w:r>
              <w:rPr>
                <w:rFonts w:ascii="宋体" w:hAnsi="宋体" w:eastAsia="宋体" w:cs="宋体"/>
                <w:sz w:val="23"/>
                <w:szCs w:val="23"/>
                <w:highlight w:val="none"/>
              </w:rPr>
              <w:t>。</w:t>
            </w:r>
          </w:p>
          <w:p>
            <w:pPr>
              <w:spacing w:before="1" w:line="226" w:lineRule="auto"/>
              <w:ind w:left="113"/>
              <w:rPr>
                <w:rFonts w:ascii="宋体" w:hAnsi="宋体" w:eastAsia="宋体" w:cs="宋体"/>
                <w:sz w:val="23"/>
                <w:szCs w:val="23"/>
                <w:highlight w:val="none"/>
              </w:rPr>
            </w:pPr>
            <w:r>
              <w:rPr>
                <w:rFonts w:ascii="宋体" w:hAnsi="宋体" w:eastAsia="宋体" w:cs="宋体"/>
                <w:spacing w:val="12"/>
                <w:sz w:val="23"/>
                <w:szCs w:val="23"/>
                <w:highlight w:val="none"/>
              </w:rPr>
              <w:t>4</w:t>
            </w:r>
            <w:r>
              <w:rPr>
                <w:rFonts w:ascii="宋体" w:hAnsi="宋体" w:eastAsia="宋体" w:cs="宋体"/>
                <w:spacing w:val="8"/>
                <w:sz w:val="23"/>
                <w:szCs w:val="23"/>
                <w:highlight w:val="none"/>
              </w:rPr>
              <w:t>. 采购代理费收取银行账户</w:t>
            </w:r>
          </w:p>
          <w:p>
            <w:pPr>
              <w:pStyle w:val="6"/>
              <w:snapToGrid w:val="0"/>
              <w:spacing w:line="360" w:lineRule="exact"/>
              <w:rPr>
                <w:rFonts w:hint="eastAsia" w:ascii="宋体" w:hAnsi="宋体" w:eastAsia="宋体" w:cs="宋体"/>
                <w:b/>
                <w:bCs/>
                <w:snapToGrid w:val="0"/>
                <w:color w:val="000000"/>
                <w:spacing w:val="6"/>
                <w:sz w:val="23"/>
                <w:szCs w:val="23"/>
                <w:highlight w:val="none"/>
                <w:lang w:val="en-US" w:eastAsia="zh-CN" w:bidi="ar-SA"/>
              </w:rPr>
            </w:pPr>
            <w:r>
              <w:rPr>
                <w:rFonts w:hint="eastAsia" w:ascii="宋体" w:hAnsi="宋体" w:eastAsia="宋体" w:cs="宋体"/>
                <w:b/>
                <w:bCs/>
                <w:snapToGrid w:val="0"/>
                <w:color w:val="000000"/>
                <w:spacing w:val="6"/>
                <w:sz w:val="23"/>
                <w:szCs w:val="23"/>
                <w:highlight w:val="none"/>
                <w:lang w:val="en-US" w:eastAsia="zh-CN" w:bidi="ar-SA"/>
              </w:rPr>
              <w:t>开户名称：广西裕同贵工程管理有限公司</w:t>
            </w:r>
          </w:p>
          <w:p>
            <w:pPr>
              <w:pStyle w:val="6"/>
              <w:snapToGrid w:val="0"/>
              <w:spacing w:line="360" w:lineRule="exact"/>
              <w:rPr>
                <w:rFonts w:hint="eastAsia" w:ascii="宋体" w:hAnsi="宋体" w:eastAsia="宋体" w:cs="宋体"/>
                <w:b/>
                <w:bCs/>
                <w:snapToGrid w:val="0"/>
                <w:color w:val="000000"/>
                <w:spacing w:val="6"/>
                <w:sz w:val="23"/>
                <w:szCs w:val="23"/>
                <w:highlight w:val="none"/>
                <w:lang w:val="en-US" w:eastAsia="zh-CN" w:bidi="ar-SA"/>
              </w:rPr>
            </w:pPr>
            <w:r>
              <w:rPr>
                <w:rFonts w:hint="eastAsia" w:ascii="宋体" w:hAnsi="宋体" w:eastAsia="宋体" w:cs="宋体"/>
                <w:b/>
                <w:bCs/>
                <w:snapToGrid w:val="0"/>
                <w:color w:val="000000"/>
                <w:spacing w:val="6"/>
                <w:sz w:val="23"/>
                <w:szCs w:val="23"/>
                <w:highlight w:val="none"/>
                <w:lang w:val="en-US" w:eastAsia="zh-CN" w:bidi="ar-SA"/>
              </w:rPr>
              <w:t>开户银行：玉林市区农村信用社合作联社环南分社</w:t>
            </w:r>
          </w:p>
          <w:p>
            <w:pPr>
              <w:spacing w:before="184" w:line="228" w:lineRule="auto"/>
              <w:rPr>
                <w:rFonts w:ascii="宋体" w:hAnsi="宋体" w:eastAsia="宋体" w:cs="宋体"/>
                <w:sz w:val="23"/>
                <w:szCs w:val="23"/>
                <w:highlight w:val="none"/>
              </w:rPr>
            </w:pPr>
            <w:r>
              <w:rPr>
                <w:rFonts w:hint="eastAsia" w:ascii="宋体" w:hAnsi="宋体" w:eastAsia="宋体" w:cs="宋体"/>
                <w:b/>
                <w:bCs/>
                <w:snapToGrid w:val="0"/>
                <w:color w:val="000000"/>
                <w:spacing w:val="6"/>
                <w:sz w:val="23"/>
                <w:szCs w:val="23"/>
                <w:highlight w:val="none"/>
                <w:lang w:val="en-US" w:eastAsia="zh-CN" w:bidi="ar-SA"/>
              </w:rPr>
              <w:t>银行账号：</w:t>
            </w:r>
            <w:r>
              <w:rPr>
                <w:rFonts w:ascii="宋体" w:hAnsi="宋体" w:eastAsia="宋体" w:cs="宋体"/>
                <w:b/>
                <w:bCs/>
                <w:snapToGrid w:val="0"/>
                <w:color w:val="000000"/>
                <w:spacing w:val="6"/>
                <w:sz w:val="23"/>
                <w:szCs w:val="23"/>
                <w:highlight w:val="none"/>
                <w:lang w:val="en-US" w:eastAsia="zh-CN" w:bidi="ar-SA"/>
              </w:rPr>
              <w:t>521512010103480498</w:t>
            </w:r>
          </w:p>
        </w:tc>
      </w:tr>
    </w:tbl>
    <w:p>
      <w:pPr>
        <w:spacing w:line="89" w:lineRule="auto"/>
        <w:rPr>
          <w:sz w:val="2"/>
        </w:rPr>
      </w:pPr>
    </w:p>
    <w:tbl>
      <w:tblPr>
        <w:tblStyle w:val="18"/>
        <w:tblW w:w="91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2"/>
        <w:gridCol w:w="81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8" w:hRule="atLeast"/>
        </w:trPr>
        <w:tc>
          <w:tcPr>
            <w:tcW w:w="982" w:type="dxa"/>
          </w:tcPr>
          <w:p>
            <w:pPr>
              <w:spacing w:line="270" w:lineRule="auto"/>
            </w:pPr>
          </w:p>
          <w:p>
            <w:pPr>
              <w:spacing w:line="270" w:lineRule="auto"/>
            </w:pPr>
          </w:p>
          <w:p>
            <w:pPr>
              <w:spacing w:line="270" w:lineRule="auto"/>
            </w:pPr>
          </w:p>
          <w:p>
            <w:pPr>
              <w:spacing w:line="270" w:lineRule="auto"/>
            </w:pPr>
          </w:p>
          <w:p>
            <w:pPr>
              <w:spacing w:line="270" w:lineRule="auto"/>
            </w:pPr>
          </w:p>
          <w:p>
            <w:pPr>
              <w:spacing w:line="271" w:lineRule="auto"/>
            </w:pPr>
          </w:p>
          <w:p>
            <w:pPr>
              <w:spacing w:before="75" w:line="191" w:lineRule="auto"/>
              <w:ind w:left="257"/>
              <w:rPr>
                <w:rFonts w:ascii="宋体" w:hAnsi="宋体" w:eastAsia="宋体" w:cs="宋体"/>
                <w:sz w:val="23"/>
                <w:szCs w:val="23"/>
              </w:rPr>
            </w:pPr>
            <w:r>
              <w:rPr>
                <w:rFonts w:ascii="宋体" w:hAnsi="宋体" w:eastAsia="宋体" w:cs="宋体"/>
                <w:spacing w:val="9"/>
                <w:sz w:val="23"/>
                <w:szCs w:val="23"/>
              </w:rPr>
              <w:t>4</w:t>
            </w:r>
            <w:r>
              <w:rPr>
                <w:rFonts w:ascii="宋体" w:hAnsi="宋体" w:eastAsia="宋体" w:cs="宋体"/>
                <w:spacing w:val="8"/>
                <w:sz w:val="23"/>
                <w:szCs w:val="23"/>
              </w:rPr>
              <w:t>0.1</w:t>
            </w:r>
          </w:p>
        </w:tc>
        <w:tc>
          <w:tcPr>
            <w:tcW w:w="8175" w:type="dxa"/>
          </w:tcPr>
          <w:p>
            <w:pPr>
              <w:spacing w:before="33" w:line="375" w:lineRule="auto"/>
              <w:ind w:left="113" w:right="26"/>
              <w:rPr>
                <w:rFonts w:ascii="宋体" w:hAnsi="宋体" w:eastAsia="宋体" w:cs="宋体"/>
                <w:sz w:val="23"/>
                <w:szCs w:val="23"/>
              </w:rPr>
            </w:pPr>
            <w:r>
              <w:rPr>
                <w:rFonts w:ascii="宋体" w:hAnsi="宋体" w:eastAsia="宋体" w:cs="宋体"/>
                <w:spacing w:val="11"/>
                <w:sz w:val="23"/>
                <w:szCs w:val="23"/>
              </w:rPr>
              <w:t>解释：构成本招标文件的各个组成文件应互为解释，互为说明；除招标文</w:t>
            </w:r>
            <w:r>
              <w:rPr>
                <w:rFonts w:ascii="宋体" w:hAnsi="宋体" w:eastAsia="宋体" w:cs="宋体"/>
                <w:spacing w:val="7"/>
                <w:sz w:val="23"/>
                <w:szCs w:val="23"/>
              </w:rPr>
              <w:t>件</w:t>
            </w:r>
            <w:r>
              <w:rPr>
                <w:rFonts w:ascii="宋体" w:hAnsi="宋体" w:eastAsia="宋体" w:cs="宋体"/>
                <w:sz w:val="23"/>
                <w:szCs w:val="23"/>
              </w:rPr>
              <w:t xml:space="preserve"> </w:t>
            </w:r>
            <w:r>
              <w:rPr>
                <w:rFonts w:ascii="宋体" w:hAnsi="宋体" w:eastAsia="宋体" w:cs="宋体"/>
                <w:spacing w:val="6"/>
                <w:sz w:val="23"/>
                <w:szCs w:val="23"/>
              </w:rPr>
              <w:t xml:space="preserve">中有特别规定外，仅适用于招标投标阶段的规定，按更正公告 (澄清公告) </w:t>
            </w:r>
            <w:r>
              <w:rPr>
                <w:rFonts w:ascii="宋体" w:hAnsi="宋体" w:eastAsia="宋体" w:cs="宋体"/>
                <w:sz w:val="23"/>
                <w:szCs w:val="23"/>
              </w:rPr>
              <w:t xml:space="preserve">、 </w:t>
            </w:r>
            <w:r>
              <w:rPr>
                <w:rFonts w:ascii="宋体" w:hAnsi="宋体" w:eastAsia="宋体" w:cs="宋体"/>
                <w:spacing w:val="11"/>
                <w:sz w:val="23"/>
                <w:szCs w:val="23"/>
              </w:rPr>
              <w:t>招标公告、采购需求、投标人须知、评标方法及评标标准、拟签订的合同</w:t>
            </w:r>
            <w:r>
              <w:rPr>
                <w:rFonts w:ascii="宋体" w:hAnsi="宋体" w:eastAsia="宋体" w:cs="宋体"/>
                <w:spacing w:val="7"/>
                <w:sz w:val="23"/>
                <w:szCs w:val="23"/>
              </w:rPr>
              <w:t>文</w:t>
            </w:r>
            <w:r>
              <w:rPr>
                <w:rFonts w:ascii="宋体" w:hAnsi="宋体" w:eastAsia="宋体" w:cs="宋体"/>
                <w:sz w:val="23"/>
                <w:szCs w:val="23"/>
              </w:rPr>
              <w:t xml:space="preserve"> </w:t>
            </w:r>
            <w:r>
              <w:rPr>
                <w:rFonts w:ascii="宋体" w:hAnsi="宋体" w:eastAsia="宋体" w:cs="宋体"/>
                <w:spacing w:val="11"/>
                <w:sz w:val="23"/>
                <w:szCs w:val="23"/>
              </w:rPr>
              <w:t>本、投标文件格式的先后顺序解释；同一组成文件中就同一事项的规定或</w:t>
            </w:r>
            <w:r>
              <w:rPr>
                <w:rFonts w:ascii="宋体" w:hAnsi="宋体" w:eastAsia="宋体" w:cs="宋体"/>
                <w:spacing w:val="5"/>
                <w:sz w:val="23"/>
                <w:szCs w:val="23"/>
              </w:rPr>
              <w:t>者</w:t>
            </w:r>
            <w:r>
              <w:rPr>
                <w:rFonts w:ascii="宋体" w:hAnsi="宋体" w:eastAsia="宋体" w:cs="宋体"/>
                <w:sz w:val="23"/>
                <w:szCs w:val="23"/>
              </w:rPr>
              <w:t xml:space="preserve"> </w:t>
            </w:r>
            <w:r>
              <w:rPr>
                <w:rFonts w:ascii="宋体" w:hAnsi="宋体" w:eastAsia="宋体" w:cs="宋体"/>
                <w:spacing w:val="13"/>
                <w:sz w:val="23"/>
                <w:szCs w:val="23"/>
              </w:rPr>
              <w:t>约</w:t>
            </w:r>
            <w:r>
              <w:rPr>
                <w:rFonts w:ascii="宋体" w:hAnsi="宋体" w:eastAsia="宋体" w:cs="宋体"/>
                <w:spacing w:val="7"/>
                <w:sz w:val="23"/>
                <w:szCs w:val="23"/>
              </w:rPr>
              <w:t>定不一致的， 以编排顺序在后者为准；同一组成文件不同版本之间有不一</w:t>
            </w:r>
            <w:r>
              <w:rPr>
                <w:rFonts w:ascii="宋体" w:hAnsi="宋体" w:eastAsia="宋体" w:cs="宋体"/>
                <w:sz w:val="23"/>
                <w:szCs w:val="23"/>
              </w:rPr>
              <w:t xml:space="preserve"> </w:t>
            </w:r>
            <w:r>
              <w:rPr>
                <w:rFonts w:ascii="宋体" w:hAnsi="宋体" w:eastAsia="宋体" w:cs="宋体"/>
                <w:spacing w:val="7"/>
                <w:sz w:val="23"/>
                <w:szCs w:val="23"/>
              </w:rPr>
              <w:t>致的， 以形成时间在后者为准；更正公告 (澄清公告) 与同步更新的招</w:t>
            </w:r>
            <w:r>
              <w:rPr>
                <w:rFonts w:ascii="宋体" w:hAnsi="宋体" w:eastAsia="宋体" w:cs="宋体"/>
                <w:spacing w:val="6"/>
                <w:sz w:val="23"/>
                <w:szCs w:val="23"/>
              </w:rPr>
              <w:t>标</w:t>
            </w:r>
            <w:r>
              <w:rPr>
                <w:rFonts w:ascii="宋体" w:hAnsi="宋体" w:eastAsia="宋体" w:cs="宋体"/>
                <w:sz w:val="23"/>
                <w:szCs w:val="23"/>
              </w:rPr>
              <w:t xml:space="preserve">文 </w:t>
            </w:r>
            <w:r>
              <w:rPr>
                <w:rFonts w:ascii="宋体" w:hAnsi="宋体" w:eastAsia="宋体" w:cs="宋体"/>
                <w:spacing w:val="19"/>
                <w:sz w:val="23"/>
                <w:szCs w:val="23"/>
              </w:rPr>
              <w:t>件</w:t>
            </w:r>
            <w:r>
              <w:rPr>
                <w:rFonts w:ascii="宋体" w:hAnsi="宋体" w:eastAsia="宋体" w:cs="宋体"/>
                <w:spacing w:val="10"/>
                <w:sz w:val="23"/>
                <w:szCs w:val="23"/>
              </w:rPr>
              <w:t>不一致时以更正公告 (澄清公告) 为准。按本款前述规定仍不能形成结论</w:t>
            </w:r>
          </w:p>
          <w:p>
            <w:pPr>
              <w:spacing w:line="230" w:lineRule="auto"/>
              <w:ind w:left="133"/>
              <w:rPr>
                <w:rFonts w:ascii="宋体" w:hAnsi="宋体" w:eastAsia="宋体" w:cs="宋体"/>
                <w:sz w:val="23"/>
                <w:szCs w:val="23"/>
              </w:rPr>
            </w:pPr>
            <w:r>
              <w:rPr>
                <w:rFonts w:ascii="宋体" w:hAnsi="宋体" w:eastAsia="宋体" w:cs="宋体"/>
                <w:spacing w:val="8"/>
                <w:sz w:val="23"/>
                <w:szCs w:val="23"/>
              </w:rPr>
              <w:t>的，由采购人或者采购代理机构负责解释</w:t>
            </w:r>
            <w:r>
              <w:rPr>
                <w:rFonts w:ascii="宋体" w:hAnsi="宋体" w:eastAsia="宋体" w:cs="宋体"/>
                <w:spacing w:val="6"/>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7" w:hRule="atLeast"/>
        </w:trPr>
        <w:tc>
          <w:tcPr>
            <w:tcW w:w="982" w:type="dxa"/>
          </w:tcPr>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before="74" w:line="190" w:lineRule="auto"/>
              <w:ind w:left="257"/>
              <w:rPr>
                <w:rFonts w:ascii="宋体" w:hAnsi="宋体" w:eastAsia="宋体" w:cs="宋体"/>
                <w:sz w:val="23"/>
                <w:szCs w:val="23"/>
              </w:rPr>
            </w:pPr>
            <w:r>
              <w:rPr>
                <w:rFonts w:ascii="宋体" w:hAnsi="宋体" w:eastAsia="宋体" w:cs="宋体"/>
                <w:spacing w:val="6"/>
                <w:sz w:val="23"/>
                <w:szCs w:val="23"/>
              </w:rPr>
              <w:t>4</w:t>
            </w:r>
            <w:r>
              <w:rPr>
                <w:rFonts w:ascii="宋体" w:hAnsi="宋体" w:eastAsia="宋体" w:cs="宋体"/>
                <w:spacing w:val="4"/>
                <w:sz w:val="23"/>
                <w:szCs w:val="23"/>
              </w:rPr>
              <w:t>0.2</w:t>
            </w:r>
          </w:p>
        </w:tc>
        <w:tc>
          <w:tcPr>
            <w:tcW w:w="8175" w:type="dxa"/>
          </w:tcPr>
          <w:p>
            <w:pPr>
              <w:spacing w:before="35" w:line="375" w:lineRule="auto"/>
              <w:ind w:left="113" w:right="26" w:firstLine="18"/>
              <w:rPr>
                <w:rFonts w:ascii="宋体" w:hAnsi="宋体" w:eastAsia="宋体" w:cs="宋体"/>
                <w:sz w:val="23"/>
                <w:szCs w:val="23"/>
              </w:rPr>
            </w:pPr>
            <w:r>
              <w:rPr>
                <w:rFonts w:ascii="宋体" w:hAnsi="宋体" w:eastAsia="宋体" w:cs="宋体"/>
                <w:spacing w:val="11"/>
                <w:sz w:val="23"/>
                <w:szCs w:val="23"/>
              </w:rPr>
              <w:t>1</w:t>
            </w:r>
            <w:r>
              <w:rPr>
                <w:rFonts w:ascii="宋体" w:hAnsi="宋体" w:eastAsia="宋体" w:cs="宋体"/>
                <w:spacing w:val="10"/>
                <w:sz w:val="23"/>
                <w:szCs w:val="23"/>
              </w:rPr>
              <w:t>.本招标文件中描述投标人的“公章”是指根据我国对公章的管理规定，用</w:t>
            </w:r>
            <w:r>
              <w:rPr>
                <w:rFonts w:ascii="宋体" w:hAnsi="宋体" w:eastAsia="宋体" w:cs="宋体"/>
                <w:sz w:val="23"/>
                <w:szCs w:val="23"/>
              </w:rPr>
              <w:t xml:space="preserve"> </w:t>
            </w:r>
            <w:r>
              <w:rPr>
                <w:rFonts w:ascii="宋体" w:hAnsi="宋体" w:eastAsia="宋体" w:cs="宋体"/>
                <w:spacing w:val="11"/>
                <w:sz w:val="23"/>
                <w:szCs w:val="23"/>
              </w:rPr>
              <w:t>投标人法定主体行为名称制作的印章，除本招标文件有特殊规定外，投标</w:t>
            </w:r>
            <w:r>
              <w:rPr>
                <w:rFonts w:ascii="宋体" w:hAnsi="宋体" w:eastAsia="宋体" w:cs="宋体"/>
                <w:spacing w:val="7"/>
                <w:sz w:val="23"/>
                <w:szCs w:val="23"/>
              </w:rPr>
              <w:t>人</w:t>
            </w:r>
            <w:r>
              <w:rPr>
                <w:rFonts w:ascii="宋体" w:hAnsi="宋体" w:eastAsia="宋体" w:cs="宋体"/>
                <w:sz w:val="23"/>
                <w:szCs w:val="23"/>
              </w:rPr>
              <w:t xml:space="preserve"> </w:t>
            </w:r>
            <w:r>
              <w:rPr>
                <w:rFonts w:ascii="宋体" w:hAnsi="宋体" w:eastAsia="宋体" w:cs="宋体"/>
                <w:spacing w:val="11"/>
                <w:sz w:val="23"/>
                <w:szCs w:val="23"/>
              </w:rPr>
              <w:t>的财务章、部门章、分公司章、工会章、合同章、投标专用章、业务专用</w:t>
            </w:r>
            <w:r>
              <w:rPr>
                <w:rFonts w:ascii="宋体" w:hAnsi="宋体" w:eastAsia="宋体" w:cs="宋体"/>
                <w:spacing w:val="7"/>
                <w:sz w:val="23"/>
                <w:szCs w:val="23"/>
              </w:rPr>
              <w:t>章</w:t>
            </w:r>
            <w:r>
              <w:rPr>
                <w:rFonts w:ascii="宋体" w:hAnsi="宋体" w:eastAsia="宋体" w:cs="宋体"/>
                <w:sz w:val="23"/>
                <w:szCs w:val="23"/>
              </w:rPr>
              <w:t xml:space="preserve"> </w:t>
            </w:r>
            <w:r>
              <w:rPr>
                <w:rFonts w:ascii="宋体" w:hAnsi="宋体" w:eastAsia="宋体" w:cs="宋体"/>
                <w:spacing w:val="12"/>
                <w:sz w:val="23"/>
                <w:szCs w:val="23"/>
              </w:rPr>
              <w:t>及</w:t>
            </w:r>
            <w:r>
              <w:rPr>
                <w:rFonts w:ascii="宋体" w:hAnsi="宋体" w:eastAsia="宋体" w:cs="宋体"/>
                <w:spacing w:val="6"/>
                <w:sz w:val="23"/>
                <w:szCs w:val="23"/>
              </w:rPr>
              <w:t>银行的转账章、现金收讫章、现金付讫章等其他形式印章均不能代替公章。</w:t>
            </w:r>
            <w:r>
              <w:rPr>
                <w:rFonts w:ascii="宋体" w:hAnsi="宋体" w:eastAsia="宋体" w:cs="宋体"/>
                <w:sz w:val="23"/>
                <w:szCs w:val="23"/>
              </w:rPr>
              <w:t xml:space="preserve"> </w:t>
            </w:r>
            <w:r>
              <w:rPr>
                <w:rFonts w:ascii="宋体" w:hAnsi="宋体" w:eastAsia="宋体" w:cs="宋体"/>
                <w:spacing w:val="6"/>
                <w:sz w:val="23"/>
                <w:szCs w:val="23"/>
              </w:rPr>
              <w:t>2.本招标文件</w:t>
            </w:r>
            <w:r>
              <w:rPr>
                <w:rFonts w:ascii="宋体" w:hAnsi="宋体" w:eastAsia="宋体" w:cs="宋体"/>
                <w:spacing w:val="3"/>
                <w:sz w:val="23"/>
                <w:szCs w:val="23"/>
              </w:rPr>
              <w:t>所称的“电子签章” 、“电子签名” ，是指经“</w:t>
            </w:r>
            <w:r>
              <w:rPr>
                <w:rFonts w:hint="eastAsia" w:ascii="宋体" w:hAnsi="宋体" w:eastAsia="宋体" w:cs="宋体"/>
                <w:spacing w:val="3"/>
                <w:sz w:val="23"/>
                <w:szCs w:val="23"/>
                <w:lang w:eastAsia="zh-CN"/>
              </w:rPr>
              <w:t>广西政府采购云平台</w:t>
            </w:r>
            <w:r>
              <w:rPr>
                <w:rFonts w:ascii="宋体" w:hAnsi="宋体" w:eastAsia="宋体" w:cs="宋体"/>
                <w:spacing w:val="3"/>
                <w:sz w:val="23"/>
                <w:szCs w:val="23"/>
              </w:rPr>
              <w:t>”</w:t>
            </w:r>
            <w:r>
              <w:rPr>
                <w:rFonts w:ascii="宋体" w:hAnsi="宋体" w:eastAsia="宋体" w:cs="宋体"/>
                <w:spacing w:val="11"/>
                <w:sz w:val="23"/>
                <w:szCs w:val="23"/>
              </w:rPr>
              <w:t xml:space="preserve">认可的 </w:t>
            </w:r>
            <w:r>
              <w:rPr>
                <w:rFonts w:ascii="宋体" w:hAnsi="宋体" w:eastAsia="宋体" w:cs="宋体"/>
                <w:sz w:val="23"/>
                <w:szCs w:val="23"/>
              </w:rPr>
              <w:t>CA</w:t>
            </w:r>
            <w:r>
              <w:rPr>
                <w:rFonts w:ascii="宋体" w:hAnsi="宋体" w:eastAsia="宋体" w:cs="宋体"/>
                <w:spacing w:val="11"/>
                <w:sz w:val="23"/>
                <w:szCs w:val="23"/>
              </w:rPr>
              <w:t xml:space="preserve"> 认证的电子签名数据为表现形式的印章，可用于签署电子投标</w:t>
            </w:r>
            <w:r>
              <w:rPr>
                <w:rFonts w:ascii="宋体" w:hAnsi="宋体" w:eastAsia="宋体" w:cs="宋体"/>
                <w:spacing w:val="7"/>
                <w:sz w:val="23"/>
                <w:szCs w:val="23"/>
              </w:rPr>
              <w:t>文</w:t>
            </w:r>
            <w:r>
              <w:rPr>
                <w:rFonts w:ascii="宋体" w:hAnsi="宋体" w:eastAsia="宋体" w:cs="宋体"/>
                <w:spacing w:val="11"/>
                <w:sz w:val="23"/>
                <w:szCs w:val="23"/>
              </w:rPr>
              <w:t>件，电子印章与实物印章具有同等法律效力，不因其采用电子化表现形式</w:t>
            </w:r>
            <w:r>
              <w:rPr>
                <w:rFonts w:ascii="宋体" w:hAnsi="宋体" w:eastAsia="宋体" w:cs="宋体"/>
                <w:spacing w:val="7"/>
                <w:sz w:val="23"/>
                <w:szCs w:val="23"/>
              </w:rPr>
              <w:t>而</w:t>
            </w:r>
            <w:r>
              <w:rPr>
                <w:rFonts w:ascii="宋体" w:hAnsi="宋体" w:eastAsia="宋体" w:cs="宋体"/>
                <w:sz w:val="23"/>
                <w:szCs w:val="23"/>
              </w:rPr>
              <w:t xml:space="preserve"> </w:t>
            </w:r>
            <w:r>
              <w:rPr>
                <w:rFonts w:ascii="宋体" w:hAnsi="宋体" w:eastAsia="宋体" w:cs="宋体"/>
                <w:spacing w:val="12"/>
                <w:sz w:val="23"/>
                <w:szCs w:val="23"/>
              </w:rPr>
              <w:t>否</w:t>
            </w:r>
            <w:r>
              <w:rPr>
                <w:rFonts w:ascii="宋体" w:hAnsi="宋体" w:eastAsia="宋体" w:cs="宋体"/>
                <w:spacing w:val="7"/>
                <w:sz w:val="23"/>
                <w:szCs w:val="23"/>
              </w:rPr>
              <w:t>定其法律效力。</w:t>
            </w:r>
          </w:p>
          <w:p>
            <w:pPr>
              <w:tabs>
                <w:tab w:val="left" w:pos="240"/>
              </w:tabs>
              <w:spacing w:before="8" w:line="374" w:lineRule="auto"/>
              <w:ind w:left="113" w:right="107" w:firstLine="5"/>
              <w:rPr>
                <w:rFonts w:ascii="宋体" w:hAnsi="宋体" w:eastAsia="宋体" w:cs="宋体"/>
                <w:sz w:val="23"/>
                <w:szCs w:val="23"/>
              </w:rPr>
            </w:pPr>
            <w:r>
              <w:rPr>
                <w:rFonts w:ascii="宋体" w:hAnsi="宋体" w:eastAsia="宋体" w:cs="宋体"/>
                <w:spacing w:val="20"/>
                <w:sz w:val="23"/>
                <w:szCs w:val="23"/>
              </w:rPr>
              <w:t>3</w:t>
            </w:r>
            <w:r>
              <w:rPr>
                <w:rFonts w:ascii="宋体" w:hAnsi="宋体" w:eastAsia="宋体" w:cs="宋体"/>
                <w:spacing w:val="14"/>
                <w:sz w:val="23"/>
                <w:szCs w:val="23"/>
              </w:rPr>
              <w:t>.</w:t>
            </w:r>
            <w:r>
              <w:rPr>
                <w:rFonts w:ascii="宋体" w:hAnsi="宋体" w:eastAsia="宋体" w:cs="宋体"/>
                <w:spacing w:val="10"/>
                <w:sz w:val="23"/>
                <w:szCs w:val="23"/>
              </w:rPr>
              <w:t>投标人为其他组织或者自然人时，本招标文件规定的法定代表人指负责人</w:t>
            </w:r>
            <w:r>
              <w:rPr>
                <w:rFonts w:ascii="宋体" w:hAnsi="宋体" w:eastAsia="宋体" w:cs="宋体"/>
                <w:sz w:val="23"/>
                <w:szCs w:val="23"/>
              </w:rPr>
              <w:t xml:space="preserve"> </w:t>
            </w:r>
            <w:r>
              <w:rPr>
                <w:rFonts w:ascii="宋体" w:hAnsi="宋体" w:eastAsia="宋体" w:cs="宋体"/>
                <w:spacing w:val="11"/>
                <w:sz w:val="23"/>
                <w:szCs w:val="23"/>
              </w:rPr>
              <w:t>或者自然人。本招标文件所称负责人是指参加投标的其他组织营业执照或</w:t>
            </w:r>
            <w:r>
              <w:rPr>
                <w:rFonts w:ascii="宋体" w:hAnsi="宋体" w:eastAsia="宋体" w:cs="宋体"/>
                <w:spacing w:val="7"/>
                <w:sz w:val="23"/>
                <w:szCs w:val="23"/>
              </w:rPr>
              <w:t>者</w:t>
            </w:r>
            <w:r>
              <w:rPr>
                <w:rFonts w:ascii="宋体" w:hAnsi="宋体" w:eastAsia="宋体" w:cs="宋体"/>
                <w:sz w:val="23"/>
                <w:szCs w:val="23"/>
              </w:rPr>
              <w:t xml:space="preserve"> </w:t>
            </w:r>
            <w:r>
              <w:rPr>
                <w:rFonts w:ascii="宋体" w:hAnsi="宋体" w:eastAsia="宋体" w:cs="宋体"/>
                <w:spacing w:val="11"/>
                <w:sz w:val="23"/>
                <w:szCs w:val="23"/>
              </w:rPr>
              <w:t>执业许可证等证照上的负责人，本招标文件所称自然人指参与投标的自然</w:t>
            </w:r>
            <w:r>
              <w:rPr>
                <w:rFonts w:ascii="宋体" w:hAnsi="宋体" w:eastAsia="宋体" w:cs="宋体"/>
                <w:spacing w:val="7"/>
                <w:sz w:val="23"/>
                <w:szCs w:val="23"/>
              </w:rPr>
              <w:t>人</w:t>
            </w:r>
            <w:r>
              <w:rPr>
                <w:rFonts w:ascii="宋体" w:hAnsi="宋体" w:eastAsia="宋体" w:cs="宋体"/>
                <w:sz w:val="23"/>
                <w:szCs w:val="23"/>
              </w:rPr>
              <w:t xml:space="preserve"> </w:t>
            </w:r>
            <w:r>
              <w:rPr>
                <w:rFonts w:ascii="宋体" w:hAnsi="宋体" w:eastAsia="宋体" w:cs="宋体"/>
                <w:spacing w:val="6"/>
                <w:sz w:val="23"/>
                <w:szCs w:val="23"/>
              </w:rPr>
              <w:t>本人，且应具备</w:t>
            </w:r>
            <w:r>
              <w:rPr>
                <w:rFonts w:ascii="宋体" w:hAnsi="宋体" w:eastAsia="宋体" w:cs="宋体"/>
                <w:spacing w:val="3"/>
                <w:sz w:val="23"/>
                <w:szCs w:val="23"/>
              </w:rPr>
              <w:t>独立承担民事责任能力，自然人应当为年满 18 岁以上成年人</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7"/>
                <w:sz w:val="23"/>
                <w:szCs w:val="23"/>
              </w:rPr>
              <w:t>(十六周岁以上的未成年人以自己的劳动收入为主要生活来源的，视为</w:t>
            </w:r>
            <w:r>
              <w:rPr>
                <w:rFonts w:ascii="宋体" w:hAnsi="宋体" w:eastAsia="宋体" w:cs="宋体"/>
                <w:spacing w:val="1"/>
                <w:sz w:val="23"/>
                <w:szCs w:val="23"/>
              </w:rPr>
              <w:t>完</w:t>
            </w:r>
            <w:r>
              <w:rPr>
                <w:rFonts w:ascii="宋体" w:hAnsi="宋体" w:eastAsia="宋体" w:cs="宋体"/>
                <w:spacing w:val="14"/>
                <w:sz w:val="23"/>
                <w:szCs w:val="23"/>
              </w:rPr>
              <w:t>全</w:t>
            </w:r>
            <w:r>
              <w:rPr>
                <w:rFonts w:ascii="宋体" w:hAnsi="宋体" w:eastAsia="宋体" w:cs="宋体"/>
                <w:spacing w:val="10"/>
                <w:sz w:val="23"/>
                <w:szCs w:val="23"/>
              </w:rPr>
              <w:t>民事行为能力人) 。</w:t>
            </w:r>
            <w:r>
              <w:rPr>
                <w:rFonts w:ascii="宋体" w:hAnsi="宋体" w:eastAsia="宋体" w:cs="宋体"/>
                <w:sz w:val="23"/>
                <w:szCs w:val="23"/>
              </w:rPr>
              <w:t xml:space="preserve">                                                </w:t>
            </w:r>
            <w:r>
              <w:rPr>
                <w:rFonts w:ascii="宋体" w:hAnsi="宋体" w:eastAsia="宋体" w:cs="宋体"/>
                <w:spacing w:val="20"/>
                <w:sz w:val="23"/>
                <w:szCs w:val="23"/>
              </w:rPr>
              <w:t>4</w:t>
            </w:r>
            <w:r>
              <w:rPr>
                <w:rFonts w:ascii="宋体" w:hAnsi="宋体" w:eastAsia="宋体" w:cs="宋体"/>
                <w:spacing w:val="19"/>
                <w:sz w:val="23"/>
                <w:szCs w:val="23"/>
              </w:rPr>
              <w:t>.</w:t>
            </w:r>
            <w:r>
              <w:rPr>
                <w:rFonts w:ascii="宋体" w:hAnsi="宋体" w:eastAsia="宋体" w:cs="宋体"/>
                <w:spacing w:val="10"/>
                <w:sz w:val="23"/>
                <w:szCs w:val="23"/>
              </w:rPr>
              <w:t>本招标文件中描述投标人的“签字”是指投标人的法定代表人或者委托代</w:t>
            </w:r>
            <w:r>
              <w:rPr>
                <w:rFonts w:ascii="宋体" w:hAnsi="宋体" w:eastAsia="宋体" w:cs="宋体"/>
                <w:sz w:val="23"/>
                <w:szCs w:val="23"/>
              </w:rPr>
              <w:t xml:space="preserve"> </w:t>
            </w:r>
            <w:r>
              <w:rPr>
                <w:rFonts w:ascii="宋体" w:hAnsi="宋体" w:eastAsia="宋体" w:cs="宋体"/>
                <w:spacing w:val="11"/>
                <w:sz w:val="23"/>
                <w:szCs w:val="23"/>
              </w:rPr>
              <w:t>理人亲自在文件规定签字处亲笔写上个人的名字的行为，私章、签字章、</w:t>
            </w:r>
            <w:r>
              <w:rPr>
                <w:rFonts w:ascii="宋体" w:hAnsi="宋体" w:eastAsia="宋体" w:cs="宋体"/>
                <w:spacing w:val="7"/>
                <w:sz w:val="23"/>
                <w:szCs w:val="23"/>
              </w:rPr>
              <w:t>印</w:t>
            </w:r>
            <w:r>
              <w:rPr>
                <w:rFonts w:ascii="宋体" w:hAnsi="宋体" w:eastAsia="宋体" w:cs="宋体"/>
                <w:sz w:val="23"/>
                <w:szCs w:val="23"/>
              </w:rPr>
              <w:t xml:space="preserve"> </w:t>
            </w:r>
            <w:r>
              <w:rPr>
                <w:rFonts w:ascii="宋体" w:hAnsi="宋体" w:eastAsia="宋体" w:cs="宋体"/>
                <w:spacing w:val="20"/>
                <w:sz w:val="23"/>
                <w:szCs w:val="23"/>
              </w:rPr>
              <w:t>鉴</w:t>
            </w:r>
            <w:r>
              <w:rPr>
                <w:rFonts w:ascii="宋体" w:hAnsi="宋体" w:eastAsia="宋体" w:cs="宋体"/>
                <w:spacing w:val="14"/>
                <w:sz w:val="23"/>
                <w:szCs w:val="23"/>
              </w:rPr>
              <w:t>、</w:t>
            </w:r>
            <w:r>
              <w:rPr>
                <w:rFonts w:ascii="宋体" w:hAnsi="宋体" w:eastAsia="宋体" w:cs="宋体"/>
                <w:spacing w:val="10"/>
                <w:sz w:val="23"/>
                <w:szCs w:val="23"/>
              </w:rPr>
              <w:t>影印等其他形式均不能代替亲笔签字。</w:t>
            </w:r>
            <w:r>
              <w:rPr>
                <w:rFonts w:ascii="宋体" w:hAnsi="宋体" w:eastAsia="宋体" w:cs="宋体"/>
                <w:sz w:val="23"/>
                <w:szCs w:val="23"/>
              </w:rPr>
              <w:t xml:space="preserve">                              </w:t>
            </w:r>
            <w:r>
              <w:rPr>
                <w:rFonts w:ascii="Times New Roman" w:hAnsi="Times New Roman" w:eastAsia="Times New Roman" w:cs="Times New Roman"/>
                <w:spacing w:val="6"/>
                <w:sz w:val="23"/>
                <w:szCs w:val="23"/>
              </w:rPr>
              <w:t>5.</w:t>
            </w:r>
            <w:r>
              <w:rPr>
                <w:rFonts w:ascii="宋体" w:hAnsi="宋体" w:eastAsia="宋体" w:cs="宋体"/>
                <w:spacing w:val="6"/>
                <w:sz w:val="23"/>
                <w:szCs w:val="23"/>
              </w:rPr>
              <w:t>本招标文件所称的“以上”“以下”“以内”“届满”</w:t>
            </w:r>
            <w:r>
              <w:rPr>
                <w:rFonts w:hint="eastAsia" w:ascii="宋体" w:hAnsi="宋体" w:eastAsia="宋体" w:cs="宋体"/>
                <w:spacing w:val="6"/>
                <w:sz w:val="23"/>
                <w:szCs w:val="23"/>
                <w:lang w:val="en-US" w:eastAsia="zh-CN"/>
              </w:rPr>
              <w:t>,</w:t>
            </w:r>
            <w:r>
              <w:rPr>
                <w:rFonts w:ascii="宋体" w:hAnsi="宋体" w:eastAsia="宋体" w:cs="宋体"/>
                <w:spacing w:val="6"/>
                <w:sz w:val="23"/>
                <w:szCs w:val="23"/>
              </w:rPr>
              <w:t>包括本数；所</w:t>
            </w:r>
            <w:r>
              <w:rPr>
                <w:rFonts w:ascii="宋体" w:hAnsi="宋体" w:eastAsia="宋体" w:cs="宋体"/>
                <w:sz w:val="23"/>
                <w:szCs w:val="23"/>
              </w:rPr>
              <w:t>称</w:t>
            </w:r>
            <w:r>
              <w:rPr>
                <w:rFonts w:ascii="宋体" w:hAnsi="宋体" w:eastAsia="宋体" w:cs="宋体"/>
                <w:spacing w:val="4"/>
                <w:sz w:val="23"/>
                <w:szCs w:val="23"/>
              </w:rPr>
              <w:t>的</w:t>
            </w:r>
            <w:r>
              <w:rPr>
                <w:rFonts w:ascii="宋体" w:hAnsi="宋体" w:eastAsia="宋体" w:cs="宋体"/>
                <w:spacing w:val="3"/>
                <w:sz w:val="23"/>
                <w:szCs w:val="23"/>
              </w:rPr>
              <w:t>“</w:t>
            </w:r>
            <w:r>
              <w:rPr>
                <w:rFonts w:ascii="宋体" w:hAnsi="宋体" w:eastAsia="宋体" w:cs="宋体"/>
                <w:spacing w:val="2"/>
                <w:sz w:val="23"/>
                <w:szCs w:val="23"/>
              </w:rPr>
              <w:t>不满”“超过”“以外” ，不包括本数。</w:t>
            </w:r>
          </w:p>
        </w:tc>
      </w:tr>
    </w:tbl>
    <w:p/>
    <w:p>
      <w:pPr>
        <w:sectPr>
          <w:footerReference r:id="rId14" w:type="default"/>
          <w:pgSz w:w="11910" w:h="16840"/>
          <w:pgMar w:top="1431" w:right="1374" w:bottom="1122" w:left="1373" w:header="0" w:footer="962" w:gutter="0"/>
          <w:cols w:space="720" w:num="1"/>
        </w:sectPr>
      </w:pPr>
    </w:p>
    <w:p>
      <w:pPr>
        <w:spacing w:before="317" w:line="225" w:lineRule="auto"/>
        <w:ind w:left="3058"/>
        <w:rPr>
          <w:rFonts w:ascii="宋体" w:hAnsi="宋体" w:eastAsia="宋体" w:cs="宋体"/>
          <w:sz w:val="31"/>
          <w:szCs w:val="31"/>
        </w:rPr>
      </w:pPr>
      <w:r>
        <w:rPr>
          <w:rFonts w:ascii="宋体" w:hAnsi="宋体" w:eastAsia="宋体" w:cs="宋体"/>
          <w:spacing w:val="11"/>
          <w:sz w:val="31"/>
          <w:szCs w:val="31"/>
        </w:rPr>
        <w:t>投</w:t>
      </w:r>
      <w:r>
        <w:rPr>
          <w:rFonts w:ascii="宋体" w:hAnsi="宋体" w:eastAsia="宋体" w:cs="宋体"/>
          <w:spacing w:val="8"/>
          <w:sz w:val="31"/>
          <w:szCs w:val="31"/>
        </w:rPr>
        <w:t>标人须知正文</w:t>
      </w:r>
    </w:p>
    <w:p>
      <w:pPr>
        <w:spacing w:line="248" w:lineRule="auto"/>
      </w:pPr>
    </w:p>
    <w:p>
      <w:pPr>
        <w:spacing w:line="249" w:lineRule="auto"/>
      </w:pPr>
    </w:p>
    <w:p>
      <w:pPr>
        <w:spacing w:before="101" w:line="225" w:lineRule="auto"/>
        <w:ind w:left="3383"/>
        <w:outlineLvl w:val="1"/>
        <w:rPr>
          <w:rFonts w:ascii="宋体" w:hAnsi="宋体" w:eastAsia="宋体" w:cs="宋体"/>
          <w:sz w:val="31"/>
          <w:szCs w:val="31"/>
        </w:rPr>
      </w:pPr>
      <w:r>
        <w:rPr>
          <w:rFonts w:ascii="宋体" w:hAnsi="宋体" w:eastAsia="宋体" w:cs="宋体"/>
          <w:spacing w:val="-37"/>
          <w:sz w:val="31"/>
          <w:szCs w:val="31"/>
        </w:rPr>
        <w:t>一</w:t>
      </w:r>
      <w:r>
        <w:rPr>
          <w:rFonts w:ascii="宋体" w:hAnsi="宋体" w:eastAsia="宋体" w:cs="宋体"/>
          <w:spacing w:val="-33"/>
          <w:sz w:val="31"/>
          <w:szCs w:val="31"/>
        </w:rPr>
        <w:t xml:space="preserve"> 、 总  则</w:t>
      </w:r>
    </w:p>
    <w:p>
      <w:pPr>
        <w:spacing w:line="255" w:lineRule="auto"/>
      </w:pPr>
    </w:p>
    <w:p>
      <w:pPr>
        <w:spacing w:line="256" w:lineRule="auto"/>
      </w:pPr>
    </w:p>
    <w:p>
      <w:pPr>
        <w:spacing w:before="75" w:line="316" w:lineRule="exact"/>
        <w:ind w:left="455"/>
        <w:outlineLvl w:val="2"/>
        <w:rPr>
          <w:rFonts w:ascii="黑体" w:hAnsi="黑体" w:eastAsia="黑体" w:cs="黑体"/>
          <w:sz w:val="23"/>
          <w:szCs w:val="23"/>
        </w:rPr>
      </w:pPr>
      <w:r>
        <w:rPr>
          <w:rFonts w:ascii="黑体" w:hAnsi="黑体" w:eastAsia="黑体" w:cs="黑体"/>
          <w:spacing w:val="5"/>
          <w:position w:val="1"/>
          <w:sz w:val="23"/>
          <w:szCs w:val="23"/>
        </w:rPr>
        <w:t>1.适用范围</w:t>
      </w:r>
    </w:p>
    <w:p>
      <w:pPr>
        <w:spacing w:before="148" w:line="375" w:lineRule="auto"/>
        <w:ind w:left="21" w:right="80" w:firstLine="498"/>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6"/>
          <w:sz w:val="23"/>
          <w:szCs w:val="23"/>
        </w:rPr>
        <w:t>.1 适用法律：本项目采购人、采购代理机构、投标人、评标委员会的相关</w:t>
      </w:r>
      <w:r>
        <w:rPr>
          <w:rFonts w:ascii="宋体" w:hAnsi="宋体" w:eastAsia="宋体" w:cs="宋体"/>
          <w:sz w:val="23"/>
          <w:szCs w:val="23"/>
        </w:rPr>
        <w:t xml:space="preserve"> </w:t>
      </w:r>
      <w:r>
        <w:rPr>
          <w:rFonts w:ascii="宋体" w:hAnsi="宋体" w:eastAsia="宋体" w:cs="宋体"/>
          <w:spacing w:val="12"/>
          <w:sz w:val="23"/>
          <w:szCs w:val="23"/>
        </w:rPr>
        <w:t>行</w:t>
      </w:r>
      <w:r>
        <w:rPr>
          <w:rFonts w:ascii="宋体" w:hAnsi="宋体" w:eastAsia="宋体" w:cs="宋体"/>
          <w:spacing w:val="7"/>
          <w:sz w:val="23"/>
          <w:szCs w:val="23"/>
        </w:rPr>
        <w:t>为均受《中华人民共和国政府采购法》、《中华人民共和国政府采购法实施条</w:t>
      </w:r>
      <w:r>
        <w:rPr>
          <w:rFonts w:ascii="宋体" w:hAnsi="宋体" w:eastAsia="宋体" w:cs="宋体"/>
          <w:sz w:val="23"/>
          <w:szCs w:val="23"/>
        </w:rPr>
        <w:t xml:space="preserve"> </w:t>
      </w:r>
      <w:r>
        <w:rPr>
          <w:rFonts w:ascii="宋体" w:hAnsi="宋体" w:eastAsia="宋体" w:cs="宋体"/>
          <w:spacing w:val="12"/>
          <w:sz w:val="23"/>
          <w:szCs w:val="23"/>
        </w:rPr>
        <w:t>例</w:t>
      </w:r>
      <w:r>
        <w:rPr>
          <w:rFonts w:ascii="宋体" w:hAnsi="宋体" w:eastAsia="宋体" w:cs="宋体"/>
          <w:spacing w:val="7"/>
          <w:sz w:val="23"/>
          <w:szCs w:val="23"/>
        </w:rPr>
        <w:t>》、《政府采购货物和服务招标投标管理办法》及本项目本级和上级财政部门</w:t>
      </w:r>
      <w:r>
        <w:rPr>
          <w:rFonts w:ascii="宋体" w:hAnsi="宋体" w:eastAsia="宋体" w:cs="宋体"/>
          <w:sz w:val="23"/>
          <w:szCs w:val="23"/>
        </w:rPr>
        <w:t xml:space="preserve"> </w:t>
      </w:r>
      <w:r>
        <w:rPr>
          <w:rFonts w:ascii="宋体" w:hAnsi="宋体" w:eastAsia="宋体" w:cs="宋体"/>
          <w:spacing w:val="16"/>
          <w:sz w:val="23"/>
          <w:szCs w:val="23"/>
        </w:rPr>
        <w:t>政</w:t>
      </w:r>
      <w:r>
        <w:rPr>
          <w:rFonts w:ascii="宋体" w:hAnsi="宋体" w:eastAsia="宋体" w:cs="宋体"/>
          <w:spacing w:val="11"/>
          <w:sz w:val="23"/>
          <w:szCs w:val="23"/>
        </w:rPr>
        <w:t>府</w:t>
      </w:r>
      <w:r>
        <w:rPr>
          <w:rFonts w:ascii="宋体" w:hAnsi="宋体" w:eastAsia="宋体" w:cs="宋体"/>
          <w:spacing w:val="8"/>
          <w:sz w:val="23"/>
          <w:szCs w:val="23"/>
        </w:rPr>
        <w:t>采购有关规定的约束和保护。</w:t>
      </w:r>
    </w:p>
    <w:p>
      <w:pPr>
        <w:spacing w:before="1" w:line="374" w:lineRule="auto"/>
        <w:ind w:left="25" w:right="11" w:firstLine="494"/>
        <w:rPr>
          <w:rFonts w:ascii="宋体" w:hAnsi="宋体" w:eastAsia="宋体" w:cs="宋体"/>
          <w:sz w:val="23"/>
          <w:szCs w:val="23"/>
        </w:rPr>
      </w:pPr>
      <w:r>
        <w:rPr>
          <w:rFonts w:ascii="宋体" w:hAnsi="宋体" w:eastAsia="宋体" w:cs="宋体"/>
          <w:spacing w:val="-8"/>
          <w:sz w:val="23"/>
          <w:szCs w:val="23"/>
        </w:rPr>
        <w:t>1.2 本招标</w:t>
      </w:r>
      <w:r>
        <w:rPr>
          <w:rFonts w:ascii="宋体" w:hAnsi="宋体" w:eastAsia="宋体" w:cs="宋体"/>
          <w:spacing w:val="-4"/>
          <w:sz w:val="23"/>
          <w:szCs w:val="23"/>
        </w:rPr>
        <w:t>文件适用于本项目的所有采购程序和环节 (法律、法规另有规定的，</w:t>
      </w:r>
      <w:r>
        <w:rPr>
          <w:rFonts w:ascii="宋体" w:hAnsi="宋体" w:eastAsia="宋体" w:cs="宋体"/>
          <w:sz w:val="23"/>
          <w:szCs w:val="23"/>
        </w:rPr>
        <w:t xml:space="preserve"> </w:t>
      </w:r>
      <w:r>
        <w:rPr>
          <w:rFonts w:ascii="宋体" w:hAnsi="宋体" w:eastAsia="宋体" w:cs="宋体"/>
          <w:spacing w:val="-3"/>
          <w:sz w:val="23"/>
          <w:szCs w:val="23"/>
        </w:rPr>
        <w:t>从其规定) 。</w:t>
      </w:r>
    </w:p>
    <w:p>
      <w:pPr>
        <w:spacing w:line="315" w:lineRule="exact"/>
        <w:ind w:left="440"/>
        <w:outlineLvl w:val="2"/>
        <w:rPr>
          <w:rFonts w:ascii="黑体" w:hAnsi="黑体" w:eastAsia="黑体" w:cs="黑体"/>
          <w:sz w:val="23"/>
          <w:szCs w:val="23"/>
        </w:rPr>
      </w:pPr>
      <w:r>
        <w:rPr>
          <w:rFonts w:ascii="黑体" w:hAnsi="黑体" w:eastAsia="黑体" w:cs="黑体"/>
          <w:spacing w:val="7"/>
          <w:position w:val="1"/>
          <w:sz w:val="23"/>
          <w:szCs w:val="23"/>
        </w:rPr>
        <w:t>2</w:t>
      </w:r>
      <w:r>
        <w:rPr>
          <w:rFonts w:ascii="黑体" w:hAnsi="黑体" w:eastAsia="黑体" w:cs="黑体"/>
          <w:spacing w:val="5"/>
          <w:position w:val="1"/>
          <w:sz w:val="23"/>
          <w:szCs w:val="23"/>
        </w:rPr>
        <w:t>.定义</w:t>
      </w:r>
    </w:p>
    <w:p>
      <w:pPr>
        <w:spacing w:before="152" w:line="310" w:lineRule="exact"/>
        <w:ind w:left="445"/>
        <w:outlineLvl w:val="2"/>
        <w:rPr>
          <w:rFonts w:ascii="宋体" w:hAnsi="宋体" w:eastAsia="宋体" w:cs="宋体"/>
          <w:sz w:val="23"/>
          <w:szCs w:val="23"/>
        </w:rPr>
      </w:pPr>
      <w:r>
        <w:rPr>
          <w:rFonts w:ascii="宋体" w:hAnsi="宋体" w:eastAsia="宋体" w:cs="宋体"/>
          <w:spacing w:val="9"/>
          <w:position w:val="1"/>
          <w:sz w:val="23"/>
          <w:szCs w:val="23"/>
        </w:rPr>
        <w:t>2.1“采购人”是指依法进行政府采购的国家机关、事业单位、团体组织</w:t>
      </w:r>
      <w:r>
        <w:rPr>
          <w:rFonts w:ascii="宋体" w:hAnsi="宋体" w:eastAsia="宋体" w:cs="宋体"/>
          <w:spacing w:val="5"/>
          <w:position w:val="1"/>
          <w:sz w:val="23"/>
          <w:szCs w:val="23"/>
        </w:rPr>
        <w:t>。</w:t>
      </w:r>
    </w:p>
    <w:p>
      <w:pPr>
        <w:spacing w:before="155" w:line="311" w:lineRule="exact"/>
        <w:ind w:left="445"/>
        <w:outlineLvl w:val="2"/>
        <w:rPr>
          <w:rFonts w:ascii="宋体" w:hAnsi="宋体" w:eastAsia="宋体" w:cs="宋体"/>
          <w:sz w:val="23"/>
          <w:szCs w:val="23"/>
        </w:rPr>
      </w:pPr>
      <w:r>
        <w:rPr>
          <w:rFonts w:ascii="宋体" w:hAnsi="宋体" w:eastAsia="宋体" w:cs="宋体"/>
          <w:spacing w:val="12"/>
          <w:position w:val="1"/>
          <w:sz w:val="23"/>
          <w:szCs w:val="23"/>
        </w:rPr>
        <w:t>2.2“采购代理机构”是指政府采购集中采购机构和集中采购机构以外的</w:t>
      </w:r>
      <w:r>
        <w:rPr>
          <w:rFonts w:ascii="宋体" w:hAnsi="宋体" w:eastAsia="宋体" w:cs="宋体"/>
          <w:spacing w:val="7"/>
          <w:position w:val="1"/>
          <w:sz w:val="23"/>
          <w:szCs w:val="23"/>
        </w:rPr>
        <w:t>采</w:t>
      </w:r>
    </w:p>
    <w:p>
      <w:pPr>
        <w:spacing w:before="157" w:line="227" w:lineRule="auto"/>
        <w:ind w:left="440"/>
        <w:rPr>
          <w:rFonts w:ascii="宋体" w:hAnsi="宋体" w:eastAsia="宋体" w:cs="宋体"/>
          <w:sz w:val="23"/>
          <w:szCs w:val="23"/>
        </w:rPr>
      </w:pPr>
      <w:r>
        <w:rPr>
          <w:rFonts w:ascii="宋体" w:hAnsi="宋体" w:eastAsia="宋体" w:cs="宋体"/>
          <w:spacing w:val="7"/>
          <w:sz w:val="23"/>
          <w:szCs w:val="23"/>
        </w:rPr>
        <w:t>购代理机构。</w:t>
      </w:r>
    </w:p>
    <w:p>
      <w:pPr>
        <w:spacing w:before="186" w:line="310" w:lineRule="exact"/>
        <w:ind w:left="445"/>
        <w:outlineLvl w:val="2"/>
        <w:rPr>
          <w:rFonts w:ascii="宋体" w:hAnsi="宋体" w:eastAsia="宋体" w:cs="宋体"/>
          <w:sz w:val="23"/>
          <w:szCs w:val="23"/>
        </w:rPr>
      </w:pPr>
      <w:r>
        <w:rPr>
          <w:rFonts w:ascii="宋体" w:hAnsi="宋体" w:eastAsia="宋体" w:cs="宋体"/>
          <w:spacing w:val="12"/>
          <w:position w:val="1"/>
          <w:sz w:val="23"/>
          <w:szCs w:val="23"/>
        </w:rPr>
        <w:t>2.3“供应商”是指向采购人提供货物、工程或者服务的法人、其他组织</w:t>
      </w:r>
      <w:r>
        <w:rPr>
          <w:rFonts w:ascii="宋体" w:hAnsi="宋体" w:eastAsia="宋体" w:cs="宋体"/>
          <w:spacing w:val="5"/>
          <w:position w:val="1"/>
          <w:sz w:val="23"/>
          <w:szCs w:val="23"/>
        </w:rPr>
        <w:t>或</w:t>
      </w:r>
    </w:p>
    <w:p>
      <w:pPr>
        <w:spacing w:before="154" w:line="375" w:lineRule="auto"/>
        <w:ind w:left="444"/>
        <w:rPr>
          <w:rFonts w:ascii="宋体" w:hAnsi="宋体" w:eastAsia="宋体" w:cs="宋体"/>
          <w:sz w:val="23"/>
          <w:szCs w:val="23"/>
        </w:rPr>
      </w:pPr>
      <w:r>
        <w:rPr>
          <w:rFonts w:ascii="宋体" w:hAnsi="宋体" w:eastAsia="宋体" w:cs="宋体"/>
          <w:spacing w:val="13"/>
          <w:sz w:val="23"/>
          <w:szCs w:val="23"/>
        </w:rPr>
        <w:t>者</w:t>
      </w:r>
      <w:r>
        <w:rPr>
          <w:rFonts w:ascii="宋体" w:hAnsi="宋体" w:eastAsia="宋体" w:cs="宋体"/>
          <w:spacing w:val="12"/>
          <w:sz w:val="23"/>
          <w:szCs w:val="23"/>
        </w:rPr>
        <w:t>自然人。</w:t>
      </w:r>
      <w:r>
        <w:rPr>
          <w:rFonts w:ascii="宋体" w:hAnsi="宋体" w:eastAsia="宋体" w:cs="宋体"/>
          <w:sz w:val="23"/>
          <w:szCs w:val="23"/>
        </w:rPr>
        <w:t xml:space="preserve">                                                           </w:t>
      </w:r>
      <w:r>
        <w:rPr>
          <w:rFonts w:ascii="宋体" w:hAnsi="宋体" w:eastAsia="宋体" w:cs="宋体"/>
          <w:spacing w:val="13"/>
          <w:sz w:val="23"/>
          <w:szCs w:val="23"/>
        </w:rPr>
        <w:t>2</w:t>
      </w:r>
      <w:r>
        <w:rPr>
          <w:rFonts w:ascii="宋体" w:hAnsi="宋体" w:eastAsia="宋体" w:cs="宋体"/>
          <w:spacing w:val="7"/>
          <w:sz w:val="23"/>
          <w:szCs w:val="23"/>
        </w:rPr>
        <w:t>.4“投标人”是指响应招标、参加投标竞争的法人、其他组织或者自然人。</w:t>
      </w:r>
    </w:p>
    <w:p>
      <w:pPr>
        <w:spacing w:line="311" w:lineRule="exact"/>
        <w:ind w:left="505"/>
        <w:outlineLvl w:val="2"/>
        <w:rPr>
          <w:rFonts w:ascii="宋体" w:hAnsi="宋体" w:eastAsia="宋体" w:cs="宋体"/>
          <w:sz w:val="23"/>
          <w:szCs w:val="23"/>
        </w:rPr>
      </w:pPr>
      <w:r>
        <w:rPr>
          <w:rFonts w:ascii="宋体" w:hAnsi="宋体" w:eastAsia="宋体" w:cs="宋体"/>
          <w:spacing w:val="16"/>
          <w:position w:val="1"/>
          <w:sz w:val="23"/>
          <w:szCs w:val="23"/>
        </w:rPr>
        <w:t>2.</w:t>
      </w:r>
      <w:r>
        <w:rPr>
          <w:rFonts w:ascii="宋体" w:hAnsi="宋体" w:eastAsia="宋体" w:cs="宋体"/>
          <w:spacing w:val="8"/>
          <w:position w:val="1"/>
          <w:sz w:val="23"/>
          <w:szCs w:val="23"/>
        </w:rPr>
        <w:t>5“服务”是指除货物和工程以外的其他政府采购对象。</w:t>
      </w:r>
    </w:p>
    <w:p>
      <w:pPr>
        <w:spacing w:before="155" w:line="227" w:lineRule="auto"/>
        <w:ind w:left="505"/>
        <w:outlineLvl w:val="2"/>
        <w:rPr>
          <w:rFonts w:ascii="宋体" w:hAnsi="宋体" w:eastAsia="宋体" w:cs="宋体"/>
          <w:sz w:val="23"/>
          <w:szCs w:val="23"/>
        </w:rPr>
      </w:pPr>
      <w:r>
        <w:rPr>
          <w:rFonts w:ascii="宋体" w:hAnsi="宋体" w:eastAsia="宋体" w:cs="宋体"/>
          <w:spacing w:val="6"/>
          <w:sz w:val="23"/>
          <w:szCs w:val="23"/>
        </w:rPr>
        <w:t>2.6“书面形式”是指合同书、信件和数据电文 (包括电报、 电传、传真</w:t>
      </w:r>
      <w:r>
        <w:rPr>
          <w:rFonts w:ascii="宋体" w:hAnsi="宋体" w:eastAsia="宋体" w:cs="宋体"/>
          <w:spacing w:val="4"/>
          <w:sz w:val="23"/>
          <w:szCs w:val="23"/>
        </w:rPr>
        <w:t>、</w:t>
      </w:r>
    </w:p>
    <w:p>
      <w:pPr>
        <w:spacing w:before="186" w:line="227" w:lineRule="auto"/>
        <w:ind w:left="50"/>
        <w:rPr>
          <w:rFonts w:ascii="宋体" w:hAnsi="宋体" w:eastAsia="宋体" w:cs="宋体"/>
          <w:sz w:val="23"/>
          <w:szCs w:val="23"/>
        </w:rPr>
      </w:pPr>
      <w:r>
        <w:rPr>
          <w:rFonts w:ascii="宋体" w:hAnsi="宋体" w:eastAsia="宋体" w:cs="宋体"/>
          <w:spacing w:val="8"/>
          <w:sz w:val="23"/>
          <w:szCs w:val="23"/>
        </w:rPr>
        <w:t>电子数据交换和电子邮件) 等可以有形地表现所载内容的形式。</w:t>
      </w:r>
    </w:p>
    <w:p>
      <w:pPr>
        <w:spacing w:before="184" w:line="311" w:lineRule="exact"/>
        <w:ind w:left="505"/>
        <w:outlineLvl w:val="2"/>
        <w:rPr>
          <w:rFonts w:ascii="宋体" w:hAnsi="宋体" w:eastAsia="宋体" w:cs="宋体"/>
          <w:sz w:val="23"/>
          <w:szCs w:val="23"/>
        </w:rPr>
      </w:pPr>
      <w:r>
        <w:rPr>
          <w:rFonts w:ascii="宋体" w:hAnsi="宋体" w:eastAsia="宋体" w:cs="宋体"/>
          <w:spacing w:val="13"/>
          <w:position w:val="1"/>
          <w:sz w:val="23"/>
          <w:szCs w:val="23"/>
        </w:rPr>
        <w:t>2</w:t>
      </w:r>
      <w:r>
        <w:rPr>
          <w:rFonts w:ascii="宋体" w:hAnsi="宋体" w:eastAsia="宋体" w:cs="宋体"/>
          <w:spacing w:val="10"/>
          <w:position w:val="1"/>
          <w:sz w:val="23"/>
          <w:szCs w:val="23"/>
        </w:rPr>
        <w:t>.7“实质性要求”是指招标文件中已经指明不满足则投标无效的条款，或</w:t>
      </w:r>
    </w:p>
    <w:p>
      <w:pPr>
        <w:spacing w:before="155" w:line="227" w:lineRule="auto"/>
        <w:ind w:left="24"/>
        <w:rPr>
          <w:rFonts w:ascii="宋体" w:hAnsi="宋体" w:eastAsia="宋体" w:cs="宋体"/>
          <w:sz w:val="23"/>
          <w:szCs w:val="23"/>
        </w:rPr>
      </w:pPr>
      <w:r>
        <w:rPr>
          <w:rFonts w:ascii="宋体" w:hAnsi="宋体" w:eastAsia="宋体" w:cs="宋体"/>
          <w:spacing w:val="12"/>
          <w:sz w:val="23"/>
          <w:szCs w:val="23"/>
        </w:rPr>
        <w:t>者</w:t>
      </w:r>
      <w:r>
        <w:rPr>
          <w:rFonts w:ascii="宋体" w:hAnsi="宋体" w:eastAsia="宋体" w:cs="宋体"/>
          <w:spacing w:val="9"/>
          <w:sz w:val="23"/>
          <w:szCs w:val="23"/>
        </w:rPr>
        <w:t>不能负偏离的条款，或者采购需求中带“▲”的条款。</w:t>
      </w:r>
    </w:p>
    <w:p>
      <w:pPr>
        <w:spacing w:before="184" w:line="375" w:lineRule="auto"/>
        <w:ind w:left="35" w:right="109" w:firstLine="470"/>
        <w:rPr>
          <w:rFonts w:ascii="宋体" w:hAnsi="宋体" w:eastAsia="宋体" w:cs="宋体"/>
          <w:sz w:val="23"/>
          <w:szCs w:val="23"/>
        </w:rPr>
      </w:pPr>
      <w:r>
        <w:rPr>
          <w:rFonts w:ascii="宋体" w:hAnsi="宋体" w:eastAsia="宋体" w:cs="宋体"/>
          <w:spacing w:val="10"/>
          <w:sz w:val="23"/>
          <w:szCs w:val="23"/>
        </w:rPr>
        <w:t>2.8“</w:t>
      </w:r>
      <w:r>
        <w:rPr>
          <w:rFonts w:ascii="宋体" w:hAnsi="宋体" w:eastAsia="宋体" w:cs="宋体"/>
          <w:spacing w:val="7"/>
          <w:sz w:val="23"/>
          <w:szCs w:val="23"/>
        </w:rPr>
        <w:t>正</w:t>
      </w:r>
      <w:r>
        <w:rPr>
          <w:rFonts w:ascii="宋体" w:hAnsi="宋体" w:eastAsia="宋体" w:cs="宋体"/>
          <w:spacing w:val="5"/>
          <w:sz w:val="23"/>
          <w:szCs w:val="23"/>
        </w:rPr>
        <w:t>偏离” ，是指投标文件对招标文件“采购需求”中有关条款作出的</w:t>
      </w:r>
      <w:r>
        <w:rPr>
          <w:rFonts w:ascii="宋体" w:hAnsi="宋体" w:eastAsia="宋体" w:cs="宋体"/>
          <w:sz w:val="23"/>
          <w:szCs w:val="23"/>
        </w:rPr>
        <w:t xml:space="preserve"> </w:t>
      </w:r>
      <w:r>
        <w:rPr>
          <w:rFonts w:ascii="宋体" w:hAnsi="宋体" w:eastAsia="宋体" w:cs="宋体"/>
          <w:spacing w:val="14"/>
          <w:sz w:val="23"/>
          <w:szCs w:val="23"/>
        </w:rPr>
        <w:t>响</w:t>
      </w:r>
      <w:r>
        <w:rPr>
          <w:rFonts w:ascii="宋体" w:hAnsi="宋体" w:eastAsia="宋体" w:cs="宋体"/>
          <w:spacing w:val="8"/>
          <w:sz w:val="23"/>
          <w:szCs w:val="23"/>
        </w:rPr>
        <w:t>应优于条款要求并有利于采购人的情形。</w:t>
      </w:r>
    </w:p>
    <w:p>
      <w:pPr>
        <w:spacing w:before="2" w:line="374" w:lineRule="auto"/>
        <w:ind w:left="35" w:right="109" w:firstLine="470"/>
        <w:rPr>
          <w:rFonts w:ascii="宋体" w:hAnsi="宋体" w:eastAsia="宋体" w:cs="宋体"/>
          <w:sz w:val="23"/>
          <w:szCs w:val="23"/>
        </w:rPr>
      </w:pPr>
      <w:r>
        <w:rPr>
          <w:rFonts w:ascii="宋体" w:hAnsi="宋体" w:eastAsia="宋体" w:cs="宋体"/>
          <w:spacing w:val="10"/>
          <w:sz w:val="23"/>
          <w:szCs w:val="23"/>
        </w:rPr>
        <w:t>2.9“</w:t>
      </w:r>
      <w:r>
        <w:rPr>
          <w:rFonts w:ascii="宋体" w:hAnsi="宋体" w:eastAsia="宋体" w:cs="宋体"/>
          <w:spacing w:val="7"/>
          <w:sz w:val="23"/>
          <w:szCs w:val="23"/>
        </w:rPr>
        <w:t>负</w:t>
      </w:r>
      <w:r>
        <w:rPr>
          <w:rFonts w:ascii="宋体" w:hAnsi="宋体" w:eastAsia="宋体" w:cs="宋体"/>
          <w:spacing w:val="5"/>
          <w:sz w:val="23"/>
          <w:szCs w:val="23"/>
        </w:rPr>
        <w:t>偏离” ，是指投标文件对招标文件“采购需求”中有关条款作出的</w:t>
      </w:r>
      <w:r>
        <w:rPr>
          <w:rFonts w:ascii="宋体" w:hAnsi="宋体" w:eastAsia="宋体" w:cs="宋体"/>
          <w:sz w:val="23"/>
          <w:szCs w:val="23"/>
        </w:rPr>
        <w:t xml:space="preserve"> </w:t>
      </w:r>
      <w:r>
        <w:rPr>
          <w:rFonts w:ascii="宋体" w:hAnsi="宋体" w:eastAsia="宋体" w:cs="宋体"/>
          <w:spacing w:val="9"/>
          <w:sz w:val="23"/>
          <w:szCs w:val="23"/>
        </w:rPr>
        <w:t>响应不满足条款要求，导致采购人要求不能得到满足的情形</w:t>
      </w:r>
      <w:r>
        <w:rPr>
          <w:rFonts w:ascii="宋体" w:hAnsi="宋体" w:eastAsia="宋体" w:cs="宋体"/>
          <w:spacing w:val="4"/>
          <w:sz w:val="23"/>
          <w:szCs w:val="23"/>
        </w:rPr>
        <w:t>。</w:t>
      </w:r>
    </w:p>
    <w:p>
      <w:pPr>
        <w:spacing w:line="310" w:lineRule="exact"/>
        <w:ind w:left="505"/>
        <w:rPr>
          <w:rFonts w:ascii="宋体" w:hAnsi="宋体" w:eastAsia="宋体" w:cs="宋体"/>
          <w:sz w:val="23"/>
          <w:szCs w:val="23"/>
        </w:rPr>
      </w:pPr>
      <w:r>
        <w:rPr>
          <w:rFonts w:ascii="宋体" w:hAnsi="宋体" w:eastAsia="宋体" w:cs="宋体"/>
          <w:spacing w:val="4"/>
          <w:position w:val="1"/>
          <w:sz w:val="23"/>
          <w:szCs w:val="23"/>
        </w:rPr>
        <w:t>2.</w:t>
      </w:r>
      <w:r>
        <w:rPr>
          <w:rFonts w:ascii="宋体" w:hAnsi="宋体" w:eastAsia="宋体" w:cs="宋体"/>
          <w:spacing w:val="2"/>
          <w:position w:val="1"/>
          <w:sz w:val="23"/>
          <w:szCs w:val="23"/>
        </w:rPr>
        <w:t>10“允许负偏离的条款”是指采购需求中的不属于“实质性要求”的条款。</w:t>
      </w:r>
    </w:p>
    <w:p>
      <w:pPr>
        <w:spacing w:before="156" w:line="313" w:lineRule="exact"/>
        <w:ind w:left="442"/>
        <w:outlineLvl w:val="2"/>
        <w:rPr>
          <w:rFonts w:ascii="黑体" w:hAnsi="黑体" w:eastAsia="黑体" w:cs="黑体"/>
          <w:sz w:val="23"/>
          <w:szCs w:val="23"/>
        </w:rPr>
      </w:pPr>
      <w:r>
        <w:rPr>
          <w:rFonts w:ascii="黑体" w:hAnsi="黑体" w:eastAsia="黑体" w:cs="黑体"/>
          <w:spacing w:val="15"/>
          <w:position w:val="1"/>
          <w:sz w:val="23"/>
          <w:szCs w:val="23"/>
        </w:rPr>
        <w:t>3</w:t>
      </w:r>
      <w:r>
        <w:rPr>
          <w:rFonts w:ascii="黑体" w:hAnsi="黑体" w:eastAsia="黑体" w:cs="黑体"/>
          <w:spacing w:val="8"/>
          <w:position w:val="1"/>
          <w:sz w:val="23"/>
          <w:szCs w:val="23"/>
        </w:rPr>
        <w:t>.投标人的资格要求</w:t>
      </w:r>
    </w:p>
    <w:p>
      <w:pPr>
        <w:sectPr>
          <w:footerReference r:id="rId15" w:type="default"/>
          <w:pgSz w:w="11910" w:h="16840"/>
          <w:pgMar w:top="1431" w:right="1720" w:bottom="1122" w:left="1786" w:header="0" w:footer="962" w:gutter="0"/>
          <w:cols w:space="720" w:num="1"/>
        </w:sectPr>
      </w:pPr>
    </w:p>
    <w:p>
      <w:pPr>
        <w:spacing w:before="48" w:line="227" w:lineRule="auto"/>
        <w:ind w:left="505"/>
        <w:rPr>
          <w:rFonts w:ascii="宋体" w:hAnsi="宋体" w:eastAsia="宋体" w:cs="宋体"/>
          <w:sz w:val="23"/>
          <w:szCs w:val="23"/>
        </w:rPr>
      </w:pPr>
      <w:r>
        <w:rPr>
          <w:rFonts w:ascii="宋体" w:hAnsi="宋体" w:eastAsia="宋体" w:cs="宋体"/>
          <w:spacing w:val="9"/>
          <w:sz w:val="23"/>
          <w:szCs w:val="23"/>
        </w:rPr>
        <w:t>投标人的资格要求详见“投标人须知前附表”</w:t>
      </w:r>
      <w:r>
        <w:rPr>
          <w:rFonts w:ascii="宋体" w:hAnsi="宋体" w:eastAsia="宋体" w:cs="宋体"/>
          <w:spacing w:val="7"/>
          <w:sz w:val="23"/>
          <w:szCs w:val="23"/>
        </w:rPr>
        <w:t>。</w:t>
      </w:r>
    </w:p>
    <w:p>
      <w:pPr>
        <w:spacing w:before="184" w:line="316" w:lineRule="exact"/>
        <w:ind w:left="436"/>
        <w:outlineLvl w:val="2"/>
        <w:rPr>
          <w:rFonts w:ascii="黑体" w:hAnsi="黑体" w:eastAsia="黑体" w:cs="黑体"/>
          <w:sz w:val="23"/>
          <w:szCs w:val="23"/>
        </w:rPr>
      </w:pPr>
      <w:r>
        <w:rPr>
          <w:rFonts w:ascii="黑体" w:hAnsi="黑体" w:eastAsia="黑体" w:cs="黑体"/>
          <w:spacing w:val="9"/>
          <w:position w:val="1"/>
          <w:sz w:val="23"/>
          <w:szCs w:val="23"/>
        </w:rPr>
        <w:t>4</w:t>
      </w:r>
      <w:r>
        <w:rPr>
          <w:rFonts w:ascii="黑体" w:hAnsi="黑体" w:eastAsia="黑体" w:cs="黑体"/>
          <w:spacing w:val="8"/>
          <w:position w:val="1"/>
          <w:sz w:val="23"/>
          <w:szCs w:val="23"/>
        </w:rPr>
        <w:t>.投标委托</w:t>
      </w:r>
    </w:p>
    <w:p>
      <w:pPr>
        <w:spacing w:before="148" w:line="375" w:lineRule="auto"/>
        <w:ind w:left="26" w:right="80" w:firstLine="479"/>
        <w:rPr>
          <w:rFonts w:ascii="宋体" w:hAnsi="宋体" w:eastAsia="宋体" w:cs="宋体"/>
          <w:sz w:val="23"/>
          <w:szCs w:val="23"/>
        </w:rPr>
      </w:pPr>
      <w:r>
        <w:rPr>
          <w:rFonts w:ascii="宋体" w:hAnsi="宋体" w:eastAsia="宋体" w:cs="宋体"/>
          <w:spacing w:val="7"/>
          <w:sz w:val="23"/>
          <w:szCs w:val="23"/>
        </w:rPr>
        <w:t>投标人代表参加投标活动过程中必须携带个人有效身份证件。如投标人代</w:t>
      </w:r>
      <w:r>
        <w:rPr>
          <w:rFonts w:ascii="宋体" w:hAnsi="宋体" w:eastAsia="宋体" w:cs="宋体"/>
          <w:spacing w:val="2"/>
          <w:sz w:val="23"/>
          <w:szCs w:val="23"/>
        </w:rPr>
        <w:t>表</w:t>
      </w:r>
      <w:r>
        <w:rPr>
          <w:rFonts w:ascii="宋体" w:hAnsi="宋体" w:eastAsia="宋体" w:cs="宋体"/>
          <w:sz w:val="23"/>
          <w:szCs w:val="23"/>
        </w:rPr>
        <w:t xml:space="preserve"> </w:t>
      </w:r>
      <w:r>
        <w:rPr>
          <w:rFonts w:ascii="宋体" w:hAnsi="宋体" w:eastAsia="宋体" w:cs="宋体"/>
          <w:spacing w:val="16"/>
          <w:sz w:val="23"/>
          <w:szCs w:val="23"/>
        </w:rPr>
        <w:t>不是</w:t>
      </w:r>
      <w:r>
        <w:rPr>
          <w:rFonts w:ascii="宋体" w:hAnsi="宋体" w:eastAsia="宋体" w:cs="宋体"/>
          <w:spacing w:val="12"/>
          <w:sz w:val="23"/>
          <w:szCs w:val="23"/>
        </w:rPr>
        <w:t>法</w:t>
      </w:r>
      <w:r>
        <w:rPr>
          <w:rFonts w:ascii="宋体" w:hAnsi="宋体" w:eastAsia="宋体" w:cs="宋体"/>
          <w:spacing w:val="8"/>
          <w:sz w:val="23"/>
          <w:szCs w:val="23"/>
        </w:rPr>
        <w:t>定代表人，须持有授权委托书 (按第六章要求格式填写) 。</w:t>
      </w:r>
    </w:p>
    <w:p>
      <w:pPr>
        <w:spacing w:line="312" w:lineRule="exact"/>
        <w:ind w:left="437"/>
        <w:outlineLvl w:val="2"/>
        <w:rPr>
          <w:rFonts w:ascii="黑体" w:hAnsi="黑体" w:eastAsia="黑体" w:cs="黑体"/>
          <w:sz w:val="23"/>
          <w:szCs w:val="23"/>
        </w:rPr>
      </w:pPr>
      <w:r>
        <w:rPr>
          <w:rFonts w:ascii="黑体" w:hAnsi="黑体" w:eastAsia="黑体" w:cs="黑体"/>
          <w:spacing w:val="8"/>
          <w:position w:val="1"/>
          <w:sz w:val="23"/>
          <w:szCs w:val="23"/>
        </w:rPr>
        <w:t>5.投标费用</w:t>
      </w:r>
    </w:p>
    <w:p>
      <w:pPr>
        <w:spacing w:before="156" w:line="375" w:lineRule="auto"/>
        <w:ind w:left="26" w:right="47" w:firstLine="479"/>
        <w:rPr>
          <w:rFonts w:ascii="宋体" w:hAnsi="宋体" w:eastAsia="宋体" w:cs="宋体"/>
          <w:sz w:val="23"/>
          <w:szCs w:val="23"/>
        </w:rPr>
      </w:pPr>
      <w:r>
        <w:rPr>
          <w:rFonts w:ascii="宋体" w:hAnsi="宋体" w:eastAsia="宋体" w:cs="宋体"/>
          <w:spacing w:val="7"/>
          <w:sz w:val="23"/>
          <w:szCs w:val="23"/>
        </w:rPr>
        <w:t>投标费用：投标人应承担参与本次采购活动有关的所有费用，包括但不限</w:t>
      </w:r>
      <w:r>
        <w:rPr>
          <w:rFonts w:ascii="宋体" w:hAnsi="宋体" w:eastAsia="宋体" w:cs="宋体"/>
          <w:spacing w:val="2"/>
          <w:sz w:val="23"/>
          <w:szCs w:val="23"/>
        </w:rPr>
        <w:t>于</w:t>
      </w:r>
      <w:r>
        <w:rPr>
          <w:rFonts w:ascii="宋体" w:hAnsi="宋体" w:eastAsia="宋体" w:cs="宋体"/>
          <w:sz w:val="23"/>
          <w:szCs w:val="23"/>
        </w:rPr>
        <w:t xml:space="preserve"> </w:t>
      </w:r>
      <w:r>
        <w:rPr>
          <w:rFonts w:ascii="宋体" w:hAnsi="宋体" w:eastAsia="宋体" w:cs="宋体"/>
          <w:spacing w:val="8"/>
          <w:sz w:val="23"/>
          <w:szCs w:val="23"/>
        </w:rPr>
        <w:t>获取招标文件、勘查现场、编制和提交投标文件、参加澄清说明、签订合同等</w:t>
      </w:r>
      <w:r>
        <w:rPr>
          <w:rFonts w:ascii="宋体" w:hAnsi="宋体" w:eastAsia="宋体" w:cs="宋体"/>
          <w:spacing w:val="6"/>
          <w:sz w:val="23"/>
          <w:szCs w:val="23"/>
        </w:rPr>
        <w:t>，</w:t>
      </w:r>
      <w:r>
        <w:rPr>
          <w:rFonts w:ascii="宋体" w:hAnsi="宋体" w:eastAsia="宋体" w:cs="宋体"/>
          <w:sz w:val="23"/>
          <w:szCs w:val="23"/>
        </w:rPr>
        <w:t xml:space="preserve"> </w:t>
      </w:r>
      <w:r>
        <w:rPr>
          <w:rFonts w:ascii="宋体" w:hAnsi="宋体" w:eastAsia="宋体" w:cs="宋体"/>
          <w:spacing w:val="16"/>
          <w:sz w:val="23"/>
          <w:szCs w:val="23"/>
        </w:rPr>
        <w:t>不</w:t>
      </w:r>
      <w:r>
        <w:rPr>
          <w:rFonts w:ascii="宋体" w:hAnsi="宋体" w:eastAsia="宋体" w:cs="宋体"/>
          <w:spacing w:val="8"/>
          <w:sz w:val="23"/>
          <w:szCs w:val="23"/>
        </w:rPr>
        <w:t>论投标结果如何，均应自行承担。</w:t>
      </w:r>
    </w:p>
    <w:p>
      <w:pPr>
        <w:spacing w:line="312" w:lineRule="exact"/>
        <w:ind w:left="441"/>
        <w:outlineLvl w:val="2"/>
        <w:rPr>
          <w:rFonts w:ascii="黑体" w:hAnsi="黑体" w:eastAsia="黑体" w:cs="黑体"/>
          <w:sz w:val="23"/>
          <w:szCs w:val="23"/>
        </w:rPr>
      </w:pPr>
      <w:r>
        <w:rPr>
          <w:rFonts w:ascii="黑体" w:hAnsi="黑体" w:eastAsia="黑体" w:cs="黑体"/>
          <w:spacing w:val="8"/>
          <w:position w:val="1"/>
          <w:sz w:val="23"/>
          <w:szCs w:val="23"/>
        </w:rPr>
        <w:t>6.联合体投标</w:t>
      </w:r>
    </w:p>
    <w:p>
      <w:pPr>
        <w:spacing w:before="153" w:line="227" w:lineRule="auto"/>
        <w:ind w:left="504"/>
        <w:rPr>
          <w:rFonts w:ascii="宋体" w:hAnsi="宋体" w:eastAsia="宋体" w:cs="宋体"/>
          <w:sz w:val="23"/>
          <w:szCs w:val="23"/>
        </w:rPr>
      </w:pPr>
      <w:r>
        <w:rPr>
          <w:rFonts w:ascii="宋体" w:hAnsi="宋体" w:eastAsia="宋体" w:cs="宋体"/>
          <w:spacing w:val="12"/>
          <w:sz w:val="23"/>
          <w:szCs w:val="23"/>
        </w:rPr>
        <w:t>6.1</w:t>
      </w:r>
      <w:r>
        <w:rPr>
          <w:rFonts w:ascii="宋体" w:hAnsi="宋体" w:eastAsia="宋体" w:cs="宋体"/>
          <w:spacing w:val="6"/>
          <w:sz w:val="23"/>
          <w:szCs w:val="23"/>
        </w:rPr>
        <w:t xml:space="preserve"> 本项目是否接受联合体投标，详见“投标人须知前附表”。</w:t>
      </w:r>
    </w:p>
    <w:p>
      <w:pPr>
        <w:spacing w:before="183" w:line="228" w:lineRule="auto"/>
        <w:ind w:left="504"/>
        <w:rPr>
          <w:rFonts w:ascii="宋体" w:hAnsi="宋体" w:eastAsia="宋体" w:cs="宋体"/>
          <w:sz w:val="23"/>
          <w:szCs w:val="23"/>
        </w:rPr>
      </w:pPr>
      <w:r>
        <w:rPr>
          <w:rFonts w:ascii="宋体" w:hAnsi="宋体" w:eastAsia="宋体" w:cs="宋体"/>
          <w:spacing w:val="7"/>
          <w:sz w:val="23"/>
          <w:szCs w:val="23"/>
        </w:rPr>
        <w:t>6.2 如接受联合体投标，联合体投标要求详见“投标人须知前附表”</w:t>
      </w:r>
      <w:r>
        <w:rPr>
          <w:rFonts w:ascii="宋体" w:hAnsi="宋体" w:eastAsia="宋体" w:cs="宋体"/>
          <w:spacing w:val="4"/>
          <w:sz w:val="23"/>
          <w:szCs w:val="23"/>
        </w:rPr>
        <w:t>。</w:t>
      </w:r>
    </w:p>
    <w:p>
      <w:pPr>
        <w:spacing w:before="182" w:line="375" w:lineRule="auto"/>
        <w:ind w:left="21" w:firstLine="482"/>
        <w:rPr>
          <w:rFonts w:ascii="宋体" w:hAnsi="宋体" w:eastAsia="宋体" w:cs="宋体"/>
          <w:sz w:val="23"/>
          <w:szCs w:val="23"/>
        </w:rPr>
      </w:pPr>
      <w:r>
        <w:rPr>
          <w:rFonts w:ascii="宋体" w:hAnsi="宋体" w:eastAsia="宋体" w:cs="宋体"/>
          <w:spacing w:val="-1"/>
          <w:sz w:val="23"/>
          <w:szCs w:val="23"/>
        </w:rPr>
        <w:t>6.3</w:t>
      </w:r>
      <w:r>
        <w:rPr>
          <w:rFonts w:ascii="宋体" w:hAnsi="宋体" w:eastAsia="宋体" w:cs="宋体"/>
          <w:sz w:val="23"/>
          <w:szCs w:val="23"/>
        </w:rPr>
        <w:t xml:space="preserve"> 根据《政府采购促进中小企业发展管理办法》  (财库〔2020〕46 号) 第 </w:t>
      </w:r>
      <w:r>
        <w:rPr>
          <w:rFonts w:ascii="宋体" w:hAnsi="宋体" w:eastAsia="宋体" w:cs="宋体"/>
          <w:spacing w:val="12"/>
          <w:sz w:val="23"/>
          <w:szCs w:val="23"/>
        </w:rPr>
        <w:t>九条</w:t>
      </w:r>
      <w:r>
        <w:rPr>
          <w:rFonts w:ascii="宋体" w:hAnsi="宋体" w:eastAsia="宋体" w:cs="宋体"/>
          <w:spacing w:val="10"/>
          <w:sz w:val="23"/>
          <w:szCs w:val="23"/>
        </w:rPr>
        <w:t>第</w:t>
      </w:r>
      <w:r>
        <w:rPr>
          <w:rFonts w:ascii="宋体" w:hAnsi="宋体" w:eastAsia="宋体" w:cs="宋体"/>
          <w:spacing w:val="6"/>
          <w:sz w:val="23"/>
          <w:szCs w:val="23"/>
        </w:rPr>
        <w:t>二款和桂财采〔2022〕30 号 广西壮族自治区财政厅关于进一步发挥政府</w:t>
      </w:r>
      <w:r>
        <w:rPr>
          <w:rFonts w:ascii="宋体" w:hAnsi="宋体" w:eastAsia="宋体" w:cs="宋体"/>
          <w:sz w:val="23"/>
          <w:szCs w:val="23"/>
        </w:rPr>
        <w:t xml:space="preserve"> </w:t>
      </w:r>
      <w:r>
        <w:rPr>
          <w:rFonts w:ascii="宋体" w:hAnsi="宋体" w:eastAsia="宋体" w:cs="宋体"/>
          <w:spacing w:val="12"/>
          <w:sz w:val="23"/>
          <w:szCs w:val="23"/>
        </w:rPr>
        <w:t>采</w:t>
      </w:r>
      <w:r>
        <w:rPr>
          <w:rFonts w:ascii="宋体" w:hAnsi="宋体" w:eastAsia="宋体" w:cs="宋体"/>
          <w:spacing w:val="7"/>
          <w:sz w:val="23"/>
          <w:szCs w:val="23"/>
        </w:rPr>
        <w:t>购政策功能促进企业发展的通知的规定，接受大中型企业与小微企业组成联合</w:t>
      </w:r>
      <w:r>
        <w:rPr>
          <w:rFonts w:ascii="宋体" w:hAnsi="宋体" w:eastAsia="宋体" w:cs="宋体"/>
          <w:sz w:val="23"/>
          <w:szCs w:val="23"/>
        </w:rPr>
        <w:t xml:space="preserve"> </w:t>
      </w:r>
      <w:r>
        <w:rPr>
          <w:rFonts w:ascii="宋体" w:hAnsi="宋体" w:eastAsia="宋体" w:cs="宋体"/>
          <w:spacing w:val="12"/>
          <w:sz w:val="23"/>
          <w:szCs w:val="23"/>
        </w:rPr>
        <w:t>体</w:t>
      </w:r>
      <w:r>
        <w:rPr>
          <w:rFonts w:ascii="宋体" w:hAnsi="宋体" w:eastAsia="宋体" w:cs="宋体"/>
          <w:spacing w:val="7"/>
          <w:sz w:val="23"/>
          <w:szCs w:val="23"/>
        </w:rPr>
        <w:t>或者允许大中型企业向一家或者多家小微企业分包的采购项目，对于联合协议</w:t>
      </w:r>
      <w:r>
        <w:rPr>
          <w:rFonts w:ascii="宋体" w:hAnsi="宋体" w:eastAsia="宋体" w:cs="宋体"/>
          <w:sz w:val="23"/>
          <w:szCs w:val="23"/>
        </w:rPr>
        <w:t xml:space="preserve"> </w:t>
      </w:r>
      <w:r>
        <w:rPr>
          <w:rFonts w:ascii="宋体" w:hAnsi="宋体" w:eastAsia="宋体" w:cs="宋体"/>
          <w:spacing w:val="6"/>
          <w:sz w:val="23"/>
          <w:szCs w:val="23"/>
        </w:rPr>
        <w:t>或者分包意向协议约定小微企业的合同份额占到合同总金额30%以上的，采购</w:t>
      </w:r>
      <w:r>
        <w:rPr>
          <w:rFonts w:ascii="宋体" w:hAnsi="宋体" w:eastAsia="宋体" w:cs="宋体"/>
          <w:spacing w:val="5"/>
          <w:sz w:val="23"/>
          <w:szCs w:val="23"/>
        </w:rPr>
        <w:t>人</w:t>
      </w:r>
      <w:r>
        <w:rPr>
          <w:rFonts w:ascii="宋体" w:hAnsi="宋体" w:eastAsia="宋体" w:cs="宋体"/>
          <w:sz w:val="23"/>
          <w:szCs w:val="23"/>
        </w:rPr>
        <w:t xml:space="preserve">、 </w:t>
      </w:r>
      <w:r>
        <w:rPr>
          <w:rFonts w:ascii="宋体" w:hAnsi="宋体" w:eastAsia="宋体" w:cs="宋体"/>
          <w:spacing w:val="12"/>
          <w:sz w:val="23"/>
          <w:szCs w:val="23"/>
        </w:rPr>
        <w:t>采购代</w:t>
      </w:r>
      <w:r>
        <w:rPr>
          <w:rFonts w:ascii="宋体" w:hAnsi="宋体" w:eastAsia="宋体" w:cs="宋体"/>
          <w:spacing w:val="10"/>
          <w:sz w:val="23"/>
          <w:szCs w:val="23"/>
        </w:rPr>
        <w:t>理</w:t>
      </w:r>
      <w:r>
        <w:rPr>
          <w:rFonts w:ascii="宋体" w:hAnsi="宋体" w:eastAsia="宋体" w:cs="宋体"/>
          <w:spacing w:val="6"/>
          <w:sz w:val="23"/>
          <w:szCs w:val="23"/>
        </w:rPr>
        <w:t>机构应当对联合体或者大中型企业的报价给予 4%-6%的扣除，用扣除后</w:t>
      </w:r>
      <w:r>
        <w:rPr>
          <w:rFonts w:ascii="宋体" w:hAnsi="宋体" w:eastAsia="宋体" w:cs="宋体"/>
          <w:sz w:val="23"/>
          <w:szCs w:val="23"/>
        </w:rPr>
        <w:t xml:space="preserve"> </w:t>
      </w:r>
      <w:r>
        <w:rPr>
          <w:rFonts w:ascii="宋体" w:hAnsi="宋体" w:eastAsia="宋体" w:cs="宋体"/>
          <w:spacing w:val="12"/>
          <w:sz w:val="23"/>
          <w:szCs w:val="23"/>
        </w:rPr>
        <w:t>的</w:t>
      </w:r>
      <w:r>
        <w:rPr>
          <w:rFonts w:ascii="宋体" w:hAnsi="宋体" w:eastAsia="宋体" w:cs="宋体"/>
          <w:spacing w:val="7"/>
          <w:sz w:val="23"/>
          <w:szCs w:val="23"/>
        </w:rPr>
        <w:t>价格参加评审。</w:t>
      </w:r>
    </w:p>
    <w:p>
      <w:pPr>
        <w:spacing w:line="316" w:lineRule="exact"/>
        <w:ind w:left="443"/>
        <w:outlineLvl w:val="2"/>
        <w:rPr>
          <w:rFonts w:ascii="黑体" w:hAnsi="黑体" w:eastAsia="黑体" w:cs="黑体"/>
          <w:sz w:val="23"/>
          <w:szCs w:val="23"/>
        </w:rPr>
      </w:pPr>
      <w:r>
        <w:rPr>
          <w:rFonts w:ascii="黑体" w:hAnsi="黑体" w:eastAsia="黑体" w:cs="黑体"/>
          <w:spacing w:val="12"/>
          <w:position w:val="1"/>
          <w:sz w:val="23"/>
          <w:szCs w:val="23"/>
        </w:rPr>
        <w:t>7</w:t>
      </w:r>
      <w:r>
        <w:rPr>
          <w:rFonts w:ascii="黑体" w:hAnsi="黑体" w:eastAsia="黑体" w:cs="黑体"/>
          <w:spacing w:val="7"/>
          <w:position w:val="1"/>
          <w:sz w:val="23"/>
          <w:szCs w:val="23"/>
        </w:rPr>
        <w:t>.转包与分包</w:t>
      </w:r>
    </w:p>
    <w:p>
      <w:pPr>
        <w:spacing w:before="149" w:line="227" w:lineRule="auto"/>
        <w:ind w:left="448"/>
        <w:outlineLvl w:val="2"/>
        <w:rPr>
          <w:rFonts w:ascii="宋体" w:hAnsi="宋体" w:eastAsia="宋体" w:cs="宋体"/>
          <w:sz w:val="23"/>
          <w:szCs w:val="23"/>
        </w:rPr>
      </w:pPr>
      <w:r>
        <w:rPr>
          <w:rFonts w:ascii="宋体" w:hAnsi="宋体" w:eastAsia="宋体" w:cs="宋体"/>
          <w:spacing w:val="2"/>
          <w:sz w:val="23"/>
          <w:szCs w:val="23"/>
        </w:rPr>
        <w:t>7.1 本项目不允许转包</w:t>
      </w:r>
      <w:r>
        <w:rPr>
          <w:rFonts w:ascii="宋体" w:hAnsi="宋体" w:eastAsia="宋体" w:cs="宋体"/>
          <w:sz w:val="23"/>
          <w:szCs w:val="23"/>
        </w:rPr>
        <w:t>。</w:t>
      </w:r>
    </w:p>
    <w:p>
      <w:pPr>
        <w:spacing w:before="186" w:line="227" w:lineRule="auto"/>
        <w:ind w:left="508"/>
        <w:outlineLvl w:val="2"/>
        <w:rPr>
          <w:rFonts w:ascii="宋体" w:hAnsi="宋体" w:eastAsia="宋体" w:cs="宋体"/>
          <w:sz w:val="23"/>
          <w:szCs w:val="23"/>
        </w:rPr>
      </w:pPr>
      <w:r>
        <w:rPr>
          <w:rFonts w:ascii="宋体" w:hAnsi="宋体" w:eastAsia="宋体" w:cs="宋体"/>
          <w:spacing w:val="12"/>
          <w:sz w:val="23"/>
          <w:szCs w:val="23"/>
        </w:rPr>
        <w:t>7.</w:t>
      </w:r>
      <w:r>
        <w:rPr>
          <w:rFonts w:ascii="宋体" w:hAnsi="宋体" w:eastAsia="宋体" w:cs="宋体"/>
          <w:spacing w:val="7"/>
          <w:sz w:val="23"/>
          <w:szCs w:val="23"/>
        </w:rPr>
        <w:t>2</w:t>
      </w:r>
      <w:r>
        <w:rPr>
          <w:rFonts w:ascii="宋体" w:hAnsi="宋体" w:eastAsia="宋体" w:cs="宋体"/>
          <w:spacing w:val="6"/>
          <w:sz w:val="23"/>
          <w:szCs w:val="23"/>
        </w:rPr>
        <w:t xml:space="preserve"> 本项目是否允许分包详见“投标人须知前附表”，本项目不允许违法分</w:t>
      </w:r>
    </w:p>
    <w:p>
      <w:pPr>
        <w:spacing w:before="181" w:line="375" w:lineRule="auto"/>
        <w:ind w:left="22" w:right="80"/>
        <w:rPr>
          <w:rFonts w:ascii="宋体" w:hAnsi="宋体" w:eastAsia="宋体" w:cs="宋体"/>
          <w:sz w:val="23"/>
          <w:szCs w:val="23"/>
        </w:rPr>
      </w:pPr>
      <w:r>
        <w:rPr>
          <w:rFonts w:ascii="宋体" w:hAnsi="宋体" w:eastAsia="宋体" w:cs="宋体"/>
          <w:spacing w:val="11"/>
          <w:sz w:val="23"/>
          <w:szCs w:val="23"/>
        </w:rPr>
        <w:t>包</w:t>
      </w:r>
      <w:r>
        <w:rPr>
          <w:rFonts w:ascii="宋体" w:hAnsi="宋体" w:eastAsia="宋体" w:cs="宋体"/>
          <w:spacing w:val="7"/>
          <w:sz w:val="23"/>
          <w:szCs w:val="23"/>
        </w:rPr>
        <w:t>。允许分包的非主体、非关键性工作，根据法律法规规定承担该工作需要行政</w:t>
      </w:r>
      <w:r>
        <w:rPr>
          <w:rFonts w:ascii="宋体" w:hAnsi="宋体" w:eastAsia="宋体" w:cs="宋体"/>
          <w:sz w:val="23"/>
          <w:szCs w:val="23"/>
        </w:rPr>
        <w:t xml:space="preserve"> </w:t>
      </w:r>
      <w:r>
        <w:rPr>
          <w:rFonts w:ascii="宋体" w:hAnsi="宋体" w:eastAsia="宋体" w:cs="宋体"/>
          <w:spacing w:val="10"/>
          <w:sz w:val="23"/>
          <w:szCs w:val="23"/>
        </w:rPr>
        <w:t>许</w:t>
      </w:r>
      <w:r>
        <w:rPr>
          <w:rFonts w:ascii="宋体" w:hAnsi="宋体" w:eastAsia="宋体" w:cs="宋体"/>
          <w:spacing w:val="7"/>
          <w:sz w:val="23"/>
          <w:szCs w:val="23"/>
        </w:rPr>
        <w:t>可的，如该工作由投标人自行承担，投标人应具备相应的行政许可，如投标人</w:t>
      </w:r>
      <w:r>
        <w:rPr>
          <w:rFonts w:ascii="宋体" w:hAnsi="宋体" w:eastAsia="宋体" w:cs="宋体"/>
          <w:sz w:val="23"/>
          <w:szCs w:val="23"/>
        </w:rPr>
        <w:t xml:space="preserve"> </w:t>
      </w:r>
      <w:r>
        <w:rPr>
          <w:rFonts w:ascii="宋体" w:hAnsi="宋体" w:eastAsia="宋体" w:cs="宋体"/>
          <w:spacing w:val="16"/>
          <w:sz w:val="23"/>
          <w:szCs w:val="23"/>
        </w:rPr>
        <w:t>不</w:t>
      </w:r>
      <w:r>
        <w:rPr>
          <w:rFonts w:ascii="宋体" w:hAnsi="宋体" w:eastAsia="宋体" w:cs="宋体"/>
          <w:spacing w:val="14"/>
          <w:sz w:val="23"/>
          <w:szCs w:val="23"/>
        </w:rPr>
        <w:t>具备相应的行政许可必须采用分包的方式，但分包投标人应具备相应行政许</w:t>
      </w:r>
      <w:r>
        <w:rPr>
          <w:rFonts w:ascii="宋体" w:hAnsi="宋体" w:eastAsia="宋体" w:cs="宋体"/>
          <w:sz w:val="23"/>
          <w:szCs w:val="23"/>
        </w:rPr>
        <w:t xml:space="preserve"> </w:t>
      </w:r>
      <w:r>
        <w:rPr>
          <w:rFonts w:ascii="宋体" w:hAnsi="宋体" w:eastAsia="宋体" w:cs="宋体"/>
          <w:spacing w:val="-1"/>
          <w:sz w:val="23"/>
          <w:szCs w:val="23"/>
        </w:rPr>
        <w:t>可</w:t>
      </w:r>
      <w:r>
        <w:rPr>
          <w:rFonts w:ascii="宋体" w:hAnsi="宋体" w:eastAsia="宋体" w:cs="宋体"/>
          <w:sz w:val="23"/>
          <w:szCs w:val="23"/>
        </w:rPr>
        <w:t>。</w:t>
      </w:r>
    </w:p>
    <w:p>
      <w:pPr>
        <w:spacing w:before="1" w:line="226" w:lineRule="auto"/>
        <w:ind w:left="508"/>
        <w:outlineLvl w:val="2"/>
        <w:rPr>
          <w:rFonts w:ascii="宋体" w:hAnsi="宋体" w:eastAsia="宋体" w:cs="宋体"/>
          <w:sz w:val="23"/>
          <w:szCs w:val="23"/>
        </w:rPr>
      </w:pPr>
      <w:r>
        <w:rPr>
          <w:rFonts w:ascii="宋体" w:hAnsi="宋体" w:eastAsia="宋体" w:cs="宋体"/>
          <w:spacing w:val="12"/>
          <w:sz w:val="23"/>
          <w:szCs w:val="23"/>
        </w:rPr>
        <w:t>7.</w:t>
      </w:r>
      <w:r>
        <w:rPr>
          <w:rFonts w:ascii="宋体" w:hAnsi="宋体" w:eastAsia="宋体" w:cs="宋体"/>
          <w:spacing w:val="7"/>
          <w:sz w:val="23"/>
          <w:szCs w:val="23"/>
        </w:rPr>
        <w:t>3</w:t>
      </w:r>
      <w:r>
        <w:rPr>
          <w:rFonts w:ascii="宋体" w:hAnsi="宋体" w:eastAsia="宋体" w:cs="宋体"/>
          <w:spacing w:val="6"/>
          <w:sz w:val="23"/>
          <w:szCs w:val="23"/>
        </w:rPr>
        <w:t xml:space="preserve"> 投标人根据招标文件的规定和采购项目的实际情况，拟在中标后将中标</w:t>
      </w:r>
    </w:p>
    <w:p>
      <w:pPr>
        <w:spacing w:before="185" w:line="375" w:lineRule="auto"/>
        <w:ind w:left="22" w:right="80" w:firstLine="3"/>
        <w:rPr>
          <w:rFonts w:ascii="宋体" w:hAnsi="宋体" w:eastAsia="宋体" w:cs="宋体"/>
          <w:sz w:val="23"/>
          <w:szCs w:val="23"/>
        </w:rPr>
      </w:pPr>
      <w:r>
        <w:rPr>
          <w:rFonts w:ascii="宋体" w:hAnsi="宋体" w:eastAsia="宋体" w:cs="宋体"/>
          <w:spacing w:val="7"/>
          <w:sz w:val="23"/>
          <w:szCs w:val="23"/>
        </w:rPr>
        <w:t>项目的非主体、非关键性工作分包的，应当在投标文件中载明分包承担主体，分</w:t>
      </w:r>
      <w:r>
        <w:rPr>
          <w:rFonts w:ascii="宋体" w:hAnsi="宋体" w:eastAsia="宋体" w:cs="宋体"/>
          <w:sz w:val="23"/>
          <w:szCs w:val="23"/>
        </w:rPr>
        <w:t xml:space="preserve"> </w:t>
      </w:r>
      <w:r>
        <w:rPr>
          <w:rFonts w:ascii="宋体" w:hAnsi="宋体" w:eastAsia="宋体" w:cs="宋体"/>
          <w:spacing w:val="12"/>
          <w:sz w:val="23"/>
          <w:szCs w:val="23"/>
        </w:rPr>
        <w:t>包</w:t>
      </w:r>
      <w:r>
        <w:rPr>
          <w:rFonts w:ascii="宋体" w:hAnsi="宋体" w:eastAsia="宋体" w:cs="宋体"/>
          <w:spacing w:val="9"/>
          <w:sz w:val="23"/>
          <w:szCs w:val="23"/>
        </w:rPr>
        <w:t>承担主体应当具备相应资质条件且不得再次分包。</w:t>
      </w:r>
    </w:p>
    <w:p>
      <w:pPr>
        <w:spacing w:line="313" w:lineRule="exact"/>
        <w:ind w:left="439"/>
        <w:outlineLvl w:val="2"/>
        <w:rPr>
          <w:rFonts w:ascii="黑体" w:hAnsi="黑体" w:eastAsia="黑体" w:cs="黑体"/>
          <w:sz w:val="23"/>
          <w:szCs w:val="23"/>
        </w:rPr>
      </w:pPr>
      <w:r>
        <w:rPr>
          <w:rFonts w:ascii="黑体" w:hAnsi="黑体" w:eastAsia="黑体" w:cs="黑体"/>
          <w:spacing w:val="10"/>
          <w:position w:val="1"/>
          <w:sz w:val="23"/>
          <w:szCs w:val="23"/>
        </w:rPr>
        <w:t>8</w:t>
      </w:r>
      <w:r>
        <w:rPr>
          <w:rFonts w:ascii="黑体" w:hAnsi="黑体" w:eastAsia="黑体" w:cs="黑体"/>
          <w:spacing w:val="7"/>
          <w:position w:val="1"/>
          <w:sz w:val="23"/>
          <w:szCs w:val="23"/>
        </w:rPr>
        <w:t>.特别说明</w:t>
      </w:r>
    </w:p>
    <w:p>
      <w:pPr>
        <w:spacing w:before="155" w:line="227" w:lineRule="auto"/>
        <w:ind w:left="443"/>
        <w:rPr>
          <w:rFonts w:ascii="宋体" w:hAnsi="宋体" w:eastAsia="宋体" w:cs="宋体"/>
          <w:sz w:val="23"/>
          <w:szCs w:val="23"/>
        </w:rPr>
      </w:pPr>
      <w:r>
        <w:rPr>
          <w:rFonts w:ascii="宋体" w:hAnsi="宋体" w:eastAsia="宋体" w:cs="宋体"/>
          <w:spacing w:val="16"/>
          <w:sz w:val="23"/>
          <w:szCs w:val="23"/>
        </w:rPr>
        <w:t>8</w:t>
      </w:r>
      <w:r>
        <w:rPr>
          <w:rFonts w:ascii="宋体" w:hAnsi="宋体" w:eastAsia="宋体" w:cs="宋体"/>
          <w:spacing w:val="8"/>
          <w:sz w:val="23"/>
          <w:szCs w:val="23"/>
        </w:rPr>
        <w:t>.1 如果本招标文件要求提供投标人或制造商的资格、信誉、荣誉、业绩与</w:t>
      </w:r>
    </w:p>
    <w:p>
      <w:pPr>
        <w:sectPr>
          <w:footerReference r:id="rId16" w:type="default"/>
          <w:pgSz w:w="11910" w:h="16840"/>
          <w:pgMar w:top="1426" w:right="1720" w:bottom="1122" w:left="1786" w:header="0" w:footer="962" w:gutter="0"/>
          <w:cols w:space="720" w:num="1"/>
        </w:sectPr>
      </w:pPr>
    </w:p>
    <w:p>
      <w:pPr>
        <w:spacing w:before="47" w:line="375" w:lineRule="auto"/>
        <w:ind w:left="21" w:right="59" w:firstLine="4"/>
        <w:rPr>
          <w:rFonts w:ascii="宋体" w:hAnsi="宋体" w:eastAsia="宋体" w:cs="宋体"/>
          <w:sz w:val="23"/>
          <w:szCs w:val="23"/>
        </w:rPr>
      </w:pPr>
      <w:r>
        <w:rPr>
          <w:rFonts w:ascii="宋体" w:hAnsi="宋体" w:eastAsia="宋体" w:cs="宋体"/>
          <w:spacing w:val="7"/>
          <w:sz w:val="23"/>
          <w:szCs w:val="23"/>
        </w:rPr>
        <w:t>企业认证等材料的，资格、信誉、荣誉、业绩与企业认证等必须为投标人或者制</w:t>
      </w:r>
      <w:r>
        <w:rPr>
          <w:rFonts w:ascii="宋体" w:hAnsi="宋体" w:eastAsia="宋体" w:cs="宋体"/>
          <w:sz w:val="23"/>
          <w:szCs w:val="23"/>
        </w:rPr>
        <w:t xml:space="preserve"> </w:t>
      </w:r>
      <w:r>
        <w:rPr>
          <w:rFonts w:ascii="宋体" w:hAnsi="宋体" w:eastAsia="宋体" w:cs="宋体"/>
          <w:spacing w:val="10"/>
          <w:sz w:val="23"/>
          <w:szCs w:val="23"/>
        </w:rPr>
        <w:t>造</w:t>
      </w:r>
      <w:r>
        <w:rPr>
          <w:rFonts w:ascii="宋体" w:hAnsi="宋体" w:eastAsia="宋体" w:cs="宋体"/>
          <w:spacing w:val="8"/>
          <w:sz w:val="23"/>
          <w:szCs w:val="23"/>
        </w:rPr>
        <w:t>商所拥有或自身获得 。</w:t>
      </w:r>
    </w:p>
    <w:p>
      <w:pPr>
        <w:spacing w:line="227" w:lineRule="auto"/>
        <w:ind w:left="443"/>
        <w:outlineLvl w:val="2"/>
        <w:rPr>
          <w:rFonts w:ascii="宋体" w:hAnsi="宋体" w:eastAsia="宋体" w:cs="宋体"/>
          <w:sz w:val="23"/>
          <w:szCs w:val="23"/>
        </w:rPr>
      </w:pPr>
      <w:r>
        <w:rPr>
          <w:rFonts w:ascii="宋体" w:hAnsi="宋体" w:eastAsia="宋体" w:cs="宋体"/>
          <w:spacing w:val="16"/>
          <w:sz w:val="23"/>
          <w:szCs w:val="23"/>
        </w:rPr>
        <w:t>8</w:t>
      </w:r>
      <w:r>
        <w:rPr>
          <w:rFonts w:ascii="宋体" w:hAnsi="宋体" w:eastAsia="宋体" w:cs="宋体"/>
          <w:spacing w:val="8"/>
          <w:sz w:val="23"/>
          <w:szCs w:val="23"/>
        </w:rPr>
        <w:t>.2 投标人应仔细阅读招标文件的所有内容，按照招标文件的要求提交投标</w:t>
      </w:r>
    </w:p>
    <w:p>
      <w:pPr>
        <w:spacing w:before="185" w:line="227" w:lineRule="auto"/>
        <w:ind w:left="24"/>
        <w:rPr>
          <w:rFonts w:ascii="宋体" w:hAnsi="宋体" w:eastAsia="宋体" w:cs="宋体"/>
          <w:sz w:val="23"/>
          <w:szCs w:val="23"/>
        </w:rPr>
      </w:pPr>
      <w:r>
        <w:rPr>
          <w:rFonts w:ascii="宋体" w:hAnsi="宋体" w:eastAsia="宋体" w:cs="宋体"/>
          <w:spacing w:val="11"/>
          <w:sz w:val="23"/>
          <w:szCs w:val="23"/>
        </w:rPr>
        <w:t>文</w:t>
      </w:r>
      <w:r>
        <w:rPr>
          <w:rFonts w:ascii="宋体" w:hAnsi="宋体" w:eastAsia="宋体" w:cs="宋体"/>
          <w:spacing w:val="9"/>
          <w:sz w:val="23"/>
          <w:szCs w:val="23"/>
        </w:rPr>
        <w:t>件，并对所提供的全部资料的真实性承担法律责任。</w:t>
      </w:r>
    </w:p>
    <w:p>
      <w:pPr>
        <w:spacing w:before="181" w:line="227" w:lineRule="auto"/>
        <w:ind w:left="443"/>
        <w:outlineLvl w:val="2"/>
        <w:rPr>
          <w:rFonts w:ascii="宋体" w:hAnsi="宋体" w:eastAsia="宋体" w:cs="宋体"/>
          <w:sz w:val="23"/>
          <w:szCs w:val="23"/>
        </w:rPr>
      </w:pPr>
      <w:r>
        <w:rPr>
          <w:rFonts w:ascii="宋体" w:hAnsi="宋体" w:eastAsia="宋体" w:cs="宋体"/>
          <w:spacing w:val="16"/>
          <w:sz w:val="23"/>
          <w:szCs w:val="23"/>
        </w:rPr>
        <w:t>8</w:t>
      </w:r>
      <w:r>
        <w:rPr>
          <w:rFonts w:ascii="宋体" w:hAnsi="宋体" w:eastAsia="宋体" w:cs="宋体"/>
          <w:spacing w:val="8"/>
          <w:sz w:val="23"/>
          <w:szCs w:val="23"/>
        </w:rPr>
        <w:t>.3 投标人在投标活动中提供任何虚假材料，将报监管部门查处；中标后发</w:t>
      </w:r>
    </w:p>
    <w:p>
      <w:pPr>
        <w:spacing w:before="184" w:line="375" w:lineRule="auto"/>
        <w:ind w:left="45" w:right="59" w:hanging="21"/>
        <w:rPr>
          <w:rFonts w:ascii="宋体" w:hAnsi="宋体" w:eastAsia="宋体" w:cs="宋体"/>
          <w:sz w:val="23"/>
          <w:szCs w:val="23"/>
        </w:rPr>
      </w:pPr>
      <w:r>
        <w:rPr>
          <w:rFonts w:ascii="宋体" w:hAnsi="宋体" w:eastAsia="宋体" w:cs="宋体"/>
          <w:spacing w:val="9"/>
          <w:sz w:val="23"/>
          <w:szCs w:val="23"/>
        </w:rPr>
        <w:t>现</w:t>
      </w:r>
      <w:r>
        <w:rPr>
          <w:rFonts w:ascii="宋体" w:hAnsi="宋体" w:eastAsia="宋体" w:cs="宋体"/>
          <w:spacing w:val="7"/>
          <w:sz w:val="23"/>
          <w:szCs w:val="23"/>
        </w:rPr>
        <w:t>的，中标人须依照《中华人民共和国消费者权益保护法》规定赔偿采购人，且</w:t>
      </w:r>
      <w:r>
        <w:rPr>
          <w:rFonts w:ascii="宋体" w:hAnsi="宋体" w:eastAsia="宋体" w:cs="宋体"/>
          <w:sz w:val="23"/>
          <w:szCs w:val="23"/>
        </w:rPr>
        <w:t xml:space="preserve"> </w:t>
      </w:r>
      <w:r>
        <w:rPr>
          <w:rFonts w:ascii="宋体" w:hAnsi="宋体" w:eastAsia="宋体" w:cs="宋体"/>
          <w:spacing w:val="9"/>
          <w:sz w:val="23"/>
          <w:szCs w:val="23"/>
        </w:rPr>
        <w:t>民</w:t>
      </w:r>
      <w:r>
        <w:rPr>
          <w:rFonts w:ascii="宋体" w:hAnsi="宋体" w:eastAsia="宋体" w:cs="宋体"/>
          <w:spacing w:val="8"/>
          <w:sz w:val="23"/>
          <w:szCs w:val="23"/>
        </w:rPr>
        <w:t>事赔偿并不免除违法投标人的行政与刑事责任。</w:t>
      </w:r>
    </w:p>
    <w:p>
      <w:pPr>
        <w:spacing w:line="313" w:lineRule="exact"/>
        <w:ind w:left="436"/>
        <w:outlineLvl w:val="2"/>
        <w:rPr>
          <w:rFonts w:ascii="黑体" w:hAnsi="黑体" w:eastAsia="黑体" w:cs="黑体"/>
          <w:sz w:val="23"/>
          <w:szCs w:val="23"/>
        </w:rPr>
      </w:pPr>
      <w:r>
        <w:rPr>
          <w:rFonts w:ascii="黑体" w:hAnsi="黑体" w:eastAsia="黑体" w:cs="黑体"/>
          <w:spacing w:val="9"/>
          <w:position w:val="1"/>
          <w:sz w:val="23"/>
          <w:szCs w:val="23"/>
        </w:rPr>
        <w:t>9.回避与串通投标</w:t>
      </w:r>
    </w:p>
    <w:p>
      <w:pPr>
        <w:spacing w:before="154" w:line="374" w:lineRule="auto"/>
        <w:ind w:left="42" w:right="59" w:firstLine="401"/>
        <w:rPr>
          <w:rFonts w:ascii="宋体" w:hAnsi="宋体" w:eastAsia="宋体" w:cs="宋体"/>
          <w:sz w:val="23"/>
          <w:szCs w:val="23"/>
        </w:rPr>
      </w:pPr>
      <w:r>
        <w:rPr>
          <w:rFonts w:ascii="宋体" w:hAnsi="宋体" w:eastAsia="宋体" w:cs="宋体"/>
          <w:spacing w:val="16"/>
          <w:sz w:val="23"/>
          <w:szCs w:val="23"/>
        </w:rPr>
        <w:t>9</w:t>
      </w:r>
      <w:r>
        <w:rPr>
          <w:rFonts w:ascii="宋体" w:hAnsi="宋体" w:eastAsia="宋体" w:cs="宋体"/>
          <w:spacing w:val="8"/>
          <w:sz w:val="23"/>
          <w:szCs w:val="23"/>
        </w:rPr>
        <w:t>.1 在政府采购活动中，采购人员及相关人员与供应商有下列利害关系之一</w:t>
      </w:r>
      <w:r>
        <w:rPr>
          <w:rFonts w:ascii="宋体" w:hAnsi="宋体" w:eastAsia="宋体" w:cs="宋体"/>
          <w:sz w:val="23"/>
          <w:szCs w:val="23"/>
        </w:rPr>
        <w:t xml:space="preserve"> </w:t>
      </w:r>
      <w:r>
        <w:rPr>
          <w:rFonts w:ascii="宋体" w:hAnsi="宋体" w:eastAsia="宋体" w:cs="宋体"/>
          <w:spacing w:val="6"/>
          <w:sz w:val="23"/>
          <w:szCs w:val="23"/>
        </w:rPr>
        <w:t>的</w:t>
      </w:r>
      <w:r>
        <w:rPr>
          <w:rFonts w:ascii="宋体" w:hAnsi="宋体" w:eastAsia="宋体" w:cs="宋体"/>
          <w:spacing w:val="4"/>
          <w:sz w:val="23"/>
          <w:szCs w:val="23"/>
        </w:rPr>
        <w:t>，应当回避：</w:t>
      </w:r>
    </w:p>
    <w:p>
      <w:pPr>
        <w:spacing w:before="1" w:line="226" w:lineRule="auto"/>
        <w:ind w:left="516"/>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8"/>
          <w:sz w:val="23"/>
          <w:szCs w:val="23"/>
        </w:rPr>
        <w:t>)</w:t>
      </w:r>
      <w:r>
        <w:rPr>
          <w:rFonts w:ascii="宋体" w:hAnsi="宋体" w:eastAsia="宋体" w:cs="宋体"/>
          <w:spacing w:val="7"/>
          <w:sz w:val="23"/>
          <w:szCs w:val="23"/>
        </w:rPr>
        <w:t xml:space="preserve"> 参加采购活动前 3 年内与供应商存在劳动关系；</w:t>
      </w:r>
    </w:p>
    <w:p>
      <w:pPr>
        <w:spacing w:before="185" w:line="227" w:lineRule="auto"/>
        <w:ind w:left="516"/>
        <w:rPr>
          <w:rFonts w:ascii="宋体" w:hAnsi="宋体" w:eastAsia="宋体" w:cs="宋体"/>
          <w:sz w:val="23"/>
          <w:szCs w:val="23"/>
        </w:rPr>
      </w:pPr>
      <w:r>
        <w:rPr>
          <w:rFonts w:ascii="宋体" w:hAnsi="宋体" w:eastAsia="宋体" w:cs="宋体"/>
          <w:spacing w:val="14"/>
          <w:sz w:val="23"/>
          <w:szCs w:val="23"/>
        </w:rPr>
        <w:t>(2</w:t>
      </w:r>
      <w:r>
        <w:rPr>
          <w:rFonts w:ascii="宋体" w:hAnsi="宋体" w:eastAsia="宋体" w:cs="宋体"/>
          <w:spacing w:val="11"/>
          <w:sz w:val="23"/>
          <w:szCs w:val="23"/>
        </w:rPr>
        <w:t>)</w:t>
      </w:r>
      <w:r>
        <w:rPr>
          <w:rFonts w:ascii="宋体" w:hAnsi="宋体" w:eastAsia="宋体" w:cs="宋体"/>
          <w:spacing w:val="7"/>
          <w:sz w:val="23"/>
          <w:szCs w:val="23"/>
        </w:rPr>
        <w:t xml:space="preserve"> 参加采购活动前 3 年内担任供应商的董事、监事；</w:t>
      </w:r>
    </w:p>
    <w:p>
      <w:pPr>
        <w:spacing w:before="186" w:line="227" w:lineRule="auto"/>
        <w:ind w:left="516"/>
        <w:rPr>
          <w:rFonts w:ascii="宋体" w:hAnsi="宋体" w:eastAsia="宋体" w:cs="宋体"/>
          <w:sz w:val="23"/>
          <w:szCs w:val="23"/>
        </w:rPr>
      </w:pPr>
      <w:r>
        <w:rPr>
          <w:rFonts w:ascii="宋体" w:hAnsi="宋体" w:eastAsia="宋体" w:cs="宋体"/>
          <w:spacing w:val="8"/>
          <w:sz w:val="23"/>
          <w:szCs w:val="23"/>
        </w:rPr>
        <w:t>(3) 参加采购活动前 3 年内是供应商的控股股东或者实际控制人；</w:t>
      </w:r>
    </w:p>
    <w:p>
      <w:pPr>
        <w:spacing w:before="182" w:line="375" w:lineRule="auto"/>
        <w:ind w:left="27" w:right="59" w:firstLine="489"/>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3"/>
          <w:sz w:val="23"/>
          <w:szCs w:val="23"/>
        </w:rPr>
        <w:t>4) 与供应商的法定代表人或者负责人有夫妻、直系血亲、三代以内旁系</w:t>
      </w:r>
      <w:r>
        <w:rPr>
          <w:rFonts w:ascii="宋体" w:hAnsi="宋体" w:eastAsia="宋体" w:cs="宋体"/>
          <w:sz w:val="23"/>
          <w:szCs w:val="23"/>
        </w:rPr>
        <w:t xml:space="preserve"> </w:t>
      </w:r>
      <w:r>
        <w:rPr>
          <w:rFonts w:ascii="宋体" w:hAnsi="宋体" w:eastAsia="宋体" w:cs="宋体"/>
          <w:spacing w:val="8"/>
          <w:sz w:val="23"/>
          <w:szCs w:val="23"/>
        </w:rPr>
        <w:t>血亲或者近姻亲关系</w:t>
      </w:r>
      <w:r>
        <w:rPr>
          <w:rFonts w:ascii="宋体" w:hAnsi="宋体" w:eastAsia="宋体" w:cs="宋体"/>
          <w:spacing w:val="6"/>
          <w:sz w:val="23"/>
          <w:szCs w:val="23"/>
        </w:rPr>
        <w:t>；</w:t>
      </w:r>
    </w:p>
    <w:p>
      <w:pPr>
        <w:spacing w:before="1" w:line="226" w:lineRule="auto"/>
        <w:ind w:left="516"/>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5) 与供应商有其他可能影响政府采购活动公平、公正进行的关系。</w:t>
      </w:r>
    </w:p>
    <w:p>
      <w:pPr>
        <w:spacing w:before="187" w:line="374" w:lineRule="auto"/>
        <w:ind w:left="28" w:right="59" w:firstLine="477"/>
        <w:rPr>
          <w:rFonts w:ascii="宋体" w:hAnsi="宋体" w:eastAsia="宋体" w:cs="宋体"/>
          <w:sz w:val="23"/>
          <w:szCs w:val="23"/>
        </w:rPr>
      </w:pPr>
      <w:r>
        <w:rPr>
          <w:rFonts w:ascii="宋体" w:hAnsi="宋体" w:eastAsia="宋体" w:cs="宋体"/>
          <w:spacing w:val="7"/>
          <w:sz w:val="23"/>
          <w:szCs w:val="23"/>
        </w:rPr>
        <w:t>供应商认为采购人员及相关人员与其他供应商有利害关系的，可以向采购</w:t>
      </w:r>
      <w:r>
        <w:rPr>
          <w:rFonts w:ascii="宋体" w:hAnsi="宋体" w:eastAsia="宋体" w:cs="宋体"/>
          <w:spacing w:val="3"/>
          <w:sz w:val="23"/>
          <w:szCs w:val="23"/>
        </w:rPr>
        <w:t>人</w:t>
      </w:r>
      <w:r>
        <w:rPr>
          <w:rFonts w:ascii="宋体" w:hAnsi="宋体" w:eastAsia="宋体" w:cs="宋体"/>
          <w:sz w:val="23"/>
          <w:szCs w:val="23"/>
        </w:rPr>
        <w:t xml:space="preserve"> </w:t>
      </w:r>
      <w:r>
        <w:rPr>
          <w:rFonts w:ascii="宋体" w:hAnsi="宋体" w:eastAsia="宋体" w:cs="宋体"/>
          <w:spacing w:val="7"/>
          <w:sz w:val="23"/>
          <w:szCs w:val="23"/>
        </w:rPr>
        <w:t>或者采购代理机构书面提出回避申请，并说明理由。采购人或者采购代理机构</w:t>
      </w:r>
      <w:r>
        <w:rPr>
          <w:rFonts w:ascii="宋体" w:hAnsi="宋体" w:eastAsia="宋体" w:cs="宋体"/>
          <w:spacing w:val="6"/>
          <w:sz w:val="23"/>
          <w:szCs w:val="23"/>
        </w:rPr>
        <w:t>应</w:t>
      </w:r>
      <w:r>
        <w:rPr>
          <w:rFonts w:ascii="宋体" w:hAnsi="宋体" w:eastAsia="宋体" w:cs="宋体"/>
          <w:sz w:val="23"/>
          <w:szCs w:val="23"/>
        </w:rPr>
        <w:t xml:space="preserve"> </w:t>
      </w:r>
      <w:r>
        <w:rPr>
          <w:rFonts w:ascii="宋体" w:hAnsi="宋体" w:eastAsia="宋体" w:cs="宋体"/>
          <w:spacing w:val="17"/>
          <w:sz w:val="23"/>
          <w:szCs w:val="23"/>
        </w:rPr>
        <w:t>当</w:t>
      </w:r>
      <w:r>
        <w:rPr>
          <w:rFonts w:ascii="宋体" w:hAnsi="宋体" w:eastAsia="宋体" w:cs="宋体"/>
          <w:spacing w:val="9"/>
          <w:sz w:val="23"/>
          <w:szCs w:val="23"/>
        </w:rPr>
        <w:t>及时询问被申请回避人员，有利害关系的被申请回避人员应当回避。</w:t>
      </w:r>
    </w:p>
    <w:p>
      <w:pPr>
        <w:spacing w:line="228" w:lineRule="auto"/>
        <w:ind w:left="443"/>
        <w:outlineLvl w:val="2"/>
        <w:rPr>
          <w:rFonts w:ascii="宋体" w:hAnsi="宋体" w:eastAsia="宋体" w:cs="宋体"/>
          <w:sz w:val="23"/>
          <w:szCs w:val="23"/>
        </w:rPr>
      </w:pPr>
      <w:r>
        <w:rPr>
          <w:rFonts w:ascii="宋体" w:hAnsi="宋体" w:eastAsia="宋体" w:cs="宋体"/>
          <w:spacing w:val="8"/>
          <w:sz w:val="23"/>
          <w:szCs w:val="23"/>
        </w:rPr>
        <w:t>9.2 有下列情形之一的视为投标人相互串通投标，投标文件将被视为无效</w:t>
      </w:r>
      <w:r>
        <w:rPr>
          <w:rFonts w:ascii="宋体" w:hAnsi="宋体" w:eastAsia="宋体" w:cs="宋体"/>
          <w:spacing w:val="6"/>
          <w:sz w:val="23"/>
          <w:szCs w:val="23"/>
        </w:rPr>
        <w:t>：</w:t>
      </w:r>
    </w:p>
    <w:p>
      <w:pPr>
        <w:spacing w:before="184" w:line="227" w:lineRule="auto"/>
        <w:ind w:left="516"/>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3"/>
          <w:sz w:val="23"/>
          <w:szCs w:val="23"/>
        </w:rPr>
        <w:t>1) 不同投标人的投标文件由同一单位或者个人编制；</w:t>
      </w:r>
    </w:p>
    <w:p>
      <w:pPr>
        <w:spacing w:before="183" w:line="228" w:lineRule="auto"/>
        <w:ind w:left="516"/>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3"/>
          <w:sz w:val="23"/>
          <w:szCs w:val="23"/>
        </w:rPr>
        <w:t>2) 不同投标人委托同一单位或者个人办理投标事宜；</w:t>
      </w:r>
    </w:p>
    <w:p>
      <w:pPr>
        <w:spacing w:before="184" w:line="227" w:lineRule="auto"/>
        <w:ind w:left="516"/>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3"/>
          <w:sz w:val="23"/>
          <w:szCs w:val="23"/>
        </w:rPr>
        <w:t>3) 不同的投标人的投标文件载明的项目管理员为同一个人；</w:t>
      </w:r>
    </w:p>
    <w:p>
      <w:pPr>
        <w:spacing w:before="185" w:line="226" w:lineRule="auto"/>
        <w:ind w:left="516"/>
        <w:rPr>
          <w:rFonts w:ascii="宋体" w:hAnsi="宋体" w:eastAsia="宋体" w:cs="宋体"/>
          <w:sz w:val="23"/>
          <w:szCs w:val="23"/>
        </w:rPr>
      </w:pPr>
      <w:r>
        <w:rPr>
          <w:rFonts w:ascii="宋体" w:hAnsi="宋体" w:eastAsia="宋体" w:cs="宋体"/>
          <w:spacing w:val="13"/>
          <w:sz w:val="23"/>
          <w:szCs w:val="23"/>
        </w:rPr>
        <w:t>(4) 不同投标人的投标文件异常一致或者投标报价呈规律性差异；</w:t>
      </w:r>
    </w:p>
    <w:p>
      <w:pPr>
        <w:spacing w:before="184" w:line="227" w:lineRule="auto"/>
        <w:ind w:left="516"/>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4"/>
          <w:sz w:val="23"/>
          <w:szCs w:val="23"/>
        </w:rPr>
        <w:t>5) 不同投标人的投标文件相互混装；</w:t>
      </w:r>
    </w:p>
    <w:p>
      <w:pPr>
        <w:spacing w:before="183" w:line="228" w:lineRule="auto"/>
        <w:ind w:left="516"/>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3"/>
          <w:sz w:val="23"/>
          <w:szCs w:val="23"/>
        </w:rPr>
        <w:t>6) 不同投标人的投标保证金从同一单位或者个人账户转出。</w:t>
      </w:r>
    </w:p>
    <w:p>
      <w:pPr>
        <w:spacing w:before="183" w:line="227" w:lineRule="auto"/>
        <w:ind w:left="443"/>
        <w:outlineLvl w:val="2"/>
        <w:rPr>
          <w:rFonts w:ascii="宋体" w:hAnsi="宋体" w:eastAsia="宋体" w:cs="宋体"/>
          <w:sz w:val="23"/>
          <w:szCs w:val="23"/>
        </w:rPr>
      </w:pPr>
      <w:r>
        <w:rPr>
          <w:rFonts w:ascii="宋体" w:hAnsi="宋体" w:eastAsia="宋体" w:cs="宋体"/>
          <w:spacing w:val="6"/>
          <w:sz w:val="23"/>
          <w:szCs w:val="23"/>
        </w:rPr>
        <w:t>9.3</w:t>
      </w:r>
      <w:r>
        <w:rPr>
          <w:rFonts w:ascii="宋体" w:hAnsi="宋体" w:eastAsia="宋体" w:cs="宋体"/>
          <w:spacing w:val="4"/>
          <w:sz w:val="23"/>
          <w:szCs w:val="23"/>
        </w:rPr>
        <w:t xml:space="preserve"> </w:t>
      </w:r>
      <w:r>
        <w:rPr>
          <w:rFonts w:ascii="宋体" w:hAnsi="宋体" w:eastAsia="宋体" w:cs="宋体"/>
          <w:spacing w:val="3"/>
          <w:sz w:val="23"/>
          <w:szCs w:val="23"/>
        </w:rPr>
        <w:t>供应商有下列情形之一的，属于恶意串通行为，将报同级监督管理部门：</w:t>
      </w:r>
    </w:p>
    <w:p>
      <w:pPr>
        <w:spacing w:before="182" w:line="376" w:lineRule="auto"/>
        <w:ind w:left="25" w:right="59" w:firstLine="491"/>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3"/>
          <w:sz w:val="23"/>
          <w:szCs w:val="23"/>
        </w:rPr>
        <w:t>1) 供应商直接或者间接从采购人或者采购代理机构处获得其他供应商的</w:t>
      </w:r>
      <w:r>
        <w:rPr>
          <w:rFonts w:ascii="宋体" w:hAnsi="宋体" w:eastAsia="宋体" w:cs="宋体"/>
          <w:sz w:val="23"/>
          <w:szCs w:val="23"/>
        </w:rPr>
        <w:t xml:space="preserve"> </w:t>
      </w:r>
      <w:r>
        <w:rPr>
          <w:rFonts w:ascii="宋体" w:hAnsi="宋体" w:eastAsia="宋体" w:cs="宋体"/>
          <w:spacing w:val="9"/>
          <w:sz w:val="23"/>
          <w:szCs w:val="23"/>
        </w:rPr>
        <w:t>相关信息并修改其投标文件或者响应文件</w:t>
      </w:r>
      <w:r>
        <w:rPr>
          <w:rFonts w:ascii="宋体" w:hAnsi="宋体" w:eastAsia="宋体" w:cs="宋体"/>
          <w:spacing w:val="8"/>
          <w:sz w:val="23"/>
          <w:szCs w:val="23"/>
        </w:rPr>
        <w:t>；</w:t>
      </w:r>
    </w:p>
    <w:p>
      <w:pPr>
        <w:spacing w:before="1" w:line="226" w:lineRule="auto"/>
        <w:ind w:left="516"/>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3"/>
          <w:sz w:val="23"/>
          <w:szCs w:val="23"/>
        </w:rPr>
        <w:t>2) 供应商按照采购人或者采购代理机构的授意撤换、修改投标文件或者</w:t>
      </w:r>
    </w:p>
    <w:p>
      <w:pPr>
        <w:sectPr>
          <w:footerReference r:id="rId17" w:type="default"/>
          <w:pgSz w:w="11910" w:h="16840"/>
          <w:pgMar w:top="1426" w:right="1741" w:bottom="1122" w:left="1786" w:header="0" w:footer="962" w:gutter="0"/>
          <w:cols w:space="720" w:num="1"/>
        </w:sectPr>
      </w:pPr>
    </w:p>
    <w:p>
      <w:pPr>
        <w:spacing w:before="48" w:line="227" w:lineRule="auto"/>
        <w:ind w:left="37"/>
        <w:rPr>
          <w:rFonts w:ascii="宋体" w:hAnsi="宋体" w:eastAsia="宋体" w:cs="宋体"/>
          <w:sz w:val="23"/>
          <w:szCs w:val="23"/>
        </w:rPr>
      </w:pPr>
      <w:r>
        <w:rPr>
          <w:rFonts w:ascii="宋体" w:hAnsi="宋体" w:eastAsia="宋体" w:cs="宋体"/>
          <w:spacing w:val="6"/>
          <w:sz w:val="23"/>
          <w:szCs w:val="23"/>
        </w:rPr>
        <w:t>响</w:t>
      </w:r>
      <w:r>
        <w:rPr>
          <w:rFonts w:ascii="宋体" w:hAnsi="宋体" w:eastAsia="宋体" w:cs="宋体"/>
          <w:spacing w:val="3"/>
          <w:sz w:val="23"/>
          <w:szCs w:val="23"/>
        </w:rPr>
        <w:t>应文件；</w:t>
      </w:r>
    </w:p>
    <w:p>
      <w:pPr>
        <w:spacing w:before="183" w:line="375" w:lineRule="auto"/>
        <w:ind w:left="28" w:right="80" w:firstLine="488"/>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3"/>
          <w:sz w:val="23"/>
          <w:szCs w:val="23"/>
        </w:rPr>
        <w:t>3) 供应商之间协商报价、技术方案等投标文件或者响应文件的实质性内</w:t>
      </w:r>
      <w:r>
        <w:rPr>
          <w:rFonts w:ascii="宋体" w:hAnsi="宋体" w:eastAsia="宋体" w:cs="宋体"/>
          <w:sz w:val="23"/>
          <w:szCs w:val="23"/>
        </w:rPr>
        <w:t xml:space="preserve"> </w:t>
      </w:r>
      <w:r>
        <w:rPr>
          <w:rFonts w:ascii="宋体" w:hAnsi="宋体" w:eastAsia="宋体" w:cs="宋体"/>
          <w:spacing w:val="-2"/>
          <w:sz w:val="23"/>
          <w:szCs w:val="23"/>
        </w:rPr>
        <w:t>容</w:t>
      </w:r>
      <w:r>
        <w:rPr>
          <w:rFonts w:ascii="宋体" w:hAnsi="宋体" w:eastAsia="宋体" w:cs="宋体"/>
          <w:spacing w:val="-1"/>
          <w:sz w:val="23"/>
          <w:szCs w:val="23"/>
        </w:rPr>
        <w:t>；</w:t>
      </w:r>
    </w:p>
    <w:p>
      <w:pPr>
        <w:spacing w:before="1" w:line="374" w:lineRule="auto"/>
        <w:ind w:left="27" w:right="80" w:firstLine="489"/>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3"/>
          <w:sz w:val="23"/>
          <w:szCs w:val="23"/>
        </w:rPr>
        <w:t>4) 属于同一集团、协会、商会等组织成员的供应商按照该组织要求协同</w:t>
      </w:r>
      <w:r>
        <w:rPr>
          <w:rFonts w:ascii="宋体" w:hAnsi="宋体" w:eastAsia="宋体" w:cs="宋体"/>
          <w:sz w:val="23"/>
          <w:szCs w:val="23"/>
        </w:rPr>
        <w:t xml:space="preserve"> </w:t>
      </w:r>
      <w:r>
        <w:rPr>
          <w:rFonts w:ascii="宋体" w:hAnsi="宋体" w:eastAsia="宋体" w:cs="宋体"/>
          <w:spacing w:val="12"/>
          <w:sz w:val="23"/>
          <w:szCs w:val="23"/>
        </w:rPr>
        <w:t>参</w:t>
      </w:r>
      <w:r>
        <w:rPr>
          <w:rFonts w:ascii="宋体" w:hAnsi="宋体" w:eastAsia="宋体" w:cs="宋体"/>
          <w:spacing w:val="7"/>
          <w:sz w:val="23"/>
          <w:szCs w:val="23"/>
        </w:rPr>
        <w:t>加政府采购活动；</w:t>
      </w:r>
    </w:p>
    <w:p>
      <w:pPr>
        <w:spacing w:line="375" w:lineRule="auto"/>
        <w:ind w:left="25" w:right="45" w:firstLine="491"/>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3"/>
          <w:sz w:val="23"/>
          <w:szCs w:val="23"/>
        </w:rPr>
        <w:t>5) 供应商之间事先约定一致抬高或者压低投标报价，或者在招标项目中</w:t>
      </w:r>
      <w:r>
        <w:rPr>
          <w:rFonts w:ascii="宋体" w:hAnsi="宋体" w:eastAsia="宋体" w:cs="宋体"/>
          <w:sz w:val="23"/>
          <w:szCs w:val="23"/>
        </w:rPr>
        <w:t xml:space="preserve"> </w:t>
      </w:r>
      <w:r>
        <w:rPr>
          <w:rFonts w:ascii="宋体" w:hAnsi="宋体" w:eastAsia="宋体" w:cs="宋体"/>
          <w:spacing w:val="10"/>
          <w:sz w:val="23"/>
          <w:szCs w:val="23"/>
        </w:rPr>
        <w:t>事</w:t>
      </w:r>
      <w:r>
        <w:rPr>
          <w:rFonts w:ascii="宋体" w:hAnsi="宋体" w:eastAsia="宋体" w:cs="宋体"/>
          <w:spacing w:val="8"/>
          <w:sz w:val="23"/>
          <w:szCs w:val="23"/>
        </w:rPr>
        <w:t>先约定轮流以高价位或者低价位中标，或者事先约定由某一特定供应商中标，</w:t>
      </w:r>
      <w:r>
        <w:rPr>
          <w:rFonts w:ascii="宋体" w:hAnsi="宋体" w:eastAsia="宋体" w:cs="宋体"/>
          <w:sz w:val="23"/>
          <w:szCs w:val="23"/>
        </w:rPr>
        <w:t xml:space="preserve"> </w:t>
      </w:r>
      <w:r>
        <w:rPr>
          <w:rFonts w:ascii="宋体" w:hAnsi="宋体" w:eastAsia="宋体" w:cs="宋体"/>
          <w:spacing w:val="11"/>
          <w:sz w:val="23"/>
          <w:szCs w:val="23"/>
        </w:rPr>
        <w:t>然</w:t>
      </w:r>
      <w:r>
        <w:rPr>
          <w:rFonts w:ascii="宋体" w:hAnsi="宋体" w:eastAsia="宋体" w:cs="宋体"/>
          <w:spacing w:val="7"/>
          <w:sz w:val="23"/>
          <w:szCs w:val="23"/>
        </w:rPr>
        <w:t>后再参加投标；</w:t>
      </w:r>
    </w:p>
    <w:p>
      <w:pPr>
        <w:spacing w:line="226" w:lineRule="auto"/>
        <w:ind w:left="516"/>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2"/>
          <w:sz w:val="23"/>
          <w:szCs w:val="23"/>
        </w:rPr>
        <w:t>6) 供应商之间商定部分供应商放弃参加政府采购活动或者放弃中标；</w:t>
      </w:r>
    </w:p>
    <w:p>
      <w:pPr>
        <w:spacing w:before="183" w:line="382" w:lineRule="auto"/>
        <w:ind w:left="31" w:right="80" w:firstLine="485"/>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3"/>
          <w:sz w:val="23"/>
          <w:szCs w:val="23"/>
        </w:rPr>
        <w:t>7) 供应商与采购人或者采购代理机构之间、供应商相互之间，为谋求特</w:t>
      </w:r>
      <w:r>
        <w:rPr>
          <w:rFonts w:ascii="宋体" w:hAnsi="宋体" w:eastAsia="宋体" w:cs="宋体"/>
          <w:sz w:val="23"/>
          <w:szCs w:val="23"/>
        </w:rPr>
        <w:t xml:space="preserve"> </w:t>
      </w:r>
      <w:r>
        <w:rPr>
          <w:rFonts w:ascii="宋体" w:hAnsi="宋体" w:eastAsia="宋体" w:cs="宋体"/>
          <w:spacing w:val="9"/>
          <w:sz w:val="23"/>
          <w:szCs w:val="23"/>
        </w:rPr>
        <w:t>定供应商中标或者排斥其他供应商的其他串通行为</w:t>
      </w:r>
      <w:r>
        <w:rPr>
          <w:rFonts w:ascii="宋体" w:hAnsi="宋体" w:eastAsia="宋体" w:cs="宋体"/>
          <w:spacing w:val="6"/>
          <w:sz w:val="23"/>
          <w:szCs w:val="23"/>
        </w:rPr>
        <w:t>。</w:t>
      </w:r>
    </w:p>
    <w:p>
      <w:pPr>
        <w:spacing w:line="309" w:lineRule="auto"/>
      </w:pPr>
    </w:p>
    <w:p>
      <w:pPr>
        <w:spacing w:line="309" w:lineRule="auto"/>
      </w:pPr>
    </w:p>
    <w:p>
      <w:pPr>
        <w:spacing w:before="102" w:line="418" w:lineRule="exact"/>
        <w:ind w:left="3223"/>
        <w:outlineLvl w:val="1"/>
        <w:rPr>
          <w:rFonts w:ascii="宋体" w:hAnsi="宋体" w:eastAsia="宋体" w:cs="宋体"/>
          <w:sz w:val="31"/>
          <w:szCs w:val="31"/>
        </w:rPr>
      </w:pPr>
      <w:r>
        <w:rPr>
          <w:rFonts w:ascii="宋体" w:hAnsi="宋体" w:eastAsia="宋体" w:cs="宋体"/>
          <w:spacing w:val="8"/>
          <w:position w:val="2"/>
          <w:sz w:val="31"/>
          <w:szCs w:val="31"/>
        </w:rPr>
        <w:t>二、招标文</w:t>
      </w:r>
      <w:r>
        <w:rPr>
          <w:rFonts w:ascii="宋体" w:hAnsi="宋体" w:eastAsia="宋体" w:cs="宋体"/>
          <w:spacing w:val="7"/>
          <w:position w:val="2"/>
          <w:sz w:val="31"/>
          <w:szCs w:val="31"/>
        </w:rPr>
        <w:t>件</w:t>
      </w:r>
    </w:p>
    <w:p>
      <w:pPr>
        <w:spacing w:line="469" w:lineRule="auto"/>
      </w:pPr>
    </w:p>
    <w:p>
      <w:pPr>
        <w:spacing w:before="75" w:line="310" w:lineRule="exact"/>
        <w:ind w:left="455"/>
        <w:outlineLvl w:val="2"/>
        <w:rPr>
          <w:rFonts w:ascii="黑体" w:hAnsi="黑体" w:eastAsia="黑体" w:cs="黑体"/>
          <w:sz w:val="23"/>
          <w:szCs w:val="23"/>
        </w:rPr>
      </w:pPr>
      <w:r>
        <w:rPr>
          <w:rFonts w:ascii="黑体" w:hAnsi="黑体" w:eastAsia="黑体" w:cs="黑体"/>
          <w:spacing w:val="7"/>
          <w:position w:val="1"/>
          <w:sz w:val="23"/>
          <w:szCs w:val="23"/>
        </w:rPr>
        <w:t>10.招标文件的组成</w:t>
      </w:r>
    </w:p>
    <w:p>
      <w:pPr>
        <w:spacing w:before="156" w:line="226" w:lineRule="auto"/>
        <w:ind w:left="454"/>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7"/>
          <w:sz w:val="23"/>
          <w:szCs w:val="23"/>
        </w:rPr>
        <w:t>1) 招标公告；</w:t>
      </w:r>
    </w:p>
    <w:p>
      <w:pPr>
        <w:spacing w:before="186" w:line="227" w:lineRule="auto"/>
        <w:ind w:left="454"/>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7"/>
          <w:sz w:val="23"/>
          <w:szCs w:val="23"/>
        </w:rPr>
        <w:t>2) 采购需求；</w:t>
      </w:r>
    </w:p>
    <w:p>
      <w:pPr>
        <w:spacing w:before="185" w:line="228" w:lineRule="auto"/>
        <w:ind w:left="454"/>
        <w:rPr>
          <w:rFonts w:ascii="宋体" w:hAnsi="宋体" w:eastAsia="宋体" w:cs="宋体"/>
          <w:sz w:val="23"/>
          <w:szCs w:val="23"/>
        </w:rPr>
      </w:pPr>
      <w:r>
        <w:rPr>
          <w:rFonts w:ascii="宋体" w:hAnsi="宋体" w:eastAsia="宋体" w:cs="宋体"/>
          <w:spacing w:val="17"/>
          <w:sz w:val="23"/>
          <w:szCs w:val="23"/>
        </w:rPr>
        <w:t>(3) 投标人须知</w:t>
      </w:r>
      <w:r>
        <w:rPr>
          <w:rFonts w:ascii="宋体" w:hAnsi="宋体" w:eastAsia="宋体" w:cs="宋体"/>
          <w:spacing w:val="16"/>
          <w:sz w:val="23"/>
          <w:szCs w:val="23"/>
        </w:rPr>
        <w:t>；</w:t>
      </w:r>
    </w:p>
    <w:p>
      <w:pPr>
        <w:spacing w:before="182" w:line="228" w:lineRule="auto"/>
        <w:ind w:left="454"/>
        <w:rPr>
          <w:rFonts w:ascii="宋体" w:hAnsi="宋体" w:eastAsia="宋体" w:cs="宋体"/>
          <w:sz w:val="23"/>
          <w:szCs w:val="23"/>
        </w:rPr>
      </w:pPr>
      <w:r>
        <w:rPr>
          <w:rFonts w:ascii="宋体" w:hAnsi="宋体" w:eastAsia="宋体" w:cs="宋体"/>
          <w:spacing w:val="15"/>
          <w:sz w:val="23"/>
          <w:szCs w:val="23"/>
        </w:rPr>
        <w:t>(4) 评标方法及评标标准</w:t>
      </w:r>
      <w:r>
        <w:rPr>
          <w:rFonts w:ascii="宋体" w:hAnsi="宋体" w:eastAsia="宋体" w:cs="宋体"/>
          <w:spacing w:val="14"/>
          <w:sz w:val="23"/>
          <w:szCs w:val="23"/>
        </w:rPr>
        <w:t>；</w:t>
      </w:r>
    </w:p>
    <w:p>
      <w:pPr>
        <w:spacing w:before="183" w:line="227" w:lineRule="auto"/>
        <w:ind w:left="454"/>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5"/>
          <w:sz w:val="23"/>
          <w:szCs w:val="23"/>
        </w:rPr>
        <w:t>5) 拟签订的合同文本；</w:t>
      </w:r>
    </w:p>
    <w:p>
      <w:pPr>
        <w:spacing w:before="184" w:line="227" w:lineRule="auto"/>
        <w:ind w:left="454"/>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6"/>
          <w:sz w:val="23"/>
          <w:szCs w:val="23"/>
        </w:rPr>
        <w:t>6) 投标文件格式。</w:t>
      </w:r>
    </w:p>
    <w:p>
      <w:pPr>
        <w:spacing w:before="183" w:line="241" w:lineRule="auto"/>
        <w:ind w:left="455"/>
        <w:outlineLvl w:val="2"/>
        <w:rPr>
          <w:rFonts w:ascii="黑体" w:hAnsi="黑体" w:eastAsia="黑体" w:cs="黑体"/>
          <w:sz w:val="23"/>
          <w:szCs w:val="23"/>
        </w:rPr>
      </w:pPr>
      <w:r>
        <w:rPr>
          <w:rFonts w:ascii="黑体" w:hAnsi="黑体" w:eastAsia="黑体" w:cs="黑体"/>
          <w:spacing w:val="9"/>
          <w:sz w:val="23"/>
          <w:szCs w:val="23"/>
        </w:rPr>
        <w:t>11.招标文件的澄清、修改 、现场考察和答疑会</w:t>
      </w:r>
    </w:p>
    <w:p>
      <w:pPr>
        <w:spacing w:before="167" w:line="375" w:lineRule="auto"/>
        <w:ind w:left="24" w:right="80" w:firstLine="495"/>
        <w:rPr>
          <w:rFonts w:ascii="宋体" w:hAnsi="宋体" w:eastAsia="宋体" w:cs="宋体"/>
          <w:sz w:val="23"/>
          <w:szCs w:val="23"/>
        </w:rPr>
      </w:pPr>
      <w:r>
        <w:rPr>
          <w:rFonts w:ascii="宋体" w:hAnsi="宋体" w:eastAsia="宋体" w:cs="宋体"/>
          <w:spacing w:val="18"/>
          <w:sz w:val="23"/>
          <w:szCs w:val="23"/>
        </w:rPr>
        <w:t>1</w:t>
      </w:r>
      <w:r>
        <w:rPr>
          <w:rFonts w:ascii="宋体" w:hAnsi="宋体" w:eastAsia="宋体" w:cs="宋体"/>
          <w:spacing w:val="11"/>
          <w:sz w:val="23"/>
          <w:szCs w:val="23"/>
        </w:rPr>
        <w:t>1</w:t>
      </w:r>
      <w:r>
        <w:rPr>
          <w:rFonts w:ascii="宋体" w:hAnsi="宋体" w:eastAsia="宋体" w:cs="宋体"/>
          <w:spacing w:val="9"/>
          <w:sz w:val="23"/>
          <w:szCs w:val="23"/>
        </w:rPr>
        <w:t>.1 采购人或者采购代理机构可以对已发出的招标文件进行必要的澄清或</w:t>
      </w:r>
      <w:r>
        <w:rPr>
          <w:rFonts w:ascii="宋体" w:hAnsi="宋体" w:eastAsia="宋体" w:cs="宋体"/>
          <w:sz w:val="23"/>
          <w:szCs w:val="23"/>
        </w:rPr>
        <w:t xml:space="preserve"> </w:t>
      </w:r>
      <w:r>
        <w:rPr>
          <w:rFonts w:ascii="宋体" w:hAnsi="宋体" w:eastAsia="宋体" w:cs="宋体"/>
          <w:spacing w:val="9"/>
          <w:sz w:val="23"/>
          <w:szCs w:val="23"/>
        </w:rPr>
        <w:t>者</w:t>
      </w:r>
      <w:r>
        <w:rPr>
          <w:rFonts w:ascii="宋体" w:hAnsi="宋体" w:eastAsia="宋体" w:cs="宋体"/>
          <w:spacing w:val="7"/>
          <w:sz w:val="23"/>
          <w:szCs w:val="23"/>
        </w:rPr>
        <w:t>修改，但不得改变采购标的和资格条件。澄清或者修改应当在原公告发布媒体</w:t>
      </w:r>
      <w:r>
        <w:rPr>
          <w:rFonts w:ascii="宋体" w:hAnsi="宋体" w:eastAsia="宋体" w:cs="宋体"/>
          <w:sz w:val="23"/>
          <w:szCs w:val="23"/>
        </w:rPr>
        <w:t xml:space="preserve"> </w:t>
      </w:r>
      <w:r>
        <w:rPr>
          <w:rFonts w:ascii="宋体" w:hAnsi="宋体" w:eastAsia="宋体" w:cs="宋体"/>
          <w:spacing w:val="15"/>
          <w:sz w:val="23"/>
          <w:szCs w:val="23"/>
        </w:rPr>
        <w:t>上</w:t>
      </w:r>
      <w:r>
        <w:rPr>
          <w:rFonts w:ascii="宋体" w:hAnsi="宋体" w:eastAsia="宋体" w:cs="宋体"/>
          <w:spacing w:val="9"/>
          <w:sz w:val="23"/>
          <w:szCs w:val="23"/>
        </w:rPr>
        <w:t>发布澄清公告。澄清或者修改的内容为招标文件的组成部分。</w:t>
      </w:r>
    </w:p>
    <w:p>
      <w:pPr>
        <w:spacing w:line="375" w:lineRule="auto"/>
        <w:ind w:left="24" w:firstLine="478"/>
        <w:rPr>
          <w:rFonts w:ascii="宋体" w:hAnsi="宋体" w:eastAsia="宋体" w:cs="宋体"/>
          <w:sz w:val="23"/>
          <w:szCs w:val="23"/>
        </w:rPr>
      </w:pPr>
      <w:r>
        <w:rPr>
          <w:rFonts w:ascii="宋体" w:hAnsi="宋体" w:eastAsia="宋体" w:cs="宋体"/>
          <w:spacing w:val="7"/>
          <w:sz w:val="23"/>
          <w:szCs w:val="23"/>
        </w:rPr>
        <w:t>澄清或者修改的内容可能影响投标文件编制的，采购人或者采购代理机构</w:t>
      </w:r>
      <w:r>
        <w:rPr>
          <w:rFonts w:ascii="宋体" w:hAnsi="宋体" w:eastAsia="宋体" w:cs="宋体"/>
          <w:spacing w:val="5"/>
          <w:sz w:val="23"/>
          <w:szCs w:val="23"/>
        </w:rPr>
        <w:t>应</w:t>
      </w:r>
      <w:r>
        <w:rPr>
          <w:rFonts w:ascii="宋体" w:hAnsi="宋体" w:eastAsia="宋体" w:cs="宋体"/>
          <w:sz w:val="23"/>
          <w:szCs w:val="23"/>
        </w:rPr>
        <w:t xml:space="preserve"> </w:t>
      </w:r>
      <w:r>
        <w:rPr>
          <w:rFonts w:ascii="宋体" w:hAnsi="宋体" w:eastAsia="宋体" w:cs="宋体"/>
          <w:spacing w:val="12"/>
          <w:sz w:val="23"/>
          <w:szCs w:val="23"/>
        </w:rPr>
        <w:t>当在投标</w:t>
      </w:r>
      <w:r>
        <w:rPr>
          <w:rFonts w:ascii="宋体" w:hAnsi="宋体" w:eastAsia="宋体" w:cs="宋体"/>
          <w:spacing w:val="7"/>
          <w:sz w:val="23"/>
          <w:szCs w:val="23"/>
        </w:rPr>
        <w:t>截</w:t>
      </w:r>
      <w:r>
        <w:rPr>
          <w:rFonts w:ascii="宋体" w:hAnsi="宋体" w:eastAsia="宋体" w:cs="宋体"/>
          <w:spacing w:val="6"/>
          <w:sz w:val="23"/>
          <w:szCs w:val="23"/>
        </w:rPr>
        <w:t>止时间至少 15 日前，以书面形式通知所有获取招标文件的潜在投标</w:t>
      </w:r>
      <w:r>
        <w:rPr>
          <w:rFonts w:ascii="宋体" w:hAnsi="宋体" w:eastAsia="宋体" w:cs="宋体"/>
          <w:sz w:val="23"/>
          <w:szCs w:val="23"/>
        </w:rPr>
        <w:t xml:space="preserve"> </w:t>
      </w:r>
      <w:r>
        <w:rPr>
          <w:rFonts w:ascii="宋体" w:hAnsi="宋体" w:eastAsia="宋体" w:cs="宋体"/>
          <w:spacing w:val="4"/>
          <w:sz w:val="23"/>
          <w:szCs w:val="23"/>
        </w:rPr>
        <w:t>人；不足 15 日的</w:t>
      </w:r>
      <w:r>
        <w:rPr>
          <w:rFonts w:ascii="宋体" w:hAnsi="宋体" w:eastAsia="宋体" w:cs="宋体"/>
          <w:spacing w:val="3"/>
          <w:sz w:val="23"/>
          <w:szCs w:val="23"/>
        </w:rPr>
        <w:t>，</w:t>
      </w:r>
      <w:r>
        <w:rPr>
          <w:rFonts w:ascii="宋体" w:hAnsi="宋体" w:eastAsia="宋体" w:cs="宋体"/>
          <w:spacing w:val="2"/>
          <w:sz w:val="23"/>
          <w:szCs w:val="23"/>
        </w:rPr>
        <w:t>采购人或者采购代理机构应当顺延提交投标文件的截止时间。</w:t>
      </w:r>
    </w:p>
    <w:p>
      <w:pPr>
        <w:spacing w:before="1" w:line="226" w:lineRule="auto"/>
        <w:ind w:left="520"/>
        <w:rPr>
          <w:rFonts w:ascii="宋体" w:hAnsi="宋体" w:eastAsia="宋体" w:cs="宋体"/>
          <w:sz w:val="23"/>
          <w:szCs w:val="23"/>
        </w:rPr>
      </w:pPr>
      <w:r>
        <w:rPr>
          <w:rFonts w:ascii="宋体" w:hAnsi="宋体" w:eastAsia="宋体" w:cs="宋体"/>
          <w:spacing w:val="18"/>
          <w:sz w:val="23"/>
          <w:szCs w:val="23"/>
        </w:rPr>
        <w:t>1</w:t>
      </w:r>
      <w:r>
        <w:rPr>
          <w:rFonts w:ascii="宋体" w:hAnsi="宋体" w:eastAsia="宋体" w:cs="宋体"/>
          <w:spacing w:val="11"/>
          <w:sz w:val="23"/>
          <w:szCs w:val="23"/>
        </w:rPr>
        <w:t>1</w:t>
      </w:r>
      <w:r>
        <w:rPr>
          <w:rFonts w:ascii="宋体" w:hAnsi="宋体" w:eastAsia="宋体" w:cs="宋体"/>
          <w:spacing w:val="9"/>
          <w:sz w:val="23"/>
          <w:szCs w:val="23"/>
        </w:rPr>
        <w:t>.2 采购人或者采购代理机构可以在招标文件提供期限截止后，组织已获</w:t>
      </w:r>
    </w:p>
    <w:p>
      <w:pPr>
        <w:sectPr>
          <w:footerReference r:id="rId18" w:type="default"/>
          <w:pgSz w:w="11910" w:h="16840"/>
          <w:pgMar w:top="1426" w:right="1720" w:bottom="1122" w:left="1786" w:header="0" w:footer="962" w:gutter="0"/>
          <w:cols w:space="720" w:num="1"/>
        </w:sectPr>
      </w:pPr>
    </w:p>
    <w:p>
      <w:pPr>
        <w:spacing w:before="46" w:line="384" w:lineRule="auto"/>
        <w:ind w:left="26" w:right="51" w:hanging="1"/>
        <w:rPr>
          <w:rFonts w:ascii="宋体" w:hAnsi="宋体" w:eastAsia="宋体" w:cs="宋体"/>
          <w:sz w:val="23"/>
          <w:szCs w:val="23"/>
        </w:rPr>
      </w:pPr>
      <w:r>
        <w:rPr>
          <w:rFonts w:ascii="宋体" w:hAnsi="宋体" w:eastAsia="宋体" w:cs="宋体"/>
          <w:spacing w:val="8"/>
          <w:sz w:val="23"/>
          <w:szCs w:val="23"/>
        </w:rPr>
        <w:t>取</w:t>
      </w:r>
      <w:r>
        <w:rPr>
          <w:rFonts w:ascii="宋体" w:hAnsi="宋体" w:eastAsia="宋体" w:cs="宋体"/>
          <w:spacing w:val="7"/>
          <w:sz w:val="23"/>
          <w:szCs w:val="23"/>
        </w:rPr>
        <w:t>招标文件的潜在投标人现场考察或者召开开标前答疑会，具体详见“投标人须</w:t>
      </w:r>
      <w:r>
        <w:rPr>
          <w:rFonts w:ascii="宋体" w:hAnsi="宋体" w:eastAsia="宋体" w:cs="宋体"/>
          <w:sz w:val="23"/>
          <w:szCs w:val="23"/>
        </w:rPr>
        <w:t xml:space="preserve"> </w:t>
      </w:r>
      <w:r>
        <w:rPr>
          <w:rFonts w:ascii="宋体" w:hAnsi="宋体" w:eastAsia="宋体" w:cs="宋体"/>
          <w:spacing w:val="6"/>
          <w:sz w:val="23"/>
          <w:szCs w:val="23"/>
        </w:rPr>
        <w:t>知前附表”</w:t>
      </w:r>
      <w:r>
        <w:rPr>
          <w:rFonts w:ascii="宋体" w:hAnsi="宋体" w:eastAsia="宋体" w:cs="宋体"/>
          <w:spacing w:val="5"/>
          <w:sz w:val="23"/>
          <w:szCs w:val="23"/>
        </w:rPr>
        <w:t>。</w:t>
      </w:r>
    </w:p>
    <w:p>
      <w:pPr>
        <w:spacing w:before="250" w:line="242" w:lineRule="auto"/>
        <w:ind w:left="2735"/>
        <w:outlineLvl w:val="1"/>
        <w:rPr>
          <w:rFonts w:ascii="宋体" w:hAnsi="宋体" w:eastAsia="宋体" w:cs="宋体"/>
          <w:sz w:val="31"/>
          <w:szCs w:val="31"/>
        </w:rPr>
      </w:pPr>
      <w:r>
        <w:rPr>
          <w:rFonts w:ascii="宋体" w:hAnsi="宋体" w:eastAsia="宋体" w:cs="宋体"/>
          <w:spacing w:val="14"/>
          <w:sz w:val="31"/>
          <w:szCs w:val="31"/>
        </w:rPr>
        <w:t>三</w:t>
      </w:r>
      <w:r>
        <w:rPr>
          <w:rFonts w:ascii="宋体" w:hAnsi="宋体" w:eastAsia="宋体" w:cs="宋体"/>
          <w:spacing w:val="9"/>
          <w:sz w:val="31"/>
          <w:szCs w:val="31"/>
        </w:rPr>
        <w:t>、投标文件的编制</w:t>
      </w:r>
    </w:p>
    <w:p>
      <w:pPr>
        <w:spacing w:line="241" w:lineRule="auto"/>
      </w:pPr>
    </w:p>
    <w:p>
      <w:pPr>
        <w:spacing w:line="242" w:lineRule="auto"/>
      </w:pPr>
    </w:p>
    <w:p>
      <w:pPr>
        <w:spacing w:before="75" w:line="316" w:lineRule="exact"/>
        <w:ind w:left="455"/>
        <w:outlineLvl w:val="2"/>
        <w:rPr>
          <w:rFonts w:ascii="黑体" w:hAnsi="黑体" w:eastAsia="黑体" w:cs="黑体"/>
          <w:sz w:val="23"/>
          <w:szCs w:val="23"/>
        </w:rPr>
      </w:pPr>
      <w:r>
        <w:rPr>
          <w:rFonts w:ascii="黑体" w:hAnsi="黑体" w:eastAsia="黑体" w:cs="黑体"/>
          <w:spacing w:val="14"/>
          <w:position w:val="1"/>
          <w:sz w:val="23"/>
          <w:szCs w:val="23"/>
        </w:rPr>
        <w:t>1</w:t>
      </w:r>
      <w:r>
        <w:rPr>
          <w:rFonts w:ascii="黑体" w:hAnsi="黑体" w:eastAsia="黑体" w:cs="黑体"/>
          <w:spacing w:val="8"/>
          <w:position w:val="1"/>
          <w:sz w:val="23"/>
          <w:szCs w:val="23"/>
        </w:rPr>
        <w:t>2</w:t>
      </w:r>
      <w:r>
        <w:rPr>
          <w:rFonts w:ascii="黑体" w:hAnsi="黑体" w:eastAsia="黑体" w:cs="黑体"/>
          <w:spacing w:val="7"/>
          <w:position w:val="1"/>
          <w:sz w:val="23"/>
          <w:szCs w:val="23"/>
        </w:rPr>
        <w:t>.投标文件的编制原则</w:t>
      </w:r>
    </w:p>
    <w:p>
      <w:pPr>
        <w:spacing w:before="149" w:line="375" w:lineRule="auto"/>
        <w:ind w:left="43" w:right="51" w:firstLine="402"/>
        <w:rPr>
          <w:rFonts w:ascii="宋体" w:hAnsi="宋体" w:eastAsia="宋体" w:cs="宋体"/>
          <w:sz w:val="23"/>
          <w:szCs w:val="23"/>
        </w:rPr>
      </w:pPr>
      <w:r>
        <w:rPr>
          <w:rFonts w:ascii="宋体" w:hAnsi="宋体" w:eastAsia="宋体" w:cs="宋体"/>
          <w:spacing w:val="16"/>
          <w:sz w:val="23"/>
          <w:szCs w:val="23"/>
        </w:rPr>
        <w:t>投标</w:t>
      </w:r>
      <w:r>
        <w:rPr>
          <w:rFonts w:ascii="宋体" w:hAnsi="宋体" w:eastAsia="宋体" w:cs="宋体"/>
          <w:spacing w:val="14"/>
          <w:sz w:val="23"/>
          <w:szCs w:val="23"/>
        </w:rPr>
        <w:t>人</w:t>
      </w:r>
      <w:r>
        <w:rPr>
          <w:rFonts w:ascii="宋体" w:hAnsi="宋体" w:eastAsia="宋体" w:cs="宋体"/>
          <w:spacing w:val="8"/>
          <w:sz w:val="23"/>
          <w:szCs w:val="23"/>
        </w:rPr>
        <w:t>必须按照招标文件的要求编制投标文件。投标文件必须对招标文件提</w:t>
      </w:r>
      <w:r>
        <w:rPr>
          <w:rFonts w:ascii="宋体" w:hAnsi="宋体" w:eastAsia="宋体" w:cs="宋体"/>
          <w:sz w:val="23"/>
          <w:szCs w:val="23"/>
        </w:rPr>
        <w:t xml:space="preserve"> </w:t>
      </w:r>
      <w:r>
        <w:rPr>
          <w:rFonts w:ascii="宋体" w:hAnsi="宋体" w:eastAsia="宋体" w:cs="宋体"/>
          <w:spacing w:val="8"/>
          <w:sz w:val="23"/>
          <w:szCs w:val="23"/>
        </w:rPr>
        <w:t>出</w:t>
      </w:r>
      <w:r>
        <w:rPr>
          <w:rFonts w:ascii="宋体" w:hAnsi="宋体" w:eastAsia="宋体" w:cs="宋体"/>
          <w:spacing w:val="7"/>
          <w:sz w:val="23"/>
          <w:szCs w:val="23"/>
        </w:rPr>
        <w:t>的要求和条件作出明确响应。</w:t>
      </w:r>
    </w:p>
    <w:p>
      <w:pPr>
        <w:spacing w:line="313" w:lineRule="exact"/>
        <w:ind w:left="455"/>
        <w:outlineLvl w:val="2"/>
        <w:rPr>
          <w:rFonts w:ascii="黑体" w:hAnsi="黑体" w:eastAsia="黑体" w:cs="黑体"/>
          <w:sz w:val="23"/>
          <w:szCs w:val="23"/>
        </w:rPr>
      </w:pPr>
      <w:r>
        <w:rPr>
          <w:rFonts w:ascii="黑体" w:hAnsi="黑体" w:eastAsia="黑体" w:cs="黑体"/>
          <w:spacing w:val="7"/>
          <w:position w:val="1"/>
          <w:sz w:val="23"/>
          <w:szCs w:val="23"/>
        </w:rPr>
        <w:t>13.投标文件的组成</w:t>
      </w:r>
    </w:p>
    <w:p>
      <w:pPr>
        <w:spacing w:before="154" w:line="226" w:lineRule="auto"/>
        <w:ind w:left="505"/>
        <w:rPr>
          <w:rFonts w:ascii="宋体" w:hAnsi="宋体" w:eastAsia="宋体" w:cs="宋体"/>
          <w:sz w:val="23"/>
          <w:szCs w:val="23"/>
        </w:rPr>
      </w:pPr>
      <w:r>
        <w:rPr>
          <w:rFonts w:ascii="宋体" w:hAnsi="宋体" w:eastAsia="宋体" w:cs="宋体"/>
          <w:spacing w:val="18"/>
          <w:sz w:val="23"/>
          <w:szCs w:val="23"/>
        </w:rPr>
        <w:t>投</w:t>
      </w:r>
      <w:r>
        <w:rPr>
          <w:rFonts w:ascii="宋体" w:hAnsi="宋体" w:eastAsia="宋体" w:cs="宋体"/>
          <w:spacing w:val="9"/>
          <w:sz w:val="23"/>
          <w:szCs w:val="23"/>
        </w:rPr>
        <w:t>标文件由报价文件、资格证明文件、商务文件、技术文件四部分组成。</w:t>
      </w:r>
    </w:p>
    <w:p>
      <w:pPr>
        <w:spacing w:before="184" w:line="226" w:lineRule="auto"/>
        <w:ind w:left="454"/>
        <w:outlineLvl w:val="2"/>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13"/>
          <w:sz w:val="23"/>
          <w:szCs w:val="23"/>
        </w:rPr>
        <w:t>)</w:t>
      </w:r>
      <w:r>
        <w:rPr>
          <w:rFonts w:ascii="宋体" w:hAnsi="宋体" w:eastAsia="宋体" w:cs="宋体"/>
          <w:spacing w:val="7"/>
          <w:sz w:val="23"/>
          <w:szCs w:val="23"/>
        </w:rPr>
        <w:t xml:space="preserve"> 报价文件：  具体材料见“投标人须知前附表”。</w:t>
      </w:r>
    </w:p>
    <w:p>
      <w:pPr>
        <w:spacing w:before="187" w:line="227" w:lineRule="auto"/>
        <w:ind w:left="454"/>
        <w:outlineLvl w:val="2"/>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5"/>
          <w:sz w:val="23"/>
          <w:szCs w:val="23"/>
        </w:rPr>
        <w:t>2</w:t>
      </w:r>
      <w:r>
        <w:rPr>
          <w:rFonts w:ascii="宋体" w:hAnsi="宋体" w:eastAsia="宋体" w:cs="宋体"/>
          <w:spacing w:val="12"/>
          <w:sz w:val="23"/>
          <w:szCs w:val="23"/>
        </w:rPr>
        <w:t>) 资格证明文件：具体材料见“投标人须知前附表”。</w:t>
      </w:r>
    </w:p>
    <w:p>
      <w:pPr>
        <w:spacing w:before="183" w:line="227" w:lineRule="auto"/>
        <w:ind w:left="454"/>
        <w:outlineLvl w:val="2"/>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9"/>
          <w:sz w:val="23"/>
          <w:szCs w:val="23"/>
        </w:rPr>
        <w:t>3</w:t>
      </w:r>
      <w:r>
        <w:rPr>
          <w:rFonts w:ascii="宋体" w:hAnsi="宋体" w:eastAsia="宋体" w:cs="宋体"/>
          <w:spacing w:val="12"/>
          <w:sz w:val="23"/>
          <w:szCs w:val="23"/>
        </w:rPr>
        <w:t>) 商务文件：具体材料见“投标人须知前附表”。</w:t>
      </w:r>
    </w:p>
    <w:p>
      <w:pPr>
        <w:spacing w:before="185" w:line="227" w:lineRule="auto"/>
        <w:ind w:left="454"/>
        <w:outlineLvl w:val="2"/>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9"/>
          <w:sz w:val="23"/>
          <w:szCs w:val="23"/>
        </w:rPr>
        <w:t>4</w:t>
      </w:r>
      <w:r>
        <w:rPr>
          <w:rFonts w:ascii="宋体" w:hAnsi="宋体" w:eastAsia="宋体" w:cs="宋体"/>
          <w:spacing w:val="12"/>
          <w:sz w:val="23"/>
          <w:szCs w:val="23"/>
        </w:rPr>
        <w:t>) 技术文件：具体材料见“投标人须知前附表”。</w:t>
      </w:r>
    </w:p>
    <w:p>
      <w:pPr>
        <w:spacing w:before="183" w:line="316" w:lineRule="exact"/>
        <w:ind w:left="455"/>
        <w:outlineLvl w:val="2"/>
        <w:rPr>
          <w:rFonts w:ascii="黑体" w:hAnsi="黑体" w:eastAsia="黑体" w:cs="黑体"/>
          <w:sz w:val="23"/>
          <w:szCs w:val="23"/>
        </w:rPr>
      </w:pPr>
      <w:r>
        <w:rPr>
          <w:rFonts w:ascii="黑体" w:hAnsi="黑体" w:eastAsia="黑体" w:cs="黑体"/>
          <w:spacing w:val="9"/>
          <w:position w:val="1"/>
          <w:sz w:val="23"/>
          <w:szCs w:val="23"/>
        </w:rPr>
        <w:t>1</w:t>
      </w:r>
      <w:r>
        <w:rPr>
          <w:rFonts w:ascii="黑体" w:hAnsi="黑体" w:eastAsia="黑体" w:cs="黑体"/>
          <w:spacing w:val="8"/>
          <w:position w:val="1"/>
          <w:sz w:val="23"/>
          <w:szCs w:val="23"/>
        </w:rPr>
        <w:t>4.投标文件的语言及计量</w:t>
      </w:r>
    </w:p>
    <w:p>
      <w:pPr>
        <w:spacing w:before="152" w:line="227" w:lineRule="auto"/>
        <w:ind w:left="460"/>
        <w:outlineLvl w:val="2"/>
        <w:rPr>
          <w:rFonts w:ascii="宋体" w:hAnsi="宋体" w:eastAsia="宋体" w:cs="宋体"/>
          <w:sz w:val="23"/>
          <w:szCs w:val="23"/>
        </w:rPr>
      </w:pPr>
      <w:r>
        <w:rPr>
          <w:rFonts w:ascii="宋体" w:hAnsi="宋体" w:eastAsia="宋体" w:cs="宋体"/>
          <w:spacing w:val="-4"/>
          <w:sz w:val="23"/>
          <w:szCs w:val="23"/>
        </w:rPr>
        <w:t>14</w:t>
      </w:r>
      <w:r>
        <w:rPr>
          <w:rFonts w:ascii="宋体" w:hAnsi="宋体" w:eastAsia="宋体" w:cs="宋体"/>
          <w:spacing w:val="-3"/>
          <w:sz w:val="23"/>
          <w:szCs w:val="23"/>
        </w:rPr>
        <w:t>.</w:t>
      </w:r>
      <w:r>
        <w:rPr>
          <w:rFonts w:ascii="宋体" w:hAnsi="宋体" w:eastAsia="宋体" w:cs="宋体"/>
          <w:spacing w:val="-2"/>
          <w:sz w:val="23"/>
          <w:szCs w:val="23"/>
        </w:rPr>
        <w:t>1 语言文字</w:t>
      </w:r>
    </w:p>
    <w:p>
      <w:pPr>
        <w:spacing w:before="182" w:line="227" w:lineRule="auto"/>
        <w:ind w:left="505"/>
        <w:outlineLvl w:val="2"/>
        <w:rPr>
          <w:rFonts w:ascii="宋体" w:hAnsi="宋体" w:eastAsia="宋体" w:cs="宋体"/>
          <w:sz w:val="23"/>
          <w:szCs w:val="23"/>
        </w:rPr>
      </w:pPr>
      <w:r>
        <w:rPr>
          <w:rFonts w:ascii="宋体" w:hAnsi="宋体" w:eastAsia="宋体" w:cs="宋体"/>
          <w:spacing w:val="7"/>
          <w:sz w:val="23"/>
          <w:szCs w:val="23"/>
        </w:rPr>
        <w:t>投标文件以及投标人与采购人就有关投标事宜的所有来往函电，均应以中</w:t>
      </w:r>
      <w:r>
        <w:rPr>
          <w:rFonts w:ascii="宋体" w:hAnsi="宋体" w:eastAsia="宋体" w:cs="宋体"/>
          <w:spacing w:val="2"/>
          <w:sz w:val="23"/>
          <w:szCs w:val="23"/>
        </w:rPr>
        <w:t>文</w:t>
      </w:r>
    </w:p>
    <w:p>
      <w:pPr>
        <w:spacing w:before="184" w:line="375" w:lineRule="auto"/>
        <w:ind w:left="22" w:right="51" w:firstLine="4"/>
        <w:rPr>
          <w:rFonts w:ascii="宋体" w:hAnsi="宋体" w:eastAsia="宋体" w:cs="宋体"/>
          <w:sz w:val="23"/>
          <w:szCs w:val="23"/>
        </w:rPr>
      </w:pPr>
      <w:r>
        <w:rPr>
          <w:rFonts w:ascii="宋体" w:hAnsi="宋体" w:eastAsia="宋体" w:cs="宋体"/>
          <w:spacing w:val="12"/>
          <w:sz w:val="23"/>
          <w:szCs w:val="23"/>
        </w:rPr>
        <w:t>书写 (</w:t>
      </w:r>
      <w:r>
        <w:rPr>
          <w:rFonts w:ascii="宋体" w:hAnsi="宋体" w:eastAsia="宋体" w:cs="宋体"/>
          <w:spacing w:val="10"/>
          <w:sz w:val="23"/>
          <w:szCs w:val="23"/>
        </w:rPr>
        <w:t>除</w:t>
      </w:r>
      <w:r>
        <w:rPr>
          <w:rFonts w:ascii="宋体" w:hAnsi="宋体" w:eastAsia="宋体" w:cs="宋体"/>
          <w:spacing w:val="6"/>
          <w:sz w:val="23"/>
          <w:szCs w:val="23"/>
        </w:rPr>
        <w:t>专用术语外，与招标投标有关的语言均使用中文。必要时专用术语应附</w:t>
      </w:r>
      <w:r>
        <w:rPr>
          <w:rFonts w:ascii="宋体" w:hAnsi="宋体" w:eastAsia="宋体" w:cs="宋体"/>
          <w:sz w:val="23"/>
          <w:szCs w:val="23"/>
        </w:rPr>
        <w:t xml:space="preserve"> </w:t>
      </w:r>
      <w:r>
        <w:rPr>
          <w:rFonts w:ascii="宋体" w:hAnsi="宋体" w:eastAsia="宋体" w:cs="宋体"/>
          <w:spacing w:val="7"/>
          <w:sz w:val="23"/>
          <w:szCs w:val="23"/>
        </w:rPr>
        <w:t>有中文注释) 。投标人提交的支持文件和印刷的文献可以使用别的语言，但其</w:t>
      </w:r>
      <w:r>
        <w:rPr>
          <w:rFonts w:ascii="宋体" w:hAnsi="宋体" w:eastAsia="宋体" w:cs="宋体"/>
          <w:spacing w:val="4"/>
          <w:sz w:val="23"/>
          <w:szCs w:val="23"/>
        </w:rPr>
        <w:t>相</w:t>
      </w:r>
      <w:r>
        <w:rPr>
          <w:rFonts w:ascii="宋体" w:hAnsi="宋体" w:eastAsia="宋体" w:cs="宋体"/>
          <w:sz w:val="23"/>
          <w:szCs w:val="23"/>
        </w:rPr>
        <w:t xml:space="preserve"> </w:t>
      </w:r>
      <w:r>
        <w:rPr>
          <w:rFonts w:ascii="宋体" w:hAnsi="宋体" w:eastAsia="宋体" w:cs="宋体"/>
          <w:spacing w:val="11"/>
          <w:sz w:val="23"/>
          <w:szCs w:val="23"/>
        </w:rPr>
        <w:t>应</w:t>
      </w:r>
      <w:r>
        <w:rPr>
          <w:rFonts w:ascii="宋体" w:hAnsi="宋体" w:eastAsia="宋体" w:cs="宋体"/>
          <w:spacing w:val="7"/>
          <w:sz w:val="23"/>
          <w:szCs w:val="23"/>
        </w:rPr>
        <w:t>内容应同时附中文翻译文本，在解释投标文件时以中文翻译文本为主。对不同</w:t>
      </w:r>
      <w:r>
        <w:rPr>
          <w:rFonts w:ascii="宋体" w:hAnsi="宋体" w:eastAsia="宋体" w:cs="宋体"/>
          <w:sz w:val="23"/>
          <w:szCs w:val="23"/>
        </w:rPr>
        <w:t xml:space="preserve"> </w:t>
      </w:r>
      <w:r>
        <w:rPr>
          <w:rFonts w:ascii="宋体" w:hAnsi="宋体" w:eastAsia="宋体" w:cs="宋体"/>
          <w:spacing w:val="14"/>
          <w:sz w:val="23"/>
          <w:szCs w:val="23"/>
        </w:rPr>
        <w:t>文</w:t>
      </w:r>
      <w:r>
        <w:rPr>
          <w:rFonts w:ascii="宋体" w:hAnsi="宋体" w:eastAsia="宋体" w:cs="宋体"/>
          <w:spacing w:val="9"/>
          <w:sz w:val="23"/>
          <w:szCs w:val="23"/>
        </w:rPr>
        <w:t>字文本投标文件的解释发生异议的，以中文文本为准。</w:t>
      </w:r>
    </w:p>
    <w:p>
      <w:pPr>
        <w:spacing w:line="228" w:lineRule="auto"/>
        <w:ind w:left="520"/>
        <w:outlineLvl w:val="2"/>
        <w:rPr>
          <w:rFonts w:ascii="宋体" w:hAnsi="宋体" w:eastAsia="宋体" w:cs="宋体"/>
          <w:sz w:val="23"/>
          <w:szCs w:val="23"/>
        </w:rPr>
      </w:pPr>
      <w:r>
        <w:rPr>
          <w:rFonts w:ascii="宋体" w:hAnsi="宋体" w:eastAsia="宋体" w:cs="宋体"/>
          <w:spacing w:val="-1"/>
          <w:sz w:val="23"/>
          <w:szCs w:val="23"/>
        </w:rPr>
        <w:t>14.</w:t>
      </w:r>
      <w:r>
        <w:rPr>
          <w:rFonts w:ascii="宋体" w:hAnsi="宋体" w:eastAsia="宋体" w:cs="宋体"/>
          <w:sz w:val="23"/>
          <w:szCs w:val="23"/>
        </w:rPr>
        <w:t>2 投标计量单位</w:t>
      </w:r>
    </w:p>
    <w:p>
      <w:pPr>
        <w:spacing w:before="182" w:line="227" w:lineRule="auto"/>
        <w:ind w:left="503"/>
        <w:outlineLvl w:val="2"/>
        <w:rPr>
          <w:rFonts w:ascii="宋体" w:hAnsi="宋体" w:eastAsia="宋体" w:cs="宋体"/>
          <w:sz w:val="23"/>
          <w:szCs w:val="23"/>
        </w:rPr>
      </w:pPr>
      <w:r>
        <w:rPr>
          <w:rFonts w:ascii="宋体" w:hAnsi="宋体" w:eastAsia="宋体" w:cs="宋体"/>
          <w:spacing w:val="7"/>
          <w:sz w:val="23"/>
          <w:szCs w:val="23"/>
        </w:rPr>
        <w:t>招标文件已有明确规定的，使用招标文件规定的计量单位；招标文件没有</w:t>
      </w:r>
      <w:r>
        <w:rPr>
          <w:rFonts w:ascii="宋体" w:hAnsi="宋体" w:eastAsia="宋体" w:cs="宋体"/>
          <w:spacing w:val="4"/>
          <w:sz w:val="23"/>
          <w:szCs w:val="23"/>
        </w:rPr>
        <w:t>规</w:t>
      </w:r>
    </w:p>
    <w:p>
      <w:pPr>
        <w:spacing w:before="184" w:line="375" w:lineRule="auto"/>
        <w:ind w:left="22" w:right="51" w:firstLine="5"/>
        <w:rPr>
          <w:rFonts w:ascii="宋体" w:hAnsi="宋体" w:eastAsia="宋体" w:cs="宋体"/>
          <w:sz w:val="23"/>
          <w:szCs w:val="23"/>
        </w:rPr>
      </w:pPr>
      <w:r>
        <w:rPr>
          <w:rFonts w:ascii="宋体" w:hAnsi="宋体" w:eastAsia="宋体" w:cs="宋体"/>
          <w:spacing w:val="7"/>
          <w:sz w:val="23"/>
          <w:szCs w:val="23"/>
        </w:rPr>
        <w:t>定的，应采用中华人民共和国法定计量单位，货币种类为人民币，否则视同未</w:t>
      </w:r>
      <w:r>
        <w:rPr>
          <w:rFonts w:ascii="宋体" w:hAnsi="宋体" w:eastAsia="宋体" w:cs="宋体"/>
          <w:spacing w:val="5"/>
          <w:sz w:val="23"/>
          <w:szCs w:val="23"/>
        </w:rPr>
        <w:t>响</w:t>
      </w:r>
      <w:r>
        <w:rPr>
          <w:rFonts w:ascii="宋体" w:hAnsi="宋体" w:eastAsia="宋体" w:cs="宋体"/>
          <w:sz w:val="23"/>
          <w:szCs w:val="23"/>
        </w:rPr>
        <w:t xml:space="preserve"> 应。</w:t>
      </w:r>
    </w:p>
    <w:p>
      <w:pPr>
        <w:spacing w:line="312" w:lineRule="exact"/>
        <w:ind w:left="455"/>
        <w:outlineLvl w:val="2"/>
        <w:rPr>
          <w:rFonts w:ascii="黑体" w:hAnsi="黑体" w:eastAsia="黑体" w:cs="黑体"/>
          <w:sz w:val="23"/>
          <w:szCs w:val="23"/>
        </w:rPr>
      </w:pPr>
      <w:r>
        <w:rPr>
          <w:rFonts w:ascii="黑体" w:hAnsi="黑体" w:eastAsia="黑体" w:cs="黑体"/>
          <w:spacing w:val="8"/>
          <w:position w:val="1"/>
          <w:sz w:val="23"/>
          <w:szCs w:val="23"/>
        </w:rPr>
        <w:t>1</w:t>
      </w:r>
      <w:r>
        <w:rPr>
          <w:rFonts w:ascii="黑体" w:hAnsi="黑体" w:eastAsia="黑体" w:cs="黑体"/>
          <w:spacing w:val="6"/>
          <w:position w:val="1"/>
          <w:sz w:val="23"/>
          <w:szCs w:val="23"/>
        </w:rPr>
        <w:t>5.投标的风险</w:t>
      </w:r>
    </w:p>
    <w:p>
      <w:pPr>
        <w:spacing w:before="155" w:line="375" w:lineRule="auto"/>
        <w:ind w:left="43" w:right="51" w:firstLine="462"/>
        <w:rPr>
          <w:rFonts w:ascii="宋体" w:hAnsi="宋体" w:eastAsia="宋体" w:cs="宋体"/>
          <w:sz w:val="23"/>
          <w:szCs w:val="23"/>
        </w:rPr>
      </w:pPr>
      <w:r>
        <w:rPr>
          <w:rFonts w:ascii="宋体" w:hAnsi="宋体" w:eastAsia="宋体" w:cs="宋体"/>
          <w:spacing w:val="7"/>
          <w:sz w:val="23"/>
          <w:szCs w:val="23"/>
        </w:rPr>
        <w:t>投标人没有按照招标文件要求提供全部资料，或者投标人没有对招标文件</w:t>
      </w:r>
      <w:r>
        <w:rPr>
          <w:rFonts w:ascii="宋体" w:hAnsi="宋体" w:eastAsia="宋体" w:cs="宋体"/>
          <w:spacing w:val="2"/>
          <w:sz w:val="23"/>
          <w:szCs w:val="23"/>
        </w:rPr>
        <w:t>作</w:t>
      </w:r>
      <w:r>
        <w:rPr>
          <w:rFonts w:ascii="宋体" w:hAnsi="宋体" w:eastAsia="宋体" w:cs="宋体"/>
          <w:sz w:val="23"/>
          <w:szCs w:val="23"/>
        </w:rPr>
        <w:t xml:space="preserve"> </w:t>
      </w:r>
      <w:r>
        <w:rPr>
          <w:rFonts w:ascii="宋体" w:hAnsi="宋体" w:eastAsia="宋体" w:cs="宋体"/>
          <w:spacing w:val="16"/>
          <w:sz w:val="23"/>
          <w:szCs w:val="23"/>
        </w:rPr>
        <w:t>出</w:t>
      </w:r>
      <w:r>
        <w:rPr>
          <w:rFonts w:ascii="宋体" w:hAnsi="宋体" w:eastAsia="宋体" w:cs="宋体"/>
          <w:spacing w:val="11"/>
          <w:sz w:val="23"/>
          <w:szCs w:val="23"/>
        </w:rPr>
        <w:t>实</w:t>
      </w:r>
      <w:r>
        <w:rPr>
          <w:rFonts w:ascii="宋体" w:hAnsi="宋体" w:eastAsia="宋体" w:cs="宋体"/>
          <w:spacing w:val="8"/>
          <w:sz w:val="23"/>
          <w:szCs w:val="23"/>
        </w:rPr>
        <w:t>质性响应是投标人的风险，并可能导致其投标被拒绝。</w:t>
      </w:r>
    </w:p>
    <w:p>
      <w:pPr>
        <w:spacing w:line="313" w:lineRule="exact"/>
        <w:ind w:left="455"/>
        <w:outlineLvl w:val="2"/>
        <w:rPr>
          <w:rFonts w:ascii="黑体" w:hAnsi="黑体" w:eastAsia="黑体" w:cs="黑体"/>
          <w:sz w:val="23"/>
          <w:szCs w:val="23"/>
        </w:rPr>
      </w:pPr>
      <w:r>
        <w:rPr>
          <w:rFonts w:ascii="黑体" w:hAnsi="黑体" w:eastAsia="黑体" w:cs="黑体"/>
          <w:spacing w:val="8"/>
          <w:position w:val="1"/>
          <w:sz w:val="23"/>
          <w:szCs w:val="23"/>
        </w:rPr>
        <w:t>1</w:t>
      </w:r>
      <w:r>
        <w:rPr>
          <w:rFonts w:ascii="黑体" w:hAnsi="黑体" w:eastAsia="黑体" w:cs="黑体"/>
          <w:spacing w:val="5"/>
          <w:position w:val="1"/>
          <w:sz w:val="23"/>
          <w:szCs w:val="23"/>
        </w:rPr>
        <w:t>6.投标报价</w:t>
      </w:r>
    </w:p>
    <w:p>
      <w:pPr>
        <w:spacing w:before="155" w:line="226" w:lineRule="auto"/>
        <w:ind w:left="460"/>
        <w:outlineLvl w:val="2"/>
        <w:rPr>
          <w:rFonts w:ascii="宋体" w:hAnsi="宋体" w:eastAsia="宋体" w:cs="宋体"/>
          <w:sz w:val="23"/>
          <w:szCs w:val="23"/>
        </w:rPr>
      </w:pPr>
      <w:r>
        <w:rPr>
          <w:rFonts w:ascii="宋体" w:hAnsi="宋体" w:eastAsia="宋体" w:cs="宋体"/>
          <w:spacing w:val="10"/>
          <w:sz w:val="23"/>
          <w:szCs w:val="23"/>
        </w:rPr>
        <w:t>16.1</w:t>
      </w:r>
      <w:r>
        <w:rPr>
          <w:rFonts w:ascii="宋体" w:hAnsi="宋体" w:eastAsia="宋体" w:cs="宋体"/>
          <w:spacing w:val="8"/>
          <w:sz w:val="23"/>
          <w:szCs w:val="23"/>
        </w:rPr>
        <w:t xml:space="preserve"> </w:t>
      </w:r>
      <w:r>
        <w:rPr>
          <w:rFonts w:ascii="宋体" w:hAnsi="宋体" w:eastAsia="宋体" w:cs="宋体"/>
          <w:spacing w:val="5"/>
          <w:sz w:val="23"/>
          <w:szCs w:val="23"/>
        </w:rPr>
        <w:t>投标报价应按“第六章  投标文件格式”中“开标一览表”格式填写。</w:t>
      </w:r>
    </w:p>
    <w:p>
      <w:pPr>
        <w:sectPr>
          <w:footerReference r:id="rId19" w:type="default"/>
          <w:pgSz w:w="11910" w:h="16840"/>
          <w:pgMar w:top="1426" w:right="1749" w:bottom="1122" w:left="1786" w:header="0" w:footer="962" w:gutter="0"/>
          <w:cols w:space="720" w:num="1"/>
        </w:sectPr>
      </w:pPr>
    </w:p>
    <w:p>
      <w:pPr>
        <w:spacing w:before="47" w:line="226" w:lineRule="auto"/>
        <w:ind w:left="460"/>
        <w:outlineLvl w:val="2"/>
        <w:rPr>
          <w:rFonts w:ascii="宋体" w:hAnsi="宋体" w:eastAsia="宋体" w:cs="宋体"/>
          <w:sz w:val="23"/>
          <w:szCs w:val="23"/>
        </w:rPr>
      </w:pPr>
      <w:r>
        <w:rPr>
          <w:rFonts w:ascii="宋体" w:hAnsi="宋体" w:eastAsia="宋体" w:cs="宋体"/>
          <w:spacing w:val="10"/>
          <w:sz w:val="23"/>
          <w:szCs w:val="23"/>
        </w:rPr>
        <w:t>16.</w:t>
      </w:r>
      <w:r>
        <w:rPr>
          <w:rFonts w:ascii="宋体" w:hAnsi="宋体" w:eastAsia="宋体" w:cs="宋体"/>
          <w:spacing w:val="7"/>
          <w:sz w:val="23"/>
          <w:szCs w:val="23"/>
        </w:rPr>
        <w:t>2</w:t>
      </w:r>
      <w:r>
        <w:rPr>
          <w:rFonts w:ascii="宋体" w:hAnsi="宋体" w:eastAsia="宋体" w:cs="宋体"/>
          <w:spacing w:val="5"/>
          <w:sz w:val="23"/>
          <w:szCs w:val="23"/>
        </w:rPr>
        <w:t xml:space="preserve"> 投标报价具体包括内容详见“投标人须知前附表”。</w:t>
      </w:r>
    </w:p>
    <w:p>
      <w:pPr>
        <w:spacing w:before="186" w:line="227" w:lineRule="auto"/>
        <w:ind w:left="520"/>
        <w:outlineLvl w:val="2"/>
        <w:rPr>
          <w:rFonts w:ascii="宋体" w:hAnsi="宋体" w:eastAsia="宋体" w:cs="宋体"/>
          <w:sz w:val="23"/>
          <w:szCs w:val="23"/>
        </w:rPr>
      </w:pPr>
      <w:r>
        <w:rPr>
          <w:rFonts w:ascii="宋体" w:hAnsi="宋体" w:eastAsia="宋体" w:cs="宋体"/>
          <w:spacing w:val="18"/>
          <w:sz w:val="23"/>
          <w:szCs w:val="23"/>
        </w:rPr>
        <w:t>1</w:t>
      </w:r>
      <w:r>
        <w:rPr>
          <w:rFonts w:ascii="宋体" w:hAnsi="宋体" w:eastAsia="宋体" w:cs="宋体"/>
          <w:spacing w:val="14"/>
          <w:sz w:val="23"/>
          <w:szCs w:val="23"/>
        </w:rPr>
        <w:t>6</w:t>
      </w:r>
      <w:r>
        <w:rPr>
          <w:rFonts w:ascii="宋体" w:hAnsi="宋体" w:eastAsia="宋体" w:cs="宋体"/>
          <w:spacing w:val="9"/>
          <w:sz w:val="23"/>
          <w:szCs w:val="23"/>
        </w:rPr>
        <w:t>.3 投标人必须就所投每个分标的全部内容分别作完整唯一总价报价，不</w:t>
      </w:r>
    </w:p>
    <w:p>
      <w:pPr>
        <w:spacing w:before="182" w:line="226" w:lineRule="auto"/>
        <w:ind w:left="23"/>
        <w:rPr>
          <w:rFonts w:ascii="宋体" w:hAnsi="宋体" w:eastAsia="宋体" w:cs="宋体"/>
          <w:sz w:val="23"/>
          <w:szCs w:val="23"/>
        </w:rPr>
      </w:pPr>
      <w:r>
        <w:rPr>
          <w:rFonts w:ascii="宋体" w:hAnsi="宋体" w:eastAsia="宋体" w:cs="宋体"/>
          <w:spacing w:val="17"/>
          <w:sz w:val="23"/>
          <w:szCs w:val="23"/>
        </w:rPr>
        <w:t>得</w:t>
      </w:r>
      <w:r>
        <w:rPr>
          <w:rFonts w:ascii="宋体" w:hAnsi="宋体" w:eastAsia="宋体" w:cs="宋体"/>
          <w:spacing w:val="9"/>
          <w:sz w:val="23"/>
          <w:szCs w:val="23"/>
        </w:rPr>
        <w:t>存在漏项报价；投标人必须就所投分标的单项内容作唯一报价。</w:t>
      </w:r>
    </w:p>
    <w:p>
      <w:pPr>
        <w:spacing w:before="186" w:line="316" w:lineRule="exact"/>
        <w:ind w:left="455"/>
        <w:outlineLvl w:val="2"/>
        <w:rPr>
          <w:rFonts w:ascii="黑体" w:hAnsi="黑体" w:eastAsia="黑体" w:cs="黑体"/>
          <w:sz w:val="23"/>
          <w:szCs w:val="23"/>
        </w:rPr>
      </w:pPr>
      <w:r>
        <w:rPr>
          <w:rFonts w:ascii="黑体" w:hAnsi="黑体" w:eastAsia="黑体" w:cs="黑体"/>
          <w:spacing w:val="8"/>
          <w:position w:val="1"/>
          <w:sz w:val="23"/>
          <w:szCs w:val="23"/>
        </w:rPr>
        <w:t>1</w:t>
      </w:r>
      <w:r>
        <w:rPr>
          <w:rFonts w:ascii="黑体" w:hAnsi="黑体" w:eastAsia="黑体" w:cs="黑体"/>
          <w:spacing w:val="6"/>
          <w:position w:val="1"/>
          <w:sz w:val="23"/>
          <w:szCs w:val="23"/>
        </w:rPr>
        <w:t>7.投标有效期</w:t>
      </w:r>
    </w:p>
    <w:p>
      <w:pPr>
        <w:spacing w:before="149" w:line="375" w:lineRule="auto"/>
        <w:ind w:left="23" w:right="34" w:firstLine="496"/>
        <w:rPr>
          <w:rFonts w:ascii="宋体" w:hAnsi="宋体" w:eastAsia="宋体" w:cs="宋体"/>
          <w:sz w:val="23"/>
          <w:szCs w:val="23"/>
        </w:rPr>
      </w:pPr>
      <w:r>
        <w:rPr>
          <w:rFonts w:ascii="宋体" w:hAnsi="宋体" w:eastAsia="宋体" w:cs="宋体"/>
          <w:spacing w:val="5"/>
          <w:sz w:val="23"/>
          <w:szCs w:val="23"/>
        </w:rPr>
        <w:t>17.1 投标有效期是指为保证采购人有足够的时间在开标后完成评标、定标</w:t>
      </w:r>
      <w:r>
        <w:rPr>
          <w:rFonts w:ascii="宋体" w:hAnsi="宋体" w:eastAsia="宋体" w:cs="宋体"/>
          <w:spacing w:val="1"/>
          <w:sz w:val="23"/>
          <w:szCs w:val="23"/>
        </w:rPr>
        <w:t>、</w:t>
      </w:r>
      <w:r>
        <w:rPr>
          <w:rFonts w:ascii="宋体" w:hAnsi="宋体" w:eastAsia="宋体" w:cs="宋体"/>
          <w:sz w:val="23"/>
          <w:szCs w:val="23"/>
        </w:rPr>
        <w:t xml:space="preserve"> </w:t>
      </w:r>
      <w:r>
        <w:rPr>
          <w:rFonts w:ascii="宋体" w:hAnsi="宋体" w:eastAsia="宋体" w:cs="宋体"/>
          <w:spacing w:val="18"/>
          <w:sz w:val="23"/>
          <w:szCs w:val="23"/>
        </w:rPr>
        <w:t>合</w:t>
      </w:r>
      <w:r>
        <w:rPr>
          <w:rFonts w:ascii="宋体" w:hAnsi="宋体" w:eastAsia="宋体" w:cs="宋体"/>
          <w:spacing w:val="13"/>
          <w:sz w:val="23"/>
          <w:szCs w:val="23"/>
        </w:rPr>
        <w:t>同</w:t>
      </w:r>
      <w:r>
        <w:rPr>
          <w:rFonts w:ascii="宋体" w:hAnsi="宋体" w:eastAsia="宋体" w:cs="宋体"/>
          <w:spacing w:val="9"/>
          <w:sz w:val="23"/>
          <w:szCs w:val="23"/>
        </w:rPr>
        <w:t>签订等工作而要求投标人提交的投标文件在一定时间内保持有效的期限。</w:t>
      </w:r>
    </w:p>
    <w:p>
      <w:pPr>
        <w:spacing w:line="227" w:lineRule="auto"/>
        <w:ind w:left="460"/>
        <w:outlineLvl w:val="2"/>
        <w:rPr>
          <w:rFonts w:ascii="宋体" w:hAnsi="宋体" w:eastAsia="宋体" w:cs="宋体"/>
          <w:sz w:val="23"/>
          <w:szCs w:val="23"/>
        </w:rPr>
      </w:pPr>
      <w:r>
        <w:rPr>
          <w:rFonts w:ascii="宋体" w:hAnsi="宋体" w:eastAsia="宋体" w:cs="宋体"/>
          <w:spacing w:val="1"/>
          <w:sz w:val="23"/>
          <w:szCs w:val="23"/>
        </w:rPr>
        <w:t>17.2 投</w:t>
      </w:r>
      <w:r>
        <w:rPr>
          <w:rFonts w:ascii="宋体" w:hAnsi="宋体" w:eastAsia="宋体" w:cs="宋体"/>
          <w:sz w:val="23"/>
          <w:szCs w:val="23"/>
        </w:rPr>
        <w:t>标有效期应按规定的期限作出承诺，具体详见“投标人须知前附表”。</w:t>
      </w:r>
    </w:p>
    <w:p>
      <w:pPr>
        <w:spacing w:before="186" w:line="227" w:lineRule="auto"/>
        <w:ind w:left="460"/>
        <w:outlineLvl w:val="2"/>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7"/>
          <w:sz w:val="23"/>
          <w:szCs w:val="23"/>
        </w:rPr>
        <w:t>7</w:t>
      </w:r>
      <w:r>
        <w:rPr>
          <w:rFonts w:ascii="宋体" w:hAnsi="宋体" w:eastAsia="宋体" w:cs="宋体"/>
          <w:spacing w:val="5"/>
          <w:sz w:val="23"/>
          <w:szCs w:val="23"/>
        </w:rPr>
        <w:t>.3 投标人的投标文件在投标有效期内均保持有效。</w:t>
      </w:r>
    </w:p>
    <w:p>
      <w:pPr>
        <w:spacing w:before="184" w:line="313" w:lineRule="exact"/>
        <w:ind w:left="455"/>
        <w:outlineLvl w:val="2"/>
        <w:rPr>
          <w:rFonts w:ascii="黑体" w:hAnsi="黑体" w:eastAsia="黑体" w:cs="黑体"/>
          <w:sz w:val="23"/>
          <w:szCs w:val="23"/>
        </w:rPr>
      </w:pPr>
      <w:r>
        <w:rPr>
          <w:rFonts w:ascii="黑体" w:hAnsi="黑体" w:eastAsia="黑体" w:cs="黑体"/>
          <w:spacing w:val="8"/>
          <w:position w:val="1"/>
          <w:sz w:val="23"/>
          <w:szCs w:val="23"/>
        </w:rPr>
        <w:t>1</w:t>
      </w:r>
      <w:r>
        <w:rPr>
          <w:rFonts w:ascii="黑体" w:hAnsi="黑体" w:eastAsia="黑体" w:cs="黑体"/>
          <w:spacing w:val="6"/>
          <w:position w:val="1"/>
          <w:sz w:val="23"/>
          <w:szCs w:val="23"/>
        </w:rPr>
        <w:t>8.投标保证金</w:t>
      </w:r>
    </w:p>
    <w:p>
      <w:pPr>
        <w:spacing w:before="153" w:line="227" w:lineRule="auto"/>
        <w:ind w:left="460"/>
        <w:outlineLvl w:val="2"/>
        <w:rPr>
          <w:rFonts w:ascii="宋体" w:hAnsi="宋体" w:eastAsia="宋体" w:cs="宋体"/>
          <w:sz w:val="23"/>
          <w:szCs w:val="23"/>
        </w:rPr>
      </w:pPr>
      <w:r>
        <w:rPr>
          <w:rFonts w:ascii="宋体" w:hAnsi="宋体" w:eastAsia="宋体" w:cs="宋体"/>
          <w:spacing w:val="6"/>
          <w:sz w:val="23"/>
          <w:szCs w:val="23"/>
        </w:rPr>
        <w:t>18.1 投标人须按“投标人须知前附表” 的规定提交投标保证金。</w:t>
      </w:r>
    </w:p>
    <w:p>
      <w:pPr>
        <w:spacing w:before="183" w:line="228" w:lineRule="auto"/>
        <w:ind w:left="520"/>
        <w:outlineLvl w:val="2"/>
        <w:rPr>
          <w:rFonts w:ascii="宋体" w:hAnsi="宋体" w:eastAsia="宋体" w:cs="宋体"/>
          <w:sz w:val="23"/>
          <w:szCs w:val="23"/>
        </w:rPr>
      </w:pPr>
      <w:r>
        <w:rPr>
          <w:rFonts w:ascii="宋体" w:hAnsi="宋体" w:eastAsia="宋体" w:cs="宋体"/>
          <w:spacing w:val="2"/>
          <w:sz w:val="23"/>
          <w:szCs w:val="23"/>
        </w:rPr>
        <w:t>18.2</w:t>
      </w:r>
      <w:r>
        <w:rPr>
          <w:rFonts w:ascii="宋体" w:hAnsi="宋体" w:eastAsia="宋体" w:cs="宋体"/>
          <w:spacing w:val="1"/>
          <w:sz w:val="23"/>
          <w:szCs w:val="23"/>
        </w:rPr>
        <w:t xml:space="preserve"> 投标保证金的退还</w:t>
      </w:r>
    </w:p>
    <w:p>
      <w:pPr>
        <w:spacing w:before="183" w:line="227" w:lineRule="auto"/>
        <w:ind w:left="506"/>
        <w:outlineLvl w:val="2"/>
        <w:rPr>
          <w:rFonts w:ascii="宋体" w:hAnsi="宋体" w:eastAsia="宋体" w:cs="宋体"/>
          <w:sz w:val="23"/>
          <w:szCs w:val="23"/>
        </w:rPr>
      </w:pPr>
      <w:r>
        <w:rPr>
          <w:rFonts w:ascii="宋体" w:hAnsi="宋体" w:eastAsia="宋体" w:cs="宋体"/>
          <w:spacing w:val="6"/>
          <w:sz w:val="23"/>
          <w:szCs w:val="23"/>
        </w:rPr>
        <w:t>未</w:t>
      </w:r>
      <w:r>
        <w:rPr>
          <w:rFonts w:ascii="宋体" w:hAnsi="宋体" w:eastAsia="宋体" w:cs="宋体"/>
          <w:spacing w:val="5"/>
          <w:sz w:val="23"/>
          <w:szCs w:val="23"/>
        </w:rPr>
        <w:t>中</w:t>
      </w:r>
      <w:r>
        <w:rPr>
          <w:rFonts w:ascii="宋体" w:hAnsi="宋体" w:eastAsia="宋体" w:cs="宋体"/>
          <w:spacing w:val="3"/>
          <w:sz w:val="23"/>
          <w:szCs w:val="23"/>
        </w:rPr>
        <w:t>标人的投标保证金自中标通知书发出之日起 4工作日内退还；中标人</w:t>
      </w:r>
    </w:p>
    <w:p>
      <w:pPr>
        <w:spacing w:before="185" w:line="227" w:lineRule="auto"/>
        <w:ind w:left="42"/>
        <w:rPr>
          <w:rFonts w:ascii="宋体" w:hAnsi="宋体" w:eastAsia="宋体" w:cs="宋体"/>
          <w:sz w:val="23"/>
          <w:szCs w:val="23"/>
        </w:rPr>
      </w:pPr>
      <w:r>
        <w:rPr>
          <w:rFonts w:ascii="宋体" w:hAnsi="宋体" w:eastAsia="宋体" w:cs="宋体"/>
          <w:spacing w:val="4"/>
          <w:sz w:val="23"/>
          <w:szCs w:val="23"/>
        </w:rPr>
        <w:t>的投标保证金自政府采购合同签订之日起4个工作日内退还</w:t>
      </w:r>
      <w:r>
        <w:rPr>
          <w:rFonts w:ascii="宋体" w:hAnsi="宋体" w:eastAsia="宋体" w:cs="宋体"/>
          <w:spacing w:val="3"/>
          <w:sz w:val="23"/>
          <w:szCs w:val="23"/>
        </w:rPr>
        <w:t>。</w:t>
      </w:r>
    </w:p>
    <w:p>
      <w:pPr>
        <w:spacing w:before="184" w:line="227" w:lineRule="auto"/>
        <w:ind w:left="460"/>
        <w:outlineLvl w:val="2"/>
        <w:rPr>
          <w:rFonts w:ascii="宋体" w:hAnsi="宋体" w:eastAsia="宋体" w:cs="宋体"/>
          <w:sz w:val="23"/>
          <w:szCs w:val="23"/>
        </w:rPr>
      </w:pPr>
      <w:r>
        <w:rPr>
          <w:rFonts w:ascii="宋体" w:hAnsi="宋体" w:eastAsia="宋体" w:cs="宋体"/>
          <w:spacing w:val="12"/>
          <w:sz w:val="23"/>
          <w:szCs w:val="23"/>
        </w:rPr>
        <w:t>18</w:t>
      </w:r>
      <w:r>
        <w:rPr>
          <w:rFonts w:ascii="宋体" w:hAnsi="宋体" w:eastAsia="宋体" w:cs="宋体"/>
          <w:spacing w:val="11"/>
          <w:sz w:val="23"/>
          <w:szCs w:val="23"/>
        </w:rPr>
        <w:t>.</w:t>
      </w:r>
      <w:r>
        <w:rPr>
          <w:rFonts w:ascii="宋体" w:hAnsi="宋体" w:eastAsia="宋体" w:cs="宋体"/>
          <w:spacing w:val="6"/>
          <w:sz w:val="23"/>
          <w:szCs w:val="23"/>
        </w:rPr>
        <w:t>3 除逾期退还投标保证金和终止招标的情形以外，投标保证金不计息。</w:t>
      </w:r>
    </w:p>
    <w:p>
      <w:pPr>
        <w:spacing w:before="185" w:line="228" w:lineRule="auto"/>
        <w:ind w:left="460"/>
        <w:outlineLvl w:val="2"/>
        <w:rPr>
          <w:rFonts w:ascii="宋体" w:hAnsi="宋体" w:eastAsia="宋体" w:cs="宋体"/>
          <w:sz w:val="23"/>
          <w:szCs w:val="23"/>
        </w:rPr>
      </w:pPr>
      <w:r>
        <w:rPr>
          <w:rFonts w:ascii="宋体" w:hAnsi="宋体" w:eastAsia="宋体" w:cs="宋体"/>
          <w:spacing w:val="10"/>
          <w:sz w:val="23"/>
          <w:szCs w:val="23"/>
        </w:rPr>
        <w:t>18.</w:t>
      </w:r>
      <w:r>
        <w:rPr>
          <w:rFonts w:ascii="宋体" w:hAnsi="宋体" w:eastAsia="宋体" w:cs="宋体"/>
          <w:spacing w:val="7"/>
          <w:sz w:val="23"/>
          <w:szCs w:val="23"/>
        </w:rPr>
        <w:t>4</w:t>
      </w:r>
      <w:r>
        <w:rPr>
          <w:rFonts w:ascii="宋体" w:hAnsi="宋体" w:eastAsia="宋体" w:cs="宋体"/>
          <w:spacing w:val="5"/>
          <w:sz w:val="23"/>
          <w:szCs w:val="23"/>
        </w:rPr>
        <w:t xml:space="preserve"> 投标人有下列情形之一的，投标保证金将不予退还：</w:t>
      </w:r>
    </w:p>
    <w:p>
      <w:pPr>
        <w:spacing w:before="182" w:line="227" w:lineRule="auto"/>
        <w:ind w:left="504"/>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3"/>
          <w:sz w:val="23"/>
          <w:szCs w:val="23"/>
        </w:rPr>
        <w:t>1) 投标人在投标有效期内撤销投标文件的；</w:t>
      </w:r>
    </w:p>
    <w:p>
      <w:pPr>
        <w:spacing w:before="185" w:line="227" w:lineRule="auto"/>
        <w:ind w:left="504"/>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4"/>
          <w:sz w:val="23"/>
          <w:szCs w:val="23"/>
        </w:rPr>
        <w:t>2) 未按规定提交履约保证金的；</w:t>
      </w:r>
    </w:p>
    <w:p>
      <w:pPr>
        <w:spacing w:before="182" w:line="227" w:lineRule="auto"/>
        <w:ind w:left="504"/>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7"/>
          <w:sz w:val="23"/>
          <w:szCs w:val="23"/>
        </w:rPr>
        <w:t>3</w:t>
      </w:r>
      <w:r>
        <w:rPr>
          <w:rFonts w:ascii="宋体" w:hAnsi="宋体" w:eastAsia="宋体" w:cs="宋体"/>
          <w:spacing w:val="12"/>
          <w:sz w:val="23"/>
          <w:szCs w:val="23"/>
        </w:rPr>
        <w:t>) 投标人在投标过程中弄虚作假，提供虚假材料的；</w:t>
      </w:r>
    </w:p>
    <w:p>
      <w:pPr>
        <w:spacing w:before="185" w:line="227" w:lineRule="auto"/>
        <w:ind w:left="504"/>
        <w:rPr>
          <w:rFonts w:ascii="宋体" w:hAnsi="宋体" w:eastAsia="宋体" w:cs="宋体"/>
          <w:sz w:val="23"/>
          <w:szCs w:val="23"/>
        </w:rPr>
      </w:pPr>
      <w:r>
        <w:rPr>
          <w:rFonts w:ascii="宋体" w:hAnsi="宋体" w:eastAsia="宋体" w:cs="宋体"/>
          <w:spacing w:val="13"/>
          <w:sz w:val="23"/>
          <w:szCs w:val="23"/>
        </w:rPr>
        <w:t>(4) 中标人无正当理由不与采购人签订合同的；</w:t>
      </w:r>
    </w:p>
    <w:p>
      <w:pPr>
        <w:spacing w:before="183" w:line="227" w:lineRule="auto"/>
        <w:ind w:left="514"/>
        <w:rPr>
          <w:rFonts w:ascii="宋体" w:hAnsi="宋体" w:eastAsia="宋体" w:cs="宋体"/>
          <w:sz w:val="23"/>
          <w:szCs w:val="23"/>
        </w:rPr>
      </w:pPr>
      <w:r>
        <w:rPr>
          <w:rFonts w:ascii="宋体" w:hAnsi="宋体" w:eastAsia="宋体" w:cs="宋体"/>
          <w:spacing w:val="12"/>
          <w:sz w:val="23"/>
          <w:szCs w:val="23"/>
        </w:rPr>
        <w:t>(</w:t>
      </w:r>
      <w:r>
        <w:rPr>
          <w:rFonts w:ascii="宋体" w:hAnsi="宋体" w:eastAsia="宋体" w:cs="宋体"/>
          <w:spacing w:val="9"/>
          <w:sz w:val="23"/>
          <w:szCs w:val="23"/>
        </w:rPr>
        <w:t>5</w:t>
      </w:r>
      <w:r>
        <w:rPr>
          <w:rFonts w:ascii="宋体" w:hAnsi="宋体" w:eastAsia="宋体" w:cs="宋体"/>
          <w:spacing w:val="6"/>
          <w:sz w:val="23"/>
          <w:szCs w:val="23"/>
        </w:rPr>
        <w:t>) 投标人出现本章第 9.2、9.3 情形的；</w:t>
      </w:r>
    </w:p>
    <w:p>
      <w:pPr>
        <w:spacing w:before="186" w:line="227" w:lineRule="auto"/>
        <w:ind w:left="514"/>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4"/>
          <w:sz w:val="23"/>
          <w:szCs w:val="23"/>
        </w:rPr>
        <w:t>6) 法律法规规定的其他情形。</w:t>
      </w:r>
    </w:p>
    <w:p>
      <w:pPr>
        <w:spacing w:before="182" w:line="314" w:lineRule="exact"/>
        <w:ind w:left="455"/>
        <w:outlineLvl w:val="2"/>
        <w:rPr>
          <w:rFonts w:ascii="黑体" w:hAnsi="黑体" w:eastAsia="黑体" w:cs="黑体"/>
          <w:sz w:val="23"/>
          <w:szCs w:val="23"/>
        </w:rPr>
      </w:pPr>
      <w:r>
        <w:rPr>
          <w:rFonts w:ascii="黑体" w:hAnsi="黑体" w:eastAsia="黑体" w:cs="黑体"/>
          <w:spacing w:val="7"/>
          <w:position w:val="1"/>
          <w:sz w:val="23"/>
          <w:szCs w:val="23"/>
        </w:rPr>
        <w:t>19.投标文件的编制</w:t>
      </w:r>
    </w:p>
    <w:p>
      <w:pPr>
        <w:spacing w:before="153" w:line="375" w:lineRule="auto"/>
        <w:ind w:left="21" w:firstLine="498"/>
        <w:rPr>
          <w:rFonts w:ascii="宋体" w:hAnsi="宋体" w:eastAsia="宋体" w:cs="宋体"/>
          <w:sz w:val="23"/>
          <w:szCs w:val="23"/>
        </w:rPr>
      </w:pPr>
      <w:r>
        <w:rPr>
          <w:rFonts w:ascii="宋体" w:hAnsi="宋体" w:eastAsia="宋体" w:cs="宋体"/>
          <w:spacing w:val="21"/>
          <w:sz w:val="23"/>
          <w:szCs w:val="23"/>
        </w:rPr>
        <w:t>1</w:t>
      </w:r>
      <w:r>
        <w:rPr>
          <w:rFonts w:ascii="宋体" w:hAnsi="宋体" w:eastAsia="宋体" w:cs="宋体"/>
          <w:spacing w:val="12"/>
          <w:sz w:val="23"/>
          <w:szCs w:val="23"/>
        </w:rPr>
        <w:t>9.1 投标人应先安装“</w:t>
      </w:r>
      <w:r>
        <w:rPr>
          <w:rFonts w:hint="eastAsia" w:ascii="宋体" w:hAnsi="宋体" w:eastAsia="宋体" w:cs="宋体"/>
          <w:spacing w:val="12"/>
          <w:sz w:val="23"/>
          <w:szCs w:val="23"/>
          <w:lang w:eastAsia="zh-CN"/>
        </w:rPr>
        <w:t>广西政府采购云平台</w:t>
      </w:r>
      <w:r>
        <w:rPr>
          <w:rFonts w:ascii="宋体" w:hAnsi="宋体" w:eastAsia="宋体" w:cs="宋体"/>
          <w:spacing w:val="12"/>
          <w:sz w:val="23"/>
          <w:szCs w:val="23"/>
        </w:rPr>
        <w:t>电子投标客户端” (请自行前往“</w:t>
      </w:r>
      <w:r>
        <w:rPr>
          <w:rFonts w:hint="eastAsia" w:ascii="宋体" w:hAnsi="宋体" w:eastAsia="宋体" w:cs="宋体"/>
          <w:spacing w:val="12"/>
          <w:sz w:val="23"/>
          <w:szCs w:val="23"/>
          <w:lang w:eastAsia="zh-CN"/>
        </w:rPr>
        <w:t>广西政府采购云平台</w:t>
      </w:r>
      <w:r>
        <w:rPr>
          <w:rFonts w:ascii="宋体" w:hAnsi="宋体" w:eastAsia="宋体" w:cs="宋体"/>
          <w:spacing w:val="12"/>
          <w:sz w:val="23"/>
          <w:szCs w:val="23"/>
        </w:rPr>
        <w:t>”</w:t>
      </w:r>
      <w:r>
        <w:rPr>
          <w:rFonts w:ascii="宋体" w:hAnsi="宋体" w:eastAsia="宋体" w:cs="宋体"/>
          <w:sz w:val="23"/>
          <w:szCs w:val="23"/>
        </w:rPr>
        <w:t xml:space="preserve"> </w:t>
      </w:r>
      <w:r>
        <w:rPr>
          <w:rFonts w:ascii="宋体" w:hAnsi="宋体" w:eastAsia="宋体" w:cs="宋体"/>
          <w:spacing w:val="7"/>
          <w:sz w:val="23"/>
          <w:szCs w:val="23"/>
        </w:rPr>
        <w:t>进行下载) ，并按照本项目招标文件规定的格式和顺序和“</w:t>
      </w:r>
      <w:r>
        <w:rPr>
          <w:rFonts w:hint="eastAsia" w:ascii="宋体" w:hAnsi="宋体" w:eastAsia="宋体" w:cs="宋体"/>
          <w:spacing w:val="7"/>
          <w:sz w:val="23"/>
          <w:szCs w:val="23"/>
          <w:lang w:eastAsia="zh-CN"/>
        </w:rPr>
        <w:t>广西政府采购云平台</w:t>
      </w:r>
      <w:r>
        <w:rPr>
          <w:rFonts w:ascii="宋体" w:hAnsi="宋体" w:eastAsia="宋体" w:cs="宋体"/>
          <w:spacing w:val="7"/>
          <w:sz w:val="23"/>
          <w:szCs w:val="23"/>
        </w:rPr>
        <w:t>”</w:t>
      </w:r>
      <w:r>
        <w:rPr>
          <w:rFonts w:ascii="宋体" w:hAnsi="宋体" w:eastAsia="宋体" w:cs="宋体"/>
          <w:spacing w:val="5"/>
          <w:sz w:val="23"/>
          <w:szCs w:val="23"/>
        </w:rPr>
        <w:t>的</w:t>
      </w:r>
      <w:r>
        <w:rPr>
          <w:rFonts w:ascii="宋体" w:hAnsi="宋体" w:eastAsia="宋体" w:cs="宋体"/>
          <w:spacing w:val="12"/>
          <w:sz w:val="23"/>
          <w:szCs w:val="23"/>
        </w:rPr>
        <w:t>要</w:t>
      </w:r>
      <w:r>
        <w:rPr>
          <w:rFonts w:ascii="宋体" w:hAnsi="宋体" w:eastAsia="宋体" w:cs="宋体"/>
          <w:spacing w:val="7"/>
          <w:sz w:val="23"/>
          <w:szCs w:val="23"/>
        </w:rPr>
        <w:t>求编制并加密。投标文件内容不完整、编排混乱导致投标文件被误读、漏读或</w:t>
      </w:r>
      <w:r>
        <w:rPr>
          <w:rFonts w:ascii="宋体" w:hAnsi="宋体" w:eastAsia="宋体" w:cs="宋体"/>
          <w:spacing w:val="15"/>
          <w:sz w:val="23"/>
          <w:szCs w:val="23"/>
        </w:rPr>
        <w:t>者</w:t>
      </w:r>
      <w:r>
        <w:rPr>
          <w:rFonts w:ascii="宋体" w:hAnsi="宋体" w:eastAsia="宋体" w:cs="宋体"/>
          <w:spacing w:val="9"/>
          <w:sz w:val="23"/>
          <w:szCs w:val="23"/>
        </w:rPr>
        <w:t>查找不到相关内容的，由此引发的后果由投标人承担。</w:t>
      </w:r>
    </w:p>
    <w:p>
      <w:pPr>
        <w:spacing w:line="227" w:lineRule="auto"/>
        <w:ind w:left="400"/>
        <w:outlineLvl w:val="2"/>
        <w:rPr>
          <w:rFonts w:ascii="宋体" w:hAnsi="宋体" w:eastAsia="宋体" w:cs="宋体"/>
          <w:sz w:val="23"/>
          <w:szCs w:val="23"/>
        </w:rPr>
      </w:pPr>
      <w:r>
        <w:rPr>
          <w:rFonts w:ascii="宋体" w:hAnsi="宋体" w:eastAsia="宋体" w:cs="宋体"/>
          <w:spacing w:val="6"/>
          <w:sz w:val="23"/>
          <w:szCs w:val="23"/>
        </w:rPr>
        <w:t>19.2 为确保网上操作合法、有效和安全，投标人应当在投标截止时间前完成</w:t>
      </w:r>
    </w:p>
    <w:p>
      <w:pPr>
        <w:spacing w:before="182" w:line="376" w:lineRule="auto"/>
        <w:ind w:left="21" w:right="115"/>
        <w:rPr>
          <w:rFonts w:ascii="宋体" w:hAnsi="宋体" w:eastAsia="宋体" w:cs="宋体"/>
          <w:sz w:val="23"/>
          <w:szCs w:val="23"/>
        </w:rPr>
      </w:pPr>
      <w:r>
        <w:rPr>
          <w:rFonts w:ascii="宋体" w:hAnsi="宋体" w:eastAsia="宋体" w:cs="宋体"/>
          <w:spacing w:val="12"/>
          <w:sz w:val="23"/>
          <w:szCs w:val="23"/>
        </w:rPr>
        <w:t>在</w:t>
      </w:r>
      <w:r>
        <w:rPr>
          <w:rFonts w:ascii="宋体" w:hAnsi="宋体" w:eastAsia="宋体" w:cs="宋体"/>
          <w:spacing w:val="7"/>
          <w:sz w:val="23"/>
          <w:szCs w:val="23"/>
        </w:rPr>
        <w:t>“</w:t>
      </w:r>
      <w:r>
        <w:rPr>
          <w:rFonts w:hint="eastAsia" w:ascii="宋体" w:hAnsi="宋体" w:eastAsia="宋体" w:cs="宋体"/>
          <w:spacing w:val="7"/>
          <w:sz w:val="23"/>
          <w:szCs w:val="23"/>
          <w:lang w:eastAsia="zh-CN"/>
        </w:rPr>
        <w:t>广西政府采购云平台</w:t>
      </w:r>
      <w:r>
        <w:rPr>
          <w:rFonts w:ascii="宋体" w:hAnsi="宋体" w:eastAsia="宋体" w:cs="宋体"/>
          <w:spacing w:val="7"/>
          <w:sz w:val="23"/>
          <w:szCs w:val="23"/>
        </w:rPr>
        <w:t>”的身份认证，确保在电子投标过程中能够对相关数据电文进行</w:t>
      </w:r>
      <w:r>
        <w:rPr>
          <w:rFonts w:ascii="宋体" w:hAnsi="宋体" w:eastAsia="宋体" w:cs="宋体"/>
          <w:sz w:val="23"/>
          <w:szCs w:val="23"/>
        </w:rPr>
        <w:t xml:space="preserve"> </w:t>
      </w:r>
      <w:r>
        <w:rPr>
          <w:rFonts w:ascii="宋体" w:hAnsi="宋体" w:eastAsia="宋体" w:cs="宋体"/>
          <w:spacing w:val="8"/>
          <w:sz w:val="23"/>
          <w:szCs w:val="23"/>
        </w:rPr>
        <w:t>加密和使用电子签章。</w:t>
      </w:r>
    </w:p>
    <w:p>
      <w:pPr>
        <w:spacing w:before="47" w:line="360" w:lineRule="auto"/>
        <w:ind w:left="23" w:firstLine="250" w:firstLineChars="100"/>
        <w:rPr>
          <w:rFonts w:ascii="宋体" w:hAnsi="宋体" w:eastAsia="宋体" w:cs="宋体"/>
          <w:sz w:val="23"/>
          <w:szCs w:val="23"/>
        </w:rPr>
      </w:pPr>
      <w:r>
        <w:rPr>
          <w:rFonts w:ascii="宋体" w:hAnsi="宋体" w:eastAsia="宋体" w:cs="宋体"/>
          <w:spacing w:val="10"/>
          <w:sz w:val="23"/>
          <w:szCs w:val="23"/>
        </w:rPr>
        <w:t xml:space="preserve">19.3 </w:t>
      </w:r>
      <w:r>
        <w:rPr>
          <w:rFonts w:ascii="宋体" w:hAnsi="宋体" w:eastAsia="宋体" w:cs="宋体"/>
          <w:spacing w:val="6"/>
          <w:sz w:val="23"/>
          <w:szCs w:val="23"/>
        </w:rPr>
        <w:t>投</w:t>
      </w:r>
      <w:r>
        <w:rPr>
          <w:rFonts w:ascii="宋体" w:hAnsi="宋体" w:eastAsia="宋体" w:cs="宋体"/>
          <w:spacing w:val="5"/>
          <w:sz w:val="23"/>
          <w:szCs w:val="23"/>
        </w:rPr>
        <w:t>标文件须由投标人在规定位置签字 (或者电子签名) 、盖章 (具体以投</w:t>
      </w:r>
      <w:r>
        <w:rPr>
          <w:rFonts w:ascii="宋体" w:hAnsi="宋体" w:eastAsia="宋体" w:cs="宋体"/>
          <w:spacing w:val="16"/>
          <w:sz w:val="23"/>
          <w:szCs w:val="23"/>
        </w:rPr>
        <w:t>标</w:t>
      </w:r>
      <w:r>
        <w:rPr>
          <w:rFonts w:ascii="宋体" w:hAnsi="宋体" w:eastAsia="宋体" w:cs="宋体"/>
          <w:spacing w:val="9"/>
          <w:sz w:val="23"/>
          <w:szCs w:val="23"/>
        </w:rPr>
        <w:t>人须知前附表或投标文件格式规定为准) ，否则按无效投标处理。</w:t>
      </w:r>
    </w:p>
    <w:p>
      <w:pPr>
        <w:spacing w:before="186" w:line="227" w:lineRule="auto"/>
        <w:ind w:left="400"/>
        <w:outlineLvl w:val="2"/>
        <w:rPr>
          <w:rFonts w:ascii="宋体" w:hAnsi="宋体" w:eastAsia="宋体" w:cs="宋体"/>
          <w:sz w:val="23"/>
          <w:szCs w:val="23"/>
        </w:rPr>
      </w:pPr>
      <w:r>
        <w:rPr>
          <w:rFonts w:ascii="宋体" w:hAnsi="宋体" w:eastAsia="宋体" w:cs="宋体"/>
          <w:spacing w:val="6"/>
          <w:sz w:val="23"/>
          <w:szCs w:val="23"/>
        </w:rPr>
        <w:t>19.4 投标文件中标注的投标人名称应与主体资格证明 (如营业执照或者事</w:t>
      </w:r>
      <w:r>
        <w:rPr>
          <w:rFonts w:ascii="宋体" w:hAnsi="宋体" w:eastAsia="宋体" w:cs="宋体"/>
          <w:sz w:val="23"/>
          <w:szCs w:val="23"/>
        </w:rPr>
        <w:t>业</w:t>
      </w:r>
    </w:p>
    <w:p>
      <w:pPr>
        <w:spacing w:before="182" w:line="375" w:lineRule="auto"/>
        <w:ind w:left="22" w:right="235" w:firstLine="1"/>
        <w:rPr>
          <w:rFonts w:ascii="宋体" w:hAnsi="宋体" w:eastAsia="宋体" w:cs="宋体"/>
          <w:sz w:val="23"/>
          <w:szCs w:val="23"/>
        </w:rPr>
      </w:pPr>
      <w:r>
        <w:rPr>
          <w:rFonts w:ascii="宋体" w:hAnsi="宋体" w:eastAsia="宋体" w:cs="宋体"/>
          <w:spacing w:val="7"/>
          <w:sz w:val="23"/>
          <w:szCs w:val="23"/>
        </w:rPr>
        <w:t>单位法人证书或者执业许可证或者登记证书等)及公章一致，并与“</w:t>
      </w:r>
      <w:r>
        <w:rPr>
          <w:rFonts w:hint="eastAsia" w:ascii="宋体" w:hAnsi="宋体" w:eastAsia="宋体" w:cs="宋体"/>
          <w:spacing w:val="7"/>
          <w:sz w:val="23"/>
          <w:szCs w:val="23"/>
          <w:lang w:eastAsia="zh-CN"/>
        </w:rPr>
        <w:t>广西政府采购云平台</w:t>
      </w:r>
      <w:r>
        <w:rPr>
          <w:rFonts w:ascii="宋体" w:hAnsi="宋体" w:eastAsia="宋体" w:cs="宋体"/>
          <w:spacing w:val="7"/>
          <w:sz w:val="23"/>
          <w:szCs w:val="23"/>
        </w:rPr>
        <w:t>”</w:t>
      </w:r>
      <w:r>
        <w:rPr>
          <w:rFonts w:ascii="宋体" w:hAnsi="宋体" w:eastAsia="宋体" w:cs="宋体"/>
          <w:spacing w:val="2"/>
          <w:sz w:val="23"/>
          <w:szCs w:val="23"/>
        </w:rPr>
        <w:t>中</w:t>
      </w:r>
      <w:r>
        <w:rPr>
          <w:rFonts w:ascii="宋体" w:hAnsi="宋体" w:eastAsia="宋体" w:cs="宋体"/>
          <w:spacing w:val="11"/>
          <w:sz w:val="23"/>
          <w:szCs w:val="23"/>
        </w:rPr>
        <w:t>获</w:t>
      </w:r>
      <w:r>
        <w:rPr>
          <w:rFonts w:ascii="宋体" w:hAnsi="宋体" w:eastAsia="宋体" w:cs="宋体"/>
          <w:spacing w:val="7"/>
          <w:sz w:val="23"/>
          <w:szCs w:val="23"/>
        </w:rPr>
        <w:t>取招标文件的投标人名称一致，投标人为自然人的，标注的投标人名称应与身</w:t>
      </w:r>
      <w:r>
        <w:rPr>
          <w:rFonts w:ascii="宋体" w:hAnsi="宋体" w:eastAsia="宋体" w:cs="宋体"/>
          <w:spacing w:val="16"/>
          <w:sz w:val="23"/>
          <w:szCs w:val="23"/>
        </w:rPr>
        <w:t>份</w:t>
      </w:r>
      <w:r>
        <w:rPr>
          <w:rFonts w:ascii="宋体" w:hAnsi="宋体" w:eastAsia="宋体" w:cs="宋体"/>
          <w:spacing w:val="9"/>
          <w:sz w:val="23"/>
          <w:szCs w:val="23"/>
        </w:rPr>
        <w:t>证姓名及签名一致，否则按无效投标处理。</w:t>
      </w:r>
    </w:p>
    <w:p>
      <w:pPr>
        <w:spacing w:line="227" w:lineRule="auto"/>
        <w:ind w:left="520"/>
        <w:outlineLvl w:val="2"/>
        <w:rPr>
          <w:rFonts w:ascii="宋体" w:hAnsi="宋体" w:eastAsia="宋体" w:cs="宋体"/>
          <w:sz w:val="23"/>
          <w:szCs w:val="23"/>
        </w:rPr>
      </w:pPr>
      <w:r>
        <w:rPr>
          <w:rFonts w:ascii="宋体" w:hAnsi="宋体" w:eastAsia="宋体" w:cs="宋体"/>
          <w:spacing w:val="9"/>
          <w:sz w:val="23"/>
          <w:szCs w:val="23"/>
        </w:rPr>
        <w:t>19.5 投标文件应尽量避免涂改、行间插字或者删除。如果出现上述情况</w:t>
      </w:r>
      <w:r>
        <w:rPr>
          <w:rFonts w:ascii="宋体" w:hAnsi="宋体" w:eastAsia="宋体" w:cs="宋体"/>
          <w:spacing w:val="8"/>
          <w:sz w:val="23"/>
          <w:szCs w:val="23"/>
        </w:rPr>
        <w:t>，</w:t>
      </w:r>
    </w:p>
    <w:p>
      <w:pPr>
        <w:spacing w:before="182" w:line="375" w:lineRule="auto"/>
        <w:ind w:left="22" w:right="235" w:firstLine="8"/>
        <w:rPr>
          <w:rFonts w:ascii="宋体" w:hAnsi="宋体" w:eastAsia="宋体" w:cs="宋体"/>
          <w:sz w:val="23"/>
          <w:szCs w:val="23"/>
        </w:rPr>
      </w:pPr>
      <w:r>
        <w:rPr>
          <w:rFonts w:ascii="宋体" w:hAnsi="宋体" w:eastAsia="宋体" w:cs="宋体"/>
          <w:spacing w:val="12"/>
          <w:sz w:val="23"/>
          <w:szCs w:val="23"/>
        </w:rPr>
        <w:t>改动之</w:t>
      </w:r>
      <w:r>
        <w:rPr>
          <w:rFonts w:ascii="宋体" w:hAnsi="宋体" w:eastAsia="宋体" w:cs="宋体"/>
          <w:spacing w:val="7"/>
          <w:sz w:val="23"/>
          <w:szCs w:val="23"/>
        </w:rPr>
        <w:t>处</w:t>
      </w:r>
      <w:r>
        <w:rPr>
          <w:rFonts w:ascii="宋体" w:hAnsi="宋体" w:eastAsia="宋体" w:cs="宋体"/>
          <w:spacing w:val="6"/>
          <w:sz w:val="23"/>
          <w:szCs w:val="23"/>
        </w:rPr>
        <w:t>应由投标人的法定代表人或者其委托代理人签字 (或者电子签名) 或者</w:t>
      </w:r>
      <w:r>
        <w:rPr>
          <w:rFonts w:ascii="宋体" w:hAnsi="宋体" w:eastAsia="宋体" w:cs="宋体"/>
          <w:spacing w:val="11"/>
          <w:sz w:val="23"/>
          <w:szCs w:val="23"/>
        </w:rPr>
        <w:t>加</w:t>
      </w:r>
      <w:r>
        <w:rPr>
          <w:rFonts w:ascii="宋体" w:hAnsi="宋体" w:eastAsia="宋体" w:cs="宋体"/>
          <w:spacing w:val="7"/>
          <w:sz w:val="23"/>
          <w:szCs w:val="23"/>
        </w:rPr>
        <w:t>盖公章或者加盖电子签章。投标文件因字迹潦草或者表达不清所引起的后果由</w:t>
      </w:r>
      <w:r>
        <w:rPr>
          <w:rFonts w:ascii="宋体" w:hAnsi="宋体" w:eastAsia="宋体" w:cs="宋体"/>
          <w:sz w:val="23"/>
          <w:szCs w:val="23"/>
        </w:rPr>
        <w:t xml:space="preserve"> </w:t>
      </w:r>
      <w:r>
        <w:rPr>
          <w:rFonts w:ascii="宋体" w:hAnsi="宋体" w:eastAsia="宋体" w:cs="宋体"/>
          <w:spacing w:val="10"/>
          <w:sz w:val="23"/>
          <w:szCs w:val="23"/>
        </w:rPr>
        <w:t>投</w:t>
      </w:r>
      <w:r>
        <w:rPr>
          <w:rFonts w:ascii="宋体" w:hAnsi="宋体" w:eastAsia="宋体" w:cs="宋体"/>
          <w:spacing w:val="6"/>
          <w:sz w:val="23"/>
          <w:szCs w:val="23"/>
        </w:rPr>
        <w:t>标人承担。</w:t>
      </w:r>
    </w:p>
    <w:p>
      <w:pPr>
        <w:spacing w:line="309" w:lineRule="exact"/>
        <w:ind w:left="500"/>
        <w:rPr>
          <w:rFonts w:ascii="黑体" w:hAnsi="黑体" w:eastAsia="黑体" w:cs="黑体"/>
          <w:sz w:val="23"/>
          <w:szCs w:val="23"/>
        </w:rPr>
      </w:pPr>
      <w:r>
        <w:rPr>
          <w:rFonts w:ascii="黑体" w:hAnsi="黑体" w:eastAsia="黑体" w:cs="黑体"/>
          <w:spacing w:val="8"/>
          <w:position w:val="1"/>
          <w:sz w:val="23"/>
          <w:szCs w:val="23"/>
        </w:rPr>
        <w:t>20.电子备份投标文</w:t>
      </w:r>
      <w:r>
        <w:rPr>
          <w:rFonts w:ascii="黑体" w:hAnsi="黑体" w:eastAsia="黑体" w:cs="黑体"/>
          <w:spacing w:val="7"/>
          <w:position w:val="1"/>
          <w:sz w:val="23"/>
          <w:szCs w:val="23"/>
        </w:rPr>
        <w:t>件</w:t>
      </w:r>
    </w:p>
    <w:p>
      <w:pPr>
        <w:spacing w:before="155" w:line="376" w:lineRule="auto"/>
        <w:ind w:left="25" w:right="154" w:firstLine="505"/>
        <w:rPr>
          <w:rFonts w:ascii="宋体" w:hAnsi="宋体" w:eastAsia="宋体" w:cs="宋体"/>
          <w:sz w:val="23"/>
          <w:szCs w:val="23"/>
        </w:rPr>
      </w:pPr>
      <w:r>
        <w:rPr>
          <w:rFonts w:ascii="宋体" w:hAnsi="宋体" w:eastAsia="宋体" w:cs="宋体"/>
          <w:spacing w:val="9"/>
          <w:sz w:val="23"/>
          <w:szCs w:val="23"/>
        </w:rPr>
        <w:t>电</w:t>
      </w:r>
      <w:r>
        <w:rPr>
          <w:rFonts w:ascii="宋体" w:hAnsi="宋体" w:eastAsia="宋体" w:cs="宋体"/>
          <w:spacing w:val="6"/>
          <w:sz w:val="23"/>
          <w:szCs w:val="23"/>
        </w:rPr>
        <w:t>子备份投标文件是指通过“</w:t>
      </w:r>
      <w:r>
        <w:rPr>
          <w:rFonts w:hint="eastAsia" w:ascii="宋体" w:hAnsi="宋体" w:eastAsia="宋体" w:cs="宋体"/>
          <w:spacing w:val="6"/>
          <w:sz w:val="23"/>
          <w:szCs w:val="23"/>
          <w:lang w:eastAsia="zh-CN"/>
        </w:rPr>
        <w:t>广西政府采购云平台</w:t>
      </w:r>
      <w:r>
        <w:rPr>
          <w:rFonts w:ascii="宋体" w:hAnsi="宋体" w:eastAsia="宋体" w:cs="宋体"/>
          <w:spacing w:val="6"/>
          <w:sz w:val="23"/>
          <w:szCs w:val="23"/>
        </w:rPr>
        <w:t>电子投标客户端”在线编制生成且后缀</w:t>
      </w:r>
      <w:r>
        <w:rPr>
          <w:rFonts w:ascii="宋体" w:hAnsi="宋体" w:eastAsia="宋体" w:cs="宋体"/>
          <w:spacing w:val="8"/>
          <w:sz w:val="23"/>
          <w:szCs w:val="23"/>
        </w:rPr>
        <w:t>名为“</w:t>
      </w:r>
      <w:r>
        <w:rPr>
          <w:rFonts w:ascii="Times New Roman" w:hAnsi="Times New Roman" w:eastAsia="Times New Roman" w:cs="Times New Roman"/>
          <w:sz w:val="23"/>
          <w:szCs w:val="23"/>
        </w:rPr>
        <w:t>bfbs</w:t>
      </w:r>
      <w:r>
        <w:rPr>
          <w:rFonts w:ascii="宋体" w:hAnsi="宋体" w:eastAsia="宋体" w:cs="宋体"/>
          <w:spacing w:val="8"/>
          <w:sz w:val="23"/>
          <w:szCs w:val="23"/>
        </w:rPr>
        <w:t>”的文</w:t>
      </w:r>
      <w:r>
        <w:rPr>
          <w:rFonts w:ascii="宋体" w:hAnsi="宋体" w:eastAsia="宋体" w:cs="宋体"/>
          <w:spacing w:val="4"/>
          <w:sz w:val="23"/>
          <w:szCs w:val="23"/>
        </w:rPr>
        <w:t>件，是否接受电子备份投标文件详见在“投标人须知前附表”。</w:t>
      </w:r>
    </w:p>
    <w:p>
      <w:pPr>
        <w:spacing w:line="316" w:lineRule="exact"/>
        <w:ind w:left="440"/>
        <w:outlineLvl w:val="2"/>
        <w:rPr>
          <w:rFonts w:ascii="黑体" w:hAnsi="黑体" w:eastAsia="黑体" w:cs="黑体"/>
          <w:sz w:val="23"/>
          <w:szCs w:val="23"/>
        </w:rPr>
      </w:pPr>
      <w:r>
        <w:rPr>
          <w:rFonts w:ascii="黑体" w:hAnsi="黑体" w:eastAsia="黑体" w:cs="黑体"/>
          <w:spacing w:val="12"/>
          <w:position w:val="1"/>
          <w:sz w:val="23"/>
          <w:szCs w:val="23"/>
        </w:rPr>
        <w:t>2</w:t>
      </w:r>
      <w:r>
        <w:rPr>
          <w:rFonts w:ascii="黑体" w:hAnsi="黑体" w:eastAsia="黑体" w:cs="黑体"/>
          <w:spacing w:val="8"/>
          <w:position w:val="1"/>
          <w:sz w:val="23"/>
          <w:szCs w:val="23"/>
        </w:rPr>
        <w:t>1.投标文件的提交</w:t>
      </w:r>
    </w:p>
    <w:p>
      <w:pPr>
        <w:spacing w:before="148" w:line="375" w:lineRule="auto"/>
        <w:ind w:left="26" w:right="235" w:firstLine="471"/>
        <w:rPr>
          <w:rFonts w:ascii="宋体" w:hAnsi="宋体" w:eastAsia="宋体" w:cs="宋体"/>
          <w:sz w:val="23"/>
          <w:szCs w:val="23"/>
        </w:rPr>
      </w:pPr>
      <w:r>
        <w:rPr>
          <w:rFonts w:ascii="Times New Roman" w:hAnsi="Times New Roman" w:eastAsia="Times New Roman" w:cs="Times New Roman"/>
          <w:b w:val="0"/>
          <w:bCs w:val="0"/>
          <w:spacing w:val="8"/>
          <w:sz w:val="23"/>
          <w:szCs w:val="23"/>
        </w:rPr>
        <w:t xml:space="preserve">21. 1 </w:t>
      </w:r>
      <w:r>
        <w:rPr>
          <w:rFonts w:ascii="宋体" w:hAnsi="宋体" w:eastAsia="宋体" w:cs="宋体"/>
          <w:spacing w:val="8"/>
          <w:sz w:val="23"/>
          <w:szCs w:val="23"/>
        </w:rPr>
        <w:t>投</w:t>
      </w:r>
      <w:r>
        <w:rPr>
          <w:rFonts w:ascii="宋体" w:hAnsi="宋体" w:eastAsia="宋体" w:cs="宋体"/>
          <w:spacing w:val="4"/>
          <w:sz w:val="23"/>
          <w:szCs w:val="23"/>
        </w:rPr>
        <w:t>标人必须在“投标人须知前附表”规定的投标文件提交截止时间前将</w:t>
      </w:r>
      <w:r>
        <w:rPr>
          <w:rFonts w:ascii="宋体" w:hAnsi="宋体" w:eastAsia="宋体" w:cs="宋体"/>
          <w:sz w:val="23"/>
          <w:szCs w:val="23"/>
        </w:rPr>
        <w:t xml:space="preserve"> </w:t>
      </w:r>
      <w:r>
        <w:rPr>
          <w:rFonts w:ascii="宋体" w:hAnsi="宋体" w:eastAsia="宋体" w:cs="宋体"/>
          <w:spacing w:val="7"/>
          <w:sz w:val="23"/>
          <w:szCs w:val="23"/>
        </w:rPr>
        <w:t>电子投标文件提交至投标地点。电子投标文件应在制作完成后，在投标截止时间</w:t>
      </w:r>
      <w:r>
        <w:rPr>
          <w:rFonts w:ascii="宋体" w:hAnsi="宋体" w:eastAsia="宋体" w:cs="宋体"/>
          <w:sz w:val="23"/>
          <w:szCs w:val="23"/>
        </w:rPr>
        <w:t xml:space="preserve"> </w:t>
      </w:r>
      <w:r>
        <w:rPr>
          <w:rFonts w:ascii="宋体" w:hAnsi="宋体" w:eastAsia="宋体" w:cs="宋体"/>
          <w:spacing w:val="13"/>
          <w:sz w:val="23"/>
          <w:szCs w:val="23"/>
        </w:rPr>
        <w:t>前</w:t>
      </w:r>
      <w:r>
        <w:rPr>
          <w:rFonts w:ascii="宋体" w:hAnsi="宋体" w:eastAsia="宋体" w:cs="宋体"/>
          <w:spacing w:val="9"/>
          <w:sz w:val="23"/>
          <w:szCs w:val="23"/>
        </w:rPr>
        <w:t>通过有效数字证书 (</w:t>
      </w:r>
      <w:r>
        <w:rPr>
          <w:rFonts w:ascii="Times New Roman" w:hAnsi="Times New Roman" w:eastAsia="Times New Roman" w:cs="Times New Roman"/>
          <w:sz w:val="23"/>
          <w:szCs w:val="23"/>
        </w:rPr>
        <w:t>CA</w:t>
      </w:r>
      <w:r>
        <w:rPr>
          <w:rFonts w:ascii="Times New Roman" w:hAnsi="Times New Roman" w:eastAsia="Times New Roman" w:cs="Times New Roman"/>
          <w:spacing w:val="9"/>
          <w:sz w:val="23"/>
          <w:szCs w:val="23"/>
        </w:rPr>
        <w:t xml:space="preserve"> </w:t>
      </w:r>
      <w:r>
        <w:rPr>
          <w:rFonts w:ascii="宋体" w:hAnsi="宋体" w:eastAsia="宋体" w:cs="宋体"/>
          <w:spacing w:val="9"/>
          <w:sz w:val="23"/>
          <w:szCs w:val="23"/>
        </w:rPr>
        <w:t>认证锁) 进行电子签章、加密，然后通过网络将加密的电子投标文件递交至“</w:t>
      </w:r>
      <w:r>
        <w:rPr>
          <w:rFonts w:hint="eastAsia" w:ascii="宋体" w:hAnsi="宋体" w:eastAsia="宋体" w:cs="宋体"/>
          <w:spacing w:val="9"/>
          <w:sz w:val="23"/>
          <w:szCs w:val="23"/>
          <w:lang w:eastAsia="zh-CN"/>
        </w:rPr>
        <w:t>广西政府采购云平台</w:t>
      </w:r>
      <w:r>
        <w:rPr>
          <w:rFonts w:ascii="宋体" w:hAnsi="宋体" w:eastAsia="宋体" w:cs="宋体"/>
          <w:spacing w:val="9"/>
          <w:sz w:val="23"/>
          <w:szCs w:val="23"/>
        </w:rPr>
        <w:t>”</w:t>
      </w:r>
      <w:r>
        <w:rPr>
          <w:rFonts w:ascii="宋体" w:hAnsi="宋体" w:eastAsia="宋体" w:cs="宋体"/>
          <w:spacing w:val="8"/>
          <w:sz w:val="23"/>
          <w:szCs w:val="23"/>
        </w:rPr>
        <w:t>。</w:t>
      </w:r>
    </w:p>
    <w:p>
      <w:pPr>
        <w:spacing w:before="2" w:line="374" w:lineRule="auto"/>
        <w:ind w:left="11" w:right="293" w:firstLine="494"/>
        <w:rPr>
          <w:rFonts w:ascii="宋体" w:hAnsi="宋体" w:eastAsia="宋体" w:cs="宋体"/>
          <w:sz w:val="23"/>
          <w:szCs w:val="23"/>
        </w:rPr>
      </w:pPr>
      <w:r>
        <w:rPr>
          <w:rFonts w:ascii="宋体" w:hAnsi="宋体" w:eastAsia="宋体" w:cs="宋体"/>
          <w:spacing w:val="10"/>
          <w:sz w:val="23"/>
          <w:szCs w:val="23"/>
        </w:rPr>
        <w:t>2</w:t>
      </w:r>
      <w:r>
        <w:rPr>
          <w:rFonts w:ascii="宋体" w:hAnsi="宋体" w:eastAsia="宋体" w:cs="宋体"/>
          <w:spacing w:val="8"/>
          <w:sz w:val="23"/>
          <w:szCs w:val="23"/>
        </w:rPr>
        <w:t>1.2 未在规定时间内提交或者未按照招标文件要求加密的电子投标文件，</w:t>
      </w:r>
      <w:r>
        <w:rPr>
          <w:rFonts w:ascii="宋体" w:hAnsi="宋体" w:eastAsia="宋体" w:cs="宋体"/>
          <w:sz w:val="23"/>
          <w:szCs w:val="23"/>
        </w:rPr>
        <w:t xml:space="preserve"> </w:t>
      </w:r>
      <w:r>
        <w:rPr>
          <w:rFonts w:ascii="宋体" w:hAnsi="宋体" w:eastAsia="宋体" w:cs="宋体"/>
          <w:spacing w:val="12"/>
          <w:sz w:val="23"/>
          <w:szCs w:val="23"/>
        </w:rPr>
        <w:t>“</w:t>
      </w:r>
      <w:r>
        <w:rPr>
          <w:rFonts w:hint="eastAsia" w:ascii="宋体" w:hAnsi="宋体" w:eastAsia="宋体" w:cs="宋体"/>
          <w:spacing w:val="10"/>
          <w:sz w:val="23"/>
          <w:szCs w:val="23"/>
          <w:lang w:eastAsia="zh-CN"/>
        </w:rPr>
        <w:t>广西政府采购云平台</w:t>
      </w:r>
      <w:r>
        <w:rPr>
          <w:rFonts w:ascii="宋体" w:hAnsi="宋体" w:eastAsia="宋体" w:cs="宋体"/>
          <w:spacing w:val="10"/>
          <w:sz w:val="23"/>
          <w:szCs w:val="23"/>
        </w:rPr>
        <w:t>”将拒收。</w:t>
      </w:r>
    </w:p>
    <w:p>
      <w:pPr>
        <w:spacing w:before="1" w:line="229" w:lineRule="auto"/>
        <w:ind w:left="440"/>
        <w:outlineLvl w:val="2"/>
        <w:rPr>
          <w:rFonts w:ascii="黑体" w:hAnsi="黑体" w:eastAsia="黑体" w:cs="黑体"/>
          <w:sz w:val="23"/>
          <w:szCs w:val="23"/>
        </w:rPr>
      </w:pPr>
      <w:r>
        <w:rPr>
          <w:rFonts w:ascii="黑体" w:hAnsi="黑体" w:eastAsia="黑体" w:cs="黑体"/>
          <w:spacing w:val="18"/>
          <w:sz w:val="23"/>
          <w:szCs w:val="23"/>
        </w:rPr>
        <w:t>2</w:t>
      </w:r>
      <w:r>
        <w:rPr>
          <w:rFonts w:ascii="黑体" w:hAnsi="黑体" w:eastAsia="黑体" w:cs="黑体"/>
          <w:spacing w:val="9"/>
          <w:sz w:val="23"/>
          <w:szCs w:val="23"/>
        </w:rPr>
        <w:t>2. 投标文件的补充、修改、撤回与退回</w:t>
      </w:r>
    </w:p>
    <w:p>
      <w:pPr>
        <w:spacing w:before="179" w:line="375" w:lineRule="auto"/>
        <w:ind w:left="11" w:firstLine="434"/>
        <w:rPr>
          <w:rFonts w:ascii="宋体" w:hAnsi="宋体" w:eastAsia="宋体" w:cs="宋体"/>
          <w:sz w:val="23"/>
          <w:szCs w:val="23"/>
        </w:rPr>
      </w:pPr>
      <w:r>
        <w:rPr>
          <w:rFonts w:ascii="宋体" w:hAnsi="宋体" w:eastAsia="宋体" w:cs="宋体"/>
          <w:spacing w:val="8"/>
          <w:sz w:val="23"/>
          <w:szCs w:val="23"/>
        </w:rPr>
        <w:t>22.1 投</w:t>
      </w:r>
      <w:r>
        <w:rPr>
          <w:rFonts w:ascii="宋体" w:hAnsi="宋体" w:eastAsia="宋体" w:cs="宋体"/>
          <w:spacing w:val="7"/>
          <w:sz w:val="23"/>
          <w:szCs w:val="23"/>
        </w:rPr>
        <w:t>标</w:t>
      </w:r>
      <w:r>
        <w:rPr>
          <w:rFonts w:ascii="宋体" w:hAnsi="宋体" w:eastAsia="宋体" w:cs="宋体"/>
          <w:spacing w:val="4"/>
          <w:sz w:val="23"/>
          <w:szCs w:val="23"/>
        </w:rPr>
        <w:t>人应当在投标截止时间前完成电子投标文件的上传、提交，投标截</w:t>
      </w:r>
      <w:r>
        <w:rPr>
          <w:rFonts w:ascii="宋体" w:hAnsi="宋体" w:eastAsia="宋体" w:cs="宋体"/>
          <w:sz w:val="23"/>
          <w:szCs w:val="23"/>
        </w:rPr>
        <w:t xml:space="preserve">  </w:t>
      </w:r>
      <w:r>
        <w:rPr>
          <w:rFonts w:ascii="宋体" w:hAnsi="宋体" w:eastAsia="宋体" w:cs="宋体"/>
          <w:spacing w:val="14"/>
          <w:sz w:val="23"/>
          <w:szCs w:val="23"/>
        </w:rPr>
        <w:t>止时</w:t>
      </w:r>
      <w:r>
        <w:rPr>
          <w:rFonts w:ascii="宋体" w:hAnsi="宋体" w:eastAsia="宋体" w:cs="宋体"/>
          <w:spacing w:val="9"/>
          <w:sz w:val="23"/>
          <w:szCs w:val="23"/>
        </w:rPr>
        <w:t>间</w:t>
      </w:r>
      <w:r>
        <w:rPr>
          <w:rFonts w:ascii="宋体" w:hAnsi="宋体" w:eastAsia="宋体" w:cs="宋体"/>
          <w:spacing w:val="7"/>
          <w:sz w:val="23"/>
          <w:szCs w:val="23"/>
        </w:rPr>
        <w:t>前可以补充、修改或者撤回投标文件。补充或者修改投标文件的，应当先</w:t>
      </w:r>
      <w:r>
        <w:rPr>
          <w:rFonts w:ascii="宋体" w:hAnsi="宋体" w:eastAsia="宋体" w:cs="宋体"/>
          <w:sz w:val="23"/>
          <w:szCs w:val="23"/>
        </w:rPr>
        <w:t xml:space="preserve">  </w:t>
      </w:r>
      <w:r>
        <w:rPr>
          <w:rFonts w:ascii="宋体" w:hAnsi="宋体" w:eastAsia="宋体" w:cs="宋体"/>
          <w:spacing w:val="8"/>
          <w:sz w:val="23"/>
          <w:szCs w:val="23"/>
        </w:rPr>
        <w:t>行撤回原投</w:t>
      </w:r>
      <w:r>
        <w:rPr>
          <w:rFonts w:ascii="宋体" w:hAnsi="宋体" w:eastAsia="宋体" w:cs="宋体"/>
          <w:spacing w:val="7"/>
          <w:sz w:val="23"/>
          <w:szCs w:val="23"/>
        </w:rPr>
        <w:t>标</w:t>
      </w:r>
      <w:r>
        <w:rPr>
          <w:rFonts w:ascii="宋体" w:hAnsi="宋体" w:eastAsia="宋体" w:cs="宋体"/>
          <w:spacing w:val="4"/>
          <w:sz w:val="23"/>
          <w:szCs w:val="23"/>
        </w:rPr>
        <w:t>文件，补充、修改后重新上传、提交，投标截止时间前未完成上传、</w:t>
      </w:r>
      <w:r>
        <w:rPr>
          <w:rFonts w:ascii="宋体" w:hAnsi="宋体" w:eastAsia="宋体" w:cs="宋体"/>
          <w:sz w:val="23"/>
          <w:szCs w:val="23"/>
        </w:rPr>
        <w:t xml:space="preserve"> </w:t>
      </w:r>
      <w:r>
        <w:rPr>
          <w:rFonts w:ascii="宋体" w:hAnsi="宋体" w:eastAsia="宋体" w:cs="宋体"/>
          <w:spacing w:val="14"/>
          <w:sz w:val="23"/>
          <w:szCs w:val="23"/>
        </w:rPr>
        <w:t>提交</w:t>
      </w:r>
      <w:r>
        <w:rPr>
          <w:rFonts w:ascii="宋体" w:hAnsi="宋体" w:eastAsia="宋体" w:cs="宋体"/>
          <w:spacing w:val="7"/>
          <w:sz w:val="23"/>
          <w:szCs w:val="23"/>
        </w:rPr>
        <w:t>的，视为撤回投标文件。投标截止时间以后上传递交的投标文件，“</w:t>
      </w:r>
      <w:r>
        <w:rPr>
          <w:rFonts w:hint="eastAsia" w:ascii="宋体" w:hAnsi="宋体" w:eastAsia="宋体" w:cs="宋体"/>
          <w:spacing w:val="7"/>
          <w:sz w:val="23"/>
          <w:szCs w:val="23"/>
          <w:lang w:eastAsia="zh-CN"/>
        </w:rPr>
        <w:t>广西政府采购云平台</w:t>
      </w:r>
      <w:r>
        <w:rPr>
          <w:rFonts w:ascii="宋体" w:hAnsi="宋体" w:eastAsia="宋体" w:cs="宋体"/>
          <w:spacing w:val="7"/>
          <w:sz w:val="23"/>
          <w:szCs w:val="23"/>
        </w:rPr>
        <w:t>”</w:t>
      </w:r>
      <w:r>
        <w:rPr>
          <w:rFonts w:ascii="宋体" w:hAnsi="宋体" w:eastAsia="宋体" w:cs="宋体"/>
          <w:sz w:val="23"/>
          <w:szCs w:val="23"/>
        </w:rPr>
        <w:t xml:space="preserve"> </w:t>
      </w:r>
      <w:r>
        <w:rPr>
          <w:rFonts w:ascii="宋体" w:hAnsi="宋体" w:eastAsia="宋体" w:cs="宋体"/>
          <w:spacing w:val="4"/>
          <w:sz w:val="23"/>
          <w:szCs w:val="23"/>
        </w:rPr>
        <w:t>将予以拒收。(补充、修改或者撤回方式可登录“</w:t>
      </w:r>
      <w:r>
        <w:rPr>
          <w:rFonts w:hint="eastAsia" w:ascii="宋体" w:hAnsi="宋体" w:eastAsia="宋体" w:cs="宋体"/>
          <w:spacing w:val="4"/>
          <w:sz w:val="23"/>
          <w:szCs w:val="23"/>
          <w:lang w:eastAsia="zh-CN"/>
        </w:rPr>
        <w:t>广西政府采购云平台</w:t>
      </w:r>
      <w:r>
        <w:rPr>
          <w:rFonts w:ascii="宋体" w:hAnsi="宋体" w:eastAsia="宋体" w:cs="宋体"/>
          <w:spacing w:val="4"/>
          <w:sz w:val="23"/>
          <w:szCs w:val="23"/>
        </w:rPr>
        <w:t>”，依次进</w:t>
      </w:r>
      <w:r>
        <w:rPr>
          <w:rFonts w:ascii="宋体" w:hAnsi="宋体" w:eastAsia="宋体" w:cs="宋体"/>
          <w:spacing w:val="2"/>
          <w:sz w:val="23"/>
          <w:szCs w:val="23"/>
        </w:rPr>
        <w:t>入</w:t>
      </w:r>
      <w:r>
        <w:rPr>
          <w:rFonts w:ascii="宋体" w:hAnsi="宋体" w:eastAsia="宋体" w:cs="宋体"/>
          <w:spacing w:val="5"/>
          <w:sz w:val="23"/>
          <w:szCs w:val="23"/>
        </w:rPr>
        <w:t>“服务中心”中查看“电子投标文件制作与投送教程”</w:t>
      </w:r>
      <w:r>
        <w:rPr>
          <w:rFonts w:ascii="宋体" w:hAnsi="宋体" w:eastAsia="宋体" w:cs="宋体"/>
          <w:spacing w:val="2"/>
          <w:sz w:val="23"/>
          <w:szCs w:val="23"/>
        </w:rPr>
        <w:t>)</w:t>
      </w:r>
    </w:p>
    <w:p>
      <w:pPr>
        <w:spacing w:line="375" w:lineRule="auto"/>
        <w:ind w:left="23" w:right="235" w:firstLine="481"/>
        <w:rPr>
          <w:rFonts w:ascii="宋体" w:hAnsi="宋体" w:eastAsia="宋体" w:cs="宋体"/>
          <w:sz w:val="23"/>
          <w:szCs w:val="23"/>
        </w:rPr>
      </w:pPr>
      <w:r>
        <w:rPr>
          <w:rFonts w:ascii="宋体" w:hAnsi="宋体" w:eastAsia="宋体" w:cs="宋体"/>
          <w:spacing w:val="12"/>
          <w:sz w:val="23"/>
          <w:szCs w:val="23"/>
        </w:rPr>
        <w:t>22</w:t>
      </w:r>
      <w:r>
        <w:rPr>
          <w:rFonts w:ascii="宋体" w:hAnsi="宋体" w:eastAsia="宋体" w:cs="宋体"/>
          <w:spacing w:val="10"/>
          <w:sz w:val="23"/>
          <w:szCs w:val="23"/>
        </w:rPr>
        <w:t>.</w:t>
      </w:r>
      <w:r>
        <w:rPr>
          <w:rFonts w:ascii="宋体" w:hAnsi="宋体" w:eastAsia="宋体" w:cs="宋体"/>
          <w:spacing w:val="6"/>
          <w:sz w:val="23"/>
          <w:szCs w:val="23"/>
        </w:rPr>
        <w:t>2“</w:t>
      </w:r>
      <w:r>
        <w:rPr>
          <w:rFonts w:hint="eastAsia" w:ascii="宋体" w:hAnsi="宋体" w:eastAsia="宋体" w:cs="宋体"/>
          <w:spacing w:val="6"/>
          <w:sz w:val="23"/>
          <w:szCs w:val="23"/>
          <w:lang w:eastAsia="zh-CN"/>
        </w:rPr>
        <w:t>广西政府采购云平台</w:t>
      </w:r>
      <w:r>
        <w:rPr>
          <w:rFonts w:ascii="宋体" w:hAnsi="宋体" w:eastAsia="宋体" w:cs="宋体"/>
          <w:spacing w:val="6"/>
          <w:sz w:val="23"/>
          <w:szCs w:val="23"/>
        </w:rPr>
        <w:t>”收到投标文件后向供应商发出确认回执通知。在投标截</w:t>
      </w:r>
      <w:r>
        <w:rPr>
          <w:rFonts w:ascii="宋体" w:hAnsi="宋体" w:eastAsia="宋体" w:cs="宋体"/>
          <w:spacing w:val="10"/>
          <w:sz w:val="23"/>
          <w:szCs w:val="23"/>
        </w:rPr>
        <w:t>止</w:t>
      </w:r>
      <w:r>
        <w:rPr>
          <w:rFonts w:ascii="宋体" w:hAnsi="宋体" w:eastAsia="宋体" w:cs="宋体"/>
          <w:spacing w:val="7"/>
          <w:sz w:val="23"/>
          <w:szCs w:val="23"/>
        </w:rPr>
        <w:t>时间前，除供应商补充、修改或者撤回投标文件外，任何单位和个人不得解密</w:t>
      </w:r>
      <w:r>
        <w:rPr>
          <w:rFonts w:ascii="宋体" w:hAnsi="宋体" w:eastAsia="宋体" w:cs="宋体"/>
          <w:spacing w:val="10"/>
          <w:sz w:val="23"/>
          <w:szCs w:val="23"/>
        </w:rPr>
        <w:t>或</w:t>
      </w:r>
      <w:r>
        <w:rPr>
          <w:rFonts w:ascii="宋体" w:hAnsi="宋体" w:eastAsia="宋体" w:cs="宋体"/>
          <w:spacing w:val="7"/>
          <w:sz w:val="23"/>
          <w:szCs w:val="23"/>
        </w:rPr>
        <w:t>提取投标文件。</w:t>
      </w:r>
    </w:p>
    <w:p>
      <w:pPr>
        <w:spacing w:before="47" w:line="231" w:lineRule="auto"/>
        <w:ind w:left="23"/>
        <w:rPr>
          <w:rFonts w:ascii="宋体" w:hAnsi="宋体" w:eastAsia="宋体" w:cs="宋体"/>
          <w:sz w:val="23"/>
          <w:szCs w:val="23"/>
        </w:rPr>
      </w:pPr>
      <w:r>
        <w:rPr>
          <w:rFonts w:ascii="宋体" w:hAnsi="宋体" w:eastAsia="宋体" w:cs="宋体"/>
          <w:spacing w:val="18"/>
          <w:sz w:val="23"/>
          <w:szCs w:val="23"/>
        </w:rPr>
        <w:t>22</w:t>
      </w:r>
      <w:r>
        <w:rPr>
          <w:rFonts w:ascii="宋体" w:hAnsi="宋体" w:eastAsia="宋体" w:cs="宋体"/>
          <w:spacing w:val="17"/>
          <w:sz w:val="23"/>
          <w:szCs w:val="23"/>
        </w:rPr>
        <w:t>.</w:t>
      </w:r>
      <w:r>
        <w:rPr>
          <w:rFonts w:ascii="宋体" w:hAnsi="宋体" w:eastAsia="宋体" w:cs="宋体"/>
          <w:spacing w:val="9"/>
          <w:sz w:val="23"/>
          <w:szCs w:val="23"/>
        </w:rPr>
        <w:t>3 在投标截止时间后，采购人和采购代理机构对已提交的投标文件概不</w:t>
      </w:r>
      <w:r>
        <w:rPr>
          <w:rFonts w:ascii="宋体" w:hAnsi="宋体" w:eastAsia="宋体" w:cs="宋体"/>
          <w:spacing w:val="3"/>
          <w:sz w:val="23"/>
          <w:szCs w:val="23"/>
        </w:rPr>
        <w:t>退回。</w:t>
      </w:r>
    </w:p>
    <w:p>
      <w:pPr>
        <w:spacing w:line="350" w:lineRule="auto"/>
      </w:pPr>
    </w:p>
    <w:p>
      <w:pPr>
        <w:spacing w:before="101" w:line="225" w:lineRule="auto"/>
        <w:ind w:left="3247"/>
        <w:outlineLvl w:val="1"/>
        <w:rPr>
          <w:rFonts w:ascii="宋体" w:hAnsi="宋体" w:eastAsia="宋体" w:cs="宋体"/>
          <w:sz w:val="31"/>
          <w:szCs w:val="31"/>
        </w:rPr>
      </w:pPr>
      <w:r>
        <w:rPr>
          <w:rFonts w:ascii="宋体" w:hAnsi="宋体" w:eastAsia="宋体" w:cs="宋体"/>
          <w:spacing w:val="-34"/>
          <w:sz w:val="31"/>
          <w:szCs w:val="31"/>
        </w:rPr>
        <w:t>四</w:t>
      </w:r>
      <w:r>
        <w:rPr>
          <w:rFonts w:ascii="宋体" w:hAnsi="宋体" w:eastAsia="宋体" w:cs="宋体"/>
          <w:spacing w:val="-28"/>
          <w:sz w:val="31"/>
          <w:szCs w:val="31"/>
        </w:rPr>
        <w:t xml:space="preserve"> 、 开    标</w:t>
      </w:r>
    </w:p>
    <w:p>
      <w:pPr>
        <w:spacing w:line="254" w:lineRule="auto"/>
      </w:pPr>
    </w:p>
    <w:p>
      <w:pPr>
        <w:spacing w:line="255" w:lineRule="auto"/>
      </w:pPr>
    </w:p>
    <w:p>
      <w:pPr>
        <w:spacing w:before="74" w:line="313" w:lineRule="exact"/>
        <w:ind w:left="440"/>
        <w:outlineLvl w:val="2"/>
        <w:rPr>
          <w:rFonts w:ascii="黑体" w:hAnsi="黑体" w:eastAsia="黑体" w:cs="黑体"/>
          <w:sz w:val="23"/>
          <w:szCs w:val="23"/>
        </w:rPr>
      </w:pPr>
      <w:r>
        <w:rPr>
          <w:rFonts w:ascii="黑体" w:hAnsi="黑体" w:eastAsia="黑体" w:cs="黑体"/>
          <w:spacing w:val="12"/>
          <w:position w:val="1"/>
          <w:sz w:val="23"/>
          <w:szCs w:val="23"/>
        </w:rPr>
        <w:t>2</w:t>
      </w:r>
      <w:r>
        <w:rPr>
          <w:rFonts w:ascii="黑体" w:hAnsi="黑体" w:eastAsia="黑体" w:cs="黑体"/>
          <w:spacing w:val="8"/>
          <w:position w:val="1"/>
          <w:sz w:val="23"/>
          <w:szCs w:val="23"/>
        </w:rPr>
        <w:t>3.开标时间和地点</w:t>
      </w:r>
    </w:p>
    <w:p>
      <w:pPr>
        <w:spacing w:before="155" w:line="227" w:lineRule="auto"/>
        <w:ind w:left="503"/>
        <w:rPr>
          <w:rFonts w:ascii="宋体" w:hAnsi="宋体" w:eastAsia="宋体" w:cs="宋体"/>
          <w:sz w:val="23"/>
          <w:szCs w:val="23"/>
        </w:rPr>
      </w:pPr>
      <w:r>
        <w:rPr>
          <w:rFonts w:ascii="宋体" w:hAnsi="宋体" w:eastAsia="宋体" w:cs="宋体"/>
          <w:spacing w:val="24"/>
          <w:sz w:val="23"/>
          <w:szCs w:val="23"/>
        </w:rPr>
        <w:t>开</w:t>
      </w:r>
      <w:r>
        <w:rPr>
          <w:rFonts w:ascii="宋体" w:hAnsi="宋体" w:eastAsia="宋体" w:cs="宋体"/>
          <w:spacing w:val="15"/>
          <w:sz w:val="23"/>
          <w:szCs w:val="23"/>
        </w:rPr>
        <w:t>标时间及地点详见“投标人须知前附表”</w:t>
      </w:r>
    </w:p>
    <w:p>
      <w:pPr>
        <w:spacing w:before="183" w:line="316" w:lineRule="exact"/>
        <w:ind w:left="440"/>
        <w:outlineLvl w:val="2"/>
        <w:rPr>
          <w:rFonts w:ascii="黑体" w:hAnsi="黑体" w:eastAsia="黑体" w:cs="黑体"/>
          <w:sz w:val="23"/>
          <w:szCs w:val="23"/>
        </w:rPr>
      </w:pPr>
      <w:r>
        <w:rPr>
          <w:rFonts w:ascii="黑体" w:hAnsi="黑体" w:eastAsia="黑体" w:cs="黑体"/>
          <w:spacing w:val="10"/>
          <w:position w:val="1"/>
          <w:sz w:val="23"/>
          <w:szCs w:val="23"/>
        </w:rPr>
        <w:t>2</w:t>
      </w:r>
      <w:r>
        <w:rPr>
          <w:rFonts w:ascii="黑体" w:hAnsi="黑体" w:eastAsia="黑体" w:cs="黑体"/>
          <w:spacing w:val="7"/>
          <w:position w:val="1"/>
          <w:sz w:val="23"/>
          <w:szCs w:val="23"/>
        </w:rPr>
        <w:t>4.开标程序</w:t>
      </w:r>
    </w:p>
    <w:p>
      <w:pPr>
        <w:spacing w:before="152" w:line="227" w:lineRule="auto"/>
        <w:ind w:left="438"/>
        <w:rPr>
          <w:rFonts w:ascii="宋体" w:hAnsi="宋体" w:eastAsia="宋体" w:cs="宋体"/>
          <w:sz w:val="23"/>
          <w:szCs w:val="23"/>
        </w:rPr>
      </w:pPr>
      <w:r>
        <w:rPr>
          <w:rFonts w:ascii="Times New Roman" w:hAnsi="Times New Roman" w:eastAsia="Times New Roman" w:cs="Times New Roman"/>
          <w:spacing w:val="8"/>
          <w:sz w:val="23"/>
          <w:szCs w:val="23"/>
        </w:rPr>
        <w:t>24.</w:t>
      </w:r>
      <w:r>
        <w:rPr>
          <w:rFonts w:ascii="Times New Roman" w:hAnsi="Times New Roman" w:eastAsia="Times New Roman" w:cs="Times New Roman"/>
          <w:spacing w:val="5"/>
          <w:sz w:val="23"/>
          <w:szCs w:val="23"/>
        </w:rPr>
        <w:t xml:space="preserve"> </w:t>
      </w:r>
      <w:r>
        <w:rPr>
          <w:rFonts w:ascii="Times New Roman" w:hAnsi="Times New Roman" w:eastAsia="Times New Roman" w:cs="Times New Roman"/>
          <w:spacing w:val="4"/>
          <w:sz w:val="23"/>
          <w:szCs w:val="23"/>
        </w:rPr>
        <w:t xml:space="preserve">1 </w:t>
      </w:r>
      <w:r>
        <w:rPr>
          <w:rFonts w:ascii="宋体" w:hAnsi="宋体" w:eastAsia="宋体" w:cs="宋体"/>
          <w:spacing w:val="4"/>
          <w:sz w:val="23"/>
          <w:szCs w:val="23"/>
        </w:rPr>
        <w:t xml:space="preserve">提交投标文件截止时间止，投标人不足 </w:t>
      </w:r>
      <w:r>
        <w:rPr>
          <w:rFonts w:ascii="Times New Roman" w:hAnsi="Times New Roman" w:eastAsia="Times New Roman" w:cs="Times New Roman"/>
          <w:spacing w:val="4"/>
          <w:sz w:val="23"/>
          <w:szCs w:val="23"/>
        </w:rPr>
        <w:t xml:space="preserve">3 </w:t>
      </w:r>
      <w:r>
        <w:rPr>
          <w:rFonts w:ascii="宋体" w:hAnsi="宋体" w:eastAsia="宋体" w:cs="宋体"/>
          <w:spacing w:val="4"/>
          <w:sz w:val="23"/>
          <w:szCs w:val="23"/>
        </w:rPr>
        <w:t>家的，不得开标。</w:t>
      </w:r>
    </w:p>
    <w:p>
      <w:pPr>
        <w:spacing w:before="183" w:line="375" w:lineRule="auto"/>
        <w:ind w:left="23" w:right="14" w:firstLine="414"/>
        <w:rPr>
          <w:rFonts w:ascii="宋体" w:hAnsi="宋体" w:eastAsia="宋体" w:cs="宋体"/>
          <w:sz w:val="23"/>
          <w:szCs w:val="23"/>
        </w:rPr>
      </w:pPr>
      <w:r>
        <w:rPr>
          <w:rFonts w:ascii="Times New Roman" w:hAnsi="Times New Roman" w:eastAsia="Times New Roman" w:cs="Times New Roman"/>
          <w:spacing w:val="13"/>
          <w:sz w:val="23"/>
          <w:szCs w:val="23"/>
        </w:rPr>
        <w:t>2</w:t>
      </w:r>
      <w:r>
        <w:rPr>
          <w:rFonts w:ascii="Times New Roman" w:hAnsi="Times New Roman" w:eastAsia="Times New Roman" w:cs="Times New Roman"/>
          <w:spacing w:val="8"/>
          <w:sz w:val="23"/>
          <w:szCs w:val="23"/>
        </w:rPr>
        <w:t xml:space="preserve">4.2 </w:t>
      </w:r>
      <w:r>
        <w:rPr>
          <w:rFonts w:ascii="宋体" w:hAnsi="宋体" w:eastAsia="宋体" w:cs="宋体"/>
          <w:spacing w:val="8"/>
          <w:sz w:val="23"/>
          <w:szCs w:val="23"/>
        </w:rPr>
        <w:t>采购代理机构将按照招标文件规定的时间通过“</w:t>
      </w:r>
      <w:r>
        <w:rPr>
          <w:rFonts w:hint="eastAsia" w:ascii="宋体" w:hAnsi="宋体" w:eastAsia="宋体" w:cs="宋体"/>
          <w:spacing w:val="8"/>
          <w:sz w:val="23"/>
          <w:szCs w:val="23"/>
          <w:lang w:eastAsia="zh-CN"/>
        </w:rPr>
        <w:t>广西政府采购云平台</w:t>
      </w:r>
      <w:r>
        <w:rPr>
          <w:rFonts w:ascii="宋体" w:hAnsi="宋体" w:eastAsia="宋体" w:cs="宋体"/>
          <w:spacing w:val="8"/>
          <w:sz w:val="23"/>
          <w:szCs w:val="23"/>
        </w:rPr>
        <w:t>”组织线上</w:t>
      </w:r>
      <w:r>
        <w:rPr>
          <w:rFonts w:ascii="宋体" w:hAnsi="宋体" w:eastAsia="宋体" w:cs="宋体"/>
          <w:spacing w:val="10"/>
          <w:sz w:val="23"/>
          <w:szCs w:val="23"/>
        </w:rPr>
        <w:t>开</w:t>
      </w:r>
      <w:r>
        <w:rPr>
          <w:rFonts w:ascii="宋体" w:hAnsi="宋体" w:eastAsia="宋体" w:cs="宋体"/>
          <w:spacing w:val="7"/>
          <w:sz w:val="23"/>
          <w:szCs w:val="23"/>
        </w:rPr>
        <w:t>标活动，所有供应商均应当准时在线参加，投标人因未在线参加开标而导致投</w:t>
      </w:r>
      <w:r>
        <w:rPr>
          <w:rFonts w:ascii="宋体" w:hAnsi="宋体" w:eastAsia="宋体" w:cs="宋体"/>
          <w:spacing w:val="11"/>
          <w:sz w:val="23"/>
          <w:szCs w:val="23"/>
        </w:rPr>
        <w:t>标</w:t>
      </w:r>
      <w:r>
        <w:rPr>
          <w:rFonts w:ascii="宋体" w:hAnsi="宋体" w:eastAsia="宋体" w:cs="宋体"/>
          <w:spacing w:val="9"/>
          <w:sz w:val="23"/>
          <w:szCs w:val="23"/>
        </w:rPr>
        <w:t>文件无法按时解密等一切后果由投标人自己承担。</w:t>
      </w:r>
    </w:p>
    <w:p>
      <w:pPr>
        <w:spacing w:line="228" w:lineRule="auto"/>
        <w:ind w:left="438"/>
        <w:rPr>
          <w:rFonts w:ascii="宋体" w:hAnsi="宋体" w:eastAsia="宋体" w:cs="宋体"/>
          <w:sz w:val="23"/>
          <w:szCs w:val="23"/>
        </w:rPr>
      </w:pPr>
      <w:r>
        <w:rPr>
          <w:rFonts w:ascii="Times New Roman" w:hAnsi="Times New Roman" w:eastAsia="Times New Roman" w:cs="Times New Roman"/>
          <w:spacing w:val="6"/>
          <w:sz w:val="23"/>
          <w:szCs w:val="23"/>
        </w:rPr>
        <w:t xml:space="preserve">24.3 </w:t>
      </w:r>
      <w:r>
        <w:rPr>
          <w:rFonts w:ascii="宋体" w:hAnsi="宋体" w:eastAsia="宋体" w:cs="宋体"/>
          <w:spacing w:val="6"/>
          <w:sz w:val="23"/>
          <w:szCs w:val="23"/>
        </w:rPr>
        <w:t>开标程序</w:t>
      </w:r>
    </w:p>
    <w:p>
      <w:pPr>
        <w:spacing w:before="181" w:line="375" w:lineRule="auto"/>
        <w:ind w:left="11" w:right="12" w:firstLine="443"/>
        <w:rPr>
          <w:rFonts w:ascii="宋体" w:hAnsi="宋体" w:eastAsia="宋体" w:cs="宋体"/>
          <w:sz w:val="23"/>
          <w:szCs w:val="23"/>
        </w:rPr>
      </w:pPr>
      <w:r>
        <w:rPr>
          <w:rFonts w:ascii="宋体" w:hAnsi="宋体" w:eastAsia="宋体" w:cs="宋体"/>
          <w:spacing w:val="15"/>
          <w:sz w:val="23"/>
          <w:szCs w:val="23"/>
        </w:rPr>
        <w:t>(</w:t>
      </w:r>
      <w:r>
        <w:rPr>
          <w:rFonts w:ascii="Times New Roman" w:hAnsi="Times New Roman" w:eastAsia="Times New Roman" w:cs="Times New Roman"/>
          <w:spacing w:val="15"/>
          <w:sz w:val="23"/>
          <w:szCs w:val="23"/>
        </w:rPr>
        <w:t>1</w:t>
      </w:r>
      <w:r>
        <w:rPr>
          <w:rFonts w:ascii="宋体" w:hAnsi="宋体" w:eastAsia="宋体" w:cs="宋体"/>
          <w:spacing w:val="15"/>
          <w:sz w:val="23"/>
          <w:szCs w:val="23"/>
        </w:rPr>
        <w:t>) 解密电子投标文件。“</w:t>
      </w:r>
      <w:r>
        <w:rPr>
          <w:rFonts w:hint="eastAsia" w:ascii="宋体" w:hAnsi="宋体" w:eastAsia="宋体" w:cs="宋体"/>
          <w:spacing w:val="15"/>
          <w:sz w:val="23"/>
          <w:szCs w:val="23"/>
          <w:lang w:eastAsia="zh-CN"/>
        </w:rPr>
        <w:t>广西政府采购云平台</w:t>
      </w:r>
      <w:r>
        <w:rPr>
          <w:rFonts w:ascii="宋体" w:hAnsi="宋体" w:eastAsia="宋体" w:cs="宋体"/>
          <w:spacing w:val="15"/>
          <w:sz w:val="23"/>
          <w:szCs w:val="23"/>
        </w:rPr>
        <w:t>”按开标时间自动提取所有投标文</w:t>
      </w:r>
      <w:r>
        <w:rPr>
          <w:rFonts w:ascii="宋体" w:hAnsi="宋体" w:eastAsia="宋体" w:cs="宋体"/>
          <w:spacing w:val="14"/>
          <w:sz w:val="23"/>
          <w:szCs w:val="23"/>
        </w:rPr>
        <w:t>件。</w:t>
      </w:r>
      <w:r>
        <w:rPr>
          <w:rFonts w:ascii="宋体" w:hAnsi="宋体" w:eastAsia="宋体" w:cs="宋体"/>
          <w:spacing w:val="9"/>
          <w:sz w:val="23"/>
          <w:szCs w:val="23"/>
        </w:rPr>
        <w:t>采</w:t>
      </w:r>
      <w:r>
        <w:rPr>
          <w:rFonts w:ascii="宋体" w:hAnsi="宋体" w:eastAsia="宋体" w:cs="宋体"/>
          <w:spacing w:val="7"/>
          <w:sz w:val="23"/>
          <w:szCs w:val="23"/>
        </w:rPr>
        <w:t>购代理机构依托“</w:t>
      </w:r>
      <w:r>
        <w:rPr>
          <w:rFonts w:hint="eastAsia" w:ascii="宋体" w:hAnsi="宋体" w:eastAsia="宋体" w:cs="宋体"/>
          <w:spacing w:val="7"/>
          <w:sz w:val="23"/>
          <w:szCs w:val="23"/>
          <w:lang w:eastAsia="zh-CN"/>
        </w:rPr>
        <w:t>广西政府采购云平台</w:t>
      </w:r>
      <w:r>
        <w:rPr>
          <w:rFonts w:ascii="宋体" w:hAnsi="宋体" w:eastAsia="宋体" w:cs="宋体"/>
          <w:spacing w:val="7"/>
          <w:sz w:val="23"/>
          <w:szCs w:val="23"/>
        </w:rPr>
        <w:t>”向各投标人发出电子加密投标文件【开始</w:t>
      </w:r>
      <w:r>
        <w:rPr>
          <w:rFonts w:ascii="宋体" w:hAnsi="宋体" w:eastAsia="宋体" w:cs="宋体"/>
          <w:spacing w:val="14"/>
          <w:sz w:val="23"/>
          <w:szCs w:val="23"/>
        </w:rPr>
        <w:t>解密</w:t>
      </w:r>
      <w:r>
        <w:rPr>
          <w:rFonts w:ascii="宋体" w:hAnsi="宋体" w:eastAsia="宋体" w:cs="宋体"/>
          <w:spacing w:val="9"/>
          <w:sz w:val="23"/>
          <w:szCs w:val="23"/>
        </w:rPr>
        <w:t>】</w:t>
      </w:r>
      <w:r>
        <w:rPr>
          <w:rFonts w:ascii="宋体" w:hAnsi="宋体" w:eastAsia="宋体" w:cs="宋体"/>
          <w:spacing w:val="7"/>
          <w:sz w:val="23"/>
          <w:szCs w:val="23"/>
        </w:rPr>
        <w:t>通知，由投标人按“投标人须知前附表”规定的时间内自行进行投标文件</w:t>
      </w:r>
      <w:r>
        <w:rPr>
          <w:rFonts w:ascii="宋体" w:hAnsi="宋体" w:eastAsia="宋体" w:cs="宋体"/>
          <w:spacing w:val="14"/>
          <w:sz w:val="23"/>
          <w:szCs w:val="23"/>
        </w:rPr>
        <w:t>解</w:t>
      </w:r>
      <w:r>
        <w:rPr>
          <w:rFonts w:ascii="宋体" w:hAnsi="宋体" w:eastAsia="宋体" w:cs="宋体"/>
          <w:spacing w:val="10"/>
          <w:sz w:val="23"/>
          <w:szCs w:val="23"/>
        </w:rPr>
        <w:t>密。投标人的法定代表人或其委托代理人须凭加密时所用的</w:t>
      </w:r>
      <w:r>
        <w:rPr>
          <w:rFonts w:ascii="Times New Roman" w:hAnsi="Times New Roman" w:eastAsia="Times New Roman" w:cs="Times New Roman"/>
          <w:sz w:val="23"/>
          <w:szCs w:val="23"/>
        </w:rPr>
        <w:t>CA</w:t>
      </w:r>
      <w:r>
        <w:rPr>
          <w:rFonts w:ascii="Times New Roman" w:hAnsi="Times New Roman" w:eastAsia="Times New Roman" w:cs="Times New Roman"/>
          <w:spacing w:val="10"/>
          <w:sz w:val="23"/>
          <w:szCs w:val="23"/>
        </w:rPr>
        <w:t xml:space="preserve"> </w:t>
      </w:r>
      <w:r>
        <w:rPr>
          <w:rFonts w:ascii="宋体" w:hAnsi="宋体" w:eastAsia="宋体" w:cs="宋体"/>
          <w:spacing w:val="10"/>
          <w:sz w:val="23"/>
          <w:szCs w:val="23"/>
        </w:rPr>
        <w:t>锁准时登录到</w:t>
      </w:r>
      <w:r>
        <w:rPr>
          <w:rFonts w:ascii="宋体" w:hAnsi="宋体" w:eastAsia="宋体" w:cs="宋体"/>
          <w:sz w:val="23"/>
          <w:szCs w:val="23"/>
        </w:rPr>
        <w:t xml:space="preserve"> </w:t>
      </w:r>
      <w:r>
        <w:rPr>
          <w:rFonts w:ascii="宋体" w:hAnsi="宋体" w:eastAsia="宋体" w:cs="宋体"/>
          <w:spacing w:val="14"/>
          <w:sz w:val="23"/>
          <w:szCs w:val="23"/>
        </w:rPr>
        <w:t>“</w:t>
      </w:r>
      <w:r>
        <w:rPr>
          <w:rFonts w:hint="eastAsia" w:ascii="宋体" w:hAnsi="宋体" w:eastAsia="宋体" w:cs="宋体"/>
          <w:spacing w:val="14"/>
          <w:sz w:val="23"/>
          <w:szCs w:val="23"/>
          <w:lang w:eastAsia="zh-CN"/>
        </w:rPr>
        <w:t>广西政府采购云平台</w:t>
      </w:r>
      <w:r>
        <w:rPr>
          <w:rFonts w:ascii="宋体" w:hAnsi="宋体" w:eastAsia="宋体" w:cs="宋体"/>
          <w:spacing w:val="7"/>
          <w:sz w:val="23"/>
          <w:szCs w:val="23"/>
        </w:rPr>
        <w:t>”电子开标大厅签到并对电子投标文件解密。投标人未在规定的时</w:t>
      </w:r>
      <w:r>
        <w:rPr>
          <w:rFonts w:ascii="宋体" w:hAnsi="宋体" w:eastAsia="宋体" w:cs="宋体"/>
          <w:spacing w:val="20"/>
          <w:sz w:val="23"/>
          <w:szCs w:val="23"/>
        </w:rPr>
        <w:t>间</w:t>
      </w:r>
      <w:r>
        <w:rPr>
          <w:rFonts w:ascii="宋体" w:hAnsi="宋体" w:eastAsia="宋体" w:cs="宋体"/>
          <w:spacing w:val="18"/>
          <w:sz w:val="23"/>
          <w:szCs w:val="23"/>
        </w:rPr>
        <w:t>内</w:t>
      </w:r>
      <w:r>
        <w:rPr>
          <w:rFonts w:ascii="宋体" w:hAnsi="宋体" w:eastAsia="宋体" w:cs="宋体"/>
          <w:spacing w:val="10"/>
          <w:sz w:val="23"/>
          <w:szCs w:val="23"/>
        </w:rPr>
        <w:t>解密投标文件或者解密失败的，投标人的投标文件作无效处理。</w:t>
      </w:r>
    </w:p>
    <w:p>
      <w:pPr>
        <w:spacing w:before="2" w:line="374" w:lineRule="auto"/>
        <w:ind w:left="23" w:right="12" w:firstLine="430"/>
        <w:rPr>
          <w:rFonts w:ascii="宋体" w:hAnsi="宋体" w:eastAsia="宋体" w:cs="宋体"/>
          <w:sz w:val="23"/>
          <w:szCs w:val="23"/>
        </w:rPr>
      </w:pPr>
      <w:r>
        <w:rPr>
          <w:rFonts w:ascii="宋体" w:hAnsi="宋体" w:eastAsia="宋体" w:cs="宋体"/>
          <w:spacing w:val="15"/>
          <w:sz w:val="23"/>
          <w:szCs w:val="23"/>
        </w:rPr>
        <w:t>(</w:t>
      </w:r>
      <w:r>
        <w:rPr>
          <w:rFonts w:ascii="Times New Roman" w:hAnsi="Times New Roman" w:eastAsia="Times New Roman" w:cs="Times New Roman"/>
          <w:spacing w:val="15"/>
          <w:sz w:val="23"/>
          <w:szCs w:val="23"/>
        </w:rPr>
        <w:t>2</w:t>
      </w:r>
      <w:r>
        <w:rPr>
          <w:rFonts w:ascii="宋体" w:hAnsi="宋体" w:eastAsia="宋体" w:cs="宋体"/>
          <w:spacing w:val="15"/>
          <w:sz w:val="23"/>
          <w:szCs w:val="23"/>
        </w:rPr>
        <w:t>) 电子唱标。投标文件解密结束，宣布的内容均在“</w:t>
      </w:r>
      <w:r>
        <w:rPr>
          <w:rFonts w:hint="eastAsia" w:ascii="宋体" w:hAnsi="宋体" w:eastAsia="宋体" w:cs="宋体"/>
          <w:spacing w:val="15"/>
          <w:sz w:val="23"/>
          <w:szCs w:val="23"/>
          <w:lang w:eastAsia="zh-CN"/>
        </w:rPr>
        <w:t>广西政府采购云平台</w:t>
      </w:r>
      <w:r>
        <w:rPr>
          <w:rFonts w:ascii="宋体" w:hAnsi="宋体" w:eastAsia="宋体" w:cs="宋体"/>
          <w:spacing w:val="15"/>
          <w:sz w:val="23"/>
          <w:szCs w:val="23"/>
        </w:rPr>
        <w:t>”远程</w:t>
      </w:r>
      <w:r>
        <w:rPr>
          <w:rFonts w:ascii="宋体" w:hAnsi="宋体" w:eastAsia="宋体" w:cs="宋体"/>
          <w:spacing w:val="10"/>
          <w:sz w:val="23"/>
          <w:szCs w:val="23"/>
        </w:rPr>
        <w:t>开</w:t>
      </w:r>
      <w:r>
        <w:rPr>
          <w:rFonts w:ascii="宋体" w:hAnsi="宋体" w:eastAsia="宋体" w:cs="宋体"/>
          <w:spacing w:val="9"/>
          <w:sz w:val="23"/>
          <w:szCs w:val="23"/>
        </w:rPr>
        <w:t>标大厅展示，具体详见“投标人须知前附表”；</w:t>
      </w:r>
    </w:p>
    <w:p>
      <w:pPr>
        <w:spacing w:before="1" w:line="374" w:lineRule="auto"/>
        <w:ind w:left="25" w:right="14" w:firstLine="428"/>
        <w:rPr>
          <w:rFonts w:ascii="宋体" w:hAnsi="宋体" w:eastAsia="宋体" w:cs="宋体"/>
          <w:sz w:val="23"/>
          <w:szCs w:val="23"/>
        </w:rPr>
      </w:pPr>
      <w:r>
        <w:rPr>
          <w:rFonts w:ascii="宋体" w:hAnsi="宋体" w:eastAsia="宋体" w:cs="宋体"/>
          <w:spacing w:val="18"/>
          <w:sz w:val="23"/>
          <w:szCs w:val="23"/>
        </w:rPr>
        <w:t>(</w:t>
      </w:r>
      <w:r>
        <w:rPr>
          <w:rFonts w:ascii="Times New Roman" w:hAnsi="Times New Roman" w:eastAsia="Times New Roman" w:cs="Times New Roman"/>
          <w:spacing w:val="11"/>
          <w:sz w:val="23"/>
          <w:szCs w:val="23"/>
        </w:rPr>
        <w:t>3</w:t>
      </w:r>
      <w:r>
        <w:rPr>
          <w:rFonts w:ascii="宋体" w:hAnsi="宋体" w:eastAsia="宋体" w:cs="宋体"/>
          <w:spacing w:val="11"/>
          <w:sz w:val="23"/>
          <w:szCs w:val="23"/>
        </w:rPr>
        <w:t>) 开标过程由采购代理机构如实记录，并电子留痕，由参加电子开标的</w:t>
      </w:r>
      <w:r>
        <w:rPr>
          <w:rFonts w:ascii="宋体" w:hAnsi="宋体" w:eastAsia="宋体" w:cs="宋体"/>
          <w:sz w:val="23"/>
          <w:szCs w:val="23"/>
        </w:rPr>
        <w:t xml:space="preserve"> </w:t>
      </w:r>
      <w:r>
        <w:rPr>
          <w:rFonts w:ascii="宋体" w:hAnsi="宋体" w:eastAsia="宋体" w:cs="宋体"/>
          <w:spacing w:val="15"/>
          <w:sz w:val="23"/>
          <w:szCs w:val="23"/>
        </w:rPr>
        <w:t>各投标人代表对电子开标记录在开标记录公布后</w:t>
      </w:r>
      <w:r>
        <w:rPr>
          <w:rFonts w:ascii="Times New Roman" w:hAnsi="Times New Roman" w:eastAsia="Times New Roman" w:cs="Times New Roman"/>
          <w:spacing w:val="15"/>
          <w:sz w:val="23"/>
          <w:szCs w:val="23"/>
        </w:rPr>
        <w:t>15</w:t>
      </w:r>
      <w:r>
        <w:rPr>
          <w:rFonts w:ascii="宋体" w:hAnsi="宋体" w:eastAsia="宋体" w:cs="宋体"/>
          <w:spacing w:val="15"/>
          <w:sz w:val="23"/>
          <w:szCs w:val="23"/>
        </w:rPr>
        <w:t>分钟内进行当场校核及</w:t>
      </w:r>
      <w:r>
        <w:rPr>
          <w:rFonts w:ascii="宋体" w:hAnsi="宋体" w:eastAsia="宋体" w:cs="宋体"/>
          <w:spacing w:val="8"/>
          <w:sz w:val="23"/>
          <w:szCs w:val="23"/>
        </w:rPr>
        <w:t>勘</w:t>
      </w:r>
      <w:r>
        <w:rPr>
          <w:rFonts w:ascii="宋体" w:hAnsi="宋体" w:eastAsia="宋体" w:cs="宋体"/>
          <w:sz w:val="23"/>
          <w:szCs w:val="23"/>
        </w:rPr>
        <w:t xml:space="preserve"> </w:t>
      </w:r>
      <w:r>
        <w:rPr>
          <w:rFonts w:ascii="宋体" w:hAnsi="宋体" w:eastAsia="宋体" w:cs="宋体"/>
          <w:spacing w:val="12"/>
          <w:sz w:val="23"/>
          <w:szCs w:val="23"/>
        </w:rPr>
        <w:t>误</w:t>
      </w:r>
      <w:r>
        <w:rPr>
          <w:rFonts w:ascii="宋体" w:hAnsi="宋体" w:eastAsia="宋体" w:cs="宋体"/>
          <w:spacing w:val="9"/>
          <w:sz w:val="23"/>
          <w:szCs w:val="23"/>
        </w:rPr>
        <w:t>，并线上确认是否有异议，未确认的视同认可开标结果。</w:t>
      </w:r>
    </w:p>
    <w:p>
      <w:pPr>
        <w:spacing w:line="375" w:lineRule="auto"/>
        <w:ind w:left="24" w:right="14" w:firstLine="429"/>
        <w:rPr>
          <w:rFonts w:ascii="宋体" w:hAnsi="宋体" w:eastAsia="宋体" w:cs="宋体"/>
          <w:sz w:val="23"/>
          <w:szCs w:val="23"/>
        </w:rPr>
      </w:pPr>
      <w:r>
        <w:rPr>
          <w:rFonts w:ascii="宋体" w:hAnsi="宋体" w:eastAsia="宋体" w:cs="宋体"/>
          <w:spacing w:val="18"/>
          <w:sz w:val="23"/>
          <w:szCs w:val="23"/>
        </w:rPr>
        <w:t>(</w:t>
      </w:r>
      <w:r>
        <w:rPr>
          <w:rFonts w:ascii="Times New Roman" w:hAnsi="Times New Roman" w:eastAsia="Times New Roman" w:cs="Times New Roman"/>
          <w:spacing w:val="11"/>
          <w:sz w:val="23"/>
          <w:szCs w:val="23"/>
        </w:rPr>
        <w:t>4</w:t>
      </w:r>
      <w:r>
        <w:rPr>
          <w:rFonts w:ascii="宋体" w:hAnsi="宋体" w:eastAsia="宋体" w:cs="宋体"/>
          <w:spacing w:val="11"/>
          <w:sz w:val="23"/>
          <w:szCs w:val="23"/>
        </w:rPr>
        <w:t>) 投标人代表对开标过程和开标记录有疑义</w:t>
      </w:r>
      <w:r>
        <w:rPr>
          <w:rFonts w:hint="eastAsia" w:ascii="宋体" w:hAnsi="宋体" w:eastAsia="宋体" w:cs="宋体"/>
          <w:spacing w:val="11"/>
          <w:sz w:val="23"/>
          <w:szCs w:val="23"/>
          <w:lang w:eastAsia="zh-CN"/>
        </w:rPr>
        <w:t>，</w:t>
      </w:r>
      <w:r>
        <w:rPr>
          <w:rFonts w:ascii="宋体" w:hAnsi="宋体" w:eastAsia="宋体" w:cs="宋体"/>
          <w:spacing w:val="11"/>
          <w:sz w:val="23"/>
          <w:szCs w:val="23"/>
        </w:rPr>
        <w:t>以及认为采购人、采购代</w:t>
      </w:r>
      <w:r>
        <w:rPr>
          <w:rFonts w:ascii="宋体" w:hAnsi="宋体" w:eastAsia="宋体" w:cs="宋体"/>
          <w:sz w:val="23"/>
          <w:szCs w:val="23"/>
        </w:rPr>
        <w:t xml:space="preserve"> </w:t>
      </w:r>
      <w:r>
        <w:rPr>
          <w:rFonts w:ascii="宋体" w:hAnsi="宋体" w:eastAsia="宋体" w:cs="宋体"/>
          <w:spacing w:val="9"/>
          <w:sz w:val="23"/>
          <w:szCs w:val="23"/>
        </w:rPr>
        <w:t>理</w:t>
      </w:r>
      <w:r>
        <w:rPr>
          <w:rFonts w:ascii="宋体" w:hAnsi="宋体" w:eastAsia="宋体" w:cs="宋体"/>
          <w:spacing w:val="7"/>
          <w:sz w:val="23"/>
          <w:szCs w:val="23"/>
        </w:rPr>
        <w:t>机构相关工作人员有需要回避的情形的，应当场提出询问或者回避申请。采购</w:t>
      </w:r>
      <w:r>
        <w:rPr>
          <w:rFonts w:ascii="宋体" w:hAnsi="宋体" w:eastAsia="宋体" w:cs="宋体"/>
          <w:sz w:val="23"/>
          <w:szCs w:val="23"/>
        </w:rPr>
        <w:t xml:space="preserve"> </w:t>
      </w:r>
      <w:r>
        <w:rPr>
          <w:rFonts w:ascii="宋体" w:hAnsi="宋体" w:eastAsia="宋体" w:cs="宋体"/>
          <w:spacing w:val="18"/>
          <w:sz w:val="23"/>
          <w:szCs w:val="23"/>
        </w:rPr>
        <w:t>人</w:t>
      </w:r>
      <w:r>
        <w:rPr>
          <w:rFonts w:ascii="宋体" w:hAnsi="宋体" w:eastAsia="宋体" w:cs="宋体"/>
          <w:spacing w:val="10"/>
          <w:sz w:val="23"/>
          <w:szCs w:val="23"/>
        </w:rPr>
        <w:t>、</w:t>
      </w:r>
      <w:r>
        <w:rPr>
          <w:rFonts w:ascii="宋体" w:hAnsi="宋体" w:eastAsia="宋体" w:cs="宋体"/>
          <w:spacing w:val="9"/>
          <w:sz w:val="23"/>
          <w:szCs w:val="23"/>
        </w:rPr>
        <w:t>采购代理机构对投标人代表提出的询问或者回避申请应当及时处理。</w:t>
      </w:r>
    </w:p>
    <w:p>
      <w:pPr>
        <w:spacing w:before="1" w:line="227" w:lineRule="auto"/>
        <w:ind w:left="454"/>
        <w:rPr>
          <w:rFonts w:ascii="宋体" w:hAnsi="宋体" w:eastAsia="宋体" w:cs="宋体"/>
          <w:sz w:val="23"/>
          <w:szCs w:val="23"/>
        </w:rPr>
      </w:pPr>
      <w:r>
        <w:rPr>
          <w:rFonts w:ascii="宋体" w:hAnsi="宋体" w:eastAsia="宋体" w:cs="宋体"/>
          <w:spacing w:val="23"/>
          <w:sz w:val="23"/>
          <w:szCs w:val="23"/>
        </w:rPr>
        <w:t>(</w:t>
      </w:r>
      <w:r>
        <w:rPr>
          <w:rFonts w:ascii="Times New Roman" w:hAnsi="Times New Roman" w:eastAsia="Times New Roman" w:cs="Times New Roman"/>
          <w:spacing w:val="17"/>
          <w:sz w:val="23"/>
          <w:szCs w:val="23"/>
        </w:rPr>
        <w:t>5</w:t>
      </w:r>
      <w:r>
        <w:rPr>
          <w:rFonts w:ascii="宋体" w:hAnsi="宋体" w:eastAsia="宋体" w:cs="宋体"/>
          <w:spacing w:val="17"/>
          <w:sz w:val="23"/>
          <w:szCs w:val="23"/>
        </w:rPr>
        <w:t>) 开标结束。</w:t>
      </w:r>
    </w:p>
    <w:p>
      <w:pPr>
        <w:spacing w:before="183" w:line="384" w:lineRule="auto"/>
        <w:ind w:left="26" w:right="14" w:firstLine="476"/>
        <w:rPr>
          <w:rFonts w:ascii="宋体" w:hAnsi="宋体" w:eastAsia="宋体" w:cs="宋体"/>
          <w:sz w:val="23"/>
          <w:szCs w:val="23"/>
        </w:rPr>
      </w:pPr>
      <w:r>
        <w:rPr>
          <w:rFonts w:ascii="宋体" w:hAnsi="宋体" w:eastAsia="宋体" w:cs="宋体"/>
          <w:spacing w:val="7"/>
          <w:sz w:val="23"/>
          <w:szCs w:val="23"/>
        </w:rPr>
        <w:t>特别说明：如遇“</w:t>
      </w:r>
      <w:r>
        <w:rPr>
          <w:rFonts w:hint="eastAsia" w:ascii="宋体" w:hAnsi="宋体" w:eastAsia="宋体" w:cs="宋体"/>
          <w:spacing w:val="7"/>
          <w:sz w:val="23"/>
          <w:szCs w:val="23"/>
          <w:lang w:eastAsia="zh-CN"/>
        </w:rPr>
        <w:t>广西政府采购云平台</w:t>
      </w:r>
      <w:r>
        <w:rPr>
          <w:rFonts w:ascii="宋体" w:hAnsi="宋体" w:eastAsia="宋体" w:cs="宋体"/>
          <w:spacing w:val="7"/>
          <w:sz w:val="23"/>
          <w:szCs w:val="23"/>
        </w:rPr>
        <w:t>”电子化开标或评审程序调整的，按调整后</w:t>
      </w:r>
      <w:r>
        <w:rPr>
          <w:rFonts w:ascii="宋体" w:hAnsi="宋体" w:eastAsia="宋体" w:cs="宋体"/>
          <w:spacing w:val="5"/>
          <w:sz w:val="23"/>
          <w:szCs w:val="23"/>
        </w:rPr>
        <w:t>执</w:t>
      </w:r>
      <w:r>
        <w:rPr>
          <w:rFonts w:ascii="宋体" w:hAnsi="宋体" w:eastAsia="宋体" w:cs="宋体"/>
          <w:spacing w:val="-2"/>
          <w:sz w:val="23"/>
          <w:szCs w:val="23"/>
        </w:rPr>
        <w:t>行。</w:t>
      </w:r>
    </w:p>
    <w:p>
      <w:pPr>
        <w:sectPr>
          <w:footerReference r:id="rId20" w:type="default"/>
          <w:pgSz w:w="11910" w:h="16840"/>
          <w:pgMar w:top="1426" w:right="1786" w:bottom="1119" w:left="1786" w:header="0" w:footer="962" w:gutter="0"/>
          <w:cols w:space="720" w:num="1"/>
        </w:sectPr>
      </w:pPr>
    </w:p>
    <w:p>
      <w:pPr>
        <w:spacing w:before="63" w:line="235" w:lineRule="auto"/>
        <w:ind w:left="3223"/>
        <w:outlineLvl w:val="1"/>
        <w:rPr>
          <w:rFonts w:ascii="宋体" w:hAnsi="宋体" w:eastAsia="宋体" w:cs="宋体"/>
          <w:sz w:val="31"/>
          <w:szCs w:val="31"/>
        </w:rPr>
      </w:pPr>
      <w:r>
        <w:rPr>
          <w:rFonts w:ascii="宋体" w:hAnsi="宋体" w:eastAsia="宋体" w:cs="宋体"/>
          <w:spacing w:val="8"/>
          <w:sz w:val="31"/>
          <w:szCs w:val="31"/>
        </w:rPr>
        <w:t>五、资格审</w:t>
      </w:r>
      <w:r>
        <w:rPr>
          <w:rFonts w:ascii="宋体" w:hAnsi="宋体" w:eastAsia="宋体" w:cs="宋体"/>
          <w:spacing w:val="7"/>
          <w:sz w:val="31"/>
          <w:szCs w:val="31"/>
        </w:rPr>
        <w:t>查</w:t>
      </w:r>
    </w:p>
    <w:p>
      <w:pPr>
        <w:spacing w:line="246" w:lineRule="auto"/>
      </w:pPr>
    </w:p>
    <w:p>
      <w:pPr>
        <w:spacing w:line="247" w:lineRule="auto"/>
      </w:pPr>
    </w:p>
    <w:p>
      <w:pPr>
        <w:spacing w:before="75" w:line="312" w:lineRule="exact"/>
        <w:ind w:left="440"/>
        <w:outlineLvl w:val="2"/>
        <w:rPr>
          <w:rFonts w:ascii="黑体" w:hAnsi="黑体" w:eastAsia="黑体" w:cs="黑体"/>
          <w:sz w:val="23"/>
          <w:szCs w:val="23"/>
        </w:rPr>
      </w:pPr>
      <w:r>
        <w:rPr>
          <w:rFonts w:ascii="黑体" w:hAnsi="黑体" w:eastAsia="黑体" w:cs="黑体"/>
          <w:spacing w:val="10"/>
          <w:position w:val="1"/>
          <w:sz w:val="23"/>
          <w:szCs w:val="23"/>
        </w:rPr>
        <w:t>2</w:t>
      </w:r>
      <w:r>
        <w:rPr>
          <w:rFonts w:ascii="黑体" w:hAnsi="黑体" w:eastAsia="黑体" w:cs="黑体"/>
          <w:spacing w:val="7"/>
          <w:position w:val="1"/>
          <w:sz w:val="23"/>
          <w:szCs w:val="23"/>
        </w:rPr>
        <w:t>5.资格审查</w:t>
      </w:r>
    </w:p>
    <w:p>
      <w:pPr>
        <w:spacing w:before="155" w:line="375" w:lineRule="auto"/>
        <w:ind w:left="24" w:right="112" w:firstLine="480"/>
        <w:rPr>
          <w:rFonts w:ascii="宋体" w:hAnsi="宋体" w:eastAsia="宋体" w:cs="宋体"/>
          <w:sz w:val="23"/>
          <w:szCs w:val="23"/>
        </w:rPr>
      </w:pPr>
      <w:r>
        <w:rPr>
          <w:rFonts w:ascii="宋体" w:hAnsi="宋体" w:eastAsia="宋体" w:cs="宋体"/>
          <w:spacing w:val="10"/>
          <w:sz w:val="23"/>
          <w:szCs w:val="23"/>
        </w:rPr>
        <w:t>25.1 开标结束后，采购人或者采购代理机构通过电子开评标系统依据招</w:t>
      </w:r>
      <w:r>
        <w:rPr>
          <w:rFonts w:ascii="宋体" w:hAnsi="宋体" w:eastAsia="宋体" w:cs="宋体"/>
          <w:spacing w:val="3"/>
          <w:sz w:val="23"/>
          <w:szCs w:val="23"/>
        </w:rPr>
        <w:t>标</w:t>
      </w:r>
      <w:r>
        <w:rPr>
          <w:rFonts w:ascii="宋体" w:hAnsi="宋体" w:eastAsia="宋体" w:cs="宋体"/>
          <w:sz w:val="23"/>
          <w:szCs w:val="23"/>
        </w:rPr>
        <w:t xml:space="preserve"> </w:t>
      </w:r>
      <w:r>
        <w:rPr>
          <w:rFonts w:ascii="宋体" w:hAnsi="宋体" w:eastAsia="宋体" w:cs="宋体"/>
          <w:spacing w:val="9"/>
          <w:sz w:val="23"/>
          <w:szCs w:val="23"/>
        </w:rPr>
        <w:t>文件对电子投标文件进行线上资格审查</w:t>
      </w:r>
      <w:r>
        <w:rPr>
          <w:rFonts w:ascii="宋体" w:hAnsi="宋体" w:eastAsia="宋体" w:cs="宋体"/>
          <w:spacing w:val="5"/>
          <w:sz w:val="23"/>
          <w:szCs w:val="23"/>
        </w:rPr>
        <w:t>。</w:t>
      </w:r>
    </w:p>
    <w:p>
      <w:pPr>
        <w:spacing w:line="226" w:lineRule="auto"/>
        <w:ind w:left="505"/>
        <w:outlineLvl w:val="2"/>
        <w:rPr>
          <w:rFonts w:ascii="宋体" w:hAnsi="宋体" w:eastAsia="宋体" w:cs="宋体"/>
          <w:sz w:val="23"/>
          <w:szCs w:val="23"/>
        </w:rPr>
      </w:pPr>
      <w:r>
        <w:rPr>
          <w:rFonts w:ascii="宋体" w:hAnsi="宋体" w:eastAsia="宋体" w:cs="宋体"/>
          <w:spacing w:val="18"/>
          <w:sz w:val="23"/>
          <w:szCs w:val="23"/>
        </w:rPr>
        <w:t>25</w:t>
      </w:r>
      <w:r>
        <w:rPr>
          <w:rFonts w:ascii="宋体" w:hAnsi="宋体" w:eastAsia="宋体" w:cs="宋体"/>
          <w:spacing w:val="17"/>
          <w:sz w:val="23"/>
          <w:szCs w:val="23"/>
        </w:rPr>
        <w:t>.</w:t>
      </w:r>
      <w:r>
        <w:rPr>
          <w:rFonts w:ascii="宋体" w:hAnsi="宋体" w:eastAsia="宋体" w:cs="宋体"/>
          <w:spacing w:val="9"/>
          <w:sz w:val="23"/>
          <w:szCs w:val="23"/>
        </w:rPr>
        <w:t>2 资格审查标准为本招标文件中载明对投标人资格要求的条件。本项目</w:t>
      </w:r>
    </w:p>
    <w:p>
      <w:pPr>
        <w:spacing w:before="182" w:line="375" w:lineRule="auto"/>
        <w:ind w:left="22" w:right="115" w:firstLine="10"/>
        <w:rPr>
          <w:rFonts w:ascii="宋体" w:hAnsi="宋体" w:eastAsia="宋体" w:cs="宋体"/>
          <w:sz w:val="23"/>
          <w:szCs w:val="23"/>
        </w:rPr>
      </w:pPr>
      <w:r>
        <w:rPr>
          <w:rFonts w:ascii="宋体" w:hAnsi="宋体" w:eastAsia="宋体" w:cs="宋体"/>
          <w:spacing w:val="7"/>
          <w:sz w:val="23"/>
          <w:szCs w:val="23"/>
        </w:rPr>
        <w:t>资格审查采用合格制，凡符合招标文件规定的投标人资格要求的投标人均通过</w:t>
      </w:r>
      <w:r>
        <w:rPr>
          <w:rFonts w:ascii="宋体" w:hAnsi="宋体" w:eastAsia="宋体" w:cs="宋体"/>
          <w:spacing w:val="1"/>
          <w:sz w:val="23"/>
          <w:szCs w:val="23"/>
        </w:rPr>
        <w:t>资</w:t>
      </w:r>
      <w:r>
        <w:rPr>
          <w:rFonts w:ascii="宋体" w:hAnsi="宋体" w:eastAsia="宋体" w:cs="宋体"/>
          <w:sz w:val="23"/>
          <w:szCs w:val="23"/>
        </w:rPr>
        <w:t xml:space="preserve"> </w:t>
      </w:r>
      <w:r>
        <w:rPr>
          <w:rFonts w:ascii="宋体" w:hAnsi="宋体" w:eastAsia="宋体" w:cs="宋体"/>
          <w:spacing w:val="5"/>
          <w:sz w:val="23"/>
          <w:szCs w:val="23"/>
        </w:rPr>
        <w:t>格审查。</w:t>
      </w:r>
    </w:p>
    <w:p>
      <w:pPr>
        <w:spacing w:line="228" w:lineRule="auto"/>
        <w:ind w:left="505"/>
        <w:outlineLvl w:val="2"/>
        <w:rPr>
          <w:rFonts w:ascii="宋体" w:hAnsi="宋体" w:eastAsia="宋体" w:cs="宋体"/>
          <w:sz w:val="23"/>
          <w:szCs w:val="23"/>
        </w:rPr>
      </w:pPr>
      <w:r>
        <w:rPr>
          <w:rFonts w:ascii="宋体" w:hAnsi="宋体" w:eastAsia="宋体" w:cs="宋体"/>
          <w:spacing w:val="18"/>
          <w:sz w:val="23"/>
          <w:szCs w:val="23"/>
        </w:rPr>
        <w:t>2</w:t>
      </w:r>
      <w:r>
        <w:rPr>
          <w:rFonts w:ascii="宋体" w:hAnsi="宋体" w:eastAsia="宋体" w:cs="宋体"/>
          <w:spacing w:val="14"/>
          <w:sz w:val="23"/>
          <w:szCs w:val="23"/>
        </w:rPr>
        <w:t>5</w:t>
      </w:r>
      <w:r>
        <w:rPr>
          <w:rFonts w:ascii="宋体" w:hAnsi="宋体" w:eastAsia="宋体" w:cs="宋体"/>
          <w:spacing w:val="9"/>
          <w:sz w:val="23"/>
          <w:szCs w:val="23"/>
        </w:rPr>
        <w:t>.3 投标人有下列情形之一的，资格审查不通过，作无效投标处理：</w:t>
      </w:r>
    </w:p>
    <w:p>
      <w:pPr>
        <w:spacing w:before="184" w:line="227" w:lineRule="auto"/>
        <w:ind w:left="514"/>
        <w:rPr>
          <w:rFonts w:ascii="宋体" w:hAnsi="宋体" w:eastAsia="宋体" w:cs="宋体"/>
          <w:sz w:val="23"/>
          <w:szCs w:val="23"/>
        </w:rPr>
      </w:pPr>
      <w:r>
        <w:rPr>
          <w:rFonts w:ascii="宋体" w:hAnsi="宋体" w:eastAsia="宋体" w:cs="宋体"/>
          <w:spacing w:val="14"/>
          <w:sz w:val="23"/>
          <w:szCs w:val="23"/>
        </w:rPr>
        <w:t>(1) 不具备招标文件中规定的资格要求的</w:t>
      </w:r>
      <w:r>
        <w:rPr>
          <w:rFonts w:ascii="宋体" w:hAnsi="宋体" w:eastAsia="宋体" w:cs="宋体"/>
          <w:spacing w:val="13"/>
          <w:sz w:val="23"/>
          <w:szCs w:val="23"/>
        </w:rPr>
        <w:t>；</w:t>
      </w:r>
    </w:p>
    <w:p>
      <w:pPr>
        <w:tabs>
          <w:tab w:val="left" w:pos="148"/>
        </w:tabs>
        <w:spacing w:before="182" w:line="375" w:lineRule="auto"/>
        <w:ind w:left="21" w:right="115" w:firstLine="492"/>
        <w:rPr>
          <w:rFonts w:ascii="宋体" w:hAnsi="宋体" w:eastAsia="宋体" w:cs="宋体"/>
          <w:sz w:val="23"/>
          <w:szCs w:val="23"/>
        </w:rPr>
      </w:pPr>
      <w:r>
        <w:rPr>
          <w:rFonts w:ascii="宋体" w:hAnsi="宋体" w:eastAsia="宋体" w:cs="宋体"/>
          <w:spacing w:val="16"/>
          <w:sz w:val="23"/>
          <w:szCs w:val="23"/>
        </w:rPr>
        <w:t>(2) 在“信用中国”网站 (</w:t>
      </w:r>
      <w:r>
        <w:rPr>
          <w:rFonts w:ascii="宋体" w:hAnsi="宋体" w:eastAsia="宋体" w:cs="宋体"/>
          <w:sz w:val="23"/>
          <w:szCs w:val="23"/>
        </w:rPr>
        <w:t>www</w:t>
      </w:r>
      <w:r>
        <w:rPr>
          <w:rFonts w:ascii="宋体" w:hAnsi="宋体" w:eastAsia="宋体" w:cs="宋体"/>
          <w:spacing w:val="16"/>
          <w:sz w:val="23"/>
          <w:szCs w:val="23"/>
        </w:rPr>
        <w:t>.</w:t>
      </w:r>
      <w:r>
        <w:rPr>
          <w:rFonts w:ascii="宋体" w:hAnsi="宋体" w:eastAsia="宋体" w:cs="宋体"/>
          <w:sz w:val="23"/>
          <w:szCs w:val="23"/>
        </w:rPr>
        <w:t>creditchina</w:t>
      </w:r>
      <w:r>
        <w:rPr>
          <w:rFonts w:ascii="宋体" w:hAnsi="宋体" w:eastAsia="宋体" w:cs="宋体"/>
          <w:spacing w:val="16"/>
          <w:sz w:val="23"/>
          <w:szCs w:val="23"/>
        </w:rPr>
        <w:t>.</w:t>
      </w:r>
      <w:r>
        <w:rPr>
          <w:rFonts w:ascii="宋体" w:hAnsi="宋体" w:eastAsia="宋体" w:cs="宋体"/>
          <w:sz w:val="23"/>
          <w:szCs w:val="23"/>
        </w:rPr>
        <w:t>gov</w:t>
      </w:r>
      <w:r>
        <w:rPr>
          <w:rFonts w:ascii="宋体" w:hAnsi="宋体" w:eastAsia="宋体" w:cs="宋体"/>
          <w:spacing w:val="16"/>
          <w:sz w:val="23"/>
          <w:szCs w:val="23"/>
        </w:rPr>
        <w:t>.</w:t>
      </w:r>
      <w:r>
        <w:rPr>
          <w:rFonts w:ascii="宋体" w:hAnsi="宋体" w:eastAsia="宋体" w:cs="宋体"/>
          <w:sz w:val="23"/>
          <w:szCs w:val="23"/>
        </w:rPr>
        <w:t>cn</w:t>
      </w:r>
      <w:r>
        <w:rPr>
          <w:rFonts w:ascii="宋体" w:hAnsi="宋体" w:eastAsia="宋体" w:cs="宋体"/>
          <w:spacing w:val="16"/>
          <w:sz w:val="23"/>
          <w:szCs w:val="23"/>
        </w:rPr>
        <w:t>) 、中国政府采购</w:t>
      </w:r>
      <w:r>
        <w:rPr>
          <w:rFonts w:ascii="宋体" w:hAnsi="宋体" w:eastAsia="宋体" w:cs="宋体"/>
          <w:spacing w:val="15"/>
          <w:sz w:val="23"/>
          <w:szCs w:val="23"/>
        </w:rPr>
        <w:t>网</w:t>
      </w:r>
      <w:r>
        <w:rPr>
          <w:rFonts w:ascii="宋体" w:hAnsi="宋体" w:eastAsia="宋体" w:cs="宋体"/>
          <w:sz w:val="23"/>
          <w:szCs w:val="23"/>
        </w:rPr>
        <w:t xml:space="preserve"> </w:t>
      </w:r>
      <w:r>
        <w:rPr>
          <w:rFonts w:ascii="宋体" w:hAnsi="宋体" w:eastAsia="宋体" w:cs="宋体"/>
          <w:b/>
          <w:bCs/>
          <w:sz w:val="23"/>
          <w:szCs w:val="23"/>
        </w:rPr>
        <w:tab/>
      </w:r>
      <w:r>
        <w:rPr>
          <w:rFonts w:ascii="宋体" w:hAnsi="宋体" w:eastAsia="宋体" w:cs="宋体"/>
          <w:spacing w:val="22"/>
          <w:sz w:val="23"/>
          <w:szCs w:val="23"/>
        </w:rPr>
        <w:t>(</w:t>
      </w:r>
      <w:r>
        <w:rPr>
          <w:rFonts w:ascii="宋体" w:hAnsi="宋体" w:eastAsia="宋体" w:cs="宋体"/>
          <w:sz w:val="23"/>
          <w:szCs w:val="23"/>
        </w:rPr>
        <w:t>www</w:t>
      </w:r>
      <w:r>
        <w:rPr>
          <w:rFonts w:ascii="宋体" w:hAnsi="宋体" w:eastAsia="宋体" w:cs="宋体"/>
          <w:spacing w:val="12"/>
          <w:sz w:val="23"/>
          <w:szCs w:val="23"/>
        </w:rPr>
        <w:t>.</w:t>
      </w:r>
      <w:r>
        <w:rPr>
          <w:rFonts w:ascii="宋体" w:hAnsi="宋体" w:eastAsia="宋体" w:cs="宋体"/>
          <w:sz w:val="23"/>
          <w:szCs w:val="23"/>
        </w:rPr>
        <w:t>ccgp</w:t>
      </w:r>
      <w:r>
        <w:rPr>
          <w:rFonts w:ascii="宋体" w:hAnsi="宋体" w:eastAsia="宋体" w:cs="宋体"/>
          <w:spacing w:val="11"/>
          <w:sz w:val="23"/>
          <w:szCs w:val="23"/>
        </w:rPr>
        <w:t>.</w:t>
      </w:r>
      <w:r>
        <w:rPr>
          <w:rFonts w:ascii="宋体" w:hAnsi="宋体" w:eastAsia="宋体" w:cs="宋体"/>
          <w:sz w:val="23"/>
          <w:szCs w:val="23"/>
        </w:rPr>
        <w:t>gov</w:t>
      </w:r>
      <w:r>
        <w:rPr>
          <w:rFonts w:ascii="宋体" w:hAnsi="宋体" w:eastAsia="宋体" w:cs="宋体"/>
          <w:spacing w:val="11"/>
          <w:sz w:val="23"/>
          <w:szCs w:val="23"/>
        </w:rPr>
        <w:t>.</w:t>
      </w:r>
      <w:r>
        <w:rPr>
          <w:rFonts w:ascii="宋体" w:hAnsi="宋体" w:eastAsia="宋体" w:cs="宋体"/>
          <w:sz w:val="23"/>
          <w:szCs w:val="23"/>
        </w:rPr>
        <w:t>cn</w:t>
      </w:r>
      <w:r>
        <w:rPr>
          <w:rFonts w:ascii="宋体" w:hAnsi="宋体" w:eastAsia="宋体" w:cs="宋体"/>
          <w:spacing w:val="11"/>
          <w:sz w:val="23"/>
          <w:szCs w:val="23"/>
        </w:rPr>
        <w:t>) 被列入失信被执行人、重大税收违法失信主体、政府采购</w:t>
      </w:r>
      <w:r>
        <w:rPr>
          <w:rFonts w:ascii="宋体" w:hAnsi="宋体" w:eastAsia="宋体" w:cs="宋体"/>
          <w:sz w:val="23"/>
          <w:szCs w:val="23"/>
        </w:rPr>
        <w:t xml:space="preserve"> </w:t>
      </w:r>
      <w:r>
        <w:rPr>
          <w:rFonts w:ascii="宋体" w:hAnsi="宋体" w:eastAsia="宋体" w:cs="宋体"/>
          <w:spacing w:val="18"/>
          <w:sz w:val="23"/>
          <w:szCs w:val="23"/>
        </w:rPr>
        <w:t>严</w:t>
      </w:r>
      <w:r>
        <w:rPr>
          <w:rFonts w:ascii="宋体" w:hAnsi="宋体" w:eastAsia="宋体" w:cs="宋体"/>
          <w:spacing w:val="14"/>
          <w:sz w:val="23"/>
          <w:szCs w:val="23"/>
        </w:rPr>
        <w:t>重违法失信行为记录名单及其他不符合《中华人民共和国政府采购法》第二</w:t>
      </w:r>
      <w:r>
        <w:rPr>
          <w:rFonts w:ascii="宋体" w:hAnsi="宋体" w:eastAsia="宋体" w:cs="宋体"/>
          <w:sz w:val="23"/>
          <w:szCs w:val="23"/>
        </w:rPr>
        <w:t xml:space="preserve"> </w:t>
      </w:r>
      <w:r>
        <w:rPr>
          <w:rFonts w:ascii="宋体" w:hAnsi="宋体" w:eastAsia="宋体" w:cs="宋体"/>
          <w:spacing w:val="1"/>
          <w:sz w:val="23"/>
          <w:szCs w:val="23"/>
        </w:rPr>
        <w:t>十二条规定条件的；(注：其中信用查询</w:t>
      </w:r>
      <w:r>
        <w:rPr>
          <w:rFonts w:ascii="宋体" w:hAnsi="宋体" w:eastAsia="宋体" w:cs="宋体"/>
          <w:sz w:val="23"/>
          <w:szCs w:val="23"/>
        </w:rPr>
        <w:t>规则见“投标人须知前附表”</w:t>
      </w:r>
      <w:r>
        <w:rPr>
          <w:rFonts w:hint="eastAsia" w:ascii="宋体" w:hAnsi="宋体" w:eastAsia="宋体" w:cs="宋体"/>
          <w:sz w:val="23"/>
          <w:szCs w:val="23"/>
          <w:lang w:eastAsia="zh-CN"/>
        </w:rPr>
        <w:t>，</w:t>
      </w:r>
      <w:r>
        <w:rPr>
          <w:rFonts w:ascii="宋体" w:hAnsi="宋体" w:eastAsia="宋体" w:cs="宋体"/>
          <w:sz w:val="23"/>
          <w:szCs w:val="23"/>
        </w:rPr>
        <w:t>“</w:t>
      </w:r>
      <w:r>
        <w:rPr>
          <w:rFonts w:hint="eastAsia" w:ascii="宋体" w:hAnsi="宋体" w:eastAsia="宋体" w:cs="宋体"/>
          <w:sz w:val="23"/>
          <w:szCs w:val="23"/>
        </w:rPr>
        <w:t>广西政府采购云平台</w:t>
      </w:r>
      <w:r>
        <w:rPr>
          <w:rFonts w:ascii="宋体" w:hAnsi="宋体" w:eastAsia="宋体" w:cs="宋体"/>
          <w:spacing w:val="14"/>
          <w:sz w:val="23"/>
          <w:szCs w:val="23"/>
        </w:rPr>
        <w:t>”已与“信用中国”网站、中国政府采购网实现数据对接，可直接</w:t>
      </w:r>
      <w:r>
        <w:rPr>
          <w:rFonts w:hint="eastAsia" w:ascii="宋体" w:hAnsi="宋体" w:eastAsia="宋体" w:cs="宋体"/>
          <w:spacing w:val="14"/>
          <w:sz w:val="23"/>
          <w:szCs w:val="23"/>
          <w:lang w:eastAsia="zh-CN"/>
        </w:rPr>
        <w:t>572</w:t>
      </w:r>
      <w:r>
        <w:rPr>
          <w:rFonts w:ascii="宋体" w:hAnsi="宋体" w:eastAsia="宋体" w:cs="宋体"/>
          <w:spacing w:val="6"/>
          <w:sz w:val="23"/>
          <w:szCs w:val="23"/>
        </w:rPr>
        <w:t>线查询</w:t>
      </w:r>
      <w:r>
        <w:rPr>
          <w:rFonts w:ascii="宋体" w:hAnsi="宋体" w:eastAsia="宋体" w:cs="宋体"/>
          <w:spacing w:val="5"/>
          <w:sz w:val="23"/>
          <w:szCs w:val="23"/>
        </w:rPr>
        <w:t>)</w:t>
      </w:r>
    </w:p>
    <w:p>
      <w:pPr>
        <w:spacing w:before="2" w:line="374" w:lineRule="auto"/>
        <w:ind w:left="24" w:right="34" w:firstLine="489"/>
        <w:rPr>
          <w:rFonts w:ascii="宋体" w:hAnsi="宋体" w:eastAsia="宋体" w:cs="宋体"/>
          <w:sz w:val="23"/>
          <w:szCs w:val="23"/>
        </w:rPr>
      </w:pPr>
      <w:r>
        <w:rPr>
          <w:rFonts w:ascii="宋体" w:hAnsi="宋体" w:eastAsia="宋体" w:cs="宋体"/>
          <w:spacing w:val="16"/>
          <w:sz w:val="23"/>
          <w:szCs w:val="23"/>
        </w:rPr>
        <w:t>(3</w:t>
      </w:r>
      <w:r>
        <w:rPr>
          <w:rFonts w:ascii="宋体" w:hAnsi="宋体" w:eastAsia="宋体" w:cs="宋体"/>
          <w:spacing w:val="10"/>
          <w:sz w:val="23"/>
          <w:szCs w:val="23"/>
        </w:rPr>
        <w:t>)</w:t>
      </w:r>
      <w:r>
        <w:rPr>
          <w:rFonts w:ascii="宋体" w:hAnsi="宋体" w:eastAsia="宋体" w:cs="宋体"/>
          <w:spacing w:val="8"/>
          <w:sz w:val="23"/>
          <w:szCs w:val="23"/>
        </w:rPr>
        <w:t xml:space="preserve"> 同一合同项下的不同投标人，单位负责人为同一人或者存在直接控股、</w:t>
      </w:r>
      <w:r>
        <w:rPr>
          <w:rFonts w:ascii="宋体" w:hAnsi="宋体" w:eastAsia="宋体" w:cs="宋体"/>
          <w:sz w:val="23"/>
          <w:szCs w:val="23"/>
        </w:rPr>
        <w:t xml:space="preserve"> </w:t>
      </w:r>
      <w:r>
        <w:rPr>
          <w:rFonts w:ascii="宋体" w:hAnsi="宋体" w:eastAsia="宋体" w:cs="宋体"/>
          <w:spacing w:val="15"/>
          <w:sz w:val="23"/>
          <w:szCs w:val="23"/>
        </w:rPr>
        <w:t>管</w:t>
      </w:r>
      <w:r>
        <w:rPr>
          <w:rFonts w:ascii="宋体" w:hAnsi="宋体" w:eastAsia="宋体" w:cs="宋体"/>
          <w:spacing w:val="14"/>
          <w:sz w:val="23"/>
          <w:szCs w:val="23"/>
        </w:rPr>
        <w:t>理关系的；为本项目提供过整体设计、规范编制或者项目管理、监理、检测</w:t>
      </w:r>
      <w:r>
        <w:rPr>
          <w:rFonts w:ascii="宋体" w:hAnsi="宋体" w:eastAsia="宋体" w:cs="宋体"/>
          <w:sz w:val="23"/>
          <w:szCs w:val="23"/>
        </w:rPr>
        <w:t xml:space="preserve"> </w:t>
      </w:r>
      <w:r>
        <w:rPr>
          <w:rFonts w:ascii="宋体" w:hAnsi="宋体" w:eastAsia="宋体" w:cs="宋体"/>
          <w:spacing w:val="10"/>
          <w:sz w:val="23"/>
          <w:szCs w:val="23"/>
        </w:rPr>
        <w:t>等服务的供应商，再参加该采购项目的其他采购活动的；</w:t>
      </w:r>
    </w:p>
    <w:p>
      <w:pPr>
        <w:spacing w:before="1" w:line="374" w:lineRule="auto"/>
        <w:ind w:left="45" w:right="115" w:firstLine="468"/>
        <w:rPr>
          <w:rFonts w:ascii="宋体" w:hAnsi="宋体" w:eastAsia="宋体" w:cs="宋体"/>
          <w:sz w:val="23"/>
          <w:szCs w:val="23"/>
        </w:rPr>
      </w:pPr>
      <w:r>
        <w:rPr>
          <w:rFonts w:ascii="宋体" w:hAnsi="宋体" w:eastAsia="宋体" w:cs="宋体"/>
          <w:spacing w:val="18"/>
          <w:sz w:val="23"/>
          <w:szCs w:val="23"/>
        </w:rPr>
        <w:t>(</w:t>
      </w:r>
      <w:r>
        <w:rPr>
          <w:rFonts w:ascii="宋体" w:hAnsi="宋体" w:eastAsia="宋体" w:cs="宋体"/>
          <w:spacing w:val="13"/>
          <w:sz w:val="23"/>
          <w:szCs w:val="23"/>
        </w:rPr>
        <w:t>4) 投标文件中的资格证明文件缺少任一项“投标人须知前附表”资格证</w:t>
      </w:r>
      <w:r>
        <w:rPr>
          <w:rFonts w:ascii="宋体" w:hAnsi="宋体" w:eastAsia="宋体" w:cs="宋体"/>
          <w:sz w:val="23"/>
          <w:szCs w:val="23"/>
        </w:rPr>
        <w:t xml:space="preserve"> </w:t>
      </w:r>
      <w:r>
        <w:rPr>
          <w:rFonts w:ascii="宋体" w:hAnsi="宋体" w:eastAsia="宋体" w:cs="宋体"/>
          <w:spacing w:val="16"/>
          <w:sz w:val="23"/>
          <w:szCs w:val="23"/>
        </w:rPr>
        <w:t>明</w:t>
      </w:r>
      <w:r>
        <w:rPr>
          <w:rFonts w:ascii="宋体" w:hAnsi="宋体" w:eastAsia="宋体" w:cs="宋体"/>
          <w:spacing w:val="8"/>
          <w:sz w:val="23"/>
          <w:szCs w:val="23"/>
        </w:rPr>
        <w:t>文件规定“必须提供”的文件资料的；</w:t>
      </w:r>
    </w:p>
    <w:p>
      <w:pPr>
        <w:spacing w:before="2" w:line="374" w:lineRule="auto"/>
        <w:ind w:left="33" w:firstLine="481"/>
        <w:rPr>
          <w:rFonts w:ascii="宋体" w:hAnsi="宋体" w:eastAsia="宋体" w:cs="宋体"/>
          <w:sz w:val="23"/>
          <w:szCs w:val="23"/>
        </w:rPr>
      </w:pPr>
      <w:r>
        <w:rPr>
          <w:rFonts w:ascii="宋体" w:hAnsi="宋体" w:eastAsia="宋体" w:cs="宋体"/>
          <w:spacing w:val="32"/>
          <w:sz w:val="23"/>
          <w:szCs w:val="23"/>
        </w:rPr>
        <w:t>(</w:t>
      </w:r>
      <w:r>
        <w:rPr>
          <w:rFonts w:ascii="宋体" w:hAnsi="宋体" w:eastAsia="宋体" w:cs="宋体"/>
          <w:spacing w:val="18"/>
          <w:sz w:val="23"/>
          <w:szCs w:val="23"/>
        </w:rPr>
        <w:t>5</w:t>
      </w:r>
      <w:r>
        <w:rPr>
          <w:rFonts w:ascii="宋体" w:hAnsi="宋体" w:eastAsia="宋体" w:cs="宋体"/>
          <w:spacing w:val="16"/>
          <w:sz w:val="23"/>
          <w:szCs w:val="23"/>
        </w:rPr>
        <w:t>) 投标文件中的资格证明文件出现任一项不符合“投标人须知前附表”</w:t>
      </w:r>
      <w:r>
        <w:rPr>
          <w:rFonts w:ascii="宋体" w:hAnsi="宋体" w:eastAsia="宋体" w:cs="宋体"/>
          <w:sz w:val="23"/>
          <w:szCs w:val="23"/>
        </w:rPr>
        <w:t xml:space="preserve"> </w:t>
      </w:r>
      <w:r>
        <w:rPr>
          <w:rFonts w:ascii="宋体" w:hAnsi="宋体" w:eastAsia="宋体" w:cs="宋体"/>
          <w:spacing w:val="18"/>
          <w:sz w:val="23"/>
          <w:szCs w:val="23"/>
        </w:rPr>
        <w:t>资格</w:t>
      </w:r>
      <w:r>
        <w:rPr>
          <w:rFonts w:ascii="宋体" w:hAnsi="宋体" w:eastAsia="宋体" w:cs="宋体"/>
          <w:spacing w:val="9"/>
          <w:sz w:val="23"/>
          <w:szCs w:val="23"/>
        </w:rPr>
        <w:t>证明文件规定“必须提供”的文件资料要求或者无效的。</w:t>
      </w:r>
    </w:p>
    <w:p>
      <w:pPr>
        <w:spacing w:before="1" w:line="227" w:lineRule="auto"/>
        <w:ind w:left="445"/>
        <w:outlineLvl w:val="2"/>
        <w:rPr>
          <w:rFonts w:ascii="宋体" w:hAnsi="宋体" w:eastAsia="宋体" w:cs="宋体"/>
          <w:sz w:val="23"/>
          <w:szCs w:val="23"/>
        </w:rPr>
      </w:pPr>
      <w:r>
        <w:rPr>
          <w:rFonts w:ascii="宋体" w:hAnsi="宋体" w:eastAsia="宋体" w:cs="宋体"/>
          <w:spacing w:val="1"/>
          <w:sz w:val="23"/>
          <w:szCs w:val="23"/>
        </w:rPr>
        <w:t>25.4</w:t>
      </w:r>
      <w:r>
        <w:rPr>
          <w:rFonts w:ascii="宋体" w:hAnsi="宋体" w:eastAsia="宋体" w:cs="宋体"/>
          <w:sz w:val="23"/>
          <w:szCs w:val="23"/>
        </w:rPr>
        <w:t xml:space="preserve"> 合格投标人不足 3 家的，不得评标。</w:t>
      </w:r>
    </w:p>
    <w:p>
      <w:pPr>
        <w:spacing w:line="253" w:lineRule="auto"/>
      </w:pPr>
    </w:p>
    <w:p>
      <w:pPr>
        <w:spacing w:line="253" w:lineRule="auto"/>
      </w:pPr>
    </w:p>
    <w:p>
      <w:pPr>
        <w:spacing w:line="254" w:lineRule="auto"/>
      </w:pPr>
    </w:p>
    <w:p>
      <w:pPr>
        <w:spacing w:before="101" w:line="225" w:lineRule="auto"/>
        <w:ind w:left="3299"/>
        <w:outlineLvl w:val="1"/>
        <w:rPr>
          <w:rFonts w:ascii="宋体" w:hAnsi="宋体" w:eastAsia="宋体" w:cs="宋体"/>
          <w:sz w:val="31"/>
          <w:szCs w:val="31"/>
        </w:rPr>
      </w:pPr>
      <w:r>
        <w:rPr>
          <w:rFonts w:ascii="宋体" w:hAnsi="宋体" w:eastAsia="宋体" w:cs="宋体"/>
          <w:spacing w:val="-16"/>
          <w:sz w:val="31"/>
          <w:szCs w:val="31"/>
        </w:rPr>
        <w:t>六</w:t>
      </w:r>
      <w:r>
        <w:rPr>
          <w:rFonts w:ascii="宋体" w:hAnsi="宋体" w:eastAsia="宋体" w:cs="宋体"/>
          <w:spacing w:val="-13"/>
          <w:sz w:val="31"/>
          <w:szCs w:val="31"/>
        </w:rPr>
        <w:t xml:space="preserve"> 、评   标</w:t>
      </w:r>
    </w:p>
    <w:p>
      <w:pPr>
        <w:spacing w:line="255" w:lineRule="auto"/>
      </w:pPr>
    </w:p>
    <w:p>
      <w:pPr>
        <w:spacing w:line="256" w:lineRule="auto"/>
      </w:pPr>
    </w:p>
    <w:p>
      <w:pPr>
        <w:spacing w:before="76" w:line="312" w:lineRule="exact"/>
        <w:ind w:left="440"/>
        <w:outlineLvl w:val="2"/>
        <w:rPr>
          <w:rFonts w:ascii="黑体" w:hAnsi="黑体" w:eastAsia="黑体" w:cs="黑体"/>
          <w:sz w:val="23"/>
          <w:szCs w:val="23"/>
        </w:rPr>
      </w:pPr>
      <w:r>
        <w:rPr>
          <w:rFonts w:ascii="黑体" w:hAnsi="黑体" w:eastAsia="黑体" w:cs="黑体"/>
          <w:spacing w:val="12"/>
          <w:position w:val="1"/>
          <w:sz w:val="23"/>
          <w:szCs w:val="23"/>
        </w:rPr>
        <w:t>2</w:t>
      </w:r>
      <w:r>
        <w:rPr>
          <w:rFonts w:ascii="黑体" w:hAnsi="黑体" w:eastAsia="黑体" w:cs="黑体"/>
          <w:spacing w:val="8"/>
          <w:position w:val="1"/>
          <w:sz w:val="23"/>
          <w:szCs w:val="23"/>
        </w:rPr>
        <w:t>6.组建评标委员会</w:t>
      </w:r>
    </w:p>
    <w:p>
      <w:pPr>
        <w:spacing w:before="153" w:line="227" w:lineRule="auto"/>
        <w:ind w:left="505"/>
        <w:rPr>
          <w:rFonts w:ascii="宋体" w:hAnsi="宋体" w:eastAsia="宋体" w:cs="宋体"/>
          <w:sz w:val="23"/>
          <w:szCs w:val="23"/>
        </w:rPr>
      </w:pPr>
      <w:r>
        <w:rPr>
          <w:rFonts w:ascii="宋体" w:hAnsi="宋体" w:eastAsia="宋体" w:cs="宋体"/>
          <w:spacing w:val="10"/>
          <w:sz w:val="23"/>
          <w:szCs w:val="23"/>
        </w:rPr>
        <w:t>26.1 评标委员会由采购人代表和评审专家组成，具体人数详见“投标人</w:t>
      </w:r>
      <w:r>
        <w:rPr>
          <w:rFonts w:ascii="宋体" w:hAnsi="宋体" w:eastAsia="宋体" w:cs="宋体"/>
          <w:spacing w:val="3"/>
          <w:sz w:val="23"/>
          <w:szCs w:val="23"/>
        </w:rPr>
        <w:t>须</w:t>
      </w:r>
    </w:p>
    <w:p>
      <w:pPr>
        <w:sectPr>
          <w:footerReference r:id="rId21" w:type="default"/>
          <w:pgSz w:w="11910" w:h="16840"/>
          <w:pgMar w:top="1424" w:right="1686" w:bottom="1122" w:left="1786" w:header="0" w:footer="962" w:gutter="0"/>
          <w:cols w:space="720" w:num="1"/>
        </w:sectPr>
      </w:pPr>
    </w:p>
    <w:p>
      <w:pPr>
        <w:spacing w:before="47" w:line="227" w:lineRule="auto"/>
        <w:ind w:left="27"/>
        <w:rPr>
          <w:rFonts w:ascii="宋体" w:hAnsi="宋体" w:eastAsia="宋体" w:cs="宋体"/>
          <w:sz w:val="23"/>
          <w:szCs w:val="23"/>
        </w:rPr>
      </w:pPr>
      <w:r>
        <w:rPr>
          <w:rFonts w:ascii="宋体" w:hAnsi="宋体" w:eastAsia="宋体" w:cs="宋体"/>
          <w:spacing w:val="8"/>
          <w:sz w:val="23"/>
          <w:szCs w:val="23"/>
        </w:rPr>
        <w:t>知前附</w:t>
      </w:r>
      <w:r>
        <w:rPr>
          <w:rFonts w:ascii="宋体" w:hAnsi="宋体" w:eastAsia="宋体" w:cs="宋体"/>
          <w:spacing w:val="4"/>
          <w:sz w:val="23"/>
          <w:szCs w:val="23"/>
        </w:rPr>
        <w:t>表”，其中评审专家不得少于成员总数的三分之二。</w:t>
      </w:r>
    </w:p>
    <w:p>
      <w:pPr>
        <w:spacing w:before="184" w:line="375" w:lineRule="auto"/>
        <w:ind w:left="26" w:right="80" w:firstLine="481"/>
        <w:rPr>
          <w:rFonts w:ascii="宋体" w:hAnsi="宋体" w:eastAsia="宋体" w:cs="宋体"/>
          <w:sz w:val="23"/>
          <w:szCs w:val="23"/>
        </w:rPr>
      </w:pPr>
      <w:r>
        <w:rPr>
          <w:rFonts w:ascii="宋体" w:hAnsi="宋体" w:eastAsia="宋体" w:cs="宋体"/>
          <w:spacing w:val="18"/>
          <w:sz w:val="23"/>
          <w:szCs w:val="23"/>
        </w:rPr>
        <w:t>26</w:t>
      </w:r>
      <w:r>
        <w:rPr>
          <w:rFonts w:ascii="宋体" w:hAnsi="宋体" w:eastAsia="宋体" w:cs="宋体"/>
          <w:spacing w:val="14"/>
          <w:sz w:val="23"/>
          <w:szCs w:val="23"/>
        </w:rPr>
        <w:t>.</w:t>
      </w:r>
      <w:r>
        <w:rPr>
          <w:rFonts w:ascii="宋体" w:hAnsi="宋体" w:eastAsia="宋体" w:cs="宋体"/>
          <w:spacing w:val="9"/>
          <w:sz w:val="23"/>
          <w:szCs w:val="23"/>
        </w:rPr>
        <w:t>2 参加过采购项目前期咨询论证的专家，不得参加该采购项目的评审活</w:t>
      </w:r>
      <w:r>
        <w:rPr>
          <w:rFonts w:ascii="宋体" w:hAnsi="宋体" w:eastAsia="宋体" w:cs="宋体"/>
          <w:sz w:val="23"/>
          <w:szCs w:val="23"/>
        </w:rPr>
        <w:t xml:space="preserve"> </w:t>
      </w:r>
      <w:r>
        <w:rPr>
          <w:rFonts w:ascii="宋体" w:hAnsi="宋体" w:eastAsia="宋体" w:cs="宋体"/>
          <w:spacing w:val="-1"/>
          <w:sz w:val="23"/>
          <w:szCs w:val="23"/>
        </w:rPr>
        <w:t>动</w:t>
      </w:r>
      <w:r>
        <w:rPr>
          <w:rFonts w:ascii="宋体" w:hAnsi="宋体" w:eastAsia="宋体" w:cs="宋体"/>
          <w:sz w:val="23"/>
          <w:szCs w:val="23"/>
        </w:rPr>
        <w:t>。</w:t>
      </w:r>
    </w:p>
    <w:p>
      <w:pPr>
        <w:spacing w:line="226" w:lineRule="auto"/>
        <w:ind w:left="508"/>
        <w:rPr>
          <w:rFonts w:ascii="宋体" w:hAnsi="宋体" w:eastAsia="宋体" w:cs="宋体"/>
          <w:sz w:val="23"/>
          <w:szCs w:val="23"/>
        </w:rPr>
      </w:pPr>
      <w:r>
        <w:rPr>
          <w:rFonts w:ascii="宋体" w:hAnsi="宋体" w:eastAsia="宋体" w:cs="宋体"/>
          <w:spacing w:val="12"/>
          <w:sz w:val="23"/>
          <w:szCs w:val="23"/>
        </w:rPr>
        <w:t>2</w:t>
      </w:r>
      <w:r>
        <w:rPr>
          <w:rFonts w:ascii="宋体" w:hAnsi="宋体" w:eastAsia="宋体" w:cs="宋体"/>
          <w:spacing w:val="8"/>
          <w:sz w:val="23"/>
          <w:szCs w:val="23"/>
        </w:rPr>
        <w:t>6</w:t>
      </w:r>
      <w:r>
        <w:rPr>
          <w:rFonts w:ascii="宋体" w:hAnsi="宋体" w:eastAsia="宋体" w:cs="宋体"/>
          <w:spacing w:val="6"/>
          <w:sz w:val="23"/>
          <w:szCs w:val="23"/>
        </w:rPr>
        <w:t>.3 采购代理机构应当基于“</w:t>
      </w:r>
      <w:r>
        <w:rPr>
          <w:rFonts w:hint="eastAsia" w:ascii="宋体" w:hAnsi="宋体" w:eastAsia="宋体" w:cs="宋体"/>
          <w:spacing w:val="6"/>
          <w:sz w:val="23"/>
          <w:szCs w:val="23"/>
          <w:lang w:eastAsia="zh-CN"/>
        </w:rPr>
        <w:t>广西政府采购云平台</w:t>
      </w:r>
      <w:r>
        <w:rPr>
          <w:rFonts w:ascii="宋体" w:hAnsi="宋体" w:eastAsia="宋体" w:cs="宋体"/>
          <w:spacing w:val="6"/>
          <w:sz w:val="23"/>
          <w:szCs w:val="23"/>
        </w:rPr>
        <w:t>”抽 (选) 取评审专家。</w:t>
      </w:r>
    </w:p>
    <w:p>
      <w:pPr>
        <w:spacing w:before="183" w:line="316" w:lineRule="exact"/>
        <w:ind w:left="440"/>
        <w:outlineLvl w:val="2"/>
        <w:rPr>
          <w:rFonts w:ascii="黑体" w:hAnsi="黑体" w:eastAsia="黑体" w:cs="黑体"/>
          <w:sz w:val="23"/>
          <w:szCs w:val="23"/>
        </w:rPr>
      </w:pPr>
      <w:r>
        <w:rPr>
          <w:rFonts w:ascii="黑体" w:hAnsi="黑体" w:eastAsia="黑体" w:cs="黑体"/>
          <w:spacing w:val="8"/>
          <w:position w:val="1"/>
          <w:sz w:val="23"/>
          <w:szCs w:val="23"/>
        </w:rPr>
        <w:t>27.评标的依据</w:t>
      </w:r>
    </w:p>
    <w:p>
      <w:pPr>
        <w:spacing w:before="151" w:line="375" w:lineRule="auto"/>
        <w:ind w:left="26" w:right="18" w:firstLine="475"/>
        <w:rPr>
          <w:rFonts w:ascii="宋体" w:hAnsi="宋体" w:eastAsia="宋体" w:cs="宋体"/>
          <w:sz w:val="23"/>
          <w:szCs w:val="23"/>
        </w:rPr>
      </w:pPr>
      <w:r>
        <w:rPr>
          <w:rFonts w:ascii="宋体" w:hAnsi="宋体" w:eastAsia="宋体" w:cs="宋体"/>
          <w:spacing w:val="10"/>
          <w:sz w:val="23"/>
          <w:szCs w:val="23"/>
        </w:rPr>
        <w:t>评</w:t>
      </w:r>
      <w:r>
        <w:rPr>
          <w:rFonts w:ascii="宋体" w:hAnsi="宋体" w:eastAsia="宋体" w:cs="宋体"/>
          <w:spacing w:val="6"/>
          <w:sz w:val="23"/>
          <w:szCs w:val="23"/>
        </w:rPr>
        <w:t>标</w:t>
      </w:r>
      <w:r>
        <w:rPr>
          <w:rFonts w:ascii="宋体" w:hAnsi="宋体" w:eastAsia="宋体" w:cs="宋体"/>
          <w:spacing w:val="5"/>
          <w:sz w:val="23"/>
          <w:szCs w:val="23"/>
        </w:rPr>
        <w:t>委员会以“第四章 评标方法和评标标准”为依据对投标文件进行评审，</w:t>
      </w:r>
      <w:r>
        <w:rPr>
          <w:rFonts w:ascii="宋体" w:hAnsi="宋体" w:eastAsia="宋体" w:cs="宋体"/>
          <w:sz w:val="23"/>
          <w:szCs w:val="23"/>
        </w:rPr>
        <w:t xml:space="preserve"> </w:t>
      </w:r>
      <w:r>
        <w:rPr>
          <w:rFonts w:ascii="宋体" w:hAnsi="宋体" w:eastAsia="宋体" w:cs="宋体"/>
          <w:spacing w:val="9"/>
          <w:sz w:val="23"/>
          <w:szCs w:val="23"/>
        </w:rPr>
        <w:t>没有规定的方法、评审因素和标准，不作为评标依据。</w:t>
      </w:r>
    </w:p>
    <w:p>
      <w:pPr>
        <w:spacing w:line="313" w:lineRule="exact"/>
        <w:ind w:left="440"/>
        <w:outlineLvl w:val="2"/>
        <w:rPr>
          <w:rFonts w:ascii="黑体" w:hAnsi="黑体" w:eastAsia="黑体" w:cs="黑体"/>
          <w:sz w:val="23"/>
          <w:szCs w:val="23"/>
        </w:rPr>
      </w:pPr>
      <w:r>
        <w:rPr>
          <w:rFonts w:ascii="黑体" w:hAnsi="黑体" w:eastAsia="黑体" w:cs="黑体"/>
          <w:spacing w:val="10"/>
          <w:position w:val="1"/>
          <w:sz w:val="23"/>
          <w:szCs w:val="23"/>
        </w:rPr>
        <w:t>2</w:t>
      </w:r>
      <w:r>
        <w:rPr>
          <w:rFonts w:ascii="黑体" w:hAnsi="黑体" w:eastAsia="黑体" w:cs="黑体"/>
          <w:spacing w:val="7"/>
          <w:position w:val="1"/>
          <w:sz w:val="23"/>
          <w:szCs w:val="23"/>
        </w:rPr>
        <w:t>8.评标原则</w:t>
      </w:r>
    </w:p>
    <w:p>
      <w:pPr>
        <w:spacing w:before="154" w:line="375" w:lineRule="auto"/>
        <w:ind w:left="22" w:firstLine="482"/>
        <w:rPr>
          <w:rFonts w:ascii="宋体" w:hAnsi="宋体" w:eastAsia="宋体" w:cs="宋体"/>
          <w:sz w:val="23"/>
          <w:szCs w:val="23"/>
        </w:rPr>
      </w:pPr>
      <w:r>
        <w:rPr>
          <w:rFonts w:ascii="宋体" w:hAnsi="宋体" w:eastAsia="宋体" w:cs="宋体"/>
          <w:spacing w:val="18"/>
          <w:sz w:val="23"/>
          <w:szCs w:val="23"/>
        </w:rPr>
        <w:t>28</w:t>
      </w:r>
      <w:r>
        <w:rPr>
          <w:rFonts w:ascii="宋体" w:hAnsi="宋体" w:eastAsia="宋体" w:cs="宋体"/>
          <w:spacing w:val="17"/>
          <w:sz w:val="23"/>
          <w:szCs w:val="23"/>
        </w:rPr>
        <w:t>.</w:t>
      </w:r>
      <w:r>
        <w:rPr>
          <w:rFonts w:ascii="宋体" w:hAnsi="宋体" w:eastAsia="宋体" w:cs="宋体"/>
          <w:spacing w:val="9"/>
          <w:sz w:val="23"/>
          <w:szCs w:val="23"/>
        </w:rPr>
        <w:t>1 评标原则。评标委员会评标时必须公平、公正、客观，不带任何倾向</w:t>
      </w:r>
      <w:r>
        <w:rPr>
          <w:rFonts w:ascii="宋体" w:hAnsi="宋体" w:eastAsia="宋体" w:cs="宋体"/>
          <w:sz w:val="23"/>
          <w:szCs w:val="23"/>
        </w:rPr>
        <w:t xml:space="preserve"> </w:t>
      </w:r>
      <w:r>
        <w:rPr>
          <w:rFonts w:ascii="宋体" w:hAnsi="宋体" w:eastAsia="宋体" w:cs="宋体"/>
          <w:spacing w:val="4"/>
          <w:sz w:val="23"/>
          <w:szCs w:val="23"/>
        </w:rPr>
        <w:t>性和启发性；不得向外界透露</w:t>
      </w:r>
      <w:r>
        <w:rPr>
          <w:rFonts w:ascii="宋体" w:hAnsi="宋体" w:eastAsia="宋体" w:cs="宋体"/>
          <w:spacing w:val="3"/>
          <w:sz w:val="23"/>
          <w:szCs w:val="23"/>
        </w:rPr>
        <w:t>任</w:t>
      </w:r>
      <w:r>
        <w:rPr>
          <w:rFonts w:ascii="宋体" w:hAnsi="宋体" w:eastAsia="宋体" w:cs="宋体"/>
          <w:spacing w:val="2"/>
          <w:sz w:val="23"/>
          <w:szCs w:val="23"/>
        </w:rPr>
        <w:t>何与评标有关的内容；任何单位和个人不得干扰、</w:t>
      </w:r>
      <w:r>
        <w:rPr>
          <w:rFonts w:ascii="宋体" w:hAnsi="宋体" w:eastAsia="宋体" w:cs="宋体"/>
          <w:sz w:val="23"/>
          <w:szCs w:val="23"/>
        </w:rPr>
        <w:t xml:space="preserve"> </w:t>
      </w:r>
      <w:r>
        <w:rPr>
          <w:rFonts w:ascii="宋体" w:hAnsi="宋体" w:eastAsia="宋体" w:cs="宋体"/>
          <w:spacing w:val="11"/>
          <w:sz w:val="23"/>
          <w:szCs w:val="23"/>
        </w:rPr>
        <w:t>影</w:t>
      </w:r>
      <w:r>
        <w:rPr>
          <w:rFonts w:ascii="宋体" w:hAnsi="宋体" w:eastAsia="宋体" w:cs="宋体"/>
          <w:spacing w:val="7"/>
          <w:sz w:val="23"/>
          <w:szCs w:val="23"/>
        </w:rPr>
        <w:t>响评标的正常进行；评标委员会及有关工作人员不得私下与投标人接触，不得</w:t>
      </w:r>
      <w:r>
        <w:rPr>
          <w:rFonts w:ascii="宋体" w:hAnsi="宋体" w:eastAsia="宋体" w:cs="宋体"/>
          <w:sz w:val="23"/>
          <w:szCs w:val="23"/>
        </w:rPr>
        <w:t xml:space="preserve"> </w:t>
      </w:r>
      <w:r>
        <w:rPr>
          <w:rFonts w:ascii="宋体" w:hAnsi="宋体" w:eastAsia="宋体" w:cs="宋体"/>
          <w:spacing w:val="9"/>
          <w:sz w:val="23"/>
          <w:szCs w:val="23"/>
        </w:rPr>
        <w:t>收受利害关系人的财物或者其他好处</w:t>
      </w:r>
      <w:r>
        <w:rPr>
          <w:rFonts w:ascii="宋体" w:hAnsi="宋体" w:eastAsia="宋体" w:cs="宋体"/>
          <w:spacing w:val="6"/>
          <w:sz w:val="23"/>
          <w:szCs w:val="23"/>
        </w:rPr>
        <w:t>。</w:t>
      </w:r>
    </w:p>
    <w:p>
      <w:pPr>
        <w:spacing w:before="1" w:line="374" w:lineRule="auto"/>
        <w:ind w:left="24" w:right="80" w:firstLine="480"/>
        <w:rPr>
          <w:rFonts w:ascii="宋体" w:hAnsi="宋体" w:eastAsia="宋体" w:cs="宋体"/>
          <w:sz w:val="23"/>
          <w:szCs w:val="23"/>
        </w:rPr>
      </w:pPr>
      <w:r>
        <w:rPr>
          <w:rFonts w:ascii="宋体" w:hAnsi="宋体" w:eastAsia="宋体" w:cs="宋体"/>
          <w:spacing w:val="18"/>
          <w:sz w:val="23"/>
          <w:szCs w:val="23"/>
        </w:rPr>
        <w:t>28</w:t>
      </w:r>
      <w:r>
        <w:rPr>
          <w:rFonts w:ascii="宋体" w:hAnsi="宋体" w:eastAsia="宋体" w:cs="宋体"/>
          <w:spacing w:val="17"/>
          <w:sz w:val="23"/>
          <w:szCs w:val="23"/>
        </w:rPr>
        <w:t>.</w:t>
      </w:r>
      <w:r>
        <w:rPr>
          <w:rFonts w:ascii="宋体" w:hAnsi="宋体" w:eastAsia="宋体" w:cs="宋体"/>
          <w:spacing w:val="9"/>
          <w:sz w:val="23"/>
          <w:szCs w:val="23"/>
        </w:rPr>
        <w:t>2 评委表决。评标委员会成员对需要共同认定的事项存在争议的，应当</w:t>
      </w:r>
      <w:r>
        <w:rPr>
          <w:rFonts w:ascii="宋体" w:hAnsi="宋体" w:eastAsia="宋体" w:cs="宋体"/>
          <w:sz w:val="23"/>
          <w:szCs w:val="23"/>
        </w:rPr>
        <w:t xml:space="preserve"> </w:t>
      </w:r>
      <w:r>
        <w:rPr>
          <w:rFonts w:ascii="宋体" w:hAnsi="宋体" w:eastAsia="宋体" w:cs="宋体"/>
          <w:spacing w:val="16"/>
          <w:sz w:val="23"/>
          <w:szCs w:val="23"/>
        </w:rPr>
        <w:t>按</w:t>
      </w:r>
      <w:r>
        <w:rPr>
          <w:rFonts w:ascii="宋体" w:hAnsi="宋体" w:eastAsia="宋体" w:cs="宋体"/>
          <w:spacing w:val="10"/>
          <w:sz w:val="23"/>
          <w:szCs w:val="23"/>
        </w:rPr>
        <w:t>照</w:t>
      </w:r>
      <w:r>
        <w:rPr>
          <w:rFonts w:ascii="宋体" w:hAnsi="宋体" w:eastAsia="宋体" w:cs="宋体"/>
          <w:spacing w:val="8"/>
          <w:sz w:val="23"/>
          <w:szCs w:val="23"/>
        </w:rPr>
        <w:t>少数服从多数的原则作出结论。</w:t>
      </w:r>
    </w:p>
    <w:p>
      <w:pPr>
        <w:spacing w:before="4" w:line="374" w:lineRule="auto"/>
        <w:ind w:left="21" w:right="47" w:firstLine="483"/>
        <w:rPr>
          <w:rFonts w:ascii="宋体" w:hAnsi="宋体" w:eastAsia="宋体" w:cs="宋体"/>
          <w:sz w:val="23"/>
          <w:szCs w:val="23"/>
        </w:rPr>
      </w:pPr>
      <w:r>
        <w:rPr>
          <w:rFonts w:ascii="宋体" w:hAnsi="宋体" w:eastAsia="宋体" w:cs="宋体"/>
          <w:spacing w:val="18"/>
          <w:sz w:val="23"/>
          <w:szCs w:val="23"/>
        </w:rPr>
        <w:t>28</w:t>
      </w:r>
      <w:r>
        <w:rPr>
          <w:rFonts w:ascii="宋体" w:hAnsi="宋体" w:eastAsia="宋体" w:cs="宋体"/>
          <w:spacing w:val="17"/>
          <w:sz w:val="23"/>
          <w:szCs w:val="23"/>
        </w:rPr>
        <w:t>.</w:t>
      </w:r>
      <w:r>
        <w:rPr>
          <w:rFonts w:ascii="宋体" w:hAnsi="宋体" w:eastAsia="宋体" w:cs="宋体"/>
          <w:spacing w:val="9"/>
          <w:sz w:val="23"/>
          <w:szCs w:val="23"/>
        </w:rPr>
        <w:t>3 评标的保密。采购人、采购代理机构应当采取必要措施，保证评标在</w:t>
      </w:r>
      <w:r>
        <w:rPr>
          <w:rFonts w:ascii="宋体" w:hAnsi="宋体" w:eastAsia="宋体" w:cs="宋体"/>
          <w:sz w:val="23"/>
          <w:szCs w:val="23"/>
        </w:rPr>
        <w:t xml:space="preserve"> </w:t>
      </w:r>
      <w:r>
        <w:rPr>
          <w:rFonts w:ascii="宋体" w:hAnsi="宋体" w:eastAsia="宋体" w:cs="宋体"/>
          <w:spacing w:val="14"/>
          <w:sz w:val="23"/>
          <w:szCs w:val="23"/>
        </w:rPr>
        <w:t>严格保</w:t>
      </w:r>
      <w:r>
        <w:rPr>
          <w:rFonts w:ascii="宋体" w:hAnsi="宋体" w:eastAsia="宋体" w:cs="宋体"/>
          <w:spacing w:val="10"/>
          <w:sz w:val="23"/>
          <w:szCs w:val="23"/>
        </w:rPr>
        <w:t>密</w:t>
      </w:r>
      <w:r>
        <w:rPr>
          <w:rFonts w:ascii="宋体" w:hAnsi="宋体" w:eastAsia="宋体" w:cs="宋体"/>
          <w:spacing w:val="7"/>
          <w:sz w:val="23"/>
          <w:szCs w:val="23"/>
        </w:rPr>
        <w:t xml:space="preserve"> (封闭式评标) 的情况下进行。除采购人代表、评标现场组织人员外，</w:t>
      </w:r>
      <w:r>
        <w:rPr>
          <w:rFonts w:ascii="宋体" w:hAnsi="宋体" w:eastAsia="宋体" w:cs="宋体"/>
          <w:sz w:val="23"/>
          <w:szCs w:val="23"/>
        </w:rPr>
        <w:t xml:space="preserve"> </w:t>
      </w:r>
      <w:r>
        <w:rPr>
          <w:rFonts w:ascii="宋体" w:hAnsi="宋体" w:eastAsia="宋体" w:cs="宋体"/>
          <w:spacing w:val="12"/>
          <w:sz w:val="23"/>
          <w:szCs w:val="23"/>
        </w:rPr>
        <w:t>采</w:t>
      </w:r>
      <w:r>
        <w:rPr>
          <w:rFonts w:ascii="宋体" w:hAnsi="宋体" w:eastAsia="宋体" w:cs="宋体"/>
          <w:spacing w:val="7"/>
          <w:sz w:val="23"/>
          <w:szCs w:val="23"/>
        </w:rPr>
        <w:t>购人的其他工作人员以及与评标工作无关的人员不得进入评标现场。有关人员</w:t>
      </w:r>
      <w:r>
        <w:rPr>
          <w:rFonts w:ascii="宋体" w:hAnsi="宋体" w:eastAsia="宋体" w:cs="宋体"/>
          <w:sz w:val="23"/>
          <w:szCs w:val="23"/>
        </w:rPr>
        <w:t xml:space="preserve"> </w:t>
      </w:r>
      <w:r>
        <w:rPr>
          <w:rFonts w:ascii="宋体" w:hAnsi="宋体" w:eastAsia="宋体" w:cs="宋体"/>
          <w:spacing w:val="18"/>
          <w:sz w:val="23"/>
          <w:szCs w:val="23"/>
        </w:rPr>
        <w:t>对</w:t>
      </w:r>
      <w:r>
        <w:rPr>
          <w:rFonts w:ascii="宋体" w:hAnsi="宋体" w:eastAsia="宋体" w:cs="宋体"/>
          <w:spacing w:val="13"/>
          <w:sz w:val="23"/>
          <w:szCs w:val="23"/>
        </w:rPr>
        <w:t>评</w:t>
      </w:r>
      <w:r>
        <w:rPr>
          <w:rFonts w:ascii="宋体" w:hAnsi="宋体" w:eastAsia="宋体" w:cs="宋体"/>
          <w:spacing w:val="9"/>
          <w:sz w:val="23"/>
          <w:szCs w:val="23"/>
        </w:rPr>
        <w:t>标情况以及在评标过程中获悉的国家秘密、商业秘密负有保密责任。</w:t>
      </w:r>
    </w:p>
    <w:p>
      <w:pPr>
        <w:spacing w:before="1" w:line="374" w:lineRule="auto"/>
        <w:ind w:left="22" w:right="80" w:firstLine="482"/>
        <w:rPr>
          <w:rFonts w:ascii="宋体" w:hAnsi="宋体" w:eastAsia="宋体" w:cs="宋体"/>
          <w:sz w:val="23"/>
          <w:szCs w:val="23"/>
        </w:rPr>
      </w:pPr>
      <w:r>
        <w:rPr>
          <w:rFonts w:ascii="宋体" w:hAnsi="宋体" w:eastAsia="宋体" w:cs="宋体"/>
          <w:spacing w:val="18"/>
          <w:sz w:val="23"/>
          <w:szCs w:val="23"/>
        </w:rPr>
        <w:t>28</w:t>
      </w:r>
      <w:r>
        <w:rPr>
          <w:rFonts w:ascii="宋体" w:hAnsi="宋体" w:eastAsia="宋体" w:cs="宋体"/>
          <w:spacing w:val="17"/>
          <w:sz w:val="23"/>
          <w:szCs w:val="23"/>
        </w:rPr>
        <w:t>.</w:t>
      </w:r>
      <w:r>
        <w:rPr>
          <w:rFonts w:ascii="宋体" w:hAnsi="宋体" w:eastAsia="宋体" w:cs="宋体"/>
          <w:spacing w:val="9"/>
          <w:sz w:val="23"/>
          <w:szCs w:val="23"/>
        </w:rPr>
        <w:t>4 评标过程的监控。本项目电子评标过程实行网上留痕、全程录音、录</w:t>
      </w:r>
      <w:r>
        <w:rPr>
          <w:rFonts w:ascii="宋体" w:hAnsi="宋体" w:eastAsia="宋体" w:cs="宋体"/>
          <w:sz w:val="23"/>
          <w:szCs w:val="23"/>
        </w:rPr>
        <w:t xml:space="preserve"> </w:t>
      </w:r>
      <w:r>
        <w:rPr>
          <w:rFonts w:ascii="宋体" w:hAnsi="宋体" w:eastAsia="宋体" w:cs="宋体"/>
          <w:spacing w:val="11"/>
          <w:sz w:val="23"/>
          <w:szCs w:val="23"/>
        </w:rPr>
        <w:t>像</w:t>
      </w:r>
      <w:r>
        <w:rPr>
          <w:rFonts w:ascii="宋体" w:hAnsi="宋体" w:eastAsia="宋体" w:cs="宋体"/>
          <w:spacing w:val="7"/>
          <w:sz w:val="23"/>
          <w:szCs w:val="23"/>
        </w:rPr>
        <w:t>监控，投标人在评标过程中所进行的试图影响评标结果的不公正活动，可能导</w:t>
      </w:r>
      <w:r>
        <w:rPr>
          <w:rFonts w:ascii="宋体" w:hAnsi="宋体" w:eastAsia="宋体" w:cs="宋体"/>
          <w:sz w:val="23"/>
          <w:szCs w:val="23"/>
        </w:rPr>
        <w:t xml:space="preserve"> </w:t>
      </w:r>
      <w:r>
        <w:rPr>
          <w:rFonts w:ascii="宋体" w:hAnsi="宋体" w:eastAsia="宋体" w:cs="宋体"/>
          <w:spacing w:val="15"/>
          <w:sz w:val="23"/>
          <w:szCs w:val="23"/>
        </w:rPr>
        <w:t>致</w:t>
      </w:r>
      <w:r>
        <w:rPr>
          <w:rFonts w:ascii="宋体" w:hAnsi="宋体" w:eastAsia="宋体" w:cs="宋体"/>
          <w:spacing w:val="8"/>
          <w:sz w:val="23"/>
          <w:szCs w:val="23"/>
        </w:rPr>
        <w:t>其投标按无效处理。</w:t>
      </w:r>
    </w:p>
    <w:p>
      <w:pPr>
        <w:spacing w:line="313" w:lineRule="exact"/>
        <w:ind w:left="440"/>
        <w:outlineLvl w:val="2"/>
        <w:rPr>
          <w:rFonts w:ascii="黑体" w:hAnsi="黑体" w:eastAsia="黑体" w:cs="黑体"/>
          <w:sz w:val="23"/>
          <w:szCs w:val="23"/>
        </w:rPr>
      </w:pPr>
      <w:r>
        <w:rPr>
          <w:rFonts w:ascii="黑体" w:hAnsi="黑体" w:eastAsia="黑体" w:cs="黑体"/>
          <w:spacing w:val="13"/>
          <w:position w:val="1"/>
          <w:sz w:val="23"/>
          <w:szCs w:val="23"/>
        </w:rPr>
        <w:t>2</w:t>
      </w:r>
      <w:r>
        <w:rPr>
          <w:rFonts w:ascii="黑体" w:hAnsi="黑体" w:eastAsia="黑体" w:cs="黑体"/>
          <w:spacing w:val="9"/>
          <w:position w:val="1"/>
          <w:sz w:val="23"/>
          <w:szCs w:val="23"/>
        </w:rPr>
        <w:t>9.评标方法及中标候选人推荐</w:t>
      </w:r>
    </w:p>
    <w:p>
      <w:pPr>
        <w:spacing w:before="155" w:line="227" w:lineRule="auto"/>
        <w:ind w:left="505"/>
        <w:rPr>
          <w:rFonts w:ascii="宋体" w:hAnsi="宋体" w:eastAsia="宋体" w:cs="宋体"/>
          <w:sz w:val="23"/>
          <w:szCs w:val="23"/>
        </w:rPr>
      </w:pPr>
      <w:r>
        <w:rPr>
          <w:rFonts w:ascii="宋体" w:hAnsi="宋体" w:eastAsia="宋体" w:cs="宋体"/>
          <w:spacing w:val="6"/>
          <w:sz w:val="23"/>
          <w:szCs w:val="23"/>
        </w:rPr>
        <w:t>29.1 本项目的评标方法详见“投标人须知前附表”</w:t>
      </w:r>
      <w:r>
        <w:rPr>
          <w:rFonts w:ascii="宋体" w:hAnsi="宋体" w:eastAsia="宋体" w:cs="宋体"/>
          <w:spacing w:val="2"/>
          <w:sz w:val="23"/>
          <w:szCs w:val="23"/>
        </w:rPr>
        <w:t>。</w:t>
      </w:r>
    </w:p>
    <w:p>
      <w:pPr>
        <w:spacing w:before="186" w:line="227" w:lineRule="auto"/>
        <w:ind w:left="505"/>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15"/>
          <w:sz w:val="23"/>
          <w:szCs w:val="23"/>
        </w:rPr>
        <w:t>9</w:t>
      </w:r>
      <w:r>
        <w:rPr>
          <w:rFonts w:ascii="宋体" w:hAnsi="宋体" w:eastAsia="宋体" w:cs="宋体"/>
          <w:spacing w:val="8"/>
          <w:sz w:val="23"/>
          <w:szCs w:val="23"/>
        </w:rPr>
        <w:t>.2 商务/技术要求允许负偏离的条款数详见“投标人须知前附表”。</w:t>
      </w:r>
    </w:p>
    <w:p>
      <w:pPr>
        <w:spacing w:before="182" w:line="227" w:lineRule="auto"/>
        <w:ind w:left="505"/>
        <w:rPr>
          <w:rFonts w:ascii="宋体" w:hAnsi="宋体" w:eastAsia="宋体" w:cs="宋体"/>
          <w:sz w:val="23"/>
          <w:szCs w:val="23"/>
        </w:rPr>
      </w:pPr>
      <w:r>
        <w:rPr>
          <w:rFonts w:ascii="宋体" w:hAnsi="宋体" w:eastAsia="宋体" w:cs="宋体"/>
          <w:spacing w:val="14"/>
          <w:sz w:val="23"/>
          <w:szCs w:val="23"/>
        </w:rPr>
        <w:t>2</w:t>
      </w:r>
      <w:r>
        <w:rPr>
          <w:rFonts w:ascii="宋体" w:hAnsi="宋体" w:eastAsia="宋体" w:cs="宋体"/>
          <w:spacing w:val="8"/>
          <w:sz w:val="23"/>
          <w:szCs w:val="23"/>
        </w:rPr>
        <w:t>9.3 中标候选人推荐数量详见“投标人须知前附表”。</w:t>
      </w:r>
    </w:p>
    <w:p>
      <w:pPr>
        <w:spacing w:before="183" w:line="228" w:lineRule="auto"/>
        <w:ind w:left="498"/>
        <w:rPr>
          <w:rFonts w:ascii="宋体" w:hAnsi="宋体" w:eastAsia="宋体" w:cs="宋体"/>
          <w:sz w:val="23"/>
          <w:szCs w:val="23"/>
        </w:rPr>
      </w:pPr>
      <w:r>
        <w:rPr>
          <w:rFonts w:ascii="Times New Roman" w:hAnsi="Times New Roman" w:eastAsia="Times New Roman" w:cs="Times New Roman"/>
          <w:spacing w:val="21"/>
          <w:sz w:val="23"/>
          <w:szCs w:val="23"/>
        </w:rPr>
        <w:t>2</w:t>
      </w:r>
      <w:r>
        <w:rPr>
          <w:rFonts w:ascii="Times New Roman" w:hAnsi="Times New Roman" w:eastAsia="Times New Roman" w:cs="Times New Roman"/>
          <w:spacing w:val="11"/>
          <w:sz w:val="23"/>
          <w:szCs w:val="23"/>
        </w:rPr>
        <w:t xml:space="preserve">9.4  </w:t>
      </w:r>
      <w:r>
        <w:rPr>
          <w:rFonts w:ascii="宋体" w:hAnsi="宋体" w:eastAsia="宋体" w:cs="宋体"/>
          <w:spacing w:val="11"/>
          <w:sz w:val="23"/>
          <w:szCs w:val="23"/>
        </w:rPr>
        <w:t>电子交易活动的中止。采购过程中出现以下情形，导致电子交易平台</w:t>
      </w:r>
    </w:p>
    <w:p>
      <w:pPr>
        <w:spacing w:before="183" w:line="375" w:lineRule="auto"/>
        <w:ind w:left="49" w:right="80" w:hanging="25"/>
        <w:rPr>
          <w:rFonts w:ascii="宋体" w:hAnsi="宋体" w:eastAsia="宋体" w:cs="宋体"/>
          <w:sz w:val="23"/>
          <w:szCs w:val="23"/>
        </w:rPr>
      </w:pPr>
      <w:r>
        <w:rPr>
          <w:rFonts w:ascii="宋体" w:hAnsi="宋体" w:eastAsia="宋体" w:cs="宋体"/>
          <w:spacing w:val="9"/>
          <w:sz w:val="23"/>
          <w:szCs w:val="23"/>
        </w:rPr>
        <w:t>无</w:t>
      </w:r>
      <w:r>
        <w:rPr>
          <w:rFonts w:ascii="宋体" w:hAnsi="宋体" w:eastAsia="宋体" w:cs="宋体"/>
          <w:spacing w:val="7"/>
          <w:sz w:val="23"/>
          <w:szCs w:val="23"/>
        </w:rPr>
        <w:t>法正常运行，或者无法保证电子交易的公平、公正和安全时，采购代理机构可</w:t>
      </w:r>
      <w:r>
        <w:rPr>
          <w:rFonts w:ascii="宋体" w:hAnsi="宋体" w:eastAsia="宋体" w:cs="宋体"/>
          <w:sz w:val="23"/>
          <w:szCs w:val="23"/>
        </w:rPr>
        <w:t xml:space="preserve"> </w:t>
      </w:r>
      <w:r>
        <w:rPr>
          <w:rFonts w:ascii="宋体" w:hAnsi="宋体" w:eastAsia="宋体" w:cs="宋体"/>
          <w:spacing w:val="8"/>
          <w:sz w:val="23"/>
          <w:szCs w:val="23"/>
        </w:rPr>
        <w:t>以</w:t>
      </w:r>
      <w:r>
        <w:rPr>
          <w:rFonts w:ascii="宋体" w:hAnsi="宋体" w:eastAsia="宋体" w:cs="宋体"/>
          <w:spacing w:val="5"/>
          <w:sz w:val="23"/>
          <w:szCs w:val="23"/>
        </w:rPr>
        <w:t>中止电子交易活动：</w:t>
      </w:r>
    </w:p>
    <w:p>
      <w:pPr>
        <w:spacing w:before="1" w:line="227" w:lineRule="auto"/>
        <w:ind w:left="514"/>
        <w:rPr>
          <w:rFonts w:ascii="宋体" w:hAnsi="宋体" w:eastAsia="宋体" w:cs="宋体"/>
          <w:sz w:val="23"/>
          <w:szCs w:val="23"/>
        </w:rPr>
      </w:pPr>
      <w:r>
        <w:rPr>
          <w:rFonts w:ascii="宋体" w:hAnsi="宋体" w:eastAsia="宋体" w:cs="宋体"/>
          <w:spacing w:val="13"/>
          <w:sz w:val="23"/>
          <w:szCs w:val="23"/>
        </w:rPr>
        <w:t>(</w:t>
      </w:r>
      <w:r>
        <w:rPr>
          <w:rFonts w:ascii="Times New Roman" w:hAnsi="Times New Roman" w:eastAsia="Times New Roman" w:cs="Times New Roman"/>
          <w:spacing w:val="13"/>
          <w:sz w:val="23"/>
          <w:szCs w:val="23"/>
        </w:rPr>
        <w:t>1</w:t>
      </w:r>
      <w:r>
        <w:rPr>
          <w:rFonts w:ascii="宋体" w:hAnsi="宋体" w:eastAsia="宋体" w:cs="宋体"/>
          <w:spacing w:val="13"/>
          <w:sz w:val="23"/>
          <w:szCs w:val="23"/>
        </w:rPr>
        <w:t>) 电子交易平台发生故障而无法登录访问的；</w:t>
      </w:r>
    </w:p>
    <w:p>
      <w:pPr>
        <w:spacing w:before="185" w:line="227" w:lineRule="auto"/>
        <w:ind w:left="514"/>
        <w:rPr>
          <w:rFonts w:ascii="宋体" w:hAnsi="宋体" w:eastAsia="宋体" w:cs="宋体"/>
          <w:sz w:val="23"/>
          <w:szCs w:val="23"/>
        </w:rPr>
      </w:pPr>
      <w:r>
        <w:rPr>
          <w:rFonts w:ascii="宋体" w:hAnsi="宋体" w:eastAsia="宋体" w:cs="宋体"/>
          <w:spacing w:val="19"/>
          <w:sz w:val="23"/>
          <w:szCs w:val="23"/>
        </w:rPr>
        <w:t>(</w:t>
      </w:r>
      <w:r>
        <w:rPr>
          <w:rFonts w:ascii="Times New Roman" w:hAnsi="Times New Roman" w:eastAsia="Times New Roman" w:cs="Times New Roman"/>
          <w:spacing w:val="12"/>
          <w:sz w:val="23"/>
          <w:szCs w:val="23"/>
        </w:rPr>
        <w:t>2</w:t>
      </w:r>
      <w:r>
        <w:rPr>
          <w:rFonts w:ascii="宋体" w:hAnsi="宋体" w:eastAsia="宋体" w:cs="宋体"/>
          <w:spacing w:val="12"/>
          <w:sz w:val="23"/>
          <w:szCs w:val="23"/>
        </w:rPr>
        <w:t>) 电子交易平台应用或数据库出现错误，不能进行正常操作的；</w:t>
      </w:r>
    </w:p>
    <w:p>
      <w:pPr>
        <w:sectPr>
          <w:footerReference r:id="rId22" w:type="default"/>
          <w:pgSz w:w="11910" w:h="16840"/>
          <w:pgMar w:top="1426" w:right="1720" w:bottom="1119" w:left="1786" w:header="0" w:footer="962" w:gutter="0"/>
          <w:cols w:space="720" w:num="1"/>
        </w:sectPr>
      </w:pPr>
    </w:p>
    <w:p>
      <w:pPr>
        <w:spacing w:before="48" w:line="228" w:lineRule="auto"/>
        <w:ind w:left="514"/>
        <w:rPr>
          <w:rFonts w:ascii="宋体" w:hAnsi="宋体" w:eastAsia="宋体" w:cs="宋体"/>
          <w:sz w:val="23"/>
          <w:szCs w:val="23"/>
        </w:rPr>
      </w:pPr>
      <w:r>
        <w:rPr>
          <w:rFonts w:ascii="宋体" w:hAnsi="宋体" w:eastAsia="宋体" w:cs="宋体"/>
          <w:spacing w:val="24"/>
          <w:sz w:val="23"/>
          <w:szCs w:val="23"/>
        </w:rPr>
        <w:t>(</w:t>
      </w:r>
      <w:r>
        <w:rPr>
          <w:rFonts w:ascii="Times New Roman" w:hAnsi="Times New Roman" w:eastAsia="Times New Roman" w:cs="Times New Roman"/>
          <w:spacing w:val="13"/>
          <w:sz w:val="23"/>
          <w:szCs w:val="23"/>
        </w:rPr>
        <w:t>3</w:t>
      </w:r>
      <w:r>
        <w:rPr>
          <w:rFonts w:ascii="宋体" w:hAnsi="宋体" w:eastAsia="宋体" w:cs="宋体"/>
          <w:spacing w:val="12"/>
          <w:sz w:val="23"/>
          <w:szCs w:val="23"/>
        </w:rPr>
        <w:t>) 电子交易平台发现严重安全漏洞，有潜在泄密危险的；</w:t>
      </w:r>
    </w:p>
    <w:p>
      <w:pPr>
        <w:spacing w:before="184" w:line="227" w:lineRule="auto"/>
        <w:ind w:left="514"/>
        <w:rPr>
          <w:rFonts w:ascii="宋体" w:hAnsi="宋体" w:eastAsia="宋体" w:cs="宋体"/>
          <w:sz w:val="23"/>
          <w:szCs w:val="23"/>
        </w:rPr>
      </w:pPr>
      <w:r>
        <w:rPr>
          <w:rFonts w:ascii="宋体" w:hAnsi="宋体" w:eastAsia="宋体" w:cs="宋体"/>
          <w:spacing w:val="22"/>
          <w:sz w:val="23"/>
          <w:szCs w:val="23"/>
        </w:rPr>
        <w:t>(</w:t>
      </w:r>
      <w:r>
        <w:rPr>
          <w:rFonts w:ascii="Times New Roman" w:hAnsi="Times New Roman" w:eastAsia="Times New Roman" w:cs="Times New Roman"/>
          <w:spacing w:val="13"/>
          <w:sz w:val="23"/>
          <w:szCs w:val="23"/>
        </w:rPr>
        <w:t>4</w:t>
      </w:r>
      <w:r>
        <w:rPr>
          <w:rFonts w:ascii="宋体" w:hAnsi="宋体" w:eastAsia="宋体" w:cs="宋体"/>
          <w:spacing w:val="13"/>
          <w:sz w:val="23"/>
          <w:szCs w:val="23"/>
        </w:rPr>
        <w:t>) 病毒发作导致不能进行正常操作的；</w:t>
      </w:r>
    </w:p>
    <w:p>
      <w:pPr>
        <w:spacing w:before="182" w:line="228" w:lineRule="auto"/>
        <w:ind w:left="514"/>
        <w:rPr>
          <w:rFonts w:ascii="宋体" w:hAnsi="宋体" w:eastAsia="宋体" w:cs="宋体"/>
          <w:sz w:val="23"/>
          <w:szCs w:val="23"/>
        </w:rPr>
      </w:pPr>
      <w:r>
        <w:rPr>
          <w:rFonts w:ascii="宋体" w:hAnsi="宋体" w:eastAsia="宋体" w:cs="宋体"/>
          <w:spacing w:val="24"/>
          <w:sz w:val="23"/>
          <w:szCs w:val="23"/>
        </w:rPr>
        <w:t>(</w:t>
      </w:r>
      <w:r>
        <w:rPr>
          <w:rFonts w:ascii="Times New Roman" w:hAnsi="Times New Roman" w:eastAsia="Times New Roman" w:cs="Times New Roman"/>
          <w:spacing w:val="15"/>
          <w:sz w:val="23"/>
          <w:szCs w:val="23"/>
        </w:rPr>
        <w:t>5</w:t>
      </w:r>
      <w:r>
        <w:rPr>
          <w:rFonts w:ascii="宋体" w:hAnsi="宋体" w:eastAsia="宋体" w:cs="宋体"/>
          <w:spacing w:val="12"/>
          <w:sz w:val="23"/>
          <w:szCs w:val="23"/>
        </w:rPr>
        <w:t>) 其他无法保证电子交易的公平、公正和安全的情况。</w:t>
      </w:r>
    </w:p>
    <w:p>
      <w:pPr>
        <w:spacing w:before="181" w:line="379" w:lineRule="auto"/>
        <w:ind w:left="25" w:right="14" w:firstLine="497"/>
        <w:rPr>
          <w:rFonts w:ascii="宋体" w:hAnsi="宋体" w:eastAsia="宋体" w:cs="宋体"/>
          <w:sz w:val="23"/>
          <w:szCs w:val="23"/>
        </w:rPr>
      </w:pPr>
      <w:r>
        <w:rPr>
          <w:rFonts w:ascii="宋体" w:hAnsi="宋体" w:eastAsia="宋体" w:cs="宋体"/>
          <w:spacing w:val="12"/>
          <w:sz w:val="23"/>
          <w:szCs w:val="23"/>
        </w:rPr>
        <w:t>出</w:t>
      </w:r>
      <w:r>
        <w:rPr>
          <w:rFonts w:ascii="宋体" w:hAnsi="宋体" w:eastAsia="宋体" w:cs="宋体"/>
          <w:spacing w:val="10"/>
          <w:sz w:val="23"/>
          <w:szCs w:val="23"/>
        </w:rPr>
        <w:t>现</w:t>
      </w:r>
      <w:r>
        <w:rPr>
          <w:rFonts w:ascii="宋体" w:hAnsi="宋体" w:eastAsia="宋体" w:cs="宋体"/>
          <w:spacing w:val="6"/>
          <w:sz w:val="23"/>
          <w:szCs w:val="23"/>
        </w:rPr>
        <w:t>以上情形，不影响采购公平、公正性的，采购代理机构可以待上述情形</w:t>
      </w:r>
      <w:r>
        <w:rPr>
          <w:rFonts w:ascii="宋体" w:hAnsi="宋体" w:eastAsia="宋体" w:cs="宋体"/>
          <w:sz w:val="23"/>
          <w:szCs w:val="23"/>
        </w:rPr>
        <w:t xml:space="preserve"> </w:t>
      </w:r>
      <w:r>
        <w:rPr>
          <w:rFonts w:ascii="宋体" w:hAnsi="宋体" w:eastAsia="宋体" w:cs="宋体"/>
          <w:spacing w:val="8"/>
          <w:sz w:val="23"/>
          <w:szCs w:val="23"/>
        </w:rPr>
        <w:t>消</w:t>
      </w:r>
      <w:r>
        <w:rPr>
          <w:rFonts w:ascii="宋体" w:hAnsi="宋体" w:eastAsia="宋体" w:cs="宋体"/>
          <w:spacing w:val="7"/>
          <w:sz w:val="23"/>
          <w:szCs w:val="23"/>
        </w:rPr>
        <w:t>除后继续组织电子交易活动；影响或可能影响采购公平、公正性的，经采购代</w:t>
      </w:r>
      <w:r>
        <w:rPr>
          <w:rFonts w:ascii="宋体" w:hAnsi="宋体" w:eastAsia="宋体" w:cs="宋体"/>
          <w:sz w:val="23"/>
          <w:szCs w:val="23"/>
        </w:rPr>
        <w:t xml:space="preserve"> </w:t>
      </w:r>
      <w:r>
        <w:rPr>
          <w:rFonts w:ascii="宋体" w:hAnsi="宋体" w:eastAsia="宋体" w:cs="宋体"/>
          <w:spacing w:val="8"/>
          <w:sz w:val="23"/>
          <w:szCs w:val="23"/>
        </w:rPr>
        <w:t>理</w:t>
      </w:r>
      <w:r>
        <w:rPr>
          <w:rFonts w:ascii="宋体" w:hAnsi="宋体" w:eastAsia="宋体" w:cs="宋体"/>
          <w:spacing w:val="7"/>
          <w:sz w:val="23"/>
          <w:szCs w:val="23"/>
        </w:rPr>
        <w:t>机构确认、报采购人同意后，终止电子采购活动，应当重新采购。采购代理机</w:t>
      </w:r>
      <w:r>
        <w:rPr>
          <w:rFonts w:ascii="宋体" w:hAnsi="宋体" w:eastAsia="宋体" w:cs="宋体"/>
          <w:sz w:val="23"/>
          <w:szCs w:val="23"/>
        </w:rPr>
        <w:t xml:space="preserve"> </w:t>
      </w:r>
      <w:r>
        <w:rPr>
          <w:rFonts w:ascii="宋体" w:hAnsi="宋体" w:eastAsia="宋体" w:cs="宋体"/>
          <w:spacing w:val="16"/>
          <w:sz w:val="23"/>
          <w:szCs w:val="23"/>
        </w:rPr>
        <w:t>构</w:t>
      </w:r>
      <w:r>
        <w:rPr>
          <w:rFonts w:ascii="宋体" w:hAnsi="宋体" w:eastAsia="宋体" w:cs="宋体"/>
          <w:spacing w:val="9"/>
          <w:sz w:val="23"/>
          <w:szCs w:val="23"/>
        </w:rPr>
        <w:t>必须对原有的资料及信息作出妥善保密处理，并报财政部门备案。</w:t>
      </w:r>
    </w:p>
    <w:p>
      <w:pPr>
        <w:spacing w:line="278" w:lineRule="auto"/>
      </w:pPr>
    </w:p>
    <w:p>
      <w:pPr>
        <w:spacing w:line="279" w:lineRule="auto"/>
      </w:pPr>
    </w:p>
    <w:p>
      <w:pPr>
        <w:spacing w:before="101" w:line="236" w:lineRule="auto"/>
        <w:ind w:left="3053"/>
        <w:outlineLvl w:val="1"/>
        <w:rPr>
          <w:rFonts w:ascii="宋体" w:hAnsi="宋体" w:eastAsia="宋体" w:cs="宋体"/>
          <w:sz w:val="31"/>
          <w:szCs w:val="31"/>
        </w:rPr>
      </w:pPr>
      <w:r>
        <w:rPr>
          <w:rFonts w:ascii="宋体" w:hAnsi="宋体" w:eastAsia="宋体" w:cs="宋体"/>
          <w:spacing w:val="10"/>
          <w:sz w:val="31"/>
          <w:szCs w:val="31"/>
        </w:rPr>
        <w:t>七</w:t>
      </w:r>
      <w:r>
        <w:rPr>
          <w:rFonts w:ascii="宋体" w:hAnsi="宋体" w:eastAsia="宋体" w:cs="宋体"/>
          <w:spacing w:val="9"/>
          <w:sz w:val="31"/>
          <w:szCs w:val="31"/>
        </w:rPr>
        <w:t>、中标和合同</w:t>
      </w:r>
    </w:p>
    <w:p>
      <w:pPr>
        <w:spacing w:line="245" w:lineRule="auto"/>
      </w:pPr>
    </w:p>
    <w:p>
      <w:pPr>
        <w:spacing w:line="245" w:lineRule="auto"/>
      </w:pPr>
    </w:p>
    <w:p>
      <w:pPr>
        <w:spacing w:before="75" w:line="230" w:lineRule="auto"/>
        <w:ind w:left="442"/>
        <w:outlineLvl w:val="2"/>
        <w:rPr>
          <w:rFonts w:ascii="黑体" w:hAnsi="黑体" w:eastAsia="黑体" w:cs="黑体"/>
          <w:sz w:val="23"/>
          <w:szCs w:val="23"/>
        </w:rPr>
      </w:pPr>
      <w:r>
        <w:rPr>
          <w:rFonts w:ascii="黑体" w:hAnsi="黑体" w:eastAsia="黑体" w:cs="黑体"/>
          <w:spacing w:val="8"/>
          <w:sz w:val="23"/>
          <w:szCs w:val="23"/>
        </w:rPr>
        <w:t>30 确定中标</w:t>
      </w:r>
      <w:r>
        <w:rPr>
          <w:rFonts w:ascii="黑体" w:hAnsi="黑体" w:eastAsia="黑体" w:cs="黑体"/>
          <w:spacing w:val="6"/>
          <w:sz w:val="23"/>
          <w:szCs w:val="23"/>
        </w:rPr>
        <w:t>人</w:t>
      </w:r>
    </w:p>
    <w:p>
      <w:pPr>
        <w:spacing w:before="180" w:line="375" w:lineRule="auto"/>
        <w:ind w:left="21" w:right="14" w:firstLine="485"/>
        <w:rPr>
          <w:rFonts w:ascii="宋体" w:hAnsi="宋体" w:eastAsia="宋体" w:cs="宋体"/>
          <w:sz w:val="23"/>
          <w:szCs w:val="23"/>
        </w:rPr>
      </w:pPr>
      <w:r>
        <w:rPr>
          <w:rFonts w:ascii="宋体" w:hAnsi="宋体" w:eastAsia="宋体" w:cs="宋体"/>
          <w:spacing w:val="8"/>
          <w:sz w:val="23"/>
          <w:szCs w:val="23"/>
        </w:rPr>
        <w:t>3</w:t>
      </w:r>
      <w:r>
        <w:rPr>
          <w:rFonts w:ascii="宋体" w:hAnsi="宋体" w:eastAsia="宋体" w:cs="宋体"/>
          <w:spacing w:val="6"/>
          <w:sz w:val="23"/>
          <w:szCs w:val="23"/>
        </w:rPr>
        <w:t>0.1 采购代理机构在评标结束之日起 2 个工作日内将评标报告送采购人，</w:t>
      </w:r>
      <w:r>
        <w:rPr>
          <w:rFonts w:ascii="宋体" w:hAnsi="宋体" w:eastAsia="宋体" w:cs="宋体"/>
          <w:sz w:val="23"/>
          <w:szCs w:val="23"/>
        </w:rPr>
        <w:t xml:space="preserve"> </w:t>
      </w:r>
      <w:r>
        <w:rPr>
          <w:rFonts w:ascii="宋体" w:hAnsi="宋体" w:eastAsia="宋体" w:cs="宋体"/>
          <w:spacing w:val="6"/>
          <w:sz w:val="23"/>
          <w:szCs w:val="23"/>
        </w:rPr>
        <w:t>采购人在收到评标</w:t>
      </w:r>
      <w:r>
        <w:rPr>
          <w:rFonts w:ascii="宋体" w:hAnsi="宋体" w:eastAsia="宋体" w:cs="宋体"/>
          <w:spacing w:val="3"/>
          <w:sz w:val="23"/>
          <w:szCs w:val="23"/>
        </w:rPr>
        <w:t>报告之日起 5 个工作日内，在评标报告确定的中标候选人名单</w:t>
      </w:r>
      <w:r>
        <w:rPr>
          <w:rFonts w:ascii="宋体" w:hAnsi="宋体" w:eastAsia="宋体" w:cs="宋体"/>
          <w:sz w:val="23"/>
          <w:szCs w:val="23"/>
        </w:rPr>
        <w:t xml:space="preserve"> </w:t>
      </w:r>
      <w:r>
        <w:rPr>
          <w:rFonts w:ascii="宋体" w:hAnsi="宋体" w:eastAsia="宋体" w:cs="宋体"/>
          <w:spacing w:val="12"/>
          <w:sz w:val="23"/>
          <w:szCs w:val="23"/>
        </w:rPr>
        <w:t>中</w:t>
      </w:r>
      <w:r>
        <w:rPr>
          <w:rFonts w:ascii="宋体" w:hAnsi="宋体" w:eastAsia="宋体" w:cs="宋体"/>
          <w:spacing w:val="7"/>
          <w:sz w:val="23"/>
          <w:szCs w:val="23"/>
        </w:rPr>
        <w:t>按顺序确定中标人。中标候选人并列的，按照“投标人须知前附表”规定的方</w:t>
      </w:r>
      <w:r>
        <w:rPr>
          <w:rFonts w:ascii="宋体" w:hAnsi="宋体" w:eastAsia="宋体" w:cs="宋体"/>
          <w:sz w:val="23"/>
          <w:szCs w:val="23"/>
        </w:rPr>
        <w:t xml:space="preserve"> </w:t>
      </w:r>
      <w:r>
        <w:rPr>
          <w:rFonts w:ascii="宋体" w:hAnsi="宋体" w:eastAsia="宋体" w:cs="宋体"/>
          <w:spacing w:val="18"/>
          <w:sz w:val="23"/>
          <w:szCs w:val="23"/>
        </w:rPr>
        <w:t>式</w:t>
      </w:r>
      <w:r>
        <w:rPr>
          <w:rFonts w:ascii="宋体" w:hAnsi="宋体" w:eastAsia="宋体" w:cs="宋体"/>
          <w:spacing w:val="11"/>
          <w:sz w:val="23"/>
          <w:szCs w:val="23"/>
        </w:rPr>
        <w:t>确</w:t>
      </w:r>
      <w:r>
        <w:rPr>
          <w:rFonts w:ascii="宋体" w:hAnsi="宋体" w:eastAsia="宋体" w:cs="宋体"/>
          <w:spacing w:val="9"/>
          <w:sz w:val="23"/>
          <w:szCs w:val="23"/>
        </w:rPr>
        <w:t>定中标人。采购人也可以事先授权评标委员会直接确定中标人。</w:t>
      </w:r>
    </w:p>
    <w:p>
      <w:pPr>
        <w:spacing w:line="375" w:lineRule="auto"/>
        <w:ind w:left="22" w:right="14" w:firstLine="484"/>
        <w:rPr>
          <w:rFonts w:ascii="宋体" w:hAnsi="宋体" w:eastAsia="宋体" w:cs="宋体"/>
          <w:sz w:val="23"/>
          <w:szCs w:val="23"/>
        </w:rPr>
      </w:pPr>
      <w:r>
        <w:rPr>
          <w:rFonts w:ascii="宋体" w:hAnsi="宋体" w:eastAsia="宋体" w:cs="宋体"/>
          <w:spacing w:val="8"/>
          <w:sz w:val="23"/>
          <w:szCs w:val="23"/>
        </w:rPr>
        <w:t>3</w:t>
      </w:r>
      <w:r>
        <w:rPr>
          <w:rFonts w:ascii="宋体" w:hAnsi="宋体" w:eastAsia="宋体" w:cs="宋体"/>
          <w:spacing w:val="6"/>
          <w:sz w:val="23"/>
          <w:szCs w:val="23"/>
        </w:rPr>
        <w:t>0.2 采购人在收到评标报告 5 个工作日内未按评标报告推荐的中标候选人</w:t>
      </w:r>
      <w:r>
        <w:rPr>
          <w:rFonts w:ascii="宋体" w:hAnsi="宋体" w:eastAsia="宋体" w:cs="宋体"/>
          <w:sz w:val="23"/>
          <w:szCs w:val="23"/>
        </w:rPr>
        <w:t xml:space="preserve"> </w:t>
      </w:r>
      <w:r>
        <w:rPr>
          <w:rFonts w:ascii="宋体" w:hAnsi="宋体" w:eastAsia="宋体" w:cs="宋体"/>
          <w:spacing w:val="11"/>
          <w:sz w:val="23"/>
          <w:szCs w:val="23"/>
        </w:rPr>
        <w:t>顺</w:t>
      </w:r>
      <w:r>
        <w:rPr>
          <w:rFonts w:ascii="宋体" w:hAnsi="宋体" w:eastAsia="宋体" w:cs="宋体"/>
          <w:spacing w:val="7"/>
          <w:sz w:val="23"/>
          <w:szCs w:val="23"/>
        </w:rPr>
        <w:t>序确定中标人，又不能说明合法理由的，视同按评标报告推荐的顺序确定排名</w:t>
      </w:r>
      <w:r>
        <w:rPr>
          <w:rFonts w:ascii="宋体" w:hAnsi="宋体" w:eastAsia="宋体" w:cs="宋体"/>
          <w:sz w:val="23"/>
          <w:szCs w:val="23"/>
        </w:rPr>
        <w:t xml:space="preserve"> </w:t>
      </w:r>
      <w:r>
        <w:rPr>
          <w:rFonts w:ascii="宋体" w:hAnsi="宋体" w:eastAsia="宋体" w:cs="宋体"/>
          <w:spacing w:val="14"/>
          <w:sz w:val="23"/>
          <w:szCs w:val="23"/>
        </w:rPr>
        <w:t>第</w:t>
      </w:r>
      <w:r>
        <w:rPr>
          <w:rFonts w:ascii="宋体" w:hAnsi="宋体" w:eastAsia="宋体" w:cs="宋体"/>
          <w:spacing w:val="8"/>
          <w:sz w:val="23"/>
          <w:szCs w:val="23"/>
        </w:rPr>
        <w:t>一的中标候选人为中标人。</w:t>
      </w:r>
    </w:p>
    <w:p>
      <w:pPr>
        <w:spacing w:line="228" w:lineRule="auto"/>
        <w:ind w:left="507"/>
        <w:rPr>
          <w:rFonts w:ascii="宋体" w:hAnsi="宋体" w:eastAsia="宋体" w:cs="宋体"/>
          <w:sz w:val="23"/>
          <w:szCs w:val="23"/>
        </w:rPr>
      </w:pPr>
      <w:r>
        <w:rPr>
          <w:rFonts w:ascii="宋体" w:hAnsi="宋体" w:eastAsia="宋体" w:cs="宋体"/>
          <w:spacing w:val="8"/>
          <w:sz w:val="23"/>
          <w:szCs w:val="23"/>
        </w:rPr>
        <w:t>30</w:t>
      </w:r>
      <w:r>
        <w:rPr>
          <w:rFonts w:ascii="宋体" w:hAnsi="宋体" w:eastAsia="宋体" w:cs="宋体"/>
          <w:spacing w:val="6"/>
          <w:sz w:val="23"/>
          <w:szCs w:val="23"/>
        </w:rPr>
        <w:t>.</w:t>
      </w:r>
      <w:r>
        <w:rPr>
          <w:rFonts w:ascii="宋体" w:hAnsi="宋体" w:eastAsia="宋体" w:cs="宋体"/>
          <w:spacing w:val="4"/>
          <w:sz w:val="23"/>
          <w:szCs w:val="23"/>
        </w:rPr>
        <w:t>3 出现下列情形之一的，应予废标：</w:t>
      </w:r>
    </w:p>
    <w:p>
      <w:pPr>
        <w:spacing w:before="181" w:line="375" w:lineRule="auto"/>
        <w:ind w:left="42" w:right="14" w:firstLine="471"/>
        <w:rPr>
          <w:rFonts w:ascii="宋体" w:hAnsi="宋体" w:eastAsia="宋体" w:cs="宋体"/>
          <w:sz w:val="23"/>
          <w:szCs w:val="23"/>
        </w:rPr>
      </w:pPr>
      <w:r>
        <w:rPr>
          <w:rFonts w:ascii="宋体" w:hAnsi="宋体" w:eastAsia="宋体" w:cs="宋体"/>
          <w:spacing w:val="18"/>
          <w:sz w:val="23"/>
          <w:szCs w:val="23"/>
        </w:rPr>
        <w:t>(</w:t>
      </w:r>
      <w:r>
        <w:rPr>
          <w:rFonts w:ascii="宋体" w:hAnsi="宋体" w:eastAsia="宋体" w:cs="宋体"/>
          <w:spacing w:val="13"/>
          <w:sz w:val="23"/>
          <w:szCs w:val="23"/>
        </w:rPr>
        <w:t>1) 符合专业条件的供应商或者对招标文件作实质响应的供应商不足三家</w:t>
      </w:r>
      <w:r>
        <w:rPr>
          <w:rFonts w:ascii="宋体" w:hAnsi="宋体" w:eastAsia="宋体" w:cs="宋体"/>
          <w:sz w:val="23"/>
          <w:szCs w:val="23"/>
        </w:rPr>
        <w:t xml:space="preserve"> </w:t>
      </w:r>
      <w:r>
        <w:rPr>
          <w:rFonts w:ascii="宋体" w:hAnsi="宋体" w:eastAsia="宋体" w:cs="宋体"/>
          <w:spacing w:val="-11"/>
          <w:sz w:val="23"/>
          <w:szCs w:val="23"/>
        </w:rPr>
        <w:t>的</w:t>
      </w:r>
      <w:r>
        <w:rPr>
          <w:rFonts w:ascii="宋体" w:hAnsi="宋体" w:eastAsia="宋体" w:cs="宋体"/>
          <w:spacing w:val="-9"/>
          <w:sz w:val="23"/>
          <w:szCs w:val="23"/>
        </w:rPr>
        <w:t>；</w:t>
      </w:r>
    </w:p>
    <w:p>
      <w:pPr>
        <w:spacing w:before="1" w:line="226" w:lineRule="auto"/>
        <w:ind w:left="514"/>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3"/>
          <w:sz w:val="23"/>
          <w:szCs w:val="23"/>
        </w:rPr>
        <w:t>2) 出现影响采购公正的违法、违规行为的；</w:t>
      </w:r>
    </w:p>
    <w:p>
      <w:pPr>
        <w:spacing w:before="185" w:line="226" w:lineRule="auto"/>
        <w:ind w:left="514"/>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3"/>
          <w:sz w:val="23"/>
          <w:szCs w:val="23"/>
        </w:rPr>
        <w:t>3</w:t>
      </w:r>
      <w:r>
        <w:rPr>
          <w:rFonts w:ascii="宋体" w:hAnsi="宋体" w:eastAsia="宋体" w:cs="宋体"/>
          <w:spacing w:val="12"/>
          <w:sz w:val="23"/>
          <w:szCs w:val="23"/>
        </w:rPr>
        <w:t>) 投标人的报价均超过了采购预算，采购人不能支付的；</w:t>
      </w:r>
    </w:p>
    <w:p>
      <w:pPr>
        <w:spacing w:before="185" w:line="228" w:lineRule="auto"/>
        <w:ind w:left="514"/>
        <w:rPr>
          <w:rFonts w:ascii="宋体" w:hAnsi="宋体" w:eastAsia="宋体" w:cs="宋体"/>
          <w:sz w:val="23"/>
          <w:szCs w:val="23"/>
        </w:rPr>
      </w:pPr>
      <w:r>
        <w:rPr>
          <w:rFonts w:ascii="宋体" w:hAnsi="宋体" w:eastAsia="宋体" w:cs="宋体"/>
          <w:spacing w:val="14"/>
          <w:sz w:val="23"/>
          <w:szCs w:val="23"/>
        </w:rPr>
        <w:t>(4) 因重大变故，采购任务取消的</w:t>
      </w:r>
      <w:r>
        <w:rPr>
          <w:rFonts w:ascii="宋体" w:hAnsi="宋体" w:eastAsia="宋体" w:cs="宋体"/>
          <w:spacing w:val="11"/>
          <w:sz w:val="23"/>
          <w:szCs w:val="23"/>
        </w:rPr>
        <w:t>。</w:t>
      </w:r>
    </w:p>
    <w:p>
      <w:pPr>
        <w:spacing w:before="184" w:line="228" w:lineRule="auto"/>
        <w:ind w:left="501"/>
        <w:rPr>
          <w:rFonts w:ascii="宋体" w:hAnsi="宋体" w:eastAsia="宋体" w:cs="宋体"/>
          <w:sz w:val="23"/>
          <w:szCs w:val="23"/>
        </w:rPr>
      </w:pPr>
      <w:r>
        <w:rPr>
          <w:rFonts w:ascii="宋体" w:hAnsi="宋体" w:eastAsia="宋体" w:cs="宋体"/>
          <w:spacing w:val="12"/>
          <w:sz w:val="23"/>
          <w:szCs w:val="23"/>
        </w:rPr>
        <w:t>废</w:t>
      </w:r>
      <w:r>
        <w:rPr>
          <w:rFonts w:ascii="宋体" w:hAnsi="宋体" w:eastAsia="宋体" w:cs="宋体"/>
          <w:spacing w:val="9"/>
          <w:sz w:val="23"/>
          <w:szCs w:val="23"/>
        </w:rPr>
        <w:t>标后，采购人应当将废标理由通知所有投标人。</w:t>
      </w:r>
    </w:p>
    <w:p>
      <w:pPr>
        <w:spacing w:before="183" w:line="233" w:lineRule="auto"/>
        <w:ind w:left="442"/>
        <w:outlineLvl w:val="2"/>
        <w:rPr>
          <w:rFonts w:ascii="黑体" w:hAnsi="黑体" w:eastAsia="黑体" w:cs="黑体"/>
          <w:sz w:val="23"/>
          <w:szCs w:val="23"/>
        </w:rPr>
      </w:pPr>
      <w:r>
        <w:rPr>
          <w:rFonts w:ascii="黑体" w:hAnsi="黑体" w:eastAsia="黑体" w:cs="黑体"/>
          <w:spacing w:val="7"/>
          <w:sz w:val="23"/>
          <w:szCs w:val="23"/>
        </w:rPr>
        <w:t>31. 结果公</w:t>
      </w:r>
      <w:r>
        <w:rPr>
          <w:rFonts w:ascii="黑体" w:hAnsi="黑体" w:eastAsia="黑体" w:cs="黑体"/>
          <w:spacing w:val="6"/>
          <w:sz w:val="23"/>
          <w:szCs w:val="23"/>
        </w:rPr>
        <w:t>告</w:t>
      </w:r>
    </w:p>
    <w:p>
      <w:pPr>
        <w:spacing w:before="175" w:line="380" w:lineRule="auto"/>
        <w:ind w:left="26" w:right="14" w:firstLine="480"/>
        <w:rPr>
          <w:rFonts w:ascii="宋体" w:hAnsi="宋体" w:eastAsia="宋体" w:cs="宋体"/>
          <w:sz w:val="23"/>
          <w:szCs w:val="23"/>
        </w:rPr>
      </w:pPr>
      <w:r>
        <w:rPr>
          <w:rFonts w:ascii="宋体" w:hAnsi="宋体" w:eastAsia="宋体" w:cs="宋体"/>
          <w:spacing w:val="8"/>
          <w:sz w:val="23"/>
          <w:szCs w:val="23"/>
        </w:rPr>
        <w:t>3</w:t>
      </w:r>
      <w:r>
        <w:rPr>
          <w:rFonts w:ascii="宋体" w:hAnsi="宋体" w:eastAsia="宋体" w:cs="宋体"/>
          <w:spacing w:val="6"/>
          <w:sz w:val="23"/>
          <w:szCs w:val="23"/>
        </w:rPr>
        <w:t>1.1 采购人或者采购代理机构应当自中标人确定之日起 2 个工作日内，在</w:t>
      </w:r>
      <w:r>
        <w:rPr>
          <w:rFonts w:ascii="宋体" w:hAnsi="宋体" w:eastAsia="宋体" w:cs="宋体"/>
          <w:sz w:val="23"/>
          <w:szCs w:val="23"/>
        </w:rPr>
        <w:t xml:space="preserve"> </w:t>
      </w:r>
      <w:r>
        <w:rPr>
          <w:rFonts w:ascii="宋体" w:hAnsi="宋体" w:eastAsia="宋体" w:cs="宋体"/>
          <w:spacing w:val="7"/>
          <w:sz w:val="23"/>
          <w:szCs w:val="23"/>
        </w:rPr>
        <w:t>省级以上财政部门指定的媒体上公告中标结果，招标文件应当随中标结果同时公</w:t>
      </w:r>
      <w:r>
        <w:rPr>
          <w:rFonts w:ascii="宋体" w:hAnsi="宋体" w:eastAsia="宋体" w:cs="宋体"/>
          <w:sz w:val="23"/>
          <w:szCs w:val="23"/>
        </w:rPr>
        <w:t xml:space="preserve"> </w:t>
      </w:r>
      <w:r>
        <w:rPr>
          <w:rFonts w:ascii="宋体" w:hAnsi="宋体" w:eastAsia="宋体" w:cs="宋体"/>
          <w:spacing w:val="7"/>
          <w:sz w:val="23"/>
          <w:szCs w:val="23"/>
        </w:rPr>
        <w:t>告。采购人或者采购代理发出中标通知书前，应当对中标人信用进行查询，对列</w:t>
      </w:r>
    </w:p>
    <w:p>
      <w:pPr>
        <w:sectPr>
          <w:footerReference r:id="rId23" w:type="default"/>
          <w:pgSz w:w="11910" w:h="16840"/>
          <w:pgMar w:top="1426" w:right="1786" w:bottom="1122" w:left="1786" w:header="0" w:footer="962" w:gutter="0"/>
          <w:cols w:space="720" w:num="1"/>
        </w:sectPr>
      </w:pPr>
    </w:p>
    <w:p>
      <w:pPr>
        <w:spacing w:before="47" w:line="375" w:lineRule="auto"/>
        <w:ind w:left="21" w:right="75"/>
        <w:rPr>
          <w:rFonts w:ascii="宋体" w:hAnsi="宋体" w:eastAsia="宋体" w:cs="宋体"/>
          <w:sz w:val="23"/>
          <w:szCs w:val="23"/>
        </w:rPr>
      </w:pPr>
      <w:r>
        <w:rPr>
          <w:rFonts w:ascii="宋体" w:hAnsi="宋体" w:eastAsia="宋体" w:cs="宋体"/>
          <w:spacing w:val="12"/>
          <w:sz w:val="23"/>
          <w:szCs w:val="23"/>
        </w:rPr>
        <w:t>入</w:t>
      </w:r>
      <w:r>
        <w:rPr>
          <w:rFonts w:ascii="宋体" w:hAnsi="宋体" w:eastAsia="宋体" w:cs="宋体"/>
          <w:spacing w:val="7"/>
          <w:sz w:val="23"/>
          <w:szCs w:val="23"/>
        </w:rPr>
        <w:t>失信被执行人、重大税收违法失信主体、政府采购严重违法失信行为记录名单</w:t>
      </w:r>
      <w:r>
        <w:rPr>
          <w:rFonts w:ascii="宋体" w:hAnsi="宋体" w:eastAsia="宋体" w:cs="宋体"/>
          <w:sz w:val="23"/>
          <w:szCs w:val="23"/>
        </w:rPr>
        <w:t xml:space="preserve"> </w:t>
      </w:r>
      <w:r>
        <w:rPr>
          <w:rFonts w:ascii="宋体" w:hAnsi="宋体" w:eastAsia="宋体" w:cs="宋体"/>
          <w:spacing w:val="12"/>
          <w:sz w:val="23"/>
          <w:szCs w:val="23"/>
        </w:rPr>
        <w:t>及</w:t>
      </w:r>
      <w:r>
        <w:rPr>
          <w:rFonts w:ascii="宋体" w:hAnsi="宋体" w:eastAsia="宋体" w:cs="宋体"/>
          <w:spacing w:val="7"/>
          <w:sz w:val="23"/>
          <w:szCs w:val="23"/>
        </w:rPr>
        <w:t>其他不符合《中华人民共和国政府采购法》第二十二条规定条件的投标人，取</w:t>
      </w:r>
      <w:r>
        <w:rPr>
          <w:rFonts w:ascii="宋体" w:hAnsi="宋体" w:eastAsia="宋体" w:cs="宋体"/>
          <w:sz w:val="23"/>
          <w:szCs w:val="23"/>
        </w:rPr>
        <w:t xml:space="preserve"> </w:t>
      </w:r>
      <w:r>
        <w:rPr>
          <w:rFonts w:ascii="宋体" w:hAnsi="宋体" w:eastAsia="宋体" w:cs="宋体"/>
          <w:spacing w:val="12"/>
          <w:sz w:val="23"/>
          <w:szCs w:val="23"/>
        </w:rPr>
        <w:t>消</w:t>
      </w:r>
      <w:r>
        <w:rPr>
          <w:rFonts w:ascii="宋体" w:hAnsi="宋体" w:eastAsia="宋体" w:cs="宋体"/>
          <w:spacing w:val="7"/>
          <w:sz w:val="23"/>
          <w:szCs w:val="23"/>
        </w:rPr>
        <w:t>其中标资格，并确定排名第二的中标候选人为中标人。排名第二的中标候选人</w:t>
      </w:r>
      <w:r>
        <w:rPr>
          <w:rFonts w:ascii="宋体" w:hAnsi="宋体" w:eastAsia="宋体" w:cs="宋体"/>
          <w:sz w:val="23"/>
          <w:szCs w:val="23"/>
        </w:rPr>
        <w:t xml:space="preserve"> </w:t>
      </w:r>
      <w:r>
        <w:rPr>
          <w:rFonts w:ascii="宋体" w:hAnsi="宋体" w:eastAsia="宋体" w:cs="宋体"/>
          <w:spacing w:val="12"/>
          <w:sz w:val="23"/>
          <w:szCs w:val="23"/>
        </w:rPr>
        <w:t>因</w:t>
      </w:r>
      <w:r>
        <w:rPr>
          <w:rFonts w:ascii="宋体" w:hAnsi="宋体" w:eastAsia="宋体" w:cs="宋体"/>
          <w:spacing w:val="7"/>
          <w:sz w:val="23"/>
          <w:szCs w:val="23"/>
        </w:rPr>
        <w:t>前款规定的同样原因被取消中标资格的，采购人可以确定排名第三的中标候选</w:t>
      </w:r>
      <w:r>
        <w:rPr>
          <w:rFonts w:ascii="宋体" w:hAnsi="宋体" w:eastAsia="宋体" w:cs="宋体"/>
          <w:sz w:val="23"/>
          <w:szCs w:val="23"/>
        </w:rPr>
        <w:t xml:space="preserve"> </w:t>
      </w:r>
      <w:r>
        <w:rPr>
          <w:rFonts w:ascii="宋体" w:hAnsi="宋体" w:eastAsia="宋体" w:cs="宋体"/>
          <w:spacing w:val="11"/>
          <w:sz w:val="23"/>
          <w:szCs w:val="23"/>
        </w:rPr>
        <w:t>人</w:t>
      </w:r>
      <w:r>
        <w:rPr>
          <w:rFonts w:ascii="宋体" w:hAnsi="宋体" w:eastAsia="宋体" w:cs="宋体"/>
          <w:spacing w:val="8"/>
          <w:sz w:val="23"/>
          <w:szCs w:val="23"/>
        </w:rPr>
        <w:t>为中标人，以此类推。</w:t>
      </w:r>
    </w:p>
    <w:p>
      <w:pPr>
        <w:spacing w:line="226" w:lineRule="auto"/>
        <w:ind w:left="529"/>
        <w:rPr>
          <w:rFonts w:ascii="宋体" w:hAnsi="宋体" w:eastAsia="宋体" w:cs="宋体"/>
          <w:sz w:val="23"/>
          <w:szCs w:val="23"/>
        </w:rPr>
      </w:pPr>
      <w:r>
        <w:rPr>
          <w:rFonts w:ascii="宋体" w:hAnsi="宋体" w:eastAsia="宋体" w:cs="宋体"/>
          <w:spacing w:val="8"/>
          <w:sz w:val="23"/>
          <w:szCs w:val="23"/>
        </w:rPr>
        <w:t>以上信息查询记录及相关证据与采购文件一并保存</w:t>
      </w:r>
      <w:r>
        <w:rPr>
          <w:rFonts w:ascii="宋体" w:hAnsi="宋体" w:eastAsia="宋体" w:cs="宋体"/>
          <w:spacing w:val="7"/>
          <w:sz w:val="23"/>
          <w:szCs w:val="23"/>
        </w:rPr>
        <w:t>。</w:t>
      </w:r>
    </w:p>
    <w:p>
      <w:pPr>
        <w:spacing w:before="182" w:line="227" w:lineRule="auto"/>
        <w:ind w:left="507"/>
        <w:outlineLvl w:val="2"/>
        <w:rPr>
          <w:rFonts w:ascii="宋体" w:hAnsi="宋体" w:eastAsia="宋体" w:cs="宋体"/>
          <w:sz w:val="23"/>
          <w:szCs w:val="23"/>
        </w:rPr>
      </w:pPr>
      <w:r>
        <w:rPr>
          <w:rFonts w:ascii="宋体" w:hAnsi="宋体" w:eastAsia="宋体" w:cs="宋体"/>
          <w:spacing w:val="2"/>
          <w:sz w:val="23"/>
          <w:szCs w:val="23"/>
        </w:rPr>
        <w:t>31.2 中标</w:t>
      </w:r>
      <w:r>
        <w:rPr>
          <w:rFonts w:hint="eastAsia" w:ascii="宋体" w:hAnsi="宋体" w:eastAsia="宋体" w:cs="宋体"/>
          <w:spacing w:val="2"/>
          <w:sz w:val="23"/>
          <w:szCs w:val="23"/>
          <w:lang w:eastAsia="zh-CN"/>
        </w:rPr>
        <w:t>人</w:t>
      </w:r>
      <w:r>
        <w:rPr>
          <w:rFonts w:ascii="宋体" w:hAnsi="宋体" w:eastAsia="宋体" w:cs="宋体"/>
          <w:spacing w:val="2"/>
          <w:sz w:val="23"/>
          <w:szCs w:val="23"/>
        </w:rPr>
        <w:t>享受《政府采购促进中小企业发展管理办法》(财库〔2</w:t>
      </w:r>
      <w:r>
        <w:rPr>
          <w:rFonts w:ascii="宋体" w:hAnsi="宋体" w:eastAsia="宋体" w:cs="宋体"/>
          <w:sz w:val="23"/>
          <w:szCs w:val="23"/>
        </w:rPr>
        <w:t>020〕</w:t>
      </w:r>
    </w:p>
    <w:p>
      <w:pPr>
        <w:spacing w:before="184" w:line="375" w:lineRule="auto"/>
        <w:ind w:left="22" w:right="75" w:hanging="1"/>
        <w:rPr>
          <w:rFonts w:ascii="宋体" w:hAnsi="宋体" w:eastAsia="宋体" w:cs="宋体"/>
          <w:sz w:val="23"/>
          <w:szCs w:val="23"/>
        </w:rPr>
      </w:pPr>
      <w:r>
        <w:rPr>
          <w:rFonts w:ascii="宋体" w:hAnsi="宋体" w:eastAsia="宋体" w:cs="宋体"/>
          <w:spacing w:val="10"/>
          <w:sz w:val="23"/>
          <w:szCs w:val="23"/>
        </w:rPr>
        <w:t>46 号) 规定的中小企业扶持政策的，采购人、采购代理机构应当随中标结果</w:t>
      </w:r>
      <w:r>
        <w:rPr>
          <w:rFonts w:ascii="宋体" w:hAnsi="宋体" w:eastAsia="宋体" w:cs="宋体"/>
          <w:spacing w:val="5"/>
          <w:sz w:val="23"/>
          <w:szCs w:val="23"/>
        </w:rPr>
        <w:t>公</w:t>
      </w:r>
      <w:r>
        <w:rPr>
          <w:rFonts w:ascii="宋体" w:hAnsi="宋体" w:eastAsia="宋体" w:cs="宋体"/>
          <w:sz w:val="23"/>
          <w:szCs w:val="23"/>
        </w:rPr>
        <w:t xml:space="preserve"> </w:t>
      </w:r>
      <w:r>
        <w:rPr>
          <w:rFonts w:ascii="宋体" w:hAnsi="宋体" w:eastAsia="宋体" w:cs="宋体"/>
          <w:spacing w:val="11"/>
          <w:sz w:val="23"/>
          <w:szCs w:val="23"/>
        </w:rPr>
        <w:t>开</w:t>
      </w:r>
      <w:r>
        <w:rPr>
          <w:rFonts w:ascii="宋体" w:hAnsi="宋体" w:eastAsia="宋体" w:cs="宋体"/>
          <w:spacing w:val="8"/>
          <w:sz w:val="23"/>
          <w:szCs w:val="23"/>
        </w:rPr>
        <w:t>中标供应商的《中小企业声明函》。</w:t>
      </w:r>
    </w:p>
    <w:p>
      <w:pPr>
        <w:spacing w:line="313" w:lineRule="exact"/>
        <w:ind w:left="442"/>
        <w:outlineLvl w:val="2"/>
        <w:rPr>
          <w:rFonts w:ascii="黑体" w:hAnsi="黑体" w:eastAsia="黑体" w:cs="黑体"/>
          <w:sz w:val="23"/>
          <w:szCs w:val="23"/>
        </w:rPr>
      </w:pPr>
      <w:r>
        <w:rPr>
          <w:rFonts w:ascii="黑体" w:hAnsi="黑体" w:eastAsia="黑体" w:cs="黑体"/>
          <w:spacing w:val="10"/>
          <w:position w:val="1"/>
          <w:sz w:val="23"/>
          <w:szCs w:val="23"/>
        </w:rPr>
        <w:t>3</w:t>
      </w:r>
      <w:r>
        <w:rPr>
          <w:rFonts w:ascii="黑体" w:hAnsi="黑体" w:eastAsia="黑体" w:cs="黑体"/>
          <w:spacing w:val="8"/>
          <w:position w:val="1"/>
          <w:sz w:val="23"/>
          <w:szCs w:val="23"/>
        </w:rPr>
        <w:t>2.发出中标通知书</w:t>
      </w:r>
    </w:p>
    <w:p>
      <w:pPr>
        <w:spacing w:before="153" w:line="375" w:lineRule="auto"/>
        <w:ind w:left="23" w:right="75" w:firstLine="478"/>
        <w:rPr>
          <w:rFonts w:ascii="宋体" w:hAnsi="宋体" w:eastAsia="宋体" w:cs="宋体"/>
          <w:sz w:val="23"/>
          <w:szCs w:val="23"/>
        </w:rPr>
      </w:pPr>
      <w:r>
        <w:rPr>
          <w:rFonts w:ascii="宋体" w:hAnsi="宋体" w:eastAsia="宋体" w:cs="宋体"/>
          <w:spacing w:val="7"/>
          <w:sz w:val="23"/>
          <w:szCs w:val="23"/>
        </w:rPr>
        <w:t>在发布中标公告的同时，采购代理机构向中标人通过“</w:t>
      </w:r>
      <w:r>
        <w:rPr>
          <w:rFonts w:hint="eastAsia" w:ascii="宋体" w:hAnsi="宋体" w:eastAsia="宋体" w:cs="宋体"/>
          <w:spacing w:val="7"/>
          <w:sz w:val="23"/>
          <w:szCs w:val="23"/>
          <w:lang w:eastAsia="zh-CN"/>
        </w:rPr>
        <w:t>广西政府采购云平台</w:t>
      </w:r>
      <w:r>
        <w:rPr>
          <w:rFonts w:ascii="宋体" w:hAnsi="宋体" w:eastAsia="宋体" w:cs="宋体"/>
          <w:spacing w:val="7"/>
          <w:sz w:val="23"/>
          <w:szCs w:val="23"/>
        </w:rPr>
        <w:t>”发出</w:t>
      </w:r>
      <w:r>
        <w:rPr>
          <w:rFonts w:ascii="宋体" w:hAnsi="宋体" w:eastAsia="宋体" w:cs="宋体"/>
          <w:spacing w:val="6"/>
          <w:sz w:val="23"/>
          <w:szCs w:val="23"/>
        </w:rPr>
        <w:t>电</w:t>
      </w:r>
      <w:r>
        <w:rPr>
          <w:rFonts w:ascii="宋体" w:hAnsi="宋体" w:eastAsia="宋体" w:cs="宋体"/>
          <w:spacing w:val="10"/>
          <w:sz w:val="23"/>
          <w:szCs w:val="23"/>
        </w:rPr>
        <w:t>子</w:t>
      </w:r>
      <w:r>
        <w:rPr>
          <w:rFonts w:ascii="宋体" w:hAnsi="宋体" w:eastAsia="宋体" w:cs="宋体"/>
          <w:spacing w:val="7"/>
          <w:sz w:val="23"/>
          <w:szCs w:val="23"/>
        </w:rPr>
        <w:t>中标通知书。对未通过资格审查的投标人，应当告知其未通过的原因；采用综</w:t>
      </w:r>
      <w:r>
        <w:rPr>
          <w:rFonts w:ascii="宋体" w:hAnsi="宋体" w:eastAsia="宋体" w:cs="宋体"/>
          <w:spacing w:val="17"/>
          <w:sz w:val="23"/>
          <w:szCs w:val="23"/>
        </w:rPr>
        <w:t>合</w:t>
      </w:r>
      <w:r>
        <w:rPr>
          <w:rFonts w:ascii="宋体" w:hAnsi="宋体" w:eastAsia="宋体" w:cs="宋体"/>
          <w:spacing w:val="9"/>
          <w:sz w:val="23"/>
          <w:szCs w:val="23"/>
        </w:rPr>
        <w:t>评分办法评审的，还应当告知未中标人本人的评审得分与排序。</w:t>
      </w:r>
    </w:p>
    <w:p>
      <w:pPr>
        <w:spacing w:before="1" w:line="228" w:lineRule="auto"/>
        <w:ind w:left="442"/>
        <w:outlineLvl w:val="2"/>
        <w:rPr>
          <w:rFonts w:ascii="黑体" w:hAnsi="黑体" w:eastAsia="黑体" w:cs="黑体"/>
          <w:sz w:val="23"/>
          <w:szCs w:val="23"/>
        </w:rPr>
      </w:pPr>
      <w:r>
        <w:rPr>
          <w:rFonts w:ascii="黑体" w:hAnsi="黑体" w:eastAsia="黑体" w:cs="黑体"/>
          <w:spacing w:val="16"/>
          <w:sz w:val="23"/>
          <w:szCs w:val="23"/>
        </w:rPr>
        <w:t>3</w:t>
      </w:r>
      <w:r>
        <w:rPr>
          <w:rFonts w:ascii="黑体" w:hAnsi="黑体" w:eastAsia="黑体" w:cs="黑体"/>
          <w:spacing w:val="10"/>
          <w:sz w:val="23"/>
          <w:szCs w:val="23"/>
        </w:rPr>
        <w:t>3</w:t>
      </w:r>
      <w:r>
        <w:rPr>
          <w:rFonts w:ascii="黑体" w:hAnsi="黑体" w:eastAsia="黑体" w:cs="黑体"/>
          <w:spacing w:val="8"/>
          <w:sz w:val="23"/>
          <w:szCs w:val="23"/>
        </w:rPr>
        <w:t>. 无义务解释未中标原因</w:t>
      </w:r>
    </w:p>
    <w:p>
      <w:pPr>
        <w:spacing w:before="182" w:line="227" w:lineRule="auto"/>
        <w:ind w:left="441"/>
        <w:outlineLvl w:val="2"/>
        <w:rPr>
          <w:rFonts w:ascii="宋体" w:hAnsi="宋体" w:eastAsia="宋体" w:cs="宋体"/>
          <w:sz w:val="23"/>
          <w:szCs w:val="23"/>
        </w:rPr>
      </w:pPr>
      <w:r>
        <w:rPr>
          <w:rFonts w:ascii="宋体" w:hAnsi="宋体" w:eastAsia="宋体" w:cs="宋体"/>
          <w:spacing w:val="15"/>
          <w:sz w:val="23"/>
          <w:szCs w:val="23"/>
        </w:rPr>
        <w:t>采</w:t>
      </w:r>
      <w:r>
        <w:rPr>
          <w:rFonts w:ascii="宋体" w:hAnsi="宋体" w:eastAsia="宋体" w:cs="宋体"/>
          <w:spacing w:val="9"/>
          <w:sz w:val="23"/>
          <w:szCs w:val="23"/>
        </w:rPr>
        <w:t>购代理机构无义务向未中标的投标人解释未中标原因。</w:t>
      </w:r>
    </w:p>
    <w:p>
      <w:pPr>
        <w:spacing w:before="184" w:line="313" w:lineRule="exact"/>
        <w:ind w:left="442"/>
        <w:outlineLvl w:val="2"/>
        <w:rPr>
          <w:rFonts w:ascii="黑体" w:hAnsi="黑体" w:eastAsia="黑体" w:cs="黑体"/>
          <w:sz w:val="23"/>
          <w:szCs w:val="23"/>
        </w:rPr>
      </w:pPr>
      <w:r>
        <w:rPr>
          <w:rFonts w:ascii="黑体" w:hAnsi="黑体" w:eastAsia="黑体" w:cs="黑体"/>
          <w:spacing w:val="8"/>
          <w:position w:val="1"/>
          <w:sz w:val="23"/>
          <w:szCs w:val="23"/>
        </w:rPr>
        <w:t>34.合同授予标准</w:t>
      </w:r>
    </w:p>
    <w:p>
      <w:pPr>
        <w:spacing w:before="155" w:line="227" w:lineRule="auto"/>
        <w:ind w:left="503"/>
        <w:rPr>
          <w:rFonts w:ascii="宋体" w:hAnsi="宋体" w:eastAsia="宋体" w:cs="宋体"/>
          <w:sz w:val="23"/>
          <w:szCs w:val="23"/>
        </w:rPr>
      </w:pPr>
      <w:r>
        <w:rPr>
          <w:rFonts w:ascii="宋体" w:hAnsi="宋体" w:eastAsia="宋体" w:cs="宋体"/>
          <w:spacing w:val="16"/>
          <w:sz w:val="23"/>
          <w:szCs w:val="23"/>
        </w:rPr>
        <w:t>合</w:t>
      </w:r>
      <w:r>
        <w:rPr>
          <w:rFonts w:ascii="宋体" w:hAnsi="宋体" w:eastAsia="宋体" w:cs="宋体"/>
          <w:spacing w:val="15"/>
          <w:sz w:val="23"/>
          <w:szCs w:val="23"/>
        </w:rPr>
        <w:t>同</w:t>
      </w:r>
      <w:r>
        <w:rPr>
          <w:rFonts w:ascii="宋体" w:hAnsi="宋体" w:eastAsia="宋体" w:cs="宋体"/>
          <w:spacing w:val="8"/>
          <w:sz w:val="23"/>
          <w:szCs w:val="23"/>
        </w:rPr>
        <w:t>将授予被确定实质上响应招标文件要求，具备履行合同能力的中标人。</w:t>
      </w:r>
    </w:p>
    <w:p>
      <w:pPr>
        <w:spacing w:before="182" w:line="313" w:lineRule="exact"/>
        <w:ind w:left="442"/>
        <w:outlineLvl w:val="2"/>
        <w:rPr>
          <w:rFonts w:ascii="黑体" w:hAnsi="黑体" w:eastAsia="黑体" w:cs="黑体"/>
          <w:sz w:val="23"/>
          <w:szCs w:val="23"/>
        </w:rPr>
      </w:pPr>
      <w:r>
        <w:rPr>
          <w:rFonts w:ascii="黑体" w:hAnsi="黑体" w:eastAsia="黑体" w:cs="黑体"/>
          <w:spacing w:val="8"/>
          <w:position w:val="1"/>
          <w:sz w:val="23"/>
          <w:szCs w:val="23"/>
        </w:rPr>
        <w:t>35.履约保证</w:t>
      </w:r>
      <w:r>
        <w:rPr>
          <w:rFonts w:ascii="黑体" w:hAnsi="黑体" w:eastAsia="黑体" w:cs="黑体"/>
          <w:spacing w:val="6"/>
          <w:position w:val="1"/>
          <w:sz w:val="23"/>
          <w:szCs w:val="23"/>
        </w:rPr>
        <w:t>金</w:t>
      </w:r>
    </w:p>
    <w:p>
      <w:pPr>
        <w:spacing w:before="155" w:line="375" w:lineRule="auto"/>
        <w:ind w:left="26" w:right="75" w:firstLine="480"/>
        <w:rPr>
          <w:rFonts w:ascii="宋体" w:hAnsi="宋体" w:eastAsia="宋体" w:cs="宋体"/>
          <w:sz w:val="23"/>
          <w:szCs w:val="23"/>
        </w:rPr>
      </w:pPr>
      <w:r>
        <w:rPr>
          <w:rFonts w:ascii="宋体" w:hAnsi="宋体" w:eastAsia="宋体" w:cs="宋体"/>
          <w:spacing w:val="12"/>
          <w:sz w:val="23"/>
          <w:szCs w:val="23"/>
        </w:rPr>
        <w:t>3</w:t>
      </w:r>
      <w:r>
        <w:rPr>
          <w:rFonts w:ascii="宋体" w:hAnsi="宋体" w:eastAsia="宋体" w:cs="宋体"/>
          <w:spacing w:val="8"/>
          <w:sz w:val="23"/>
          <w:szCs w:val="23"/>
        </w:rPr>
        <w:t>5</w:t>
      </w:r>
      <w:r>
        <w:rPr>
          <w:rFonts w:ascii="宋体" w:hAnsi="宋体" w:eastAsia="宋体" w:cs="宋体"/>
          <w:spacing w:val="6"/>
          <w:sz w:val="23"/>
          <w:szCs w:val="23"/>
        </w:rPr>
        <w:t>.1 履约保证金的金额、提交方式、退付的时间和条件详见 “投标人须知</w:t>
      </w:r>
      <w:r>
        <w:rPr>
          <w:rFonts w:ascii="宋体" w:hAnsi="宋体" w:eastAsia="宋体" w:cs="宋体"/>
          <w:sz w:val="23"/>
          <w:szCs w:val="23"/>
        </w:rPr>
        <w:t xml:space="preserve"> </w:t>
      </w:r>
      <w:r>
        <w:rPr>
          <w:rFonts w:ascii="宋体" w:hAnsi="宋体" w:eastAsia="宋体" w:cs="宋体"/>
          <w:spacing w:val="10"/>
          <w:sz w:val="23"/>
          <w:szCs w:val="23"/>
        </w:rPr>
        <w:t xml:space="preserve">前附表” </w:t>
      </w:r>
      <w:r>
        <w:rPr>
          <w:rFonts w:ascii="宋体" w:hAnsi="宋体" w:eastAsia="宋体" w:cs="宋体"/>
          <w:spacing w:val="6"/>
          <w:sz w:val="23"/>
          <w:szCs w:val="23"/>
        </w:rPr>
        <w:t>。</w:t>
      </w:r>
      <w:r>
        <w:rPr>
          <w:rFonts w:ascii="宋体" w:hAnsi="宋体" w:eastAsia="宋体" w:cs="宋体"/>
          <w:spacing w:val="5"/>
          <w:sz w:val="23"/>
          <w:szCs w:val="23"/>
        </w:rPr>
        <w:t>中标人未按规定提交履约保证金的，视为拒绝与采购人签订合同。</w:t>
      </w:r>
    </w:p>
    <w:p>
      <w:pPr>
        <w:spacing w:line="228" w:lineRule="auto"/>
        <w:ind w:left="507"/>
        <w:outlineLvl w:val="2"/>
        <w:rPr>
          <w:rFonts w:ascii="宋体" w:hAnsi="宋体" w:eastAsia="宋体" w:cs="宋体"/>
          <w:sz w:val="23"/>
          <w:szCs w:val="23"/>
        </w:rPr>
      </w:pPr>
      <w:r>
        <w:rPr>
          <w:rFonts w:ascii="宋体" w:hAnsi="宋体" w:eastAsia="宋体" w:cs="宋体"/>
          <w:spacing w:val="18"/>
          <w:sz w:val="23"/>
          <w:szCs w:val="23"/>
        </w:rPr>
        <w:t>35</w:t>
      </w:r>
      <w:r>
        <w:rPr>
          <w:rFonts w:ascii="宋体" w:hAnsi="宋体" w:eastAsia="宋体" w:cs="宋体"/>
          <w:spacing w:val="15"/>
          <w:sz w:val="23"/>
          <w:szCs w:val="23"/>
        </w:rPr>
        <w:t>.</w:t>
      </w:r>
      <w:r>
        <w:rPr>
          <w:rFonts w:ascii="宋体" w:hAnsi="宋体" w:eastAsia="宋体" w:cs="宋体"/>
          <w:spacing w:val="9"/>
          <w:sz w:val="23"/>
          <w:szCs w:val="23"/>
        </w:rPr>
        <w:t>2 在履约保证金退还日期前，若中标人的开户名称、开户银行、帐号有</w:t>
      </w:r>
    </w:p>
    <w:p>
      <w:pPr>
        <w:spacing w:before="180" w:line="376" w:lineRule="auto"/>
        <w:ind w:left="61" w:right="75" w:hanging="39"/>
        <w:rPr>
          <w:rFonts w:ascii="宋体" w:hAnsi="宋体" w:eastAsia="宋体" w:cs="宋体"/>
          <w:sz w:val="23"/>
          <w:szCs w:val="23"/>
        </w:rPr>
      </w:pPr>
      <w:r>
        <w:rPr>
          <w:rFonts w:ascii="宋体" w:hAnsi="宋体" w:eastAsia="宋体" w:cs="宋体"/>
          <w:spacing w:val="11"/>
          <w:sz w:val="23"/>
          <w:szCs w:val="23"/>
        </w:rPr>
        <w:t>变</w:t>
      </w:r>
      <w:r>
        <w:rPr>
          <w:rFonts w:ascii="宋体" w:hAnsi="宋体" w:eastAsia="宋体" w:cs="宋体"/>
          <w:spacing w:val="7"/>
          <w:sz w:val="23"/>
          <w:szCs w:val="23"/>
        </w:rPr>
        <w:t>动的，请以书面形式通知履约保证金收取单位，否则由此产生的后果由中标人</w:t>
      </w:r>
      <w:r>
        <w:rPr>
          <w:rFonts w:ascii="宋体" w:hAnsi="宋体" w:eastAsia="宋体" w:cs="宋体"/>
          <w:sz w:val="23"/>
          <w:szCs w:val="23"/>
        </w:rPr>
        <w:t xml:space="preserve"> </w:t>
      </w:r>
      <w:r>
        <w:rPr>
          <w:rFonts w:ascii="宋体" w:hAnsi="宋体" w:eastAsia="宋体" w:cs="宋体"/>
          <w:spacing w:val="-2"/>
          <w:sz w:val="23"/>
          <w:szCs w:val="23"/>
        </w:rPr>
        <w:t>自行承担</w:t>
      </w:r>
      <w:r>
        <w:rPr>
          <w:rFonts w:ascii="宋体" w:hAnsi="宋体" w:eastAsia="宋体" w:cs="宋体"/>
          <w:spacing w:val="-1"/>
          <w:sz w:val="23"/>
          <w:szCs w:val="23"/>
        </w:rPr>
        <w:t>。</w:t>
      </w:r>
    </w:p>
    <w:p>
      <w:pPr>
        <w:spacing w:line="313" w:lineRule="exact"/>
        <w:ind w:left="442"/>
        <w:outlineLvl w:val="2"/>
        <w:rPr>
          <w:rFonts w:ascii="黑体" w:hAnsi="黑体" w:eastAsia="黑体" w:cs="黑体"/>
          <w:sz w:val="23"/>
          <w:szCs w:val="23"/>
        </w:rPr>
      </w:pPr>
      <w:r>
        <w:rPr>
          <w:rFonts w:ascii="黑体" w:hAnsi="黑体" w:eastAsia="黑体" w:cs="黑体"/>
          <w:spacing w:val="8"/>
          <w:position w:val="1"/>
          <w:sz w:val="23"/>
          <w:szCs w:val="23"/>
        </w:rPr>
        <w:t>3</w:t>
      </w:r>
      <w:r>
        <w:rPr>
          <w:rFonts w:ascii="黑体" w:hAnsi="黑体" w:eastAsia="黑体" w:cs="黑体"/>
          <w:spacing w:val="7"/>
          <w:position w:val="1"/>
          <w:sz w:val="23"/>
          <w:szCs w:val="23"/>
        </w:rPr>
        <w:t>6.签订合同</w:t>
      </w:r>
    </w:p>
    <w:p>
      <w:pPr>
        <w:spacing w:before="152" w:line="227" w:lineRule="auto"/>
        <w:ind w:left="507"/>
        <w:outlineLvl w:val="2"/>
        <w:rPr>
          <w:rFonts w:ascii="宋体" w:hAnsi="宋体" w:eastAsia="宋体" w:cs="宋体"/>
          <w:sz w:val="23"/>
          <w:szCs w:val="23"/>
        </w:rPr>
      </w:pPr>
      <w:r>
        <w:rPr>
          <w:rFonts w:ascii="宋体" w:hAnsi="宋体" w:eastAsia="宋体" w:cs="宋体"/>
          <w:spacing w:val="6"/>
          <w:sz w:val="23"/>
          <w:szCs w:val="23"/>
        </w:rPr>
        <w:t>36.1 签订电子采购合同： 中标人领取电子中标通知书后，在规定的日期</w:t>
      </w:r>
      <w:r>
        <w:rPr>
          <w:rFonts w:ascii="宋体" w:hAnsi="宋体" w:eastAsia="宋体" w:cs="宋体"/>
          <w:spacing w:val="2"/>
          <w:sz w:val="23"/>
          <w:szCs w:val="23"/>
        </w:rPr>
        <w:t>、</w:t>
      </w:r>
    </w:p>
    <w:p>
      <w:pPr>
        <w:spacing w:before="183" w:line="375" w:lineRule="auto"/>
        <w:ind w:left="45" w:right="75" w:hanging="11"/>
        <w:rPr>
          <w:rFonts w:ascii="宋体" w:hAnsi="宋体" w:eastAsia="宋体" w:cs="宋体"/>
          <w:sz w:val="23"/>
          <w:szCs w:val="23"/>
        </w:rPr>
      </w:pPr>
      <w:r>
        <w:rPr>
          <w:rFonts w:ascii="宋体" w:hAnsi="宋体" w:eastAsia="宋体" w:cs="宋体"/>
          <w:spacing w:val="13"/>
          <w:sz w:val="23"/>
          <w:szCs w:val="23"/>
        </w:rPr>
        <w:t>时</w:t>
      </w:r>
      <w:r>
        <w:rPr>
          <w:rFonts w:ascii="宋体" w:hAnsi="宋体" w:eastAsia="宋体" w:cs="宋体"/>
          <w:spacing w:val="10"/>
          <w:sz w:val="23"/>
          <w:szCs w:val="23"/>
        </w:rPr>
        <w:t>间、地点，由法定代表人或其授权代表与采购人代表签订电子采购合同。如</w:t>
      </w:r>
      <w:r>
        <w:rPr>
          <w:rFonts w:ascii="宋体" w:hAnsi="宋体" w:eastAsia="宋体" w:cs="宋体"/>
          <w:sz w:val="23"/>
          <w:szCs w:val="23"/>
        </w:rPr>
        <w:t xml:space="preserve"> </w:t>
      </w:r>
      <w:r>
        <w:rPr>
          <w:rFonts w:ascii="宋体" w:hAnsi="宋体" w:eastAsia="宋体" w:cs="宋体"/>
          <w:spacing w:val="18"/>
          <w:sz w:val="23"/>
          <w:szCs w:val="23"/>
        </w:rPr>
        <w:t>中标</w:t>
      </w:r>
      <w:r>
        <w:rPr>
          <w:rFonts w:ascii="宋体" w:hAnsi="宋体" w:eastAsia="宋体" w:cs="宋体"/>
          <w:spacing w:val="17"/>
          <w:sz w:val="23"/>
          <w:szCs w:val="23"/>
        </w:rPr>
        <w:t>人</w:t>
      </w:r>
      <w:r>
        <w:rPr>
          <w:rFonts w:ascii="宋体" w:hAnsi="宋体" w:eastAsia="宋体" w:cs="宋体"/>
          <w:spacing w:val="9"/>
          <w:sz w:val="23"/>
          <w:szCs w:val="23"/>
        </w:rPr>
        <w:t>为联合体的，由联合体成员各方法定代表人或其授权代表与采购人代表</w:t>
      </w:r>
    </w:p>
    <w:p>
      <w:pPr>
        <w:spacing w:before="1" w:line="229" w:lineRule="auto"/>
        <w:ind w:left="22"/>
        <w:outlineLvl w:val="2"/>
        <w:rPr>
          <w:rFonts w:ascii="宋体" w:hAnsi="宋体" w:eastAsia="宋体" w:cs="宋体"/>
          <w:sz w:val="23"/>
          <w:szCs w:val="23"/>
        </w:rPr>
      </w:pPr>
      <w:r>
        <w:rPr>
          <w:rFonts w:ascii="宋体" w:hAnsi="宋体" w:eastAsia="宋体" w:cs="宋体"/>
          <w:spacing w:val="9"/>
          <w:sz w:val="23"/>
          <w:szCs w:val="23"/>
        </w:rPr>
        <w:t>签</w:t>
      </w:r>
      <w:r>
        <w:rPr>
          <w:rFonts w:ascii="宋体" w:hAnsi="宋体" w:eastAsia="宋体" w:cs="宋体"/>
          <w:spacing w:val="6"/>
          <w:sz w:val="23"/>
          <w:szCs w:val="23"/>
        </w:rPr>
        <w:t>订合同。</w:t>
      </w:r>
    </w:p>
    <w:p>
      <w:pPr>
        <w:spacing w:before="181" w:line="384" w:lineRule="auto"/>
        <w:ind w:left="28" w:right="75" w:firstLine="477"/>
        <w:rPr>
          <w:rFonts w:ascii="宋体" w:hAnsi="宋体" w:eastAsia="宋体" w:cs="宋体"/>
          <w:sz w:val="23"/>
          <w:szCs w:val="23"/>
        </w:rPr>
      </w:pPr>
      <w:r>
        <w:rPr>
          <w:rFonts w:ascii="宋体" w:hAnsi="宋体" w:eastAsia="宋体" w:cs="宋体"/>
          <w:spacing w:val="7"/>
          <w:sz w:val="23"/>
          <w:szCs w:val="23"/>
        </w:rPr>
        <w:t>线下签订纸质合同：投标人领取中标通知书后，按“投标人须知前附表”</w:t>
      </w:r>
      <w:r>
        <w:rPr>
          <w:rFonts w:ascii="宋体" w:hAnsi="宋体" w:eastAsia="宋体" w:cs="宋体"/>
          <w:spacing w:val="2"/>
          <w:sz w:val="23"/>
          <w:szCs w:val="23"/>
        </w:rPr>
        <w:t>规</w:t>
      </w:r>
      <w:r>
        <w:rPr>
          <w:rFonts w:ascii="宋体" w:hAnsi="宋体" w:eastAsia="宋体" w:cs="宋体"/>
          <w:sz w:val="23"/>
          <w:szCs w:val="23"/>
        </w:rPr>
        <w:t xml:space="preserve"> </w:t>
      </w:r>
      <w:r>
        <w:rPr>
          <w:rFonts w:ascii="宋体" w:hAnsi="宋体" w:eastAsia="宋体" w:cs="宋体"/>
          <w:spacing w:val="13"/>
          <w:sz w:val="23"/>
          <w:szCs w:val="23"/>
        </w:rPr>
        <w:t>定</w:t>
      </w:r>
      <w:r>
        <w:rPr>
          <w:rFonts w:ascii="宋体" w:hAnsi="宋体" w:eastAsia="宋体" w:cs="宋体"/>
          <w:spacing w:val="9"/>
          <w:sz w:val="23"/>
          <w:szCs w:val="23"/>
        </w:rPr>
        <w:t>向采购人出示相关证明材料，经采购人核验合格后方可签订合同。</w:t>
      </w:r>
    </w:p>
    <w:p>
      <w:pPr>
        <w:sectPr>
          <w:footerReference r:id="rId24" w:type="default"/>
          <w:pgSz w:w="11910" w:h="16840"/>
          <w:pgMar w:top="1426" w:right="1725" w:bottom="1122" w:left="1786" w:header="0" w:footer="962" w:gutter="0"/>
          <w:cols w:space="720" w:num="1"/>
        </w:sectPr>
      </w:pPr>
    </w:p>
    <w:p>
      <w:pPr>
        <w:spacing w:before="47" w:line="230" w:lineRule="auto"/>
        <w:ind w:left="507"/>
        <w:outlineLvl w:val="2"/>
        <w:rPr>
          <w:rFonts w:ascii="宋体" w:hAnsi="宋体" w:eastAsia="宋体" w:cs="宋体"/>
          <w:sz w:val="23"/>
          <w:szCs w:val="23"/>
        </w:rPr>
      </w:pPr>
      <w:r>
        <w:rPr>
          <w:rFonts w:ascii="宋体" w:hAnsi="宋体" w:eastAsia="宋体" w:cs="宋体"/>
          <w:spacing w:val="12"/>
          <w:sz w:val="23"/>
          <w:szCs w:val="23"/>
        </w:rPr>
        <w:t>36.</w:t>
      </w:r>
      <w:r>
        <w:rPr>
          <w:rFonts w:ascii="宋体" w:hAnsi="宋体" w:eastAsia="宋体" w:cs="宋体"/>
          <w:spacing w:val="6"/>
          <w:sz w:val="23"/>
          <w:szCs w:val="23"/>
        </w:rPr>
        <w:t>2 签订合同时间：按中标通知书规定的时间与采购人签订合同。</w:t>
      </w:r>
    </w:p>
    <w:p>
      <w:pPr>
        <w:spacing w:before="181" w:line="227" w:lineRule="auto"/>
        <w:ind w:left="507"/>
        <w:outlineLvl w:val="2"/>
        <w:rPr>
          <w:rFonts w:ascii="宋体" w:hAnsi="宋体" w:eastAsia="宋体" w:cs="宋体"/>
          <w:sz w:val="23"/>
          <w:szCs w:val="23"/>
        </w:rPr>
      </w:pPr>
      <w:r>
        <w:rPr>
          <w:rFonts w:ascii="宋体" w:hAnsi="宋体" w:eastAsia="宋体" w:cs="宋体"/>
          <w:spacing w:val="18"/>
          <w:sz w:val="23"/>
          <w:szCs w:val="23"/>
        </w:rPr>
        <w:t>3</w:t>
      </w:r>
      <w:r>
        <w:rPr>
          <w:rFonts w:ascii="宋体" w:hAnsi="宋体" w:eastAsia="宋体" w:cs="宋体"/>
          <w:spacing w:val="15"/>
          <w:sz w:val="23"/>
          <w:szCs w:val="23"/>
        </w:rPr>
        <w:t>6</w:t>
      </w:r>
      <w:r>
        <w:rPr>
          <w:rFonts w:ascii="宋体" w:hAnsi="宋体" w:eastAsia="宋体" w:cs="宋体"/>
          <w:spacing w:val="9"/>
          <w:sz w:val="23"/>
          <w:szCs w:val="23"/>
        </w:rPr>
        <w:t>.3 中标人拒绝签订政府采购合同 (包括但不限于放弃中标、因不可抗力</w:t>
      </w:r>
    </w:p>
    <w:p>
      <w:pPr>
        <w:spacing w:before="181" w:line="375" w:lineRule="auto"/>
        <w:ind w:left="22" w:right="51" w:firstLine="3"/>
        <w:rPr>
          <w:rFonts w:ascii="宋体" w:hAnsi="宋体" w:eastAsia="宋体" w:cs="宋体"/>
          <w:sz w:val="23"/>
          <w:szCs w:val="23"/>
        </w:rPr>
      </w:pPr>
      <w:r>
        <w:rPr>
          <w:rFonts w:ascii="宋体" w:hAnsi="宋体" w:eastAsia="宋体" w:cs="宋体"/>
          <w:spacing w:val="7"/>
          <w:sz w:val="23"/>
          <w:szCs w:val="23"/>
        </w:rPr>
        <w:t>不能履行合同而放弃签订合同) ，采购人可以按照评审报告推荐的中标候选人</w:t>
      </w:r>
      <w:r>
        <w:rPr>
          <w:rFonts w:ascii="宋体" w:hAnsi="宋体" w:eastAsia="宋体" w:cs="宋体"/>
          <w:sz w:val="23"/>
          <w:szCs w:val="23"/>
        </w:rPr>
        <w:t xml:space="preserve">名 </w:t>
      </w:r>
      <w:r>
        <w:rPr>
          <w:rFonts w:ascii="宋体" w:hAnsi="宋体" w:eastAsia="宋体" w:cs="宋体"/>
          <w:spacing w:val="11"/>
          <w:sz w:val="23"/>
          <w:szCs w:val="23"/>
        </w:rPr>
        <w:t>单</w:t>
      </w:r>
      <w:r>
        <w:rPr>
          <w:rFonts w:ascii="宋体" w:hAnsi="宋体" w:eastAsia="宋体" w:cs="宋体"/>
          <w:spacing w:val="7"/>
          <w:sz w:val="23"/>
          <w:szCs w:val="23"/>
        </w:rPr>
        <w:t>排序，确定下一候选人为中标供应商，也可以重新开展政府采购活动。如采购</w:t>
      </w:r>
      <w:r>
        <w:rPr>
          <w:rFonts w:ascii="宋体" w:hAnsi="宋体" w:eastAsia="宋体" w:cs="宋体"/>
          <w:sz w:val="23"/>
          <w:szCs w:val="23"/>
        </w:rPr>
        <w:t xml:space="preserve"> </w:t>
      </w:r>
      <w:r>
        <w:rPr>
          <w:rFonts w:ascii="宋体" w:hAnsi="宋体" w:eastAsia="宋体" w:cs="宋体"/>
          <w:spacing w:val="11"/>
          <w:sz w:val="23"/>
          <w:szCs w:val="23"/>
        </w:rPr>
        <w:t>人</w:t>
      </w:r>
      <w:r>
        <w:rPr>
          <w:rFonts w:ascii="宋体" w:hAnsi="宋体" w:eastAsia="宋体" w:cs="宋体"/>
          <w:spacing w:val="7"/>
          <w:sz w:val="23"/>
          <w:szCs w:val="23"/>
        </w:rPr>
        <w:t>无正当理由拒签合同的，给中标供应商造成损失的，中标供应商可追究采购人</w:t>
      </w:r>
      <w:r>
        <w:rPr>
          <w:rFonts w:ascii="宋体" w:hAnsi="宋体" w:eastAsia="宋体" w:cs="宋体"/>
          <w:sz w:val="23"/>
          <w:szCs w:val="23"/>
        </w:rPr>
        <w:t xml:space="preserve"> </w:t>
      </w:r>
      <w:r>
        <w:rPr>
          <w:rFonts w:ascii="宋体" w:hAnsi="宋体" w:eastAsia="宋体" w:cs="宋体"/>
          <w:spacing w:val="8"/>
          <w:sz w:val="23"/>
          <w:szCs w:val="23"/>
        </w:rPr>
        <w:t>承担相应的法律责任。</w:t>
      </w:r>
    </w:p>
    <w:p>
      <w:pPr>
        <w:spacing w:before="5" w:line="374" w:lineRule="auto"/>
        <w:ind w:left="22" w:right="51" w:firstLine="484"/>
        <w:rPr>
          <w:rFonts w:ascii="宋体" w:hAnsi="宋体" w:eastAsia="宋体" w:cs="宋体"/>
          <w:sz w:val="23"/>
          <w:szCs w:val="23"/>
        </w:rPr>
      </w:pPr>
      <w:r>
        <w:rPr>
          <w:rFonts w:ascii="宋体" w:hAnsi="宋体" w:eastAsia="宋体" w:cs="宋体"/>
          <w:spacing w:val="18"/>
          <w:sz w:val="23"/>
          <w:szCs w:val="23"/>
        </w:rPr>
        <w:t>36</w:t>
      </w:r>
      <w:r>
        <w:rPr>
          <w:rFonts w:ascii="宋体" w:hAnsi="宋体" w:eastAsia="宋体" w:cs="宋体"/>
          <w:spacing w:val="15"/>
          <w:sz w:val="23"/>
          <w:szCs w:val="23"/>
        </w:rPr>
        <w:t>.</w:t>
      </w:r>
      <w:r>
        <w:rPr>
          <w:rFonts w:ascii="宋体" w:hAnsi="宋体" w:eastAsia="宋体" w:cs="宋体"/>
          <w:spacing w:val="9"/>
          <w:sz w:val="23"/>
          <w:szCs w:val="23"/>
        </w:rPr>
        <w:t>4 政府采购合同是政府采购项目验收的依据，中标供应商和采购人应当</w:t>
      </w:r>
      <w:r>
        <w:rPr>
          <w:rFonts w:ascii="宋体" w:hAnsi="宋体" w:eastAsia="宋体" w:cs="宋体"/>
          <w:sz w:val="23"/>
          <w:szCs w:val="23"/>
        </w:rPr>
        <w:t xml:space="preserve"> </w:t>
      </w:r>
      <w:r>
        <w:rPr>
          <w:rFonts w:ascii="宋体" w:hAnsi="宋体" w:eastAsia="宋体" w:cs="宋体"/>
          <w:spacing w:val="11"/>
          <w:sz w:val="23"/>
          <w:szCs w:val="23"/>
        </w:rPr>
        <w:t>按</w:t>
      </w:r>
      <w:r>
        <w:rPr>
          <w:rFonts w:ascii="宋体" w:hAnsi="宋体" w:eastAsia="宋体" w:cs="宋体"/>
          <w:spacing w:val="7"/>
          <w:sz w:val="23"/>
          <w:szCs w:val="23"/>
        </w:rPr>
        <w:t>照采购合同约定的各自的权利和义务全面履行合同。任何一方当事人在履行合</w:t>
      </w:r>
      <w:r>
        <w:rPr>
          <w:rFonts w:ascii="宋体" w:hAnsi="宋体" w:eastAsia="宋体" w:cs="宋体"/>
          <w:sz w:val="23"/>
          <w:szCs w:val="23"/>
        </w:rPr>
        <w:t xml:space="preserve"> </w:t>
      </w:r>
      <w:r>
        <w:rPr>
          <w:rFonts w:ascii="宋体" w:hAnsi="宋体" w:eastAsia="宋体" w:cs="宋体"/>
          <w:spacing w:val="11"/>
          <w:sz w:val="23"/>
          <w:szCs w:val="23"/>
        </w:rPr>
        <w:t>同</w:t>
      </w:r>
      <w:r>
        <w:rPr>
          <w:rFonts w:ascii="宋体" w:hAnsi="宋体" w:eastAsia="宋体" w:cs="宋体"/>
          <w:spacing w:val="7"/>
          <w:sz w:val="23"/>
          <w:szCs w:val="23"/>
        </w:rPr>
        <w:t>过程中均不得擅自变更、中止或终止合同。政府采购合同继续履行将损害国家</w:t>
      </w:r>
      <w:r>
        <w:rPr>
          <w:rFonts w:ascii="宋体" w:hAnsi="宋体" w:eastAsia="宋体" w:cs="宋体"/>
          <w:sz w:val="23"/>
          <w:szCs w:val="23"/>
        </w:rPr>
        <w:t xml:space="preserve"> </w:t>
      </w:r>
      <w:r>
        <w:rPr>
          <w:rFonts w:ascii="宋体" w:hAnsi="宋体" w:eastAsia="宋体" w:cs="宋体"/>
          <w:spacing w:val="11"/>
          <w:sz w:val="23"/>
          <w:szCs w:val="23"/>
        </w:rPr>
        <w:t>利</w:t>
      </w:r>
      <w:r>
        <w:rPr>
          <w:rFonts w:ascii="宋体" w:hAnsi="宋体" w:eastAsia="宋体" w:cs="宋体"/>
          <w:spacing w:val="7"/>
          <w:sz w:val="23"/>
          <w:szCs w:val="23"/>
        </w:rPr>
        <w:t>益和社会公共利益的，双方当事人应当变更、中止或终止合同。有过错的一方</w:t>
      </w:r>
      <w:r>
        <w:rPr>
          <w:rFonts w:ascii="宋体" w:hAnsi="宋体" w:eastAsia="宋体" w:cs="宋体"/>
          <w:sz w:val="23"/>
          <w:szCs w:val="23"/>
        </w:rPr>
        <w:t xml:space="preserve"> </w:t>
      </w:r>
      <w:r>
        <w:rPr>
          <w:rFonts w:ascii="宋体" w:hAnsi="宋体" w:eastAsia="宋体" w:cs="宋体"/>
          <w:spacing w:val="16"/>
          <w:sz w:val="23"/>
          <w:szCs w:val="23"/>
        </w:rPr>
        <w:t>应</w:t>
      </w:r>
      <w:r>
        <w:rPr>
          <w:rFonts w:ascii="宋体" w:hAnsi="宋体" w:eastAsia="宋体" w:cs="宋体"/>
          <w:spacing w:val="9"/>
          <w:sz w:val="23"/>
          <w:szCs w:val="23"/>
        </w:rPr>
        <w:t>当承担赔偿责任，双方都有过错的，各自承担相应的责任。</w:t>
      </w:r>
    </w:p>
    <w:p>
      <w:pPr>
        <w:spacing w:line="375" w:lineRule="auto"/>
        <w:ind w:left="23" w:right="51" w:firstLine="483"/>
        <w:rPr>
          <w:rFonts w:ascii="宋体" w:hAnsi="宋体" w:eastAsia="宋体" w:cs="宋体"/>
          <w:sz w:val="23"/>
          <w:szCs w:val="23"/>
        </w:rPr>
      </w:pPr>
      <w:r>
        <w:rPr>
          <w:rFonts w:ascii="宋体" w:hAnsi="宋体" w:eastAsia="宋体" w:cs="宋体"/>
          <w:spacing w:val="18"/>
          <w:sz w:val="23"/>
          <w:szCs w:val="23"/>
        </w:rPr>
        <w:t>36</w:t>
      </w:r>
      <w:r>
        <w:rPr>
          <w:rFonts w:ascii="宋体" w:hAnsi="宋体" w:eastAsia="宋体" w:cs="宋体"/>
          <w:spacing w:val="15"/>
          <w:sz w:val="23"/>
          <w:szCs w:val="23"/>
        </w:rPr>
        <w:t>.</w:t>
      </w:r>
      <w:r>
        <w:rPr>
          <w:rFonts w:ascii="宋体" w:hAnsi="宋体" w:eastAsia="宋体" w:cs="宋体"/>
          <w:spacing w:val="9"/>
          <w:sz w:val="23"/>
          <w:szCs w:val="23"/>
        </w:rPr>
        <w:t>5 采购人或</w:t>
      </w:r>
      <w:r>
        <w:rPr>
          <w:rFonts w:ascii="宋体" w:hAnsi="宋体" w:eastAsia="宋体" w:cs="宋体"/>
          <w:color w:val="auto"/>
          <w:spacing w:val="12"/>
          <w:sz w:val="23"/>
          <w:szCs w:val="23"/>
          <w:highlight w:val="none"/>
        </w:rPr>
        <w:t>中标</w:t>
      </w:r>
      <w:r>
        <w:rPr>
          <w:rFonts w:hint="eastAsia" w:ascii="宋体" w:hAnsi="宋体" w:eastAsia="宋体" w:cs="宋体"/>
          <w:color w:val="auto"/>
          <w:spacing w:val="12"/>
          <w:sz w:val="23"/>
          <w:szCs w:val="23"/>
          <w:highlight w:val="none"/>
          <w:lang w:eastAsia="zh-CN"/>
        </w:rPr>
        <w:t>人</w:t>
      </w:r>
      <w:r>
        <w:rPr>
          <w:rFonts w:ascii="宋体" w:hAnsi="宋体" w:eastAsia="宋体" w:cs="宋体"/>
          <w:spacing w:val="9"/>
          <w:sz w:val="23"/>
          <w:szCs w:val="23"/>
        </w:rPr>
        <w:t>不得单方面向合同另一方提出任何招标文件没有</w:t>
      </w:r>
      <w:r>
        <w:rPr>
          <w:rFonts w:ascii="宋体" w:hAnsi="宋体" w:eastAsia="宋体" w:cs="宋体"/>
          <w:sz w:val="23"/>
          <w:szCs w:val="23"/>
        </w:rPr>
        <w:t xml:space="preserve"> </w:t>
      </w:r>
      <w:r>
        <w:rPr>
          <w:rFonts w:ascii="宋体" w:hAnsi="宋体" w:eastAsia="宋体" w:cs="宋体"/>
          <w:spacing w:val="10"/>
          <w:sz w:val="23"/>
          <w:szCs w:val="23"/>
        </w:rPr>
        <w:t>约</w:t>
      </w:r>
      <w:r>
        <w:rPr>
          <w:rFonts w:ascii="宋体" w:hAnsi="宋体" w:eastAsia="宋体" w:cs="宋体"/>
          <w:spacing w:val="7"/>
          <w:sz w:val="23"/>
          <w:szCs w:val="23"/>
        </w:rPr>
        <w:t>定的条件或不合理的要求，作为签订合同的条件；也不得协商另行订立背离招</w:t>
      </w:r>
      <w:r>
        <w:rPr>
          <w:rFonts w:ascii="宋体" w:hAnsi="宋体" w:eastAsia="宋体" w:cs="宋体"/>
          <w:sz w:val="23"/>
          <w:szCs w:val="23"/>
        </w:rPr>
        <w:t xml:space="preserve"> </w:t>
      </w:r>
      <w:r>
        <w:rPr>
          <w:rFonts w:ascii="宋体" w:hAnsi="宋体" w:eastAsia="宋体" w:cs="宋体"/>
          <w:spacing w:val="16"/>
          <w:sz w:val="23"/>
          <w:szCs w:val="23"/>
        </w:rPr>
        <w:t>标</w:t>
      </w:r>
      <w:r>
        <w:rPr>
          <w:rFonts w:ascii="宋体" w:hAnsi="宋体" w:eastAsia="宋体" w:cs="宋体"/>
          <w:spacing w:val="9"/>
          <w:sz w:val="23"/>
          <w:szCs w:val="23"/>
        </w:rPr>
        <w:t>文</w:t>
      </w:r>
      <w:r>
        <w:rPr>
          <w:rFonts w:ascii="宋体" w:hAnsi="宋体" w:eastAsia="宋体" w:cs="宋体"/>
          <w:spacing w:val="8"/>
          <w:sz w:val="23"/>
          <w:szCs w:val="23"/>
        </w:rPr>
        <w:t>件和合同实质性内容的协议。</w:t>
      </w:r>
    </w:p>
    <w:p>
      <w:pPr>
        <w:spacing w:line="227" w:lineRule="auto"/>
        <w:ind w:left="507"/>
        <w:rPr>
          <w:rFonts w:ascii="宋体" w:hAnsi="宋体" w:eastAsia="宋体" w:cs="宋体"/>
          <w:sz w:val="23"/>
          <w:szCs w:val="23"/>
        </w:rPr>
      </w:pPr>
      <w:r>
        <w:rPr>
          <w:rFonts w:ascii="宋体" w:hAnsi="宋体" w:eastAsia="宋体" w:cs="宋体"/>
          <w:spacing w:val="18"/>
          <w:sz w:val="23"/>
          <w:szCs w:val="23"/>
        </w:rPr>
        <w:t>36</w:t>
      </w:r>
      <w:r>
        <w:rPr>
          <w:rFonts w:ascii="宋体" w:hAnsi="宋体" w:eastAsia="宋体" w:cs="宋体"/>
          <w:spacing w:val="15"/>
          <w:sz w:val="23"/>
          <w:szCs w:val="23"/>
        </w:rPr>
        <w:t>.</w:t>
      </w:r>
      <w:r>
        <w:rPr>
          <w:rFonts w:ascii="宋体" w:hAnsi="宋体" w:eastAsia="宋体" w:cs="宋体"/>
          <w:spacing w:val="9"/>
          <w:sz w:val="23"/>
          <w:szCs w:val="23"/>
        </w:rPr>
        <w:t>6 如签订合同并生效后，供应商无故拒绝或延期，除按照合同条款处理</w:t>
      </w:r>
    </w:p>
    <w:p>
      <w:pPr>
        <w:spacing w:before="183" w:line="228" w:lineRule="auto"/>
        <w:ind w:left="27"/>
        <w:rPr>
          <w:rFonts w:ascii="宋体" w:hAnsi="宋体" w:eastAsia="宋体" w:cs="宋体"/>
          <w:sz w:val="23"/>
          <w:szCs w:val="23"/>
        </w:rPr>
      </w:pPr>
      <w:r>
        <w:rPr>
          <w:rFonts w:ascii="宋体" w:hAnsi="宋体" w:eastAsia="宋体" w:cs="宋体"/>
          <w:spacing w:val="9"/>
          <w:sz w:val="23"/>
          <w:szCs w:val="23"/>
        </w:rPr>
        <w:t>外</w:t>
      </w:r>
      <w:r>
        <w:rPr>
          <w:rFonts w:ascii="宋体" w:hAnsi="宋体" w:eastAsia="宋体" w:cs="宋体"/>
          <w:spacing w:val="8"/>
          <w:sz w:val="23"/>
          <w:szCs w:val="23"/>
        </w:rPr>
        <w:t>，将承担相应的法律责任。</w:t>
      </w:r>
    </w:p>
    <w:p>
      <w:pPr>
        <w:spacing w:before="185" w:line="374" w:lineRule="auto"/>
        <w:ind w:left="20" w:right="18" w:firstLine="486"/>
        <w:rPr>
          <w:rFonts w:ascii="宋体" w:hAnsi="宋体" w:eastAsia="宋体" w:cs="宋体"/>
          <w:b/>
          <w:bCs/>
          <w:sz w:val="23"/>
          <w:szCs w:val="23"/>
          <w:highlight w:val="none"/>
          <w:u w:val="single"/>
        </w:rPr>
      </w:pPr>
      <w:r>
        <w:rPr>
          <w:rFonts w:ascii="宋体" w:hAnsi="宋体" w:eastAsia="宋体" w:cs="宋体"/>
          <w:b/>
          <w:bCs/>
          <w:spacing w:val="18"/>
          <w:sz w:val="23"/>
          <w:szCs w:val="23"/>
          <w:highlight w:val="none"/>
          <w:u w:val="single"/>
        </w:rPr>
        <w:t>36</w:t>
      </w:r>
      <w:r>
        <w:rPr>
          <w:rFonts w:ascii="宋体" w:hAnsi="宋体" w:eastAsia="宋体" w:cs="宋体"/>
          <w:b/>
          <w:bCs/>
          <w:spacing w:val="15"/>
          <w:sz w:val="23"/>
          <w:szCs w:val="23"/>
          <w:highlight w:val="none"/>
          <w:u w:val="single"/>
        </w:rPr>
        <w:t>.</w:t>
      </w:r>
      <w:r>
        <w:rPr>
          <w:rFonts w:ascii="宋体" w:hAnsi="宋体" w:eastAsia="宋体" w:cs="宋体"/>
          <w:b/>
          <w:bCs/>
          <w:spacing w:val="9"/>
          <w:sz w:val="23"/>
          <w:szCs w:val="23"/>
          <w:highlight w:val="none"/>
          <w:u w:val="single"/>
        </w:rPr>
        <w:t>7 政府采购合同履行中，采购人需追加与合同标的相同的货物、工程或</w:t>
      </w:r>
      <w:r>
        <w:rPr>
          <w:rFonts w:ascii="宋体" w:hAnsi="宋体" w:eastAsia="宋体" w:cs="宋体"/>
          <w:b/>
          <w:bCs/>
          <w:sz w:val="23"/>
          <w:szCs w:val="23"/>
          <w:highlight w:val="none"/>
          <w:u w:val="single"/>
        </w:rPr>
        <w:t xml:space="preserve"> </w:t>
      </w:r>
      <w:r>
        <w:rPr>
          <w:rFonts w:ascii="宋体" w:hAnsi="宋体" w:eastAsia="宋体" w:cs="宋体"/>
          <w:b/>
          <w:bCs/>
          <w:spacing w:val="12"/>
          <w:sz w:val="23"/>
          <w:szCs w:val="23"/>
          <w:highlight w:val="none"/>
          <w:u w:val="single"/>
        </w:rPr>
        <w:t>者</w:t>
      </w:r>
      <w:r>
        <w:rPr>
          <w:rFonts w:ascii="宋体" w:hAnsi="宋体" w:eastAsia="宋体" w:cs="宋体"/>
          <w:b/>
          <w:bCs/>
          <w:spacing w:val="8"/>
          <w:sz w:val="23"/>
          <w:szCs w:val="23"/>
          <w:highlight w:val="none"/>
          <w:u w:val="single"/>
        </w:rPr>
        <w:t>服务的，在不改变合同其他条款的前提下，可以与供应商协商签订补充合同，</w:t>
      </w:r>
      <w:r>
        <w:rPr>
          <w:rFonts w:ascii="宋体" w:hAnsi="宋体" w:eastAsia="宋体" w:cs="宋体"/>
          <w:b/>
          <w:bCs/>
          <w:sz w:val="23"/>
          <w:szCs w:val="23"/>
          <w:highlight w:val="none"/>
          <w:u w:val="single"/>
        </w:rPr>
        <w:t xml:space="preserve"> </w:t>
      </w:r>
      <w:r>
        <w:rPr>
          <w:rFonts w:ascii="宋体" w:hAnsi="宋体" w:eastAsia="宋体" w:cs="宋体"/>
          <w:b/>
          <w:bCs/>
          <w:spacing w:val="12"/>
          <w:sz w:val="23"/>
          <w:szCs w:val="23"/>
          <w:highlight w:val="none"/>
          <w:u w:val="single"/>
        </w:rPr>
        <w:t>但所有</w:t>
      </w:r>
      <w:r>
        <w:rPr>
          <w:rFonts w:ascii="宋体" w:hAnsi="宋体" w:eastAsia="宋体" w:cs="宋体"/>
          <w:b/>
          <w:bCs/>
          <w:spacing w:val="6"/>
          <w:sz w:val="23"/>
          <w:szCs w:val="23"/>
          <w:highlight w:val="none"/>
          <w:u w:val="single"/>
        </w:rPr>
        <w:t>补充合同的采购金额不得超过原合同采购金额的10%。</w:t>
      </w:r>
    </w:p>
    <w:p>
      <w:pPr>
        <w:spacing w:line="313" w:lineRule="exact"/>
        <w:ind w:left="442"/>
        <w:outlineLvl w:val="2"/>
        <w:rPr>
          <w:rFonts w:ascii="黑体" w:hAnsi="黑体" w:eastAsia="黑体" w:cs="黑体"/>
          <w:sz w:val="23"/>
          <w:szCs w:val="23"/>
        </w:rPr>
      </w:pPr>
      <w:r>
        <w:rPr>
          <w:rFonts w:ascii="黑体" w:hAnsi="黑体" w:eastAsia="黑体" w:cs="黑体"/>
          <w:spacing w:val="15"/>
          <w:position w:val="1"/>
          <w:sz w:val="23"/>
          <w:szCs w:val="23"/>
        </w:rPr>
        <w:t>3</w:t>
      </w:r>
      <w:r>
        <w:rPr>
          <w:rFonts w:ascii="黑体" w:hAnsi="黑体" w:eastAsia="黑体" w:cs="黑体"/>
          <w:spacing w:val="8"/>
          <w:position w:val="1"/>
          <w:sz w:val="23"/>
          <w:szCs w:val="23"/>
        </w:rPr>
        <w:t>7.政府采购合同公告</w:t>
      </w:r>
    </w:p>
    <w:p>
      <w:pPr>
        <w:spacing w:before="154" w:line="227" w:lineRule="auto"/>
        <w:ind w:left="501"/>
        <w:rPr>
          <w:rFonts w:ascii="宋体" w:hAnsi="宋体" w:eastAsia="宋体" w:cs="宋体"/>
          <w:sz w:val="23"/>
          <w:szCs w:val="23"/>
        </w:rPr>
      </w:pPr>
      <w:r>
        <w:rPr>
          <w:rFonts w:ascii="宋体" w:hAnsi="宋体" w:eastAsia="宋体" w:cs="宋体"/>
          <w:spacing w:val="15"/>
          <w:sz w:val="23"/>
          <w:szCs w:val="23"/>
        </w:rPr>
        <w:t>采</w:t>
      </w:r>
      <w:r>
        <w:rPr>
          <w:rFonts w:ascii="宋体" w:hAnsi="宋体" w:eastAsia="宋体" w:cs="宋体"/>
          <w:spacing w:val="10"/>
          <w:sz w:val="23"/>
          <w:szCs w:val="23"/>
        </w:rPr>
        <w:t>购人或者受托采购代理机构应当自政府采购合同签订之日起 2 个工作日</w:t>
      </w:r>
    </w:p>
    <w:p>
      <w:pPr>
        <w:spacing w:before="183" w:line="376" w:lineRule="auto"/>
        <w:ind w:left="20" w:right="51" w:firstLine="30"/>
        <w:rPr>
          <w:rFonts w:ascii="宋体" w:hAnsi="宋体" w:eastAsia="宋体" w:cs="宋体"/>
          <w:sz w:val="23"/>
          <w:szCs w:val="23"/>
        </w:rPr>
      </w:pPr>
      <w:r>
        <w:rPr>
          <w:rFonts w:ascii="宋体" w:hAnsi="宋体" w:eastAsia="宋体" w:cs="宋体"/>
          <w:spacing w:val="12"/>
          <w:sz w:val="23"/>
          <w:szCs w:val="23"/>
        </w:rPr>
        <w:t>内</w:t>
      </w:r>
      <w:r>
        <w:rPr>
          <w:rFonts w:ascii="宋体" w:hAnsi="宋体" w:eastAsia="宋体" w:cs="宋体"/>
          <w:spacing w:val="10"/>
          <w:sz w:val="23"/>
          <w:szCs w:val="23"/>
        </w:rPr>
        <w:t>，</w:t>
      </w:r>
      <w:r>
        <w:rPr>
          <w:rFonts w:ascii="宋体" w:hAnsi="宋体" w:eastAsia="宋体" w:cs="宋体"/>
          <w:spacing w:val="6"/>
          <w:sz w:val="23"/>
          <w:szCs w:val="23"/>
        </w:rPr>
        <w:t>将政府采购合同在省级以上人民政府财政部门指定的媒体上公告，但政府采</w:t>
      </w:r>
      <w:r>
        <w:rPr>
          <w:rFonts w:ascii="宋体" w:hAnsi="宋体" w:eastAsia="宋体" w:cs="宋体"/>
          <w:sz w:val="23"/>
          <w:szCs w:val="23"/>
        </w:rPr>
        <w:t xml:space="preserve"> </w:t>
      </w:r>
      <w:r>
        <w:rPr>
          <w:rFonts w:ascii="宋体" w:hAnsi="宋体" w:eastAsia="宋体" w:cs="宋体"/>
          <w:spacing w:val="12"/>
          <w:sz w:val="23"/>
          <w:szCs w:val="23"/>
        </w:rPr>
        <w:t>购</w:t>
      </w:r>
      <w:r>
        <w:rPr>
          <w:rFonts w:ascii="宋体" w:hAnsi="宋体" w:eastAsia="宋体" w:cs="宋体"/>
          <w:spacing w:val="9"/>
          <w:sz w:val="23"/>
          <w:szCs w:val="23"/>
        </w:rPr>
        <w:t>合同中涉及国家秘密、商业秘密的内容除外。</w:t>
      </w:r>
    </w:p>
    <w:p>
      <w:pPr>
        <w:spacing w:line="230" w:lineRule="auto"/>
        <w:ind w:left="442"/>
        <w:outlineLvl w:val="2"/>
        <w:rPr>
          <w:rFonts w:ascii="黑体" w:hAnsi="黑体" w:eastAsia="黑体" w:cs="黑体"/>
          <w:sz w:val="23"/>
          <w:szCs w:val="23"/>
        </w:rPr>
      </w:pPr>
      <w:r>
        <w:rPr>
          <w:rFonts w:ascii="黑体" w:hAnsi="黑体" w:eastAsia="黑体" w:cs="黑体"/>
          <w:spacing w:val="12"/>
          <w:sz w:val="23"/>
          <w:szCs w:val="23"/>
        </w:rPr>
        <w:t>3</w:t>
      </w:r>
      <w:r>
        <w:rPr>
          <w:rFonts w:ascii="黑体" w:hAnsi="黑体" w:eastAsia="黑体" w:cs="黑体"/>
          <w:spacing w:val="8"/>
          <w:sz w:val="23"/>
          <w:szCs w:val="23"/>
        </w:rPr>
        <w:t>8. 询问、质疑和投诉</w:t>
      </w:r>
    </w:p>
    <w:p>
      <w:pPr>
        <w:spacing w:before="180" w:line="374" w:lineRule="auto"/>
        <w:ind w:left="25" w:right="51" w:firstLine="421"/>
        <w:rPr>
          <w:rFonts w:ascii="宋体" w:hAnsi="宋体" w:eastAsia="宋体" w:cs="宋体"/>
          <w:sz w:val="23"/>
          <w:szCs w:val="23"/>
        </w:rPr>
      </w:pPr>
      <w:r>
        <w:rPr>
          <w:rFonts w:ascii="宋体" w:hAnsi="宋体" w:eastAsia="宋体" w:cs="宋体"/>
          <w:spacing w:val="8"/>
          <w:sz w:val="23"/>
          <w:szCs w:val="23"/>
        </w:rPr>
        <w:t xml:space="preserve">38.1 </w:t>
      </w:r>
      <w:r>
        <w:rPr>
          <w:rFonts w:hint="eastAsia" w:ascii="宋体" w:hAnsi="宋体" w:eastAsia="宋体" w:cs="宋体"/>
          <w:spacing w:val="8"/>
          <w:sz w:val="23"/>
          <w:szCs w:val="23"/>
          <w:lang w:eastAsia="zh-CN"/>
        </w:rPr>
        <w:t>供应商</w:t>
      </w:r>
      <w:r>
        <w:rPr>
          <w:rFonts w:ascii="宋体" w:hAnsi="宋体" w:eastAsia="宋体" w:cs="宋体"/>
          <w:spacing w:val="4"/>
          <w:sz w:val="23"/>
          <w:szCs w:val="23"/>
        </w:rPr>
        <w:t>对政府采购活动事项有疑问的，可以向采购人提出询问，采购人</w:t>
      </w:r>
      <w:r>
        <w:rPr>
          <w:rFonts w:ascii="宋体" w:hAnsi="宋体" w:eastAsia="宋体" w:cs="宋体"/>
          <w:spacing w:val="6"/>
          <w:sz w:val="23"/>
          <w:szCs w:val="23"/>
        </w:rPr>
        <w:t>或者采购代理</w:t>
      </w:r>
      <w:r>
        <w:rPr>
          <w:rFonts w:ascii="宋体" w:hAnsi="宋体" w:eastAsia="宋体" w:cs="宋体"/>
          <w:spacing w:val="5"/>
          <w:sz w:val="23"/>
          <w:szCs w:val="23"/>
        </w:rPr>
        <w:t>机</w:t>
      </w:r>
      <w:r>
        <w:rPr>
          <w:rFonts w:ascii="宋体" w:hAnsi="宋体" w:eastAsia="宋体" w:cs="宋体"/>
          <w:spacing w:val="3"/>
          <w:sz w:val="23"/>
          <w:szCs w:val="23"/>
        </w:rPr>
        <w:t>构应当在3个工作日内对供应商依法提出的询问作出答复，但答</w:t>
      </w:r>
      <w:r>
        <w:rPr>
          <w:rFonts w:ascii="宋体" w:hAnsi="宋体" w:eastAsia="宋体" w:cs="宋体"/>
          <w:sz w:val="23"/>
          <w:szCs w:val="23"/>
        </w:rPr>
        <w:t xml:space="preserve"> </w:t>
      </w:r>
      <w:r>
        <w:rPr>
          <w:rFonts w:ascii="宋体" w:hAnsi="宋体" w:eastAsia="宋体" w:cs="宋体"/>
          <w:spacing w:val="11"/>
          <w:sz w:val="23"/>
          <w:szCs w:val="23"/>
        </w:rPr>
        <w:t>复</w:t>
      </w:r>
      <w:r>
        <w:rPr>
          <w:rFonts w:ascii="宋体" w:hAnsi="宋体" w:eastAsia="宋体" w:cs="宋体"/>
          <w:spacing w:val="8"/>
          <w:sz w:val="23"/>
          <w:szCs w:val="23"/>
        </w:rPr>
        <w:t>的内容不得涉及商业秘密。</w:t>
      </w:r>
    </w:p>
    <w:p>
      <w:pPr>
        <w:spacing w:before="1" w:line="226" w:lineRule="auto"/>
        <w:ind w:left="507"/>
        <w:outlineLvl w:val="2"/>
        <w:rPr>
          <w:rFonts w:ascii="宋体" w:hAnsi="宋体" w:eastAsia="宋体" w:cs="宋体"/>
          <w:sz w:val="23"/>
          <w:szCs w:val="23"/>
        </w:rPr>
      </w:pPr>
      <w:r>
        <w:rPr>
          <w:rFonts w:ascii="宋体" w:hAnsi="宋体" w:eastAsia="宋体" w:cs="宋体"/>
          <w:spacing w:val="18"/>
          <w:sz w:val="23"/>
          <w:szCs w:val="23"/>
        </w:rPr>
        <w:t>38</w:t>
      </w:r>
      <w:r>
        <w:rPr>
          <w:rFonts w:ascii="宋体" w:hAnsi="宋体" w:eastAsia="宋体" w:cs="宋体"/>
          <w:spacing w:val="15"/>
          <w:sz w:val="23"/>
          <w:szCs w:val="23"/>
        </w:rPr>
        <w:t>.</w:t>
      </w:r>
      <w:r>
        <w:rPr>
          <w:rFonts w:ascii="宋体" w:hAnsi="宋体" w:eastAsia="宋体" w:cs="宋体"/>
          <w:spacing w:val="9"/>
          <w:sz w:val="23"/>
          <w:szCs w:val="23"/>
        </w:rPr>
        <w:t>2 供应商认为招标文件、采购过程或者中标结果使自己的合法权益受到</w:t>
      </w:r>
    </w:p>
    <w:p>
      <w:pPr>
        <w:spacing w:before="185" w:line="384" w:lineRule="auto"/>
        <w:ind w:left="46" w:hanging="24"/>
        <w:rPr>
          <w:rFonts w:ascii="宋体" w:hAnsi="宋体" w:eastAsia="宋体" w:cs="宋体"/>
          <w:sz w:val="23"/>
          <w:szCs w:val="23"/>
        </w:rPr>
      </w:pPr>
      <w:r>
        <w:rPr>
          <w:rFonts w:ascii="宋体" w:hAnsi="宋体" w:eastAsia="宋体" w:cs="宋体"/>
          <w:spacing w:val="6"/>
          <w:sz w:val="23"/>
          <w:szCs w:val="23"/>
        </w:rPr>
        <w:t>损害的，必须在</w:t>
      </w:r>
      <w:r>
        <w:rPr>
          <w:rFonts w:ascii="宋体" w:hAnsi="宋体" w:eastAsia="宋体" w:cs="宋体"/>
          <w:spacing w:val="5"/>
          <w:sz w:val="23"/>
          <w:szCs w:val="23"/>
        </w:rPr>
        <w:t>知</w:t>
      </w:r>
      <w:r>
        <w:rPr>
          <w:rFonts w:ascii="宋体" w:hAnsi="宋体" w:eastAsia="宋体" w:cs="宋体"/>
          <w:spacing w:val="3"/>
          <w:sz w:val="23"/>
          <w:szCs w:val="23"/>
        </w:rPr>
        <w:t>道或者应知其权益受到损害之日起 7 个工作日内，以书面形式</w:t>
      </w:r>
      <w:r>
        <w:rPr>
          <w:rFonts w:ascii="宋体" w:hAnsi="宋体" w:eastAsia="宋体" w:cs="宋体"/>
          <w:sz w:val="23"/>
          <w:szCs w:val="23"/>
        </w:rPr>
        <w:t xml:space="preserve"> </w:t>
      </w:r>
      <w:r>
        <w:rPr>
          <w:rFonts w:ascii="宋体" w:hAnsi="宋体" w:eastAsia="宋体" w:cs="宋体"/>
          <w:spacing w:val="8"/>
          <w:sz w:val="23"/>
          <w:szCs w:val="23"/>
        </w:rPr>
        <w:t>向采购人、采购代理机构提出质疑。采购人、采购代理机构接收质疑函的方式</w:t>
      </w:r>
      <w:r>
        <w:rPr>
          <w:rFonts w:ascii="宋体" w:hAnsi="宋体" w:eastAsia="宋体" w:cs="宋体"/>
          <w:spacing w:val="4"/>
          <w:sz w:val="23"/>
          <w:szCs w:val="23"/>
        </w:rPr>
        <w:t>、</w:t>
      </w:r>
    </w:p>
    <w:p>
      <w:pPr>
        <w:sectPr>
          <w:footerReference r:id="rId25" w:type="default"/>
          <w:pgSz w:w="11910" w:h="16840"/>
          <w:pgMar w:top="1426" w:right="1749" w:bottom="1122" w:left="1786" w:header="0" w:footer="962" w:gutter="0"/>
          <w:cols w:space="720" w:num="1"/>
        </w:sectPr>
      </w:pPr>
    </w:p>
    <w:p>
      <w:pPr>
        <w:spacing w:before="47" w:line="375" w:lineRule="auto"/>
        <w:ind w:left="23" w:right="14"/>
        <w:rPr>
          <w:rFonts w:ascii="宋体" w:hAnsi="宋体" w:eastAsia="宋体" w:cs="宋体"/>
          <w:sz w:val="23"/>
          <w:szCs w:val="23"/>
        </w:rPr>
      </w:pPr>
      <w:r>
        <w:rPr>
          <w:rFonts w:ascii="宋体" w:hAnsi="宋体" w:eastAsia="宋体" w:cs="宋体"/>
          <w:spacing w:val="10"/>
          <w:sz w:val="23"/>
          <w:szCs w:val="23"/>
        </w:rPr>
        <w:t>联</w:t>
      </w:r>
      <w:r>
        <w:rPr>
          <w:rFonts w:ascii="宋体" w:hAnsi="宋体" w:eastAsia="宋体" w:cs="宋体"/>
          <w:spacing w:val="7"/>
          <w:sz w:val="23"/>
          <w:szCs w:val="23"/>
        </w:rPr>
        <w:t>系部门、联系电话和通讯地址等信息详见“投标人须知前附表”。具体质疑起</w:t>
      </w:r>
      <w:r>
        <w:rPr>
          <w:rFonts w:ascii="宋体" w:hAnsi="宋体" w:eastAsia="宋体" w:cs="宋体"/>
          <w:sz w:val="23"/>
          <w:szCs w:val="23"/>
        </w:rPr>
        <w:t xml:space="preserve"> </w:t>
      </w:r>
      <w:r>
        <w:rPr>
          <w:rFonts w:ascii="宋体" w:hAnsi="宋体" w:eastAsia="宋体" w:cs="宋体"/>
          <w:spacing w:val="8"/>
          <w:sz w:val="23"/>
          <w:szCs w:val="23"/>
        </w:rPr>
        <w:t>算</w:t>
      </w:r>
      <w:r>
        <w:rPr>
          <w:rFonts w:ascii="宋体" w:hAnsi="宋体" w:eastAsia="宋体" w:cs="宋体"/>
          <w:spacing w:val="6"/>
          <w:sz w:val="23"/>
          <w:szCs w:val="23"/>
        </w:rPr>
        <w:t>时间如下：</w:t>
      </w:r>
    </w:p>
    <w:p>
      <w:pPr>
        <w:spacing w:before="1" w:line="374" w:lineRule="auto"/>
        <w:ind w:left="21" w:right="12" w:firstLine="492"/>
        <w:rPr>
          <w:rFonts w:ascii="宋体" w:hAnsi="宋体" w:eastAsia="宋体" w:cs="宋体"/>
          <w:sz w:val="23"/>
          <w:szCs w:val="23"/>
        </w:rPr>
      </w:pPr>
      <w:r>
        <w:rPr>
          <w:rFonts w:ascii="宋体" w:hAnsi="宋体" w:eastAsia="宋体" w:cs="宋体"/>
          <w:spacing w:val="21"/>
          <w:sz w:val="23"/>
          <w:szCs w:val="23"/>
        </w:rPr>
        <w:t>(</w:t>
      </w:r>
      <w:r>
        <w:rPr>
          <w:rFonts w:ascii="宋体" w:hAnsi="宋体" w:eastAsia="宋体" w:cs="宋体"/>
          <w:spacing w:val="13"/>
          <w:sz w:val="23"/>
          <w:szCs w:val="23"/>
        </w:rPr>
        <w:t>1) 对可以质疑的招标文件提出质疑的，为收到招标文件之日或者招标文</w:t>
      </w:r>
      <w:r>
        <w:rPr>
          <w:rFonts w:ascii="宋体" w:hAnsi="宋体" w:eastAsia="宋体" w:cs="宋体"/>
          <w:sz w:val="23"/>
          <w:szCs w:val="23"/>
        </w:rPr>
        <w:t xml:space="preserve"> </w:t>
      </w:r>
      <w:r>
        <w:rPr>
          <w:rFonts w:ascii="宋体" w:hAnsi="宋体" w:eastAsia="宋体" w:cs="宋体"/>
          <w:spacing w:val="9"/>
          <w:sz w:val="23"/>
          <w:szCs w:val="23"/>
        </w:rPr>
        <w:t>件</w:t>
      </w:r>
      <w:r>
        <w:rPr>
          <w:rFonts w:ascii="宋体" w:hAnsi="宋体" w:eastAsia="宋体" w:cs="宋体"/>
          <w:spacing w:val="8"/>
          <w:sz w:val="23"/>
          <w:szCs w:val="23"/>
        </w:rPr>
        <w:t>公告期限届满之日；</w:t>
      </w:r>
    </w:p>
    <w:p>
      <w:pPr>
        <w:spacing w:line="226" w:lineRule="auto"/>
        <w:ind w:left="514"/>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3"/>
          <w:sz w:val="23"/>
          <w:szCs w:val="23"/>
        </w:rPr>
        <w:t>2</w:t>
      </w:r>
      <w:r>
        <w:rPr>
          <w:rFonts w:ascii="宋体" w:hAnsi="宋体" w:eastAsia="宋体" w:cs="宋体"/>
          <w:spacing w:val="12"/>
          <w:sz w:val="23"/>
          <w:szCs w:val="23"/>
        </w:rPr>
        <w:t>) 对采购过程提出质疑的，为各采购程序环节结束之日；</w:t>
      </w:r>
    </w:p>
    <w:p>
      <w:pPr>
        <w:spacing w:before="185" w:line="228" w:lineRule="auto"/>
        <w:ind w:left="514"/>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3) 对中标结果提出质疑的，为中标结果公告期限届满之日。</w:t>
      </w:r>
    </w:p>
    <w:p>
      <w:pPr>
        <w:spacing w:before="181" w:line="227" w:lineRule="auto"/>
        <w:ind w:left="507"/>
        <w:outlineLvl w:val="2"/>
        <w:rPr>
          <w:rFonts w:ascii="宋体" w:hAnsi="宋体" w:eastAsia="宋体" w:cs="宋体"/>
          <w:sz w:val="23"/>
          <w:szCs w:val="23"/>
        </w:rPr>
      </w:pPr>
      <w:r>
        <w:rPr>
          <w:rFonts w:ascii="宋体" w:hAnsi="宋体" w:eastAsia="宋体" w:cs="宋体"/>
          <w:spacing w:val="18"/>
          <w:sz w:val="23"/>
          <w:szCs w:val="23"/>
        </w:rPr>
        <w:t>38</w:t>
      </w:r>
      <w:r>
        <w:rPr>
          <w:rFonts w:ascii="宋体" w:hAnsi="宋体" w:eastAsia="宋体" w:cs="宋体"/>
          <w:spacing w:val="15"/>
          <w:sz w:val="23"/>
          <w:szCs w:val="23"/>
        </w:rPr>
        <w:t>.</w:t>
      </w:r>
      <w:r>
        <w:rPr>
          <w:rFonts w:ascii="宋体" w:hAnsi="宋体" w:eastAsia="宋体" w:cs="宋体"/>
          <w:spacing w:val="9"/>
          <w:sz w:val="23"/>
          <w:szCs w:val="23"/>
        </w:rPr>
        <w:t>3 供应商提出质疑应当提交质疑函和必要的证明材料，针对同一采购程</w:t>
      </w:r>
    </w:p>
    <w:p>
      <w:pPr>
        <w:spacing w:before="185" w:line="375" w:lineRule="auto"/>
        <w:ind w:left="37" w:right="14" w:hanging="16"/>
        <w:rPr>
          <w:rFonts w:ascii="宋体" w:hAnsi="宋体" w:eastAsia="宋体" w:cs="宋体"/>
          <w:sz w:val="23"/>
          <w:szCs w:val="23"/>
        </w:rPr>
      </w:pPr>
      <w:r>
        <w:rPr>
          <w:rFonts w:ascii="宋体" w:hAnsi="宋体" w:eastAsia="宋体" w:cs="宋体"/>
          <w:spacing w:val="7"/>
          <w:sz w:val="23"/>
          <w:szCs w:val="23"/>
        </w:rPr>
        <w:t>序环节的质疑必须在法定质疑期内一次性提出。质疑函应当包括下列内容 (质</w:t>
      </w:r>
      <w:r>
        <w:rPr>
          <w:rFonts w:ascii="宋体" w:hAnsi="宋体" w:eastAsia="宋体" w:cs="宋体"/>
          <w:spacing w:val="5"/>
          <w:sz w:val="23"/>
          <w:szCs w:val="23"/>
        </w:rPr>
        <w:t>疑</w:t>
      </w:r>
      <w:r>
        <w:rPr>
          <w:rFonts w:ascii="宋体" w:hAnsi="宋体" w:eastAsia="宋体" w:cs="宋体"/>
          <w:sz w:val="23"/>
          <w:szCs w:val="23"/>
        </w:rPr>
        <w:t xml:space="preserve"> </w:t>
      </w:r>
      <w:r>
        <w:rPr>
          <w:rFonts w:ascii="宋体" w:hAnsi="宋体" w:eastAsia="宋体" w:cs="宋体"/>
          <w:spacing w:val="8"/>
          <w:sz w:val="23"/>
          <w:szCs w:val="23"/>
        </w:rPr>
        <w:t>函</w:t>
      </w:r>
      <w:r>
        <w:rPr>
          <w:rFonts w:ascii="宋体" w:hAnsi="宋体" w:eastAsia="宋体" w:cs="宋体"/>
          <w:spacing w:val="4"/>
          <w:sz w:val="23"/>
          <w:szCs w:val="23"/>
        </w:rPr>
        <w:t>格式后附) ：</w:t>
      </w:r>
    </w:p>
    <w:p>
      <w:pPr>
        <w:spacing w:before="1" w:line="226" w:lineRule="auto"/>
        <w:ind w:left="514"/>
        <w:rPr>
          <w:rFonts w:ascii="宋体" w:hAnsi="宋体" w:eastAsia="宋体" w:cs="宋体"/>
          <w:sz w:val="23"/>
          <w:szCs w:val="23"/>
        </w:rPr>
      </w:pPr>
      <w:r>
        <w:rPr>
          <w:rFonts w:ascii="宋体" w:hAnsi="宋体" w:eastAsia="宋体" w:cs="宋体"/>
          <w:spacing w:val="21"/>
          <w:sz w:val="23"/>
          <w:szCs w:val="23"/>
        </w:rPr>
        <w:t>(</w:t>
      </w:r>
      <w:r>
        <w:rPr>
          <w:rFonts w:ascii="宋体" w:hAnsi="宋体" w:eastAsia="宋体" w:cs="宋体"/>
          <w:spacing w:val="12"/>
          <w:sz w:val="23"/>
          <w:szCs w:val="23"/>
        </w:rPr>
        <w:t>1) 供应商的姓名或者名称、地址、邮编、联系人及联系电话；</w:t>
      </w:r>
    </w:p>
    <w:p>
      <w:pPr>
        <w:spacing w:before="183" w:line="228" w:lineRule="auto"/>
        <w:ind w:left="514"/>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4"/>
          <w:sz w:val="23"/>
          <w:szCs w:val="23"/>
        </w:rPr>
        <w:t>2) 质疑项目的名称、编号；</w:t>
      </w:r>
    </w:p>
    <w:p>
      <w:pPr>
        <w:spacing w:before="184" w:line="229" w:lineRule="auto"/>
        <w:ind w:left="514"/>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7"/>
          <w:sz w:val="23"/>
          <w:szCs w:val="23"/>
        </w:rPr>
        <w:t>3</w:t>
      </w:r>
      <w:r>
        <w:rPr>
          <w:rFonts w:ascii="宋体" w:hAnsi="宋体" w:eastAsia="宋体" w:cs="宋体"/>
          <w:spacing w:val="12"/>
          <w:sz w:val="23"/>
          <w:szCs w:val="23"/>
        </w:rPr>
        <w:t>) 具体、明确的质疑事项和与质疑事项相关的请求；</w:t>
      </w:r>
    </w:p>
    <w:p>
      <w:pPr>
        <w:spacing w:before="182" w:line="227" w:lineRule="auto"/>
        <w:ind w:left="514"/>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7"/>
          <w:sz w:val="23"/>
          <w:szCs w:val="23"/>
        </w:rPr>
        <w:t>4) 事实依据；</w:t>
      </w:r>
    </w:p>
    <w:p>
      <w:pPr>
        <w:spacing w:before="183" w:line="227" w:lineRule="auto"/>
        <w:ind w:left="514"/>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5"/>
          <w:sz w:val="23"/>
          <w:szCs w:val="23"/>
        </w:rPr>
        <w:t>5) 必要的法律依据；</w:t>
      </w:r>
    </w:p>
    <w:p>
      <w:pPr>
        <w:spacing w:before="186" w:line="228" w:lineRule="auto"/>
        <w:ind w:left="514"/>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5"/>
          <w:sz w:val="23"/>
          <w:szCs w:val="23"/>
        </w:rPr>
        <w:t>6) 提出质疑的日期。</w:t>
      </w:r>
    </w:p>
    <w:p>
      <w:pPr>
        <w:spacing w:before="180" w:line="375" w:lineRule="auto"/>
        <w:ind w:left="51" w:right="14" w:firstLine="450"/>
        <w:rPr>
          <w:rFonts w:ascii="宋体" w:hAnsi="宋体" w:eastAsia="宋体" w:cs="宋体"/>
          <w:sz w:val="23"/>
          <w:szCs w:val="23"/>
        </w:rPr>
      </w:pPr>
      <w:r>
        <w:rPr>
          <w:rFonts w:ascii="宋体" w:hAnsi="宋体" w:eastAsia="宋体" w:cs="宋体"/>
          <w:spacing w:val="7"/>
          <w:sz w:val="23"/>
          <w:szCs w:val="23"/>
        </w:rPr>
        <w:t>供应商为自然人的，应当由本人签字；供应商为法人或者其他组织的，应</w:t>
      </w:r>
      <w:r>
        <w:rPr>
          <w:rFonts w:ascii="宋体" w:hAnsi="宋体" w:eastAsia="宋体" w:cs="宋体"/>
          <w:spacing w:val="5"/>
          <w:sz w:val="23"/>
          <w:szCs w:val="23"/>
        </w:rPr>
        <w:t>当</w:t>
      </w:r>
      <w:r>
        <w:rPr>
          <w:rFonts w:ascii="宋体" w:hAnsi="宋体" w:eastAsia="宋体" w:cs="宋体"/>
          <w:sz w:val="23"/>
          <w:szCs w:val="23"/>
        </w:rPr>
        <w:t xml:space="preserve"> </w:t>
      </w:r>
      <w:r>
        <w:rPr>
          <w:rFonts w:ascii="宋体" w:hAnsi="宋体" w:eastAsia="宋体" w:cs="宋体"/>
          <w:spacing w:val="16"/>
          <w:sz w:val="23"/>
          <w:szCs w:val="23"/>
        </w:rPr>
        <w:t>由法</w:t>
      </w:r>
      <w:r>
        <w:rPr>
          <w:rFonts w:ascii="宋体" w:hAnsi="宋体" w:eastAsia="宋体" w:cs="宋体"/>
          <w:spacing w:val="11"/>
          <w:sz w:val="23"/>
          <w:szCs w:val="23"/>
        </w:rPr>
        <w:t>定</w:t>
      </w:r>
      <w:r>
        <w:rPr>
          <w:rFonts w:ascii="宋体" w:hAnsi="宋体" w:eastAsia="宋体" w:cs="宋体"/>
          <w:spacing w:val="8"/>
          <w:sz w:val="23"/>
          <w:szCs w:val="23"/>
        </w:rPr>
        <w:t>代表人、主要负责人，或者其委托代理人签字或者盖章，并加盖公章。</w:t>
      </w:r>
    </w:p>
    <w:p>
      <w:pPr>
        <w:spacing w:before="1" w:line="226" w:lineRule="auto"/>
        <w:ind w:left="507"/>
        <w:outlineLvl w:val="2"/>
        <w:rPr>
          <w:rFonts w:ascii="宋体" w:hAnsi="宋体" w:eastAsia="宋体" w:cs="宋体"/>
          <w:sz w:val="23"/>
          <w:szCs w:val="23"/>
        </w:rPr>
      </w:pPr>
      <w:r>
        <w:rPr>
          <w:rFonts w:ascii="宋体" w:hAnsi="宋体" w:eastAsia="宋体" w:cs="宋体"/>
          <w:spacing w:val="18"/>
          <w:sz w:val="23"/>
          <w:szCs w:val="23"/>
        </w:rPr>
        <w:t>38</w:t>
      </w:r>
      <w:r>
        <w:rPr>
          <w:rFonts w:ascii="宋体" w:hAnsi="宋体" w:eastAsia="宋体" w:cs="宋体"/>
          <w:spacing w:val="15"/>
          <w:sz w:val="23"/>
          <w:szCs w:val="23"/>
        </w:rPr>
        <w:t>.</w:t>
      </w:r>
      <w:r>
        <w:rPr>
          <w:rFonts w:ascii="宋体" w:hAnsi="宋体" w:eastAsia="宋体" w:cs="宋体"/>
          <w:spacing w:val="9"/>
          <w:sz w:val="23"/>
          <w:szCs w:val="23"/>
        </w:rPr>
        <w:t>4 采购人、采购代理机构认为供应商质疑不成立，或者成立但未对中标</w:t>
      </w:r>
    </w:p>
    <w:p>
      <w:pPr>
        <w:spacing w:before="185" w:line="375" w:lineRule="auto"/>
        <w:ind w:left="44" w:right="14" w:hanging="16"/>
        <w:rPr>
          <w:rFonts w:ascii="宋体" w:hAnsi="宋体" w:eastAsia="宋体" w:cs="宋体"/>
          <w:sz w:val="23"/>
          <w:szCs w:val="23"/>
        </w:rPr>
      </w:pPr>
      <w:r>
        <w:rPr>
          <w:rFonts w:ascii="宋体" w:hAnsi="宋体" w:eastAsia="宋体" w:cs="宋体"/>
          <w:spacing w:val="7"/>
          <w:sz w:val="23"/>
          <w:szCs w:val="23"/>
        </w:rPr>
        <w:t>结果构成影响的，继续开展采购活动；认为供应商质疑成立且影响或者可能影</w:t>
      </w:r>
      <w:r>
        <w:rPr>
          <w:rFonts w:ascii="宋体" w:hAnsi="宋体" w:eastAsia="宋体" w:cs="宋体"/>
          <w:spacing w:val="5"/>
          <w:sz w:val="23"/>
          <w:szCs w:val="23"/>
        </w:rPr>
        <w:t>响</w:t>
      </w:r>
      <w:r>
        <w:rPr>
          <w:rFonts w:ascii="宋体" w:hAnsi="宋体" w:eastAsia="宋体" w:cs="宋体"/>
          <w:sz w:val="23"/>
          <w:szCs w:val="23"/>
        </w:rPr>
        <w:t xml:space="preserve"> </w:t>
      </w:r>
      <w:r>
        <w:rPr>
          <w:rFonts w:ascii="宋体" w:hAnsi="宋体" w:eastAsia="宋体" w:cs="宋体"/>
          <w:spacing w:val="10"/>
          <w:sz w:val="23"/>
          <w:szCs w:val="23"/>
        </w:rPr>
        <w:t>中</w:t>
      </w:r>
      <w:r>
        <w:rPr>
          <w:rFonts w:ascii="宋体" w:hAnsi="宋体" w:eastAsia="宋体" w:cs="宋体"/>
          <w:spacing w:val="7"/>
          <w:sz w:val="23"/>
          <w:szCs w:val="23"/>
        </w:rPr>
        <w:t>标结果的，按照下列情况处理：</w:t>
      </w:r>
    </w:p>
    <w:p>
      <w:pPr>
        <w:spacing w:line="375" w:lineRule="auto"/>
        <w:ind w:left="23" w:right="14" w:firstLine="459"/>
        <w:rPr>
          <w:rFonts w:ascii="宋体" w:hAnsi="宋体" w:eastAsia="宋体" w:cs="宋体"/>
          <w:sz w:val="23"/>
          <w:szCs w:val="23"/>
        </w:rPr>
      </w:pPr>
      <w:r>
        <w:rPr>
          <w:rFonts w:ascii="宋体" w:hAnsi="宋体" w:eastAsia="宋体" w:cs="宋体"/>
          <w:spacing w:val="11"/>
          <w:sz w:val="23"/>
          <w:szCs w:val="23"/>
        </w:rPr>
        <w:t>(</w:t>
      </w:r>
      <w:r>
        <w:rPr>
          <w:rFonts w:ascii="宋体" w:hAnsi="宋体" w:eastAsia="宋体" w:cs="宋体"/>
          <w:spacing w:val="7"/>
          <w:sz w:val="23"/>
          <w:szCs w:val="23"/>
        </w:rPr>
        <w:t xml:space="preserve"> 一) 对招标文件提出的质疑，依法通过澄清或者修改可以继续开展采购活</w:t>
      </w:r>
      <w:r>
        <w:rPr>
          <w:rFonts w:ascii="宋体" w:hAnsi="宋体" w:eastAsia="宋体" w:cs="宋体"/>
          <w:sz w:val="23"/>
          <w:szCs w:val="23"/>
        </w:rPr>
        <w:t xml:space="preserve"> </w:t>
      </w:r>
      <w:r>
        <w:rPr>
          <w:rFonts w:ascii="宋体" w:hAnsi="宋体" w:eastAsia="宋体" w:cs="宋体"/>
          <w:spacing w:val="10"/>
          <w:sz w:val="23"/>
          <w:szCs w:val="23"/>
        </w:rPr>
        <w:t>动</w:t>
      </w:r>
      <w:r>
        <w:rPr>
          <w:rFonts w:ascii="宋体" w:hAnsi="宋体" w:eastAsia="宋体" w:cs="宋体"/>
          <w:spacing w:val="7"/>
          <w:sz w:val="23"/>
          <w:szCs w:val="23"/>
        </w:rPr>
        <w:t>的，澄清或者修改招标文件后继续开展采购活动；否则应当修改招标文件后重</w:t>
      </w:r>
      <w:r>
        <w:rPr>
          <w:rFonts w:ascii="宋体" w:hAnsi="宋体" w:eastAsia="宋体" w:cs="宋体"/>
          <w:sz w:val="23"/>
          <w:szCs w:val="23"/>
        </w:rPr>
        <w:t xml:space="preserve"> </w:t>
      </w:r>
      <w:r>
        <w:rPr>
          <w:rFonts w:ascii="宋体" w:hAnsi="宋体" w:eastAsia="宋体" w:cs="宋体"/>
          <w:spacing w:val="10"/>
          <w:sz w:val="23"/>
          <w:szCs w:val="23"/>
        </w:rPr>
        <w:t>新</w:t>
      </w:r>
      <w:r>
        <w:rPr>
          <w:rFonts w:ascii="宋体" w:hAnsi="宋体" w:eastAsia="宋体" w:cs="宋体"/>
          <w:spacing w:val="7"/>
          <w:sz w:val="23"/>
          <w:szCs w:val="23"/>
        </w:rPr>
        <w:t>开展采购活动。</w:t>
      </w:r>
    </w:p>
    <w:p>
      <w:pPr>
        <w:spacing w:before="1" w:line="374" w:lineRule="auto"/>
        <w:ind w:left="27" w:right="14" w:firstLine="467"/>
        <w:rPr>
          <w:rFonts w:ascii="宋体" w:hAnsi="宋体" w:eastAsia="宋体" w:cs="宋体"/>
          <w:sz w:val="23"/>
          <w:szCs w:val="23"/>
        </w:rPr>
      </w:pPr>
      <w:r>
        <w:rPr>
          <w:rFonts w:ascii="宋体" w:hAnsi="宋体" w:eastAsia="宋体" w:cs="宋体"/>
          <w:spacing w:val="20"/>
          <w:sz w:val="23"/>
          <w:szCs w:val="23"/>
        </w:rPr>
        <w:t>(</w:t>
      </w:r>
      <w:r>
        <w:rPr>
          <w:rFonts w:ascii="宋体" w:hAnsi="宋体" w:eastAsia="宋体" w:cs="宋体"/>
          <w:spacing w:val="12"/>
          <w:sz w:val="23"/>
          <w:szCs w:val="23"/>
        </w:rPr>
        <w:t>二</w:t>
      </w:r>
      <w:r>
        <w:rPr>
          <w:rFonts w:ascii="宋体" w:hAnsi="宋体" w:eastAsia="宋体" w:cs="宋体"/>
          <w:spacing w:val="10"/>
          <w:sz w:val="23"/>
          <w:szCs w:val="23"/>
        </w:rPr>
        <w:t>) 对采购过程、中标结果提出的质疑，合格供应商符合法定数量时，可</w:t>
      </w:r>
      <w:r>
        <w:rPr>
          <w:rFonts w:ascii="宋体" w:hAnsi="宋体" w:eastAsia="宋体" w:cs="宋体"/>
          <w:sz w:val="23"/>
          <w:szCs w:val="23"/>
        </w:rPr>
        <w:t xml:space="preserve"> </w:t>
      </w:r>
      <w:r>
        <w:rPr>
          <w:rFonts w:ascii="宋体" w:hAnsi="宋体" w:eastAsia="宋体" w:cs="宋体"/>
          <w:spacing w:val="14"/>
          <w:sz w:val="23"/>
          <w:szCs w:val="23"/>
        </w:rPr>
        <w:t>以从合格的中标候选人中另行确定中标供应商的，应当依法另行确定中标供</w:t>
      </w:r>
      <w:r>
        <w:rPr>
          <w:rFonts w:ascii="宋体" w:hAnsi="宋体" w:eastAsia="宋体" w:cs="宋体"/>
          <w:spacing w:val="12"/>
          <w:sz w:val="23"/>
          <w:szCs w:val="23"/>
        </w:rPr>
        <w:t>应</w:t>
      </w:r>
      <w:r>
        <w:rPr>
          <w:rFonts w:ascii="宋体" w:hAnsi="宋体" w:eastAsia="宋体" w:cs="宋体"/>
          <w:sz w:val="23"/>
          <w:szCs w:val="23"/>
        </w:rPr>
        <w:t xml:space="preserve"> </w:t>
      </w:r>
      <w:r>
        <w:rPr>
          <w:rFonts w:ascii="宋体" w:hAnsi="宋体" w:eastAsia="宋体" w:cs="宋体"/>
          <w:spacing w:val="13"/>
          <w:sz w:val="23"/>
          <w:szCs w:val="23"/>
        </w:rPr>
        <w:t>商</w:t>
      </w:r>
      <w:r>
        <w:rPr>
          <w:rFonts w:ascii="宋体" w:hAnsi="宋体" w:eastAsia="宋体" w:cs="宋体"/>
          <w:spacing w:val="8"/>
          <w:sz w:val="23"/>
          <w:szCs w:val="23"/>
        </w:rPr>
        <w:t>；否则应当重新开展采购活动。</w:t>
      </w:r>
    </w:p>
    <w:p>
      <w:pPr>
        <w:spacing w:before="2" w:line="374" w:lineRule="auto"/>
        <w:ind w:left="23" w:right="14" w:firstLine="420"/>
        <w:rPr>
          <w:rFonts w:ascii="宋体" w:hAnsi="宋体" w:eastAsia="宋体" w:cs="宋体"/>
          <w:sz w:val="23"/>
          <w:szCs w:val="23"/>
        </w:rPr>
      </w:pPr>
      <w:r>
        <w:rPr>
          <w:rFonts w:ascii="宋体" w:hAnsi="宋体" w:eastAsia="宋体" w:cs="宋体"/>
          <w:spacing w:val="16"/>
          <w:sz w:val="23"/>
          <w:szCs w:val="23"/>
        </w:rPr>
        <w:t>质疑答</w:t>
      </w:r>
      <w:r>
        <w:rPr>
          <w:rFonts w:ascii="宋体" w:hAnsi="宋体" w:eastAsia="宋体" w:cs="宋体"/>
          <w:spacing w:val="8"/>
          <w:sz w:val="23"/>
          <w:szCs w:val="23"/>
        </w:rPr>
        <w:t>复导致中标结果改变的，采购人或者采购代理机构应当将有关情况书</w:t>
      </w:r>
      <w:r>
        <w:rPr>
          <w:rFonts w:ascii="宋体" w:hAnsi="宋体" w:eastAsia="宋体" w:cs="宋体"/>
          <w:sz w:val="23"/>
          <w:szCs w:val="23"/>
        </w:rPr>
        <w:t xml:space="preserve"> </w:t>
      </w:r>
      <w:r>
        <w:rPr>
          <w:rFonts w:ascii="宋体" w:hAnsi="宋体" w:eastAsia="宋体" w:cs="宋体"/>
          <w:spacing w:val="8"/>
          <w:sz w:val="23"/>
          <w:szCs w:val="23"/>
        </w:rPr>
        <w:t>面报告本级财政部门</w:t>
      </w:r>
      <w:r>
        <w:rPr>
          <w:rFonts w:ascii="宋体" w:hAnsi="宋体" w:eastAsia="宋体" w:cs="宋体"/>
          <w:spacing w:val="7"/>
          <w:sz w:val="23"/>
          <w:szCs w:val="23"/>
        </w:rPr>
        <w:t>。</w:t>
      </w:r>
    </w:p>
    <w:p>
      <w:pPr>
        <w:spacing w:before="2" w:line="383" w:lineRule="auto"/>
        <w:ind w:left="20" w:right="14" w:firstLine="486"/>
        <w:rPr>
          <w:rFonts w:ascii="宋体" w:hAnsi="宋体" w:eastAsia="宋体" w:cs="宋体"/>
          <w:sz w:val="23"/>
          <w:szCs w:val="23"/>
        </w:rPr>
      </w:pPr>
      <w:r>
        <w:rPr>
          <w:rFonts w:ascii="宋体" w:hAnsi="宋体" w:eastAsia="宋体" w:cs="宋体"/>
          <w:spacing w:val="18"/>
          <w:sz w:val="23"/>
          <w:szCs w:val="23"/>
        </w:rPr>
        <w:t>38</w:t>
      </w:r>
      <w:r>
        <w:rPr>
          <w:rFonts w:ascii="宋体" w:hAnsi="宋体" w:eastAsia="宋体" w:cs="宋体"/>
          <w:spacing w:val="15"/>
          <w:sz w:val="23"/>
          <w:szCs w:val="23"/>
        </w:rPr>
        <w:t>.</w:t>
      </w:r>
      <w:r>
        <w:rPr>
          <w:rFonts w:ascii="宋体" w:hAnsi="宋体" w:eastAsia="宋体" w:cs="宋体"/>
          <w:spacing w:val="9"/>
          <w:sz w:val="23"/>
          <w:szCs w:val="23"/>
        </w:rPr>
        <w:t>5 质疑供应商对采购人、采购代理机构的答复不满意，或者采购人、采</w:t>
      </w:r>
      <w:r>
        <w:rPr>
          <w:rFonts w:ascii="宋体" w:hAnsi="宋体" w:eastAsia="宋体" w:cs="宋体"/>
          <w:sz w:val="23"/>
          <w:szCs w:val="23"/>
        </w:rPr>
        <w:t xml:space="preserve"> </w:t>
      </w:r>
      <w:r>
        <w:rPr>
          <w:rFonts w:ascii="宋体" w:hAnsi="宋体" w:eastAsia="宋体" w:cs="宋体"/>
          <w:spacing w:val="1"/>
          <w:sz w:val="23"/>
          <w:szCs w:val="23"/>
        </w:rPr>
        <w:t>购代理机构未在规定时间内作出答复的，可以在</w:t>
      </w:r>
      <w:r>
        <w:rPr>
          <w:rFonts w:ascii="宋体" w:hAnsi="宋体" w:eastAsia="宋体" w:cs="宋体"/>
          <w:sz w:val="23"/>
          <w:szCs w:val="23"/>
        </w:rPr>
        <w:t>答复期满后15个工作日内向《政</w:t>
      </w:r>
    </w:p>
    <w:p>
      <w:pPr>
        <w:sectPr>
          <w:footerReference r:id="rId26" w:type="default"/>
          <w:pgSz w:w="11910" w:h="16840"/>
          <w:pgMar w:top="1426" w:right="1786" w:bottom="1122" w:left="1786" w:header="0" w:footer="962" w:gutter="0"/>
          <w:cols w:space="720" w:num="1"/>
        </w:sectPr>
      </w:pPr>
    </w:p>
    <w:p>
      <w:pPr>
        <w:spacing w:before="47" w:line="227" w:lineRule="auto"/>
        <w:ind w:left="21"/>
        <w:rPr>
          <w:rFonts w:ascii="宋体" w:hAnsi="宋体" w:eastAsia="宋体" w:cs="宋体"/>
          <w:sz w:val="23"/>
          <w:szCs w:val="23"/>
        </w:rPr>
      </w:pPr>
      <w:r>
        <w:rPr>
          <w:rFonts w:ascii="宋体" w:hAnsi="宋体" w:eastAsia="宋体" w:cs="宋体"/>
          <w:spacing w:val="6"/>
          <w:sz w:val="23"/>
          <w:szCs w:val="23"/>
        </w:rPr>
        <w:t>府采购质疑</w:t>
      </w:r>
      <w:r>
        <w:rPr>
          <w:rFonts w:ascii="宋体" w:hAnsi="宋体" w:eastAsia="宋体" w:cs="宋体"/>
          <w:spacing w:val="5"/>
          <w:sz w:val="23"/>
          <w:szCs w:val="23"/>
        </w:rPr>
        <w:t>和</w:t>
      </w:r>
      <w:r>
        <w:rPr>
          <w:rFonts w:ascii="宋体" w:hAnsi="宋体" w:eastAsia="宋体" w:cs="宋体"/>
          <w:spacing w:val="3"/>
          <w:sz w:val="23"/>
          <w:szCs w:val="23"/>
        </w:rPr>
        <w:t>投诉办法》  (财政部令第 94 号) 第六条规定的财政部门提起投诉</w:t>
      </w:r>
    </w:p>
    <w:p>
      <w:pPr>
        <w:spacing w:before="185" w:line="227" w:lineRule="auto"/>
        <w:ind w:left="34"/>
        <w:rPr>
          <w:rFonts w:ascii="宋体" w:hAnsi="宋体" w:eastAsia="宋体" w:cs="宋体"/>
          <w:sz w:val="23"/>
          <w:szCs w:val="23"/>
        </w:rPr>
      </w:pPr>
      <w:r>
        <w:rPr>
          <w:rFonts w:ascii="宋体" w:hAnsi="宋体" w:eastAsia="宋体" w:cs="宋体"/>
          <w:spacing w:val="17"/>
          <w:sz w:val="23"/>
          <w:szCs w:val="23"/>
        </w:rPr>
        <w:t xml:space="preserve">(投诉书格式后附) </w:t>
      </w:r>
      <w:r>
        <w:rPr>
          <w:rFonts w:ascii="宋体" w:hAnsi="宋体" w:eastAsia="宋体" w:cs="宋体"/>
          <w:spacing w:val="15"/>
          <w:sz w:val="23"/>
          <w:szCs w:val="23"/>
        </w:rPr>
        <w:t>。</w:t>
      </w:r>
    </w:p>
    <w:p>
      <w:pPr>
        <w:spacing w:line="334" w:lineRule="auto"/>
      </w:pPr>
    </w:p>
    <w:p>
      <w:pPr>
        <w:spacing w:before="101" w:line="225" w:lineRule="auto"/>
        <w:ind w:left="3223"/>
        <w:outlineLvl w:val="1"/>
        <w:rPr>
          <w:rFonts w:ascii="宋体" w:hAnsi="宋体" w:eastAsia="宋体" w:cs="宋体"/>
          <w:sz w:val="31"/>
          <w:szCs w:val="31"/>
        </w:rPr>
      </w:pPr>
      <w:r>
        <w:rPr>
          <w:rFonts w:ascii="宋体" w:hAnsi="宋体" w:eastAsia="宋体" w:cs="宋体"/>
          <w:spacing w:val="8"/>
          <w:sz w:val="31"/>
          <w:szCs w:val="31"/>
        </w:rPr>
        <w:t>八、其他事</w:t>
      </w:r>
      <w:r>
        <w:rPr>
          <w:rFonts w:ascii="宋体" w:hAnsi="宋体" w:eastAsia="宋体" w:cs="宋体"/>
          <w:spacing w:val="7"/>
          <w:sz w:val="31"/>
          <w:szCs w:val="31"/>
        </w:rPr>
        <w:t>项</w:t>
      </w:r>
    </w:p>
    <w:p>
      <w:pPr>
        <w:spacing w:line="243" w:lineRule="auto"/>
      </w:pPr>
    </w:p>
    <w:p>
      <w:pPr>
        <w:spacing w:line="244" w:lineRule="auto"/>
      </w:pPr>
    </w:p>
    <w:p>
      <w:pPr>
        <w:spacing w:before="75" w:line="313" w:lineRule="exact"/>
        <w:ind w:left="442"/>
        <w:outlineLvl w:val="2"/>
        <w:rPr>
          <w:rFonts w:ascii="黑体" w:hAnsi="黑体" w:eastAsia="黑体" w:cs="黑体"/>
          <w:sz w:val="23"/>
          <w:szCs w:val="23"/>
        </w:rPr>
      </w:pPr>
      <w:r>
        <w:rPr>
          <w:rFonts w:ascii="黑体" w:hAnsi="黑体" w:eastAsia="黑体" w:cs="黑体"/>
          <w:spacing w:val="8"/>
          <w:position w:val="1"/>
          <w:sz w:val="23"/>
          <w:szCs w:val="23"/>
        </w:rPr>
        <w:t>39.代理服务</w:t>
      </w:r>
      <w:r>
        <w:rPr>
          <w:rFonts w:ascii="黑体" w:hAnsi="黑体" w:eastAsia="黑体" w:cs="黑体"/>
          <w:spacing w:val="6"/>
          <w:position w:val="1"/>
          <w:sz w:val="23"/>
          <w:szCs w:val="23"/>
        </w:rPr>
        <w:t>费</w:t>
      </w:r>
    </w:p>
    <w:p>
      <w:pPr>
        <w:spacing w:before="154" w:line="375" w:lineRule="auto"/>
        <w:ind w:left="443" w:right="14" w:firstLine="3"/>
        <w:rPr>
          <w:rFonts w:ascii="宋体" w:hAnsi="宋体" w:eastAsia="宋体" w:cs="宋体"/>
          <w:sz w:val="23"/>
          <w:szCs w:val="23"/>
        </w:rPr>
      </w:pPr>
      <w:r>
        <w:rPr>
          <w:rFonts w:ascii="宋体" w:hAnsi="宋体" w:eastAsia="宋体" w:cs="宋体"/>
          <w:spacing w:val="8"/>
          <w:sz w:val="23"/>
          <w:szCs w:val="23"/>
        </w:rPr>
        <w:t>39.1 代</w:t>
      </w:r>
      <w:r>
        <w:rPr>
          <w:rFonts w:ascii="宋体" w:hAnsi="宋体" w:eastAsia="宋体" w:cs="宋体"/>
          <w:spacing w:val="5"/>
          <w:sz w:val="23"/>
          <w:szCs w:val="23"/>
        </w:rPr>
        <w:t>理</w:t>
      </w:r>
      <w:r>
        <w:rPr>
          <w:rFonts w:ascii="宋体" w:hAnsi="宋体" w:eastAsia="宋体" w:cs="宋体"/>
          <w:spacing w:val="4"/>
          <w:sz w:val="23"/>
          <w:szCs w:val="23"/>
        </w:rPr>
        <w:t>服务收取标准及缴费账户详见“投标人须知前附表”，投标人为联</w:t>
      </w:r>
      <w:r>
        <w:rPr>
          <w:rFonts w:ascii="宋体" w:hAnsi="宋体" w:eastAsia="宋体" w:cs="宋体"/>
          <w:spacing w:val="16"/>
          <w:sz w:val="23"/>
          <w:szCs w:val="23"/>
        </w:rPr>
        <w:t>合</w:t>
      </w:r>
      <w:r>
        <w:rPr>
          <w:rFonts w:ascii="宋体" w:hAnsi="宋体" w:eastAsia="宋体" w:cs="宋体"/>
          <w:spacing w:val="9"/>
          <w:sz w:val="23"/>
          <w:szCs w:val="23"/>
        </w:rPr>
        <w:t>体的，可以由联合体中的一方或者多方共同交纳代理服务费。</w:t>
      </w:r>
    </w:p>
    <w:p>
      <w:pPr>
        <w:spacing w:line="227" w:lineRule="auto"/>
        <w:ind w:left="387"/>
        <w:outlineLvl w:val="2"/>
        <w:rPr>
          <w:rFonts w:ascii="宋体" w:hAnsi="宋体" w:eastAsia="宋体" w:cs="宋体"/>
          <w:sz w:val="23"/>
          <w:szCs w:val="23"/>
        </w:rPr>
      </w:pPr>
      <w:r>
        <w:rPr>
          <w:rFonts w:ascii="宋体" w:hAnsi="宋体" w:eastAsia="宋体" w:cs="宋体"/>
          <w:spacing w:val="20"/>
          <w:sz w:val="23"/>
          <w:szCs w:val="23"/>
        </w:rPr>
        <w:t>3</w:t>
      </w:r>
      <w:r>
        <w:rPr>
          <w:rFonts w:ascii="宋体" w:hAnsi="宋体" w:eastAsia="宋体" w:cs="宋体"/>
          <w:spacing w:val="15"/>
          <w:sz w:val="23"/>
          <w:szCs w:val="23"/>
        </w:rPr>
        <w:t>9</w:t>
      </w:r>
      <w:r>
        <w:rPr>
          <w:rFonts w:ascii="宋体" w:hAnsi="宋体" w:eastAsia="宋体" w:cs="宋体"/>
          <w:spacing w:val="10"/>
          <w:sz w:val="23"/>
          <w:szCs w:val="23"/>
        </w:rPr>
        <w:t>.2 代理服务收费标准：详见“投标人须知前附表”</w:t>
      </w:r>
    </w:p>
    <w:p>
      <w:pPr>
        <w:spacing w:before="183" w:line="230" w:lineRule="auto"/>
        <w:ind w:left="436"/>
        <w:outlineLvl w:val="2"/>
        <w:rPr>
          <w:rFonts w:ascii="黑体" w:hAnsi="黑体" w:eastAsia="黑体" w:cs="黑体"/>
          <w:sz w:val="23"/>
          <w:szCs w:val="23"/>
        </w:rPr>
      </w:pPr>
      <w:r>
        <w:rPr>
          <w:rFonts w:ascii="黑体" w:hAnsi="黑体" w:eastAsia="黑体" w:cs="黑体"/>
          <w:spacing w:val="9"/>
          <w:sz w:val="23"/>
          <w:szCs w:val="23"/>
        </w:rPr>
        <w:t>40. 需要补充的其他内</w:t>
      </w:r>
      <w:r>
        <w:rPr>
          <w:rFonts w:ascii="黑体" w:hAnsi="黑体" w:eastAsia="黑体" w:cs="黑体"/>
          <w:spacing w:val="8"/>
          <w:sz w:val="23"/>
          <w:szCs w:val="23"/>
        </w:rPr>
        <w:t>容</w:t>
      </w:r>
    </w:p>
    <w:p>
      <w:pPr>
        <w:spacing w:before="180" w:line="227" w:lineRule="auto"/>
        <w:ind w:left="501"/>
        <w:rPr>
          <w:rFonts w:ascii="宋体" w:hAnsi="宋体" w:eastAsia="宋体" w:cs="宋体"/>
          <w:sz w:val="23"/>
          <w:szCs w:val="23"/>
        </w:rPr>
      </w:pPr>
      <w:r>
        <w:rPr>
          <w:rFonts w:ascii="宋体" w:hAnsi="宋体" w:eastAsia="宋体" w:cs="宋体"/>
          <w:spacing w:val="10"/>
          <w:sz w:val="23"/>
          <w:szCs w:val="23"/>
        </w:rPr>
        <w:t>4</w:t>
      </w:r>
      <w:r>
        <w:rPr>
          <w:rFonts w:ascii="宋体" w:hAnsi="宋体" w:eastAsia="宋体" w:cs="宋体"/>
          <w:spacing w:val="6"/>
          <w:sz w:val="23"/>
          <w:szCs w:val="23"/>
        </w:rPr>
        <w:t>0.1 本招标文件解释规则详见“投标人须知前附表”。</w:t>
      </w:r>
    </w:p>
    <w:p>
      <w:pPr>
        <w:spacing w:before="184" w:line="227" w:lineRule="auto"/>
        <w:ind w:left="501"/>
        <w:rPr>
          <w:rFonts w:ascii="宋体" w:hAnsi="宋体" w:eastAsia="宋体" w:cs="宋体"/>
          <w:sz w:val="23"/>
          <w:szCs w:val="23"/>
        </w:rPr>
      </w:pPr>
      <w:r>
        <w:rPr>
          <w:rFonts w:ascii="宋体" w:hAnsi="宋体" w:eastAsia="宋体" w:cs="宋体"/>
          <w:spacing w:val="8"/>
          <w:sz w:val="23"/>
          <w:szCs w:val="23"/>
        </w:rPr>
        <w:t>40.2 其他事项详见“投标人须知前附表”。</w:t>
      </w:r>
    </w:p>
    <w:p>
      <w:pPr>
        <w:spacing w:before="182" w:line="375" w:lineRule="auto"/>
        <w:ind w:left="21" w:right="14" w:firstLine="480"/>
        <w:rPr>
          <w:rFonts w:ascii="宋体" w:hAnsi="宋体" w:eastAsia="宋体" w:cs="宋体"/>
          <w:sz w:val="23"/>
          <w:szCs w:val="23"/>
        </w:rPr>
      </w:pPr>
      <w:r>
        <w:rPr>
          <w:rFonts w:ascii="宋体" w:hAnsi="宋体" w:eastAsia="宋体" w:cs="宋体"/>
          <w:spacing w:val="10"/>
          <w:sz w:val="23"/>
          <w:szCs w:val="23"/>
        </w:rPr>
        <w:t>40.3 本招标文件所称中小企业，是指在中华人民共和国境内依法设立，</w:t>
      </w:r>
      <w:r>
        <w:rPr>
          <w:rFonts w:ascii="宋体" w:hAnsi="宋体" w:eastAsia="宋体" w:cs="宋体"/>
          <w:spacing w:val="5"/>
          <w:sz w:val="23"/>
          <w:szCs w:val="23"/>
        </w:rPr>
        <w:t>依</w:t>
      </w:r>
      <w:r>
        <w:rPr>
          <w:rFonts w:ascii="宋体" w:hAnsi="宋体" w:eastAsia="宋体" w:cs="宋体"/>
          <w:sz w:val="23"/>
          <w:szCs w:val="23"/>
        </w:rPr>
        <w:t xml:space="preserve"> </w:t>
      </w:r>
      <w:r>
        <w:rPr>
          <w:rFonts w:ascii="宋体" w:hAnsi="宋体" w:eastAsia="宋体" w:cs="宋体"/>
          <w:spacing w:val="12"/>
          <w:sz w:val="23"/>
          <w:szCs w:val="23"/>
        </w:rPr>
        <w:t>据</w:t>
      </w:r>
      <w:r>
        <w:rPr>
          <w:rFonts w:ascii="宋体" w:hAnsi="宋体" w:eastAsia="宋体" w:cs="宋体"/>
          <w:spacing w:val="7"/>
          <w:sz w:val="23"/>
          <w:szCs w:val="23"/>
        </w:rPr>
        <w:t>国务院批准的中小企业划分标准确定的中型企业、小型企业和微型企业，但与</w:t>
      </w:r>
      <w:r>
        <w:rPr>
          <w:rFonts w:ascii="宋体" w:hAnsi="宋体" w:eastAsia="宋体" w:cs="宋体"/>
          <w:sz w:val="23"/>
          <w:szCs w:val="23"/>
        </w:rPr>
        <w:t xml:space="preserve"> </w:t>
      </w:r>
      <w:r>
        <w:rPr>
          <w:rFonts w:ascii="宋体" w:hAnsi="宋体" w:eastAsia="宋体" w:cs="宋体"/>
          <w:spacing w:val="12"/>
          <w:sz w:val="23"/>
          <w:szCs w:val="23"/>
        </w:rPr>
        <w:t>大</w:t>
      </w:r>
      <w:r>
        <w:rPr>
          <w:rFonts w:ascii="宋体" w:hAnsi="宋体" w:eastAsia="宋体" w:cs="宋体"/>
          <w:spacing w:val="7"/>
          <w:sz w:val="23"/>
          <w:szCs w:val="23"/>
        </w:rPr>
        <w:t>企业的负责人为同一人，或者与大企业存在直接控股、管理关系的除外。符合</w:t>
      </w:r>
      <w:r>
        <w:rPr>
          <w:rFonts w:ascii="宋体" w:hAnsi="宋体" w:eastAsia="宋体" w:cs="宋体"/>
          <w:sz w:val="23"/>
          <w:szCs w:val="23"/>
        </w:rPr>
        <w:t xml:space="preserve"> </w:t>
      </w:r>
      <w:r>
        <w:rPr>
          <w:rFonts w:ascii="宋体" w:hAnsi="宋体" w:eastAsia="宋体" w:cs="宋体"/>
          <w:spacing w:val="12"/>
          <w:sz w:val="23"/>
          <w:szCs w:val="23"/>
        </w:rPr>
        <w:t>中</w:t>
      </w:r>
      <w:r>
        <w:rPr>
          <w:rFonts w:ascii="宋体" w:hAnsi="宋体" w:eastAsia="宋体" w:cs="宋体"/>
          <w:spacing w:val="7"/>
          <w:sz w:val="23"/>
          <w:szCs w:val="23"/>
        </w:rPr>
        <w:t>小企业划分标准的个体工商户，在政府采购活动中视同中小企业。在政府采购</w:t>
      </w:r>
      <w:r>
        <w:rPr>
          <w:rFonts w:ascii="宋体" w:hAnsi="宋体" w:eastAsia="宋体" w:cs="宋体"/>
          <w:sz w:val="23"/>
          <w:szCs w:val="23"/>
        </w:rPr>
        <w:t xml:space="preserve"> </w:t>
      </w:r>
      <w:r>
        <w:rPr>
          <w:rFonts w:ascii="宋体" w:hAnsi="宋体" w:eastAsia="宋体" w:cs="宋体"/>
          <w:spacing w:val="12"/>
          <w:sz w:val="23"/>
          <w:szCs w:val="23"/>
        </w:rPr>
        <w:t>活</w:t>
      </w:r>
      <w:r>
        <w:rPr>
          <w:rFonts w:ascii="宋体" w:hAnsi="宋体" w:eastAsia="宋体" w:cs="宋体"/>
          <w:spacing w:val="7"/>
          <w:sz w:val="23"/>
          <w:szCs w:val="23"/>
        </w:rPr>
        <w:t>动中，供应商提供的货物、工程或者服务符合下列情形的，享受本招标文件规</w:t>
      </w:r>
      <w:r>
        <w:rPr>
          <w:rFonts w:ascii="宋体" w:hAnsi="宋体" w:eastAsia="宋体" w:cs="宋体"/>
          <w:sz w:val="23"/>
          <w:szCs w:val="23"/>
        </w:rPr>
        <w:t xml:space="preserve"> </w:t>
      </w:r>
      <w:r>
        <w:rPr>
          <w:rFonts w:ascii="宋体" w:hAnsi="宋体" w:eastAsia="宋体" w:cs="宋体"/>
          <w:spacing w:val="11"/>
          <w:sz w:val="23"/>
          <w:szCs w:val="23"/>
        </w:rPr>
        <w:t>定</w:t>
      </w:r>
      <w:r>
        <w:rPr>
          <w:rFonts w:ascii="宋体" w:hAnsi="宋体" w:eastAsia="宋体" w:cs="宋体"/>
          <w:spacing w:val="8"/>
          <w:sz w:val="23"/>
          <w:szCs w:val="23"/>
        </w:rPr>
        <w:t>的中小企业扶持政策：</w:t>
      </w:r>
    </w:p>
    <w:p>
      <w:pPr>
        <w:spacing w:line="375" w:lineRule="auto"/>
        <w:ind w:left="23" w:right="14" w:firstLine="490"/>
        <w:rPr>
          <w:rFonts w:ascii="宋体" w:hAnsi="宋体" w:eastAsia="宋体" w:cs="宋体"/>
          <w:sz w:val="23"/>
          <w:szCs w:val="23"/>
        </w:rPr>
      </w:pPr>
      <w:r>
        <w:rPr>
          <w:rFonts w:ascii="宋体" w:hAnsi="宋体" w:eastAsia="宋体" w:cs="宋体"/>
          <w:spacing w:val="18"/>
          <w:sz w:val="23"/>
          <w:szCs w:val="23"/>
        </w:rPr>
        <w:t>(</w:t>
      </w:r>
      <w:r>
        <w:rPr>
          <w:rFonts w:ascii="宋体" w:hAnsi="宋体" w:eastAsia="宋体" w:cs="宋体"/>
          <w:spacing w:val="13"/>
          <w:sz w:val="23"/>
          <w:szCs w:val="23"/>
        </w:rPr>
        <w:t>1) 在货物采购项目中，货物由中小企业制造，即货物由中小企业生产且</w:t>
      </w:r>
      <w:r>
        <w:rPr>
          <w:rFonts w:ascii="宋体" w:hAnsi="宋体" w:eastAsia="宋体" w:cs="宋体"/>
          <w:sz w:val="23"/>
          <w:szCs w:val="23"/>
        </w:rPr>
        <w:t xml:space="preserve"> </w:t>
      </w:r>
      <w:r>
        <w:rPr>
          <w:rFonts w:ascii="宋体" w:hAnsi="宋体" w:eastAsia="宋体" w:cs="宋体"/>
          <w:spacing w:val="10"/>
          <w:sz w:val="23"/>
          <w:szCs w:val="23"/>
        </w:rPr>
        <w:t>使</w:t>
      </w:r>
      <w:r>
        <w:rPr>
          <w:rFonts w:ascii="宋体" w:hAnsi="宋体" w:eastAsia="宋体" w:cs="宋体"/>
          <w:spacing w:val="7"/>
          <w:sz w:val="23"/>
          <w:szCs w:val="23"/>
        </w:rPr>
        <w:t>用该中小企业商号或者注册商标，不对其中涉及的工程承建商和服务的承接商</w:t>
      </w:r>
      <w:r>
        <w:rPr>
          <w:rFonts w:ascii="宋体" w:hAnsi="宋体" w:eastAsia="宋体" w:cs="宋体"/>
          <w:sz w:val="23"/>
          <w:szCs w:val="23"/>
        </w:rPr>
        <w:t xml:space="preserve"> </w:t>
      </w:r>
      <w:r>
        <w:rPr>
          <w:rFonts w:ascii="宋体" w:hAnsi="宋体" w:eastAsia="宋体" w:cs="宋体"/>
          <w:spacing w:val="6"/>
          <w:sz w:val="23"/>
          <w:szCs w:val="23"/>
        </w:rPr>
        <w:t>作出要求</w:t>
      </w:r>
      <w:r>
        <w:rPr>
          <w:rFonts w:ascii="宋体" w:hAnsi="宋体" w:eastAsia="宋体" w:cs="宋体"/>
          <w:spacing w:val="5"/>
          <w:sz w:val="23"/>
          <w:szCs w:val="23"/>
        </w:rPr>
        <w:t>；</w:t>
      </w:r>
    </w:p>
    <w:p>
      <w:pPr>
        <w:spacing w:before="2" w:line="374" w:lineRule="auto"/>
        <w:ind w:left="21" w:right="14" w:firstLine="492"/>
        <w:rPr>
          <w:rFonts w:ascii="宋体" w:hAnsi="宋体" w:eastAsia="宋体" w:cs="宋体"/>
          <w:sz w:val="23"/>
          <w:szCs w:val="23"/>
        </w:rPr>
      </w:pPr>
      <w:r>
        <w:rPr>
          <w:rFonts w:ascii="宋体" w:hAnsi="宋体" w:eastAsia="宋体" w:cs="宋体"/>
          <w:spacing w:val="18"/>
          <w:sz w:val="23"/>
          <w:szCs w:val="23"/>
        </w:rPr>
        <w:t>(</w:t>
      </w:r>
      <w:r>
        <w:rPr>
          <w:rFonts w:ascii="宋体" w:hAnsi="宋体" w:eastAsia="宋体" w:cs="宋体"/>
          <w:spacing w:val="13"/>
          <w:sz w:val="23"/>
          <w:szCs w:val="23"/>
        </w:rPr>
        <w:t>2) 在工程采购项目中，工程由中小企业承建，即工程施工单位为中小企</w:t>
      </w:r>
      <w:r>
        <w:rPr>
          <w:rFonts w:ascii="宋体" w:hAnsi="宋体" w:eastAsia="宋体" w:cs="宋体"/>
          <w:sz w:val="23"/>
          <w:szCs w:val="23"/>
        </w:rPr>
        <w:t xml:space="preserve"> </w:t>
      </w:r>
      <w:r>
        <w:rPr>
          <w:rFonts w:ascii="宋体" w:hAnsi="宋体" w:eastAsia="宋体" w:cs="宋体"/>
          <w:spacing w:val="17"/>
          <w:sz w:val="23"/>
          <w:szCs w:val="23"/>
        </w:rPr>
        <w:t>业</w:t>
      </w:r>
      <w:r>
        <w:rPr>
          <w:rFonts w:ascii="宋体" w:hAnsi="宋体" w:eastAsia="宋体" w:cs="宋体"/>
          <w:spacing w:val="9"/>
          <w:sz w:val="23"/>
          <w:szCs w:val="23"/>
        </w:rPr>
        <w:t>，不对其中涉及的货物的制造商和服务的承接商作出要求；</w:t>
      </w:r>
    </w:p>
    <w:p>
      <w:pPr>
        <w:spacing w:before="1" w:line="374" w:lineRule="auto"/>
        <w:ind w:left="21" w:right="14" w:firstLine="492"/>
        <w:rPr>
          <w:rFonts w:ascii="宋体" w:hAnsi="宋体" w:eastAsia="宋体" w:cs="宋体"/>
          <w:sz w:val="23"/>
          <w:szCs w:val="23"/>
        </w:rPr>
      </w:pPr>
      <w:r>
        <w:rPr>
          <w:rFonts w:ascii="宋体" w:hAnsi="宋体" w:eastAsia="宋体" w:cs="宋体"/>
          <w:spacing w:val="18"/>
          <w:sz w:val="23"/>
          <w:szCs w:val="23"/>
        </w:rPr>
        <w:t>(</w:t>
      </w:r>
      <w:r>
        <w:rPr>
          <w:rFonts w:ascii="宋体" w:hAnsi="宋体" w:eastAsia="宋体" w:cs="宋体"/>
          <w:spacing w:val="13"/>
          <w:sz w:val="23"/>
          <w:szCs w:val="23"/>
        </w:rPr>
        <w:t>3) 在服务采购项目中，服务由中小企业承接，即提供服务的人员为中小</w:t>
      </w:r>
      <w:r>
        <w:rPr>
          <w:rFonts w:ascii="宋体" w:hAnsi="宋体" w:eastAsia="宋体" w:cs="宋体"/>
          <w:sz w:val="23"/>
          <w:szCs w:val="23"/>
        </w:rPr>
        <w:t xml:space="preserve"> </w:t>
      </w:r>
      <w:r>
        <w:rPr>
          <w:rFonts w:ascii="宋体" w:hAnsi="宋体" w:eastAsia="宋体" w:cs="宋体"/>
          <w:spacing w:val="12"/>
          <w:sz w:val="23"/>
          <w:szCs w:val="23"/>
        </w:rPr>
        <w:t>企</w:t>
      </w:r>
      <w:r>
        <w:rPr>
          <w:rFonts w:ascii="宋体" w:hAnsi="宋体" w:eastAsia="宋体" w:cs="宋体"/>
          <w:spacing w:val="7"/>
          <w:sz w:val="23"/>
          <w:szCs w:val="23"/>
        </w:rPr>
        <w:t>业依照《中华人民共和国劳动合同法》订立劳动合同的从业人员，不对其中涉</w:t>
      </w:r>
      <w:r>
        <w:rPr>
          <w:rFonts w:ascii="宋体" w:hAnsi="宋体" w:eastAsia="宋体" w:cs="宋体"/>
          <w:sz w:val="23"/>
          <w:szCs w:val="23"/>
        </w:rPr>
        <w:t xml:space="preserve"> </w:t>
      </w:r>
      <w:r>
        <w:rPr>
          <w:rFonts w:ascii="宋体" w:hAnsi="宋体" w:eastAsia="宋体" w:cs="宋体"/>
          <w:spacing w:val="9"/>
          <w:sz w:val="23"/>
          <w:szCs w:val="23"/>
        </w:rPr>
        <w:t>及的货物的制造商和工程承建商作出要求。</w:t>
      </w:r>
    </w:p>
    <w:p>
      <w:pPr>
        <w:spacing w:before="1" w:line="379" w:lineRule="auto"/>
        <w:ind w:left="21" w:right="14" w:firstLine="480"/>
        <w:rPr>
          <w:rFonts w:ascii="宋体" w:hAnsi="宋体" w:eastAsia="宋体" w:cs="宋体"/>
          <w:sz w:val="23"/>
          <w:szCs w:val="23"/>
        </w:rPr>
      </w:pPr>
      <w:r>
        <w:rPr>
          <w:rFonts w:ascii="宋体" w:hAnsi="宋体" w:eastAsia="宋体" w:cs="宋体"/>
          <w:spacing w:val="7"/>
          <w:sz w:val="23"/>
          <w:szCs w:val="23"/>
        </w:rPr>
        <w:t>在货物采购项目中，供应商提供的货物既有中小企业制造货物，也有大型</w:t>
      </w:r>
      <w:r>
        <w:rPr>
          <w:rFonts w:ascii="宋体" w:hAnsi="宋体" w:eastAsia="宋体" w:cs="宋体"/>
          <w:spacing w:val="6"/>
          <w:sz w:val="23"/>
          <w:szCs w:val="23"/>
        </w:rPr>
        <w:t>企</w:t>
      </w:r>
      <w:r>
        <w:rPr>
          <w:rFonts w:ascii="宋体" w:hAnsi="宋体" w:eastAsia="宋体" w:cs="宋体"/>
          <w:sz w:val="23"/>
          <w:szCs w:val="23"/>
        </w:rPr>
        <w:t xml:space="preserve"> </w:t>
      </w:r>
      <w:r>
        <w:rPr>
          <w:rFonts w:ascii="宋体" w:hAnsi="宋体" w:eastAsia="宋体" w:cs="宋体"/>
          <w:spacing w:val="12"/>
          <w:sz w:val="23"/>
          <w:szCs w:val="23"/>
        </w:rPr>
        <w:t>业</w:t>
      </w:r>
      <w:r>
        <w:rPr>
          <w:rFonts w:ascii="宋体" w:hAnsi="宋体" w:eastAsia="宋体" w:cs="宋体"/>
          <w:spacing w:val="7"/>
          <w:sz w:val="23"/>
          <w:szCs w:val="23"/>
        </w:rPr>
        <w:t>制造货物的，不享受本招标文件规定的中小企业扶持政策。以联合体形式参加</w:t>
      </w:r>
      <w:r>
        <w:rPr>
          <w:rFonts w:ascii="宋体" w:hAnsi="宋体" w:eastAsia="宋体" w:cs="宋体"/>
          <w:sz w:val="23"/>
          <w:szCs w:val="23"/>
        </w:rPr>
        <w:t xml:space="preserve"> </w:t>
      </w:r>
      <w:r>
        <w:rPr>
          <w:rFonts w:ascii="宋体" w:hAnsi="宋体" w:eastAsia="宋体" w:cs="宋体"/>
          <w:spacing w:val="12"/>
          <w:sz w:val="23"/>
          <w:szCs w:val="23"/>
        </w:rPr>
        <w:t>政</w:t>
      </w:r>
      <w:r>
        <w:rPr>
          <w:rFonts w:ascii="宋体" w:hAnsi="宋体" w:eastAsia="宋体" w:cs="宋体"/>
          <w:spacing w:val="7"/>
          <w:sz w:val="23"/>
          <w:szCs w:val="23"/>
        </w:rPr>
        <w:t>府采购活动，联合体各方均为中小企业的，联合体视同中小企业。其中，联合</w:t>
      </w:r>
      <w:r>
        <w:rPr>
          <w:rFonts w:ascii="宋体" w:hAnsi="宋体" w:eastAsia="宋体" w:cs="宋体"/>
          <w:sz w:val="23"/>
          <w:szCs w:val="23"/>
        </w:rPr>
        <w:t xml:space="preserve"> </w:t>
      </w:r>
      <w:r>
        <w:rPr>
          <w:rFonts w:ascii="宋体" w:hAnsi="宋体" w:eastAsia="宋体" w:cs="宋体"/>
          <w:spacing w:val="11"/>
          <w:sz w:val="23"/>
          <w:szCs w:val="23"/>
        </w:rPr>
        <w:t>体</w:t>
      </w:r>
      <w:r>
        <w:rPr>
          <w:rFonts w:ascii="宋体" w:hAnsi="宋体" w:eastAsia="宋体" w:cs="宋体"/>
          <w:spacing w:val="9"/>
          <w:sz w:val="23"/>
          <w:szCs w:val="23"/>
        </w:rPr>
        <w:t>各方均为小微企业的，联合体视同小微企业。</w:t>
      </w:r>
    </w:p>
    <w:p>
      <w:pPr>
        <w:sectPr>
          <w:footerReference r:id="rId27" w:type="default"/>
          <w:pgSz w:w="11910" w:h="16840"/>
          <w:pgMar w:top="1426" w:right="1786" w:bottom="1122" w:left="1786" w:header="0" w:footer="962" w:gutter="0"/>
          <w:cols w:space="720" w:num="1"/>
        </w:sectPr>
      </w:pPr>
    </w:p>
    <w:p>
      <w:pPr>
        <w:spacing w:before="48" w:line="384" w:lineRule="auto"/>
        <w:ind w:left="46" w:right="14" w:firstLine="458"/>
        <w:rPr>
          <w:rFonts w:ascii="宋体" w:hAnsi="宋体" w:eastAsia="宋体" w:cs="宋体"/>
          <w:sz w:val="23"/>
          <w:szCs w:val="23"/>
        </w:rPr>
      </w:pPr>
      <w:r>
        <w:rPr>
          <w:rFonts w:ascii="宋体" w:hAnsi="宋体" w:eastAsia="宋体" w:cs="宋体"/>
          <w:spacing w:val="7"/>
          <w:sz w:val="23"/>
          <w:szCs w:val="23"/>
        </w:rPr>
        <w:t>依据本招标文件规定享受扶持政策获得政府采购合同的，小微企业不得将</w:t>
      </w:r>
      <w:r>
        <w:rPr>
          <w:rFonts w:ascii="宋体" w:hAnsi="宋体" w:eastAsia="宋体" w:cs="宋体"/>
          <w:spacing w:val="3"/>
          <w:sz w:val="23"/>
          <w:szCs w:val="23"/>
        </w:rPr>
        <w:t>合</w:t>
      </w:r>
      <w:r>
        <w:rPr>
          <w:rFonts w:ascii="宋体" w:hAnsi="宋体" w:eastAsia="宋体" w:cs="宋体"/>
          <w:sz w:val="23"/>
          <w:szCs w:val="23"/>
        </w:rPr>
        <w:t xml:space="preserve"> </w:t>
      </w:r>
      <w:r>
        <w:rPr>
          <w:rFonts w:ascii="宋体" w:hAnsi="宋体" w:eastAsia="宋体" w:cs="宋体"/>
          <w:spacing w:val="16"/>
          <w:sz w:val="23"/>
          <w:szCs w:val="23"/>
        </w:rPr>
        <w:t>同</w:t>
      </w:r>
      <w:r>
        <w:rPr>
          <w:rFonts w:ascii="宋体" w:hAnsi="宋体" w:eastAsia="宋体" w:cs="宋体"/>
          <w:spacing w:val="11"/>
          <w:sz w:val="23"/>
          <w:szCs w:val="23"/>
        </w:rPr>
        <w:t>分</w:t>
      </w:r>
      <w:r>
        <w:rPr>
          <w:rFonts w:ascii="宋体" w:hAnsi="宋体" w:eastAsia="宋体" w:cs="宋体"/>
          <w:spacing w:val="8"/>
          <w:sz w:val="23"/>
          <w:szCs w:val="23"/>
        </w:rPr>
        <w:t>包给大中型企业，中型企业不得将合同分包给大型企业。</w:t>
      </w:r>
    </w:p>
    <w:p>
      <w:pPr>
        <w:sectPr>
          <w:footerReference r:id="rId28" w:type="default"/>
          <w:pgSz w:w="11910" w:h="16840"/>
          <w:pgMar w:top="1426" w:right="1786" w:bottom="1122" w:left="1786" w:header="0" w:footer="962" w:gutter="0"/>
          <w:cols w:space="720" w:num="1"/>
        </w:sectPr>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before="140" w:line="222" w:lineRule="auto"/>
        <w:ind w:left="1314"/>
        <w:outlineLvl w:val="0"/>
        <w:rPr>
          <w:rFonts w:ascii="宋体" w:hAnsi="宋体" w:eastAsia="宋体" w:cs="宋体"/>
          <w:b/>
          <w:bCs/>
          <w:sz w:val="43"/>
          <w:szCs w:val="43"/>
        </w:rPr>
      </w:pPr>
      <w:bookmarkStart w:id="19" w:name="_Toc30726"/>
      <w:r>
        <w:rPr>
          <w:rFonts w:ascii="宋体" w:hAnsi="宋体" w:eastAsia="宋体" w:cs="宋体"/>
          <w:b/>
          <w:bCs/>
          <w:spacing w:val="11"/>
          <w:sz w:val="43"/>
          <w:szCs w:val="43"/>
        </w:rPr>
        <w:t>第</w:t>
      </w:r>
      <w:r>
        <w:rPr>
          <w:rFonts w:ascii="宋体" w:hAnsi="宋体" w:eastAsia="宋体" w:cs="宋体"/>
          <w:b/>
          <w:bCs/>
          <w:spacing w:val="9"/>
          <w:sz w:val="43"/>
          <w:szCs w:val="43"/>
        </w:rPr>
        <w:t>四章  评标方法及评标标准</w:t>
      </w:r>
      <w:bookmarkEnd w:id="19"/>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r>
        <w:br w:type="textWrapping"/>
      </w:r>
    </w:p>
    <w:p>
      <w:r>
        <w:br w:type="page"/>
      </w:r>
    </w:p>
    <w:p>
      <w:pPr>
        <w:spacing w:before="63" w:line="526" w:lineRule="exact"/>
        <w:ind w:left="3223"/>
        <w:outlineLvl w:val="1"/>
        <w:rPr>
          <w:rFonts w:ascii="宋体" w:hAnsi="宋体" w:eastAsia="宋体" w:cs="宋体"/>
          <w:b w:val="0"/>
          <w:bCs w:val="0"/>
          <w:sz w:val="31"/>
          <w:szCs w:val="31"/>
        </w:rPr>
      </w:pPr>
      <w:r>
        <w:rPr>
          <w:rFonts w:ascii="宋体" w:hAnsi="宋体" w:eastAsia="宋体" w:cs="宋体"/>
          <w:b w:val="0"/>
          <w:bCs w:val="0"/>
          <w:spacing w:val="8"/>
          <w:position w:val="3"/>
          <w:sz w:val="31"/>
          <w:szCs w:val="31"/>
        </w:rPr>
        <w:t>一、评标方</w:t>
      </w:r>
      <w:r>
        <w:rPr>
          <w:rFonts w:ascii="宋体" w:hAnsi="宋体" w:eastAsia="宋体" w:cs="宋体"/>
          <w:b w:val="0"/>
          <w:bCs w:val="0"/>
          <w:spacing w:val="7"/>
          <w:position w:val="3"/>
          <w:sz w:val="31"/>
          <w:szCs w:val="31"/>
        </w:rPr>
        <w:t>法</w:t>
      </w:r>
    </w:p>
    <w:p>
      <w:pPr>
        <w:spacing w:line="362" w:lineRule="auto"/>
      </w:pPr>
    </w:p>
    <w:p>
      <w:pPr>
        <w:spacing w:before="74" w:line="384" w:lineRule="auto"/>
        <w:ind w:left="42" w:right="14" w:firstLine="403"/>
        <w:rPr>
          <w:rFonts w:ascii="宋体" w:hAnsi="宋体" w:eastAsia="宋体" w:cs="宋体"/>
          <w:sz w:val="23"/>
          <w:szCs w:val="23"/>
        </w:rPr>
      </w:pPr>
      <w:r>
        <w:rPr>
          <w:rFonts w:ascii="宋体" w:hAnsi="宋体" w:eastAsia="宋体" w:cs="宋体"/>
          <w:spacing w:val="16"/>
          <w:sz w:val="23"/>
          <w:szCs w:val="23"/>
        </w:rPr>
        <w:t>综合</w:t>
      </w:r>
      <w:r>
        <w:rPr>
          <w:rFonts w:ascii="宋体" w:hAnsi="宋体" w:eastAsia="宋体" w:cs="宋体"/>
          <w:spacing w:val="14"/>
          <w:sz w:val="23"/>
          <w:szCs w:val="23"/>
        </w:rPr>
        <w:t>评</w:t>
      </w:r>
      <w:r>
        <w:rPr>
          <w:rFonts w:ascii="宋体" w:hAnsi="宋体" w:eastAsia="宋体" w:cs="宋体"/>
          <w:spacing w:val="8"/>
          <w:sz w:val="23"/>
          <w:szCs w:val="23"/>
        </w:rPr>
        <w:t>分法，是指投标文件满足招标文件全部实质性要求，且按照评审因素</w:t>
      </w:r>
      <w:r>
        <w:rPr>
          <w:rFonts w:ascii="宋体" w:hAnsi="宋体" w:eastAsia="宋体" w:cs="宋体"/>
          <w:sz w:val="23"/>
          <w:szCs w:val="23"/>
        </w:rPr>
        <w:t xml:space="preserve"> </w:t>
      </w:r>
      <w:r>
        <w:rPr>
          <w:rFonts w:ascii="宋体" w:hAnsi="宋体" w:eastAsia="宋体" w:cs="宋体"/>
          <w:spacing w:val="16"/>
          <w:sz w:val="23"/>
          <w:szCs w:val="23"/>
        </w:rPr>
        <w:t>的</w:t>
      </w:r>
      <w:r>
        <w:rPr>
          <w:rFonts w:ascii="宋体" w:hAnsi="宋体" w:eastAsia="宋体" w:cs="宋体"/>
          <w:spacing w:val="14"/>
          <w:sz w:val="23"/>
          <w:szCs w:val="23"/>
        </w:rPr>
        <w:t>量</w:t>
      </w:r>
      <w:r>
        <w:rPr>
          <w:rFonts w:ascii="宋体" w:hAnsi="宋体" w:eastAsia="宋体" w:cs="宋体"/>
          <w:spacing w:val="8"/>
          <w:sz w:val="23"/>
          <w:szCs w:val="23"/>
        </w:rPr>
        <w:t>化指标评审得分最高的投标人为中标候选人的评标方法。</w:t>
      </w:r>
    </w:p>
    <w:p>
      <w:pPr>
        <w:spacing w:before="252" w:line="418" w:lineRule="exact"/>
        <w:ind w:left="3223"/>
        <w:outlineLvl w:val="1"/>
        <w:rPr>
          <w:rFonts w:ascii="宋体" w:hAnsi="宋体" w:eastAsia="宋体" w:cs="宋体"/>
          <w:b w:val="0"/>
          <w:bCs w:val="0"/>
          <w:sz w:val="31"/>
          <w:szCs w:val="31"/>
        </w:rPr>
      </w:pPr>
      <w:r>
        <w:rPr>
          <w:rFonts w:ascii="宋体" w:hAnsi="宋体" w:eastAsia="宋体" w:cs="宋体"/>
          <w:b w:val="0"/>
          <w:bCs w:val="0"/>
          <w:spacing w:val="8"/>
          <w:position w:val="2"/>
          <w:sz w:val="31"/>
          <w:szCs w:val="31"/>
        </w:rPr>
        <w:t>二、评标程</w:t>
      </w:r>
      <w:r>
        <w:rPr>
          <w:rFonts w:ascii="宋体" w:hAnsi="宋体" w:eastAsia="宋体" w:cs="宋体"/>
          <w:b w:val="0"/>
          <w:bCs w:val="0"/>
          <w:spacing w:val="7"/>
          <w:position w:val="2"/>
          <w:sz w:val="31"/>
          <w:szCs w:val="31"/>
        </w:rPr>
        <w:t>序</w:t>
      </w:r>
    </w:p>
    <w:p>
      <w:pPr>
        <w:spacing w:line="469" w:lineRule="auto"/>
        <w:rPr>
          <w:b w:val="0"/>
          <w:bCs w:val="0"/>
        </w:rPr>
      </w:pPr>
    </w:p>
    <w:p>
      <w:pPr>
        <w:spacing w:before="75" w:line="310" w:lineRule="exact"/>
        <w:ind w:left="460"/>
        <w:outlineLvl w:val="2"/>
        <w:rPr>
          <w:rFonts w:ascii="宋体" w:hAnsi="宋体" w:eastAsia="宋体" w:cs="宋体"/>
          <w:sz w:val="23"/>
          <w:szCs w:val="23"/>
        </w:rPr>
      </w:pPr>
      <w:r>
        <w:rPr>
          <w:rFonts w:ascii="宋体" w:hAnsi="宋体" w:eastAsia="宋体" w:cs="宋体"/>
          <w:spacing w:val="7"/>
          <w:position w:val="1"/>
          <w:sz w:val="23"/>
          <w:szCs w:val="23"/>
        </w:rPr>
        <w:t>1</w:t>
      </w:r>
      <w:r>
        <w:rPr>
          <w:rFonts w:ascii="宋体" w:hAnsi="宋体" w:eastAsia="宋体" w:cs="宋体"/>
          <w:spacing w:val="5"/>
          <w:position w:val="1"/>
          <w:sz w:val="23"/>
          <w:szCs w:val="23"/>
        </w:rPr>
        <w:t>.符合性审查</w:t>
      </w:r>
    </w:p>
    <w:p>
      <w:pPr>
        <w:spacing w:before="155" w:line="375" w:lineRule="auto"/>
        <w:ind w:left="24" w:right="14" w:firstLine="417"/>
        <w:rPr>
          <w:rFonts w:ascii="宋体" w:hAnsi="宋体" w:eastAsia="宋体" w:cs="宋体"/>
          <w:sz w:val="23"/>
          <w:szCs w:val="23"/>
        </w:rPr>
      </w:pPr>
      <w:r>
        <w:rPr>
          <w:rFonts w:ascii="宋体" w:hAnsi="宋体" w:eastAsia="宋体" w:cs="宋体"/>
          <w:spacing w:val="9"/>
          <w:sz w:val="23"/>
          <w:szCs w:val="23"/>
        </w:rPr>
        <w:t>评标委员会应当对符合资格的投标人的投标文件进行投标报价、商务、技</w:t>
      </w:r>
      <w:r>
        <w:rPr>
          <w:rFonts w:ascii="宋体" w:hAnsi="宋体" w:eastAsia="宋体" w:cs="宋体"/>
          <w:spacing w:val="2"/>
          <w:sz w:val="23"/>
          <w:szCs w:val="23"/>
        </w:rPr>
        <w:t>术</w:t>
      </w:r>
      <w:r>
        <w:rPr>
          <w:rFonts w:ascii="宋体" w:hAnsi="宋体" w:eastAsia="宋体" w:cs="宋体"/>
          <w:sz w:val="23"/>
          <w:szCs w:val="23"/>
        </w:rPr>
        <w:t xml:space="preserve"> </w:t>
      </w:r>
      <w:r>
        <w:rPr>
          <w:rFonts w:ascii="宋体" w:hAnsi="宋体" w:eastAsia="宋体" w:cs="宋体"/>
          <w:spacing w:val="12"/>
          <w:sz w:val="23"/>
          <w:szCs w:val="23"/>
        </w:rPr>
        <w:t>等</w:t>
      </w:r>
      <w:r>
        <w:rPr>
          <w:rFonts w:ascii="宋体" w:hAnsi="宋体" w:eastAsia="宋体" w:cs="宋体"/>
          <w:spacing w:val="8"/>
          <w:sz w:val="23"/>
          <w:szCs w:val="23"/>
        </w:rPr>
        <w:t>实</w:t>
      </w:r>
      <w:r>
        <w:rPr>
          <w:rFonts w:ascii="宋体" w:hAnsi="宋体" w:eastAsia="宋体" w:cs="宋体"/>
          <w:spacing w:val="6"/>
          <w:sz w:val="23"/>
          <w:szCs w:val="23"/>
        </w:rPr>
        <w:t>质性内容符合性审查，以确定其是否满足招标文件的实质性要求。</w:t>
      </w:r>
    </w:p>
    <w:p>
      <w:pPr>
        <w:spacing w:line="310" w:lineRule="exact"/>
        <w:ind w:left="445"/>
        <w:outlineLvl w:val="2"/>
        <w:rPr>
          <w:rFonts w:ascii="宋体" w:hAnsi="宋体" w:eastAsia="宋体" w:cs="宋体"/>
          <w:sz w:val="23"/>
          <w:szCs w:val="23"/>
        </w:rPr>
      </w:pPr>
      <w:r>
        <w:rPr>
          <w:rFonts w:ascii="宋体" w:hAnsi="宋体" w:eastAsia="宋体" w:cs="宋体"/>
          <w:spacing w:val="18"/>
          <w:position w:val="1"/>
          <w:sz w:val="23"/>
          <w:szCs w:val="23"/>
        </w:rPr>
        <w:t>2</w:t>
      </w:r>
      <w:r>
        <w:rPr>
          <w:rFonts w:ascii="宋体" w:hAnsi="宋体" w:eastAsia="宋体" w:cs="宋体"/>
          <w:spacing w:val="14"/>
          <w:position w:val="1"/>
          <w:sz w:val="23"/>
          <w:szCs w:val="23"/>
        </w:rPr>
        <w:t>.</w:t>
      </w:r>
      <w:r>
        <w:rPr>
          <w:rFonts w:ascii="宋体" w:hAnsi="宋体" w:eastAsia="宋体" w:cs="宋体"/>
          <w:spacing w:val="9"/>
          <w:position w:val="1"/>
          <w:sz w:val="23"/>
          <w:szCs w:val="23"/>
        </w:rPr>
        <w:t>符合性审查不通过而导致投标无效的情形</w:t>
      </w:r>
    </w:p>
    <w:p>
      <w:pPr>
        <w:spacing w:before="157" w:line="375" w:lineRule="auto"/>
        <w:ind w:left="20" w:right="73" w:firstLine="484"/>
        <w:rPr>
          <w:rFonts w:ascii="宋体" w:hAnsi="宋体" w:eastAsia="宋体" w:cs="宋体"/>
          <w:sz w:val="23"/>
          <w:szCs w:val="23"/>
        </w:rPr>
      </w:pPr>
      <w:r>
        <w:rPr>
          <w:rFonts w:ascii="宋体" w:hAnsi="宋体" w:eastAsia="宋体" w:cs="宋体"/>
          <w:spacing w:val="24"/>
          <w:sz w:val="23"/>
          <w:szCs w:val="23"/>
        </w:rPr>
        <w:t>投</w:t>
      </w:r>
      <w:r>
        <w:rPr>
          <w:rFonts w:ascii="宋体" w:hAnsi="宋体" w:eastAsia="宋体" w:cs="宋体"/>
          <w:spacing w:val="13"/>
          <w:sz w:val="23"/>
          <w:szCs w:val="23"/>
        </w:rPr>
        <w:t>标</w:t>
      </w:r>
      <w:r>
        <w:rPr>
          <w:rFonts w:ascii="宋体" w:hAnsi="宋体" w:eastAsia="宋体" w:cs="宋体"/>
          <w:spacing w:val="12"/>
          <w:sz w:val="23"/>
          <w:szCs w:val="23"/>
        </w:rPr>
        <w:t>人的投标文件中存在对招标文件的任何实质性要求和条件的负偏离，</w:t>
      </w:r>
      <w:r>
        <w:rPr>
          <w:rFonts w:ascii="宋体" w:hAnsi="宋体" w:eastAsia="宋体" w:cs="宋体"/>
          <w:sz w:val="23"/>
          <w:szCs w:val="23"/>
        </w:rPr>
        <w:t xml:space="preserve"> </w:t>
      </w:r>
      <w:r>
        <w:rPr>
          <w:rFonts w:ascii="宋体" w:hAnsi="宋体" w:eastAsia="宋体" w:cs="宋体"/>
          <w:spacing w:val="9"/>
          <w:sz w:val="23"/>
          <w:szCs w:val="23"/>
        </w:rPr>
        <w:t>将被视为投标无效</w:t>
      </w:r>
      <w:r>
        <w:rPr>
          <w:rFonts w:ascii="宋体" w:hAnsi="宋体" w:eastAsia="宋体" w:cs="宋体"/>
          <w:spacing w:val="7"/>
          <w:sz w:val="23"/>
          <w:szCs w:val="23"/>
        </w:rPr>
        <w:t>。</w:t>
      </w:r>
    </w:p>
    <w:p>
      <w:pPr>
        <w:spacing w:before="1" w:line="225" w:lineRule="auto"/>
        <w:ind w:left="445"/>
        <w:outlineLvl w:val="2"/>
        <w:rPr>
          <w:rFonts w:ascii="宋体" w:hAnsi="宋体" w:eastAsia="宋体" w:cs="宋体"/>
          <w:sz w:val="23"/>
          <w:szCs w:val="23"/>
        </w:rPr>
      </w:pPr>
      <w:r>
        <w:rPr>
          <w:rFonts w:ascii="宋体" w:hAnsi="宋体" w:eastAsia="宋体" w:cs="宋体"/>
          <w:spacing w:val="14"/>
          <w:sz w:val="23"/>
          <w:szCs w:val="23"/>
        </w:rPr>
        <w:t>2.</w:t>
      </w:r>
      <w:r>
        <w:rPr>
          <w:rFonts w:ascii="宋体" w:hAnsi="宋体" w:eastAsia="宋体" w:cs="宋体"/>
          <w:spacing w:val="10"/>
          <w:sz w:val="23"/>
          <w:szCs w:val="23"/>
        </w:rPr>
        <w:t>1</w:t>
      </w:r>
      <w:r>
        <w:rPr>
          <w:rFonts w:ascii="宋体" w:hAnsi="宋体" w:eastAsia="宋体" w:cs="宋体"/>
          <w:spacing w:val="7"/>
          <w:sz w:val="23"/>
          <w:szCs w:val="23"/>
        </w:rPr>
        <w:t xml:space="preserve"> 在报价评审时，如发现下列情形之一的，将被视为投标无效：</w:t>
      </w:r>
    </w:p>
    <w:p>
      <w:pPr>
        <w:spacing w:before="184" w:line="376" w:lineRule="auto"/>
        <w:ind w:left="24" w:right="2" w:firstLine="465"/>
        <w:rPr>
          <w:rFonts w:ascii="宋体" w:hAnsi="宋体" w:eastAsia="宋体" w:cs="宋体"/>
          <w:sz w:val="23"/>
          <w:szCs w:val="23"/>
        </w:rPr>
      </w:pPr>
      <w:r>
        <w:rPr>
          <w:rFonts w:ascii="宋体" w:hAnsi="宋体" w:eastAsia="宋体" w:cs="宋体"/>
          <w:spacing w:val="1"/>
          <w:sz w:val="23"/>
          <w:szCs w:val="23"/>
        </w:rPr>
        <w:t>(1)</w:t>
      </w:r>
      <w:r>
        <w:rPr>
          <w:rFonts w:hint="eastAsia" w:ascii="宋体" w:hAnsi="宋体" w:eastAsia="宋体" w:cs="宋体"/>
          <w:spacing w:val="1"/>
          <w:sz w:val="23"/>
          <w:szCs w:val="23"/>
          <w:lang w:val="en-US" w:eastAsia="zh-CN"/>
        </w:rPr>
        <w:t xml:space="preserve"> </w:t>
      </w:r>
      <w:r>
        <w:rPr>
          <w:rFonts w:ascii="宋体" w:hAnsi="宋体" w:eastAsia="宋体" w:cs="宋体"/>
          <w:spacing w:val="1"/>
          <w:sz w:val="23"/>
          <w:szCs w:val="23"/>
        </w:rPr>
        <w:t xml:space="preserve">报价文件未提供“投标人须知前附表”第 </w:t>
      </w:r>
      <w:r>
        <w:rPr>
          <w:rFonts w:ascii="宋体" w:hAnsi="宋体" w:eastAsia="宋体" w:cs="宋体"/>
          <w:sz w:val="23"/>
          <w:szCs w:val="23"/>
        </w:rPr>
        <w:t xml:space="preserve">13.1 条规定中“必须提供”的 </w:t>
      </w:r>
      <w:r>
        <w:rPr>
          <w:rFonts w:ascii="宋体" w:hAnsi="宋体" w:eastAsia="宋体" w:cs="宋体"/>
          <w:spacing w:val="-1"/>
          <w:sz w:val="23"/>
          <w:szCs w:val="23"/>
        </w:rPr>
        <w:t>文件资料的</w:t>
      </w:r>
      <w:r>
        <w:rPr>
          <w:rFonts w:ascii="宋体" w:hAnsi="宋体" w:eastAsia="宋体" w:cs="宋体"/>
          <w:sz w:val="23"/>
          <w:szCs w:val="23"/>
        </w:rPr>
        <w:t>；</w:t>
      </w:r>
    </w:p>
    <w:p>
      <w:pPr>
        <w:spacing w:before="1" w:line="225" w:lineRule="auto"/>
        <w:ind w:left="514"/>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3"/>
          <w:sz w:val="23"/>
          <w:szCs w:val="23"/>
        </w:rPr>
        <w:t>2)</w:t>
      </w:r>
      <w:r>
        <w:rPr>
          <w:rFonts w:hint="eastAsia" w:ascii="宋体" w:hAnsi="宋体" w:eastAsia="宋体" w:cs="宋体"/>
          <w:spacing w:val="13"/>
          <w:sz w:val="23"/>
          <w:szCs w:val="23"/>
          <w:lang w:val="en-US" w:eastAsia="zh-CN"/>
        </w:rPr>
        <w:t xml:space="preserve"> </w:t>
      </w:r>
      <w:r>
        <w:rPr>
          <w:rFonts w:ascii="宋体" w:hAnsi="宋体" w:eastAsia="宋体" w:cs="宋体"/>
          <w:spacing w:val="13"/>
          <w:sz w:val="23"/>
          <w:szCs w:val="23"/>
        </w:rPr>
        <w:t>未采用人民币报价或者未按照招标文件标明的币种报价的；</w:t>
      </w:r>
    </w:p>
    <w:p>
      <w:pPr>
        <w:spacing w:before="183" w:line="375" w:lineRule="auto"/>
        <w:ind w:left="22" w:right="2" w:firstLine="431"/>
        <w:rPr>
          <w:rFonts w:ascii="宋体" w:hAnsi="宋体" w:eastAsia="宋体" w:cs="宋体"/>
          <w:sz w:val="23"/>
          <w:szCs w:val="23"/>
        </w:rPr>
      </w:pPr>
      <w:r>
        <w:rPr>
          <w:rFonts w:ascii="宋体" w:hAnsi="宋体" w:eastAsia="宋体" w:cs="宋体"/>
          <w:spacing w:val="2"/>
          <w:sz w:val="23"/>
          <w:szCs w:val="23"/>
        </w:rPr>
        <w:t>(3)</w:t>
      </w:r>
      <w:r>
        <w:rPr>
          <w:rFonts w:hint="eastAsia" w:ascii="宋体" w:hAnsi="宋体" w:eastAsia="宋体" w:cs="宋体"/>
          <w:spacing w:val="2"/>
          <w:sz w:val="23"/>
          <w:szCs w:val="23"/>
          <w:lang w:val="en-US" w:eastAsia="zh-CN"/>
        </w:rPr>
        <w:t xml:space="preserve"> </w:t>
      </w:r>
      <w:r>
        <w:rPr>
          <w:rFonts w:ascii="宋体" w:hAnsi="宋体" w:eastAsia="宋体" w:cs="宋体"/>
          <w:spacing w:val="2"/>
          <w:sz w:val="23"/>
          <w:szCs w:val="23"/>
        </w:rPr>
        <w:t>各分标报价超出招标文件相应分标规定最高</w:t>
      </w:r>
      <w:r>
        <w:rPr>
          <w:rFonts w:ascii="宋体" w:hAnsi="宋体" w:eastAsia="宋体" w:cs="宋体"/>
          <w:spacing w:val="1"/>
          <w:sz w:val="23"/>
          <w:szCs w:val="23"/>
        </w:rPr>
        <w:t>限价，或者超出相应分标采购</w:t>
      </w:r>
      <w:r>
        <w:rPr>
          <w:rFonts w:ascii="宋体" w:hAnsi="宋体" w:eastAsia="宋体" w:cs="宋体"/>
          <w:sz w:val="23"/>
          <w:szCs w:val="23"/>
        </w:rPr>
        <w:t xml:space="preserve"> </w:t>
      </w:r>
      <w:r>
        <w:rPr>
          <w:rFonts w:ascii="宋体" w:hAnsi="宋体" w:eastAsia="宋体" w:cs="宋体"/>
          <w:spacing w:val="-1"/>
          <w:sz w:val="23"/>
          <w:szCs w:val="23"/>
        </w:rPr>
        <w:t>预算金额的</w:t>
      </w:r>
      <w:r>
        <w:rPr>
          <w:rFonts w:ascii="宋体" w:hAnsi="宋体" w:eastAsia="宋体" w:cs="宋体"/>
          <w:sz w:val="23"/>
          <w:szCs w:val="23"/>
        </w:rPr>
        <w:t>；</w:t>
      </w:r>
    </w:p>
    <w:p>
      <w:pPr>
        <w:spacing w:before="4" w:line="374" w:lineRule="auto"/>
        <w:ind w:left="23" w:right="14" w:firstLine="490"/>
        <w:rPr>
          <w:rFonts w:ascii="宋体" w:hAnsi="宋体" w:eastAsia="宋体" w:cs="宋体"/>
          <w:sz w:val="23"/>
          <w:szCs w:val="23"/>
        </w:rPr>
      </w:pPr>
      <w:r>
        <w:rPr>
          <w:rFonts w:ascii="宋体" w:hAnsi="宋体" w:eastAsia="宋体" w:cs="宋体"/>
          <w:spacing w:val="18"/>
          <w:sz w:val="23"/>
          <w:szCs w:val="23"/>
        </w:rPr>
        <w:t>(</w:t>
      </w:r>
      <w:r>
        <w:rPr>
          <w:rFonts w:ascii="宋体" w:hAnsi="宋体" w:eastAsia="宋体" w:cs="宋体"/>
          <w:spacing w:val="13"/>
          <w:sz w:val="23"/>
          <w:szCs w:val="23"/>
        </w:rPr>
        <w:t>4)</w:t>
      </w:r>
      <w:r>
        <w:rPr>
          <w:rFonts w:hint="eastAsia" w:ascii="宋体" w:hAnsi="宋体" w:eastAsia="宋体" w:cs="宋体"/>
          <w:spacing w:val="13"/>
          <w:sz w:val="23"/>
          <w:szCs w:val="23"/>
          <w:lang w:val="en-US" w:eastAsia="zh-CN"/>
        </w:rPr>
        <w:t xml:space="preserve"> </w:t>
      </w:r>
      <w:r>
        <w:rPr>
          <w:rFonts w:ascii="宋体" w:hAnsi="宋体" w:eastAsia="宋体" w:cs="宋体"/>
          <w:spacing w:val="13"/>
          <w:sz w:val="23"/>
          <w:szCs w:val="23"/>
        </w:rPr>
        <w:t>投标人未就所投分标进行报价或者存在漏项报价；投标人未就所投分</w:t>
      </w:r>
      <w:r>
        <w:rPr>
          <w:rFonts w:ascii="宋体" w:hAnsi="宋体" w:eastAsia="宋体" w:cs="宋体"/>
          <w:sz w:val="23"/>
          <w:szCs w:val="23"/>
        </w:rPr>
        <w:t xml:space="preserve"> </w:t>
      </w:r>
      <w:r>
        <w:rPr>
          <w:rFonts w:ascii="宋体" w:hAnsi="宋体" w:eastAsia="宋体" w:cs="宋体"/>
          <w:spacing w:val="16"/>
          <w:sz w:val="23"/>
          <w:szCs w:val="23"/>
        </w:rPr>
        <w:t>标</w:t>
      </w:r>
      <w:r>
        <w:rPr>
          <w:rFonts w:ascii="宋体" w:hAnsi="宋体" w:eastAsia="宋体" w:cs="宋体"/>
          <w:spacing w:val="14"/>
          <w:sz w:val="23"/>
          <w:szCs w:val="23"/>
        </w:rPr>
        <w:t>的单项内容作唯一报价；投标人未就所投分标的全部内容作完整唯一总价报</w:t>
      </w:r>
      <w:r>
        <w:rPr>
          <w:rFonts w:ascii="宋体" w:hAnsi="宋体" w:eastAsia="宋体" w:cs="宋体"/>
          <w:sz w:val="23"/>
          <w:szCs w:val="23"/>
        </w:rPr>
        <w:t xml:space="preserve"> </w:t>
      </w:r>
      <w:r>
        <w:rPr>
          <w:rFonts w:ascii="宋体" w:hAnsi="宋体" w:eastAsia="宋体" w:cs="宋体"/>
          <w:spacing w:val="26"/>
          <w:sz w:val="23"/>
          <w:szCs w:val="23"/>
        </w:rPr>
        <w:t>价</w:t>
      </w:r>
      <w:r>
        <w:rPr>
          <w:rFonts w:ascii="宋体" w:hAnsi="宋体" w:eastAsia="宋体" w:cs="宋体"/>
          <w:spacing w:val="23"/>
          <w:sz w:val="23"/>
          <w:szCs w:val="23"/>
        </w:rPr>
        <w:t>；</w:t>
      </w:r>
      <w:r>
        <w:rPr>
          <w:rFonts w:ascii="宋体" w:hAnsi="宋体" w:eastAsia="宋体" w:cs="宋体"/>
          <w:spacing w:val="13"/>
          <w:sz w:val="23"/>
          <w:szCs w:val="23"/>
        </w:rPr>
        <w:t>存在有选择、有条件报价的 (招标文件允许有备选方案或者其他约定的除</w:t>
      </w:r>
      <w:r>
        <w:rPr>
          <w:rFonts w:ascii="宋体" w:hAnsi="宋体" w:eastAsia="宋体" w:cs="宋体"/>
          <w:sz w:val="23"/>
          <w:szCs w:val="23"/>
        </w:rPr>
        <w:t xml:space="preserve"> </w:t>
      </w:r>
      <w:r>
        <w:rPr>
          <w:rFonts w:ascii="宋体" w:hAnsi="宋体" w:eastAsia="宋体" w:cs="宋体"/>
          <w:spacing w:val="4"/>
          <w:sz w:val="23"/>
          <w:szCs w:val="23"/>
        </w:rPr>
        <w:t>外</w:t>
      </w:r>
      <w:r>
        <w:rPr>
          <w:rFonts w:ascii="宋体" w:hAnsi="宋体" w:eastAsia="宋体" w:cs="宋体"/>
          <w:spacing w:val="3"/>
          <w:sz w:val="23"/>
          <w:szCs w:val="23"/>
        </w:rPr>
        <w:t>) ；</w:t>
      </w:r>
    </w:p>
    <w:p>
      <w:pPr>
        <w:spacing w:before="1" w:line="225" w:lineRule="auto"/>
        <w:ind w:left="514"/>
        <w:rPr>
          <w:rFonts w:ascii="宋体" w:hAnsi="宋体" w:eastAsia="宋体" w:cs="宋体"/>
          <w:sz w:val="23"/>
          <w:szCs w:val="23"/>
        </w:rPr>
      </w:pPr>
      <w:r>
        <w:rPr>
          <w:rFonts w:ascii="宋体" w:hAnsi="宋体" w:eastAsia="宋体" w:cs="宋体"/>
          <w:spacing w:val="21"/>
          <w:sz w:val="23"/>
          <w:szCs w:val="23"/>
        </w:rPr>
        <w:t>(</w:t>
      </w:r>
      <w:r>
        <w:rPr>
          <w:rFonts w:ascii="宋体" w:hAnsi="宋体" w:eastAsia="宋体" w:cs="宋体"/>
          <w:spacing w:val="14"/>
          <w:sz w:val="23"/>
          <w:szCs w:val="23"/>
        </w:rPr>
        <w:t>5) 修正后的报价，投标人不确认的；</w:t>
      </w:r>
    </w:p>
    <w:p>
      <w:pPr>
        <w:spacing w:before="186" w:line="227" w:lineRule="auto"/>
        <w:ind w:left="514"/>
        <w:rPr>
          <w:rFonts w:ascii="宋体" w:hAnsi="宋体" w:eastAsia="宋体" w:cs="宋体"/>
          <w:sz w:val="23"/>
          <w:szCs w:val="23"/>
        </w:rPr>
      </w:pPr>
      <w:r>
        <w:rPr>
          <w:rFonts w:ascii="宋体" w:hAnsi="宋体" w:eastAsia="宋体" w:cs="宋体"/>
          <w:spacing w:val="8"/>
          <w:sz w:val="23"/>
          <w:szCs w:val="23"/>
        </w:rPr>
        <w:t>(6</w:t>
      </w:r>
      <w:r>
        <w:rPr>
          <w:rFonts w:ascii="宋体" w:hAnsi="宋体" w:eastAsia="宋体" w:cs="宋体"/>
          <w:spacing w:val="5"/>
          <w:sz w:val="23"/>
          <w:szCs w:val="23"/>
        </w:rPr>
        <w:t>)</w:t>
      </w:r>
      <w:r>
        <w:rPr>
          <w:rFonts w:ascii="宋体" w:hAnsi="宋体" w:eastAsia="宋体" w:cs="宋体"/>
          <w:spacing w:val="4"/>
          <w:sz w:val="23"/>
          <w:szCs w:val="23"/>
        </w:rPr>
        <w:t xml:space="preserve"> 投标人属于本章第 5.1 条 (2) 或者第 5.2 条 (2) 项情形的。</w:t>
      </w:r>
    </w:p>
    <w:p>
      <w:pPr>
        <w:spacing w:before="183" w:line="226" w:lineRule="auto"/>
        <w:ind w:left="490"/>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4"/>
          <w:sz w:val="23"/>
          <w:szCs w:val="23"/>
        </w:rPr>
        <w:t>7</w:t>
      </w:r>
      <w:r>
        <w:rPr>
          <w:rFonts w:ascii="宋体" w:hAnsi="宋体" w:eastAsia="宋体" w:cs="宋体"/>
          <w:spacing w:val="11"/>
          <w:sz w:val="23"/>
          <w:szCs w:val="23"/>
        </w:rPr>
        <w:t>) 报价文件响应的标的数量及单位与招标文件要求实质性不一致的。</w:t>
      </w:r>
    </w:p>
    <w:p>
      <w:pPr>
        <w:spacing w:before="187" w:line="227" w:lineRule="auto"/>
        <w:ind w:left="445"/>
        <w:outlineLvl w:val="2"/>
        <w:rPr>
          <w:rFonts w:ascii="宋体" w:hAnsi="宋体" w:eastAsia="宋体" w:cs="宋体"/>
          <w:sz w:val="23"/>
          <w:szCs w:val="23"/>
        </w:rPr>
      </w:pPr>
      <w:r>
        <w:rPr>
          <w:rFonts w:ascii="宋体" w:hAnsi="宋体" w:eastAsia="宋体" w:cs="宋体"/>
          <w:spacing w:val="14"/>
          <w:sz w:val="23"/>
          <w:szCs w:val="23"/>
        </w:rPr>
        <w:t>2.</w:t>
      </w:r>
      <w:r>
        <w:rPr>
          <w:rFonts w:ascii="宋体" w:hAnsi="宋体" w:eastAsia="宋体" w:cs="宋体"/>
          <w:spacing w:val="10"/>
          <w:sz w:val="23"/>
          <w:szCs w:val="23"/>
        </w:rPr>
        <w:t>2</w:t>
      </w:r>
      <w:r>
        <w:rPr>
          <w:rFonts w:ascii="宋体" w:hAnsi="宋体" w:eastAsia="宋体" w:cs="宋体"/>
          <w:spacing w:val="7"/>
          <w:sz w:val="23"/>
          <w:szCs w:val="23"/>
        </w:rPr>
        <w:t xml:space="preserve"> 在商务评审时，如发现下列情形之一的，将被视为投标无效：</w:t>
      </w:r>
    </w:p>
    <w:p>
      <w:pPr>
        <w:spacing w:before="183" w:line="227" w:lineRule="auto"/>
        <w:ind w:left="514"/>
        <w:rPr>
          <w:rFonts w:ascii="宋体" w:hAnsi="宋体" w:eastAsia="宋体" w:cs="宋体"/>
          <w:sz w:val="23"/>
          <w:szCs w:val="23"/>
        </w:rPr>
      </w:pPr>
      <w:r>
        <w:rPr>
          <w:rFonts w:ascii="宋体" w:hAnsi="宋体" w:eastAsia="宋体" w:cs="宋体"/>
          <w:spacing w:val="14"/>
          <w:sz w:val="23"/>
          <w:szCs w:val="23"/>
        </w:rPr>
        <w:t>(1) 投标文件未按招标文件要求签署、盖章的</w:t>
      </w:r>
      <w:r>
        <w:rPr>
          <w:rFonts w:ascii="宋体" w:hAnsi="宋体" w:eastAsia="宋体" w:cs="宋体"/>
          <w:spacing w:val="10"/>
          <w:sz w:val="23"/>
          <w:szCs w:val="23"/>
        </w:rPr>
        <w:t>；</w:t>
      </w:r>
    </w:p>
    <w:p>
      <w:pPr>
        <w:spacing w:before="185" w:line="382" w:lineRule="auto"/>
        <w:ind w:left="42" w:right="14" w:firstLine="471"/>
        <w:rPr>
          <w:rFonts w:ascii="宋体" w:hAnsi="宋体" w:eastAsia="宋体" w:cs="宋体"/>
          <w:sz w:val="23"/>
          <w:szCs w:val="23"/>
        </w:rPr>
      </w:pPr>
      <w:r>
        <w:rPr>
          <w:rFonts w:ascii="宋体" w:hAnsi="宋体" w:eastAsia="宋体" w:cs="宋体"/>
          <w:spacing w:val="37"/>
          <w:sz w:val="23"/>
          <w:szCs w:val="23"/>
        </w:rPr>
        <w:t>(</w:t>
      </w:r>
      <w:r>
        <w:rPr>
          <w:rFonts w:ascii="宋体" w:hAnsi="宋体" w:eastAsia="宋体" w:cs="宋体"/>
          <w:spacing w:val="20"/>
          <w:sz w:val="23"/>
          <w:szCs w:val="23"/>
        </w:rPr>
        <w:t>2) 委托代理人未能出具有效身份证或者出具的身份证与授权委托书中</w:t>
      </w:r>
      <w:r>
        <w:rPr>
          <w:rFonts w:ascii="宋体" w:hAnsi="宋体" w:eastAsia="宋体" w:cs="宋体"/>
          <w:sz w:val="23"/>
          <w:szCs w:val="23"/>
        </w:rPr>
        <w:t xml:space="preserve"> </w:t>
      </w:r>
      <w:r>
        <w:rPr>
          <w:rFonts w:ascii="宋体" w:hAnsi="宋体" w:eastAsia="宋体" w:cs="宋体"/>
          <w:spacing w:val="5"/>
          <w:sz w:val="23"/>
          <w:szCs w:val="23"/>
        </w:rPr>
        <w:t>的信息不符的；</w:t>
      </w:r>
    </w:p>
    <w:p>
      <w:pPr>
        <w:sectPr>
          <w:footerReference r:id="rId29" w:type="default"/>
          <w:pgSz w:w="11910" w:h="16840"/>
          <w:pgMar w:top="1424" w:right="1786" w:bottom="1122" w:left="1786" w:header="0" w:footer="962" w:gutter="0"/>
          <w:cols w:space="720" w:num="1"/>
        </w:sectPr>
      </w:pPr>
    </w:p>
    <w:p>
      <w:pPr>
        <w:spacing w:before="48" w:line="227" w:lineRule="auto"/>
        <w:ind w:left="514"/>
        <w:rPr>
          <w:rFonts w:ascii="宋体" w:hAnsi="宋体" w:eastAsia="宋体" w:cs="宋体"/>
          <w:sz w:val="23"/>
          <w:szCs w:val="23"/>
        </w:rPr>
      </w:pPr>
      <w:r>
        <w:rPr>
          <w:rFonts w:ascii="宋体" w:hAnsi="宋体" w:eastAsia="宋体" w:cs="宋体"/>
          <w:spacing w:val="13"/>
          <w:sz w:val="23"/>
          <w:szCs w:val="23"/>
        </w:rPr>
        <w:t>(3) 为无效投标保证金的或者未按照招标文件的规定提交投标保证金的</w:t>
      </w:r>
      <w:r>
        <w:rPr>
          <w:rFonts w:ascii="宋体" w:hAnsi="宋体" w:eastAsia="宋体" w:cs="宋体"/>
          <w:spacing w:val="8"/>
          <w:sz w:val="23"/>
          <w:szCs w:val="23"/>
        </w:rPr>
        <w:t>；</w:t>
      </w:r>
    </w:p>
    <w:p>
      <w:pPr>
        <w:spacing w:before="183" w:line="375" w:lineRule="auto"/>
        <w:ind w:left="25" w:firstLine="488"/>
        <w:rPr>
          <w:rFonts w:ascii="宋体" w:hAnsi="宋体" w:eastAsia="宋体" w:cs="宋体"/>
          <w:sz w:val="23"/>
          <w:szCs w:val="23"/>
        </w:rPr>
      </w:pPr>
      <w:r>
        <w:rPr>
          <w:rFonts w:ascii="宋体" w:hAnsi="宋体" w:eastAsia="宋体" w:cs="宋体"/>
          <w:spacing w:val="12"/>
          <w:sz w:val="23"/>
          <w:szCs w:val="23"/>
        </w:rPr>
        <w:t>(4) 投标文件未提供“投标人须知前附表”第 13.1 条规定中“必须提供</w:t>
      </w:r>
      <w:r>
        <w:rPr>
          <w:rFonts w:ascii="宋体" w:hAnsi="宋体" w:eastAsia="宋体" w:cs="宋体"/>
          <w:spacing w:val="8"/>
          <w:sz w:val="23"/>
          <w:szCs w:val="23"/>
        </w:rPr>
        <w:t>”</w:t>
      </w:r>
      <w:r>
        <w:rPr>
          <w:rFonts w:ascii="宋体" w:hAnsi="宋体" w:eastAsia="宋体" w:cs="宋体"/>
          <w:sz w:val="23"/>
          <w:szCs w:val="23"/>
        </w:rPr>
        <w:t xml:space="preserve"> </w:t>
      </w:r>
      <w:r>
        <w:rPr>
          <w:rFonts w:ascii="宋体" w:hAnsi="宋体" w:eastAsia="宋体" w:cs="宋体"/>
          <w:spacing w:val="18"/>
          <w:sz w:val="23"/>
          <w:szCs w:val="23"/>
        </w:rPr>
        <w:t>或</w:t>
      </w:r>
      <w:r>
        <w:rPr>
          <w:rFonts w:ascii="宋体" w:hAnsi="宋体" w:eastAsia="宋体" w:cs="宋体"/>
          <w:spacing w:val="10"/>
          <w:sz w:val="23"/>
          <w:szCs w:val="23"/>
        </w:rPr>
        <w:t>者</w:t>
      </w:r>
      <w:r>
        <w:rPr>
          <w:rFonts w:ascii="宋体" w:hAnsi="宋体" w:eastAsia="宋体" w:cs="宋体"/>
          <w:spacing w:val="9"/>
          <w:sz w:val="23"/>
          <w:szCs w:val="23"/>
        </w:rPr>
        <w:t>“委托时必须提供”的文件资料的；</w:t>
      </w:r>
    </w:p>
    <w:p>
      <w:pPr>
        <w:spacing w:before="1" w:line="374" w:lineRule="auto"/>
        <w:ind w:left="24" w:right="235" w:firstLine="489"/>
        <w:rPr>
          <w:rFonts w:ascii="宋体" w:hAnsi="宋体" w:eastAsia="宋体" w:cs="宋体"/>
          <w:sz w:val="23"/>
          <w:szCs w:val="23"/>
        </w:rPr>
      </w:pPr>
      <w:r>
        <w:rPr>
          <w:rFonts w:ascii="宋体" w:hAnsi="宋体" w:eastAsia="宋体" w:cs="宋体"/>
          <w:spacing w:val="18"/>
          <w:sz w:val="23"/>
          <w:szCs w:val="23"/>
        </w:rPr>
        <w:t>(</w:t>
      </w:r>
      <w:r>
        <w:rPr>
          <w:rFonts w:ascii="宋体" w:hAnsi="宋体" w:eastAsia="宋体" w:cs="宋体"/>
          <w:spacing w:val="13"/>
          <w:sz w:val="23"/>
          <w:szCs w:val="23"/>
        </w:rPr>
        <w:t>5) 商务要求评审允许负偏离的条款数超过“投标人须知前附表”规定项</w:t>
      </w:r>
      <w:r>
        <w:rPr>
          <w:rFonts w:ascii="宋体" w:hAnsi="宋体" w:eastAsia="宋体" w:cs="宋体"/>
          <w:spacing w:val="3"/>
          <w:sz w:val="23"/>
          <w:szCs w:val="23"/>
        </w:rPr>
        <w:t>数的</w:t>
      </w:r>
      <w:r>
        <w:rPr>
          <w:rFonts w:ascii="宋体" w:hAnsi="宋体" w:eastAsia="宋体" w:cs="宋体"/>
          <w:spacing w:val="2"/>
          <w:sz w:val="23"/>
          <w:szCs w:val="23"/>
        </w:rPr>
        <w:t>；</w:t>
      </w:r>
    </w:p>
    <w:p>
      <w:pPr>
        <w:spacing w:before="1" w:line="374" w:lineRule="auto"/>
        <w:ind w:left="21" w:right="237" w:firstLine="492"/>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3"/>
          <w:sz w:val="23"/>
          <w:szCs w:val="23"/>
        </w:rPr>
        <w:t>6) 投标文件的实质性内容未使用中文表述、使用计量单位不符合招标文</w:t>
      </w:r>
      <w:r>
        <w:rPr>
          <w:rFonts w:ascii="宋体" w:hAnsi="宋体" w:eastAsia="宋体" w:cs="宋体"/>
          <w:sz w:val="23"/>
          <w:szCs w:val="23"/>
        </w:rPr>
        <w:t xml:space="preserve"> </w:t>
      </w:r>
      <w:r>
        <w:rPr>
          <w:rFonts w:ascii="宋体" w:hAnsi="宋体" w:eastAsia="宋体" w:cs="宋体"/>
          <w:spacing w:val="9"/>
          <w:sz w:val="23"/>
          <w:szCs w:val="23"/>
        </w:rPr>
        <w:t>件</w:t>
      </w:r>
      <w:r>
        <w:rPr>
          <w:rFonts w:ascii="宋体" w:hAnsi="宋体" w:eastAsia="宋体" w:cs="宋体"/>
          <w:spacing w:val="6"/>
          <w:sz w:val="23"/>
          <w:szCs w:val="23"/>
        </w:rPr>
        <w:t>要求的；</w:t>
      </w:r>
    </w:p>
    <w:p>
      <w:pPr>
        <w:spacing w:before="2" w:line="374" w:lineRule="auto"/>
        <w:ind w:left="25" w:right="235" w:firstLine="488"/>
        <w:rPr>
          <w:rFonts w:ascii="宋体" w:hAnsi="宋体" w:eastAsia="宋体" w:cs="宋体"/>
          <w:sz w:val="23"/>
          <w:szCs w:val="23"/>
        </w:rPr>
      </w:pPr>
      <w:r>
        <w:rPr>
          <w:rFonts w:ascii="宋体" w:hAnsi="宋体" w:eastAsia="宋体" w:cs="宋体"/>
          <w:spacing w:val="37"/>
          <w:sz w:val="23"/>
          <w:szCs w:val="23"/>
        </w:rPr>
        <w:t>(</w:t>
      </w:r>
      <w:r>
        <w:rPr>
          <w:rFonts w:ascii="宋体" w:hAnsi="宋体" w:eastAsia="宋体" w:cs="宋体"/>
          <w:spacing w:val="20"/>
          <w:sz w:val="23"/>
          <w:szCs w:val="23"/>
        </w:rPr>
        <w:t>7) 投标文件中的文件资料因填写不齐全或者内容虚假或者出现其他情</w:t>
      </w:r>
      <w:r>
        <w:rPr>
          <w:rFonts w:ascii="宋体" w:hAnsi="宋体" w:eastAsia="宋体" w:cs="宋体"/>
          <w:sz w:val="23"/>
          <w:szCs w:val="23"/>
        </w:rPr>
        <w:t xml:space="preserve"> </w:t>
      </w:r>
      <w:r>
        <w:rPr>
          <w:rFonts w:ascii="宋体" w:hAnsi="宋体" w:eastAsia="宋体" w:cs="宋体"/>
          <w:spacing w:val="14"/>
          <w:sz w:val="23"/>
          <w:szCs w:val="23"/>
        </w:rPr>
        <w:t>形</w:t>
      </w:r>
      <w:r>
        <w:rPr>
          <w:rFonts w:ascii="宋体" w:hAnsi="宋体" w:eastAsia="宋体" w:cs="宋体"/>
          <w:spacing w:val="9"/>
          <w:sz w:val="23"/>
          <w:szCs w:val="23"/>
        </w:rPr>
        <w:t>而导致被评标委员会认定无效的；</w:t>
      </w:r>
    </w:p>
    <w:p>
      <w:pPr>
        <w:spacing w:before="1" w:line="226" w:lineRule="auto"/>
        <w:ind w:left="514"/>
        <w:rPr>
          <w:rFonts w:ascii="宋体" w:hAnsi="宋体" w:eastAsia="宋体" w:cs="宋体"/>
          <w:sz w:val="23"/>
          <w:szCs w:val="23"/>
        </w:rPr>
      </w:pPr>
      <w:r>
        <w:rPr>
          <w:rFonts w:ascii="宋体" w:hAnsi="宋体" w:eastAsia="宋体" w:cs="宋体"/>
          <w:spacing w:val="26"/>
          <w:sz w:val="23"/>
          <w:szCs w:val="23"/>
        </w:rPr>
        <w:t>(</w:t>
      </w:r>
      <w:r>
        <w:rPr>
          <w:rFonts w:ascii="宋体" w:hAnsi="宋体" w:eastAsia="宋体" w:cs="宋体"/>
          <w:spacing w:val="16"/>
          <w:sz w:val="23"/>
          <w:szCs w:val="23"/>
        </w:rPr>
        <w:t>8</w:t>
      </w:r>
      <w:r>
        <w:rPr>
          <w:rFonts w:ascii="宋体" w:hAnsi="宋体" w:eastAsia="宋体" w:cs="宋体"/>
          <w:spacing w:val="13"/>
          <w:sz w:val="23"/>
          <w:szCs w:val="23"/>
        </w:rPr>
        <w:t>) 投标文件含有采购人不能接受的附加条件的；</w:t>
      </w:r>
    </w:p>
    <w:p>
      <w:pPr>
        <w:spacing w:before="184" w:line="227" w:lineRule="auto"/>
        <w:ind w:left="514"/>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12"/>
          <w:sz w:val="23"/>
          <w:szCs w:val="23"/>
        </w:rPr>
        <w:t>9</w:t>
      </w:r>
      <w:r>
        <w:rPr>
          <w:rFonts w:ascii="宋体" w:hAnsi="宋体" w:eastAsia="宋体" w:cs="宋体"/>
          <w:spacing w:val="7"/>
          <w:sz w:val="23"/>
          <w:szCs w:val="23"/>
        </w:rPr>
        <w:t>) 属于投标人须知正文第 9.2 条情形的；</w:t>
      </w:r>
    </w:p>
    <w:p>
      <w:pPr>
        <w:spacing w:before="183" w:line="375" w:lineRule="auto"/>
        <w:ind w:left="25" w:right="235" w:firstLine="488"/>
        <w:rPr>
          <w:rFonts w:ascii="宋体" w:hAnsi="宋体" w:eastAsia="宋体" w:cs="宋体"/>
          <w:sz w:val="23"/>
          <w:szCs w:val="23"/>
        </w:rPr>
      </w:pPr>
      <w:r>
        <w:rPr>
          <w:rFonts w:ascii="宋体" w:hAnsi="宋体" w:eastAsia="宋体" w:cs="宋体"/>
          <w:spacing w:val="32"/>
          <w:sz w:val="23"/>
          <w:szCs w:val="23"/>
        </w:rPr>
        <w:t>(</w:t>
      </w:r>
      <w:r>
        <w:rPr>
          <w:rFonts w:ascii="宋体" w:hAnsi="宋体" w:eastAsia="宋体" w:cs="宋体"/>
          <w:spacing w:val="18"/>
          <w:sz w:val="23"/>
          <w:szCs w:val="23"/>
        </w:rPr>
        <w:t>1</w:t>
      </w:r>
      <w:r>
        <w:rPr>
          <w:rFonts w:ascii="宋体" w:hAnsi="宋体" w:eastAsia="宋体" w:cs="宋体"/>
          <w:spacing w:val="16"/>
          <w:sz w:val="23"/>
          <w:szCs w:val="23"/>
        </w:rPr>
        <w:t>0) 投标文件标注的项目名称或者项目编号与招标文件标注的项目名称</w:t>
      </w:r>
      <w:r>
        <w:rPr>
          <w:rFonts w:ascii="宋体" w:hAnsi="宋体" w:eastAsia="宋体" w:cs="宋体"/>
          <w:spacing w:val="9"/>
          <w:sz w:val="23"/>
          <w:szCs w:val="23"/>
        </w:rPr>
        <w:t>或者项目编号不一致的</w:t>
      </w:r>
      <w:r>
        <w:rPr>
          <w:rFonts w:ascii="宋体" w:hAnsi="宋体" w:eastAsia="宋体" w:cs="宋体"/>
          <w:spacing w:val="7"/>
          <w:sz w:val="23"/>
          <w:szCs w:val="23"/>
        </w:rPr>
        <w:t>；</w:t>
      </w:r>
    </w:p>
    <w:p>
      <w:pPr>
        <w:spacing w:before="1" w:line="227" w:lineRule="auto"/>
        <w:ind w:left="514"/>
        <w:rPr>
          <w:rFonts w:ascii="宋体" w:hAnsi="宋体" w:eastAsia="宋体" w:cs="宋体"/>
          <w:sz w:val="23"/>
          <w:szCs w:val="23"/>
        </w:rPr>
      </w:pPr>
      <w:r>
        <w:rPr>
          <w:rFonts w:ascii="宋体" w:hAnsi="宋体" w:eastAsia="宋体" w:cs="宋体"/>
          <w:spacing w:val="18"/>
          <w:sz w:val="23"/>
          <w:szCs w:val="23"/>
        </w:rPr>
        <w:t>(</w:t>
      </w:r>
      <w:r>
        <w:rPr>
          <w:rFonts w:ascii="宋体" w:hAnsi="宋体" w:eastAsia="宋体" w:cs="宋体"/>
          <w:spacing w:val="13"/>
          <w:sz w:val="23"/>
          <w:szCs w:val="23"/>
        </w:rPr>
        <w:t>11) 招标文件明确不允许分包，投标文件拟分包的；</w:t>
      </w:r>
    </w:p>
    <w:p>
      <w:pPr>
        <w:spacing w:before="185" w:line="227" w:lineRule="auto"/>
        <w:ind w:left="514"/>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4"/>
          <w:sz w:val="23"/>
          <w:szCs w:val="23"/>
        </w:rPr>
        <w:t>12) 未响应招标文件实质性要求的；</w:t>
      </w:r>
    </w:p>
    <w:p>
      <w:pPr>
        <w:spacing w:before="183" w:line="227" w:lineRule="auto"/>
        <w:ind w:left="514"/>
        <w:rPr>
          <w:rFonts w:ascii="宋体" w:hAnsi="宋体" w:eastAsia="宋体" w:cs="宋体"/>
          <w:sz w:val="23"/>
          <w:szCs w:val="23"/>
        </w:rPr>
      </w:pPr>
      <w:r>
        <w:rPr>
          <w:rFonts w:ascii="宋体" w:hAnsi="宋体" w:eastAsia="宋体" w:cs="宋体"/>
          <w:spacing w:val="21"/>
          <w:sz w:val="23"/>
          <w:szCs w:val="23"/>
        </w:rPr>
        <w:t>(</w:t>
      </w:r>
      <w:r>
        <w:rPr>
          <w:rFonts w:ascii="宋体" w:hAnsi="宋体" w:eastAsia="宋体" w:cs="宋体"/>
          <w:spacing w:val="13"/>
          <w:sz w:val="23"/>
          <w:szCs w:val="23"/>
        </w:rPr>
        <w:t>13) 法律、法规和招标文件规定的其他无效情形。</w:t>
      </w:r>
    </w:p>
    <w:p>
      <w:pPr>
        <w:spacing w:before="185" w:line="227" w:lineRule="auto"/>
        <w:ind w:left="445"/>
        <w:outlineLvl w:val="2"/>
        <w:rPr>
          <w:rFonts w:ascii="宋体" w:hAnsi="宋体" w:eastAsia="宋体" w:cs="宋体"/>
          <w:sz w:val="23"/>
          <w:szCs w:val="23"/>
        </w:rPr>
      </w:pPr>
      <w:r>
        <w:rPr>
          <w:rFonts w:ascii="宋体" w:hAnsi="宋体" w:eastAsia="宋体" w:cs="宋体"/>
          <w:spacing w:val="14"/>
          <w:sz w:val="23"/>
          <w:szCs w:val="23"/>
        </w:rPr>
        <w:t>2.</w:t>
      </w:r>
      <w:r>
        <w:rPr>
          <w:rFonts w:ascii="宋体" w:hAnsi="宋体" w:eastAsia="宋体" w:cs="宋体"/>
          <w:spacing w:val="10"/>
          <w:sz w:val="23"/>
          <w:szCs w:val="23"/>
        </w:rPr>
        <w:t>3</w:t>
      </w:r>
      <w:r>
        <w:rPr>
          <w:rFonts w:ascii="宋体" w:hAnsi="宋体" w:eastAsia="宋体" w:cs="宋体"/>
          <w:spacing w:val="7"/>
          <w:sz w:val="23"/>
          <w:szCs w:val="23"/>
        </w:rPr>
        <w:t xml:space="preserve"> 在技术评审时，如发现下列情形之一的，将被视为投标无效：</w:t>
      </w:r>
    </w:p>
    <w:p>
      <w:pPr>
        <w:spacing w:before="182" w:line="375" w:lineRule="auto"/>
        <w:ind w:left="24" w:right="235" w:firstLine="479"/>
        <w:rPr>
          <w:rFonts w:ascii="宋体" w:hAnsi="宋体" w:eastAsia="宋体" w:cs="宋体"/>
          <w:sz w:val="23"/>
          <w:szCs w:val="23"/>
        </w:rPr>
      </w:pPr>
      <w:r>
        <w:rPr>
          <w:rFonts w:ascii="宋体" w:hAnsi="宋体" w:eastAsia="宋体" w:cs="宋体"/>
          <w:spacing w:val="26"/>
          <w:sz w:val="23"/>
          <w:szCs w:val="23"/>
        </w:rPr>
        <w:t>(</w:t>
      </w:r>
      <w:r>
        <w:rPr>
          <w:rFonts w:ascii="宋体" w:hAnsi="宋体" w:eastAsia="宋体" w:cs="宋体"/>
          <w:spacing w:val="15"/>
          <w:sz w:val="23"/>
          <w:szCs w:val="23"/>
        </w:rPr>
        <w:t>1</w:t>
      </w:r>
      <w:r>
        <w:rPr>
          <w:rFonts w:ascii="宋体" w:hAnsi="宋体" w:eastAsia="宋体" w:cs="宋体"/>
          <w:spacing w:val="13"/>
          <w:sz w:val="23"/>
          <w:szCs w:val="23"/>
        </w:rPr>
        <w:t>) 技术要求评审允许负偏离的条款数超过“投标人须知前附表”规定项</w:t>
      </w:r>
      <w:r>
        <w:rPr>
          <w:rFonts w:ascii="宋体" w:hAnsi="宋体" w:eastAsia="宋体" w:cs="宋体"/>
          <w:sz w:val="23"/>
          <w:szCs w:val="23"/>
        </w:rPr>
        <w:t xml:space="preserve"> </w:t>
      </w:r>
      <w:r>
        <w:rPr>
          <w:rFonts w:ascii="宋体" w:hAnsi="宋体" w:eastAsia="宋体" w:cs="宋体"/>
          <w:spacing w:val="3"/>
          <w:sz w:val="23"/>
          <w:szCs w:val="23"/>
        </w:rPr>
        <w:t>数的</w:t>
      </w:r>
      <w:r>
        <w:rPr>
          <w:rFonts w:ascii="宋体" w:hAnsi="宋体" w:eastAsia="宋体" w:cs="宋体"/>
          <w:spacing w:val="2"/>
          <w:sz w:val="23"/>
          <w:szCs w:val="23"/>
        </w:rPr>
        <w:t>；</w:t>
      </w:r>
    </w:p>
    <w:p>
      <w:pPr>
        <w:spacing w:before="1" w:line="374" w:lineRule="auto"/>
        <w:ind w:left="42" w:right="7" w:firstLine="462"/>
        <w:rPr>
          <w:rFonts w:ascii="宋体" w:hAnsi="宋体" w:eastAsia="宋体" w:cs="宋体"/>
          <w:sz w:val="23"/>
          <w:szCs w:val="23"/>
        </w:rPr>
      </w:pPr>
      <w:r>
        <w:rPr>
          <w:rFonts w:ascii="宋体" w:hAnsi="宋体" w:eastAsia="宋体" w:cs="宋体"/>
          <w:spacing w:val="12"/>
          <w:sz w:val="23"/>
          <w:szCs w:val="23"/>
        </w:rPr>
        <w:t>(2) 投标文件未提供“投标人须知前附表”第 13.1 条规定中“必须提供</w:t>
      </w:r>
      <w:r>
        <w:rPr>
          <w:rFonts w:ascii="宋体" w:hAnsi="宋体" w:eastAsia="宋体" w:cs="宋体"/>
          <w:spacing w:val="11"/>
          <w:sz w:val="23"/>
          <w:szCs w:val="23"/>
        </w:rPr>
        <w:t>”</w:t>
      </w:r>
      <w:r>
        <w:rPr>
          <w:rFonts w:ascii="宋体" w:hAnsi="宋体" w:eastAsia="宋体" w:cs="宋体"/>
          <w:sz w:val="23"/>
          <w:szCs w:val="23"/>
        </w:rPr>
        <w:t xml:space="preserve"> </w:t>
      </w:r>
      <w:r>
        <w:rPr>
          <w:rFonts w:ascii="宋体" w:hAnsi="宋体" w:eastAsia="宋体" w:cs="宋体"/>
          <w:spacing w:val="5"/>
          <w:sz w:val="23"/>
          <w:szCs w:val="23"/>
        </w:rPr>
        <w:t>的文件资料的；</w:t>
      </w:r>
    </w:p>
    <w:p>
      <w:pPr>
        <w:spacing w:before="1" w:line="226" w:lineRule="auto"/>
        <w:ind w:left="504"/>
        <w:rPr>
          <w:rFonts w:ascii="宋体" w:hAnsi="宋体" w:eastAsia="宋体" w:cs="宋体"/>
          <w:sz w:val="23"/>
          <w:szCs w:val="23"/>
        </w:rPr>
      </w:pPr>
      <w:r>
        <w:rPr>
          <w:rFonts w:ascii="宋体" w:hAnsi="宋体" w:eastAsia="宋体" w:cs="宋体"/>
          <w:spacing w:val="13"/>
          <w:sz w:val="23"/>
          <w:szCs w:val="23"/>
        </w:rPr>
        <w:t>(3) 虚假投标，或者出现其他情形而导致被评标委员会认定无效的</w:t>
      </w:r>
      <w:r>
        <w:rPr>
          <w:rFonts w:ascii="宋体" w:hAnsi="宋体" w:eastAsia="宋体" w:cs="宋体"/>
          <w:spacing w:val="12"/>
          <w:sz w:val="23"/>
          <w:szCs w:val="23"/>
        </w:rPr>
        <w:t>；</w:t>
      </w:r>
    </w:p>
    <w:p>
      <w:pPr>
        <w:spacing w:before="185" w:line="375" w:lineRule="auto"/>
        <w:ind w:left="21" w:right="235" w:firstLine="482"/>
        <w:rPr>
          <w:rFonts w:ascii="宋体" w:hAnsi="宋体" w:eastAsia="宋体" w:cs="宋体"/>
          <w:sz w:val="23"/>
          <w:szCs w:val="23"/>
        </w:rPr>
      </w:pPr>
      <w:r>
        <w:rPr>
          <w:rFonts w:ascii="宋体" w:hAnsi="宋体" w:eastAsia="宋体" w:cs="宋体"/>
          <w:spacing w:val="24"/>
          <w:sz w:val="23"/>
          <w:szCs w:val="23"/>
        </w:rPr>
        <w:t>(4</w:t>
      </w:r>
      <w:r>
        <w:rPr>
          <w:rFonts w:ascii="宋体" w:hAnsi="宋体" w:eastAsia="宋体" w:cs="宋体"/>
          <w:spacing w:val="13"/>
          <w:sz w:val="23"/>
          <w:szCs w:val="23"/>
        </w:rPr>
        <w:t>)</w:t>
      </w:r>
      <w:r>
        <w:rPr>
          <w:rFonts w:ascii="宋体" w:hAnsi="宋体" w:eastAsia="宋体" w:cs="宋体"/>
          <w:spacing w:val="12"/>
          <w:sz w:val="23"/>
          <w:szCs w:val="23"/>
        </w:rPr>
        <w:t xml:space="preserve"> 招标文件未载明允许提供备选 (替代) 投标方案或明确不允许提供备</w:t>
      </w:r>
      <w:r>
        <w:rPr>
          <w:rFonts w:ascii="宋体" w:hAnsi="宋体" w:eastAsia="宋体" w:cs="宋体"/>
          <w:sz w:val="23"/>
          <w:szCs w:val="23"/>
        </w:rPr>
        <w:t xml:space="preserve"> </w:t>
      </w:r>
      <w:r>
        <w:rPr>
          <w:rFonts w:ascii="宋体" w:hAnsi="宋体" w:eastAsia="宋体" w:cs="宋体"/>
          <w:spacing w:val="9"/>
          <w:sz w:val="23"/>
          <w:szCs w:val="23"/>
        </w:rPr>
        <w:t>选 (替代) 投标方案时，投标人提供了备选 (替代) 投标方案的；</w:t>
      </w:r>
    </w:p>
    <w:p>
      <w:pPr>
        <w:spacing w:before="1" w:line="227" w:lineRule="auto"/>
        <w:ind w:left="504"/>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4"/>
          <w:sz w:val="23"/>
          <w:szCs w:val="23"/>
        </w:rPr>
        <w:t>5) 未响应招标文件实质性要求的。</w:t>
      </w:r>
    </w:p>
    <w:p>
      <w:pPr>
        <w:spacing w:before="182" w:line="308" w:lineRule="exact"/>
        <w:ind w:left="447"/>
        <w:outlineLvl w:val="2"/>
        <w:rPr>
          <w:rFonts w:ascii="宋体" w:hAnsi="宋体" w:eastAsia="宋体" w:cs="宋体"/>
          <w:sz w:val="23"/>
          <w:szCs w:val="23"/>
        </w:rPr>
      </w:pPr>
      <w:r>
        <w:rPr>
          <w:rFonts w:ascii="宋体" w:hAnsi="宋体" w:eastAsia="宋体" w:cs="宋体"/>
          <w:spacing w:val="8"/>
          <w:position w:val="1"/>
          <w:sz w:val="23"/>
          <w:szCs w:val="23"/>
        </w:rPr>
        <w:t>3</w:t>
      </w:r>
      <w:r>
        <w:rPr>
          <w:rFonts w:ascii="宋体" w:hAnsi="宋体" w:eastAsia="宋体" w:cs="宋体"/>
          <w:spacing w:val="6"/>
          <w:position w:val="1"/>
          <w:sz w:val="23"/>
          <w:szCs w:val="23"/>
        </w:rPr>
        <w:t>.澄清补正</w:t>
      </w:r>
    </w:p>
    <w:p>
      <w:pPr>
        <w:spacing w:before="47" w:line="375" w:lineRule="auto"/>
        <w:ind w:left="23" w:right="61"/>
        <w:rPr>
          <w:rFonts w:ascii="宋体" w:hAnsi="宋体" w:eastAsia="宋体" w:cs="宋体"/>
          <w:sz w:val="23"/>
          <w:szCs w:val="23"/>
        </w:rPr>
      </w:pPr>
      <w:r>
        <w:rPr>
          <w:rFonts w:ascii="宋体" w:hAnsi="宋体" w:eastAsia="宋体" w:cs="宋体"/>
          <w:spacing w:val="7"/>
          <w:sz w:val="23"/>
          <w:szCs w:val="23"/>
        </w:rPr>
        <w:t>对投标文件中含义不明确、同类问题表述不一致或者有明显文字和计算错</w:t>
      </w:r>
      <w:r>
        <w:rPr>
          <w:rFonts w:ascii="宋体" w:hAnsi="宋体" w:eastAsia="宋体" w:cs="宋体"/>
          <w:spacing w:val="6"/>
          <w:sz w:val="23"/>
          <w:szCs w:val="23"/>
        </w:rPr>
        <w:t>误</w:t>
      </w:r>
      <w:r>
        <w:rPr>
          <w:rFonts w:ascii="宋体" w:hAnsi="宋体" w:eastAsia="宋体" w:cs="宋体"/>
          <w:spacing w:val="12"/>
          <w:sz w:val="23"/>
          <w:szCs w:val="23"/>
        </w:rPr>
        <w:t>的内容</w:t>
      </w:r>
      <w:r>
        <w:rPr>
          <w:rFonts w:ascii="宋体" w:hAnsi="宋体" w:eastAsia="宋体" w:cs="宋体"/>
          <w:spacing w:val="11"/>
          <w:sz w:val="23"/>
          <w:szCs w:val="23"/>
        </w:rPr>
        <w:t>，</w:t>
      </w:r>
      <w:r>
        <w:rPr>
          <w:rFonts w:ascii="宋体" w:hAnsi="宋体" w:eastAsia="宋体" w:cs="宋体"/>
          <w:spacing w:val="6"/>
          <w:sz w:val="23"/>
          <w:szCs w:val="23"/>
        </w:rPr>
        <w:t>评标委员会应在“</w:t>
      </w:r>
      <w:r>
        <w:rPr>
          <w:rFonts w:hint="eastAsia" w:ascii="宋体" w:hAnsi="宋体" w:eastAsia="宋体" w:cs="宋体"/>
          <w:spacing w:val="6"/>
          <w:sz w:val="23"/>
          <w:szCs w:val="23"/>
          <w:lang w:eastAsia="zh-CN"/>
        </w:rPr>
        <w:t>广西政府采购云平台</w:t>
      </w:r>
      <w:r>
        <w:rPr>
          <w:rFonts w:ascii="宋体" w:hAnsi="宋体" w:eastAsia="宋体" w:cs="宋体"/>
          <w:spacing w:val="6"/>
          <w:sz w:val="23"/>
          <w:szCs w:val="23"/>
        </w:rPr>
        <w:t>”发布电子澄清函，要求投标人在规定时</w:t>
      </w:r>
      <w:r>
        <w:rPr>
          <w:rFonts w:ascii="宋体" w:hAnsi="宋体" w:eastAsia="宋体" w:cs="宋体"/>
          <w:spacing w:val="12"/>
          <w:sz w:val="23"/>
          <w:szCs w:val="23"/>
        </w:rPr>
        <w:t>间内作</w:t>
      </w:r>
      <w:r>
        <w:rPr>
          <w:rFonts w:ascii="宋体" w:hAnsi="宋体" w:eastAsia="宋体" w:cs="宋体"/>
          <w:spacing w:val="11"/>
          <w:sz w:val="23"/>
          <w:szCs w:val="23"/>
        </w:rPr>
        <w:t>出</w:t>
      </w:r>
      <w:r>
        <w:rPr>
          <w:rFonts w:ascii="宋体" w:hAnsi="宋体" w:eastAsia="宋体" w:cs="宋体"/>
          <w:spacing w:val="6"/>
          <w:sz w:val="23"/>
          <w:szCs w:val="23"/>
        </w:rPr>
        <w:t>必要的澄清、说明或者补正。投标人在“</w:t>
      </w:r>
      <w:r>
        <w:rPr>
          <w:rFonts w:hint="eastAsia" w:ascii="宋体" w:hAnsi="宋体" w:eastAsia="宋体" w:cs="宋体"/>
          <w:spacing w:val="6"/>
          <w:sz w:val="23"/>
          <w:szCs w:val="23"/>
          <w:lang w:eastAsia="zh-CN"/>
        </w:rPr>
        <w:t>广西政府采购云平台</w:t>
      </w:r>
      <w:r>
        <w:rPr>
          <w:rFonts w:ascii="宋体" w:hAnsi="宋体" w:eastAsia="宋体" w:cs="宋体"/>
          <w:spacing w:val="6"/>
          <w:sz w:val="23"/>
          <w:szCs w:val="23"/>
        </w:rPr>
        <w:t>”接收到电子澄清</w:t>
      </w:r>
      <w:r>
        <w:rPr>
          <w:rFonts w:ascii="宋体" w:hAnsi="宋体" w:eastAsia="宋体" w:cs="宋体"/>
          <w:spacing w:val="7"/>
          <w:sz w:val="23"/>
          <w:szCs w:val="23"/>
        </w:rPr>
        <w:t xml:space="preserve">函后根据澄清函内容上传 </w:t>
      </w:r>
      <w:r>
        <w:rPr>
          <w:rFonts w:ascii="宋体" w:hAnsi="宋体" w:eastAsia="宋体" w:cs="宋体"/>
          <w:sz w:val="23"/>
          <w:szCs w:val="23"/>
        </w:rPr>
        <w:t>PDF</w:t>
      </w:r>
      <w:r>
        <w:rPr>
          <w:rFonts w:ascii="宋体" w:hAnsi="宋体" w:eastAsia="宋体" w:cs="宋体"/>
          <w:spacing w:val="7"/>
          <w:sz w:val="23"/>
          <w:szCs w:val="23"/>
        </w:rPr>
        <w:t xml:space="preserve"> 格式回函，电子澄清答复函使用</w:t>
      </w:r>
      <w:r>
        <w:rPr>
          <w:rFonts w:ascii="宋体" w:hAnsi="宋体" w:eastAsia="宋体" w:cs="宋体"/>
          <w:sz w:val="23"/>
          <w:szCs w:val="23"/>
        </w:rPr>
        <w:t>CA</w:t>
      </w:r>
      <w:r>
        <w:rPr>
          <w:rFonts w:ascii="宋体" w:hAnsi="宋体" w:eastAsia="宋体" w:cs="宋体"/>
          <w:spacing w:val="7"/>
          <w:sz w:val="23"/>
          <w:szCs w:val="23"/>
        </w:rPr>
        <w:t xml:space="preserve"> 证书加盖投</w:t>
      </w:r>
      <w:r>
        <w:rPr>
          <w:rFonts w:ascii="宋体" w:hAnsi="宋体" w:eastAsia="宋体" w:cs="宋体"/>
          <w:spacing w:val="2"/>
          <w:sz w:val="23"/>
          <w:szCs w:val="23"/>
        </w:rPr>
        <w:t>标</w:t>
      </w:r>
      <w:r>
        <w:rPr>
          <w:rFonts w:ascii="宋体" w:hAnsi="宋体" w:eastAsia="宋体" w:cs="宋体"/>
          <w:spacing w:val="9"/>
          <w:sz w:val="23"/>
          <w:szCs w:val="23"/>
        </w:rPr>
        <w:t>人</w:t>
      </w:r>
      <w:r>
        <w:rPr>
          <w:rFonts w:ascii="宋体" w:hAnsi="宋体" w:eastAsia="宋体" w:cs="宋体"/>
          <w:spacing w:val="7"/>
          <w:sz w:val="23"/>
          <w:szCs w:val="23"/>
        </w:rPr>
        <w:t>电子签章后在线上传至评标委员会。投标人的澄清、说明或者补正不得超出投</w:t>
      </w:r>
      <w:r>
        <w:rPr>
          <w:rFonts w:ascii="宋体" w:hAnsi="宋体" w:eastAsia="宋体" w:cs="宋体"/>
          <w:spacing w:val="9"/>
          <w:sz w:val="23"/>
          <w:szCs w:val="23"/>
        </w:rPr>
        <w:t>标文件的范围或者改变投标文件的实质性内容。</w:t>
      </w:r>
    </w:p>
    <w:p>
      <w:pPr>
        <w:spacing w:before="3" w:line="374" w:lineRule="auto"/>
        <w:ind w:left="23" w:right="61" w:firstLine="481"/>
        <w:rPr>
          <w:rFonts w:ascii="宋体" w:hAnsi="宋体" w:eastAsia="宋体" w:cs="宋体"/>
          <w:sz w:val="23"/>
          <w:szCs w:val="23"/>
        </w:rPr>
      </w:pPr>
      <w:r>
        <w:rPr>
          <w:rFonts w:ascii="宋体" w:hAnsi="宋体" w:eastAsia="宋体" w:cs="宋体"/>
          <w:spacing w:val="7"/>
          <w:sz w:val="23"/>
          <w:szCs w:val="23"/>
        </w:rPr>
        <w:t>异常情况处理：如遇无法正常使用线上发送澄清函的情况，将启动书面形</w:t>
      </w:r>
      <w:r>
        <w:rPr>
          <w:rFonts w:ascii="宋体" w:hAnsi="宋体" w:eastAsia="宋体" w:cs="宋体"/>
          <w:spacing w:val="2"/>
          <w:sz w:val="23"/>
          <w:szCs w:val="23"/>
        </w:rPr>
        <w:t>式</w:t>
      </w:r>
      <w:r>
        <w:rPr>
          <w:rFonts w:ascii="宋体" w:hAnsi="宋体" w:eastAsia="宋体" w:cs="宋体"/>
          <w:sz w:val="23"/>
          <w:szCs w:val="23"/>
        </w:rPr>
        <w:t xml:space="preserve"> </w:t>
      </w:r>
      <w:r>
        <w:rPr>
          <w:rFonts w:ascii="宋体" w:hAnsi="宋体" w:eastAsia="宋体" w:cs="宋体"/>
          <w:spacing w:val="10"/>
          <w:sz w:val="23"/>
          <w:szCs w:val="23"/>
        </w:rPr>
        <w:t>办</w:t>
      </w:r>
      <w:r>
        <w:rPr>
          <w:rFonts w:ascii="宋体" w:hAnsi="宋体" w:eastAsia="宋体" w:cs="宋体"/>
          <w:spacing w:val="7"/>
          <w:sz w:val="23"/>
          <w:szCs w:val="23"/>
        </w:rPr>
        <w:t>理。启动书面形式办理的情况下，评标委员会以书面形式要求投标人在规定时</w:t>
      </w:r>
      <w:r>
        <w:rPr>
          <w:rFonts w:ascii="宋体" w:hAnsi="宋体" w:eastAsia="宋体" w:cs="宋体"/>
          <w:sz w:val="23"/>
          <w:szCs w:val="23"/>
        </w:rPr>
        <w:t xml:space="preserve"> </w:t>
      </w:r>
      <w:r>
        <w:rPr>
          <w:rFonts w:ascii="宋体" w:hAnsi="宋体" w:eastAsia="宋体" w:cs="宋体"/>
          <w:spacing w:val="10"/>
          <w:sz w:val="23"/>
          <w:szCs w:val="23"/>
        </w:rPr>
        <w:t>间</w:t>
      </w:r>
      <w:r>
        <w:rPr>
          <w:rFonts w:ascii="宋体" w:hAnsi="宋体" w:eastAsia="宋体" w:cs="宋体"/>
          <w:spacing w:val="7"/>
          <w:sz w:val="23"/>
          <w:szCs w:val="23"/>
        </w:rPr>
        <w:t>内作出必要的澄清、说明或者补正。投标人的澄清、说明或者补正必须采用书</w:t>
      </w:r>
      <w:r>
        <w:rPr>
          <w:rFonts w:ascii="宋体" w:hAnsi="宋体" w:eastAsia="宋体" w:cs="宋体"/>
          <w:sz w:val="23"/>
          <w:szCs w:val="23"/>
        </w:rPr>
        <w:t xml:space="preserve"> </w:t>
      </w:r>
      <w:r>
        <w:rPr>
          <w:rFonts w:ascii="宋体" w:hAnsi="宋体" w:eastAsia="宋体" w:cs="宋体"/>
          <w:spacing w:val="17"/>
          <w:sz w:val="23"/>
          <w:szCs w:val="23"/>
        </w:rPr>
        <w:t>面</w:t>
      </w:r>
      <w:r>
        <w:rPr>
          <w:rFonts w:ascii="宋体" w:hAnsi="宋体" w:eastAsia="宋体" w:cs="宋体"/>
          <w:spacing w:val="9"/>
          <w:sz w:val="23"/>
          <w:szCs w:val="23"/>
        </w:rPr>
        <w:t>形式，并加盖公章，或者由法定代表人或者其授权的代表签字。</w:t>
      </w:r>
    </w:p>
    <w:p>
      <w:pPr>
        <w:spacing w:before="1" w:line="375" w:lineRule="auto"/>
        <w:ind w:left="24" w:right="61" w:firstLine="481"/>
        <w:rPr>
          <w:rFonts w:ascii="宋体" w:hAnsi="宋体" w:eastAsia="宋体" w:cs="宋体"/>
          <w:sz w:val="23"/>
          <w:szCs w:val="23"/>
        </w:rPr>
      </w:pPr>
      <w:r>
        <w:rPr>
          <w:rFonts w:ascii="宋体" w:hAnsi="宋体" w:eastAsia="宋体" w:cs="宋体"/>
          <w:spacing w:val="7"/>
          <w:sz w:val="23"/>
          <w:szCs w:val="23"/>
        </w:rPr>
        <w:t>未按评标委员会的要求作出明确澄清、说明或者更正的投标人的投标文件</w:t>
      </w:r>
      <w:r>
        <w:rPr>
          <w:rFonts w:ascii="宋体" w:hAnsi="宋体" w:eastAsia="宋体" w:cs="宋体"/>
          <w:spacing w:val="1"/>
          <w:sz w:val="23"/>
          <w:szCs w:val="23"/>
        </w:rPr>
        <w:t>将</w:t>
      </w:r>
      <w:r>
        <w:rPr>
          <w:rFonts w:ascii="宋体" w:hAnsi="宋体" w:eastAsia="宋体" w:cs="宋体"/>
          <w:sz w:val="23"/>
          <w:szCs w:val="23"/>
        </w:rPr>
        <w:t xml:space="preserve"> </w:t>
      </w:r>
      <w:r>
        <w:rPr>
          <w:rFonts w:ascii="宋体" w:hAnsi="宋体" w:eastAsia="宋体" w:cs="宋体"/>
          <w:spacing w:val="9"/>
          <w:sz w:val="23"/>
          <w:szCs w:val="23"/>
        </w:rPr>
        <w:t>按照有利于采购人的原则由评标委员会进行判定。</w:t>
      </w:r>
    </w:p>
    <w:p>
      <w:pPr>
        <w:spacing w:line="310" w:lineRule="exact"/>
        <w:ind w:left="441"/>
        <w:outlineLvl w:val="2"/>
        <w:rPr>
          <w:rFonts w:ascii="宋体" w:hAnsi="宋体" w:eastAsia="宋体" w:cs="宋体"/>
          <w:sz w:val="23"/>
          <w:szCs w:val="23"/>
        </w:rPr>
      </w:pPr>
      <w:r>
        <w:rPr>
          <w:rFonts w:ascii="宋体" w:hAnsi="宋体" w:eastAsia="宋体" w:cs="宋体"/>
          <w:spacing w:val="10"/>
          <w:position w:val="1"/>
          <w:sz w:val="23"/>
          <w:szCs w:val="23"/>
        </w:rPr>
        <w:t>4</w:t>
      </w:r>
      <w:r>
        <w:rPr>
          <w:rFonts w:ascii="宋体" w:hAnsi="宋体" w:eastAsia="宋体" w:cs="宋体"/>
          <w:spacing w:val="8"/>
          <w:position w:val="1"/>
          <w:sz w:val="23"/>
          <w:szCs w:val="23"/>
        </w:rPr>
        <w:t>.投标文件修正</w:t>
      </w:r>
    </w:p>
    <w:p>
      <w:pPr>
        <w:spacing w:before="155" w:line="226" w:lineRule="auto"/>
        <w:ind w:left="441"/>
        <w:outlineLvl w:val="2"/>
        <w:rPr>
          <w:rFonts w:ascii="宋体" w:hAnsi="宋体" w:eastAsia="宋体" w:cs="宋体"/>
          <w:sz w:val="23"/>
          <w:szCs w:val="23"/>
        </w:rPr>
      </w:pPr>
      <w:r>
        <w:rPr>
          <w:rFonts w:ascii="宋体" w:hAnsi="宋体" w:eastAsia="宋体" w:cs="宋体"/>
          <w:spacing w:val="12"/>
          <w:sz w:val="23"/>
          <w:szCs w:val="23"/>
        </w:rPr>
        <w:t>4.</w:t>
      </w:r>
      <w:r>
        <w:rPr>
          <w:rFonts w:ascii="宋体" w:hAnsi="宋体" w:eastAsia="宋体" w:cs="宋体"/>
          <w:spacing w:val="7"/>
          <w:sz w:val="23"/>
          <w:szCs w:val="23"/>
        </w:rPr>
        <w:t>1</w:t>
      </w:r>
      <w:r>
        <w:rPr>
          <w:rFonts w:ascii="宋体" w:hAnsi="宋体" w:eastAsia="宋体" w:cs="宋体"/>
          <w:spacing w:val="6"/>
          <w:sz w:val="23"/>
          <w:szCs w:val="23"/>
        </w:rPr>
        <w:t xml:space="preserve"> 投标文件报价出现前后不一致的，按照下列规定修正：</w:t>
      </w:r>
    </w:p>
    <w:p>
      <w:pPr>
        <w:spacing w:before="183" w:line="376" w:lineRule="auto"/>
        <w:ind w:left="42" w:right="61" w:firstLine="471"/>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5"/>
          <w:sz w:val="23"/>
          <w:szCs w:val="23"/>
        </w:rPr>
        <w:t>1</w:t>
      </w:r>
      <w:r>
        <w:rPr>
          <w:rFonts w:ascii="宋体" w:hAnsi="宋体" w:eastAsia="宋体" w:cs="宋体"/>
          <w:spacing w:val="12"/>
          <w:sz w:val="23"/>
          <w:szCs w:val="23"/>
        </w:rPr>
        <w:t>) 投标文件中开标一览表 (报价表) 内容与投标文件中相应内容不一致</w:t>
      </w:r>
      <w:r>
        <w:rPr>
          <w:rFonts w:ascii="宋体" w:hAnsi="宋体" w:eastAsia="宋体" w:cs="宋体"/>
          <w:sz w:val="23"/>
          <w:szCs w:val="23"/>
        </w:rPr>
        <w:t xml:space="preserve"> </w:t>
      </w:r>
      <w:r>
        <w:rPr>
          <w:rFonts w:ascii="宋体" w:hAnsi="宋体" w:eastAsia="宋体" w:cs="宋体"/>
          <w:spacing w:val="12"/>
          <w:sz w:val="23"/>
          <w:szCs w:val="23"/>
        </w:rPr>
        <w:t>的，</w:t>
      </w:r>
      <w:r>
        <w:rPr>
          <w:rFonts w:ascii="宋体" w:hAnsi="宋体" w:eastAsia="宋体" w:cs="宋体"/>
          <w:spacing w:val="6"/>
          <w:sz w:val="23"/>
          <w:szCs w:val="23"/>
        </w:rPr>
        <w:t>以开标一览表 (报价表) 为准；</w:t>
      </w:r>
    </w:p>
    <w:p>
      <w:pPr>
        <w:spacing w:line="227" w:lineRule="auto"/>
        <w:ind w:left="514"/>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7"/>
          <w:sz w:val="23"/>
          <w:szCs w:val="23"/>
        </w:rPr>
        <w:t>2</w:t>
      </w:r>
      <w:r>
        <w:rPr>
          <w:rFonts w:ascii="宋体" w:hAnsi="宋体" w:eastAsia="宋体" w:cs="宋体"/>
          <w:spacing w:val="12"/>
          <w:sz w:val="23"/>
          <w:szCs w:val="23"/>
        </w:rPr>
        <w:t>) 大写金额和小写金额不一致的，以大写金额为准；</w:t>
      </w:r>
    </w:p>
    <w:p>
      <w:pPr>
        <w:spacing w:before="182" w:line="375" w:lineRule="auto"/>
        <w:ind w:left="28" w:firstLine="485"/>
        <w:rPr>
          <w:rFonts w:ascii="宋体" w:hAnsi="宋体" w:eastAsia="宋体" w:cs="宋体"/>
          <w:sz w:val="23"/>
          <w:szCs w:val="23"/>
        </w:rPr>
      </w:pPr>
      <w:r>
        <w:rPr>
          <w:rFonts w:ascii="宋体" w:hAnsi="宋体" w:eastAsia="宋体" w:cs="宋体"/>
          <w:spacing w:val="8"/>
          <w:sz w:val="23"/>
          <w:szCs w:val="23"/>
        </w:rPr>
        <w:t>(3) 单价金额小数点或者百分比有明显错位的，以开标一览表的总价为准</w:t>
      </w:r>
      <w:r>
        <w:rPr>
          <w:rFonts w:ascii="宋体" w:hAnsi="宋体" w:eastAsia="宋体" w:cs="宋体"/>
          <w:spacing w:val="7"/>
          <w:sz w:val="23"/>
          <w:szCs w:val="23"/>
        </w:rPr>
        <w:t>，</w:t>
      </w:r>
      <w:r>
        <w:rPr>
          <w:rFonts w:ascii="宋体" w:hAnsi="宋体" w:eastAsia="宋体" w:cs="宋体"/>
          <w:sz w:val="23"/>
          <w:szCs w:val="23"/>
        </w:rPr>
        <w:t xml:space="preserve"> </w:t>
      </w:r>
      <w:r>
        <w:rPr>
          <w:rFonts w:ascii="宋体" w:hAnsi="宋体" w:eastAsia="宋体" w:cs="宋体"/>
          <w:spacing w:val="6"/>
          <w:sz w:val="23"/>
          <w:szCs w:val="23"/>
        </w:rPr>
        <w:t>并修改单价</w:t>
      </w:r>
      <w:r>
        <w:rPr>
          <w:rFonts w:ascii="宋体" w:hAnsi="宋体" w:eastAsia="宋体" w:cs="宋体"/>
          <w:spacing w:val="4"/>
          <w:sz w:val="23"/>
          <w:szCs w:val="23"/>
        </w:rPr>
        <w:t>；</w:t>
      </w:r>
    </w:p>
    <w:p>
      <w:pPr>
        <w:spacing w:before="1" w:line="225" w:lineRule="auto"/>
        <w:ind w:left="514"/>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2"/>
          <w:sz w:val="23"/>
          <w:szCs w:val="23"/>
        </w:rPr>
        <w:t>4) 总价金额与按单价汇总金额不一致的，以单价金额计算结果为准。</w:t>
      </w:r>
    </w:p>
    <w:p>
      <w:pPr>
        <w:spacing w:before="185" w:line="375" w:lineRule="auto"/>
        <w:ind w:left="24" w:right="61" w:firstLine="501"/>
        <w:rPr>
          <w:rFonts w:ascii="宋体" w:hAnsi="宋体" w:eastAsia="宋体" w:cs="宋体"/>
          <w:sz w:val="23"/>
          <w:szCs w:val="23"/>
        </w:rPr>
      </w:pPr>
      <w:r>
        <w:rPr>
          <w:rFonts w:ascii="宋体" w:hAnsi="宋体" w:eastAsia="宋体" w:cs="宋体"/>
          <w:spacing w:val="16"/>
          <w:sz w:val="23"/>
          <w:szCs w:val="23"/>
        </w:rPr>
        <w:t>同时</w:t>
      </w:r>
      <w:r>
        <w:rPr>
          <w:rFonts w:ascii="宋体" w:hAnsi="宋体" w:eastAsia="宋体" w:cs="宋体"/>
          <w:spacing w:val="8"/>
          <w:sz w:val="23"/>
          <w:szCs w:val="23"/>
        </w:rPr>
        <w:t>出现两种以上不一致的，按照以上 (1) - (4) 规定的顺序修正。修正</w:t>
      </w:r>
      <w:r>
        <w:rPr>
          <w:rFonts w:ascii="宋体" w:hAnsi="宋体" w:eastAsia="宋体" w:cs="宋体"/>
          <w:sz w:val="23"/>
          <w:szCs w:val="23"/>
        </w:rPr>
        <w:t xml:space="preserve"> </w:t>
      </w:r>
      <w:r>
        <w:rPr>
          <w:rFonts w:ascii="宋体" w:hAnsi="宋体" w:eastAsia="宋体" w:cs="宋体"/>
          <w:spacing w:val="18"/>
          <w:sz w:val="23"/>
          <w:szCs w:val="23"/>
        </w:rPr>
        <w:t>后</w:t>
      </w:r>
      <w:r>
        <w:rPr>
          <w:rFonts w:ascii="宋体" w:hAnsi="宋体" w:eastAsia="宋体" w:cs="宋体"/>
          <w:spacing w:val="14"/>
          <w:sz w:val="23"/>
          <w:szCs w:val="23"/>
        </w:rPr>
        <w:t>的</w:t>
      </w:r>
      <w:r>
        <w:rPr>
          <w:rFonts w:ascii="宋体" w:hAnsi="宋体" w:eastAsia="宋体" w:cs="宋体"/>
          <w:spacing w:val="9"/>
          <w:sz w:val="23"/>
          <w:szCs w:val="23"/>
        </w:rPr>
        <w:t>报价经投标人确认后产生约束力，投标人不确认的，其投标无效。</w:t>
      </w:r>
    </w:p>
    <w:p>
      <w:pPr>
        <w:spacing w:before="2" w:line="225" w:lineRule="auto"/>
        <w:ind w:left="501"/>
        <w:outlineLvl w:val="2"/>
        <w:rPr>
          <w:rFonts w:ascii="宋体" w:hAnsi="宋体" w:eastAsia="宋体" w:cs="宋体"/>
          <w:sz w:val="23"/>
          <w:szCs w:val="23"/>
        </w:rPr>
      </w:pPr>
      <w:r>
        <w:rPr>
          <w:rFonts w:ascii="宋体" w:hAnsi="宋体" w:eastAsia="宋体" w:cs="宋体"/>
          <w:spacing w:val="12"/>
          <w:sz w:val="23"/>
          <w:szCs w:val="23"/>
        </w:rPr>
        <w:t>4.2</w:t>
      </w:r>
      <w:r>
        <w:rPr>
          <w:rFonts w:ascii="宋体" w:hAnsi="宋体" w:eastAsia="宋体" w:cs="宋体"/>
          <w:spacing w:val="8"/>
          <w:sz w:val="23"/>
          <w:szCs w:val="23"/>
        </w:rPr>
        <w:t xml:space="preserve"> </w:t>
      </w:r>
      <w:r>
        <w:rPr>
          <w:rFonts w:ascii="宋体" w:hAnsi="宋体" w:eastAsia="宋体" w:cs="宋体"/>
          <w:spacing w:val="6"/>
          <w:sz w:val="23"/>
          <w:szCs w:val="23"/>
        </w:rPr>
        <w:t>经投标人确认修正后的报价若超过采购预算金额或者最高限价，投标人</w:t>
      </w:r>
    </w:p>
    <w:p>
      <w:pPr>
        <w:spacing w:before="184" w:line="227" w:lineRule="auto"/>
        <w:ind w:left="42"/>
        <w:rPr>
          <w:rFonts w:ascii="宋体" w:hAnsi="宋体" w:eastAsia="宋体" w:cs="宋体"/>
          <w:sz w:val="23"/>
          <w:szCs w:val="23"/>
        </w:rPr>
      </w:pPr>
      <w:r>
        <w:rPr>
          <w:rFonts w:ascii="宋体" w:hAnsi="宋体" w:eastAsia="宋体" w:cs="宋体"/>
          <w:spacing w:val="14"/>
          <w:sz w:val="23"/>
          <w:szCs w:val="23"/>
        </w:rPr>
        <w:t>的</w:t>
      </w:r>
      <w:r>
        <w:rPr>
          <w:rFonts w:ascii="宋体" w:hAnsi="宋体" w:eastAsia="宋体" w:cs="宋体"/>
          <w:spacing w:val="9"/>
          <w:sz w:val="23"/>
          <w:szCs w:val="23"/>
        </w:rPr>
        <w:t>投</w:t>
      </w:r>
      <w:r>
        <w:rPr>
          <w:rFonts w:ascii="宋体" w:hAnsi="宋体" w:eastAsia="宋体" w:cs="宋体"/>
          <w:spacing w:val="7"/>
          <w:sz w:val="23"/>
          <w:szCs w:val="23"/>
        </w:rPr>
        <w:t>标文件作无效投标处理。</w:t>
      </w:r>
    </w:p>
    <w:p>
      <w:pPr>
        <w:spacing w:before="184" w:line="375" w:lineRule="auto"/>
        <w:ind w:left="25" w:right="61" w:firstLine="476"/>
        <w:rPr>
          <w:rFonts w:ascii="宋体" w:hAnsi="宋体" w:eastAsia="宋体" w:cs="宋体"/>
          <w:sz w:val="23"/>
          <w:szCs w:val="23"/>
        </w:rPr>
      </w:pPr>
      <w:r>
        <w:rPr>
          <w:rFonts w:ascii="宋体" w:hAnsi="宋体" w:eastAsia="宋体" w:cs="宋体"/>
          <w:spacing w:val="12"/>
          <w:sz w:val="23"/>
          <w:szCs w:val="23"/>
        </w:rPr>
        <w:t>4.3</w:t>
      </w:r>
      <w:r>
        <w:rPr>
          <w:rFonts w:ascii="宋体" w:hAnsi="宋体" w:eastAsia="宋体" w:cs="宋体"/>
          <w:spacing w:val="8"/>
          <w:sz w:val="23"/>
          <w:szCs w:val="23"/>
        </w:rPr>
        <w:t xml:space="preserve"> </w:t>
      </w:r>
      <w:r>
        <w:rPr>
          <w:rFonts w:ascii="宋体" w:hAnsi="宋体" w:eastAsia="宋体" w:cs="宋体"/>
          <w:spacing w:val="6"/>
          <w:sz w:val="23"/>
          <w:szCs w:val="23"/>
        </w:rPr>
        <w:t>经投标人确认修正后的报价作为签订合同的依据，并以此报价计算价格</w:t>
      </w:r>
      <w:r>
        <w:rPr>
          <w:rFonts w:ascii="宋体" w:hAnsi="宋体" w:eastAsia="宋体" w:cs="宋体"/>
          <w:sz w:val="23"/>
          <w:szCs w:val="23"/>
        </w:rPr>
        <w:t xml:space="preserve"> </w:t>
      </w:r>
      <w:r>
        <w:rPr>
          <w:rFonts w:ascii="宋体" w:hAnsi="宋体" w:eastAsia="宋体" w:cs="宋体"/>
          <w:spacing w:val="-2"/>
          <w:sz w:val="23"/>
          <w:szCs w:val="23"/>
        </w:rPr>
        <w:t>分</w:t>
      </w:r>
      <w:r>
        <w:rPr>
          <w:rFonts w:ascii="宋体" w:hAnsi="宋体" w:eastAsia="宋体" w:cs="宋体"/>
          <w:spacing w:val="-1"/>
          <w:sz w:val="23"/>
          <w:szCs w:val="23"/>
        </w:rPr>
        <w:t>。</w:t>
      </w:r>
    </w:p>
    <w:p>
      <w:pPr>
        <w:spacing w:line="309" w:lineRule="exact"/>
        <w:ind w:left="447"/>
        <w:outlineLvl w:val="2"/>
        <w:rPr>
          <w:rFonts w:ascii="宋体" w:hAnsi="宋体" w:eastAsia="宋体" w:cs="宋体"/>
          <w:sz w:val="23"/>
          <w:szCs w:val="23"/>
        </w:rPr>
      </w:pPr>
      <w:r>
        <w:rPr>
          <w:rFonts w:ascii="宋体" w:hAnsi="宋体" w:eastAsia="宋体" w:cs="宋体"/>
          <w:spacing w:val="8"/>
          <w:position w:val="1"/>
          <w:sz w:val="23"/>
          <w:szCs w:val="23"/>
        </w:rPr>
        <w:t>5</w:t>
      </w:r>
      <w:r>
        <w:rPr>
          <w:rFonts w:ascii="宋体" w:hAnsi="宋体" w:eastAsia="宋体" w:cs="宋体"/>
          <w:spacing w:val="7"/>
          <w:position w:val="1"/>
          <w:sz w:val="23"/>
          <w:szCs w:val="23"/>
        </w:rPr>
        <w:t>.比较与评价</w:t>
      </w:r>
    </w:p>
    <w:p>
      <w:pPr>
        <w:spacing w:before="159" w:line="227" w:lineRule="auto"/>
        <w:ind w:left="507"/>
        <w:rPr>
          <w:rFonts w:ascii="宋体" w:hAnsi="宋体" w:eastAsia="宋体" w:cs="宋体"/>
          <w:sz w:val="23"/>
          <w:szCs w:val="23"/>
        </w:rPr>
      </w:pPr>
      <w:r>
        <w:rPr>
          <w:rFonts w:ascii="宋体" w:hAnsi="宋体" w:eastAsia="宋体" w:cs="宋体"/>
          <w:spacing w:val="3"/>
          <w:sz w:val="23"/>
          <w:szCs w:val="23"/>
        </w:rPr>
        <w:t>5</w:t>
      </w:r>
      <w:r>
        <w:rPr>
          <w:rFonts w:ascii="宋体" w:hAnsi="宋体" w:eastAsia="宋体" w:cs="宋体"/>
          <w:spacing w:val="2"/>
          <w:sz w:val="23"/>
          <w:szCs w:val="23"/>
        </w:rPr>
        <w:t>.1 采用综合评分法的</w:t>
      </w:r>
    </w:p>
    <w:p>
      <w:pPr>
        <w:spacing w:before="182" w:line="375" w:lineRule="auto"/>
        <w:ind w:left="25" w:right="61" w:firstLine="488"/>
        <w:rPr>
          <w:rFonts w:ascii="宋体" w:hAnsi="宋体" w:eastAsia="宋体" w:cs="宋体"/>
          <w:sz w:val="23"/>
          <w:szCs w:val="23"/>
        </w:rPr>
      </w:pPr>
      <w:r>
        <w:rPr>
          <w:rFonts w:ascii="宋体" w:hAnsi="宋体" w:eastAsia="宋体" w:cs="宋体"/>
          <w:spacing w:val="18"/>
          <w:sz w:val="23"/>
          <w:szCs w:val="23"/>
        </w:rPr>
        <w:t>(</w:t>
      </w:r>
      <w:r>
        <w:rPr>
          <w:rFonts w:ascii="宋体" w:hAnsi="宋体" w:eastAsia="宋体" w:cs="宋体"/>
          <w:spacing w:val="13"/>
          <w:sz w:val="23"/>
          <w:szCs w:val="23"/>
        </w:rPr>
        <w:t>1) 评标委员会按照招标文件中规定的评标方法及评标标准，对符合性审</w:t>
      </w:r>
      <w:r>
        <w:rPr>
          <w:rFonts w:ascii="宋体" w:hAnsi="宋体" w:eastAsia="宋体" w:cs="宋体"/>
          <w:sz w:val="23"/>
          <w:szCs w:val="23"/>
        </w:rPr>
        <w:t xml:space="preserve"> </w:t>
      </w:r>
      <w:r>
        <w:rPr>
          <w:rFonts w:ascii="宋体" w:hAnsi="宋体" w:eastAsia="宋体" w:cs="宋体"/>
          <w:spacing w:val="12"/>
          <w:sz w:val="23"/>
          <w:szCs w:val="23"/>
        </w:rPr>
        <w:t>查</w:t>
      </w:r>
      <w:r>
        <w:rPr>
          <w:rFonts w:ascii="宋体" w:hAnsi="宋体" w:eastAsia="宋体" w:cs="宋体"/>
          <w:spacing w:val="9"/>
          <w:sz w:val="23"/>
          <w:szCs w:val="23"/>
        </w:rPr>
        <w:t>合格的投标文件进行商务和技术评估，综合比较与评价。</w:t>
      </w:r>
    </w:p>
    <w:p>
      <w:pPr>
        <w:spacing w:before="2" w:line="374" w:lineRule="auto"/>
        <w:ind w:left="24" w:right="61" w:firstLine="489"/>
        <w:rPr>
          <w:rFonts w:ascii="宋体" w:hAnsi="宋体" w:eastAsia="宋体" w:cs="宋体"/>
          <w:sz w:val="23"/>
          <w:szCs w:val="23"/>
        </w:rPr>
      </w:pPr>
      <w:r>
        <w:rPr>
          <w:rFonts w:ascii="宋体" w:hAnsi="宋体" w:eastAsia="宋体" w:cs="宋体"/>
          <w:spacing w:val="18"/>
          <w:sz w:val="23"/>
          <w:szCs w:val="23"/>
        </w:rPr>
        <w:t>(</w:t>
      </w:r>
      <w:r>
        <w:rPr>
          <w:rFonts w:ascii="宋体" w:hAnsi="宋体" w:eastAsia="宋体" w:cs="宋体"/>
          <w:spacing w:val="13"/>
          <w:sz w:val="23"/>
          <w:szCs w:val="23"/>
        </w:rPr>
        <w:t>2) 评标委员会独立对每个投标人的投标文件进行评价，并汇总每个投标</w:t>
      </w:r>
      <w:r>
        <w:rPr>
          <w:rFonts w:ascii="宋体" w:hAnsi="宋体" w:eastAsia="宋体" w:cs="宋体"/>
          <w:sz w:val="23"/>
          <w:szCs w:val="23"/>
        </w:rPr>
        <w:t xml:space="preserve"> </w:t>
      </w:r>
      <w:r>
        <w:rPr>
          <w:rFonts w:ascii="宋体" w:hAnsi="宋体" w:eastAsia="宋体" w:cs="宋体"/>
          <w:spacing w:val="8"/>
          <w:sz w:val="23"/>
          <w:szCs w:val="23"/>
        </w:rPr>
        <w:t>人</w:t>
      </w:r>
      <w:r>
        <w:rPr>
          <w:rFonts w:ascii="宋体" w:hAnsi="宋体" w:eastAsia="宋体" w:cs="宋体"/>
          <w:spacing w:val="5"/>
          <w:sz w:val="23"/>
          <w:szCs w:val="23"/>
        </w:rPr>
        <w:t>的得分。</w:t>
      </w:r>
    </w:p>
    <w:p>
      <w:pPr>
        <w:spacing w:before="1" w:line="383" w:lineRule="auto"/>
        <w:ind w:left="23" w:right="28" w:firstLine="478"/>
        <w:rPr>
          <w:rFonts w:ascii="宋体" w:hAnsi="宋体" w:eastAsia="宋体" w:cs="宋体"/>
          <w:sz w:val="23"/>
          <w:szCs w:val="23"/>
        </w:rPr>
      </w:pPr>
      <w:r>
        <w:rPr>
          <w:rFonts w:ascii="宋体" w:hAnsi="宋体" w:eastAsia="宋体" w:cs="宋体"/>
          <w:spacing w:val="8"/>
          <w:sz w:val="23"/>
          <w:szCs w:val="23"/>
        </w:rPr>
        <w:t>评标委员会认为投标人的报价明显低于其他通过符合性审查投标人的报价</w:t>
      </w:r>
      <w:r>
        <w:rPr>
          <w:rFonts w:ascii="宋体" w:hAnsi="宋体" w:eastAsia="宋体" w:cs="宋体"/>
          <w:spacing w:val="7"/>
          <w:sz w:val="23"/>
          <w:szCs w:val="23"/>
        </w:rPr>
        <w:t>，</w:t>
      </w:r>
      <w:r>
        <w:rPr>
          <w:rFonts w:ascii="宋体" w:hAnsi="宋体" w:eastAsia="宋体" w:cs="宋体"/>
          <w:sz w:val="23"/>
          <w:szCs w:val="23"/>
        </w:rPr>
        <w:t xml:space="preserve"> </w:t>
      </w:r>
      <w:r>
        <w:rPr>
          <w:rFonts w:ascii="宋体" w:hAnsi="宋体" w:eastAsia="宋体" w:cs="宋体"/>
          <w:spacing w:val="10"/>
          <w:sz w:val="23"/>
          <w:szCs w:val="23"/>
        </w:rPr>
        <w:t>有</w:t>
      </w:r>
      <w:r>
        <w:rPr>
          <w:rFonts w:ascii="宋体" w:hAnsi="宋体" w:eastAsia="宋体" w:cs="宋体"/>
          <w:spacing w:val="7"/>
          <w:sz w:val="23"/>
          <w:szCs w:val="23"/>
        </w:rPr>
        <w:t>可能影响食品质量或者不能诚信履约的，应当要求其在评标现场合理的时</w:t>
      </w:r>
    </w:p>
    <w:p>
      <w:pPr>
        <w:sectPr>
          <w:footerReference r:id="rId30" w:type="default"/>
          <w:pgSz w:w="11910" w:h="16840"/>
          <w:pgMar w:top="1426" w:right="1739" w:bottom="1122" w:left="1786" w:header="0" w:footer="962" w:gutter="0"/>
          <w:cols w:space="720" w:num="1"/>
        </w:sectPr>
      </w:pPr>
    </w:p>
    <w:p>
      <w:pPr>
        <w:spacing w:before="47" w:line="375" w:lineRule="auto"/>
        <w:ind w:left="21" w:firstLine="19"/>
        <w:rPr>
          <w:rFonts w:ascii="宋体" w:hAnsi="宋体" w:eastAsia="宋体" w:cs="宋体"/>
          <w:sz w:val="23"/>
          <w:szCs w:val="23"/>
        </w:rPr>
      </w:pPr>
      <w:r>
        <w:rPr>
          <w:rFonts w:ascii="宋体" w:hAnsi="宋体" w:eastAsia="宋体" w:cs="宋体"/>
          <w:spacing w:val="2"/>
          <w:sz w:val="23"/>
          <w:szCs w:val="23"/>
        </w:rPr>
        <w:t>间内提供书面说明，必要时提交相关证明材料；投标人不能</w:t>
      </w:r>
      <w:r>
        <w:rPr>
          <w:rFonts w:ascii="宋体" w:hAnsi="宋体" w:eastAsia="宋体" w:cs="宋体"/>
          <w:spacing w:val="1"/>
          <w:sz w:val="23"/>
          <w:szCs w:val="23"/>
        </w:rPr>
        <w:t>证明其报价合理性的，</w:t>
      </w:r>
      <w:r>
        <w:rPr>
          <w:rFonts w:ascii="宋体" w:hAnsi="宋体" w:eastAsia="宋体" w:cs="宋体"/>
          <w:sz w:val="23"/>
          <w:szCs w:val="23"/>
        </w:rPr>
        <w:t xml:space="preserve"> </w:t>
      </w:r>
      <w:r>
        <w:rPr>
          <w:rFonts w:ascii="宋体" w:hAnsi="宋体" w:eastAsia="宋体" w:cs="宋体"/>
          <w:spacing w:val="18"/>
          <w:sz w:val="23"/>
          <w:szCs w:val="23"/>
        </w:rPr>
        <w:t>评</w:t>
      </w:r>
      <w:r>
        <w:rPr>
          <w:rFonts w:ascii="宋体" w:hAnsi="宋体" w:eastAsia="宋体" w:cs="宋体"/>
          <w:spacing w:val="9"/>
          <w:sz w:val="23"/>
          <w:szCs w:val="23"/>
        </w:rPr>
        <w:t>标委员会将其作为无效投标处理。</w:t>
      </w:r>
    </w:p>
    <w:p>
      <w:pPr>
        <w:spacing w:before="1" w:line="374" w:lineRule="auto"/>
        <w:ind w:left="23" w:right="61" w:firstLine="490"/>
        <w:rPr>
          <w:rFonts w:ascii="宋体" w:hAnsi="宋体" w:eastAsia="宋体" w:cs="宋体"/>
          <w:sz w:val="23"/>
          <w:szCs w:val="23"/>
        </w:rPr>
      </w:pPr>
      <w:r>
        <w:rPr>
          <w:rFonts w:ascii="宋体" w:hAnsi="宋体" w:eastAsia="宋体" w:cs="宋体"/>
          <w:spacing w:val="18"/>
          <w:sz w:val="23"/>
          <w:szCs w:val="23"/>
        </w:rPr>
        <w:t>(</w:t>
      </w:r>
      <w:r>
        <w:rPr>
          <w:rFonts w:ascii="宋体" w:hAnsi="宋体" w:eastAsia="宋体" w:cs="宋体"/>
          <w:spacing w:val="13"/>
          <w:sz w:val="23"/>
          <w:szCs w:val="23"/>
        </w:rPr>
        <w:t>3) 评标委员会按照招标文件中规定的评标方法和标准计算各投标人的报</w:t>
      </w:r>
      <w:r>
        <w:rPr>
          <w:rFonts w:ascii="宋体" w:hAnsi="宋体" w:eastAsia="宋体" w:cs="宋体"/>
          <w:sz w:val="23"/>
          <w:szCs w:val="23"/>
        </w:rPr>
        <w:t xml:space="preserve"> </w:t>
      </w:r>
      <w:r>
        <w:rPr>
          <w:rFonts w:ascii="宋体" w:hAnsi="宋体" w:eastAsia="宋体" w:cs="宋体"/>
          <w:spacing w:val="14"/>
          <w:sz w:val="23"/>
          <w:szCs w:val="23"/>
        </w:rPr>
        <w:t>价</w:t>
      </w:r>
      <w:r>
        <w:rPr>
          <w:rFonts w:ascii="宋体" w:hAnsi="宋体" w:eastAsia="宋体" w:cs="宋体"/>
          <w:spacing w:val="9"/>
          <w:sz w:val="23"/>
          <w:szCs w:val="23"/>
        </w:rPr>
        <w:t>得分</w:t>
      </w:r>
      <w:r>
        <w:rPr>
          <w:rFonts w:hint="eastAsia" w:ascii="宋体" w:hAnsi="宋体" w:eastAsia="宋体" w:cs="宋体"/>
          <w:spacing w:val="9"/>
          <w:sz w:val="23"/>
          <w:szCs w:val="23"/>
          <w:lang w:val="en-US" w:eastAsia="zh-CN"/>
        </w:rPr>
        <w:t>,</w:t>
      </w:r>
      <w:r>
        <w:rPr>
          <w:rFonts w:ascii="宋体" w:hAnsi="宋体" w:eastAsia="宋体" w:cs="宋体"/>
          <w:spacing w:val="9"/>
          <w:sz w:val="23"/>
          <w:szCs w:val="23"/>
        </w:rPr>
        <w:t>在计算过程中，不得去掉最高报价或者最低报价。</w:t>
      </w:r>
    </w:p>
    <w:p>
      <w:pPr>
        <w:spacing w:line="227" w:lineRule="auto"/>
        <w:ind w:left="514"/>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3"/>
          <w:sz w:val="23"/>
          <w:szCs w:val="23"/>
        </w:rPr>
        <w:t>4</w:t>
      </w:r>
      <w:r>
        <w:rPr>
          <w:rFonts w:ascii="宋体" w:hAnsi="宋体" w:eastAsia="宋体" w:cs="宋体"/>
          <w:spacing w:val="12"/>
          <w:sz w:val="23"/>
          <w:szCs w:val="23"/>
        </w:rPr>
        <w:t>) 各投标人的得分为所有评委的有效评分的算术平均数。</w:t>
      </w:r>
    </w:p>
    <w:p>
      <w:pPr>
        <w:spacing w:before="184" w:line="227" w:lineRule="auto"/>
        <w:ind w:left="514"/>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5"/>
          <w:sz w:val="23"/>
          <w:szCs w:val="23"/>
        </w:rPr>
        <w:t>5</w:t>
      </w:r>
      <w:r>
        <w:rPr>
          <w:rFonts w:ascii="宋体" w:hAnsi="宋体" w:eastAsia="宋体" w:cs="宋体"/>
          <w:spacing w:val="12"/>
          <w:sz w:val="23"/>
          <w:szCs w:val="23"/>
        </w:rPr>
        <w:t>) 评标委员会按照招标文件中的规定推荐中标候选人。</w:t>
      </w:r>
    </w:p>
    <w:p>
      <w:pPr>
        <w:spacing w:before="182" w:line="375" w:lineRule="auto"/>
        <w:ind w:left="22" w:right="28" w:firstLine="491"/>
        <w:rPr>
          <w:rFonts w:ascii="宋体" w:hAnsi="宋体" w:eastAsia="宋体" w:cs="宋体"/>
          <w:sz w:val="23"/>
          <w:szCs w:val="23"/>
        </w:rPr>
      </w:pPr>
      <w:r>
        <w:rPr>
          <w:rFonts w:ascii="宋体" w:hAnsi="宋体" w:eastAsia="宋体" w:cs="宋体"/>
          <w:spacing w:val="18"/>
          <w:sz w:val="23"/>
          <w:szCs w:val="23"/>
        </w:rPr>
        <w:t>(</w:t>
      </w:r>
      <w:r>
        <w:rPr>
          <w:rFonts w:ascii="宋体" w:hAnsi="宋体" w:eastAsia="宋体" w:cs="宋体"/>
          <w:spacing w:val="13"/>
          <w:sz w:val="23"/>
          <w:szCs w:val="23"/>
        </w:rPr>
        <w:t>6) 起草并签署评标报告。评标委员会根据评标委员会成员签字的原始评</w:t>
      </w:r>
      <w:r>
        <w:rPr>
          <w:rFonts w:ascii="宋体" w:hAnsi="宋体" w:eastAsia="宋体" w:cs="宋体"/>
          <w:sz w:val="23"/>
          <w:szCs w:val="23"/>
        </w:rPr>
        <w:t xml:space="preserve"> </w:t>
      </w:r>
      <w:r>
        <w:rPr>
          <w:rFonts w:ascii="宋体" w:hAnsi="宋体" w:eastAsia="宋体" w:cs="宋体"/>
          <w:spacing w:val="11"/>
          <w:sz w:val="23"/>
          <w:szCs w:val="23"/>
        </w:rPr>
        <w:t>标</w:t>
      </w:r>
      <w:r>
        <w:rPr>
          <w:rFonts w:ascii="宋体" w:hAnsi="宋体" w:eastAsia="宋体" w:cs="宋体"/>
          <w:spacing w:val="7"/>
          <w:sz w:val="23"/>
          <w:szCs w:val="23"/>
        </w:rPr>
        <w:t>记录和评标结果编写评标报告。评标委员会成员均应当在评标报告上签字，对</w:t>
      </w:r>
      <w:r>
        <w:rPr>
          <w:rFonts w:ascii="宋体" w:hAnsi="宋体" w:eastAsia="宋体" w:cs="宋体"/>
          <w:sz w:val="23"/>
          <w:szCs w:val="23"/>
        </w:rPr>
        <w:t xml:space="preserve"> </w:t>
      </w:r>
      <w:r>
        <w:rPr>
          <w:rFonts w:ascii="宋体" w:hAnsi="宋体" w:eastAsia="宋体" w:cs="宋体"/>
          <w:spacing w:val="10"/>
          <w:sz w:val="23"/>
          <w:szCs w:val="23"/>
        </w:rPr>
        <w:t>自</w:t>
      </w:r>
      <w:r>
        <w:rPr>
          <w:rFonts w:ascii="宋体" w:hAnsi="宋体" w:eastAsia="宋体" w:cs="宋体"/>
          <w:spacing w:val="8"/>
          <w:sz w:val="23"/>
          <w:szCs w:val="23"/>
        </w:rPr>
        <w:t>己的评标意见承担法律责任。对评标过程中需要共同认定的事项存在争议的，</w:t>
      </w:r>
      <w:r>
        <w:rPr>
          <w:rFonts w:ascii="宋体" w:hAnsi="宋体" w:eastAsia="宋体" w:cs="宋体"/>
          <w:sz w:val="23"/>
          <w:szCs w:val="23"/>
        </w:rPr>
        <w:t xml:space="preserve"> </w:t>
      </w:r>
      <w:r>
        <w:rPr>
          <w:rFonts w:ascii="宋体" w:hAnsi="宋体" w:eastAsia="宋体" w:cs="宋体"/>
          <w:spacing w:val="11"/>
          <w:sz w:val="23"/>
          <w:szCs w:val="23"/>
        </w:rPr>
        <w:t>应</w:t>
      </w:r>
      <w:r>
        <w:rPr>
          <w:rFonts w:ascii="宋体" w:hAnsi="宋体" w:eastAsia="宋体" w:cs="宋体"/>
          <w:spacing w:val="7"/>
          <w:sz w:val="23"/>
          <w:szCs w:val="23"/>
        </w:rPr>
        <w:t>当按照少数服从多数的原则做出结论。持不同意见的评标委员会成员应当在评</w:t>
      </w:r>
      <w:r>
        <w:rPr>
          <w:rFonts w:ascii="宋体" w:hAnsi="宋体" w:eastAsia="宋体" w:cs="宋体"/>
          <w:sz w:val="23"/>
          <w:szCs w:val="23"/>
        </w:rPr>
        <w:t xml:space="preserve"> </w:t>
      </w:r>
      <w:r>
        <w:rPr>
          <w:rFonts w:ascii="宋体" w:hAnsi="宋体" w:eastAsia="宋体" w:cs="宋体"/>
          <w:spacing w:val="14"/>
          <w:sz w:val="23"/>
          <w:szCs w:val="23"/>
        </w:rPr>
        <w:t>标</w:t>
      </w:r>
      <w:r>
        <w:rPr>
          <w:rFonts w:ascii="宋体" w:hAnsi="宋体" w:eastAsia="宋体" w:cs="宋体"/>
          <w:spacing w:val="9"/>
          <w:sz w:val="23"/>
          <w:szCs w:val="23"/>
        </w:rPr>
        <w:t>报告上签署不同意见及理由，否则视为同意评标报告。</w:t>
      </w:r>
    </w:p>
    <w:p>
      <w:pPr>
        <w:spacing w:line="226" w:lineRule="auto"/>
        <w:ind w:left="507"/>
        <w:rPr>
          <w:rFonts w:ascii="宋体" w:hAnsi="宋体" w:eastAsia="宋体" w:cs="宋体"/>
          <w:sz w:val="23"/>
          <w:szCs w:val="23"/>
        </w:rPr>
      </w:pPr>
      <w:r>
        <w:rPr>
          <w:rFonts w:ascii="宋体" w:hAnsi="宋体" w:eastAsia="宋体" w:cs="宋体"/>
          <w:spacing w:val="4"/>
          <w:sz w:val="23"/>
          <w:szCs w:val="23"/>
        </w:rPr>
        <w:t xml:space="preserve">5.2 </w:t>
      </w:r>
      <w:r>
        <w:rPr>
          <w:rFonts w:ascii="宋体" w:hAnsi="宋体" w:eastAsia="宋体" w:cs="宋体"/>
          <w:spacing w:val="3"/>
          <w:sz w:val="23"/>
          <w:szCs w:val="23"/>
        </w:rPr>
        <w:t>采</w:t>
      </w:r>
      <w:r>
        <w:rPr>
          <w:rFonts w:ascii="宋体" w:hAnsi="宋体" w:eastAsia="宋体" w:cs="宋体"/>
          <w:spacing w:val="2"/>
          <w:sz w:val="23"/>
          <w:szCs w:val="23"/>
        </w:rPr>
        <w:t>用最低评标报法的</w:t>
      </w:r>
    </w:p>
    <w:p>
      <w:pPr>
        <w:spacing w:before="185" w:line="375" w:lineRule="auto"/>
        <w:ind w:left="25" w:right="85" w:firstLine="493"/>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1) 评标委员会按照招标文件中规定的评标方法及评标标准，对符合性审</w:t>
      </w:r>
      <w:r>
        <w:rPr>
          <w:rFonts w:ascii="宋体" w:hAnsi="宋体" w:eastAsia="宋体" w:cs="宋体"/>
          <w:sz w:val="23"/>
          <w:szCs w:val="23"/>
        </w:rPr>
        <w:t xml:space="preserve"> </w:t>
      </w:r>
      <w:r>
        <w:rPr>
          <w:rFonts w:ascii="宋体" w:hAnsi="宋体" w:eastAsia="宋体" w:cs="宋体"/>
          <w:spacing w:val="15"/>
          <w:sz w:val="23"/>
          <w:szCs w:val="23"/>
        </w:rPr>
        <w:t>查</w:t>
      </w:r>
      <w:r>
        <w:rPr>
          <w:rFonts w:ascii="宋体" w:hAnsi="宋体" w:eastAsia="宋体" w:cs="宋体"/>
          <w:spacing w:val="8"/>
          <w:sz w:val="23"/>
          <w:szCs w:val="23"/>
        </w:rPr>
        <w:t>合格的投标文件报价进行比较。</w:t>
      </w:r>
    </w:p>
    <w:p>
      <w:pPr>
        <w:spacing w:before="4" w:line="374" w:lineRule="auto"/>
        <w:ind w:left="20" w:right="61" w:firstLine="498"/>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2) 评标委员会认为投标人的报价明显低于其他通过符合性审查投标人的</w:t>
      </w:r>
      <w:r>
        <w:rPr>
          <w:rFonts w:ascii="宋体" w:hAnsi="宋体" w:eastAsia="宋体" w:cs="宋体"/>
          <w:sz w:val="23"/>
          <w:szCs w:val="23"/>
        </w:rPr>
        <w:t xml:space="preserve"> </w:t>
      </w:r>
      <w:r>
        <w:rPr>
          <w:rFonts w:ascii="宋体" w:hAnsi="宋体" w:eastAsia="宋体" w:cs="宋体"/>
          <w:spacing w:val="13"/>
          <w:sz w:val="23"/>
          <w:szCs w:val="23"/>
        </w:rPr>
        <w:t>报</w:t>
      </w:r>
      <w:r>
        <w:rPr>
          <w:rFonts w:ascii="宋体" w:hAnsi="宋体" w:eastAsia="宋体" w:cs="宋体"/>
          <w:spacing w:val="7"/>
          <w:sz w:val="23"/>
          <w:szCs w:val="23"/>
        </w:rPr>
        <w:t>价，有可能影响食品质量或者不能诚信履约的，应当要求其在评标现场合</w:t>
      </w:r>
      <w:r>
        <w:rPr>
          <w:rFonts w:ascii="宋体" w:hAnsi="宋体" w:eastAsia="宋体" w:cs="宋体"/>
          <w:sz w:val="23"/>
          <w:szCs w:val="23"/>
        </w:rPr>
        <w:t xml:space="preserve"> </w:t>
      </w:r>
      <w:r>
        <w:rPr>
          <w:rFonts w:ascii="宋体" w:hAnsi="宋体" w:eastAsia="宋体" w:cs="宋体"/>
          <w:spacing w:val="13"/>
          <w:sz w:val="23"/>
          <w:szCs w:val="23"/>
        </w:rPr>
        <w:t>理</w:t>
      </w:r>
      <w:r>
        <w:rPr>
          <w:rFonts w:ascii="宋体" w:hAnsi="宋体" w:eastAsia="宋体" w:cs="宋体"/>
          <w:spacing w:val="7"/>
          <w:sz w:val="23"/>
          <w:szCs w:val="23"/>
        </w:rPr>
        <w:t>的时间内提供书面说明，必要时提交相关证明材料；投标人不能证明其报价合</w:t>
      </w:r>
      <w:r>
        <w:rPr>
          <w:rFonts w:ascii="宋体" w:hAnsi="宋体" w:eastAsia="宋体" w:cs="宋体"/>
          <w:sz w:val="23"/>
          <w:szCs w:val="23"/>
        </w:rPr>
        <w:t xml:space="preserve"> </w:t>
      </w:r>
      <w:r>
        <w:rPr>
          <w:rFonts w:ascii="宋体" w:hAnsi="宋体" w:eastAsia="宋体" w:cs="宋体"/>
          <w:spacing w:val="10"/>
          <w:sz w:val="23"/>
          <w:szCs w:val="23"/>
        </w:rPr>
        <w:t>理性的，评标委员会将其作为无效投标处理</w:t>
      </w:r>
      <w:r>
        <w:rPr>
          <w:rFonts w:ascii="宋体" w:hAnsi="宋体" w:eastAsia="宋体" w:cs="宋体"/>
          <w:spacing w:val="9"/>
          <w:sz w:val="23"/>
          <w:szCs w:val="23"/>
        </w:rPr>
        <w:t>。</w:t>
      </w:r>
    </w:p>
    <w:p>
      <w:pPr>
        <w:spacing w:before="1" w:line="226" w:lineRule="auto"/>
        <w:ind w:left="519"/>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5"/>
          <w:sz w:val="23"/>
          <w:szCs w:val="23"/>
        </w:rPr>
        <w:t>3</w:t>
      </w:r>
      <w:r>
        <w:rPr>
          <w:rFonts w:ascii="宋体" w:hAnsi="宋体" w:eastAsia="宋体" w:cs="宋体"/>
          <w:spacing w:val="12"/>
          <w:sz w:val="23"/>
          <w:szCs w:val="23"/>
        </w:rPr>
        <w:t>) 评标委员会按照招标文件中的规定推荐中标候选人。</w:t>
      </w:r>
    </w:p>
    <w:p>
      <w:pPr>
        <w:spacing w:before="184" w:line="378" w:lineRule="auto"/>
        <w:ind w:left="22" w:right="28" w:firstLine="496"/>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4) 起草并签署评标报告。评标委员会根据评标委员会成员签字的原始评</w:t>
      </w:r>
      <w:r>
        <w:rPr>
          <w:rFonts w:ascii="宋体" w:hAnsi="宋体" w:eastAsia="宋体" w:cs="宋体"/>
          <w:sz w:val="23"/>
          <w:szCs w:val="23"/>
        </w:rPr>
        <w:t xml:space="preserve"> </w:t>
      </w:r>
      <w:r>
        <w:rPr>
          <w:rFonts w:ascii="宋体" w:hAnsi="宋体" w:eastAsia="宋体" w:cs="宋体"/>
          <w:spacing w:val="11"/>
          <w:sz w:val="23"/>
          <w:szCs w:val="23"/>
        </w:rPr>
        <w:t>标</w:t>
      </w:r>
      <w:r>
        <w:rPr>
          <w:rFonts w:ascii="宋体" w:hAnsi="宋体" w:eastAsia="宋体" w:cs="宋体"/>
          <w:spacing w:val="7"/>
          <w:sz w:val="23"/>
          <w:szCs w:val="23"/>
        </w:rPr>
        <w:t>记录和评标结果编写评标报告。评标委员会成员均应当在评标报告上签字，对</w:t>
      </w:r>
      <w:r>
        <w:rPr>
          <w:rFonts w:ascii="宋体" w:hAnsi="宋体" w:eastAsia="宋体" w:cs="宋体"/>
          <w:sz w:val="23"/>
          <w:szCs w:val="23"/>
        </w:rPr>
        <w:t xml:space="preserve"> </w:t>
      </w:r>
      <w:r>
        <w:rPr>
          <w:rFonts w:ascii="宋体" w:hAnsi="宋体" w:eastAsia="宋体" w:cs="宋体"/>
          <w:spacing w:val="10"/>
          <w:sz w:val="23"/>
          <w:szCs w:val="23"/>
        </w:rPr>
        <w:t>自</w:t>
      </w:r>
      <w:r>
        <w:rPr>
          <w:rFonts w:ascii="宋体" w:hAnsi="宋体" w:eastAsia="宋体" w:cs="宋体"/>
          <w:spacing w:val="8"/>
          <w:sz w:val="23"/>
          <w:szCs w:val="23"/>
        </w:rPr>
        <w:t>己的评标意见承担法律责任。对评标过程中需要共同认定的事项存在争议的，</w:t>
      </w:r>
      <w:r>
        <w:rPr>
          <w:rFonts w:ascii="宋体" w:hAnsi="宋体" w:eastAsia="宋体" w:cs="宋体"/>
          <w:sz w:val="23"/>
          <w:szCs w:val="23"/>
        </w:rPr>
        <w:t xml:space="preserve"> </w:t>
      </w:r>
      <w:r>
        <w:rPr>
          <w:rFonts w:ascii="宋体" w:hAnsi="宋体" w:eastAsia="宋体" w:cs="宋体"/>
          <w:spacing w:val="11"/>
          <w:sz w:val="23"/>
          <w:szCs w:val="23"/>
        </w:rPr>
        <w:t>应</w:t>
      </w:r>
      <w:r>
        <w:rPr>
          <w:rFonts w:ascii="宋体" w:hAnsi="宋体" w:eastAsia="宋体" w:cs="宋体"/>
          <w:spacing w:val="7"/>
          <w:sz w:val="23"/>
          <w:szCs w:val="23"/>
        </w:rPr>
        <w:t>当按照少数服从多数的原则做出结论。持不同意见的评标委员会成员应当在评</w:t>
      </w:r>
      <w:r>
        <w:rPr>
          <w:rFonts w:ascii="宋体" w:hAnsi="宋体" w:eastAsia="宋体" w:cs="宋体"/>
          <w:sz w:val="23"/>
          <w:szCs w:val="23"/>
        </w:rPr>
        <w:t xml:space="preserve"> </w:t>
      </w:r>
      <w:r>
        <w:rPr>
          <w:rFonts w:ascii="宋体" w:hAnsi="宋体" w:eastAsia="宋体" w:cs="宋体"/>
          <w:spacing w:val="14"/>
          <w:sz w:val="23"/>
          <w:szCs w:val="23"/>
        </w:rPr>
        <w:t>标</w:t>
      </w:r>
      <w:r>
        <w:rPr>
          <w:rFonts w:ascii="宋体" w:hAnsi="宋体" w:eastAsia="宋体" w:cs="宋体"/>
          <w:spacing w:val="9"/>
          <w:sz w:val="23"/>
          <w:szCs w:val="23"/>
        </w:rPr>
        <w:t>报告上签署不同意见及理由，否则视为同意评标报告。</w:t>
      </w:r>
    </w:p>
    <w:p>
      <w:pPr>
        <w:sectPr>
          <w:footerReference r:id="rId31" w:type="default"/>
          <w:pgSz w:w="11910" w:h="16840"/>
          <w:pgMar w:top="1426" w:right="1739" w:bottom="1122" w:left="1786" w:header="0" w:footer="962" w:gutter="0"/>
          <w:cols w:space="720" w:num="1"/>
        </w:sectPr>
      </w:pPr>
    </w:p>
    <w:p>
      <w:pPr>
        <w:spacing w:before="63" w:line="242" w:lineRule="auto"/>
        <w:ind w:left="3915"/>
        <w:rPr>
          <w:rFonts w:ascii="宋体" w:hAnsi="宋体" w:eastAsia="宋体" w:cs="宋体"/>
          <w:spacing w:val="12"/>
          <w:sz w:val="31"/>
          <w:szCs w:val="31"/>
        </w:rPr>
      </w:pPr>
    </w:p>
    <w:p>
      <w:pPr>
        <w:spacing w:before="63" w:line="242" w:lineRule="auto"/>
        <w:ind w:left="3915"/>
        <w:rPr>
          <w:rFonts w:ascii="宋体" w:hAnsi="宋体" w:eastAsia="宋体" w:cs="宋体"/>
          <w:spacing w:val="12"/>
          <w:sz w:val="31"/>
          <w:szCs w:val="31"/>
        </w:rPr>
      </w:pPr>
    </w:p>
    <w:p>
      <w:pPr>
        <w:spacing w:before="63" w:line="242" w:lineRule="auto"/>
        <w:ind w:left="3915"/>
        <w:rPr>
          <w:rFonts w:ascii="宋体" w:hAnsi="宋体" w:eastAsia="宋体" w:cs="宋体"/>
          <w:spacing w:val="12"/>
          <w:sz w:val="31"/>
          <w:szCs w:val="31"/>
        </w:rPr>
      </w:pPr>
    </w:p>
    <w:p>
      <w:pPr>
        <w:spacing w:before="63" w:line="242" w:lineRule="auto"/>
        <w:ind w:left="3915"/>
        <w:rPr>
          <w:rFonts w:ascii="宋体" w:hAnsi="宋体" w:eastAsia="宋体" w:cs="宋体"/>
          <w:spacing w:val="12"/>
          <w:sz w:val="31"/>
          <w:szCs w:val="31"/>
        </w:rPr>
      </w:pPr>
    </w:p>
    <w:p>
      <w:pPr>
        <w:spacing w:before="63" w:line="242" w:lineRule="auto"/>
        <w:ind w:left="3915"/>
        <w:rPr>
          <w:rFonts w:ascii="宋体" w:hAnsi="宋体" w:eastAsia="宋体" w:cs="宋体"/>
          <w:spacing w:val="12"/>
          <w:sz w:val="31"/>
          <w:szCs w:val="31"/>
        </w:rPr>
      </w:pPr>
    </w:p>
    <w:p>
      <w:pPr>
        <w:spacing w:before="63" w:line="242" w:lineRule="auto"/>
        <w:ind w:left="3915"/>
        <w:rPr>
          <w:rFonts w:ascii="宋体" w:hAnsi="宋体" w:eastAsia="宋体" w:cs="宋体"/>
          <w:spacing w:val="12"/>
          <w:sz w:val="31"/>
          <w:szCs w:val="31"/>
        </w:rPr>
      </w:pPr>
    </w:p>
    <w:p>
      <w:pPr>
        <w:spacing w:before="63" w:line="242" w:lineRule="auto"/>
        <w:ind w:left="3915"/>
        <w:rPr>
          <w:rFonts w:ascii="宋体" w:hAnsi="宋体" w:eastAsia="宋体" w:cs="宋体"/>
          <w:spacing w:val="12"/>
          <w:sz w:val="31"/>
          <w:szCs w:val="31"/>
        </w:rPr>
      </w:pPr>
    </w:p>
    <w:p>
      <w:pPr>
        <w:spacing w:before="63" w:line="242" w:lineRule="auto"/>
        <w:ind w:left="3915"/>
        <w:rPr>
          <w:rFonts w:ascii="宋体" w:hAnsi="宋体" w:eastAsia="宋体" w:cs="宋体"/>
          <w:spacing w:val="12"/>
          <w:sz w:val="31"/>
          <w:szCs w:val="31"/>
        </w:rPr>
      </w:pPr>
    </w:p>
    <w:p>
      <w:pPr>
        <w:spacing w:before="63" w:line="242" w:lineRule="auto"/>
        <w:ind w:left="3915"/>
        <w:rPr>
          <w:rFonts w:ascii="宋体" w:hAnsi="宋体" w:eastAsia="宋体" w:cs="宋体"/>
          <w:spacing w:val="12"/>
          <w:sz w:val="31"/>
          <w:szCs w:val="31"/>
        </w:rPr>
      </w:pPr>
    </w:p>
    <w:p>
      <w:pPr>
        <w:spacing w:before="63" w:line="242" w:lineRule="auto"/>
        <w:ind w:left="3915"/>
        <w:rPr>
          <w:rFonts w:ascii="宋体" w:hAnsi="宋体" w:eastAsia="宋体" w:cs="宋体"/>
          <w:spacing w:val="12"/>
          <w:sz w:val="31"/>
          <w:szCs w:val="31"/>
        </w:rPr>
      </w:pPr>
    </w:p>
    <w:p>
      <w:pPr>
        <w:spacing w:before="63" w:line="242" w:lineRule="auto"/>
        <w:ind w:left="3915"/>
        <w:rPr>
          <w:rFonts w:ascii="宋体" w:hAnsi="宋体" w:eastAsia="宋体" w:cs="宋体"/>
          <w:spacing w:val="12"/>
          <w:sz w:val="28"/>
          <w:szCs w:val="28"/>
        </w:rPr>
      </w:pPr>
    </w:p>
    <w:p>
      <w:pPr>
        <w:spacing w:before="63" w:line="242" w:lineRule="auto"/>
        <w:ind w:firstLine="2968" w:firstLineChars="700"/>
        <w:rPr>
          <w:rFonts w:ascii="宋体" w:hAnsi="宋体" w:eastAsia="宋体" w:cs="宋体"/>
          <w:b w:val="0"/>
          <w:bCs w:val="0"/>
          <w:sz w:val="40"/>
          <w:szCs w:val="40"/>
        </w:rPr>
      </w:pPr>
      <w:r>
        <w:rPr>
          <w:rFonts w:ascii="宋体" w:hAnsi="宋体" w:eastAsia="宋体" w:cs="宋体"/>
          <w:b w:val="0"/>
          <w:bCs w:val="0"/>
          <w:spacing w:val="12"/>
          <w:sz w:val="40"/>
          <w:szCs w:val="40"/>
        </w:rPr>
        <w:t>三</w:t>
      </w:r>
      <w:r>
        <w:rPr>
          <w:rFonts w:ascii="宋体" w:hAnsi="宋体" w:eastAsia="宋体" w:cs="宋体"/>
          <w:b w:val="0"/>
          <w:bCs w:val="0"/>
          <w:spacing w:val="8"/>
          <w:sz w:val="40"/>
          <w:szCs w:val="40"/>
        </w:rPr>
        <w:t>、评标标准</w:t>
      </w:r>
    </w:p>
    <w:p>
      <w:pPr>
        <w:spacing w:before="63" w:line="242" w:lineRule="auto"/>
        <w:ind w:left="3915"/>
        <w:rPr>
          <w:rFonts w:ascii="宋体" w:hAnsi="宋体" w:eastAsia="宋体" w:cs="宋体"/>
          <w:spacing w:val="12"/>
          <w:sz w:val="31"/>
          <w:szCs w:val="31"/>
        </w:rPr>
      </w:pPr>
    </w:p>
    <w:p>
      <w:pPr>
        <w:spacing w:before="63" w:line="242" w:lineRule="auto"/>
        <w:ind w:left="3915"/>
        <w:rPr>
          <w:rFonts w:ascii="宋体" w:hAnsi="宋体" w:eastAsia="宋体" w:cs="宋体"/>
          <w:spacing w:val="12"/>
          <w:sz w:val="31"/>
          <w:szCs w:val="31"/>
        </w:rPr>
      </w:pPr>
    </w:p>
    <w:p>
      <w:pPr>
        <w:spacing w:before="63" w:line="242" w:lineRule="auto"/>
        <w:ind w:left="3915"/>
        <w:rPr>
          <w:rFonts w:ascii="宋体" w:hAnsi="宋体" w:eastAsia="宋体" w:cs="宋体"/>
          <w:spacing w:val="12"/>
          <w:sz w:val="31"/>
          <w:szCs w:val="31"/>
        </w:rPr>
      </w:pPr>
    </w:p>
    <w:p>
      <w:pPr>
        <w:spacing w:before="63" w:line="242" w:lineRule="auto"/>
        <w:ind w:left="3915"/>
        <w:rPr>
          <w:rFonts w:ascii="宋体" w:hAnsi="宋体" w:eastAsia="宋体" w:cs="宋体"/>
          <w:spacing w:val="12"/>
          <w:sz w:val="31"/>
          <w:szCs w:val="31"/>
        </w:rPr>
      </w:pPr>
    </w:p>
    <w:p>
      <w:pPr>
        <w:spacing w:before="63" w:line="242" w:lineRule="auto"/>
        <w:ind w:left="3915"/>
        <w:rPr>
          <w:rFonts w:ascii="宋体" w:hAnsi="宋体" w:eastAsia="宋体" w:cs="宋体"/>
          <w:spacing w:val="12"/>
          <w:sz w:val="31"/>
          <w:szCs w:val="31"/>
        </w:rPr>
      </w:pPr>
    </w:p>
    <w:p>
      <w:pPr>
        <w:spacing w:before="63" w:line="242" w:lineRule="auto"/>
        <w:ind w:left="3915"/>
        <w:rPr>
          <w:rFonts w:ascii="宋体" w:hAnsi="宋体" w:eastAsia="宋体" w:cs="宋体"/>
          <w:spacing w:val="12"/>
          <w:sz w:val="31"/>
          <w:szCs w:val="31"/>
        </w:rPr>
      </w:pPr>
    </w:p>
    <w:p>
      <w:pPr>
        <w:spacing w:before="63" w:line="242" w:lineRule="auto"/>
        <w:ind w:left="3915"/>
        <w:rPr>
          <w:rFonts w:ascii="宋体" w:hAnsi="宋体" w:eastAsia="宋体" w:cs="宋体"/>
          <w:spacing w:val="12"/>
          <w:sz w:val="31"/>
          <w:szCs w:val="31"/>
        </w:rPr>
      </w:pPr>
    </w:p>
    <w:p>
      <w:pPr>
        <w:spacing w:before="63" w:line="242" w:lineRule="auto"/>
        <w:ind w:left="3915"/>
        <w:rPr>
          <w:rFonts w:ascii="宋体" w:hAnsi="宋体" w:eastAsia="宋体" w:cs="宋体"/>
          <w:spacing w:val="12"/>
          <w:sz w:val="31"/>
          <w:szCs w:val="31"/>
        </w:rPr>
      </w:pPr>
    </w:p>
    <w:p>
      <w:pPr>
        <w:spacing w:before="63" w:line="242" w:lineRule="auto"/>
        <w:ind w:left="3915"/>
        <w:rPr>
          <w:rFonts w:ascii="宋体" w:hAnsi="宋体" w:eastAsia="宋体" w:cs="宋体"/>
          <w:spacing w:val="12"/>
          <w:sz w:val="31"/>
          <w:szCs w:val="31"/>
        </w:rPr>
      </w:pPr>
    </w:p>
    <w:p>
      <w:pPr>
        <w:spacing w:before="63" w:line="242" w:lineRule="auto"/>
        <w:ind w:left="3915"/>
        <w:rPr>
          <w:rFonts w:ascii="宋体" w:hAnsi="宋体" w:eastAsia="宋体" w:cs="宋体"/>
          <w:spacing w:val="12"/>
          <w:sz w:val="31"/>
          <w:szCs w:val="31"/>
        </w:rPr>
      </w:pPr>
    </w:p>
    <w:p>
      <w:pPr>
        <w:spacing w:before="63" w:line="242" w:lineRule="auto"/>
        <w:ind w:left="3915"/>
        <w:rPr>
          <w:rFonts w:ascii="宋体" w:hAnsi="宋体" w:eastAsia="宋体" w:cs="宋体"/>
          <w:spacing w:val="12"/>
          <w:sz w:val="31"/>
          <w:szCs w:val="31"/>
        </w:rPr>
      </w:pPr>
    </w:p>
    <w:p>
      <w:pPr>
        <w:spacing w:before="63" w:line="242" w:lineRule="auto"/>
        <w:ind w:left="3915"/>
        <w:rPr>
          <w:rFonts w:ascii="宋体" w:hAnsi="宋体" w:eastAsia="宋体" w:cs="宋体"/>
          <w:spacing w:val="12"/>
          <w:sz w:val="31"/>
          <w:szCs w:val="31"/>
        </w:rPr>
      </w:pPr>
    </w:p>
    <w:p>
      <w:pPr>
        <w:spacing w:before="63" w:line="242" w:lineRule="auto"/>
        <w:ind w:left="3915"/>
        <w:rPr>
          <w:rFonts w:ascii="宋体" w:hAnsi="宋体" w:eastAsia="宋体" w:cs="宋体"/>
          <w:spacing w:val="12"/>
          <w:sz w:val="31"/>
          <w:szCs w:val="31"/>
        </w:rPr>
      </w:pPr>
    </w:p>
    <w:p>
      <w:pPr>
        <w:spacing w:before="63" w:line="242" w:lineRule="auto"/>
        <w:ind w:left="3915"/>
        <w:rPr>
          <w:rFonts w:ascii="宋体" w:hAnsi="宋体" w:eastAsia="宋体" w:cs="宋体"/>
          <w:spacing w:val="12"/>
          <w:sz w:val="31"/>
          <w:szCs w:val="31"/>
        </w:rPr>
      </w:pPr>
    </w:p>
    <w:p>
      <w:pPr>
        <w:spacing w:before="63" w:line="242" w:lineRule="auto"/>
        <w:ind w:left="3915"/>
        <w:rPr>
          <w:rFonts w:ascii="宋体" w:hAnsi="宋体" w:eastAsia="宋体" w:cs="宋体"/>
          <w:spacing w:val="12"/>
          <w:sz w:val="31"/>
          <w:szCs w:val="31"/>
        </w:rPr>
      </w:pPr>
    </w:p>
    <w:p>
      <w:pPr>
        <w:spacing w:before="63" w:line="242" w:lineRule="auto"/>
        <w:ind w:left="3915"/>
        <w:rPr>
          <w:rFonts w:ascii="宋体" w:hAnsi="宋体" w:eastAsia="宋体" w:cs="宋体"/>
          <w:spacing w:val="12"/>
          <w:sz w:val="31"/>
          <w:szCs w:val="31"/>
        </w:rPr>
      </w:pPr>
    </w:p>
    <w:p>
      <w:pPr>
        <w:spacing w:before="63" w:line="242" w:lineRule="auto"/>
        <w:ind w:left="3915"/>
        <w:rPr>
          <w:rFonts w:ascii="宋体" w:hAnsi="宋体" w:eastAsia="宋体" w:cs="宋体"/>
          <w:spacing w:val="12"/>
          <w:sz w:val="31"/>
          <w:szCs w:val="31"/>
        </w:rPr>
      </w:pPr>
    </w:p>
    <w:p>
      <w:pPr>
        <w:spacing w:before="63" w:line="242" w:lineRule="auto"/>
        <w:ind w:left="3915"/>
        <w:rPr>
          <w:rFonts w:ascii="宋体" w:hAnsi="宋体" w:eastAsia="宋体" w:cs="宋体"/>
          <w:spacing w:val="12"/>
          <w:sz w:val="31"/>
          <w:szCs w:val="31"/>
        </w:rPr>
      </w:pPr>
    </w:p>
    <w:p>
      <w:pPr>
        <w:spacing w:before="101" w:line="225" w:lineRule="auto"/>
        <w:ind w:firstLine="3744" w:firstLineChars="900"/>
        <w:jc w:val="left"/>
        <w:outlineLvl w:val="1"/>
        <w:rPr>
          <w:rFonts w:ascii="宋体" w:hAnsi="宋体" w:eastAsia="宋体" w:cs="宋体"/>
          <w:b w:val="0"/>
          <w:bCs w:val="0"/>
          <w:color w:val="auto"/>
          <w:spacing w:val="7"/>
          <w:sz w:val="40"/>
          <w:szCs w:val="40"/>
          <w:highlight w:val="none"/>
        </w:rPr>
      </w:pPr>
      <w:r>
        <w:rPr>
          <w:rFonts w:ascii="宋体" w:hAnsi="宋体" w:eastAsia="宋体" w:cs="宋体"/>
          <w:b w:val="0"/>
          <w:bCs w:val="0"/>
          <w:color w:val="auto"/>
          <w:spacing w:val="8"/>
          <w:sz w:val="40"/>
          <w:szCs w:val="40"/>
          <w:highlight w:val="none"/>
        </w:rPr>
        <w:t>综</w:t>
      </w:r>
      <w:r>
        <w:rPr>
          <w:rFonts w:ascii="宋体" w:hAnsi="宋体" w:eastAsia="宋体" w:cs="宋体"/>
          <w:b w:val="0"/>
          <w:bCs w:val="0"/>
          <w:color w:val="auto"/>
          <w:spacing w:val="7"/>
          <w:sz w:val="40"/>
          <w:szCs w:val="40"/>
          <w:highlight w:val="none"/>
        </w:rPr>
        <w:t>合评分法</w:t>
      </w:r>
    </w:p>
    <w:tbl>
      <w:tblPr>
        <w:tblStyle w:val="18"/>
        <w:tblW w:w="9312" w:type="dxa"/>
        <w:tblInd w:w="0" w:type="dxa"/>
        <w:tblBorders>
          <w:top w:val="single" w:color="auto" w:sz="4" w:space="0"/>
          <w:left w:val="single" w:color="000000" w:sz="2" w:space="0"/>
          <w:bottom w:val="single" w:color="auto" w:sz="4"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45"/>
        <w:gridCol w:w="1020"/>
        <w:gridCol w:w="7080"/>
        <w:gridCol w:w="567"/>
      </w:tblGrid>
      <w:tr>
        <w:tblPrEx>
          <w:tblBorders>
            <w:top w:val="single" w:color="auto" w:sz="4"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645" w:type="dxa"/>
            <w:vAlign w:val="top"/>
          </w:tcPr>
          <w:p>
            <w:pPr>
              <w:spacing w:before="190" w:line="229" w:lineRule="auto"/>
              <w:ind w:left="123" w:leftChars="0"/>
              <w:jc w:val="both"/>
              <w:rPr>
                <w:rFonts w:hint="default"/>
                <w:lang w:val="en-US" w:eastAsia="zh-CN"/>
              </w:rPr>
            </w:pPr>
            <w:r>
              <w:rPr>
                <w:rFonts w:ascii="宋体" w:hAnsi="宋体" w:eastAsia="宋体" w:cs="宋体"/>
                <w:color w:val="auto"/>
                <w:spacing w:val="6"/>
                <w:sz w:val="23"/>
                <w:szCs w:val="23"/>
              </w:rPr>
              <w:t>序</w:t>
            </w:r>
            <w:r>
              <w:rPr>
                <w:rFonts w:ascii="宋体" w:hAnsi="宋体" w:eastAsia="宋体" w:cs="宋体"/>
                <w:color w:val="auto"/>
                <w:spacing w:val="5"/>
                <w:sz w:val="23"/>
                <w:szCs w:val="23"/>
              </w:rPr>
              <w:t>号</w:t>
            </w:r>
          </w:p>
        </w:tc>
        <w:tc>
          <w:tcPr>
            <w:tcW w:w="1020" w:type="dxa"/>
            <w:vAlign w:val="top"/>
          </w:tcPr>
          <w:p>
            <w:pPr>
              <w:spacing w:before="191" w:line="227" w:lineRule="auto"/>
              <w:jc w:val="left"/>
              <w:rPr>
                <w:rFonts w:hint="eastAsia" w:eastAsia="宋体"/>
                <w:lang w:val="en-US" w:eastAsia="zh-CN"/>
              </w:rPr>
            </w:pPr>
            <w:r>
              <w:rPr>
                <w:rFonts w:ascii="宋体" w:hAnsi="宋体" w:eastAsia="宋体" w:cs="宋体"/>
                <w:color w:val="auto"/>
                <w:spacing w:val="9"/>
                <w:sz w:val="23"/>
                <w:szCs w:val="23"/>
              </w:rPr>
              <w:t>评</w:t>
            </w:r>
            <w:r>
              <w:rPr>
                <w:rFonts w:ascii="宋体" w:hAnsi="宋体" w:eastAsia="宋体" w:cs="宋体"/>
                <w:color w:val="auto"/>
                <w:spacing w:val="8"/>
                <w:sz w:val="23"/>
                <w:szCs w:val="23"/>
              </w:rPr>
              <w:t>审因素</w:t>
            </w:r>
          </w:p>
        </w:tc>
        <w:tc>
          <w:tcPr>
            <w:tcW w:w="7080" w:type="dxa"/>
            <w:vAlign w:val="top"/>
          </w:tcPr>
          <w:p>
            <w:pPr>
              <w:spacing w:before="191" w:line="227" w:lineRule="auto"/>
              <w:ind w:left="1981" w:leftChars="0"/>
              <w:rPr>
                <w:rFonts w:ascii="宋体" w:hAnsi="宋体" w:eastAsia="宋体" w:cs="宋体"/>
                <w:sz w:val="23"/>
                <w:szCs w:val="23"/>
              </w:rPr>
            </w:pPr>
            <w:r>
              <w:rPr>
                <w:rFonts w:ascii="宋体" w:hAnsi="宋体" w:eastAsia="宋体" w:cs="宋体"/>
                <w:color w:val="auto"/>
                <w:spacing w:val="10"/>
                <w:sz w:val="23"/>
                <w:szCs w:val="23"/>
              </w:rPr>
              <w:t>评审因素具体内</w:t>
            </w:r>
            <w:r>
              <w:rPr>
                <w:rFonts w:ascii="宋体" w:hAnsi="宋体" w:eastAsia="宋体" w:cs="宋体"/>
                <w:color w:val="auto"/>
                <w:spacing w:val="8"/>
                <w:sz w:val="23"/>
                <w:szCs w:val="23"/>
              </w:rPr>
              <w:t>容</w:t>
            </w:r>
          </w:p>
        </w:tc>
        <w:tc>
          <w:tcPr>
            <w:tcW w:w="567" w:type="dxa"/>
            <w:vAlign w:val="top"/>
          </w:tcPr>
          <w:p>
            <w:pPr>
              <w:spacing w:before="191" w:line="227" w:lineRule="auto"/>
              <w:jc w:val="both"/>
              <w:rPr>
                <w:rFonts w:hint="default" w:eastAsia="宋体"/>
                <w:lang w:val="en-US" w:eastAsia="zh-CN"/>
              </w:rPr>
            </w:pPr>
            <w:r>
              <w:rPr>
                <w:rFonts w:ascii="宋体" w:hAnsi="宋体" w:eastAsia="宋体" w:cs="宋体"/>
                <w:color w:val="auto"/>
                <w:spacing w:val="4"/>
                <w:sz w:val="23"/>
                <w:szCs w:val="23"/>
              </w:rPr>
              <w:t>分</w:t>
            </w:r>
            <w:r>
              <w:rPr>
                <w:rFonts w:ascii="宋体" w:hAnsi="宋体" w:eastAsia="宋体" w:cs="宋体"/>
                <w:color w:val="auto"/>
                <w:spacing w:val="3"/>
                <w:sz w:val="23"/>
                <w:szCs w:val="23"/>
              </w:rPr>
              <w:t>值</w:t>
            </w:r>
          </w:p>
        </w:tc>
      </w:tr>
      <w:tr>
        <w:tblPrEx>
          <w:tblBorders>
            <w:top w:val="single" w:color="auto" w:sz="4"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645" w:type="dxa"/>
            <w:vAlign w:val="top"/>
          </w:tcPr>
          <w:p>
            <w:pPr>
              <w:jc w:val="both"/>
              <w:rPr>
                <w:rFonts w:hint="eastAsia" w:eastAsia="宋体"/>
                <w:lang w:val="en-US" w:eastAsia="zh-CN"/>
              </w:rPr>
            </w:pPr>
          </w:p>
          <w:p>
            <w:pPr>
              <w:jc w:val="both"/>
              <w:rPr>
                <w:rFonts w:hint="eastAsia" w:eastAsia="宋体"/>
                <w:lang w:val="en-US" w:eastAsia="zh-CN"/>
              </w:rPr>
            </w:pPr>
          </w:p>
          <w:p>
            <w:pPr>
              <w:jc w:val="both"/>
              <w:rPr>
                <w:rFonts w:hint="eastAsia" w:eastAsia="宋体"/>
                <w:lang w:val="en-US" w:eastAsia="zh-CN"/>
              </w:rPr>
            </w:pPr>
          </w:p>
          <w:p>
            <w:pPr>
              <w:jc w:val="both"/>
              <w:rPr>
                <w:rFonts w:hint="eastAsia" w:eastAsia="宋体"/>
                <w:lang w:val="en-US" w:eastAsia="zh-CN"/>
              </w:rPr>
            </w:pPr>
          </w:p>
          <w:p>
            <w:pPr>
              <w:jc w:val="both"/>
              <w:rPr>
                <w:rFonts w:hint="eastAsia" w:eastAsia="宋体"/>
                <w:lang w:val="en-US" w:eastAsia="zh-CN"/>
              </w:rPr>
            </w:pPr>
          </w:p>
          <w:p>
            <w:pPr>
              <w:ind w:firstLine="210" w:firstLineChars="100"/>
              <w:jc w:val="both"/>
              <w:rPr>
                <w:rFonts w:hint="eastAsia" w:ascii="宋体" w:hAnsi="宋体" w:eastAsia="宋体" w:cs="宋体"/>
                <w:b w:val="0"/>
                <w:bCs w:val="0"/>
                <w:lang w:val="en-US" w:eastAsia="zh-CN"/>
              </w:rPr>
            </w:pPr>
            <w:r>
              <w:rPr>
                <w:rFonts w:hint="eastAsia" w:ascii="宋体" w:hAnsi="宋体" w:eastAsia="宋体" w:cs="宋体"/>
                <w:b w:val="0"/>
                <w:bCs w:val="0"/>
                <w:lang w:val="en-US" w:eastAsia="zh-CN"/>
              </w:rPr>
              <w:t>1</w:t>
            </w:r>
          </w:p>
          <w:p>
            <w:pPr>
              <w:pStyle w:val="16"/>
              <w:jc w:val="both"/>
              <w:rPr>
                <w:rFonts w:hint="eastAsia" w:eastAsia="宋体"/>
                <w:lang w:val="en-US" w:eastAsia="zh-CN"/>
              </w:rPr>
            </w:pPr>
          </w:p>
          <w:p>
            <w:pPr>
              <w:pStyle w:val="16"/>
              <w:ind w:left="420" w:leftChars="200" w:firstLine="420" w:firstLineChars="200"/>
              <w:jc w:val="both"/>
              <w:rPr>
                <w:rFonts w:hint="eastAsia" w:eastAsia="宋体"/>
                <w:lang w:val="en-US" w:eastAsia="zh-CN"/>
              </w:rPr>
            </w:pPr>
          </w:p>
        </w:tc>
        <w:tc>
          <w:tcPr>
            <w:tcW w:w="1020" w:type="dxa"/>
            <w:vAlign w:val="top"/>
          </w:tcPr>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jc w:val="center"/>
              <w:rPr>
                <w:rFonts w:hint="eastAsia" w:eastAsia="宋体"/>
                <w:sz w:val="24"/>
                <w:szCs w:val="24"/>
                <w:lang w:val="en-US" w:eastAsia="zh-CN"/>
              </w:rPr>
            </w:pPr>
          </w:p>
          <w:p>
            <w:pPr>
              <w:ind w:firstLine="240" w:firstLineChars="100"/>
              <w:jc w:val="both"/>
              <w:rPr>
                <w:rFonts w:hint="eastAsia" w:eastAsia="宋体"/>
                <w:sz w:val="24"/>
                <w:szCs w:val="24"/>
                <w:lang w:val="en-US" w:eastAsia="zh-CN"/>
              </w:rPr>
            </w:pPr>
            <w:r>
              <w:rPr>
                <w:rFonts w:hint="eastAsia" w:eastAsia="宋体"/>
                <w:sz w:val="24"/>
                <w:szCs w:val="24"/>
                <w:lang w:val="en-US" w:eastAsia="zh-CN"/>
              </w:rPr>
              <w:t>价格分</w:t>
            </w:r>
          </w:p>
        </w:tc>
        <w:tc>
          <w:tcPr>
            <w:tcW w:w="7080" w:type="dxa"/>
            <w:vAlign w:val="top"/>
          </w:tcPr>
          <w:p>
            <w:pPr>
              <w:spacing w:before="1" w:line="374" w:lineRule="auto"/>
              <w:ind w:right="105"/>
              <w:rPr>
                <w:rFonts w:ascii="宋体" w:hAnsi="宋体" w:eastAsia="宋体" w:cs="宋体"/>
                <w:b/>
                <w:bCs w:val="0"/>
                <w:spacing w:val="27"/>
                <w:sz w:val="28"/>
                <w:szCs w:val="28"/>
                <w:u w:val="single"/>
              </w:rPr>
            </w:pPr>
            <w:r>
              <w:rPr>
                <w:rFonts w:hint="eastAsia" w:ascii="宋体" w:hAnsi="宋体"/>
                <w:b/>
                <w:bCs w:val="0"/>
                <w:color w:val="auto"/>
                <w:sz w:val="24"/>
                <w:szCs w:val="24"/>
                <w:highlight w:val="none"/>
                <w:u w:val="single"/>
                <w:vertAlign w:val="baseline"/>
                <w:lang w:eastAsia="zh-CN"/>
              </w:rPr>
              <w:t>（专门面向中小企业采购的项目或者采购包，不再执行价格评审优惠的扶持政策。）</w:t>
            </w:r>
          </w:p>
          <w:p>
            <w:pPr>
              <w:spacing w:before="1" w:line="374" w:lineRule="auto"/>
              <w:ind w:left="113" w:right="105" w:firstLine="490"/>
              <w:rPr>
                <w:rFonts w:ascii="宋体" w:hAnsi="宋体" w:eastAsia="宋体" w:cs="宋体"/>
                <w:sz w:val="23"/>
                <w:szCs w:val="23"/>
              </w:rPr>
            </w:pPr>
            <w:r>
              <w:rPr>
                <w:rFonts w:ascii="宋体" w:hAnsi="宋体" w:eastAsia="宋体" w:cs="宋体"/>
                <w:spacing w:val="27"/>
                <w:sz w:val="23"/>
                <w:szCs w:val="23"/>
              </w:rPr>
              <w:t>(</w:t>
            </w:r>
            <w:r>
              <w:rPr>
                <w:rFonts w:hint="eastAsia" w:ascii="宋体" w:hAnsi="宋体" w:eastAsia="宋体" w:cs="宋体"/>
                <w:spacing w:val="14"/>
                <w:sz w:val="23"/>
                <w:szCs w:val="23"/>
                <w:lang w:val="en-US" w:eastAsia="zh-CN"/>
              </w:rPr>
              <w:t>1</w:t>
            </w:r>
            <w:r>
              <w:rPr>
                <w:rFonts w:ascii="宋体" w:hAnsi="宋体" w:eastAsia="宋体" w:cs="宋体"/>
                <w:spacing w:val="14"/>
                <w:sz w:val="23"/>
                <w:szCs w:val="23"/>
              </w:rPr>
              <w:t>) 满足招标文件要求且评标报价最低的评标报</w:t>
            </w:r>
            <w:r>
              <w:rPr>
                <w:rFonts w:ascii="宋体" w:hAnsi="宋体" w:eastAsia="宋体" w:cs="宋体"/>
                <w:spacing w:val="16"/>
                <w:sz w:val="23"/>
                <w:szCs w:val="23"/>
              </w:rPr>
              <w:t>价</w:t>
            </w:r>
            <w:r>
              <w:rPr>
                <w:rFonts w:ascii="宋体" w:hAnsi="宋体" w:eastAsia="宋体" w:cs="宋体"/>
                <w:spacing w:val="11"/>
                <w:sz w:val="23"/>
                <w:szCs w:val="23"/>
              </w:rPr>
              <w:t>为</w:t>
            </w:r>
            <w:r>
              <w:rPr>
                <w:rFonts w:ascii="宋体" w:hAnsi="宋体" w:eastAsia="宋体" w:cs="宋体"/>
                <w:spacing w:val="8"/>
                <w:sz w:val="23"/>
                <w:szCs w:val="23"/>
              </w:rPr>
              <w:t>评标基准价，其价格分为满分。</w:t>
            </w:r>
          </w:p>
          <w:p>
            <w:pPr>
              <w:spacing w:before="1" w:line="225" w:lineRule="auto"/>
              <w:ind w:left="604"/>
              <w:rPr>
                <w:rFonts w:ascii="宋体" w:hAnsi="宋体" w:eastAsia="宋体" w:cs="宋体"/>
                <w:sz w:val="23"/>
                <w:szCs w:val="23"/>
              </w:rPr>
            </w:pPr>
            <w:r>
              <w:rPr>
                <w:rFonts w:ascii="宋体" w:hAnsi="宋体" w:eastAsia="宋体" w:cs="宋体"/>
                <w:spacing w:val="24"/>
                <w:sz w:val="23"/>
                <w:szCs w:val="23"/>
              </w:rPr>
              <w:t>(</w:t>
            </w:r>
            <w:r>
              <w:rPr>
                <w:rFonts w:hint="eastAsia" w:ascii="宋体" w:hAnsi="宋体" w:eastAsia="宋体" w:cs="宋体"/>
                <w:spacing w:val="15"/>
                <w:sz w:val="23"/>
                <w:szCs w:val="23"/>
                <w:lang w:val="en-US" w:eastAsia="zh-CN"/>
              </w:rPr>
              <w:t>2</w:t>
            </w:r>
            <w:r>
              <w:rPr>
                <w:rFonts w:ascii="宋体" w:hAnsi="宋体" w:eastAsia="宋体" w:cs="宋体"/>
                <w:spacing w:val="15"/>
                <w:sz w:val="23"/>
                <w:szCs w:val="23"/>
              </w:rPr>
              <w:t>) 价格分计算公式：</w:t>
            </w:r>
          </w:p>
          <w:p>
            <w:pPr>
              <w:spacing w:before="184" w:line="226" w:lineRule="auto"/>
              <w:ind w:left="113" w:leftChars="0" w:firstLine="516" w:firstLineChars="200"/>
              <w:rPr>
                <w:rFonts w:ascii="宋体" w:hAnsi="宋体" w:eastAsia="宋体" w:cs="宋体"/>
                <w:spacing w:val="14"/>
                <w:sz w:val="23"/>
                <w:szCs w:val="23"/>
              </w:rPr>
            </w:pPr>
            <w:r>
              <w:rPr>
                <w:rFonts w:ascii="宋体" w:hAnsi="宋体" w:eastAsia="宋体" w:cs="宋体"/>
                <w:spacing w:val="14"/>
                <w:sz w:val="23"/>
                <w:szCs w:val="23"/>
              </w:rPr>
              <w:t>价格</w:t>
            </w:r>
            <w:r>
              <w:rPr>
                <w:rFonts w:ascii="宋体" w:hAnsi="宋体" w:eastAsia="宋体" w:cs="宋体"/>
                <w:spacing w:val="11"/>
                <w:sz w:val="23"/>
                <w:szCs w:val="23"/>
              </w:rPr>
              <w:t>分</w:t>
            </w:r>
            <w:r>
              <w:rPr>
                <w:rFonts w:ascii="宋体" w:hAnsi="宋体" w:eastAsia="宋体" w:cs="宋体"/>
                <w:spacing w:val="7"/>
                <w:sz w:val="23"/>
                <w:szCs w:val="23"/>
              </w:rPr>
              <w:t>= (评标基准价／评标报价) ×</w:t>
            </w:r>
            <w:r>
              <w:rPr>
                <w:rFonts w:ascii="宋体" w:hAnsi="宋体" w:eastAsia="宋体" w:cs="宋体"/>
                <w:spacing w:val="7"/>
                <w:sz w:val="23"/>
                <w:szCs w:val="23"/>
                <w:u w:val="single"/>
              </w:rPr>
              <w:t xml:space="preserve"> 10 </w:t>
            </w:r>
            <w:r>
              <w:rPr>
                <w:rFonts w:ascii="宋体" w:hAnsi="宋体" w:eastAsia="宋体" w:cs="宋体"/>
                <w:spacing w:val="7"/>
                <w:sz w:val="23"/>
                <w:szCs w:val="23"/>
              </w:rPr>
              <w:t>分</w:t>
            </w:r>
          </w:p>
        </w:tc>
        <w:tc>
          <w:tcPr>
            <w:tcW w:w="567" w:type="dxa"/>
            <w:vAlign w:val="top"/>
          </w:tcPr>
          <w:p>
            <w:pPr>
              <w:jc w:val="both"/>
              <w:rPr>
                <w:rFonts w:hint="eastAsia" w:eastAsia="宋体"/>
                <w:lang w:val="en-US" w:eastAsia="zh-CN"/>
              </w:rPr>
            </w:pPr>
          </w:p>
          <w:p>
            <w:pPr>
              <w:jc w:val="both"/>
              <w:rPr>
                <w:rFonts w:hint="eastAsia" w:eastAsia="宋体"/>
                <w:lang w:val="en-US" w:eastAsia="zh-CN"/>
              </w:rPr>
            </w:pPr>
          </w:p>
          <w:p>
            <w:pPr>
              <w:jc w:val="both"/>
              <w:rPr>
                <w:rFonts w:hint="eastAsia" w:eastAsia="宋体"/>
                <w:lang w:val="en-US" w:eastAsia="zh-CN"/>
              </w:rPr>
            </w:pPr>
          </w:p>
          <w:p>
            <w:pPr>
              <w:jc w:val="both"/>
              <w:rPr>
                <w:rFonts w:hint="eastAsia" w:eastAsia="宋体"/>
                <w:lang w:val="en-US" w:eastAsia="zh-CN"/>
              </w:rPr>
            </w:pPr>
          </w:p>
          <w:p>
            <w:pPr>
              <w:jc w:val="both"/>
              <w:rPr>
                <w:rFonts w:hint="eastAsia" w:eastAsia="宋体"/>
                <w:lang w:val="en-US" w:eastAsia="zh-CN"/>
              </w:rPr>
            </w:pPr>
          </w:p>
          <w:p>
            <w:pPr>
              <w:jc w:val="both"/>
              <w:rPr>
                <w:rFonts w:hint="eastAsia" w:ascii="宋体" w:hAnsi="宋体" w:eastAsia="宋体" w:cs="宋体"/>
                <w:spacing w:val="-14"/>
                <w:sz w:val="23"/>
                <w:szCs w:val="23"/>
                <w:lang w:val="en-US" w:eastAsia="zh-CN"/>
              </w:rPr>
            </w:pPr>
            <w:r>
              <w:rPr>
                <w:rFonts w:hint="eastAsia" w:ascii="宋体" w:hAnsi="宋体" w:eastAsia="宋体" w:cs="宋体"/>
                <w:spacing w:val="-14"/>
                <w:sz w:val="23"/>
                <w:szCs w:val="23"/>
                <w:lang w:val="en-US" w:eastAsia="zh-CN"/>
              </w:rPr>
              <w:t>10分</w:t>
            </w:r>
          </w:p>
        </w:tc>
      </w:tr>
      <w:tr>
        <w:tblPrEx>
          <w:tblBorders>
            <w:top w:val="single" w:color="auto" w:sz="4"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 w:hRule="atLeast"/>
        </w:trPr>
        <w:tc>
          <w:tcPr>
            <w:tcW w:w="645" w:type="dxa"/>
            <w:vAlign w:val="top"/>
          </w:tcPr>
          <w:p>
            <w:pPr>
              <w:spacing w:before="227" w:line="192" w:lineRule="auto"/>
              <w:ind w:left="310"/>
              <w:jc w:val="both"/>
              <w:rPr>
                <w:rFonts w:ascii="宋体" w:hAnsi="宋体" w:eastAsia="宋体" w:cs="宋体"/>
                <w:sz w:val="23"/>
                <w:szCs w:val="23"/>
              </w:rPr>
            </w:pPr>
            <w:r>
              <w:rPr>
                <w:rFonts w:ascii="宋体" w:hAnsi="宋体" w:eastAsia="宋体" w:cs="宋体"/>
                <w:sz w:val="23"/>
                <w:szCs w:val="23"/>
              </w:rPr>
              <w:t>2</w:t>
            </w:r>
          </w:p>
        </w:tc>
        <w:tc>
          <w:tcPr>
            <w:tcW w:w="1020" w:type="dxa"/>
            <w:vAlign w:val="top"/>
          </w:tcPr>
          <w:p>
            <w:pPr>
              <w:spacing w:before="190" w:line="227" w:lineRule="auto"/>
              <w:ind w:firstLine="244" w:firstLineChars="100"/>
              <w:rPr>
                <w:rFonts w:ascii="宋体" w:hAnsi="宋体" w:eastAsia="宋体" w:cs="宋体"/>
                <w:sz w:val="23"/>
                <w:szCs w:val="23"/>
              </w:rPr>
            </w:pPr>
            <w:r>
              <w:rPr>
                <w:rFonts w:ascii="宋体" w:hAnsi="宋体" w:eastAsia="宋体" w:cs="宋体"/>
                <w:spacing w:val="7"/>
                <w:sz w:val="23"/>
                <w:szCs w:val="23"/>
              </w:rPr>
              <w:t>技</w:t>
            </w:r>
            <w:r>
              <w:rPr>
                <w:rFonts w:ascii="宋体" w:hAnsi="宋体" w:eastAsia="宋体" w:cs="宋体"/>
                <w:spacing w:val="6"/>
                <w:sz w:val="23"/>
                <w:szCs w:val="23"/>
              </w:rPr>
              <w:t>术分</w:t>
            </w:r>
          </w:p>
        </w:tc>
        <w:tc>
          <w:tcPr>
            <w:tcW w:w="7080" w:type="dxa"/>
            <w:vAlign w:val="center"/>
          </w:tcPr>
          <w:p>
            <w:pPr>
              <w:spacing w:before="202" w:line="227" w:lineRule="auto"/>
              <w:ind w:left="2188"/>
              <w:jc w:val="both"/>
              <w:rPr>
                <w:rFonts w:ascii="宋体" w:hAnsi="宋体" w:eastAsia="宋体" w:cs="宋体"/>
                <w:sz w:val="23"/>
                <w:szCs w:val="23"/>
              </w:rPr>
            </w:pPr>
            <w:r>
              <w:rPr>
                <w:rFonts w:ascii="宋体" w:hAnsi="宋体" w:eastAsia="宋体" w:cs="宋体"/>
                <w:spacing w:val="10"/>
                <w:sz w:val="23"/>
                <w:szCs w:val="23"/>
              </w:rPr>
              <w:t>评审因素具体内</w:t>
            </w:r>
            <w:r>
              <w:rPr>
                <w:rFonts w:ascii="宋体" w:hAnsi="宋体" w:eastAsia="宋体" w:cs="宋体"/>
                <w:spacing w:val="8"/>
                <w:sz w:val="23"/>
                <w:szCs w:val="23"/>
              </w:rPr>
              <w:t>容</w:t>
            </w:r>
          </w:p>
        </w:tc>
        <w:tc>
          <w:tcPr>
            <w:tcW w:w="567" w:type="dxa"/>
            <w:vAlign w:val="center"/>
          </w:tcPr>
          <w:p>
            <w:pPr>
              <w:spacing w:before="189" w:line="228" w:lineRule="auto"/>
              <w:jc w:val="center"/>
              <w:rPr>
                <w:rFonts w:ascii="宋体" w:hAnsi="宋体" w:eastAsia="宋体" w:cs="宋体"/>
                <w:sz w:val="23"/>
                <w:szCs w:val="23"/>
              </w:rPr>
            </w:pPr>
            <w:r>
              <w:rPr>
                <w:rFonts w:hint="eastAsia" w:ascii="宋体" w:hAnsi="宋体" w:eastAsia="宋体" w:cs="宋体"/>
                <w:spacing w:val="-14"/>
                <w:sz w:val="23"/>
                <w:szCs w:val="23"/>
                <w:lang w:val="en-US" w:eastAsia="zh-CN"/>
              </w:rPr>
              <w:t>81</w:t>
            </w:r>
            <w:r>
              <w:rPr>
                <w:rFonts w:ascii="宋体" w:hAnsi="宋体" w:eastAsia="宋体" w:cs="宋体"/>
                <w:spacing w:val="-10"/>
                <w:sz w:val="23"/>
                <w:szCs w:val="23"/>
              </w:rPr>
              <w:t>分</w:t>
            </w:r>
          </w:p>
        </w:tc>
      </w:tr>
      <w:tr>
        <w:tblPrEx>
          <w:tblBorders>
            <w:top w:val="single" w:color="auto" w:sz="4"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45" w:type="dxa"/>
            <w:vAlign w:val="top"/>
          </w:tcPr>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spacing w:before="75" w:line="192" w:lineRule="auto"/>
              <w:ind w:left="190"/>
              <w:jc w:val="both"/>
              <w:rPr>
                <w:rFonts w:ascii="宋体" w:hAnsi="宋体" w:eastAsia="宋体" w:cs="宋体"/>
                <w:sz w:val="23"/>
                <w:szCs w:val="23"/>
              </w:rPr>
            </w:pPr>
            <w:r>
              <w:rPr>
                <w:rFonts w:ascii="宋体" w:hAnsi="宋体" w:eastAsia="宋体" w:cs="宋体"/>
                <w:spacing w:val="8"/>
                <w:sz w:val="23"/>
                <w:szCs w:val="23"/>
              </w:rPr>
              <w:t>2.1</w:t>
            </w:r>
          </w:p>
        </w:tc>
        <w:tc>
          <w:tcPr>
            <w:tcW w:w="1020" w:type="dxa"/>
            <w:vAlign w:val="top"/>
          </w:tcPr>
          <w:p>
            <w:pPr>
              <w:spacing w:line="256"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before="75" w:line="227" w:lineRule="auto"/>
              <w:ind w:left="173"/>
              <w:rPr>
                <w:rFonts w:ascii="宋体" w:hAnsi="宋体" w:eastAsia="宋体" w:cs="宋体"/>
                <w:sz w:val="23"/>
                <w:szCs w:val="23"/>
              </w:rPr>
            </w:pPr>
            <w:r>
              <w:rPr>
                <w:rFonts w:ascii="宋体" w:hAnsi="宋体" w:eastAsia="宋体" w:cs="宋体"/>
                <w:spacing w:val="9"/>
                <w:sz w:val="23"/>
                <w:szCs w:val="23"/>
              </w:rPr>
              <w:t>管</w:t>
            </w:r>
            <w:r>
              <w:rPr>
                <w:rFonts w:ascii="宋体" w:hAnsi="宋体" w:eastAsia="宋体" w:cs="宋体"/>
                <w:spacing w:val="7"/>
                <w:sz w:val="23"/>
                <w:szCs w:val="23"/>
              </w:rPr>
              <w:t>理制度方案</w:t>
            </w:r>
          </w:p>
        </w:tc>
        <w:tc>
          <w:tcPr>
            <w:tcW w:w="7080" w:type="dxa"/>
            <w:vAlign w:val="top"/>
          </w:tcPr>
          <w:p>
            <w:pPr>
              <w:spacing w:before="36" w:line="375" w:lineRule="auto"/>
              <w:ind w:left="112" w:right="102" w:firstLine="532" w:firstLineChars="200"/>
              <w:rPr>
                <w:rFonts w:ascii="宋体" w:hAnsi="宋体" w:eastAsia="宋体" w:cs="宋体"/>
                <w:sz w:val="23"/>
                <w:szCs w:val="23"/>
              </w:rPr>
            </w:pPr>
            <w:r>
              <w:rPr>
                <w:rFonts w:ascii="宋体" w:hAnsi="宋体" w:eastAsia="宋体" w:cs="宋体"/>
                <w:spacing w:val="18"/>
                <w:sz w:val="23"/>
                <w:szCs w:val="23"/>
              </w:rPr>
              <w:t>评</w:t>
            </w:r>
            <w:r>
              <w:rPr>
                <w:rFonts w:ascii="宋体" w:hAnsi="宋体" w:eastAsia="宋体" w:cs="宋体"/>
                <w:spacing w:val="14"/>
                <w:sz w:val="23"/>
                <w:szCs w:val="23"/>
              </w:rPr>
              <w:t>标</w:t>
            </w:r>
            <w:r>
              <w:rPr>
                <w:rFonts w:ascii="宋体" w:hAnsi="宋体" w:eastAsia="宋体" w:cs="宋体"/>
                <w:spacing w:val="9"/>
                <w:sz w:val="23"/>
                <w:szCs w:val="23"/>
              </w:rPr>
              <w:t>小组根据投标人提供的投标文件中</w:t>
            </w:r>
            <w:r>
              <w:rPr>
                <w:rFonts w:hint="eastAsia" w:ascii="宋体" w:hAnsi="宋体" w:eastAsia="宋体" w:cs="宋体"/>
                <w:spacing w:val="9"/>
                <w:sz w:val="23"/>
                <w:szCs w:val="23"/>
                <w:lang w:eastAsia="zh-CN"/>
              </w:rPr>
              <w:t>针</w:t>
            </w:r>
            <w:r>
              <w:rPr>
                <w:rFonts w:ascii="宋体" w:hAnsi="宋体" w:eastAsia="宋体" w:cs="宋体"/>
                <w:spacing w:val="9"/>
                <w:sz w:val="23"/>
                <w:szCs w:val="23"/>
              </w:rPr>
              <w:t>对本项目</w:t>
            </w:r>
            <w:r>
              <w:rPr>
                <w:rFonts w:hint="eastAsia" w:ascii="宋体" w:hAnsi="宋体" w:eastAsia="宋体" w:cs="宋体"/>
                <w:spacing w:val="9"/>
                <w:sz w:val="23"/>
                <w:szCs w:val="23"/>
                <w:lang w:eastAsia="zh-CN"/>
              </w:rPr>
              <w:t>整体的</w:t>
            </w:r>
            <w:r>
              <w:rPr>
                <w:rFonts w:ascii="宋体" w:hAnsi="宋体" w:eastAsia="宋体" w:cs="宋体"/>
                <w:spacing w:val="9"/>
                <w:sz w:val="23"/>
                <w:szCs w:val="23"/>
              </w:rPr>
              <w:t>管理</w:t>
            </w:r>
            <w:r>
              <w:rPr>
                <w:rFonts w:ascii="宋体" w:hAnsi="宋体" w:eastAsia="宋体" w:cs="宋体"/>
                <w:spacing w:val="10"/>
                <w:sz w:val="23"/>
                <w:szCs w:val="23"/>
              </w:rPr>
              <w:t xml:space="preserve">制度 </w:t>
            </w:r>
            <w:r>
              <w:rPr>
                <w:rFonts w:ascii="宋体" w:hAnsi="宋体" w:eastAsia="宋体" w:cs="宋体"/>
                <w:spacing w:val="5"/>
                <w:sz w:val="23"/>
                <w:szCs w:val="23"/>
              </w:rPr>
              <w:t>(内容应包含食品质量检验制度、消费投诉处理制</w:t>
            </w:r>
            <w:r>
              <w:rPr>
                <w:rFonts w:ascii="宋体" w:hAnsi="宋体" w:eastAsia="宋体" w:cs="宋体"/>
                <w:spacing w:val="6"/>
                <w:sz w:val="23"/>
                <w:szCs w:val="23"/>
              </w:rPr>
              <w:t>度、</w:t>
            </w:r>
            <w:r>
              <w:rPr>
                <w:rFonts w:ascii="宋体" w:hAnsi="宋体" w:eastAsia="宋体" w:cs="宋体"/>
                <w:spacing w:val="5"/>
                <w:sz w:val="23"/>
                <w:szCs w:val="23"/>
              </w:rPr>
              <w:t>食</w:t>
            </w:r>
            <w:r>
              <w:rPr>
                <w:rFonts w:ascii="宋体" w:hAnsi="宋体" w:eastAsia="宋体" w:cs="宋体"/>
                <w:spacing w:val="3"/>
                <w:sz w:val="23"/>
                <w:szCs w:val="23"/>
              </w:rPr>
              <w:t>品准入台账登记制度、卫生知识培训制度、食品</w:t>
            </w:r>
            <w:r>
              <w:rPr>
                <w:rFonts w:ascii="宋体" w:hAnsi="宋体" w:eastAsia="宋体" w:cs="宋体"/>
                <w:spacing w:val="10"/>
                <w:sz w:val="23"/>
                <w:szCs w:val="23"/>
              </w:rPr>
              <w:t>留样管</w:t>
            </w:r>
            <w:r>
              <w:rPr>
                <w:rFonts w:ascii="宋体" w:hAnsi="宋体" w:eastAsia="宋体" w:cs="宋体"/>
                <w:spacing w:val="5"/>
                <w:sz w:val="23"/>
                <w:szCs w:val="23"/>
              </w:rPr>
              <w:t>理制度、从业人员健康制度等) 难点和要点的理</w:t>
            </w:r>
            <w:r>
              <w:rPr>
                <w:rFonts w:ascii="宋体" w:hAnsi="宋体" w:eastAsia="宋体" w:cs="宋体"/>
                <w:spacing w:val="12"/>
                <w:sz w:val="23"/>
                <w:szCs w:val="23"/>
              </w:rPr>
              <w:t>解</w:t>
            </w:r>
            <w:r>
              <w:rPr>
                <w:rFonts w:ascii="宋体" w:hAnsi="宋体" w:eastAsia="宋体" w:cs="宋体"/>
                <w:spacing w:val="9"/>
                <w:sz w:val="23"/>
                <w:szCs w:val="23"/>
              </w:rPr>
              <w:t>合理性、完整性、等方面，确定各供应商得分。</w:t>
            </w:r>
          </w:p>
          <w:p>
            <w:pPr>
              <w:spacing w:line="227" w:lineRule="auto"/>
              <w:ind w:firstLine="464" w:firstLineChars="200"/>
              <w:rPr>
                <w:rFonts w:ascii="宋体" w:hAnsi="宋体" w:eastAsia="宋体" w:cs="宋体"/>
                <w:sz w:val="23"/>
                <w:szCs w:val="23"/>
              </w:rPr>
            </w:pPr>
            <w:r>
              <w:rPr>
                <w:rFonts w:ascii="宋体" w:hAnsi="宋体" w:eastAsia="宋体" w:cs="宋体"/>
                <w:spacing w:val="1"/>
                <w:sz w:val="23"/>
                <w:szCs w:val="23"/>
              </w:rPr>
              <w:t>一档 (</w:t>
            </w:r>
            <w:r>
              <w:rPr>
                <w:rFonts w:ascii="宋体" w:hAnsi="宋体" w:eastAsia="宋体" w:cs="宋体"/>
                <w:sz w:val="23"/>
                <w:szCs w:val="23"/>
              </w:rPr>
              <w:t>0 分) ：投标人没有提供各项管理制度方案。</w:t>
            </w:r>
          </w:p>
          <w:p>
            <w:pPr>
              <w:spacing w:before="185" w:line="374" w:lineRule="auto"/>
              <w:ind w:right="97" w:firstLine="444" w:firstLineChars="200"/>
              <w:rPr>
                <w:rFonts w:ascii="宋体" w:hAnsi="宋体" w:eastAsia="宋体" w:cs="宋体"/>
                <w:sz w:val="23"/>
                <w:szCs w:val="23"/>
              </w:rPr>
            </w:pPr>
            <w:r>
              <w:rPr>
                <w:rFonts w:ascii="宋体" w:hAnsi="宋体" w:eastAsia="宋体" w:cs="宋体"/>
                <w:spacing w:val="-4"/>
                <w:sz w:val="23"/>
                <w:szCs w:val="23"/>
              </w:rPr>
              <w:t>二档 (3 分) ：</w:t>
            </w:r>
            <w:r>
              <w:rPr>
                <w:rFonts w:ascii="宋体" w:hAnsi="宋体" w:eastAsia="宋体" w:cs="宋体"/>
                <w:spacing w:val="-2"/>
                <w:sz w:val="23"/>
                <w:szCs w:val="23"/>
              </w:rPr>
              <w:t>投标人提供各项管理制度方案，包括</w:t>
            </w:r>
            <w:r>
              <w:rPr>
                <w:rFonts w:ascii="宋体" w:hAnsi="宋体" w:eastAsia="宋体" w:cs="宋体"/>
                <w:spacing w:val="6"/>
                <w:sz w:val="23"/>
                <w:szCs w:val="23"/>
              </w:rPr>
              <w:t>但不限于食品质量检验制度、消费投诉处理制度、食</w:t>
            </w:r>
            <w:r>
              <w:rPr>
                <w:rFonts w:ascii="宋体" w:hAnsi="宋体" w:eastAsia="宋体" w:cs="宋体"/>
                <w:spacing w:val="3"/>
                <w:sz w:val="23"/>
                <w:szCs w:val="23"/>
              </w:rPr>
              <w:t>品</w:t>
            </w:r>
            <w:r>
              <w:rPr>
                <w:rFonts w:ascii="宋体" w:hAnsi="宋体" w:eastAsia="宋体" w:cs="宋体"/>
                <w:spacing w:val="6"/>
                <w:sz w:val="23"/>
                <w:szCs w:val="23"/>
              </w:rPr>
              <w:t>准入台账登记制度、卫生知识培训制度、食品留样管</w:t>
            </w:r>
            <w:r>
              <w:rPr>
                <w:rFonts w:ascii="宋体" w:hAnsi="宋体" w:eastAsia="宋体" w:cs="宋体"/>
                <w:spacing w:val="3"/>
                <w:sz w:val="23"/>
                <w:szCs w:val="23"/>
              </w:rPr>
              <w:t>理</w:t>
            </w:r>
            <w:r>
              <w:rPr>
                <w:rFonts w:ascii="宋体" w:hAnsi="宋体" w:eastAsia="宋体" w:cs="宋体"/>
                <w:spacing w:val="13"/>
                <w:sz w:val="23"/>
                <w:szCs w:val="23"/>
              </w:rPr>
              <w:t>制</w:t>
            </w:r>
            <w:r>
              <w:rPr>
                <w:rFonts w:ascii="宋体" w:hAnsi="宋体" w:eastAsia="宋体" w:cs="宋体"/>
                <w:spacing w:val="9"/>
                <w:sz w:val="23"/>
                <w:szCs w:val="23"/>
              </w:rPr>
              <w:t>度、从业人员健康制度等表述简略或内容简短。</w:t>
            </w:r>
          </w:p>
          <w:p>
            <w:pPr>
              <w:spacing w:line="375" w:lineRule="auto"/>
              <w:ind w:right="97" w:firstLine="444" w:firstLineChars="200"/>
              <w:rPr>
                <w:rFonts w:ascii="宋体" w:hAnsi="宋体" w:eastAsia="宋体" w:cs="宋体"/>
                <w:sz w:val="23"/>
                <w:szCs w:val="23"/>
              </w:rPr>
            </w:pPr>
            <w:r>
              <w:rPr>
                <w:rFonts w:ascii="宋体" w:hAnsi="宋体" w:eastAsia="宋体" w:cs="宋体"/>
                <w:spacing w:val="-4"/>
                <w:sz w:val="23"/>
                <w:szCs w:val="23"/>
              </w:rPr>
              <w:t>三档 (6 分)</w:t>
            </w:r>
            <w:r>
              <w:rPr>
                <w:rFonts w:ascii="宋体" w:hAnsi="宋体" w:eastAsia="宋体" w:cs="宋体"/>
                <w:spacing w:val="-2"/>
                <w:sz w:val="23"/>
                <w:szCs w:val="23"/>
              </w:rPr>
              <w:t xml:space="preserve"> ：投标人提供各项管理制度方案，包括</w:t>
            </w:r>
            <w:r>
              <w:rPr>
                <w:rFonts w:ascii="宋体" w:hAnsi="宋体" w:eastAsia="宋体" w:cs="宋体"/>
                <w:sz w:val="23"/>
                <w:szCs w:val="23"/>
              </w:rPr>
              <w:t xml:space="preserve"> </w:t>
            </w:r>
            <w:r>
              <w:rPr>
                <w:rFonts w:ascii="宋体" w:hAnsi="宋体" w:eastAsia="宋体" w:cs="宋体"/>
                <w:spacing w:val="6"/>
                <w:sz w:val="23"/>
                <w:szCs w:val="23"/>
              </w:rPr>
              <w:t>但不限于食品质量检验制度、消费投诉处理制度、食</w:t>
            </w:r>
            <w:r>
              <w:rPr>
                <w:rFonts w:ascii="宋体" w:hAnsi="宋体" w:eastAsia="宋体" w:cs="宋体"/>
                <w:spacing w:val="3"/>
                <w:sz w:val="23"/>
                <w:szCs w:val="23"/>
              </w:rPr>
              <w:t>品</w:t>
            </w:r>
            <w:r>
              <w:rPr>
                <w:rFonts w:ascii="宋体" w:hAnsi="宋体" w:eastAsia="宋体" w:cs="宋体"/>
                <w:spacing w:val="6"/>
                <w:sz w:val="23"/>
                <w:szCs w:val="23"/>
              </w:rPr>
              <w:t>准入台账登记制度、卫生知识培训制度、食品留样管</w:t>
            </w:r>
            <w:r>
              <w:rPr>
                <w:rFonts w:ascii="宋体" w:hAnsi="宋体" w:eastAsia="宋体" w:cs="宋体"/>
                <w:spacing w:val="3"/>
                <w:sz w:val="23"/>
                <w:szCs w:val="23"/>
              </w:rPr>
              <w:t>理</w:t>
            </w:r>
            <w:r>
              <w:rPr>
                <w:rFonts w:ascii="宋体" w:hAnsi="宋体" w:eastAsia="宋体" w:cs="宋体"/>
                <w:spacing w:val="10"/>
                <w:sz w:val="23"/>
                <w:szCs w:val="23"/>
              </w:rPr>
              <w:t>制度、</w:t>
            </w:r>
            <w:r>
              <w:rPr>
                <w:rFonts w:ascii="宋体" w:hAnsi="宋体" w:eastAsia="宋体" w:cs="宋体"/>
                <w:spacing w:val="8"/>
                <w:sz w:val="23"/>
                <w:szCs w:val="23"/>
              </w:rPr>
              <w:t>从</w:t>
            </w:r>
            <w:r>
              <w:rPr>
                <w:rFonts w:ascii="宋体" w:hAnsi="宋体" w:eastAsia="宋体" w:cs="宋体"/>
                <w:spacing w:val="5"/>
                <w:sz w:val="23"/>
                <w:szCs w:val="23"/>
              </w:rPr>
              <w:t>业人员健康制度等内容基本完备，各项内容分</w:t>
            </w:r>
            <w:r>
              <w:rPr>
                <w:rFonts w:ascii="宋体" w:hAnsi="宋体" w:eastAsia="宋体" w:cs="宋体"/>
                <w:spacing w:val="6"/>
                <w:sz w:val="23"/>
                <w:szCs w:val="23"/>
              </w:rPr>
              <w:t>析</w:t>
            </w:r>
            <w:r>
              <w:rPr>
                <w:rFonts w:ascii="宋体" w:hAnsi="宋体" w:eastAsia="宋体" w:cs="宋体"/>
                <w:spacing w:val="4"/>
                <w:sz w:val="23"/>
                <w:szCs w:val="23"/>
              </w:rPr>
              <w:t>健全。</w:t>
            </w:r>
          </w:p>
          <w:p>
            <w:pPr>
              <w:spacing w:before="179" w:line="375" w:lineRule="auto"/>
              <w:ind w:right="97" w:firstLine="456" w:firstLineChars="200"/>
            </w:pPr>
            <w:r>
              <w:rPr>
                <w:rFonts w:ascii="宋体" w:hAnsi="宋体" w:eastAsia="宋体" w:cs="宋体"/>
                <w:spacing w:val="-1"/>
                <w:sz w:val="23"/>
                <w:szCs w:val="23"/>
              </w:rPr>
              <w:t>四档 (11 分) ：投标人提供</w:t>
            </w:r>
            <w:r>
              <w:rPr>
                <w:rFonts w:ascii="宋体" w:hAnsi="宋体" w:eastAsia="宋体" w:cs="宋体"/>
                <w:sz w:val="23"/>
                <w:szCs w:val="23"/>
              </w:rPr>
              <w:t xml:space="preserve">各项管理制度方案，包 </w:t>
            </w:r>
            <w:r>
              <w:rPr>
                <w:rFonts w:ascii="宋体" w:hAnsi="宋体" w:eastAsia="宋体" w:cs="宋体"/>
                <w:spacing w:val="6"/>
                <w:sz w:val="23"/>
                <w:szCs w:val="23"/>
              </w:rPr>
              <w:t>括但不限于食品质量检验制度、消费投诉处理制度、</w:t>
            </w:r>
            <w:r>
              <w:rPr>
                <w:rFonts w:ascii="宋体" w:hAnsi="宋体" w:eastAsia="宋体" w:cs="宋体"/>
                <w:spacing w:val="1"/>
                <w:sz w:val="23"/>
                <w:szCs w:val="23"/>
              </w:rPr>
              <w:t>食</w:t>
            </w:r>
            <w:r>
              <w:rPr>
                <w:rFonts w:ascii="宋体" w:hAnsi="宋体" w:eastAsia="宋体" w:cs="宋体"/>
                <w:spacing w:val="6"/>
                <w:sz w:val="23"/>
                <w:szCs w:val="23"/>
              </w:rPr>
              <w:t>品准入台账登记制度、卫生知识培训制度、食品留样</w:t>
            </w:r>
            <w:r>
              <w:rPr>
                <w:rFonts w:ascii="宋体" w:hAnsi="宋体" w:eastAsia="宋体" w:cs="宋体"/>
                <w:spacing w:val="1"/>
                <w:sz w:val="23"/>
                <w:szCs w:val="23"/>
              </w:rPr>
              <w:t>管</w:t>
            </w:r>
            <w:r>
              <w:rPr>
                <w:rFonts w:ascii="宋体" w:hAnsi="宋体" w:eastAsia="宋体" w:cs="宋体"/>
                <w:spacing w:val="6"/>
                <w:sz w:val="23"/>
                <w:szCs w:val="23"/>
              </w:rPr>
              <w:t>理制度、从业人员健康制度等内容详细完善，各项内容</w:t>
            </w:r>
            <w:r>
              <w:rPr>
                <w:rFonts w:ascii="宋体" w:hAnsi="宋体" w:eastAsia="宋体" w:cs="宋体"/>
                <w:spacing w:val="4"/>
                <w:sz w:val="23"/>
                <w:szCs w:val="23"/>
              </w:rPr>
              <w:t>项整</w:t>
            </w:r>
            <w:r>
              <w:rPr>
                <w:rFonts w:ascii="宋体" w:hAnsi="宋体" w:eastAsia="宋体" w:cs="宋体"/>
                <w:spacing w:val="3"/>
                <w:sz w:val="23"/>
                <w:szCs w:val="23"/>
              </w:rPr>
              <w:t>体</w:t>
            </w:r>
            <w:r>
              <w:rPr>
                <w:rFonts w:ascii="宋体" w:hAnsi="宋体" w:eastAsia="宋体" w:cs="宋体"/>
                <w:spacing w:val="2"/>
                <w:sz w:val="23"/>
                <w:szCs w:val="23"/>
              </w:rPr>
              <w:t>优于上一档。</w:t>
            </w:r>
          </w:p>
        </w:tc>
        <w:tc>
          <w:tcPr>
            <w:tcW w:w="567" w:type="dxa"/>
            <w:vAlign w:val="top"/>
          </w:tcPr>
          <w:p>
            <w:pPr>
              <w:spacing w:line="256" w:lineRule="auto"/>
              <w:jc w:val="both"/>
            </w:pPr>
          </w:p>
          <w:p>
            <w:pPr>
              <w:spacing w:line="257" w:lineRule="auto"/>
              <w:jc w:val="both"/>
            </w:pPr>
          </w:p>
          <w:p>
            <w:pPr>
              <w:spacing w:line="257" w:lineRule="auto"/>
              <w:jc w:val="both"/>
            </w:pPr>
          </w:p>
          <w:p>
            <w:pPr>
              <w:spacing w:line="257" w:lineRule="auto"/>
              <w:jc w:val="both"/>
            </w:pPr>
          </w:p>
          <w:p>
            <w:pPr>
              <w:spacing w:line="257" w:lineRule="auto"/>
              <w:jc w:val="both"/>
            </w:pPr>
          </w:p>
          <w:p>
            <w:pPr>
              <w:spacing w:line="257" w:lineRule="auto"/>
              <w:jc w:val="both"/>
            </w:pPr>
          </w:p>
          <w:p>
            <w:pPr>
              <w:spacing w:line="257" w:lineRule="auto"/>
              <w:jc w:val="both"/>
            </w:pPr>
          </w:p>
          <w:p>
            <w:pPr>
              <w:spacing w:line="257" w:lineRule="auto"/>
              <w:jc w:val="both"/>
            </w:pPr>
          </w:p>
          <w:p>
            <w:pPr>
              <w:spacing w:line="257" w:lineRule="auto"/>
              <w:jc w:val="both"/>
            </w:pPr>
          </w:p>
          <w:p>
            <w:pPr>
              <w:spacing w:line="257" w:lineRule="auto"/>
              <w:jc w:val="both"/>
            </w:pPr>
          </w:p>
          <w:p>
            <w:pPr>
              <w:spacing w:line="257" w:lineRule="auto"/>
              <w:jc w:val="both"/>
            </w:pPr>
          </w:p>
          <w:p>
            <w:pPr>
              <w:spacing w:line="257" w:lineRule="auto"/>
              <w:jc w:val="both"/>
            </w:pPr>
          </w:p>
          <w:p>
            <w:pPr>
              <w:spacing w:before="74" w:line="228" w:lineRule="auto"/>
              <w:jc w:val="both"/>
              <w:rPr>
                <w:rFonts w:ascii="宋体" w:hAnsi="宋体" w:eastAsia="宋体" w:cs="宋体"/>
                <w:sz w:val="23"/>
                <w:szCs w:val="23"/>
              </w:rPr>
            </w:pPr>
            <w:r>
              <w:rPr>
                <w:rFonts w:ascii="宋体" w:hAnsi="宋体" w:eastAsia="宋体" w:cs="宋体"/>
                <w:spacing w:val="-15"/>
                <w:sz w:val="23"/>
                <w:szCs w:val="23"/>
              </w:rPr>
              <w:t>11分</w:t>
            </w:r>
          </w:p>
        </w:tc>
      </w:tr>
      <w:tr>
        <w:tblPrEx>
          <w:tblBorders>
            <w:top w:val="single" w:color="auto" w:sz="4"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45" w:type="dxa"/>
            <w:vAlign w:val="top"/>
          </w:tcPr>
          <w:p>
            <w:pPr>
              <w:spacing w:line="257" w:lineRule="auto"/>
              <w:jc w:val="both"/>
            </w:pPr>
          </w:p>
          <w:p>
            <w:pPr>
              <w:spacing w:line="257" w:lineRule="auto"/>
              <w:jc w:val="both"/>
            </w:pPr>
          </w:p>
          <w:p>
            <w:pPr>
              <w:spacing w:line="257" w:lineRule="auto"/>
              <w:jc w:val="both"/>
            </w:pPr>
          </w:p>
          <w:p>
            <w:pPr>
              <w:spacing w:line="257" w:lineRule="auto"/>
              <w:jc w:val="both"/>
            </w:pPr>
          </w:p>
          <w:p>
            <w:pPr>
              <w:spacing w:line="257" w:lineRule="auto"/>
              <w:jc w:val="both"/>
            </w:pPr>
          </w:p>
          <w:p>
            <w:pPr>
              <w:spacing w:line="257" w:lineRule="auto"/>
              <w:jc w:val="both"/>
            </w:pPr>
          </w:p>
          <w:p>
            <w:pPr>
              <w:spacing w:line="258" w:lineRule="auto"/>
              <w:jc w:val="both"/>
            </w:pPr>
          </w:p>
          <w:p>
            <w:pPr>
              <w:spacing w:line="258" w:lineRule="auto"/>
              <w:jc w:val="both"/>
            </w:pPr>
          </w:p>
          <w:p>
            <w:pPr>
              <w:spacing w:line="258" w:lineRule="auto"/>
              <w:jc w:val="both"/>
            </w:pPr>
          </w:p>
          <w:p>
            <w:pPr>
              <w:spacing w:line="258" w:lineRule="auto"/>
              <w:jc w:val="both"/>
            </w:pPr>
          </w:p>
          <w:p>
            <w:pPr>
              <w:spacing w:line="258" w:lineRule="auto"/>
              <w:jc w:val="both"/>
            </w:pPr>
          </w:p>
          <w:p>
            <w:pPr>
              <w:spacing w:line="258" w:lineRule="auto"/>
              <w:jc w:val="both"/>
            </w:pPr>
          </w:p>
          <w:p>
            <w:pPr>
              <w:spacing w:line="258" w:lineRule="auto"/>
              <w:jc w:val="both"/>
            </w:pPr>
          </w:p>
          <w:p>
            <w:pPr>
              <w:spacing w:before="75" w:line="192" w:lineRule="auto"/>
              <w:ind w:left="190" w:leftChars="0"/>
              <w:jc w:val="both"/>
              <w:rPr>
                <w:rFonts w:ascii="宋体" w:hAnsi="宋体" w:eastAsia="宋体" w:cs="宋体"/>
                <w:spacing w:val="8"/>
                <w:sz w:val="23"/>
                <w:szCs w:val="23"/>
              </w:rPr>
            </w:pPr>
            <w:r>
              <w:rPr>
                <w:rFonts w:ascii="宋体" w:hAnsi="宋体" w:eastAsia="宋体" w:cs="宋体"/>
                <w:spacing w:val="3"/>
                <w:sz w:val="23"/>
                <w:szCs w:val="23"/>
              </w:rPr>
              <w:t>2.2</w:t>
            </w:r>
          </w:p>
        </w:tc>
        <w:tc>
          <w:tcPr>
            <w:tcW w:w="1020" w:type="dxa"/>
            <w:vAlign w:val="top"/>
          </w:tcPr>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jc w:val="center"/>
              <w:rPr>
                <w:rFonts w:ascii="宋体" w:hAnsi="宋体" w:eastAsia="宋体" w:cs="宋体"/>
                <w:spacing w:val="9"/>
                <w:sz w:val="23"/>
                <w:szCs w:val="23"/>
              </w:rPr>
            </w:pPr>
            <w:r>
              <w:rPr>
                <w:rFonts w:ascii="宋体" w:hAnsi="宋体" w:eastAsia="宋体" w:cs="宋体"/>
                <w:spacing w:val="-2"/>
                <w:sz w:val="23"/>
                <w:szCs w:val="23"/>
              </w:rPr>
              <w:t>食品</w:t>
            </w:r>
            <w:r>
              <w:rPr>
                <w:rFonts w:ascii="宋体" w:hAnsi="宋体" w:eastAsia="宋体" w:cs="宋体"/>
                <w:spacing w:val="-1"/>
                <w:sz w:val="23"/>
                <w:szCs w:val="23"/>
              </w:rPr>
              <w:t>安</w:t>
            </w:r>
            <w:r>
              <w:rPr>
                <w:rFonts w:ascii="宋体" w:hAnsi="宋体" w:eastAsia="宋体" w:cs="宋体"/>
                <w:spacing w:val="9"/>
                <w:sz w:val="23"/>
                <w:szCs w:val="23"/>
              </w:rPr>
              <w:t>全</w:t>
            </w:r>
            <w:r>
              <w:rPr>
                <w:rFonts w:ascii="宋体" w:hAnsi="宋体" w:eastAsia="宋体" w:cs="宋体"/>
                <w:spacing w:val="7"/>
                <w:sz w:val="23"/>
                <w:szCs w:val="23"/>
              </w:rPr>
              <w:t>保障措</w:t>
            </w:r>
            <w:r>
              <w:rPr>
                <w:rFonts w:ascii="宋体" w:hAnsi="宋体" w:eastAsia="宋体" w:cs="宋体"/>
                <w:spacing w:val="1"/>
                <w:sz w:val="23"/>
                <w:szCs w:val="23"/>
              </w:rPr>
              <w:t>施</w:t>
            </w:r>
          </w:p>
        </w:tc>
        <w:tc>
          <w:tcPr>
            <w:tcW w:w="7080" w:type="dxa"/>
            <w:vAlign w:val="top"/>
          </w:tcPr>
          <w:p>
            <w:pPr>
              <w:spacing w:before="36" w:line="360" w:lineRule="auto"/>
              <w:ind w:left="112" w:right="251" w:firstLine="266" w:firstLineChars="100"/>
              <w:rPr>
                <w:rFonts w:ascii="宋体" w:hAnsi="宋体" w:eastAsia="宋体" w:cs="宋体"/>
                <w:sz w:val="23"/>
                <w:szCs w:val="23"/>
              </w:rPr>
            </w:pPr>
            <w:r>
              <w:rPr>
                <w:rFonts w:ascii="宋体" w:hAnsi="宋体" w:eastAsia="宋体" w:cs="宋体"/>
                <w:spacing w:val="18"/>
                <w:sz w:val="23"/>
                <w:szCs w:val="23"/>
              </w:rPr>
              <w:t>评</w:t>
            </w:r>
            <w:r>
              <w:rPr>
                <w:rFonts w:ascii="宋体" w:hAnsi="宋体" w:eastAsia="宋体" w:cs="宋体"/>
                <w:spacing w:val="14"/>
                <w:sz w:val="23"/>
                <w:szCs w:val="23"/>
              </w:rPr>
              <w:t>标</w:t>
            </w:r>
            <w:r>
              <w:rPr>
                <w:rFonts w:ascii="宋体" w:hAnsi="宋体" w:eastAsia="宋体" w:cs="宋体"/>
                <w:spacing w:val="9"/>
                <w:sz w:val="23"/>
                <w:szCs w:val="23"/>
              </w:rPr>
              <w:t>小组根据投标人提供的投标文件中食品安全保障</w:t>
            </w:r>
            <w:r>
              <w:rPr>
                <w:rFonts w:ascii="宋体" w:hAnsi="宋体" w:eastAsia="宋体" w:cs="宋体"/>
                <w:spacing w:val="14"/>
                <w:sz w:val="23"/>
                <w:szCs w:val="23"/>
              </w:rPr>
              <w:t>措</w:t>
            </w:r>
            <w:r>
              <w:rPr>
                <w:rFonts w:ascii="宋体" w:hAnsi="宋体" w:eastAsia="宋体" w:cs="宋体"/>
                <w:spacing w:val="8"/>
                <w:sz w:val="23"/>
                <w:szCs w:val="23"/>
              </w:rPr>
              <w:t>施内容确定各投标人得分。</w:t>
            </w:r>
          </w:p>
          <w:p>
            <w:pPr>
              <w:spacing w:line="360" w:lineRule="auto"/>
              <w:ind w:firstLine="666" w:firstLineChars="300"/>
              <w:rPr>
                <w:rFonts w:ascii="宋体" w:hAnsi="宋体" w:eastAsia="宋体" w:cs="宋体"/>
                <w:sz w:val="23"/>
                <w:szCs w:val="23"/>
              </w:rPr>
            </w:pPr>
            <w:r>
              <w:rPr>
                <w:rFonts w:ascii="宋体" w:hAnsi="宋体" w:eastAsia="宋体" w:cs="宋体"/>
                <w:spacing w:val="-4"/>
                <w:sz w:val="23"/>
                <w:szCs w:val="23"/>
              </w:rPr>
              <w:t>一档</w:t>
            </w:r>
            <w:r>
              <w:rPr>
                <w:rFonts w:ascii="宋体" w:hAnsi="宋体" w:eastAsia="宋体" w:cs="宋体"/>
                <w:spacing w:val="-2"/>
                <w:sz w:val="23"/>
                <w:szCs w:val="23"/>
              </w:rPr>
              <w:t xml:space="preserve"> (0分) ：投标人没有提供食品安全保障措施；</w:t>
            </w:r>
          </w:p>
          <w:p>
            <w:pPr>
              <w:spacing w:before="181" w:line="360" w:lineRule="auto"/>
              <w:ind w:left="112" w:right="17" w:firstLine="453"/>
              <w:rPr>
                <w:rFonts w:ascii="宋体" w:hAnsi="宋体" w:eastAsia="宋体" w:cs="宋体"/>
                <w:sz w:val="23"/>
                <w:szCs w:val="23"/>
              </w:rPr>
            </w:pPr>
            <w:r>
              <w:rPr>
                <w:rFonts w:ascii="宋体" w:hAnsi="宋体" w:eastAsia="宋体" w:cs="宋体"/>
                <w:spacing w:val="-16"/>
                <w:sz w:val="23"/>
                <w:szCs w:val="23"/>
              </w:rPr>
              <w:t>二</w:t>
            </w:r>
            <w:r>
              <w:rPr>
                <w:rFonts w:ascii="宋体" w:hAnsi="宋体" w:eastAsia="宋体" w:cs="宋体"/>
                <w:spacing w:val="-13"/>
                <w:sz w:val="23"/>
                <w:szCs w:val="23"/>
              </w:rPr>
              <w:t>档</w:t>
            </w:r>
            <w:r>
              <w:rPr>
                <w:rFonts w:ascii="宋体" w:hAnsi="宋体" w:eastAsia="宋体" w:cs="宋体"/>
                <w:spacing w:val="-8"/>
                <w:sz w:val="23"/>
                <w:szCs w:val="23"/>
              </w:rPr>
              <w:t xml:space="preserve"> (5分) ：对进货采购渠道、食</w:t>
            </w:r>
            <w:r>
              <w:rPr>
                <w:rFonts w:hint="eastAsia" w:ascii="宋体" w:hAnsi="宋体" w:eastAsia="宋体" w:cs="宋体"/>
                <w:spacing w:val="-8"/>
                <w:sz w:val="23"/>
                <w:szCs w:val="23"/>
              </w:rPr>
              <w:t>品</w:t>
            </w:r>
            <w:r>
              <w:rPr>
                <w:rFonts w:ascii="宋体" w:hAnsi="宋体" w:eastAsia="宋体" w:cs="宋体"/>
                <w:spacing w:val="-8"/>
                <w:sz w:val="23"/>
                <w:szCs w:val="23"/>
              </w:rPr>
              <w:t>控制管理措施、</w:t>
            </w:r>
            <w:r>
              <w:rPr>
                <w:rFonts w:ascii="宋体" w:hAnsi="宋体" w:eastAsia="宋体" w:cs="宋体"/>
                <w:spacing w:val="-14"/>
                <w:sz w:val="23"/>
                <w:szCs w:val="23"/>
              </w:rPr>
              <w:t>检</w:t>
            </w:r>
            <w:r>
              <w:rPr>
                <w:rFonts w:ascii="宋体" w:hAnsi="宋体" w:eastAsia="宋体" w:cs="宋体"/>
                <w:spacing w:val="-9"/>
                <w:sz w:val="23"/>
                <w:szCs w:val="23"/>
              </w:rPr>
              <w:t>验</w:t>
            </w:r>
            <w:r>
              <w:rPr>
                <w:rFonts w:ascii="宋体" w:hAnsi="宋体" w:eastAsia="宋体" w:cs="宋体"/>
                <w:spacing w:val="-7"/>
                <w:sz w:val="23"/>
                <w:szCs w:val="23"/>
              </w:rPr>
              <w:t>检疫措施、食</w:t>
            </w:r>
            <w:r>
              <w:rPr>
                <w:rFonts w:hint="eastAsia" w:ascii="宋体" w:hAnsi="宋体" w:eastAsia="宋体" w:cs="宋体"/>
                <w:spacing w:val="-7"/>
                <w:sz w:val="23"/>
                <w:szCs w:val="23"/>
              </w:rPr>
              <w:t>品</w:t>
            </w:r>
            <w:r>
              <w:rPr>
                <w:rFonts w:ascii="宋体" w:hAnsi="宋体" w:eastAsia="宋体" w:cs="宋体"/>
                <w:spacing w:val="-7"/>
                <w:sz w:val="23"/>
                <w:szCs w:val="23"/>
              </w:rPr>
              <w:t>质量标准、追溯方式等方面描述较不</w:t>
            </w:r>
            <w:r>
              <w:rPr>
                <w:rFonts w:ascii="宋体" w:hAnsi="宋体" w:eastAsia="宋体" w:cs="宋体"/>
                <w:spacing w:val="-4"/>
                <w:sz w:val="23"/>
                <w:szCs w:val="23"/>
              </w:rPr>
              <w:t>够</w:t>
            </w:r>
            <w:r>
              <w:rPr>
                <w:rFonts w:ascii="宋体" w:hAnsi="宋体" w:eastAsia="宋体" w:cs="宋体"/>
                <w:spacing w:val="-2"/>
                <w:sz w:val="23"/>
                <w:szCs w:val="23"/>
              </w:rPr>
              <w:t>清晰；</w:t>
            </w:r>
          </w:p>
          <w:p>
            <w:pPr>
              <w:spacing w:before="1" w:line="360" w:lineRule="auto"/>
              <w:ind w:left="112" w:right="102" w:firstLine="480"/>
              <w:rPr>
                <w:rFonts w:ascii="宋体" w:hAnsi="宋体" w:eastAsia="宋体" w:cs="宋体"/>
                <w:sz w:val="23"/>
                <w:szCs w:val="23"/>
              </w:rPr>
            </w:pPr>
            <w:r>
              <w:rPr>
                <w:rFonts w:ascii="宋体" w:hAnsi="宋体" w:eastAsia="宋体" w:cs="宋体"/>
                <w:spacing w:val="1"/>
                <w:sz w:val="23"/>
                <w:szCs w:val="23"/>
              </w:rPr>
              <w:t>三档 (</w:t>
            </w:r>
            <w:r>
              <w:rPr>
                <w:rFonts w:ascii="宋体" w:hAnsi="宋体" w:eastAsia="宋体" w:cs="宋体"/>
                <w:sz w:val="23"/>
                <w:szCs w:val="23"/>
              </w:rPr>
              <w:t>10分) ：对进货采购渠道、食</w:t>
            </w:r>
            <w:r>
              <w:rPr>
                <w:rFonts w:hint="eastAsia" w:ascii="宋体" w:hAnsi="宋体" w:eastAsia="宋体" w:cs="宋体"/>
                <w:sz w:val="23"/>
                <w:szCs w:val="23"/>
              </w:rPr>
              <w:t>品</w:t>
            </w:r>
            <w:r>
              <w:rPr>
                <w:rFonts w:ascii="宋体" w:hAnsi="宋体" w:eastAsia="宋体" w:cs="宋体"/>
                <w:sz w:val="23"/>
                <w:szCs w:val="23"/>
              </w:rPr>
              <w:t>控制管理措</w:t>
            </w:r>
            <w:r>
              <w:rPr>
                <w:rFonts w:ascii="宋体" w:hAnsi="宋体" w:eastAsia="宋体" w:cs="宋体"/>
                <w:spacing w:val="6"/>
                <w:sz w:val="23"/>
                <w:szCs w:val="23"/>
              </w:rPr>
              <w:t>施、检验检疫措施、食</w:t>
            </w:r>
            <w:r>
              <w:rPr>
                <w:rFonts w:hint="eastAsia" w:ascii="宋体" w:hAnsi="宋体" w:eastAsia="宋体" w:cs="宋体"/>
                <w:spacing w:val="6"/>
                <w:sz w:val="23"/>
                <w:szCs w:val="23"/>
              </w:rPr>
              <w:t>品</w:t>
            </w:r>
            <w:r>
              <w:rPr>
                <w:rFonts w:ascii="宋体" w:hAnsi="宋体" w:eastAsia="宋体" w:cs="宋体"/>
                <w:spacing w:val="6"/>
                <w:sz w:val="23"/>
                <w:szCs w:val="23"/>
              </w:rPr>
              <w:t>质量标准、追溯方式等方面</w:t>
            </w:r>
            <w:r>
              <w:rPr>
                <w:rFonts w:ascii="宋体" w:hAnsi="宋体" w:eastAsia="宋体" w:cs="宋体"/>
                <w:spacing w:val="2"/>
                <w:sz w:val="23"/>
                <w:szCs w:val="23"/>
              </w:rPr>
              <w:t>描</w:t>
            </w:r>
            <w:r>
              <w:rPr>
                <w:rFonts w:ascii="宋体" w:hAnsi="宋体" w:eastAsia="宋体" w:cs="宋体"/>
                <w:sz w:val="23"/>
                <w:szCs w:val="23"/>
              </w:rPr>
              <w:t xml:space="preserve"> </w:t>
            </w:r>
            <w:r>
              <w:rPr>
                <w:rFonts w:ascii="宋体" w:hAnsi="宋体" w:eastAsia="宋体" w:cs="宋体"/>
                <w:spacing w:val="10"/>
                <w:sz w:val="23"/>
                <w:szCs w:val="23"/>
              </w:rPr>
              <w:t>述</w:t>
            </w:r>
            <w:r>
              <w:rPr>
                <w:rFonts w:ascii="宋体" w:hAnsi="宋体" w:eastAsia="宋体" w:cs="宋体"/>
                <w:spacing w:val="9"/>
                <w:sz w:val="23"/>
                <w:szCs w:val="23"/>
              </w:rPr>
              <w:t>清晰，详细，食品安全保障措施基本具备；</w:t>
            </w:r>
          </w:p>
          <w:p>
            <w:pPr>
              <w:spacing w:before="5" w:line="360" w:lineRule="auto"/>
              <w:ind w:left="112" w:leftChars="0" w:right="102" w:rightChars="0" w:firstLine="502" w:firstLineChars="0"/>
              <w:rPr>
                <w:rFonts w:ascii="宋体" w:hAnsi="宋体" w:eastAsia="宋体" w:cs="宋体"/>
                <w:spacing w:val="-1"/>
                <w:sz w:val="23"/>
                <w:szCs w:val="23"/>
              </w:rPr>
            </w:pPr>
            <w:r>
              <w:rPr>
                <w:rFonts w:ascii="宋体" w:hAnsi="宋体" w:eastAsia="宋体" w:cs="宋体"/>
                <w:spacing w:val="-1"/>
                <w:sz w:val="23"/>
                <w:szCs w:val="23"/>
              </w:rPr>
              <w:t>四档 (15分) ：能明确主要食</w:t>
            </w:r>
            <w:r>
              <w:rPr>
                <w:rFonts w:hint="eastAsia" w:ascii="宋体" w:hAnsi="宋体" w:eastAsia="宋体" w:cs="宋体"/>
                <w:spacing w:val="-1"/>
                <w:sz w:val="23"/>
                <w:szCs w:val="23"/>
              </w:rPr>
              <w:t>品</w:t>
            </w:r>
            <w:r>
              <w:rPr>
                <w:rFonts w:ascii="宋体" w:hAnsi="宋体" w:eastAsia="宋体" w:cs="宋体"/>
                <w:spacing w:val="-1"/>
                <w:sz w:val="23"/>
                <w:szCs w:val="23"/>
              </w:rPr>
              <w:t>的</w:t>
            </w:r>
            <w:r>
              <w:rPr>
                <w:rFonts w:ascii="宋体" w:hAnsi="宋体" w:eastAsia="宋体" w:cs="宋体"/>
                <w:sz w:val="23"/>
                <w:szCs w:val="23"/>
              </w:rPr>
              <w:t>进货渠道，且能</w:t>
            </w:r>
            <w:r>
              <w:rPr>
                <w:rFonts w:ascii="宋体" w:hAnsi="宋体" w:eastAsia="宋体" w:cs="宋体"/>
                <w:spacing w:val="6"/>
                <w:sz w:val="23"/>
                <w:szCs w:val="23"/>
              </w:rPr>
              <w:t>提供拟供食</w:t>
            </w:r>
            <w:r>
              <w:rPr>
                <w:rFonts w:hint="eastAsia" w:ascii="宋体" w:hAnsi="宋体" w:eastAsia="宋体" w:cs="宋体"/>
                <w:spacing w:val="6"/>
                <w:sz w:val="23"/>
                <w:szCs w:val="23"/>
              </w:rPr>
              <w:t>品</w:t>
            </w:r>
            <w:r>
              <w:rPr>
                <w:rFonts w:ascii="宋体" w:hAnsi="宋体" w:eastAsia="宋体" w:cs="宋体"/>
                <w:spacing w:val="6"/>
                <w:sz w:val="23"/>
                <w:szCs w:val="23"/>
              </w:rPr>
              <w:t>部分检测报告。食</w:t>
            </w:r>
            <w:r>
              <w:rPr>
                <w:rFonts w:hint="eastAsia" w:ascii="宋体" w:hAnsi="宋体" w:eastAsia="宋体" w:cs="宋体"/>
                <w:spacing w:val="6"/>
                <w:sz w:val="23"/>
                <w:szCs w:val="23"/>
              </w:rPr>
              <w:t>品</w:t>
            </w:r>
            <w:r>
              <w:rPr>
                <w:rFonts w:ascii="宋体" w:hAnsi="宋体" w:eastAsia="宋体" w:cs="宋体"/>
                <w:spacing w:val="6"/>
                <w:sz w:val="23"/>
                <w:szCs w:val="23"/>
              </w:rPr>
              <w:t>控制管理措施、检</w:t>
            </w:r>
            <w:r>
              <w:rPr>
                <w:rFonts w:ascii="宋体" w:hAnsi="宋体" w:eastAsia="宋体" w:cs="宋体"/>
                <w:spacing w:val="1"/>
                <w:sz w:val="23"/>
                <w:szCs w:val="23"/>
              </w:rPr>
              <w:t>验</w:t>
            </w:r>
            <w:r>
              <w:rPr>
                <w:rFonts w:ascii="宋体" w:hAnsi="宋体" w:eastAsia="宋体" w:cs="宋体"/>
                <w:spacing w:val="6"/>
                <w:sz w:val="23"/>
                <w:szCs w:val="23"/>
              </w:rPr>
              <w:t>检疫措施、食</w:t>
            </w:r>
            <w:r>
              <w:rPr>
                <w:rFonts w:hint="eastAsia" w:ascii="宋体" w:hAnsi="宋体" w:eastAsia="宋体" w:cs="宋体"/>
                <w:spacing w:val="6"/>
                <w:sz w:val="23"/>
                <w:szCs w:val="23"/>
              </w:rPr>
              <w:t>品</w:t>
            </w:r>
            <w:r>
              <w:rPr>
                <w:rFonts w:ascii="宋体" w:hAnsi="宋体" w:eastAsia="宋体" w:cs="宋体"/>
                <w:spacing w:val="6"/>
                <w:sz w:val="23"/>
                <w:szCs w:val="23"/>
              </w:rPr>
              <w:t>质量标准管控措施、追溯方式等方面</w:t>
            </w:r>
            <w:r>
              <w:rPr>
                <w:rFonts w:ascii="宋体" w:hAnsi="宋体" w:eastAsia="宋体" w:cs="宋体"/>
                <w:spacing w:val="1"/>
                <w:sz w:val="23"/>
                <w:szCs w:val="23"/>
              </w:rPr>
              <w:t>描</w:t>
            </w:r>
            <w:r>
              <w:rPr>
                <w:rFonts w:ascii="宋体" w:hAnsi="宋体" w:eastAsia="宋体" w:cs="宋体"/>
                <w:spacing w:val="6"/>
                <w:sz w:val="23"/>
                <w:szCs w:val="23"/>
              </w:rPr>
              <w:t>述清晰、详细、且配备有相关的果类农药残留检测</w:t>
            </w:r>
            <w:r>
              <w:rPr>
                <w:rFonts w:ascii="宋体" w:hAnsi="宋体" w:eastAsia="宋体" w:cs="宋体"/>
                <w:spacing w:val="1"/>
                <w:sz w:val="23"/>
                <w:szCs w:val="23"/>
              </w:rPr>
              <w:t>设</w:t>
            </w:r>
            <w:r>
              <w:rPr>
                <w:rFonts w:ascii="宋体" w:hAnsi="宋体" w:eastAsia="宋体" w:cs="宋体"/>
                <w:spacing w:val="5"/>
                <w:sz w:val="23"/>
                <w:szCs w:val="23"/>
              </w:rPr>
              <w:t>备、兽残留检测设备和有资格的专业人员，能保证</w:t>
            </w:r>
            <w:r>
              <w:rPr>
                <w:rFonts w:hint="eastAsia" w:ascii="宋体" w:hAnsi="宋体" w:eastAsia="宋体" w:cs="宋体"/>
                <w:spacing w:val="5"/>
                <w:sz w:val="23"/>
                <w:szCs w:val="23"/>
                <w:lang w:eastAsia="zh-CN"/>
              </w:rPr>
              <w:t>果类</w:t>
            </w:r>
            <w:r>
              <w:rPr>
                <w:rFonts w:ascii="宋体" w:hAnsi="宋体" w:eastAsia="宋体" w:cs="宋体"/>
                <w:spacing w:val="2"/>
                <w:sz w:val="23"/>
                <w:szCs w:val="23"/>
              </w:rPr>
              <w:t>和</w:t>
            </w:r>
            <w:r>
              <w:rPr>
                <w:rFonts w:hint="eastAsia" w:ascii="宋体" w:hAnsi="宋体" w:eastAsia="宋体" w:cs="宋体"/>
                <w:spacing w:val="2"/>
                <w:sz w:val="23"/>
                <w:szCs w:val="23"/>
                <w:lang w:eastAsia="zh-CN"/>
              </w:rPr>
              <w:t>鸡蛋</w:t>
            </w:r>
            <w:r>
              <w:rPr>
                <w:rFonts w:ascii="宋体" w:hAnsi="宋体" w:eastAsia="宋体" w:cs="宋体"/>
                <w:spacing w:val="2"/>
                <w:sz w:val="23"/>
                <w:szCs w:val="23"/>
              </w:rPr>
              <w:t>等食品</w:t>
            </w:r>
            <w:r>
              <w:rPr>
                <w:rFonts w:ascii="宋体" w:hAnsi="宋体" w:eastAsia="宋体" w:cs="宋体"/>
                <w:spacing w:val="1"/>
                <w:sz w:val="23"/>
                <w:szCs w:val="23"/>
              </w:rPr>
              <w:t>安全性。</w:t>
            </w:r>
          </w:p>
        </w:tc>
        <w:tc>
          <w:tcPr>
            <w:tcW w:w="567" w:type="dxa"/>
            <w:vAlign w:val="top"/>
          </w:tcPr>
          <w:p>
            <w:pPr>
              <w:spacing w:line="254" w:lineRule="auto"/>
              <w:jc w:val="both"/>
            </w:pPr>
          </w:p>
          <w:p>
            <w:pPr>
              <w:spacing w:line="254" w:lineRule="auto"/>
              <w:jc w:val="both"/>
            </w:pPr>
          </w:p>
          <w:p>
            <w:pPr>
              <w:spacing w:line="254" w:lineRule="auto"/>
              <w:jc w:val="both"/>
            </w:pPr>
          </w:p>
          <w:p>
            <w:pPr>
              <w:spacing w:line="254" w:lineRule="auto"/>
              <w:jc w:val="both"/>
            </w:pPr>
          </w:p>
          <w:p>
            <w:pPr>
              <w:spacing w:line="255" w:lineRule="auto"/>
              <w:jc w:val="both"/>
            </w:pPr>
          </w:p>
          <w:p>
            <w:pPr>
              <w:spacing w:line="255" w:lineRule="auto"/>
              <w:jc w:val="both"/>
            </w:pPr>
          </w:p>
          <w:p>
            <w:pPr>
              <w:spacing w:line="255" w:lineRule="auto"/>
              <w:jc w:val="both"/>
            </w:pPr>
          </w:p>
          <w:p>
            <w:pPr>
              <w:spacing w:line="255" w:lineRule="auto"/>
              <w:jc w:val="both"/>
            </w:pPr>
          </w:p>
          <w:p>
            <w:pPr>
              <w:spacing w:line="255" w:lineRule="auto"/>
              <w:jc w:val="both"/>
            </w:pPr>
          </w:p>
          <w:p>
            <w:pPr>
              <w:spacing w:line="255" w:lineRule="auto"/>
              <w:jc w:val="both"/>
            </w:pPr>
          </w:p>
          <w:p>
            <w:pPr>
              <w:spacing w:line="255" w:lineRule="auto"/>
              <w:jc w:val="both"/>
            </w:pPr>
          </w:p>
          <w:p>
            <w:pPr>
              <w:spacing w:line="255" w:lineRule="auto"/>
              <w:jc w:val="both"/>
            </w:pPr>
          </w:p>
          <w:p>
            <w:pPr>
              <w:spacing w:line="255" w:lineRule="auto"/>
              <w:jc w:val="both"/>
            </w:pPr>
          </w:p>
          <w:p>
            <w:pPr>
              <w:spacing w:before="75" w:line="228" w:lineRule="auto"/>
              <w:jc w:val="both"/>
              <w:rPr>
                <w:rFonts w:ascii="宋体" w:hAnsi="宋体" w:eastAsia="宋体" w:cs="宋体"/>
                <w:spacing w:val="-15"/>
                <w:sz w:val="23"/>
                <w:szCs w:val="23"/>
              </w:rPr>
            </w:pPr>
            <w:r>
              <w:rPr>
                <w:rFonts w:ascii="宋体" w:hAnsi="宋体" w:eastAsia="宋体" w:cs="宋体"/>
                <w:spacing w:val="-15"/>
                <w:sz w:val="23"/>
                <w:szCs w:val="23"/>
              </w:rPr>
              <w:t>15分</w:t>
            </w:r>
          </w:p>
        </w:tc>
      </w:tr>
      <w:tr>
        <w:tblPrEx>
          <w:tblBorders>
            <w:top w:val="single" w:color="auto" w:sz="4"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45" w:type="dxa"/>
            <w:vAlign w:val="top"/>
          </w:tcPr>
          <w:p>
            <w:pPr>
              <w:spacing w:line="272" w:lineRule="auto"/>
              <w:jc w:val="both"/>
            </w:pPr>
          </w:p>
          <w:p>
            <w:pPr>
              <w:spacing w:line="272" w:lineRule="auto"/>
              <w:jc w:val="both"/>
            </w:pPr>
          </w:p>
          <w:p>
            <w:pPr>
              <w:spacing w:line="272" w:lineRule="auto"/>
              <w:jc w:val="both"/>
            </w:pPr>
          </w:p>
          <w:p>
            <w:pPr>
              <w:spacing w:line="272" w:lineRule="auto"/>
              <w:jc w:val="both"/>
            </w:pPr>
          </w:p>
          <w:p>
            <w:pPr>
              <w:spacing w:line="272" w:lineRule="auto"/>
              <w:jc w:val="both"/>
            </w:pPr>
          </w:p>
          <w:p>
            <w:pPr>
              <w:spacing w:line="273" w:lineRule="auto"/>
              <w:jc w:val="both"/>
            </w:pPr>
          </w:p>
          <w:p>
            <w:pPr>
              <w:spacing w:line="273" w:lineRule="auto"/>
              <w:jc w:val="both"/>
            </w:pPr>
          </w:p>
          <w:p>
            <w:pPr>
              <w:spacing w:before="74" w:line="192" w:lineRule="auto"/>
              <w:ind w:left="190" w:leftChars="0"/>
              <w:jc w:val="both"/>
              <w:rPr>
                <w:rFonts w:ascii="宋体" w:hAnsi="宋体" w:eastAsia="宋体" w:cs="宋体"/>
                <w:spacing w:val="3"/>
                <w:sz w:val="23"/>
                <w:szCs w:val="23"/>
              </w:rPr>
            </w:pPr>
            <w:r>
              <w:rPr>
                <w:rFonts w:ascii="宋体" w:hAnsi="宋体" w:eastAsia="宋体" w:cs="宋体"/>
                <w:spacing w:val="4"/>
                <w:sz w:val="23"/>
                <w:szCs w:val="23"/>
              </w:rPr>
              <w:t>2.</w:t>
            </w:r>
            <w:r>
              <w:rPr>
                <w:rFonts w:ascii="宋体" w:hAnsi="宋体" w:eastAsia="宋体" w:cs="宋体"/>
                <w:spacing w:val="3"/>
                <w:sz w:val="23"/>
                <w:szCs w:val="23"/>
              </w:rPr>
              <w:t>3</w:t>
            </w:r>
          </w:p>
        </w:tc>
        <w:tc>
          <w:tcPr>
            <w:tcW w:w="1020" w:type="dxa"/>
            <w:vAlign w:val="top"/>
          </w:tcPr>
          <w:p>
            <w:pPr>
              <w:spacing w:line="272" w:lineRule="auto"/>
            </w:pPr>
          </w:p>
          <w:p>
            <w:pPr>
              <w:spacing w:line="273" w:lineRule="auto"/>
            </w:pPr>
          </w:p>
          <w:p>
            <w:pPr>
              <w:spacing w:line="273" w:lineRule="auto"/>
            </w:pPr>
          </w:p>
          <w:p>
            <w:pPr>
              <w:spacing w:line="273" w:lineRule="auto"/>
            </w:pPr>
          </w:p>
          <w:p>
            <w:pPr>
              <w:spacing w:line="273" w:lineRule="auto"/>
            </w:pPr>
          </w:p>
          <w:p>
            <w:pPr>
              <w:spacing w:line="273" w:lineRule="auto"/>
            </w:pPr>
          </w:p>
          <w:p>
            <w:pPr>
              <w:spacing w:before="75" w:line="362" w:lineRule="exact"/>
              <w:ind w:left="240" w:hanging="240" w:hangingChars="100"/>
              <w:rPr>
                <w:rFonts w:ascii="宋体" w:hAnsi="宋体" w:eastAsia="宋体" w:cs="宋体"/>
                <w:spacing w:val="-2"/>
                <w:sz w:val="23"/>
                <w:szCs w:val="23"/>
              </w:rPr>
            </w:pPr>
            <w:r>
              <w:rPr>
                <w:rFonts w:ascii="宋体" w:hAnsi="宋体" w:eastAsia="宋体" w:cs="宋体"/>
                <w:spacing w:val="5"/>
                <w:sz w:val="23"/>
                <w:szCs w:val="23"/>
              </w:rPr>
              <w:t>配送</w:t>
            </w:r>
            <w:r>
              <w:rPr>
                <w:rFonts w:hint="eastAsia" w:ascii="宋体" w:hAnsi="宋体" w:eastAsia="宋体" w:cs="宋体"/>
                <w:sz w:val="23"/>
                <w:szCs w:val="23"/>
                <w:lang w:eastAsia="zh-CN"/>
              </w:rPr>
              <w:t>实施方案</w:t>
            </w:r>
          </w:p>
        </w:tc>
        <w:tc>
          <w:tcPr>
            <w:tcW w:w="7080" w:type="dxa"/>
            <w:vAlign w:val="top"/>
          </w:tcPr>
          <w:p>
            <w:pPr>
              <w:spacing w:before="117" w:line="360" w:lineRule="auto"/>
              <w:ind w:left="220" w:right="198" w:firstLine="266" w:firstLineChars="100"/>
              <w:rPr>
                <w:rFonts w:ascii="宋体" w:hAnsi="宋体" w:eastAsia="宋体" w:cs="宋体"/>
                <w:sz w:val="23"/>
                <w:szCs w:val="23"/>
              </w:rPr>
            </w:pPr>
            <w:r>
              <w:rPr>
                <w:rFonts w:ascii="宋体" w:hAnsi="宋体" w:eastAsia="宋体" w:cs="宋体"/>
                <w:spacing w:val="18"/>
                <w:sz w:val="23"/>
                <w:szCs w:val="23"/>
              </w:rPr>
              <w:t>评</w:t>
            </w:r>
            <w:r>
              <w:rPr>
                <w:rFonts w:ascii="宋体" w:hAnsi="宋体" w:eastAsia="宋体" w:cs="宋体"/>
                <w:spacing w:val="13"/>
                <w:sz w:val="23"/>
                <w:szCs w:val="23"/>
              </w:rPr>
              <w:t>标</w:t>
            </w:r>
            <w:r>
              <w:rPr>
                <w:rFonts w:ascii="宋体" w:hAnsi="宋体" w:eastAsia="宋体" w:cs="宋体"/>
                <w:spacing w:val="9"/>
                <w:sz w:val="23"/>
                <w:szCs w:val="23"/>
              </w:rPr>
              <w:t>小组根据投标人提供的投标文件中对本项目的</w:t>
            </w:r>
            <w:r>
              <w:rPr>
                <w:rFonts w:ascii="宋体" w:hAnsi="宋体" w:eastAsia="宋体" w:cs="宋体"/>
                <w:spacing w:val="11"/>
                <w:sz w:val="23"/>
                <w:szCs w:val="23"/>
              </w:rPr>
              <w:t>配</w:t>
            </w:r>
            <w:r>
              <w:rPr>
                <w:rFonts w:ascii="宋体" w:hAnsi="宋体" w:eastAsia="宋体" w:cs="宋体"/>
                <w:spacing w:val="7"/>
                <w:sz w:val="23"/>
                <w:szCs w:val="23"/>
              </w:rPr>
              <w:t>送实施方案合理，项目实施内容条理清晰确定各供</w:t>
            </w:r>
            <w:r>
              <w:rPr>
                <w:rFonts w:ascii="宋体" w:hAnsi="宋体" w:eastAsia="宋体" w:cs="宋体"/>
                <w:spacing w:val="6"/>
                <w:sz w:val="23"/>
                <w:szCs w:val="23"/>
              </w:rPr>
              <w:t>应商得分。</w:t>
            </w:r>
          </w:p>
          <w:p>
            <w:pPr>
              <w:spacing w:line="360" w:lineRule="auto"/>
              <w:ind w:firstLine="250" w:firstLineChars="100"/>
              <w:rPr>
                <w:rFonts w:ascii="宋体" w:hAnsi="宋体" w:eastAsia="宋体" w:cs="宋体"/>
                <w:sz w:val="23"/>
                <w:szCs w:val="23"/>
              </w:rPr>
            </w:pPr>
            <w:r>
              <w:rPr>
                <w:rFonts w:ascii="宋体" w:hAnsi="宋体" w:eastAsia="宋体" w:cs="宋体"/>
                <w:spacing w:val="10"/>
                <w:sz w:val="23"/>
                <w:szCs w:val="23"/>
              </w:rPr>
              <w:t>一</w:t>
            </w:r>
            <w:r>
              <w:rPr>
                <w:rFonts w:ascii="宋体" w:hAnsi="宋体" w:eastAsia="宋体" w:cs="宋体"/>
                <w:spacing w:val="6"/>
                <w:sz w:val="23"/>
                <w:szCs w:val="23"/>
              </w:rPr>
              <w:t>档</w:t>
            </w:r>
            <w:r>
              <w:rPr>
                <w:rFonts w:ascii="宋体" w:hAnsi="宋体" w:eastAsia="宋体" w:cs="宋体"/>
                <w:spacing w:val="5"/>
                <w:sz w:val="23"/>
                <w:szCs w:val="23"/>
              </w:rPr>
              <w:t xml:space="preserve"> (0分) ：投标人没有提供配送实施方案；</w:t>
            </w:r>
          </w:p>
          <w:p>
            <w:pPr>
              <w:spacing w:before="183" w:line="360" w:lineRule="auto"/>
              <w:ind w:right="97" w:firstLine="222" w:firstLineChars="100"/>
              <w:rPr>
                <w:rFonts w:hint="eastAsia" w:ascii="宋体" w:hAnsi="宋体" w:eastAsia="宋体" w:cs="宋体"/>
                <w:sz w:val="23"/>
                <w:szCs w:val="23"/>
                <w:lang w:eastAsia="zh-CN"/>
              </w:rPr>
            </w:pPr>
            <w:r>
              <w:rPr>
                <w:rFonts w:ascii="宋体" w:hAnsi="宋体" w:eastAsia="宋体" w:cs="宋体"/>
                <w:spacing w:val="-4"/>
                <w:sz w:val="23"/>
                <w:szCs w:val="23"/>
              </w:rPr>
              <w:t>二档 (5分) ：</w:t>
            </w:r>
            <w:r>
              <w:rPr>
                <w:rFonts w:ascii="宋体" w:hAnsi="宋体" w:eastAsia="宋体" w:cs="宋体"/>
                <w:spacing w:val="-2"/>
                <w:sz w:val="23"/>
                <w:szCs w:val="23"/>
              </w:rPr>
              <w:t>对项目总体认识不到位，对各个阶段</w:t>
            </w:r>
            <w:r>
              <w:rPr>
                <w:rFonts w:ascii="宋体" w:hAnsi="宋体" w:eastAsia="宋体" w:cs="宋体"/>
                <w:spacing w:val="6"/>
                <w:sz w:val="23"/>
                <w:szCs w:val="23"/>
              </w:rPr>
              <w:t>工作安排说明简单粗糙，人员安排。配送及实施进度</w:t>
            </w:r>
            <w:r>
              <w:rPr>
                <w:rFonts w:ascii="宋体" w:hAnsi="宋体" w:eastAsia="宋体" w:cs="宋体"/>
                <w:spacing w:val="1"/>
                <w:sz w:val="23"/>
                <w:szCs w:val="23"/>
              </w:rPr>
              <w:t>不</w:t>
            </w:r>
            <w:r>
              <w:rPr>
                <w:rFonts w:ascii="宋体" w:hAnsi="宋体" w:eastAsia="宋体" w:cs="宋体"/>
                <w:spacing w:val="8"/>
                <w:sz w:val="23"/>
                <w:szCs w:val="23"/>
              </w:rPr>
              <w:t>清晰，方案整体性差</w:t>
            </w:r>
            <w:r>
              <w:rPr>
                <w:rFonts w:hint="eastAsia" w:ascii="宋体" w:hAnsi="宋体" w:eastAsia="宋体" w:cs="宋体"/>
                <w:spacing w:val="8"/>
                <w:sz w:val="23"/>
                <w:szCs w:val="23"/>
                <w:lang w:eastAsia="zh-CN"/>
              </w:rPr>
              <w:t>；</w:t>
            </w:r>
          </w:p>
          <w:p>
            <w:pPr>
              <w:spacing w:line="360" w:lineRule="auto"/>
              <w:ind w:firstLine="232" w:firstLineChars="100"/>
              <w:rPr>
                <w:rFonts w:hint="eastAsia" w:ascii="宋体" w:hAnsi="宋体" w:eastAsia="宋体" w:cs="宋体"/>
                <w:position w:val="17"/>
                <w:sz w:val="23"/>
                <w:szCs w:val="23"/>
                <w:lang w:val="en-US" w:eastAsia="zh-CN"/>
              </w:rPr>
            </w:pPr>
            <w:r>
              <w:rPr>
                <w:rFonts w:ascii="宋体" w:hAnsi="宋体" w:eastAsia="宋体" w:cs="宋体"/>
                <w:spacing w:val="1"/>
                <w:position w:val="17"/>
                <w:sz w:val="23"/>
                <w:szCs w:val="23"/>
              </w:rPr>
              <w:t>三档 (10分)</w:t>
            </w:r>
            <w:r>
              <w:rPr>
                <w:rFonts w:ascii="宋体" w:hAnsi="宋体" w:eastAsia="宋体" w:cs="宋体"/>
                <w:position w:val="17"/>
                <w:sz w:val="23"/>
                <w:szCs w:val="23"/>
              </w:rPr>
              <w:t xml:space="preserve"> ：对项目总体有比较好认识，有一定的合理化建议</w:t>
            </w:r>
            <w:r>
              <w:rPr>
                <w:rFonts w:hint="eastAsia" w:ascii="宋体" w:hAnsi="宋体" w:eastAsia="宋体" w:cs="宋体"/>
                <w:position w:val="17"/>
                <w:sz w:val="23"/>
                <w:szCs w:val="23"/>
                <w:lang w:eastAsia="zh-CN"/>
              </w:rPr>
              <w:t>，</w:t>
            </w:r>
            <w:r>
              <w:rPr>
                <w:rFonts w:ascii="宋体" w:hAnsi="宋体" w:eastAsia="宋体" w:cs="宋体"/>
                <w:position w:val="17"/>
                <w:sz w:val="23"/>
                <w:szCs w:val="23"/>
              </w:rPr>
              <w:t>有较好的配送计划、配送措施具体有效、有针对性，配送流程方案基本俱全；</w:t>
            </w:r>
            <w:r>
              <w:rPr>
                <w:rFonts w:hint="eastAsia" w:ascii="宋体" w:hAnsi="宋体" w:eastAsia="宋体" w:cs="宋体"/>
                <w:position w:val="17"/>
                <w:sz w:val="23"/>
                <w:szCs w:val="23"/>
                <w:lang w:val="en-US" w:eastAsia="zh-CN"/>
              </w:rPr>
              <w:t xml:space="preserve"> </w:t>
            </w:r>
          </w:p>
          <w:p>
            <w:pPr>
              <w:spacing w:line="360" w:lineRule="auto"/>
              <w:ind w:left="132"/>
              <w:rPr>
                <w:rFonts w:ascii="宋体" w:hAnsi="宋体" w:eastAsia="宋体" w:cs="宋体"/>
                <w:spacing w:val="-1"/>
                <w:sz w:val="23"/>
                <w:szCs w:val="23"/>
              </w:rPr>
            </w:pPr>
            <w:r>
              <w:rPr>
                <w:rFonts w:hint="eastAsia" w:ascii="宋体" w:hAnsi="宋体" w:eastAsia="宋体" w:cs="宋体"/>
                <w:position w:val="17"/>
                <w:sz w:val="23"/>
                <w:szCs w:val="23"/>
                <w:lang w:val="en-US" w:eastAsia="zh-CN"/>
              </w:rPr>
              <w:t xml:space="preserve">  四档 (15分) ：对项目总体认识到位，合理化建议内容详细、配送各个环节有详细的计划方案，人员配备充足，进度有保障、能详细说明各个阶段工作安排，能提供合理的配送方案及验收方案，执行性强方案切合项目实际。</w:t>
            </w:r>
          </w:p>
        </w:tc>
        <w:tc>
          <w:tcPr>
            <w:tcW w:w="567" w:type="dxa"/>
            <w:vAlign w:val="top"/>
          </w:tcPr>
          <w:p>
            <w:pPr>
              <w:spacing w:line="267" w:lineRule="auto"/>
              <w:jc w:val="both"/>
            </w:pPr>
          </w:p>
          <w:p>
            <w:pPr>
              <w:spacing w:line="267" w:lineRule="auto"/>
              <w:jc w:val="both"/>
            </w:pPr>
          </w:p>
          <w:p>
            <w:pPr>
              <w:spacing w:line="267" w:lineRule="auto"/>
              <w:jc w:val="both"/>
            </w:pPr>
          </w:p>
          <w:p>
            <w:pPr>
              <w:spacing w:line="267" w:lineRule="auto"/>
              <w:jc w:val="both"/>
            </w:pPr>
          </w:p>
          <w:p>
            <w:pPr>
              <w:spacing w:line="267" w:lineRule="auto"/>
              <w:jc w:val="both"/>
            </w:pPr>
          </w:p>
          <w:p>
            <w:pPr>
              <w:spacing w:line="267" w:lineRule="auto"/>
              <w:jc w:val="both"/>
            </w:pPr>
          </w:p>
          <w:p>
            <w:pPr>
              <w:spacing w:line="267" w:lineRule="auto"/>
              <w:jc w:val="both"/>
            </w:pPr>
          </w:p>
          <w:p>
            <w:pPr>
              <w:spacing w:before="74" w:line="228" w:lineRule="auto"/>
              <w:jc w:val="both"/>
              <w:rPr>
                <w:rFonts w:ascii="宋体" w:hAnsi="宋体" w:eastAsia="宋体" w:cs="宋体"/>
                <w:spacing w:val="-15"/>
                <w:sz w:val="23"/>
                <w:szCs w:val="23"/>
              </w:rPr>
            </w:pPr>
            <w:r>
              <w:rPr>
                <w:rFonts w:ascii="宋体" w:hAnsi="宋体" w:eastAsia="宋体" w:cs="宋体"/>
                <w:spacing w:val="-15"/>
                <w:sz w:val="23"/>
                <w:szCs w:val="23"/>
              </w:rPr>
              <w:t>15分</w:t>
            </w:r>
          </w:p>
        </w:tc>
      </w:tr>
      <w:tr>
        <w:tblPrEx>
          <w:tblBorders>
            <w:top w:val="single" w:color="auto" w:sz="4"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45" w:type="dxa"/>
            <w:vAlign w:val="top"/>
          </w:tcPr>
          <w:p>
            <w:pPr>
              <w:spacing w:line="251" w:lineRule="auto"/>
              <w:jc w:val="both"/>
            </w:pPr>
          </w:p>
          <w:p>
            <w:pPr>
              <w:spacing w:line="251" w:lineRule="auto"/>
              <w:jc w:val="both"/>
            </w:pPr>
          </w:p>
          <w:p>
            <w:pPr>
              <w:spacing w:line="251" w:lineRule="auto"/>
              <w:jc w:val="both"/>
            </w:pPr>
          </w:p>
          <w:p>
            <w:pPr>
              <w:spacing w:line="251" w:lineRule="auto"/>
              <w:jc w:val="both"/>
            </w:pPr>
          </w:p>
          <w:p>
            <w:pPr>
              <w:spacing w:line="251" w:lineRule="auto"/>
              <w:jc w:val="both"/>
            </w:pPr>
          </w:p>
          <w:p>
            <w:pPr>
              <w:spacing w:line="251" w:lineRule="auto"/>
              <w:jc w:val="both"/>
            </w:pPr>
          </w:p>
          <w:p>
            <w:pPr>
              <w:spacing w:line="251" w:lineRule="auto"/>
              <w:jc w:val="both"/>
            </w:pPr>
          </w:p>
          <w:p>
            <w:pPr>
              <w:spacing w:line="251" w:lineRule="auto"/>
              <w:jc w:val="both"/>
            </w:pPr>
          </w:p>
          <w:p>
            <w:pPr>
              <w:spacing w:line="252" w:lineRule="auto"/>
              <w:jc w:val="both"/>
            </w:pPr>
          </w:p>
          <w:p>
            <w:pPr>
              <w:spacing w:line="252" w:lineRule="auto"/>
              <w:jc w:val="both"/>
            </w:pPr>
          </w:p>
          <w:p>
            <w:pPr>
              <w:spacing w:line="252" w:lineRule="auto"/>
              <w:jc w:val="both"/>
            </w:pPr>
          </w:p>
          <w:p>
            <w:pPr>
              <w:spacing w:line="252" w:lineRule="auto"/>
              <w:jc w:val="both"/>
            </w:pPr>
          </w:p>
          <w:p>
            <w:pPr>
              <w:spacing w:line="252" w:lineRule="auto"/>
              <w:jc w:val="both"/>
            </w:pPr>
          </w:p>
          <w:p>
            <w:pPr>
              <w:spacing w:line="252" w:lineRule="auto"/>
              <w:jc w:val="both"/>
            </w:pPr>
          </w:p>
          <w:p>
            <w:pPr>
              <w:spacing w:line="252" w:lineRule="auto"/>
              <w:jc w:val="both"/>
            </w:pPr>
          </w:p>
          <w:p>
            <w:pPr>
              <w:spacing w:line="252" w:lineRule="auto"/>
              <w:jc w:val="both"/>
            </w:pPr>
          </w:p>
          <w:p>
            <w:pPr>
              <w:spacing w:line="252" w:lineRule="auto"/>
              <w:jc w:val="both"/>
            </w:pPr>
          </w:p>
          <w:p>
            <w:pPr>
              <w:spacing w:before="75" w:line="192" w:lineRule="auto"/>
              <w:ind w:left="190" w:leftChars="0"/>
              <w:jc w:val="both"/>
              <w:rPr>
                <w:rFonts w:ascii="宋体" w:hAnsi="宋体" w:eastAsia="宋体" w:cs="宋体"/>
                <w:spacing w:val="3"/>
                <w:sz w:val="23"/>
                <w:szCs w:val="23"/>
              </w:rPr>
            </w:pPr>
            <w:r>
              <w:rPr>
                <w:rFonts w:ascii="宋体" w:hAnsi="宋体" w:eastAsia="宋体" w:cs="宋体"/>
                <w:spacing w:val="1"/>
                <w:sz w:val="23"/>
                <w:szCs w:val="23"/>
              </w:rPr>
              <w:t>2.</w:t>
            </w:r>
            <w:r>
              <w:rPr>
                <w:rFonts w:ascii="宋体" w:hAnsi="宋体" w:eastAsia="宋体" w:cs="宋体"/>
                <w:sz w:val="23"/>
                <w:szCs w:val="23"/>
              </w:rPr>
              <w:t>4</w:t>
            </w:r>
          </w:p>
        </w:tc>
        <w:tc>
          <w:tcPr>
            <w:tcW w:w="1020" w:type="dxa"/>
            <w:vAlign w:val="top"/>
          </w:tcPr>
          <w:p>
            <w:pPr>
              <w:spacing w:line="250" w:lineRule="auto"/>
              <w:jc w:val="center"/>
            </w:pPr>
          </w:p>
          <w:p>
            <w:pPr>
              <w:spacing w:line="250" w:lineRule="auto"/>
              <w:jc w:val="center"/>
            </w:pPr>
          </w:p>
          <w:p>
            <w:pPr>
              <w:spacing w:line="250" w:lineRule="auto"/>
              <w:jc w:val="center"/>
            </w:pPr>
          </w:p>
          <w:p>
            <w:pPr>
              <w:spacing w:line="250" w:lineRule="auto"/>
              <w:jc w:val="center"/>
            </w:pPr>
          </w:p>
          <w:p>
            <w:pPr>
              <w:spacing w:line="250" w:lineRule="auto"/>
              <w:jc w:val="center"/>
            </w:pPr>
          </w:p>
          <w:p>
            <w:pPr>
              <w:spacing w:line="250" w:lineRule="auto"/>
              <w:jc w:val="center"/>
            </w:pPr>
          </w:p>
          <w:p>
            <w:pPr>
              <w:spacing w:line="250" w:lineRule="auto"/>
              <w:jc w:val="center"/>
            </w:pPr>
          </w:p>
          <w:p>
            <w:pPr>
              <w:spacing w:line="251" w:lineRule="auto"/>
              <w:jc w:val="center"/>
            </w:pPr>
          </w:p>
          <w:p>
            <w:pPr>
              <w:spacing w:line="251" w:lineRule="auto"/>
              <w:jc w:val="center"/>
            </w:pPr>
          </w:p>
          <w:p>
            <w:pPr>
              <w:spacing w:line="251" w:lineRule="auto"/>
              <w:jc w:val="center"/>
            </w:pPr>
          </w:p>
          <w:p>
            <w:pPr>
              <w:spacing w:line="251" w:lineRule="auto"/>
              <w:jc w:val="center"/>
            </w:pPr>
          </w:p>
          <w:p>
            <w:pPr>
              <w:spacing w:line="251" w:lineRule="auto"/>
              <w:jc w:val="center"/>
            </w:pPr>
          </w:p>
          <w:p>
            <w:pPr>
              <w:spacing w:line="251" w:lineRule="auto"/>
              <w:jc w:val="center"/>
            </w:pPr>
          </w:p>
          <w:p>
            <w:pPr>
              <w:spacing w:line="251" w:lineRule="auto"/>
              <w:jc w:val="center"/>
            </w:pPr>
          </w:p>
          <w:p>
            <w:pPr>
              <w:spacing w:line="251" w:lineRule="auto"/>
              <w:jc w:val="center"/>
            </w:pPr>
          </w:p>
          <w:p>
            <w:pPr>
              <w:spacing w:line="251" w:lineRule="auto"/>
              <w:jc w:val="center"/>
            </w:pPr>
          </w:p>
          <w:p>
            <w:pPr>
              <w:spacing w:before="74" w:line="303" w:lineRule="auto"/>
              <w:ind w:right="297" w:rightChars="0"/>
              <w:jc w:val="center"/>
              <w:rPr>
                <w:rFonts w:hint="eastAsia" w:ascii="宋体" w:hAnsi="宋体" w:eastAsia="宋体" w:cs="宋体"/>
                <w:spacing w:val="-2"/>
                <w:sz w:val="23"/>
                <w:szCs w:val="23"/>
                <w:lang w:val="en-US" w:eastAsia="zh-CN"/>
              </w:rPr>
            </w:pPr>
            <w:r>
              <w:rPr>
                <w:rFonts w:hint="eastAsia" w:ascii="宋体" w:hAnsi="宋体" w:eastAsia="宋体" w:cs="宋体"/>
                <w:spacing w:val="-2"/>
                <w:sz w:val="23"/>
                <w:szCs w:val="23"/>
                <w:lang w:val="en-US" w:eastAsia="zh-CN"/>
              </w:rPr>
              <w:t xml:space="preserve">     突发    应急保障方案</w:t>
            </w:r>
          </w:p>
        </w:tc>
        <w:tc>
          <w:tcPr>
            <w:tcW w:w="7080" w:type="dxa"/>
            <w:vAlign w:val="top"/>
          </w:tcPr>
          <w:p>
            <w:pPr>
              <w:spacing w:before="38" w:line="374" w:lineRule="auto"/>
              <w:ind w:left="112" w:right="102" w:firstLine="262" w:firstLineChars="100"/>
              <w:rPr>
                <w:rFonts w:hint="eastAsia" w:ascii="宋体" w:hAnsi="宋体" w:eastAsia="宋体" w:cs="宋体"/>
                <w:b w:val="0"/>
                <w:bCs w:val="0"/>
                <w:color w:val="auto"/>
                <w:sz w:val="23"/>
                <w:szCs w:val="23"/>
                <w:highlight w:val="none"/>
                <w:lang w:eastAsia="zh-CN"/>
              </w:rPr>
            </w:pPr>
            <w:r>
              <w:rPr>
                <w:rFonts w:ascii="宋体" w:hAnsi="宋体" w:eastAsia="宋体" w:cs="宋体"/>
                <w:b w:val="0"/>
                <w:bCs w:val="0"/>
                <w:color w:val="auto"/>
                <w:spacing w:val="16"/>
                <w:sz w:val="23"/>
                <w:szCs w:val="23"/>
                <w:highlight w:val="none"/>
              </w:rPr>
              <w:t>评标小组根据投标人提供的投标文件中对本项目问</w:t>
            </w:r>
            <w:r>
              <w:rPr>
                <w:rFonts w:ascii="宋体" w:hAnsi="宋体" w:eastAsia="宋体" w:cs="宋体"/>
                <w:b w:val="0"/>
                <w:bCs w:val="0"/>
                <w:color w:val="auto"/>
                <w:spacing w:val="15"/>
                <w:sz w:val="23"/>
                <w:szCs w:val="23"/>
                <w:highlight w:val="none"/>
              </w:rPr>
              <w:t>题</w:t>
            </w:r>
            <w:r>
              <w:rPr>
                <w:rFonts w:ascii="宋体" w:hAnsi="宋体" w:eastAsia="宋体" w:cs="宋体"/>
                <w:b w:val="0"/>
                <w:bCs w:val="0"/>
                <w:color w:val="auto"/>
                <w:sz w:val="23"/>
                <w:szCs w:val="23"/>
                <w:highlight w:val="none"/>
              </w:rPr>
              <w:t xml:space="preserve"> </w:t>
            </w:r>
            <w:r>
              <w:rPr>
                <w:rFonts w:ascii="宋体" w:hAnsi="宋体" w:eastAsia="宋体" w:cs="宋体"/>
                <w:b w:val="0"/>
                <w:bCs w:val="0"/>
                <w:color w:val="auto"/>
                <w:spacing w:val="6"/>
                <w:sz w:val="23"/>
                <w:szCs w:val="23"/>
                <w:highlight w:val="none"/>
              </w:rPr>
              <w:t>食</w:t>
            </w:r>
            <w:r>
              <w:rPr>
                <w:rFonts w:hint="eastAsia" w:ascii="宋体" w:hAnsi="宋体" w:eastAsia="宋体" w:cs="宋体"/>
                <w:b w:val="0"/>
                <w:bCs w:val="0"/>
                <w:color w:val="auto"/>
                <w:spacing w:val="6"/>
                <w:sz w:val="23"/>
                <w:szCs w:val="23"/>
                <w:highlight w:val="none"/>
              </w:rPr>
              <w:t>品</w:t>
            </w:r>
            <w:r>
              <w:rPr>
                <w:rFonts w:ascii="宋体" w:hAnsi="宋体" w:eastAsia="宋体" w:cs="宋体"/>
                <w:b w:val="0"/>
                <w:bCs w:val="0"/>
                <w:color w:val="auto"/>
                <w:spacing w:val="6"/>
                <w:sz w:val="23"/>
                <w:szCs w:val="23"/>
                <w:highlight w:val="none"/>
              </w:rPr>
              <w:t>发生、食</w:t>
            </w:r>
            <w:r>
              <w:rPr>
                <w:rFonts w:hint="eastAsia" w:ascii="宋体" w:hAnsi="宋体" w:eastAsia="宋体" w:cs="宋体"/>
                <w:b w:val="0"/>
                <w:bCs w:val="0"/>
                <w:color w:val="auto"/>
                <w:spacing w:val="6"/>
                <w:sz w:val="23"/>
                <w:szCs w:val="23"/>
                <w:highlight w:val="none"/>
              </w:rPr>
              <w:t>品</w:t>
            </w:r>
            <w:r>
              <w:rPr>
                <w:rFonts w:ascii="宋体" w:hAnsi="宋体" w:eastAsia="宋体" w:cs="宋体"/>
                <w:b w:val="0"/>
                <w:bCs w:val="0"/>
                <w:color w:val="auto"/>
                <w:spacing w:val="6"/>
                <w:sz w:val="23"/>
                <w:szCs w:val="23"/>
                <w:highlight w:val="none"/>
              </w:rPr>
              <w:t>短缺情况、紧急食</w:t>
            </w:r>
            <w:r>
              <w:rPr>
                <w:rFonts w:hint="eastAsia" w:ascii="宋体" w:hAnsi="宋体" w:eastAsia="宋体" w:cs="宋体"/>
                <w:b w:val="0"/>
                <w:bCs w:val="0"/>
                <w:color w:val="auto"/>
                <w:spacing w:val="6"/>
                <w:sz w:val="23"/>
                <w:szCs w:val="23"/>
                <w:highlight w:val="none"/>
              </w:rPr>
              <w:t>品</w:t>
            </w:r>
            <w:r>
              <w:rPr>
                <w:rFonts w:ascii="宋体" w:hAnsi="宋体" w:eastAsia="宋体" w:cs="宋体"/>
                <w:b w:val="0"/>
                <w:bCs w:val="0"/>
                <w:color w:val="auto"/>
                <w:spacing w:val="6"/>
                <w:sz w:val="23"/>
                <w:szCs w:val="23"/>
                <w:highlight w:val="none"/>
              </w:rPr>
              <w:t>配送</w:t>
            </w:r>
            <w:r>
              <w:rPr>
                <w:rFonts w:hint="eastAsia" w:ascii="宋体" w:hAnsi="宋体" w:eastAsia="宋体" w:cs="宋体"/>
                <w:b w:val="0"/>
                <w:bCs w:val="0"/>
                <w:color w:val="auto"/>
                <w:spacing w:val="6"/>
                <w:sz w:val="23"/>
                <w:szCs w:val="23"/>
                <w:highlight w:val="none"/>
                <w:lang w:eastAsia="zh-CN"/>
              </w:rPr>
              <w:t>、群体食品安全事故</w:t>
            </w:r>
            <w:r>
              <w:rPr>
                <w:rFonts w:ascii="宋体" w:hAnsi="宋体" w:eastAsia="宋体" w:cs="宋体"/>
                <w:b w:val="0"/>
                <w:bCs w:val="0"/>
                <w:color w:val="auto"/>
                <w:spacing w:val="6"/>
                <w:sz w:val="23"/>
                <w:szCs w:val="23"/>
                <w:highlight w:val="none"/>
              </w:rPr>
              <w:t>等紧急事件</w:t>
            </w:r>
            <w:r>
              <w:rPr>
                <w:rFonts w:ascii="宋体" w:hAnsi="宋体" w:eastAsia="宋体" w:cs="宋体"/>
                <w:b w:val="0"/>
                <w:bCs w:val="0"/>
                <w:color w:val="auto"/>
                <w:spacing w:val="1"/>
                <w:sz w:val="23"/>
                <w:szCs w:val="23"/>
                <w:highlight w:val="none"/>
              </w:rPr>
              <w:t>处</w:t>
            </w:r>
            <w:r>
              <w:rPr>
                <w:rFonts w:ascii="宋体" w:hAnsi="宋体" w:eastAsia="宋体" w:cs="宋体"/>
                <w:b w:val="0"/>
                <w:bCs w:val="0"/>
                <w:color w:val="auto"/>
                <w:spacing w:val="9"/>
                <w:sz w:val="23"/>
                <w:szCs w:val="23"/>
                <w:highlight w:val="none"/>
              </w:rPr>
              <w:t>理预案认知和分析确定各供应商得分</w:t>
            </w:r>
            <w:r>
              <w:rPr>
                <w:rFonts w:hint="eastAsia" w:ascii="宋体" w:hAnsi="宋体" w:eastAsia="宋体" w:cs="宋体"/>
                <w:b w:val="0"/>
                <w:bCs w:val="0"/>
                <w:color w:val="auto"/>
                <w:spacing w:val="9"/>
                <w:sz w:val="23"/>
                <w:szCs w:val="23"/>
                <w:highlight w:val="none"/>
                <w:lang w:eastAsia="zh-CN"/>
              </w:rPr>
              <w:t>。</w:t>
            </w:r>
          </w:p>
          <w:p>
            <w:pPr>
              <w:spacing w:line="228" w:lineRule="auto"/>
              <w:ind w:firstLine="480" w:firstLineChars="200"/>
              <w:rPr>
                <w:rFonts w:ascii="宋体" w:hAnsi="宋体" w:eastAsia="宋体" w:cs="宋体"/>
                <w:b w:val="0"/>
                <w:bCs w:val="0"/>
                <w:color w:val="auto"/>
                <w:sz w:val="23"/>
                <w:szCs w:val="23"/>
                <w:highlight w:val="none"/>
              </w:rPr>
            </w:pPr>
            <w:r>
              <w:rPr>
                <w:rFonts w:ascii="宋体" w:hAnsi="宋体" w:eastAsia="宋体" w:cs="宋体"/>
                <w:b w:val="0"/>
                <w:bCs w:val="0"/>
                <w:color w:val="auto"/>
                <w:spacing w:val="5"/>
                <w:sz w:val="23"/>
                <w:szCs w:val="23"/>
                <w:highlight w:val="none"/>
              </w:rPr>
              <w:t>一档 (0分) ：投标人没有提供应急方案</w:t>
            </w:r>
            <w:r>
              <w:rPr>
                <w:rFonts w:ascii="宋体" w:hAnsi="宋体" w:eastAsia="宋体" w:cs="宋体"/>
                <w:b w:val="0"/>
                <w:bCs w:val="0"/>
                <w:color w:val="auto"/>
                <w:spacing w:val="1"/>
                <w:sz w:val="23"/>
                <w:szCs w:val="23"/>
                <w:highlight w:val="none"/>
              </w:rPr>
              <w:t>；</w:t>
            </w:r>
          </w:p>
          <w:p>
            <w:pPr>
              <w:spacing w:before="182" w:line="375" w:lineRule="auto"/>
              <w:ind w:right="85" w:firstLine="416" w:firstLineChars="200"/>
              <w:rPr>
                <w:rFonts w:ascii="宋体" w:hAnsi="宋体" w:eastAsia="宋体" w:cs="宋体"/>
                <w:b w:val="0"/>
                <w:bCs w:val="0"/>
                <w:color w:val="auto"/>
                <w:sz w:val="23"/>
                <w:szCs w:val="23"/>
                <w:highlight w:val="none"/>
              </w:rPr>
            </w:pPr>
            <w:r>
              <w:rPr>
                <w:rFonts w:ascii="宋体" w:hAnsi="宋体" w:eastAsia="宋体" w:cs="宋体"/>
                <w:b w:val="0"/>
                <w:bCs w:val="0"/>
                <w:color w:val="auto"/>
                <w:spacing w:val="-11"/>
                <w:sz w:val="23"/>
                <w:szCs w:val="23"/>
                <w:highlight w:val="none"/>
              </w:rPr>
              <w:t>二档 (3分) ：对问题食</w:t>
            </w:r>
            <w:r>
              <w:rPr>
                <w:rFonts w:hint="eastAsia" w:ascii="宋体" w:hAnsi="宋体" w:eastAsia="宋体" w:cs="宋体"/>
                <w:b w:val="0"/>
                <w:bCs w:val="0"/>
                <w:color w:val="auto"/>
                <w:spacing w:val="-11"/>
                <w:sz w:val="23"/>
                <w:szCs w:val="23"/>
                <w:highlight w:val="none"/>
              </w:rPr>
              <w:t>品</w:t>
            </w:r>
            <w:r>
              <w:rPr>
                <w:rFonts w:ascii="宋体" w:hAnsi="宋体" w:eastAsia="宋体" w:cs="宋体"/>
                <w:b w:val="0"/>
                <w:bCs w:val="0"/>
                <w:color w:val="auto"/>
                <w:spacing w:val="-11"/>
                <w:sz w:val="23"/>
                <w:szCs w:val="23"/>
                <w:highlight w:val="none"/>
              </w:rPr>
              <w:t>、配送过程、项目管理</w:t>
            </w:r>
            <w:r>
              <w:rPr>
                <w:rFonts w:hint="eastAsia" w:ascii="宋体" w:hAnsi="宋体" w:eastAsia="宋体" w:cs="宋体"/>
                <w:b w:val="0"/>
                <w:bCs w:val="0"/>
                <w:color w:val="auto"/>
                <w:spacing w:val="-11"/>
                <w:sz w:val="23"/>
                <w:szCs w:val="23"/>
                <w:highlight w:val="none"/>
                <w:lang w:eastAsia="zh-CN"/>
              </w:rPr>
              <w:t>、</w:t>
            </w:r>
            <w:r>
              <w:rPr>
                <w:rFonts w:hint="eastAsia" w:ascii="宋体" w:hAnsi="宋体" w:eastAsia="宋体" w:cs="宋体"/>
                <w:b w:val="0"/>
                <w:bCs w:val="0"/>
                <w:color w:val="auto"/>
                <w:spacing w:val="6"/>
                <w:sz w:val="23"/>
                <w:szCs w:val="23"/>
                <w:highlight w:val="none"/>
                <w:lang w:eastAsia="zh-CN"/>
              </w:rPr>
              <w:t>群体食品安全事故</w:t>
            </w:r>
            <w:r>
              <w:rPr>
                <w:rFonts w:ascii="宋体" w:hAnsi="宋体" w:eastAsia="宋体" w:cs="宋体"/>
                <w:b w:val="0"/>
                <w:bCs w:val="0"/>
                <w:color w:val="auto"/>
                <w:spacing w:val="-11"/>
                <w:sz w:val="23"/>
                <w:szCs w:val="23"/>
                <w:highlight w:val="none"/>
              </w:rPr>
              <w:t>等应</w:t>
            </w:r>
            <w:r>
              <w:rPr>
                <w:rFonts w:ascii="宋体" w:hAnsi="宋体" w:eastAsia="宋体" w:cs="宋体"/>
                <w:b w:val="0"/>
                <w:bCs w:val="0"/>
                <w:color w:val="auto"/>
                <w:spacing w:val="10"/>
                <w:sz w:val="23"/>
                <w:szCs w:val="23"/>
                <w:highlight w:val="none"/>
              </w:rPr>
              <w:t>急方案</w:t>
            </w:r>
            <w:r>
              <w:rPr>
                <w:rFonts w:ascii="宋体" w:hAnsi="宋体" w:eastAsia="宋体" w:cs="宋体"/>
                <w:b w:val="0"/>
                <w:bCs w:val="0"/>
                <w:color w:val="auto"/>
                <w:spacing w:val="8"/>
                <w:sz w:val="23"/>
                <w:szCs w:val="23"/>
                <w:highlight w:val="none"/>
              </w:rPr>
              <w:t>内</w:t>
            </w:r>
            <w:r>
              <w:rPr>
                <w:rFonts w:ascii="宋体" w:hAnsi="宋体" w:eastAsia="宋体" w:cs="宋体"/>
                <w:b w:val="0"/>
                <w:bCs w:val="0"/>
                <w:color w:val="auto"/>
                <w:spacing w:val="5"/>
                <w:sz w:val="23"/>
                <w:szCs w:val="23"/>
                <w:highlight w:val="none"/>
              </w:rPr>
              <w:t>容不完整，方案描述简单，可操作性不强，能</w:t>
            </w:r>
            <w:r>
              <w:rPr>
                <w:rFonts w:ascii="宋体" w:hAnsi="宋体" w:eastAsia="宋体" w:cs="宋体"/>
                <w:b w:val="0"/>
                <w:bCs w:val="0"/>
                <w:color w:val="auto"/>
                <w:spacing w:val="10"/>
                <w:sz w:val="23"/>
                <w:szCs w:val="23"/>
                <w:highlight w:val="none"/>
              </w:rPr>
              <w:t>保障项</w:t>
            </w:r>
            <w:r>
              <w:rPr>
                <w:rFonts w:ascii="宋体" w:hAnsi="宋体" w:eastAsia="宋体" w:cs="宋体"/>
                <w:b w:val="0"/>
                <w:bCs w:val="0"/>
                <w:color w:val="auto"/>
                <w:spacing w:val="8"/>
                <w:sz w:val="23"/>
                <w:szCs w:val="23"/>
                <w:highlight w:val="none"/>
              </w:rPr>
              <w:t>目</w:t>
            </w:r>
            <w:r>
              <w:rPr>
                <w:rFonts w:ascii="宋体" w:hAnsi="宋体" w:eastAsia="宋体" w:cs="宋体"/>
                <w:b w:val="0"/>
                <w:bCs w:val="0"/>
                <w:color w:val="auto"/>
                <w:spacing w:val="5"/>
                <w:sz w:val="23"/>
                <w:szCs w:val="23"/>
                <w:highlight w:val="none"/>
              </w:rPr>
              <w:t>的实施及运行，应急预案流程陈诉不具体无</w:t>
            </w:r>
            <w:r>
              <w:rPr>
                <w:rFonts w:ascii="宋体" w:hAnsi="宋体" w:eastAsia="宋体" w:cs="宋体"/>
                <w:b w:val="0"/>
                <w:bCs w:val="0"/>
                <w:color w:val="auto"/>
                <w:spacing w:val="9"/>
                <w:sz w:val="23"/>
                <w:szCs w:val="23"/>
                <w:highlight w:val="none"/>
              </w:rPr>
              <w:t>应急服务保障措施和应急响应承诺</w:t>
            </w:r>
            <w:r>
              <w:rPr>
                <w:rFonts w:ascii="宋体" w:hAnsi="宋体" w:eastAsia="宋体" w:cs="宋体"/>
                <w:b w:val="0"/>
                <w:bCs w:val="0"/>
                <w:color w:val="auto"/>
                <w:spacing w:val="5"/>
                <w:sz w:val="23"/>
                <w:szCs w:val="23"/>
                <w:highlight w:val="none"/>
              </w:rPr>
              <w:t>；</w:t>
            </w:r>
          </w:p>
          <w:p>
            <w:pPr>
              <w:spacing w:before="3" w:line="374" w:lineRule="auto"/>
              <w:ind w:right="83" w:firstLine="624" w:firstLineChars="300"/>
              <w:rPr>
                <w:rFonts w:ascii="宋体" w:hAnsi="宋体" w:eastAsia="宋体" w:cs="宋体"/>
                <w:b w:val="0"/>
                <w:bCs w:val="0"/>
                <w:color w:val="auto"/>
                <w:sz w:val="23"/>
                <w:szCs w:val="23"/>
                <w:highlight w:val="none"/>
              </w:rPr>
            </w:pPr>
            <w:r>
              <w:rPr>
                <w:rFonts w:ascii="宋体" w:hAnsi="宋体" w:eastAsia="宋体" w:cs="宋体"/>
                <w:b w:val="0"/>
                <w:bCs w:val="0"/>
                <w:color w:val="auto"/>
                <w:spacing w:val="-11"/>
                <w:sz w:val="23"/>
                <w:szCs w:val="23"/>
                <w:highlight w:val="none"/>
              </w:rPr>
              <w:t>三档 (6分) ：对问题食</w:t>
            </w:r>
            <w:r>
              <w:rPr>
                <w:rFonts w:hint="eastAsia" w:ascii="宋体" w:hAnsi="宋体" w:eastAsia="宋体" w:cs="宋体"/>
                <w:b w:val="0"/>
                <w:bCs w:val="0"/>
                <w:color w:val="auto"/>
                <w:spacing w:val="-11"/>
                <w:sz w:val="23"/>
                <w:szCs w:val="23"/>
                <w:highlight w:val="none"/>
              </w:rPr>
              <w:t>品</w:t>
            </w:r>
            <w:r>
              <w:rPr>
                <w:rFonts w:ascii="宋体" w:hAnsi="宋体" w:eastAsia="宋体" w:cs="宋体"/>
                <w:b w:val="0"/>
                <w:bCs w:val="0"/>
                <w:color w:val="auto"/>
                <w:spacing w:val="-11"/>
                <w:sz w:val="23"/>
                <w:szCs w:val="23"/>
                <w:highlight w:val="none"/>
              </w:rPr>
              <w:t>、配送过程、项目管理</w:t>
            </w:r>
            <w:r>
              <w:rPr>
                <w:rFonts w:hint="eastAsia" w:ascii="宋体" w:hAnsi="宋体" w:eastAsia="宋体" w:cs="宋体"/>
                <w:b w:val="0"/>
                <w:bCs w:val="0"/>
                <w:color w:val="auto"/>
                <w:spacing w:val="-11"/>
                <w:sz w:val="23"/>
                <w:szCs w:val="23"/>
                <w:highlight w:val="none"/>
                <w:lang w:eastAsia="zh-CN"/>
              </w:rPr>
              <w:t>、</w:t>
            </w:r>
            <w:r>
              <w:rPr>
                <w:rFonts w:hint="eastAsia" w:ascii="宋体" w:hAnsi="宋体" w:eastAsia="宋体" w:cs="宋体"/>
                <w:b w:val="0"/>
                <w:bCs w:val="0"/>
                <w:color w:val="auto"/>
                <w:spacing w:val="6"/>
                <w:sz w:val="23"/>
                <w:szCs w:val="23"/>
                <w:highlight w:val="none"/>
                <w:lang w:eastAsia="zh-CN"/>
              </w:rPr>
              <w:t>群体食品安全事故</w:t>
            </w:r>
            <w:r>
              <w:rPr>
                <w:rFonts w:ascii="宋体" w:hAnsi="宋体" w:eastAsia="宋体" w:cs="宋体"/>
                <w:b w:val="0"/>
                <w:bCs w:val="0"/>
                <w:color w:val="auto"/>
                <w:spacing w:val="-11"/>
                <w:sz w:val="23"/>
                <w:szCs w:val="23"/>
                <w:highlight w:val="none"/>
              </w:rPr>
              <w:t>等</w:t>
            </w:r>
            <w:r>
              <w:rPr>
                <w:rFonts w:ascii="宋体" w:hAnsi="宋体" w:eastAsia="宋体" w:cs="宋体"/>
                <w:b w:val="0"/>
                <w:bCs w:val="0"/>
                <w:color w:val="auto"/>
                <w:spacing w:val="-9"/>
                <w:sz w:val="23"/>
                <w:szCs w:val="23"/>
                <w:highlight w:val="none"/>
              </w:rPr>
              <w:t>应</w:t>
            </w:r>
            <w:r>
              <w:rPr>
                <w:rFonts w:ascii="宋体" w:hAnsi="宋体" w:eastAsia="宋体" w:cs="宋体"/>
                <w:b w:val="0"/>
                <w:bCs w:val="0"/>
                <w:color w:val="auto"/>
                <w:spacing w:val="-22"/>
                <w:sz w:val="23"/>
                <w:szCs w:val="23"/>
                <w:highlight w:val="none"/>
              </w:rPr>
              <w:t>急</w:t>
            </w:r>
            <w:r>
              <w:rPr>
                <w:rFonts w:ascii="宋体" w:hAnsi="宋体" w:eastAsia="宋体" w:cs="宋体"/>
                <w:b w:val="0"/>
                <w:bCs w:val="0"/>
                <w:color w:val="auto"/>
                <w:spacing w:val="-16"/>
                <w:sz w:val="23"/>
                <w:szCs w:val="23"/>
                <w:highlight w:val="none"/>
              </w:rPr>
              <w:t>方</w:t>
            </w:r>
            <w:r>
              <w:rPr>
                <w:rFonts w:ascii="宋体" w:hAnsi="宋体" w:eastAsia="宋体" w:cs="宋体"/>
                <w:b w:val="0"/>
                <w:bCs w:val="0"/>
                <w:color w:val="auto"/>
                <w:spacing w:val="-11"/>
                <w:sz w:val="23"/>
                <w:szCs w:val="23"/>
                <w:highlight w:val="none"/>
              </w:rPr>
              <w:t>案内容基本全面，方案描述较详细，可行性和可操作性</w:t>
            </w:r>
            <w:r>
              <w:rPr>
                <w:rFonts w:ascii="宋体" w:hAnsi="宋体" w:eastAsia="宋体" w:cs="宋体"/>
                <w:b w:val="0"/>
                <w:bCs w:val="0"/>
                <w:color w:val="auto"/>
                <w:spacing w:val="2"/>
                <w:sz w:val="23"/>
                <w:szCs w:val="23"/>
                <w:highlight w:val="none"/>
              </w:rPr>
              <w:t>较强</w:t>
            </w:r>
            <w:r>
              <w:rPr>
                <w:rFonts w:hint="eastAsia" w:ascii="宋体" w:hAnsi="宋体" w:eastAsia="宋体" w:cs="宋体"/>
                <w:b w:val="0"/>
                <w:bCs w:val="0"/>
                <w:color w:val="auto"/>
                <w:spacing w:val="2"/>
                <w:sz w:val="23"/>
                <w:szCs w:val="23"/>
                <w:highlight w:val="none"/>
                <w:lang w:eastAsia="zh-CN"/>
              </w:rPr>
              <w:t>，</w:t>
            </w:r>
            <w:r>
              <w:rPr>
                <w:rFonts w:ascii="宋体" w:hAnsi="宋体" w:eastAsia="宋体" w:cs="宋体"/>
                <w:b w:val="0"/>
                <w:bCs w:val="0"/>
                <w:color w:val="auto"/>
                <w:spacing w:val="2"/>
                <w:sz w:val="23"/>
                <w:szCs w:val="23"/>
                <w:highlight w:val="none"/>
              </w:rPr>
              <w:t>能</w:t>
            </w:r>
            <w:r>
              <w:rPr>
                <w:rFonts w:ascii="宋体" w:hAnsi="宋体" w:eastAsia="宋体" w:cs="宋体"/>
                <w:b w:val="0"/>
                <w:bCs w:val="0"/>
                <w:color w:val="auto"/>
                <w:spacing w:val="1"/>
                <w:sz w:val="23"/>
                <w:szCs w:val="23"/>
                <w:highlight w:val="none"/>
              </w:rPr>
              <w:t>较好保障项目的实施及运行，具有相关应急</w:t>
            </w:r>
            <w:r>
              <w:rPr>
                <w:rFonts w:ascii="宋体" w:hAnsi="宋体" w:eastAsia="宋体" w:cs="宋体"/>
                <w:b w:val="0"/>
                <w:bCs w:val="0"/>
                <w:color w:val="auto"/>
                <w:sz w:val="23"/>
                <w:szCs w:val="23"/>
                <w:highlight w:val="none"/>
              </w:rPr>
              <w:t xml:space="preserve"> </w:t>
            </w:r>
            <w:r>
              <w:rPr>
                <w:rFonts w:ascii="宋体" w:hAnsi="宋体" w:eastAsia="宋体" w:cs="宋体"/>
                <w:b w:val="0"/>
                <w:bCs w:val="0"/>
                <w:color w:val="auto"/>
                <w:spacing w:val="9"/>
                <w:sz w:val="23"/>
                <w:szCs w:val="23"/>
                <w:highlight w:val="none"/>
              </w:rPr>
              <w:t>预案流程，有应急服务保障措施和有承诺</w:t>
            </w:r>
            <w:r>
              <w:rPr>
                <w:rFonts w:ascii="宋体" w:hAnsi="宋体" w:eastAsia="宋体" w:cs="宋体"/>
                <w:b w:val="0"/>
                <w:bCs w:val="0"/>
                <w:color w:val="auto"/>
                <w:spacing w:val="8"/>
                <w:sz w:val="23"/>
                <w:szCs w:val="23"/>
                <w:highlight w:val="none"/>
              </w:rPr>
              <w:t>；</w:t>
            </w:r>
          </w:p>
          <w:p>
            <w:pPr>
              <w:spacing w:before="5" w:line="374" w:lineRule="auto"/>
              <w:ind w:right="36" w:rightChars="0" w:firstLine="456" w:firstLineChars="200"/>
              <w:rPr>
                <w:rFonts w:ascii="宋体" w:hAnsi="宋体" w:eastAsia="宋体" w:cs="宋体"/>
                <w:spacing w:val="-1"/>
                <w:sz w:val="23"/>
                <w:szCs w:val="23"/>
              </w:rPr>
            </w:pPr>
            <w:r>
              <w:rPr>
                <w:rFonts w:ascii="宋体" w:hAnsi="宋体" w:eastAsia="宋体" w:cs="宋体"/>
                <w:b w:val="0"/>
                <w:bCs w:val="0"/>
                <w:color w:val="auto"/>
                <w:spacing w:val="-1"/>
                <w:sz w:val="23"/>
                <w:szCs w:val="23"/>
                <w:highlight w:val="none"/>
              </w:rPr>
              <w:t>四档 (10分) ：对问题食</w:t>
            </w:r>
            <w:r>
              <w:rPr>
                <w:rFonts w:hint="eastAsia" w:ascii="宋体" w:hAnsi="宋体" w:eastAsia="宋体" w:cs="宋体"/>
                <w:b w:val="0"/>
                <w:bCs w:val="0"/>
                <w:color w:val="auto"/>
                <w:spacing w:val="-1"/>
                <w:sz w:val="23"/>
                <w:szCs w:val="23"/>
                <w:highlight w:val="none"/>
              </w:rPr>
              <w:t>品</w:t>
            </w:r>
            <w:r>
              <w:rPr>
                <w:rFonts w:ascii="宋体" w:hAnsi="宋体" w:eastAsia="宋体" w:cs="宋体"/>
                <w:b w:val="0"/>
                <w:bCs w:val="0"/>
                <w:color w:val="auto"/>
                <w:spacing w:val="-1"/>
                <w:sz w:val="23"/>
                <w:szCs w:val="23"/>
                <w:highlight w:val="none"/>
              </w:rPr>
              <w:t>、配送</w:t>
            </w:r>
            <w:r>
              <w:rPr>
                <w:rFonts w:ascii="宋体" w:hAnsi="宋体" w:eastAsia="宋体" w:cs="宋体"/>
                <w:b w:val="0"/>
                <w:bCs w:val="0"/>
                <w:color w:val="auto"/>
                <w:sz w:val="23"/>
                <w:szCs w:val="23"/>
                <w:highlight w:val="none"/>
              </w:rPr>
              <w:t>过程、项目管理</w:t>
            </w:r>
            <w:r>
              <w:rPr>
                <w:rFonts w:hint="eastAsia" w:ascii="宋体" w:hAnsi="宋体" w:eastAsia="宋体" w:cs="宋体"/>
                <w:b w:val="0"/>
                <w:bCs w:val="0"/>
                <w:color w:val="auto"/>
                <w:sz w:val="23"/>
                <w:szCs w:val="23"/>
                <w:highlight w:val="none"/>
                <w:lang w:eastAsia="zh-CN"/>
              </w:rPr>
              <w:t>、</w:t>
            </w:r>
            <w:r>
              <w:rPr>
                <w:rFonts w:hint="eastAsia" w:ascii="宋体" w:hAnsi="宋体" w:eastAsia="宋体" w:cs="宋体"/>
                <w:b w:val="0"/>
                <w:bCs w:val="0"/>
                <w:color w:val="auto"/>
                <w:spacing w:val="6"/>
                <w:sz w:val="23"/>
                <w:szCs w:val="23"/>
                <w:highlight w:val="none"/>
                <w:lang w:eastAsia="zh-CN"/>
              </w:rPr>
              <w:t>群体食品安全事故</w:t>
            </w:r>
            <w:r>
              <w:rPr>
                <w:rFonts w:ascii="宋体" w:hAnsi="宋体" w:eastAsia="宋体" w:cs="宋体"/>
                <w:b w:val="0"/>
                <w:bCs w:val="0"/>
                <w:color w:val="auto"/>
                <w:spacing w:val="6"/>
                <w:sz w:val="23"/>
                <w:szCs w:val="23"/>
                <w:highlight w:val="none"/>
              </w:rPr>
              <w:t>等应急方案内容陈述全面、完整，方案描述较详尽，</w:t>
            </w:r>
            <w:r>
              <w:rPr>
                <w:rFonts w:ascii="宋体" w:hAnsi="宋体" w:eastAsia="宋体" w:cs="宋体"/>
                <w:b w:val="0"/>
                <w:bCs w:val="0"/>
                <w:color w:val="auto"/>
                <w:spacing w:val="2"/>
                <w:sz w:val="23"/>
                <w:szCs w:val="23"/>
                <w:highlight w:val="none"/>
              </w:rPr>
              <w:t>可</w:t>
            </w:r>
            <w:r>
              <w:rPr>
                <w:rFonts w:ascii="宋体" w:hAnsi="宋体" w:eastAsia="宋体" w:cs="宋体"/>
                <w:b w:val="0"/>
                <w:bCs w:val="0"/>
                <w:color w:val="auto"/>
                <w:spacing w:val="6"/>
                <w:sz w:val="23"/>
                <w:szCs w:val="23"/>
                <w:highlight w:val="none"/>
              </w:rPr>
              <w:t>行性和操作性较强，</w:t>
            </w:r>
            <w:r>
              <w:rPr>
                <w:rFonts w:ascii="宋体" w:hAnsi="宋体" w:eastAsia="宋体" w:cs="宋体"/>
                <w:spacing w:val="6"/>
                <w:sz w:val="23"/>
                <w:szCs w:val="23"/>
              </w:rPr>
              <w:t>措施到位，完全能保障项目的实</w:t>
            </w:r>
            <w:r>
              <w:rPr>
                <w:rFonts w:ascii="宋体" w:hAnsi="宋体" w:eastAsia="宋体" w:cs="宋体"/>
                <w:spacing w:val="2"/>
                <w:sz w:val="23"/>
                <w:szCs w:val="23"/>
              </w:rPr>
              <w:t>施</w:t>
            </w:r>
            <w:r>
              <w:rPr>
                <w:rFonts w:ascii="宋体" w:hAnsi="宋体" w:eastAsia="宋体" w:cs="宋体"/>
                <w:spacing w:val="9"/>
                <w:sz w:val="23"/>
                <w:szCs w:val="23"/>
              </w:rPr>
              <w:t>及</w:t>
            </w:r>
            <w:r>
              <w:rPr>
                <w:rFonts w:ascii="宋体" w:hAnsi="宋体" w:eastAsia="宋体" w:cs="宋体"/>
                <w:spacing w:val="6"/>
                <w:sz w:val="23"/>
                <w:szCs w:val="23"/>
              </w:rPr>
              <w:t>运行，有应急服务保障措施、应急设备保障、重大或突发事件的人员配合、控制失误及其他相关服务方案</w:t>
            </w:r>
            <w:r>
              <w:rPr>
                <w:rFonts w:ascii="宋体" w:hAnsi="宋体" w:eastAsia="宋体" w:cs="宋体"/>
                <w:spacing w:val="2"/>
                <w:sz w:val="23"/>
                <w:szCs w:val="23"/>
              </w:rPr>
              <w:t>及</w:t>
            </w:r>
            <w:r>
              <w:rPr>
                <w:rFonts w:ascii="宋体" w:hAnsi="宋体" w:eastAsia="宋体" w:cs="宋体"/>
                <w:spacing w:val="6"/>
                <w:sz w:val="23"/>
                <w:szCs w:val="23"/>
              </w:rPr>
              <w:t>措施有合理的计划安排，逻辑清晰、科学合理，有承</w:t>
            </w:r>
            <w:r>
              <w:rPr>
                <w:rFonts w:ascii="宋体" w:hAnsi="宋体" w:eastAsia="宋体" w:cs="宋体"/>
                <w:spacing w:val="2"/>
                <w:sz w:val="23"/>
                <w:szCs w:val="23"/>
              </w:rPr>
              <w:t>诺</w:t>
            </w:r>
            <w:r>
              <w:rPr>
                <w:rFonts w:ascii="宋体" w:hAnsi="宋体" w:eastAsia="宋体" w:cs="宋体"/>
                <w:spacing w:val="5"/>
                <w:sz w:val="23"/>
                <w:szCs w:val="23"/>
              </w:rPr>
              <w:t>且具体</w:t>
            </w:r>
            <w:r>
              <w:rPr>
                <w:rFonts w:hint="eastAsia" w:ascii="宋体" w:hAnsi="宋体" w:eastAsia="宋体" w:cs="宋体"/>
                <w:spacing w:val="5"/>
                <w:sz w:val="23"/>
                <w:szCs w:val="23"/>
                <w:lang w:eastAsia="zh-CN"/>
              </w:rPr>
              <w:t>。</w:t>
            </w:r>
          </w:p>
        </w:tc>
        <w:tc>
          <w:tcPr>
            <w:tcW w:w="567" w:type="dxa"/>
            <w:vAlign w:val="top"/>
          </w:tcPr>
          <w:p>
            <w:pPr>
              <w:spacing w:line="249" w:lineRule="auto"/>
              <w:jc w:val="both"/>
            </w:pPr>
          </w:p>
          <w:p>
            <w:pPr>
              <w:spacing w:line="249" w:lineRule="auto"/>
              <w:jc w:val="both"/>
            </w:pPr>
          </w:p>
          <w:p>
            <w:pPr>
              <w:spacing w:line="249" w:lineRule="auto"/>
              <w:jc w:val="both"/>
            </w:pPr>
          </w:p>
          <w:p>
            <w:pPr>
              <w:spacing w:line="249" w:lineRule="auto"/>
              <w:jc w:val="both"/>
            </w:pPr>
          </w:p>
          <w:p>
            <w:pPr>
              <w:spacing w:line="249" w:lineRule="auto"/>
              <w:jc w:val="both"/>
            </w:pPr>
          </w:p>
          <w:p>
            <w:pPr>
              <w:spacing w:line="249" w:lineRule="auto"/>
              <w:jc w:val="both"/>
            </w:pPr>
          </w:p>
          <w:p>
            <w:pPr>
              <w:spacing w:line="249" w:lineRule="auto"/>
              <w:jc w:val="both"/>
            </w:pPr>
          </w:p>
          <w:p>
            <w:pPr>
              <w:spacing w:line="249" w:lineRule="auto"/>
              <w:jc w:val="both"/>
            </w:pPr>
          </w:p>
          <w:p>
            <w:pPr>
              <w:spacing w:line="249" w:lineRule="auto"/>
              <w:jc w:val="both"/>
            </w:pPr>
          </w:p>
          <w:p>
            <w:pPr>
              <w:spacing w:line="249" w:lineRule="auto"/>
              <w:jc w:val="both"/>
            </w:pPr>
          </w:p>
          <w:p>
            <w:pPr>
              <w:spacing w:line="249" w:lineRule="auto"/>
              <w:jc w:val="both"/>
            </w:pPr>
          </w:p>
          <w:p>
            <w:pPr>
              <w:spacing w:line="250" w:lineRule="auto"/>
              <w:jc w:val="both"/>
            </w:pPr>
          </w:p>
          <w:p>
            <w:pPr>
              <w:spacing w:line="250" w:lineRule="auto"/>
              <w:jc w:val="both"/>
            </w:pPr>
          </w:p>
          <w:p>
            <w:pPr>
              <w:spacing w:line="250" w:lineRule="auto"/>
              <w:jc w:val="both"/>
            </w:pPr>
          </w:p>
          <w:p>
            <w:pPr>
              <w:spacing w:line="250" w:lineRule="auto"/>
              <w:jc w:val="both"/>
            </w:pPr>
          </w:p>
          <w:p>
            <w:pPr>
              <w:spacing w:line="250" w:lineRule="auto"/>
              <w:jc w:val="both"/>
            </w:pPr>
          </w:p>
          <w:p>
            <w:pPr>
              <w:spacing w:line="250" w:lineRule="auto"/>
              <w:jc w:val="both"/>
            </w:pPr>
          </w:p>
          <w:p>
            <w:pPr>
              <w:spacing w:before="75" w:line="228" w:lineRule="auto"/>
              <w:jc w:val="both"/>
              <w:rPr>
                <w:rFonts w:ascii="宋体" w:hAnsi="宋体" w:eastAsia="宋体" w:cs="宋体"/>
                <w:spacing w:val="-15"/>
                <w:sz w:val="23"/>
                <w:szCs w:val="23"/>
              </w:rPr>
            </w:pPr>
            <w:r>
              <w:rPr>
                <w:rFonts w:ascii="宋体" w:hAnsi="宋体" w:eastAsia="宋体" w:cs="宋体"/>
                <w:spacing w:val="-15"/>
                <w:sz w:val="23"/>
                <w:szCs w:val="23"/>
              </w:rPr>
              <w:t>10分</w:t>
            </w:r>
          </w:p>
        </w:tc>
      </w:tr>
      <w:tr>
        <w:tblPrEx>
          <w:tblBorders>
            <w:top w:val="single" w:color="auto" w:sz="4"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45" w:type="dxa"/>
            <w:vAlign w:val="top"/>
          </w:tcPr>
          <w:p>
            <w:pPr>
              <w:spacing w:line="266" w:lineRule="auto"/>
              <w:jc w:val="both"/>
            </w:pPr>
          </w:p>
          <w:p>
            <w:pPr>
              <w:spacing w:line="266" w:lineRule="auto"/>
              <w:jc w:val="both"/>
            </w:pPr>
          </w:p>
          <w:p>
            <w:pPr>
              <w:spacing w:line="266" w:lineRule="auto"/>
              <w:jc w:val="both"/>
            </w:pPr>
          </w:p>
          <w:p>
            <w:pPr>
              <w:spacing w:line="266" w:lineRule="auto"/>
              <w:jc w:val="both"/>
            </w:pPr>
          </w:p>
          <w:p>
            <w:pPr>
              <w:spacing w:line="266" w:lineRule="auto"/>
              <w:jc w:val="both"/>
            </w:pPr>
          </w:p>
          <w:p>
            <w:pPr>
              <w:spacing w:line="266" w:lineRule="auto"/>
              <w:jc w:val="both"/>
            </w:pPr>
          </w:p>
          <w:p>
            <w:pPr>
              <w:spacing w:line="266" w:lineRule="auto"/>
              <w:jc w:val="both"/>
            </w:pPr>
          </w:p>
          <w:p>
            <w:pPr>
              <w:spacing w:line="267" w:lineRule="auto"/>
              <w:jc w:val="both"/>
            </w:pPr>
          </w:p>
          <w:p>
            <w:pPr>
              <w:spacing w:before="75" w:line="192" w:lineRule="auto"/>
              <w:ind w:left="190" w:leftChars="0"/>
              <w:jc w:val="both"/>
              <w:rPr>
                <w:rFonts w:ascii="宋体" w:hAnsi="宋体" w:eastAsia="宋体" w:cs="宋体"/>
                <w:spacing w:val="3"/>
                <w:sz w:val="23"/>
                <w:szCs w:val="23"/>
              </w:rPr>
            </w:pPr>
            <w:r>
              <w:rPr>
                <w:rFonts w:ascii="宋体" w:hAnsi="宋体" w:eastAsia="宋体" w:cs="宋体"/>
                <w:spacing w:val="4"/>
                <w:sz w:val="23"/>
                <w:szCs w:val="23"/>
              </w:rPr>
              <w:t>2.</w:t>
            </w:r>
            <w:r>
              <w:rPr>
                <w:rFonts w:ascii="宋体" w:hAnsi="宋体" w:eastAsia="宋体" w:cs="宋体"/>
                <w:spacing w:val="3"/>
                <w:sz w:val="23"/>
                <w:szCs w:val="23"/>
              </w:rPr>
              <w:t>5</w:t>
            </w:r>
          </w:p>
        </w:tc>
        <w:tc>
          <w:tcPr>
            <w:tcW w:w="1020" w:type="dxa"/>
            <w:vAlign w:val="top"/>
          </w:tcPr>
          <w:p>
            <w:pPr>
              <w:spacing w:line="291" w:lineRule="auto"/>
              <w:jc w:val="center"/>
            </w:pPr>
          </w:p>
          <w:p>
            <w:pPr>
              <w:spacing w:line="292" w:lineRule="auto"/>
              <w:jc w:val="center"/>
            </w:pPr>
          </w:p>
          <w:p>
            <w:pPr>
              <w:spacing w:line="292" w:lineRule="auto"/>
              <w:jc w:val="center"/>
            </w:pPr>
          </w:p>
          <w:p>
            <w:pPr>
              <w:spacing w:line="292" w:lineRule="auto"/>
              <w:jc w:val="center"/>
            </w:pPr>
          </w:p>
          <w:p>
            <w:pPr>
              <w:spacing w:line="292" w:lineRule="auto"/>
              <w:jc w:val="center"/>
            </w:pPr>
          </w:p>
          <w:p>
            <w:pPr>
              <w:spacing w:before="75" w:line="302" w:lineRule="auto"/>
              <w:ind w:left="168" w:leftChars="0" w:right="160" w:rightChars="0"/>
              <w:jc w:val="center"/>
              <w:rPr>
                <w:rFonts w:ascii="宋体" w:hAnsi="宋体" w:eastAsia="宋体" w:cs="宋体"/>
                <w:spacing w:val="-2"/>
                <w:sz w:val="23"/>
                <w:szCs w:val="23"/>
              </w:rPr>
            </w:pPr>
            <w:r>
              <w:rPr>
                <w:rFonts w:ascii="宋体" w:hAnsi="宋体" w:eastAsia="宋体" w:cs="宋体"/>
                <w:spacing w:val="-2"/>
                <w:sz w:val="23"/>
                <w:szCs w:val="23"/>
              </w:rPr>
              <w:t>食品安全事故处置方案</w:t>
            </w:r>
          </w:p>
        </w:tc>
        <w:tc>
          <w:tcPr>
            <w:tcW w:w="7080" w:type="dxa"/>
            <w:vAlign w:val="top"/>
          </w:tcPr>
          <w:p>
            <w:pPr>
              <w:spacing w:before="41" w:line="374" w:lineRule="auto"/>
              <w:ind w:right="105" w:firstLine="524" w:firstLineChars="200"/>
              <w:rPr>
                <w:rFonts w:ascii="宋体" w:hAnsi="宋体" w:eastAsia="宋体" w:cs="宋体"/>
                <w:sz w:val="23"/>
                <w:szCs w:val="23"/>
              </w:rPr>
            </w:pPr>
            <w:r>
              <w:rPr>
                <w:rFonts w:ascii="宋体" w:hAnsi="宋体" w:eastAsia="宋体" w:cs="宋体"/>
                <w:spacing w:val="16"/>
                <w:sz w:val="23"/>
                <w:szCs w:val="23"/>
              </w:rPr>
              <w:t>评标小组根据投标人提供的投标文件中对本项目食</w:t>
            </w:r>
            <w:r>
              <w:rPr>
                <w:rFonts w:ascii="宋体" w:hAnsi="宋体" w:eastAsia="宋体" w:cs="宋体"/>
                <w:spacing w:val="15"/>
                <w:sz w:val="23"/>
                <w:szCs w:val="23"/>
              </w:rPr>
              <w:t>品</w:t>
            </w:r>
            <w:r>
              <w:rPr>
                <w:rFonts w:ascii="宋体" w:hAnsi="宋体" w:eastAsia="宋体" w:cs="宋体"/>
                <w:spacing w:val="30"/>
                <w:sz w:val="23"/>
                <w:szCs w:val="23"/>
              </w:rPr>
              <w:t>安</w:t>
            </w:r>
            <w:r>
              <w:rPr>
                <w:rFonts w:ascii="宋体" w:hAnsi="宋体" w:eastAsia="宋体" w:cs="宋体"/>
                <w:spacing w:val="17"/>
                <w:sz w:val="23"/>
                <w:szCs w:val="23"/>
              </w:rPr>
              <w:t>全</w:t>
            </w:r>
            <w:r>
              <w:rPr>
                <w:rFonts w:ascii="宋体" w:hAnsi="宋体" w:eastAsia="宋体" w:cs="宋体"/>
                <w:spacing w:val="15"/>
                <w:sz w:val="23"/>
                <w:szCs w:val="23"/>
              </w:rPr>
              <w:t>事故处置方案等紧急事件处理预案认知和分析确</w:t>
            </w:r>
            <w:r>
              <w:rPr>
                <w:rFonts w:ascii="宋体" w:hAnsi="宋体" w:eastAsia="宋体" w:cs="宋体"/>
                <w:spacing w:val="7"/>
                <w:sz w:val="23"/>
                <w:szCs w:val="23"/>
              </w:rPr>
              <w:t>定各供应商得分</w:t>
            </w:r>
            <w:r>
              <w:rPr>
                <w:rFonts w:hint="eastAsia" w:ascii="宋体" w:hAnsi="宋体" w:eastAsia="宋体" w:cs="宋体"/>
                <w:spacing w:val="7"/>
                <w:sz w:val="23"/>
                <w:szCs w:val="23"/>
                <w:lang w:val="en-US" w:eastAsia="zh-CN"/>
              </w:rPr>
              <w:t xml:space="preserve"> </w:t>
            </w:r>
            <w:r>
              <w:rPr>
                <w:rFonts w:ascii="宋体" w:hAnsi="宋体" w:eastAsia="宋体" w:cs="宋体"/>
                <w:spacing w:val="6"/>
                <w:sz w:val="23"/>
                <w:szCs w:val="23"/>
              </w:rPr>
              <w:t>。</w:t>
            </w:r>
          </w:p>
          <w:p>
            <w:pPr>
              <w:spacing w:before="41" w:line="228" w:lineRule="auto"/>
              <w:ind w:firstLine="492" w:firstLineChars="200"/>
              <w:rPr>
                <w:rFonts w:ascii="宋体" w:hAnsi="宋体" w:eastAsia="宋体" w:cs="宋体"/>
                <w:sz w:val="23"/>
                <w:szCs w:val="23"/>
              </w:rPr>
            </w:pPr>
            <w:r>
              <w:rPr>
                <w:rFonts w:ascii="宋体" w:hAnsi="宋体" w:eastAsia="宋体" w:cs="宋体"/>
                <w:spacing w:val="8"/>
                <w:sz w:val="23"/>
                <w:szCs w:val="23"/>
              </w:rPr>
              <w:t xml:space="preserve">一档 </w:t>
            </w:r>
            <w:r>
              <w:rPr>
                <w:rFonts w:ascii="宋体" w:hAnsi="宋体" w:eastAsia="宋体" w:cs="宋体"/>
                <w:spacing w:val="7"/>
                <w:sz w:val="23"/>
                <w:szCs w:val="23"/>
              </w:rPr>
              <w:t>(</w:t>
            </w:r>
            <w:r>
              <w:rPr>
                <w:rFonts w:ascii="宋体" w:hAnsi="宋体" w:eastAsia="宋体" w:cs="宋体"/>
                <w:spacing w:val="4"/>
                <w:sz w:val="23"/>
                <w:szCs w:val="23"/>
              </w:rPr>
              <w:t>0分) ：投标人没有提供食品安全事故处置</w:t>
            </w:r>
            <w:r>
              <w:rPr>
                <w:rFonts w:ascii="宋体" w:hAnsi="宋体" w:eastAsia="宋体" w:cs="宋体"/>
                <w:spacing w:val="3"/>
                <w:sz w:val="23"/>
                <w:szCs w:val="23"/>
              </w:rPr>
              <w:t>方案；</w:t>
            </w:r>
          </w:p>
          <w:p>
            <w:pPr>
              <w:spacing w:before="180" w:line="375" w:lineRule="auto"/>
              <w:ind w:left="112" w:right="97" w:firstLine="445"/>
              <w:rPr>
                <w:rFonts w:ascii="宋体" w:hAnsi="宋体" w:eastAsia="宋体" w:cs="宋体"/>
                <w:sz w:val="23"/>
                <w:szCs w:val="23"/>
              </w:rPr>
            </w:pPr>
            <w:r>
              <w:rPr>
                <w:rFonts w:ascii="宋体" w:hAnsi="宋体" w:eastAsia="宋体" w:cs="宋体"/>
                <w:spacing w:val="-4"/>
                <w:sz w:val="23"/>
                <w:szCs w:val="23"/>
              </w:rPr>
              <w:t>二档 (3分) ：</w:t>
            </w:r>
            <w:r>
              <w:rPr>
                <w:rFonts w:ascii="宋体" w:hAnsi="宋体" w:eastAsia="宋体" w:cs="宋体"/>
                <w:spacing w:val="-2"/>
                <w:sz w:val="23"/>
                <w:szCs w:val="23"/>
              </w:rPr>
              <w:t>食品安全事故处置方案简单，方案陈</w:t>
            </w:r>
            <w:r>
              <w:rPr>
                <w:rFonts w:ascii="宋体" w:hAnsi="宋体" w:eastAsia="宋体" w:cs="宋体"/>
                <w:spacing w:val="5"/>
                <w:sz w:val="23"/>
                <w:szCs w:val="23"/>
              </w:rPr>
              <w:t>述内容不详细</w:t>
            </w:r>
            <w:r>
              <w:rPr>
                <w:rFonts w:ascii="宋体" w:hAnsi="宋体" w:eastAsia="宋体" w:cs="宋体"/>
                <w:spacing w:val="3"/>
                <w:sz w:val="23"/>
                <w:szCs w:val="23"/>
              </w:rPr>
              <w:t>。</w:t>
            </w:r>
          </w:p>
          <w:p>
            <w:pPr>
              <w:spacing w:before="3" w:line="374" w:lineRule="auto"/>
              <w:ind w:left="112" w:right="41" w:firstLine="448"/>
              <w:rPr>
                <w:rFonts w:ascii="宋体" w:hAnsi="宋体" w:eastAsia="宋体" w:cs="宋体"/>
                <w:sz w:val="23"/>
                <w:szCs w:val="23"/>
              </w:rPr>
            </w:pPr>
            <w:r>
              <w:rPr>
                <w:rFonts w:ascii="宋体" w:hAnsi="宋体" w:eastAsia="宋体" w:cs="宋体"/>
                <w:spacing w:val="-25"/>
                <w:sz w:val="23"/>
                <w:szCs w:val="23"/>
              </w:rPr>
              <w:t>三</w:t>
            </w:r>
            <w:r>
              <w:rPr>
                <w:rFonts w:ascii="宋体" w:hAnsi="宋体" w:eastAsia="宋体" w:cs="宋体"/>
                <w:spacing w:val="-13"/>
                <w:sz w:val="23"/>
                <w:szCs w:val="23"/>
              </w:rPr>
              <w:t>档(6分) ：食品安全事故处置方案较齐全、较完整，</w:t>
            </w:r>
            <w:r>
              <w:rPr>
                <w:rFonts w:ascii="宋体" w:hAnsi="宋体" w:eastAsia="宋体" w:cs="宋体"/>
                <w:spacing w:val="16"/>
                <w:sz w:val="23"/>
                <w:szCs w:val="23"/>
              </w:rPr>
              <w:t>有定期检查内部各项食品安全防范措施的落实</w:t>
            </w:r>
            <w:r>
              <w:rPr>
                <w:rFonts w:ascii="宋体" w:hAnsi="宋体" w:eastAsia="宋体" w:cs="宋体"/>
                <w:spacing w:val="14"/>
                <w:sz w:val="23"/>
                <w:szCs w:val="23"/>
              </w:rPr>
              <w:t>情</w:t>
            </w:r>
            <w:r>
              <w:rPr>
                <w:rFonts w:ascii="宋体" w:hAnsi="宋体" w:eastAsia="宋体" w:cs="宋体"/>
                <w:spacing w:val="16"/>
                <w:sz w:val="23"/>
                <w:szCs w:val="23"/>
              </w:rPr>
              <w:t>况</w:t>
            </w:r>
            <w:r>
              <w:rPr>
                <w:rFonts w:ascii="宋体" w:hAnsi="宋体" w:eastAsia="宋体" w:cs="宋体"/>
                <w:spacing w:val="8"/>
                <w:sz w:val="23"/>
                <w:szCs w:val="23"/>
              </w:rPr>
              <w:t>，熟悉一般食品安全事故的处置程序，陈述较完整，</w:t>
            </w:r>
            <w:r>
              <w:rPr>
                <w:rFonts w:ascii="宋体" w:hAnsi="宋体" w:eastAsia="宋体" w:cs="宋体"/>
                <w:sz w:val="23"/>
                <w:szCs w:val="23"/>
              </w:rPr>
              <w:t xml:space="preserve"> </w:t>
            </w:r>
            <w:r>
              <w:rPr>
                <w:rFonts w:ascii="宋体" w:hAnsi="宋体" w:eastAsia="宋体" w:cs="宋体"/>
                <w:spacing w:val="5"/>
                <w:sz w:val="23"/>
                <w:szCs w:val="23"/>
              </w:rPr>
              <w:t>较详细。</w:t>
            </w:r>
          </w:p>
          <w:p>
            <w:pPr>
              <w:spacing w:before="3" w:line="374" w:lineRule="auto"/>
              <w:ind w:left="113" w:leftChars="0" w:right="22" w:rightChars="0" w:firstLine="501" w:firstLineChars="0"/>
              <w:rPr>
                <w:rFonts w:ascii="宋体" w:hAnsi="宋体" w:eastAsia="宋体" w:cs="宋体"/>
                <w:spacing w:val="-1"/>
                <w:sz w:val="23"/>
                <w:szCs w:val="23"/>
              </w:rPr>
            </w:pPr>
            <w:r>
              <w:rPr>
                <w:rFonts w:ascii="宋体" w:hAnsi="宋体" w:eastAsia="宋体" w:cs="宋体"/>
                <w:spacing w:val="-12"/>
                <w:sz w:val="23"/>
                <w:szCs w:val="23"/>
              </w:rPr>
              <w:t>四</w:t>
            </w:r>
            <w:r>
              <w:rPr>
                <w:rFonts w:ascii="宋体" w:hAnsi="宋体" w:eastAsia="宋体" w:cs="宋体"/>
                <w:spacing w:val="-6"/>
                <w:sz w:val="23"/>
                <w:szCs w:val="23"/>
              </w:rPr>
              <w:t>档 (10分) ：食品安全事故处置方案齐全、完整。</w:t>
            </w:r>
            <w:r>
              <w:rPr>
                <w:rFonts w:ascii="宋体" w:hAnsi="宋体" w:eastAsia="宋体" w:cs="宋体"/>
                <w:spacing w:val="16"/>
                <w:sz w:val="23"/>
                <w:szCs w:val="23"/>
              </w:rPr>
              <w:t>有定期并在短的周期内检查内部各项食品安全</w:t>
            </w:r>
            <w:r>
              <w:rPr>
                <w:rFonts w:ascii="宋体" w:hAnsi="宋体" w:eastAsia="宋体" w:cs="宋体"/>
                <w:spacing w:val="13"/>
                <w:sz w:val="23"/>
                <w:szCs w:val="23"/>
              </w:rPr>
              <w:t>防</w:t>
            </w:r>
            <w:r>
              <w:rPr>
                <w:rFonts w:ascii="宋体" w:hAnsi="宋体" w:eastAsia="宋体" w:cs="宋体"/>
                <w:spacing w:val="10"/>
                <w:sz w:val="23"/>
                <w:szCs w:val="23"/>
              </w:rPr>
              <w:t>范措施</w:t>
            </w:r>
            <w:r>
              <w:rPr>
                <w:rFonts w:ascii="宋体" w:hAnsi="宋体" w:eastAsia="宋体" w:cs="宋体"/>
                <w:spacing w:val="8"/>
                <w:sz w:val="23"/>
                <w:szCs w:val="23"/>
              </w:rPr>
              <w:t>的</w:t>
            </w:r>
            <w:r>
              <w:rPr>
                <w:rFonts w:ascii="宋体" w:hAnsi="宋体" w:eastAsia="宋体" w:cs="宋体"/>
                <w:spacing w:val="5"/>
                <w:sz w:val="23"/>
                <w:szCs w:val="23"/>
              </w:rPr>
              <w:t>落实情况，形成书面文件，掌握一般食品</w:t>
            </w:r>
            <w:r>
              <w:rPr>
                <w:rFonts w:ascii="宋体" w:hAnsi="宋体" w:eastAsia="宋体" w:cs="宋体"/>
                <w:spacing w:val="10"/>
                <w:sz w:val="23"/>
                <w:szCs w:val="23"/>
              </w:rPr>
              <w:t>安全事</w:t>
            </w:r>
            <w:r>
              <w:rPr>
                <w:rFonts w:ascii="宋体" w:hAnsi="宋体" w:eastAsia="宋体" w:cs="宋体"/>
                <w:spacing w:val="8"/>
                <w:sz w:val="23"/>
                <w:szCs w:val="23"/>
              </w:rPr>
              <w:t>故</w:t>
            </w:r>
            <w:r>
              <w:rPr>
                <w:rFonts w:ascii="宋体" w:hAnsi="宋体" w:eastAsia="宋体" w:cs="宋体"/>
                <w:spacing w:val="5"/>
                <w:sz w:val="23"/>
                <w:szCs w:val="23"/>
              </w:rPr>
              <w:t>的处置程序，能及时消除事故的隐患及安全保</w:t>
            </w:r>
            <w:r>
              <w:rPr>
                <w:rFonts w:ascii="宋体" w:hAnsi="宋体" w:eastAsia="宋体" w:cs="宋体"/>
                <w:spacing w:val="14"/>
                <w:sz w:val="23"/>
                <w:szCs w:val="23"/>
              </w:rPr>
              <w:t>障</w:t>
            </w:r>
            <w:r>
              <w:rPr>
                <w:rFonts w:ascii="宋体" w:hAnsi="宋体" w:eastAsia="宋体" w:cs="宋体"/>
                <w:spacing w:val="8"/>
                <w:sz w:val="23"/>
                <w:szCs w:val="23"/>
              </w:rPr>
              <w:t>措施做出规定，针对性强、完整、详细。</w:t>
            </w:r>
          </w:p>
        </w:tc>
        <w:tc>
          <w:tcPr>
            <w:tcW w:w="567" w:type="dxa"/>
            <w:vAlign w:val="top"/>
          </w:tcPr>
          <w:p>
            <w:pPr>
              <w:spacing w:line="254" w:lineRule="auto"/>
              <w:jc w:val="both"/>
            </w:pPr>
          </w:p>
          <w:p>
            <w:pPr>
              <w:spacing w:line="254" w:lineRule="auto"/>
              <w:jc w:val="both"/>
            </w:pPr>
          </w:p>
          <w:p>
            <w:pPr>
              <w:spacing w:line="254" w:lineRule="auto"/>
              <w:jc w:val="both"/>
            </w:pPr>
          </w:p>
          <w:p>
            <w:pPr>
              <w:spacing w:line="254" w:lineRule="auto"/>
              <w:jc w:val="both"/>
            </w:pPr>
          </w:p>
          <w:p>
            <w:pPr>
              <w:spacing w:line="254" w:lineRule="auto"/>
              <w:jc w:val="both"/>
            </w:pPr>
          </w:p>
          <w:p>
            <w:pPr>
              <w:spacing w:line="254" w:lineRule="auto"/>
              <w:jc w:val="both"/>
            </w:pPr>
          </w:p>
          <w:p>
            <w:pPr>
              <w:spacing w:line="254" w:lineRule="auto"/>
              <w:jc w:val="both"/>
            </w:pPr>
          </w:p>
          <w:p>
            <w:pPr>
              <w:spacing w:line="254" w:lineRule="auto"/>
              <w:jc w:val="both"/>
            </w:pPr>
          </w:p>
          <w:p>
            <w:pPr>
              <w:spacing w:before="75" w:line="228" w:lineRule="auto"/>
              <w:jc w:val="both"/>
              <w:rPr>
                <w:rFonts w:ascii="宋体" w:hAnsi="宋体" w:eastAsia="宋体" w:cs="宋体"/>
                <w:spacing w:val="-15"/>
                <w:sz w:val="23"/>
                <w:szCs w:val="23"/>
              </w:rPr>
            </w:pPr>
            <w:r>
              <w:rPr>
                <w:rFonts w:ascii="宋体" w:hAnsi="宋体" w:eastAsia="宋体" w:cs="宋体"/>
                <w:spacing w:val="-15"/>
                <w:sz w:val="23"/>
                <w:szCs w:val="23"/>
              </w:rPr>
              <w:t>10分</w:t>
            </w:r>
          </w:p>
        </w:tc>
      </w:tr>
      <w:tr>
        <w:tblPrEx>
          <w:tblBorders>
            <w:top w:val="single" w:color="auto" w:sz="4"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45" w:type="dxa"/>
            <w:vAlign w:val="top"/>
          </w:tcPr>
          <w:p>
            <w:pPr>
              <w:spacing w:line="254" w:lineRule="auto"/>
              <w:jc w:val="both"/>
              <w:rPr>
                <w:b w:val="0"/>
                <w:bCs w:val="0"/>
                <w:color w:val="auto"/>
                <w:highlight w:val="none"/>
              </w:rPr>
            </w:pPr>
          </w:p>
          <w:p>
            <w:pPr>
              <w:spacing w:line="254" w:lineRule="auto"/>
              <w:jc w:val="both"/>
              <w:rPr>
                <w:b w:val="0"/>
                <w:bCs w:val="0"/>
                <w:color w:val="auto"/>
                <w:highlight w:val="none"/>
              </w:rPr>
            </w:pPr>
          </w:p>
          <w:p>
            <w:pPr>
              <w:spacing w:line="254" w:lineRule="auto"/>
              <w:jc w:val="both"/>
              <w:rPr>
                <w:b w:val="0"/>
                <w:bCs w:val="0"/>
                <w:color w:val="auto"/>
                <w:highlight w:val="none"/>
              </w:rPr>
            </w:pPr>
          </w:p>
          <w:p>
            <w:pPr>
              <w:spacing w:line="254" w:lineRule="auto"/>
              <w:jc w:val="both"/>
              <w:rPr>
                <w:b w:val="0"/>
                <w:bCs w:val="0"/>
                <w:color w:val="auto"/>
                <w:highlight w:val="none"/>
              </w:rPr>
            </w:pPr>
          </w:p>
          <w:p>
            <w:pPr>
              <w:spacing w:line="254" w:lineRule="auto"/>
              <w:jc w:val="both"/>
              <w:rPr>
                <w:b w:val="0"/>
                <w:bCs w:val="0"/>
                <w:color w:val="auto"/>
                <w:highlight w:val="none"/>
              </w:rPr>
            </w:pPr>
          </w:p>
          <w:p>
            <w:pPr>
              <w:spacing w:line="254" w:lineRule="auto"/>
              <w:jc w:val="both"/>
              <w:rPr>
                <w:b w:val="0"/>
                <w:bCs w:val="0"/>
                <w:color w:val="auto"/>
                <w:highlight w:val="none"/>
              </w:rPr>
            </w:pPr>
          </w:p>
          <w:p>
            <w:pPr>
              <w:spacing w:line="254" w:lineRule="auto"/>
              <w:jc w:val="both"/>
              <w:rPr>
                <w:b w:val="0"/>
                <w:bCs w:val="0"/>
                <w:color w:val="auto"/>
                <w:highlight w:val="none"/>
              </w:rPr>
            </w:pPr>
          </w:p>
          <w:p>
            <w:pPr>
              <w:spacing w:line="254" w:lineRule="auto"/>
              <w:jc w:val="both"/>
              <w:rPr>
                <w:b w:val="0"/>
                <w:bCs w:val="0"/>
                <w:color w:val="auto"/>
                <w:highlight w:val="none"/>
              </w:rPr>
            </w:pPr>
          </w:p>
          <w:p>
            <w:pPr>
              <w:spacing w:line="254" w:lineRule="auto"/>
              <w:jc w:val="both"/>
              <w:rPr>
                <w:b w:val="0"/>
                <w:bCs w:val="0"/>
                <w:color w:val="auto"/>
                <w:highlight w:val="none"/>
              </w:rPr>
            </w:pPr>
          </w:p>
          <w:p>
            <w:pPr>
              <w:spacing w:line="254" w:lineRule="auto"/>
              <w:jc w:val="both"/>
              <w:rPr>
                <w:b w:val="0"/>
                <w:bCs w:val="0"/>
                <w:color w:val="auto"/>
                <w:highlight w:val="none"/>
              </w:rPr>
            </w:pPr>
          </w:p>
          <w:p>
            <w:pPr>
              <w:spacing w:line="254" w:lineRule="auto"/>
              <w:jc w:val="both"/>
              <w:rPr>
                <w:b w:val="0"/>
                <w:bCs w:val="0"/>
                <w:color w:val="auto"/>
                <w:highlight w:val="none"/>
              </w:rPr>
            </w:pPr>
          </w:p>
          <w:p>
            <w:pPr>
              <w:spacing w:line="255" w:lineRule="auto"/>
              <w:jc w:val="both"/>
              <w:rPr>
                <w:b w:val="0"/>
                <w:bCs w:val="0"/>
                <w:color w:val="auto"/>
                <w:highlight w:val="none"/>
              </w:rPr>
            </w:pPr>
          </w:p>
          <w:p>
            <w:pPr>
              <w:spacing w:line="255" w:lineRule="auto"/>
              <w:jc w:val="both"/>
              <w:rPr>
                <w:b w:val="0"/>
                <w:bCs w:val="0"/>
                <w:color w:val="auto"/>
                <w:highlight w:val="none"/>
              </w:rPr>
            </w:pPr>
          </w:p>
          <w:p>
            <w:pPr>
              <w:spacing w:line="255" w:lineRule="auto"/>
              <w:jc w:val="both"/>
              <w:rPr>
                <w:b w:val="0"/>
                <w:bCs w:val="0"/>
                <w:color w:val="auto"/>
                <w:highlight w:val="none"/>
              </w:rPr>
            </w:pPr>
          </w:p>
          <w:p>
            <w:pPr>
              <w:spacing w:line="255" w:lineRule="auto"/>
              <w:jc w:val="both"/>
              <w:rPr>
                <w:b w:val="0"/>
                <w:bCs w:val="0"/>
                <w:color w:val="auto"/>
                <w:highlight w:val="none"/>
              </w:rPr>
            </w:pPr>
          </w:p>
          <w:p>
            <w:pPr>
              <w:spacing w:line="255" w:lineRule="auto"/>
              <w:jc w:val="both"/>
              <w:rPr>
                <w:b w:val="0"/>
                <w:bCs w:val="0"/>
                <w:color w:val="auto"/>
                <w:highlight w:val="none"/>
              </w:rPr>
            </w:pPr>
          </w:p>
          <w:p>
            <w:pPr>
              <w:spacing w:line="255" w:lineRule="auto"/>
              <w:jc w:val="both"/>
              <w:rPr>
                <w:b w:val="0"/>
                <w:bCs w:val="0"/>
                <w:color w:val="auto"/>
                <w:highlight w:val="none"/>
              </w:rPr>
            </w:pPr>
          </w:p>
          <w:p>
            <w:pPr>
              <w:spacing w:before="75" w:line="192" w:lineRule="auto"/>
              <w:ind w:left="190" w:leftChars="0"/>
              <w:jc w:val="both"/>
              <w:rPr>
                <w:rFonts w:ascii="宋体" w:hAnsi="宋体" w:eastAsia="宋体" w:cs="宋体"/>
                <w:spacing w:val="3"/>
                <w:sz w:val="23"/>
                <w:szCs w:val="23"/>
              </w:rPr>
            </w:pPr>
            <w:r>
              <w:rPr>
                <w:rFonts w:ascii="宋体" w:hAnsi="宋体" w:eastAsia="宋体" w:cs="宋体"/>
                <w:b w:val="0"/>
                <w:bCs w:val="0"/>
                <w:color w:val="auto"/>
                <w:spacing w:val="3"/>
                <w:sz w:val="23"/>
                <w:szCs w:val="23"/>
                <w:highlight w:val="none"/>
              </w:rPr>
              <w:t>2.6</w:t>
            </w:r>
          </w:p>
        </w:tc>
        <w:tc>
          <w:tcPr>
            <w:tcW w:w="1020" w:type="dxa"/>
            <w:vAlign w:val="top"/>
          </w:tcPr>
          <w:p>
            <w:pPr>
              <w:spacing w:line="246" w:lineRule="auto"/>
              <w:rPr>
                <w:b w:val="0"/>
                <w:bCs w:val="0"/>
                <w:color w:val="auto"/>
                <w:highlight w:val="none"/>
              </w:rPr>
            </w:pPr>
          </w:p>
          <w:p>
            <w:pPr>
              <w:spacing w:line="246" w:lineRule="auto"/>
              <w:rPr>
                <w:b w:val="0"/>
                <w:bCs w:val="0"/>
                <w:color w:val="auto"/>
                <w:highlight w:val="none"/>
              </w:rPr>
            </w:pPr>
          </w:p>
          <w:p>
            <w:pPr>
              <w:spacing w:line="247" w:lineRule="auto"/>
              <w:rPr>
                <w:b w:val="0"/>
                <w:bCs w:val="0"/>
                <w:color w:val="auto"/>
                <w:highlight w:val="none"/>
              </w:rPr>
            </w:pPr>
          </w:p>
          <w:p>
            <w:pPr>
              <w:spacing w:line="247" w:lineRule="auto"/>
              <w:rPr>
                <w:b w:val="0"/>
                <w:bCs w:val="0"/>
                <w:color w:val="auto"/>
                <w:highlight w:val="none"/>
              </w:rPr>
            </w:pPr>
          </w:p>
          <w:p>
            <w:pPr>
              <w:spacing w:line="247" w:lineRule="auto"/>
              <w:rPr>
                <w:b w:val="0"/>
                <w:bCs w:val="0"/>
                <w:color w:val="auto"/>
                <w:highlight w:val="none"/>
              </w:rPr>
            </w:pPr>
          </w:p>
          <w:p>
            <w:pPr>
              <w:spacing w:line="247" w:lineRule="auto"/>
              <w:rPr>
                <w:b w:val="0"/>
                <w:bCs w:val="0"/>
                <w:color w:val="auto"/>
                <w:highlight w:val="none"/>
              </w:rPr>
            </w:pPr>
          </w:p>
          <w:p>
            <w:pPr>
              <w:spacing w:line="247" w:lineRule="auto"/>
              <w:rPr>
                <w:b w:val="0"/>
                <w:bCs w:val="0"/>
                <w:color w:val="auto"/>
                <w:highlight w:val="none"/>
              </w:rPr>
            </w:pPr>
          </w:p>
          <w:p>
            <w:pPr>
              <w:spacing w:line="247" w:lineRule="auto"/>
              <w:rPr>
                <w:b w:val="0"/>
                <w:bCs w:val="0"/>
                <w:color w:val="auto"/>
                <w:highlight w:val="none"/>
              </w:rPr>
            </w:pPr>
          </w:p>
          <w:p>
            <w:pPr>
              <w:spacing w:line="247" w:lineRule="auto"/>
              <w:rPr>
                <w:b w:val="0"/>
                <w:bCs w:val="0"/>
                <w:color w:val="auto"/>
                <w:highlight w:val="none"/>
              </w:rPr>
            </w:pPr>
          </w:p>
          <w:p>
            <w:pPr>
              <w:spacing w:line="247" w:lineRule="auto"/>
              <w:rPr>
                <w:b w:val="0"/>
                <w:bCs w:val="0"/>
                <w:color w:val="auto"/>
                <w:highlight w:val="none"/>
              </w:rPr>
            </w:pPr>
          </w:p>
          <w:p>
            <w:pPr>
              <w:spacing w:line="247" w:lineRule="auto"/>
              <w:rPr>
                <w:b w:val="0"/>
                <w:bCs w:val="0"/>
                <w:color w:val="auto"/>
                <w:highlight w:val="none"/>
              </w:rPr>
            </w:pPr>
          </w:p>
          <w:p>
            <w:pPr>
              <w:spacing w:line="247" w:lineRule="auto"/>
              <w:rPr>
                <w:b w:val="0"/>
                <w:bCs w:val="0"/>
                <w:color w:val="auto"/>
                <w:highlight w:val="none"/>
              </w:rPr>
            </w:pPr>
          </w:p>
          <w:p>
            <w:pPr>
              <w:spacing w:line="247" w:lineRule="auto"/>
              <w:rPr>
                <w:b w:val="0"/>
                <w:bCs w:val="0"/>
                <w:color w:val="auto"/>
                <w:highlight w:val="none"/>
              </w:rPr>
            </w:pPr>
          </w:p>
          <w:p>
            <w:pPr>
              <w:spacing w:line="247" w:lineRule="auto"/>
              <w:rPr>
                <w:b w:val="0"/>
                <w:bCs w:val="0"/>
                <w:color w:val="auto"/>
                <w:highlight w:val="none"/>
              </w:rPr>
            </w:pPr>
          </w:p>
          <w:p>
            <w:pPr>
              <w:spacing w:line="247" w:lineRule="auto"/>
              <w:rPr>
                <w:b w:val="0"/>
                <w:bCs w:val="0"/>
                <w:color w:val="auto"/>
                <w:highlight w:val="none"/>
              </w:rPr>
            </w:pPr>
          </w:p>
          <w:p>
            <w:pPr>
              <w:spacing w:line="247" w:lineRule="auto"/>
              <w:rPr>
                <w:b w:val="0"/>
                <w:bCs w:val="0"/>
                <w:color w:val="auto"/>
                <w:highlight w:val="none"/>
              </w:rPr>
            </w:pPr>
          </w:p>
          <w:p>
            <w:pPr>
              <w:spacing w:line="247" w:lineRule="auto"/>
              <w:rPr>
                <w:b w:val="0"/>
                <w:bCs w:val="0"/>
                <w:color w:val="auto"/>
                <w:highlight w:val="none"/>
              </w:rPr>
            </w:pPr>
          </w:p>
          <w:p>
            <w:pPr>
              <w:spacing w:before="75" w:line="227" w:lineRule="auto"/>
              <w:ind w:left="168" w:leftChars="0"/>
              <w:rPr>
                <w:rFonts w:ascii="宋体" w:hAnsi="宋体" w:eastAsia="宋体" w:cs="宋体"/>
                <w:spacing w:val="-2"/>
                <w:sz w:val="23"/>
                <w:szCs w:val="23"/>
              </w:rPr>
            </w:pPr>
            <w:r>
              <w:rPr>
                <w:rFonts w:ascii="宋体" w:hAnsi="宋体" w:eastAsia="宋体" w:cs="宋体"/>
                <w:b w:val="0"/>
                <w:bCs w:val="0"/>
                <w:color w:val="auto"/>
                <w:spacing w:val="10"/>
                <w:sz w:val="23"/>
                <w:szCs w:val="23"/>
                <w:highlight w:val="none"/>
              </w:rPr>
              <w:t>食</w:t>
            </w:r>
            <w:r>
              <w:rPr>
                <w:rFonts w:ascii="宋体" w:hAnsi="宋体" w:eastAsia="宋体" w:cs="宋体"/>
                <w:b w:val="0"/>
                <w:bCs w:val="0"/>
                <w:color w:val="auto"/>
                <w:spacing w:val="8"/>
                <w:sz w:val="23"/>
                <w:szCs w:val="23"/>
                <w:highlight w:val="none"/>
              </w:rPr>
              <w:t>品仓储</w:t>
            </w:r>
            <w:r>
              <w:rPr>
                <w:rFonts w:ascii="宋体" w:hAnsi="宋体" w:eastAsia="宋体" w:cs="宋体"/>
                <w:b w:val="0"/>
                <w:bCs w:val="0"/>
                <w:color w:val="auto"/>
                <w:spacing w:val="7"/>
                <w:sz w:val="23"/>
                <w:szCs w:val="23"/>
                <w:highlight w:val="none"/>
              </w:rPr>
              <w:t>能力及管理</w:t>
            </w:r>
            <w:r>
              <w:rPr>
                <w:rFonts w:ascii="宋体" w:hAnsi="宋体" w:eastAsia="宋体" w:cs="宋体"/>
                <w:b w:val="0"/>
                <w:bCs w:val="0"/>
                <w:color w:val="auto"/>
                <w:spacing w:val="6"/>
                <w:sz w:val="23"/>
                <w:szCs w:val="23"/>
                <w:highlight w:val="none"/>
              </w:rPr>
              <w:t>方</w:t>
            </w:r>
            <w:r>
              <w:rPr>
                <w:rFonts w:ascii="宋体" w:hAnsi="宋体" w:eastAsia="宋体" w:cs="宋体"/>
                <w:b w:val="0"/>
                <w:bCs w:val="0"/>
                <w:color w:val="auto"/>
                <w:sz w:val="23"/>
                <w:szCs w:val="23"/>
                <w:highlight w:val="none"/>
              </w:rPr>
              <w:t>案</w:t>
            </w:r>
          </w:p>
        </w:tc>
        <w:tc>
          <w:tcPr>
            <w:tcW w:w="7080" w:type="dxa"/>
            <w:vAlign w:val="top"/>
          </w:tcPr>
          <w:p>
            <w:pPr>
              <w:spacing w:before="39" w:line="374" w:lineRule="auto"/>
              <w:ind w:left="111" w:right="102" w:firstLine="532" w:firstLineChars="200"/>
              <w:rPr>
                <w:rFonts w:ascii="宋体" w:hAnsi="宋体" w:eastAsia="宋体" w:cs="宋体"/>
                <w:b w:val="0"/>
                <w:bCs w:val="0"/>
                <w:color w:val="auto"/>
                <w:sz w:val="23"/>
                <w:szCs w:val="23"/>
                <w:highlight w:val="none"/>
              </w:rPr>
            </w:pPr>
            <w:r>
              <w:rPr>
                <w:rFonts w:ascii="宋体" w:hAnsi="宋体" w:eastAsia="宋体" w:cs="宋体"/>
                <w:b w:val="0"/>
                <w:bCs w:val="0"/>
                <w:color w:val="auto"/>
                <w:spacing w:val="18"/>
                <w:sz w:val="23"/>
                <w:szCs w:val="23"/>
                <w:highlight w:val="none"/>
              </w:rPr>
              <w:t>根</w:t>
            </w:r>
            <w:r>
              <w:rPr>
                <w:rFonts w:ascii="宋体" w:hAnsi="宋体" w:eastAsia="宋体" w:cs="宋体"/>
                <w:b w:val="0"/>
                <w:bCs w:val="0"/>
                <w:color w:val="auto"/>
                <w:spacing w:val="13"/>
                <w:sz w:val="23"/>
                <w:szCs w:val="23"/>
                <w:highlight w:val="none"/>
              </w:rPr>
              <w:t>据</w:t>
            </w:r>
            <w:r>
              <w:rPr>
                <w:rFonts w:ascii="宋体" w:hAnsi="宋体" w:eastAsia="宋体" w:cs="宋体"/>
                <w:b w:val="0"/>
                <w:bCs w:val="0"/>
                <w:color w:val="auto"/>
                <w:spacing w:val="9"/>
                <w:sz w:val="23"/>
                <w:szCs w:val="23"/>
                <w:highlight w:val="none"/>
              </w:rPr>
              <w:t>各投标人提供的食品仓储能力及管理方案响应及</w:t>
            </w:r>
            <w:r>
              <w:rPr>
                <w:rFonts w:ascii="宋体" w:hAnsi="宋体" w:eastAsia="宋体" w:cs="宋体"/>
                <w:b w:val="0"/>
                <w:bCs w:val="0"/>
                <w:color w:val="auto"/>
                <w:spacing w:val="6"/>
                <w:sz w:val="23"/>
                <w:szCs w:val="23"/>
                <w:highlight w:val="none"/>
              </w:rPr>
              <w:t>详细情况，按投标人所拟定的食品仓储能力及管理方</w:t>
            </w:r>
            <w:r>
              <w:rPr>
                <w:rFonts w:ascii="宋体" w:hAnsi="宋体" w:eastAsia="宋体" w:cs="宋体"/>
                <w:b w:val="0"/>
                <w:bCs w:val="0"/>
                <w:color w:val="auto"/>
                <w:spacing w:val="3"/>
                <w:sz w:val="23"/>
                <w:szCs w:val="23"/>
                <w:highlight w:val="none"/>
              </w:rPr>
              <w:t>案</w:t>
            </w:r>
            <w:r>
              <w:rPr>
                <w:rFonts w:ascii="宋体" w:hAnsi="宋体" w:eastAsia="宋体" w:cs="宋体"/>
                <w:b w:val="0"/>
                <w:bCs w:val="0"/>
                <w:color w:val="auto"/>
                <w:spacing w:val="8"/>
                <w:sz w:val="23"/>
                <w:szCs w:val="23"/>
                <w:highlight w:val="none"/>
              </w:rPr>
              <w:t>进</w:t>
            </w:r>
            <w:r>
              <w:rPr>
                <w:rFonts w:ascii="宋体" w:hAnsi="宋体" w:eastAsia="宋体" w:cs="宋体"/>
                <w:b w:val="0"/>
                <w:bCs w:val="0"/>
                <w:color w:val="auto"/>
                <w:spacing w:val="6"/>
                <w:sz w:val="23"/>
                <w:szCs w:val="23"/>
                <w:highlight w:val="none"/>
              </w:rPr>
              <w:t>行打分。</w:t>
            </w:r>
          </w:p>
          <w:p>
            <w:pPr>
              <w:spacing w:line="228" w:lineRule="auto"/>
              <w:ind w:left="596"/>
              <w:rPr>
                <w:rFonts w:ascii="宋体" w:hAnsi="宋体" w:eastAsia="宋体" w:cs="宋体"/>
                <w:b w:val="0"/>
                <w:bCs w:val="0"/>
                <w:color w:val="auto"/>
                <w:sz w:val="23"/>
                <w:szCs w:val="23"/>
                <w:highlight w:val="none"/>
              </w:rPr>
            </w:pPr>
            <w:r>
              <w:rPr>
                <w:rFonts w:ascii="宋体" w:hAnsi="宋体" w:eastAsia="宋体" w:cs="宋体"/>
                <w:b w:val="0"/>
                <w:bCs w:val="0"/>
                <w:color w:val="auto"/>
                <w:spacing w:val="2"/>
                <w:sz w:val="23"/>
                <w:szCs w:val="23"/>
                <w:highlight w:val="none"/>
              </w:rPr>
              <w:t>一档 (0 分) ：投标人没有提供食</w:t>
            </w:r>
            <w:r>
              <w:rPr>
                <w:rFonts w:ascii="宋体" w:hAnsi="宋体" w:eastAsia="宋体" w:cs="宋体"/>
                <w:b w:val="0"/>
                <w:bCs w:val="0"/>
                <w:color w:val="auto"/>
                <w:spacing w:val="1"/>
                <w:sz w:val="23"/>
                <w:szCs w:val="23"/>
                <w:highlight w:val="none"/>
              </w:rPr>
              <w:t>品仓储方案。</w:t>
            </w:r>
          </w:p>
          <w:p>
            <w:pPr>
              <w:spacing w:before="183" w:line="375" w:lineRule="auto"/>
              <w:ind w:left="112" w:right="102" w:firstLine="446"/>
              <w:rPr>
                <w:rFonts w:ascii="宋体" w:hAnsi="宋体" w:eastAsia="宋体" w:cs="宋体"/>
                <w:b w:val="0"/>
                <w:bCs w:val="0"/>
                <w:color w:val="auto"/>
                <w:sz w:val="23"/>
                <w:szCs w:val="23"/>
                <w:highlight w:val="none"/>
              </w:rPr>
            </w:pPr>
            <w:r>
              <w:rPr>
                <w:rFonts w:ascii="宋体" w:hAnsi="宋体" w:eastAsia="宋体" w:cs="宋体"/>
                <w:b w:val="0"/>
                <w:bCs w:val="0"/>
                <w:color w:val="auto"/>
                <w:spacing w:val="-6"/>
                <w:sz w:val="23"/>
                <w:szCs w:val="23"/>
                <w:highlight w:val="none"/>
              </w:rPr>
              <w:t>二档 (1</w:t>
            </w:r>
            <w:r>
              <w:rPr>
                <w:rFonts w:ascii="宋体" w:hAnsi="宋体" w:eastAsia="宋体" w:cs="宋体"/>
                <w:b w:val="0"/>
                <w:bCs w:val="0"/>
                <w:color w:val="auto"/>
                <w:spacing w:val="-3"/>
                <w:sz w:val="23"/>
                <w:szCs w:val="23"/>
                <w:highlight w:val="none"/>
              </w:rPr>
              <w:t xml:space="preserve"> 分) ：投标人提供的仓储方案内容简略，但</w:t>
            </w:r>
            <w:r>
              <w:rPr>
                <w:rFonts w:ascii="宋体" w:hAnsi="宋体" w:eastAsia="宋体" w:cs="宋体"/>
                <w:b w:val="0"/>
                <w:bCs w:val="0"/>
                <w:color w:val="auto"/>
                <w:spacing w:val="6"/>
                <w:sz w:val="23"/>
                <w:szCs w:val="23"/>
                <w:highlight w:val="none"/>
              </w:rPr>
              <w:t>有严格的安全措施及卫生监控措施，有进货查验记录</w:t>
            </w:r>
            <w:r>
              <w:rPr>
                <w:rFonts w:ascii="宋体" w:hAnsi="宋体" w:eastAsia="宋体" w:cs="宋体"/>
                <w:b w:val="0"/>
                <w:bCs w:val="0"/>
                <w:color w:val="auto"/>
                <w:spacing w:val="2"/>
                <w:sz w:val="23"/>
                <w:szCs w:val="23"/>
                <w:highlight w:val="none"/>
              </w:rPr>
              <w:t>制</w:t>
            </w:r>
            <w:r>
              <w:rPr>
                <w:rFonts w:ascii="宋体" w:hAnsi="宋体" w:eastAsia="宋体" w:cs="宋体"/>
                <w:b w:val="0"/>
                <w:bCs w:val="0"/>
                <w:color w:val="auto"/>
                <w:spacing w:val="1"/>
                <w:sz w:val="23"/>
                <w:szCs w:val="23"/>
                <w:highlight w:val="none"/>
              </w:rPr>
              <w:t>度</w:t>
            </w:r>
            <w:r>
              <w:rPr>
                <w:rFonts w:ascii="宋体" w:hAnsi="宋体" w:eastAsia="宋体" w:cs="宋体"/>
                <w:b w:val="0"/>
                <w:bCs w:val="0"/>
                <w:color w:val="auto"/>
                <w:sz w:val="23"/>
                <w:szCs w:val="23"/>
                <w:highlight w:val="none"/>
              </w:rPr>
              <w:t>。</w:t>
            </w:r>
          </w:p>
          <w:p>
            <w:pPr>
              <w:spacing w:before="1" w:line="374" w:lineRule="auto"/>
              <w:ind w:left="113" w:right="81" w:firstLine="447"/>
              <w:rPr>
                <w:rFonts w:ascii="宋体" w:hAnsi="宋体" w:eastAsia="宋体" w:cs="宋体"/>
                <w:b w:val="0"/>
                <w:bCs w:val="0"/>
                <w:color w:val="auto"/>
                <w:sz w:val="23"/>
                <w:szCs w:val="23"/>
                <w:highlight w:val="none"/>
              </w:rPr>
            </w:pPr>
            <w:r>
              <w:rPr>
                <w:rFonts w:ascii="宋体" w:hAnsi="宋体" w:eastAsia="宋体" w:cs="宋体"/>
                <w:b w:val="0"/>
                <w:bCs w:val="0"/>
                <w:color w:val="auto"/>
                <w:spacing w:val="-20"/>
                <w:sz w:val="23"/>
                <w:szCs w:val="23"/>
                <w:highlight w:val="none"/>
              </w:rPr>
              <w:t>三</w:t>
            </w:r>
            <w:r>
              <w:rPr>
                <w:rFonts w:ascii="宋体" w:hAnsi="宋体" w:eastAsia="宋体" w:cs="宋体"/>
                <w:b w:val="0"/>
                <w:bCs w:val="0"/>
                <w:color w:val="auto"/>
                <w:spacing w:val="-19"/>
                <w:sz w:val="23"/>
                <w:szCs w:val="23"/>
                <w:highlight w:val="none"/>
              </w:rPr>
              <w:t>档</w:t>
            </w:r>
            <w:r>
              <w:rPr>
                <w:rFonts w:ascii="宋体" w:hAnsi="宋体" w:eastAsia="宋体" w:cs="宋体"/>
                <w:b w:val="0"/>
                <w:bCs w:val="0"/>
                <w:color w:val="auto"/>
                <w:spacing w:val="-10"/>
                <w:sz w:val="23"/>
                <w:szCs w:val="23"/>
                <w:highlight w:val="none"/>
              </w:rPr>
              <w:t xml:space="preserve"> (3 分) ：有较为具体的仓储方案，方案针对性，</w:t>
            </w:r>
            <w:r>
              <w:rPr>
                <w:rFonts w:ascii="宋体" w:hAnsi="宋体" w:eastAsia="宋体" w:cs="宋体"/>
                <w:b w:val="0"/>
                <w:bCs w:val="0"/>
                <w:color w:val="auto"/>
                <w:sz w:val="23"/>
                <w:szCs w:val="23"/>
                <w:highlight w:val="none"/>
              </w:rPr>
              <w:t xml:space="preserve"> </w:t>
            </w:r>
            <w:r>
              <w:rPr>
                <w:rFonts w:ascii="宋体" w:hAnsi="宋体" w:eastAsia="宋体" w:cs="宋体"/>
                <w:b w:val="0"/>
                <w:bCs w:val="0"/>
                <w:color w:val="auto"/>
                <w:spacing w:val="16"/>
                <w:sz w:val="23"/>
                <w:szCs w:val="23"/>
                <w:highlight w:val="none"/>
              </w:rPr>
              <w:t>有仓储管理方案与设施制度保障和严格的安全措施</w:t>
            </w:r>
            <w:r>
              <w:rPr>
                <w:rFonts w:ascii="宋体" w:hAnsi="宋体" w:eastAsia="宋体" w:cs="宋体"/>
                <w:b w:val="0"/>
                <w:bCs w:val="0"/>
                <w:color w:val="auto"/>
                <w:spacing w:val="13"/>
                <w:sz w:val="23"/>
                <w:szCs w:val="23"/>
                <w:highlight w:val="none"/>
              </w:rPr>
              <w:t>及</w:t>
            </w:r>
            <w:r>
              <w:rPr>
                <w:rFonts w:ascii="宋体" w:hAnsi="宋体" w:eastAsia="宋体" w:cs="宋体"/>
                <w:b w:val="0"/>
                <w:bCs w:val="0"/>
                <w:color w:val="auto"/>
                <w:spacing w:val="7"/>
                <w:sz w:val="23"/>
                <w:szCs w:val="23"/>
                <w:highlight w:val="none"/>
              </w:rPr>
              <w:t>卫</w:t>
            </w:r>
            <w:r>
              <w:rPr>
                <w:rFonts w:ascii="宋体" w:hAnsi="宋体" w:eastAsia="宋体" w:cs="宋体"/>
                <w:b w:val="0"/>
                <w:bCs w:val="0"/>
                <w:color w:val="auto"/>
                <w:spacing w:val="6"/>
                <w:sz w:val="23"/>
                <w:szCs w:val="23"/>
                <w:highlight w:val="none"/>
              </w:rPr>
              <w:t>生监控措施。同时投标人自有 (含已租赁) 或承诺中</w:t>
            </w:r>
            <w:r>
              <w:rPr>
                <w:rFonts w:ascii="宋体" w:hAnsi="宋体" w:eastAsia="宋体" w:cs="宋体"/>
                <w:b w:val="0"/>
                <w:bCs w:val="0"/>
                <w:color w:val="auto"/>
                <w:spacing w:val="-1"/>
                <w:sz w:val="23"/>
                <w:szCs w:val="23"/>
                <w:highlight w:val="none"/>
              </w:rPr>
              <w:t>标后租赁置办仓储面积达到 1000 ㎡及以</w:t>
            </w:r>
            <w:r>
              <w:rPr>
                <w:rFonts w:ascii="宋体" w:hAnsi="宋体" w:eastAsia="宋体" w:cs="宋体"/>
                <w:b w:val="0"/>
                <w:bCs w:val="0"/>
                <w:color w:val="auto"/>
                <w:sz w:val="23"/>
                <w:szCs w:val="23"/>
                <w:highlight w:val="none"/>
              </w:rPr>
              <w:t>上的仓储库。</w:t>
            </w:r>
          </w:p>
          <w:p>
            <w:pPr>
              <w:tabs>
                <w:tab w:val="left" w:pos="6090"/>
              </w:tabs>
              <w:spacing w:before="5" w:line="374" w:lineRule="auto"/>
              <w:ind w:left="112" w:leftChars="0" w:right="95" w:rightChars="0" w:firstLine="465" w:firstLineChars="0"/>
              <w:rPr>
                <w:rFonts w:ascii="宋体" w:hAnsi="宋体" w:eastAsia="宋体" w:cs="宋体"/>
                <w:b w:val="0"/>
                <w:bCs w:val="0"/>
                <w:color w:val="auto"/>
                <w:spacing w:val="-3"/>
                <w:sz w:val="23"/>
                <w:szCs w:val="23"/>
                <w:highlight w:val="none"/>
              </w:rPr>
            </w:pPr>
            <w:r>
              <w:rPr>
                <w:rFonts w:ascii="宋体" w:hAnsi="宋体" w:eastAsia="宋体" w:cs="宋体"/>
                <w:b w:val="0"/>
                <w:bCs w:val="0"/>
                <w:color w:val="auto"/>
                <w:spacing w:val="-6"/>
                <w:sz w:val="23"/>
                <w:szCs w:val="23"/>
                <w:highlight w:val="none"/>
              </w:rPr>
              <w:t xml:space="preserve">四档 </w:t>
            </w:r>
            <w:r>
              <w:rPr>
                <w:rFonts w:ascii="宋体" w:hAnsi="宋体" w:eastAsia="宋体" w:cs="宋体"/>
                <w:b w:val="0"/>
                <w:bCs w:val="0"/>
                <w:color w:val="auto"/>
                <w:spacing w:val="-4"/>
                <w:sz w:val="23"/>
                <w:szCs w:val="23"/>
                <w:highlight w:val="none"/>
              </w:rPr>
              <w:t>(</w:t>
            </w:r>
            <w:r>
              <w:rPr>
                <w:rFonts w:ascii="宋体" w:hAnsi="宋体" w:eastAsia="宋体" w:cs="宋体"/>
                <w:b w:val="0"/>
                <w:bCs w:val="0"/>
                <w:color w:val="auto"/>
                <w:spacing w:val="-3"/>
                <w:sz w:val="23"/>
                <w:szCs w:val="23"/>
                <w:highlight w:val="none"/>
              </w:rPr>
              <w:t>5 分) ：仓储方案较详细，有严格的安全措施</w:t>
            </w:r>
            <w:r>
              <w:rPr>
                <w:rFonts w:ascii="宋体" w:hAnsi="宋体" w:eastAsia="宋体" w:cs="宋体"/>
                <w:b w:val="0"/>
                <w:bCs w:val="0"/>
                <w:color w:val="auto"/>
                <w:spacing w:val="6"/>
                <w:sz w:val="23"/>
                <w:szCs w:val="23"/>
                <w:highlight w:val="none"/>
              </w:rPr>
              <w:t>及卫生监控措施，有进货查验记录制度，有检验记录</w:t>
            </w:r>
            <w:r>
              <w:rPr>
                <w:rFonts w:ascii="宋体" w:hAnsi="宋体" w:eastAsia="宋体" w:cs="宋体"/>
                <w:b w:val="0"/>
                <w:bCs w:val="0"/>
                <w:color w:val="auto"/>
                <w:spacing w:val="2"/>
                <w:sz w:val="23"/>
                <w:szCs w:val="23"/>
                <w:highlight w:val="none"/>
              </w:rPr>
              <w:t>制</w:t>
            </w:r>
            <w:r>
              <w:rPr>
                <w:rFonts w:ascii="宋体" w:hAnsi="宋体" w:eastAsia="宋体" w:cs="宋体"/>
                <w:b w:val="0"/>
                <w:bCs w:val="0"/>
                <w:color w:val="auto"/>
                <w:spacing w:val="6"/>
                <w:sz w:val="23"/>
                <w:szCs w:val="23"/>
                <w:highlight w:val="none"/>
              </w:rPr>
              <w:t>度，有突发事件安全应急预案，有健康的仓储管理制</w:t>
            </w:r>
            <w:r>
              <w:rPr>
                <w:rFonts w:ascii="宋体" w:hAnsi="宋体" w:eastAsia="宋体" w:cs="宋体"/>
                <w:b w:val="0"/>
                <w:bCs w:val="0"/>
                <w:color w:val="auto"/>
                <w:spacing w:val="2"/>
                <w:sz w:val="23"/>
                <w:szCs w:val="23"/>
                <w:highlight w:val="none"/>
              </w:rPr>
              <w:t>度</w:t>
            </w:r>
            <w:r>
              <w:rPr>
                <w:rFonts w:ascii="宋体" w:hAnsi="宋体" w:eastAsia="宋体" w:cs="宋体"/>
                <w:b w:val="0"/>
                <w:bCs w:val="0"/>
                <w:color w:val="auto"/>
                <w:spacing w:val="6"/>
                <w:sz w:val="23"/>
                <w:szCs w:val="23"/>
                <w:highlight w:val="none"/>
              </w:rPr>
              <w:t>和管理网路，服务操作规范，岗位责任明确，有食品</w:t>
            </w:r>
            <w:r>
              <w:rPr>
                <w:rFonts w:ascii="宋体" w:hAnsi="宋体" w:eastAsia="宋体" w:cs="宋体"/>
                <w:b w:val="0"/>
                <w:bCs w:val="0"/>
                <w:color w:val="auto"/>
                <w:spacing w:val="2"/>
                <w:sz w:val="23"/>
                <w:szCs w:val="23"/>
                <w:highlight w:val="none"/>
              </w:rPr>
              <w:t>安</w:t>
            </w:r>
            <w:r>
              <w:rPr>
                <w:rFonts w:ascii="宋体" w:hAnsi="宋体" w:eastAsia="宋体" w:cs="宋体"/>
                <w:b w:val="0"/>
                <w:bCs w:val="0"/>
                <w:color w:val="auto"/>
                <w:spacing w:val="6"/>
                <w:sz w:val="23"/>
                <w:szCs w:val="23"/>
                <w:highlight w:val="none"/>
              </w:rPr>
              <w:t>全自查制度，定期对食品安全状况进行检查评价。同</w:t>
            </w:r>
            <w:r>
              <w:rPr>
                <w:rFonts w:ascii="宋体" w:hAnsi="宋体" w:eastAsia="宋体" w:cs="宋体"/>
                <w:b w:val="0"/>
                <w:bCs w:val="0"/>
                <w:color w:val="auto"/>
                <w:spacing w:val="2"/>
                <w:sz w:val="23"/>
                <w:szCs w:val="23"/>
                <w:highlight w:val="none"/>
              </w:rPr>
              <w:t>时</w:t>
            </w:r>
            <w:r>
              <w:rPr>
                <w:rFonts w:ascii="宋体" w:hAnsi="宋体" w:eastAsia="宋体" w:cs="宋体"/>
                <w:b w:val="0"/>
                <w:bCs w:val="0"/>
                <w:color w:val="auto"/>
                <w:spacing w:val="-6"/>
                <w:sz w:val="23"/>
                <w:szCs w:val="23"/>
                <w:highlight w:val="none"/>
              </w:rPr>
              <w:t>投标人自</w:t>
            </w:r>
            <w:r>
              <w:rPr>
                <w:rFonts w:ascii="宋体" w:hAnsi="宋体" w:eastAsia="宋体" w:cs="宋体"/>
                <w:b w:val="0"/>
                <w:bCs w:val="0"/>
                <w:color w:val="auto"/>
                <w:spacing w:val="-4"/>
                <w:sz w:val="23"/>
                <w:szCs w:val="23"/>
                <w:highlight w:val="none"/>
              </w:rPr>
              <w:t>有</w:t>
            </w:r>
            <w:r>
              <w:rPr>
                <w:rFonts w:ascii="宋体" w:hAnsi="宋体" w:eastAsia="宋体" w:cs="宋体"/>
                <w:b w:val="0"/>
                <w:bCs w:val="0"/>
                <w:color w:val="auto"/>
                <w:spacing w:val="-3"/>
                <w:sz w:val="23"/>
                <w:szCs w:val="23"/>
                <w:highlight w:val="none"/>
              </w:rPr>
              <w:t xml:space="preserve"> (含已租赁) 或承诺中标后租赁置办仓储面积达到 2000 ㎡及以上的仓储库。</w:t>
            </w:r>
          </w:p>
          <w:p>
            <w:pPr>
              <w:tabs>
                <w:tab w:val="left" w:pos="6090"/>
              </w:tabs>
              <w:spacing w:before="5" w:line="374" w:lineRule="auto"/>
              <w:ind w:right="95" w:rightChars="0" w:firstLine="448" w:firstLineChars="200"/>
              <w:rPr>
                <w:rFonts w:ascii="宋体" w:hAnsi="宋体" w:eastAsia="宋体" w:cs="宋体"/>
                <w:b w:val="0"/>
                <w:bCs w:val="0"/>
                <w:color w:val="auto"/>
                <w:spacing w:val="-3"/>
                <w:sz w:val="23"/>
                <w:szCs w:val="23"/>
                <w:highlight w:val="none"/>
              </w:rPr>
            </w:pPr>
            <w:r>
              <w:rPr>
                <w:rFonts w:ascii="宋体" w:hAnsi="宋体" w:eastAsia="宋体" w:cs="宋体"/>
                <w:b w:val="0"/>
                <w:bCs w:val="0"/>
                <w:color w:val="auto"/>
                <w:spacing w:val="-3"/>
                <w:sz w:val="23"/>
                <w:szCs w:val="23"/>
                <w:highlight w:val="none"/>
              </w:rPr>
              <w:t>自有或已租赁仓储库须提供以下证明材料，否则不予以计分。</w:t>
            </w:r>
          </w:p>
          <w:p>
            <w:pPr>
              <w:tabs>
                <w:tab w:val="left" w:pos="6090"/>
              </w:tabs>
              <w:spacing w:before="5" w:line="374" w:lineRule="auto"/>
              <w:ind w:left="112" w:leftChars="0" w:right="95" w:rightChars="0" w:firstLine="465" w:firstLineChars="0"/>
              <w:rPr>
                <w:rFonts w:ascii="宋体" w:hAnsi="宋体" w:eastAsia="宋体" w:cs="宋体"/>
                <w:b w:val="0"/>
                <w:bCs w:val="0"/>
                <w:color w:val="auto"/>
                <w:spacing w:val="-3"/>
                <w:sz w:val="23"/>
                <w:szCs w:val="23"/>
                <w:highlight w:val="none"/>
              </w:rPr>
            </w:pPr>
            <w:r>
              <w:rPr>
                <w:rFonts w:ascii="宋体" w:hAnsi="宋体" w:eastAsia="宋体" w:cs="宋体"/>
                <w:b w:val="0"/>
                <w:bCs w:val="0"/>
                <w:color w:val="auto"/>
                <w:spacing w:val="-3"/>
                <w:sz w:val="23"/>
                <w:szCs w:val="23"/>
                <w:highlight w:val="none"/>
              </w:rPr>
              <w:t>①提供自有仓储库产权证明或租赁(租期须覆盖项目服务期) 仓储库的产权证明和租赁协议；</w:t>
            </w:r>
          </w:p>
          <w:p>
            <w:pPr>
              <w:tabs>
                <w:tab w:val="left" w:pos="6090"/>
              </w:tabs>
              <w:spacing w:before="5" w:line="374" w:lineRule="auto"/>
              <w:ind w:left="112" w:leftChars="0" w:right="95" w:rightChars="0" w:firstLine="465" w:firstLineChars="0"/>
              <w:rPr>
                <w:rFonts w:ascii="宋体" w:hAnsi="宋体" w:eastAsia="宋体" w:cs="宋体"/>
                <w:b w:val="0"/>
                <w:bCs w:val="0"/>
                <w:color w:val="auto"/>
                <w:spacing w:val="-3"/>
                <w:sz w:val="23"/>
                <w:szCs w:val="23"/>
                <w:highlight w:val="none"/>
              </w:rPr>
            </w:pPr>
            <w:r>
              <w:rPr>
                <w:rFonts w:ascii="宋体" w:hAnsi="宋体" w:eastAsia="宋体" w:cs="宋体"/>
                <w:b w:val="0"/>
                <w:bCs w:val="0"/>
                <w:color w:val="auto"/>
                <w:spacing w:val="-3"/>
                <w:sz w:val="23"/>
                <w:szCs w:val="23"/>
                <w:highlight w:val="none"/>
              </w:rPr>
              <w:t>②仓储库清晰的内部和外部环境彩色照片。</w:t>
            </w:r>
          </w:p>
          <w:p>
            <w:pPr>
              <w:tabs>
                <w:tab w:val="left" w:pos="6090"/>
              </w:tabs>
              <w:spacing w:before="5" w:line="374" w:lineRule="auto"/>
              <w:ind w:left="112" w:leftChars="0" w:right="95" w:rightChars="0" w:firstLine="465" w:firstLineChars="0"/>
              <w:rPr>
                <w:rFonts w:ascii="宋体" w:hAnsi="宋体" w:eastAsia="宋体" w:cs="宋体"/>
                <w:spacing w:val="-1"/>
                <w:sz w:val="23"/>
                <w:szCs w:val="23"/>
              </w:rPr>
            </w:pPr>
            <w:r>
              <w:rPr>
                <w:rFonts w:ascii="宋体" w:hAnsi="宋体" w:eastAsia="宋体" w:cs="宋体"/>
                <w:b w:val="0"/>
                <w:bCs w:val="0"/>
                <w:color w:val="auto"/>
                <w:spacing w:val="-3"/>
                <w:sz w:val="23"/>
                <w:szCs w:val="23"/>
                <w:highlight w:val="none"/>
              </w:rPr>
              <w:t>注：如投标人承诺中标后租赁或购买或自建仓储库的须提供自建或租赁承诺书并说明仓储库的面积等基本参数。</w:t>
            </w:r>
          </w:p>
        </w:tc>
        <w:tc>
          <w:tcPr>
            <w:tcW w:w="567" w:type="dxa"/>
            <w:vAlign w:val="top"/>
          </w:tcPr>
          <w:p>
            <w:pPr>
              <w:spacing w:line="251" w:lineRule="auto"/>
              <w:jc w:val="both"/>
              <w:rPr>
                <w:b w:val="0"/>
                <w:bCs w:val="0"/>
                <w:color w:val="auto"/>
                <w:highlight w:val="none"/>
              </w:rPr>
            </w:pPr>
          </w:p>
          <w:p>
            <w:pPr>
              <w:spacing w:line="251" w:lineRule="auto"/>
              <w:jc w:val="both"/>
              <w:rPr>
                <w:b w:val="0"/>
                <w:bCs w:val="0"/>
                <w:color w:val="auto"/>
                <w:highlight w:val="none"/>
              </w:rPr>
            </w:pPr>
          </w:p>
          <w:p>
            <w:pPr>
              <w:spacing w:line="251" w:lineRule="auto"/>
              <w:jc w:val="both"/>
              <w:rPr>
                <w:b w:val="0"/>
                <w:bCs w:val="0"/>
                <w:color w:val="auto"/>
                <w:highlight w:val="none"/>
              </w:rPr>
            </w:pPr>
          </w:p>
          <w:p>
            <w:pPr>
              <w:spacing w:line="252" w:lineRule="auto"/>
              <w:jc w:val="both"/>
              <w:rPr>
                <w:b w:val="0"/>
                <w:bCs w:val="0"/>
                <w:color w:val="auto"/>
                <w:highlight w:val="none"/>
              </w:rPr>
            </w:pPr>
          </w:p>
          <w:p>
            <w:pPr>
              <w:spacing w:line="252" w:lineRule="auto"/>
              <w:jc w:val="both"/>
              <w:rPr>
                <w:b w:val="0"/>
                <w:bCs w:val="0"/>
                <w:color w:val="auto"/>
                <w:highlight w:val="none"/>
              </w:rPr>
            </w:pPr>
          </w:p>
          <w:p>
            <w:pPr>
              <w:spacing w:line="252" w:lineRule="auto"/>
              <w:jc w:val="both"/>
              <w:rPr>
                <w:b w:val="0"/>
                <w:bCs w:val="0"/>
                <w:color w:val="auto"/>
                <w:highlight w:val="none"/>
              </w:rPr>
            </w:pPr>
          </w:p>
          <w:p>
            <w:pPr>
              <w:spacing w:line="252" w:lineRule="auto"/>
              <w:jc w:val="both"/>
              <w:rPr>
                <w:b w:val="0"/>
                <w:bCs w:val="0"/>
                <w:color w:val="auto"/>
                <w:highlight w:val="none"/>
              </w:rPr>
            </w:pPr>
          </w:p>
          <w:p>
            <w:pPr>
              <w:spacing w:line="252" w:lineRule="auto"/>
              <w:jc w:val="both"/>
              <w:rPr>
                <w:b w:val="0"/>
                <w:bCs w:val="0"/>
                <w:color w:val="auto"/>
                <w:highlight w:val="none"/>
              </w:rPr>
            </w:pPr>
          </w:p>
          <w:p>
            <w:pPr>
              <w:spacing w:line="252" w:lineRule="auto"/>
              <w:jc w:val="both"/>
              <w:rPr>
                <w:b w:val="0"/>
                <w:bCs w:val="0"/>
                <w:color w:val="auto"/>
                <w:highlight w:val="none"/>
              </w:rPr>
            </w:pPr>
          </w:p>
          <w:p>
            <w:pPr>
              <w:spacing w:line="252" w:lineRule="auto"/>
              <w:jc w:val="both"/>
              <w:rPr>
                <w:b w:val="0"/>
                <w:bCs w:val="0"/>
                <w:color w:val="auto"/>
                <w:highlight w:val="none"/>
              </w:rPr>
            </w:pPr>
          </w:p>
          <w:p>
            <w:pPr>
              <w:spacing w:line="252" w:lineRule="auto"/>
              <w:jc w:val="both"/>
              <w:rPr>
                <w:b w:val="0"/>
                <w:bCs w:val="0"/>
                <w:color w:val="auto"/>
                <w:highlight w:val="none"/>
              </w:rPr>
            </w:pPr>
          </w:p>
          <w:p>
            <w:pPr>
              <w:spacing w:line="252" w:lineRule="auto"/>
              <w:jc w:val="both"/>
              <w:rPr>
                <w:b w:val="0"/>
                <w:bCs w:val="0"/>
                <w:color w:val="auto"/>
                <w:highlight w:val="none"/>
              </w:rPr>
            </w:pPr>
          </w:p>
          <w:p>
            <w:pPr>
              <w:spacing w:line="252" w:lineRule="auto"/>
              <w:jc w:val="both"/>
              <w:rPr>
                <w:b w:val="0"/>
                <w:bCs w:val="0"/>
                <w:color w:val="auto"/>
                <w:highlight w:val="none"/>
              </w:rPr>
            </w:pPr>
          </w:p>
          <w:p>
            <w:pPr>
              <w:spacing w:line="252" w:lineRule="auto"/>
              <w:jc w:val="both"/>
              <w:rPr>
                <w:b w:val="0"/>
                <w:bCs w:val="0"/>
                <w:color w:val="auto"/>
                <w:highlight w:val="none"/>
              </w:rPr>
            </w:pPr>
          </w:p>
          <w:p>
            <w:pPr>
              <w:spacing w:line="252" w:lineRule="auto"/>
              <w:jc w:val="both"/>
              <w:rPr>
                <w:b w:val="0"/>
                <w:bCs w:val="0"/>
                <w:color w:val="auto"/>
                <w:highlight w:val="none"/>
              </w:rPr>
            </w:pPr>
          </w:p>
          <w:p>
            <w:pPr>
              <w:spacing w:before="75" w:line="228" w:lineRule="auto"/>
              <w:ind w:firstLine="194" w:firstLineChars="100"/>
              <w:jc w:val="both"/>
              <w:rPr>
                <w:rFonts w:ascii="宋体" w:hAnsi="宋体" w:eastAsia="宋体" w:cs="宋体"/>
                <w:spacing w:val="-15"/>
                <w:sz w:val="23"/>
                <w:szCs w:val="23"/>
              </w:rPr>
            </w:pPr>
            <w:r>
              <w:rPr>
                <w:rFonts w:ascii="宋体" w:hAnsi="宋体" w:eastAsia="宋体" w:cs="宋体"/>
                <w:b w:val="0"/>
                <w:bCs w:val="0"/>
                <w:color w:val="auto"/>
                <w:spacing w:val="-18"/>
                <w:sz w:val="23"/>
                <w:szCs w:val="23"/>
                <w:highlight w:val="none"/>
              </w:rPr>
              <w:t>5</w:t>
            </w:r>
            <w:r>
              <w:rPr>
                <w:rFonts w:ascii="宋体" w:hAnsi="宋体" w:eastAsia="宋体" w:cs="宋体"/>
                <w:b w:val="0"/>
                <w:bCs w:val="0"/>
                <w:color w:val="auto"/>
                <w:spacing w:val="-17"/>
                <w:sz w:val="23"/>
                <w:szCs w:val="23"/>
                <w:highlight w:val="none"/>
              </w:rPr>
              <w:t>分</w:t>
            </w:r>
          </w:p>
        </w:tc>
      </w:tr>
      <w:tr>
        <w:tblPrEx>
          <w:tblBorders>
            <w:top w:val="single" w:color="auto" w:sz="4"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45" w:type="dxa"/>
            <w:vAlign w:val="top"/>
          </w:tcPr>
          <w:p>
            <w:pPr>
              <w:spacing w:line="257" w:lineRule="auto"/>
              <w:jc w:val="both"/>
              <w:rPr>
                <w:b w:val="0"/>
                <w:bCs w:val="0"/>
              </w:rPr>
            </w:pPr>
          </w:p>
          <w:p>
            <w:pPr>
              <w:spacing w:line="257" w:lineRule="auto"/>
              <w:jc w:val="both"/>
              <w:rPr>
                <w:b w:val="0"/>
                <w:bCs w:val="0"/>
              </w:rPr>
            </w:pPr>
          </w:p>
          <w:p>
            <w:pPr>
              <w:spacing w:line="257" w:lineRule="auto"/>
              <w:jc w:val="both"/>
              <w:rPr>
                <w:b w:val="0"/>
                <w:bCs w:val="0"/>
              </w:rPr>
            </w:pPr>
          </w:p>
          <w:p>
            <w:pPr>
              <w:spacing w:line="257" w:lineRule="auto"/>
              <w:jc w:val="both"/>
              <w:rPr>
                <w:b w:val="0"/>
                <w:bCs w:val="0"/>
              </w:rPr>
            </w:pPr>
          </w:p>
          <w:p>
            <w:pPr>
              <w:spacing w:line="257" w:lineRule="auto"/>
              <w:jc w:val="both"/>
              <w:rPr>
                <w:b w:val="0"/>
                <w:bCs w:val="0"/>
              </w:rPr>
            </w:pPr>
          </w:p>
          <w:p>
            <w:pPr>
              <w:spacing w:line="257" w:lineRule="auto"/>
              <w:jc w:val="both"/>
              <w:rPr>
                <w:b w:val="0"/>
                <w:bCs w:val="0"/>
              </w:rPr>
            </w:pPr>
          </w:p>
          <w:p>
            <w:pPr>
              <w:spacing w:line="258" w:lineRule="auto"/>
              <w:jc w:val="both"/>
              <w:rPr>
                <w:b w:val="0"/>
                <w:bCs w:val="0"/>
              </w:rPr>
            </w:pPr>
          </w:p>
          <w:p>
            <w:pPr>
              <w:spacing w:line="258" w:lineRule="auto"/>
              <w:jc w:val="both"/>
              <w:rPr>
                <w:b w:val="0"/>
                <w:bCs w:val="0"/>
              </w:rPr>
            </w:pPr>
          </w:p>
          <w:p>
            <w:pPr>
              <w:spacing w:line="258" w:lineRule="auto"/>
              <w:jc w:val="both"/>
              <w:rPr>
                <w:b w:val="0"/>
                <w:bCs w:val="0"/>
              </w:rPr>
            </w:pPr>
          </w:p>
          <w:p>
            <w:pPr>
              <w:spacing w:line="258" w:lineRule="auto"/>
              <w:jc w:val="both"/>
              <w:rPr>
                <w:b w:val="0"/>
                <w:bCs w:val="0"/>
              </w:rPr>
            </w:pPr>
          </w:p>
          <w:p>
            <w:pPr>
              <w:spacing w:line="258" w:lineRule="auto"/>
              <w:jc w:val="both"/>
              <w:rPr>
                <w:b w:val="0"/>
                <w:bCs w:val="0"/>
              </w:rPr>
            </w:pPr>
          </w:p>
          <w:p>
            <w:pPr>
              <w:spacing w:before="74" w:line="192" w:lineRule="auto"/>
              <w:ind w:left="190" w:leftChars="0"/>
              <w:jc w:val="both"/>
              <w:rPr>
                <w:rFonts w:ascii="宋体" w:hAnsi="宋体" w:eastAsia="宋体" w:cs="宋体"/>
                <w:spacing w:val="3"/>
                <w:sz w:val="23"/>
                <w:szCs w:val="23"/>
              </w:rPr>
            </w:pPr>
            <w:r>
              <w:rPr>
                <w:rFonts w:ascii="宋体" w:hAnsi="宋体" w:eastAsia="宋体" w:cs="宋体"/>
                <w:b w:val="0"/>
                <w:bCs w:val="0"/>
                <w:spacing w:val="4"/>
                <w:sz w:val="23"/>
                <w:szCs w:val="23"/>
              </w:rPr>
              <w:t>2.7</w:t>
            </w:r>
          </w:p>
        </w:tc>
        <w:tc>
          <w:tcPr>
            <w:tcW w:w="1020" w:type="dxa"/>
            <w:vAlign w:val="top"/>
          </w:tcPr>
          <w:p>
            <w:pPr>
              <w:spacing w:line="247" w:lineRule="auto"/>
              <w:rPr>
                <w:b w:val="0"/>
                <w:bCs w:val="0"/>
              </w:rPr>
            </w:pPr>
          </w:p>
          <w:p>
            <w:pPr>
              <w:spacing w:line="247" w:lineRule="auto"/>
              <w:rPr>
                <w:b w:val="0"/>
                <w:bCs w:val="0"/>
              </w:rPr>
            </w:pPr>
          </w:p>
          <w:p>
            <w:pPr>
              <w:spacing w:line="247" w:lineRule="auto"/>
              <w:rPr>
                <w:b w:val="0"/>
                <w:bCs w:val="0"/>
              </w:rPr>
            </w:pPr>
          </w:p>
          <w:p>
            <w:pPr>
              <w:spacing w:line="247" w:lineRule="auto"/>
              <w:rPr>
                <w:b w:val="0"/>
                <w:bCs w:val="0"/>
              </w:rPr>
            </w:pPr>
          </w:p>
          <w:p>
            <w:pPr>
              <w:spacing w:line="247" w:lineRule="auto"/>
              <w:rPr>
                <w:b w:val="0"/>
                <w:bCs w:val="0"/>
              </w:rPr>
            </w:pPr>
          </w:p>
          <w:p>
            <w:pPr>
              <w:spacing w:line="247" w:lineRule="auto"/>
              <w:rPr>
                <w:b w:val="0"/>
                <w:bCs w:val="0"/>
              </w:rPr>
            </w:pPr>
          </w:p>
          <w:p>
            <w:pPr>
              <w:spacing w:line="247" w:lineRule="auto"/>
              <w:rPr>
                <w:b w:val="0"/>
                <w:bCs w:val="0"/>
              </w:rPr>
            </w:pPr>
          </w:p>
          <w:p>
            <w:pPr>
              <w:spacing w:line="247" w:lineRule="auto"/>
              <w:rPr>
                <w:b w:val="0"/>
                <w:bCs w:val="0"/>
              </w:rPr>
            </w:pPr>
          </w:p>
          <w:p>
            <w:pPr>
              <w:spacing w:line="247" w:lineRule="auto"/>
              <w:rPr>
                <w:b w:val="0"/>
                <w:bCs w:val="0"/>
              </w:rPr>
            </w:pPr>
          </w:p>
          <w:p>
            <w:pPr>
              <w:spacing w:line="247" w:lineRule="auto"/>
              <w:rPr>
                <w:b w:val="0"/>
                <w:bCs w:val="0"/>
              </w:rPr>
            </w:pPr>
          </w:p>
          <w:p>
            <w:pPr>
              <w:spacing w:line="247" w:lineRule="auto"/>
              <w:rPr>
                <w:b w:val="0"/>
                <w:bCs w:val="0"/>
              </w:rPr>
            </w:pPr>
          </w:p>
          <w:p>
            <w:pPr>
              <w:spacing w:before="74" w:line="227" w:lineRule="auto"/>
              <w:ind w:left="168" w:leftChars="0"/>
              <w:rPr>
                <w:rFonts w:ascii="宋体" w:hAnsi="宋体" w:eastAsia="宋体" w:cs="宋体"/>
                <w:spacing w:val="-2"/>
                <w:sz w:val="23"/>
                <w:szCs w:val="23"/>
              </w:rPr>
            </w:pPr>
            <w:r>
              <w:rPr>
                <w:rFonts w:ascii="宋体" w:hAnsi="宋体" w:eastAsia="宋体" w:cs="宋体"/>
                <w:b w:val="0"/>
                <w:bCs w:val="0"/>
                <w:spacing w:val="10"/>
                <w:sz w:val="23"/>
                <w:szCs w:val="23"/>
              </w:rPr>
              <w:t>售</w:t>
            </w:r>
            <w:r>
              <w:rPr>
                <w:rFonts w:ascii="宋体" w:hAnsi="宋体" w:eastAsia="宋体" w:cs="宋体"/>
                <w:b w:val="0"/>
                <w:bCs w:val="0"/>
                <w:spacing w:val="8"/>
                <w:sz w:val="23"/>
                <w:szCs w:val="23"/>
              </w:rPr>
              <w:t>后服务方案</w:t>
            </w:r>
          </w:p>
        </w:tc>
        <w:tc>
          <w:tcPr>
            <w:tcW w:w="7080" w:type="dxa"/>
            <w:vAlign w:val="top"/>
          </w:tcPr>
          <w:p>
            <w:pPr>
              <w:spacing w:before="35" w:line="360" w:lineRule="auto"/>
              <w:ind w:left="112" w:right="102" w:firstLine="242" w:firstLineChars="100"/>
              <w:rPr>
                <w:rFonts w:ascii="宋体" w:hAnsi="宋体" w:eastAsia="宋体" w:cs="宋体"/>
                <w:b w:val="0"/>
                <w:bCs w:val="0"/>
                <w:sz w:val="23"/>
                <w:szCs w:val="23"/>
              </w:rPr>
            </w:pPr>
            <w:r>
              <w:rPr>
                <w:rFonts w:ascii="宋体" w:hAnsi="宋体" w:eastAsia="宋体" w:cs="宋体"/>
                <w:b w:val="0"/>
                <w:bCs w:val="0"/>
                <w:spacing w:val="6"/>
                <w:sz w:val="23"/>
                <w:szCs w:val="23"/>
              </w:rPr>
              <w:t>根据各投标人售后服务方案内容响应及详细情况，按</w:t>
            </w:r>
            <w:r>
              <w:rPr>
                <w:rFonts w:ascii="宋体" w:hAnsi="宋体" w:eastAsia="宋体" w:cs="宋体"/>
                <w:b w:val="0"/>
                <w:bCs w:val="0"/>
                <w:spacing w:val="1"/>
                <w:sz w:val="23"/>
                <w:szCs w:val="23"/>
              </w:rPr>
              <w:t>投</w:t>
            </w:r>
            <w:r>
              <w:rPr>
                <w:rFonts w:ascii="宋体" w:hAnsi="宋体" w:eastAsia="宋体" w:cs="宋体"/>
                <w:b w:val="0"/>
                <w:bCs w:val="0"/>
                <w:spacing w:val="11"/>
                <w:sz w:val="23"/>
                <w:szCs w:val="23"/>
              </w:rPr>
              <w:t>标</w:t>
            </w:r>
            <w:r>
              <w:rPr>
                <w:rFonts w:ascii="宋体" w:hAnsi="宋体" w:eastAsia="宋体" w:cs="宋体"/>
                <w:b w:val="0"/>
                <w:bCs w:val="0"/>
                <w:spacing w:val="9"/>
                <w:sz w:val="23"/>
                <w:szCs w:val="23"/>
              </w:rPr>
              <w:t>人所拟定的服务承诺进行打分，由评委独立打分。</w:t>
            </w:r>
          </w:p>
          <w:p>
            <w:pPr>
              <w:spacing w:line="360" w:lineRule="auto"/>
              <w:ind w:right="102" w:firstLine="476" w:firstLineChars="200"/>
              <w:rPr>
                <w:rFonts w:ascii="宋体" w:hAnsi="宋体" w:eastAsia="宋体" w:cs="宋体"/>
                <w:b w:val="0"/>
                <w:bCs w:val="0"/>
                <w:sz w:val="23"/>
                <w:szCs w:val="23"/>
              </w:rPr>
            </w:pPr>
            <w:r>
              <w:rPr>
                <w:rFonts w:ascii="宋体" w:hAnsi="宋体" w:eastAsia="宋体" w:cs="宋体"/>
                <w:b w:val="0"/>
                <w:bCs w:val="0"/>
                <w:spacing w:val="4"/>
                <w:sz w:val="23"/>
                <w:szCs w:val="23"/>
              </w:rPr>
              <w:t xml:space="preserve">一档 </w:t>
            </w:r>
            <w:r>
              <w:rPr>
                <w:rFonts w:ascii="宋体" w:hAnsi="宋体" w:eastAsia="宋体" w:cs="宋体"/>
                <w:b w:val="0"/>
                <w:bCs w:val="0"/>
                <w:spacing w:val="3"/>
                <w:sz w:val="23"/>
                <w:szCs w:val="23"/>
              </w:rPr>
              <w:t>(</w:t>
            </w:r>
            <w:r>
              <w:rPr>
                <w:rFonts w:ascii="宋体" w:hAnsi="宋体" w:eastAsia="宋体" w:cs="宋体"/>
                <w:b w:val="0"/>
                <w:bCs w:val="0"/>
                <w:spacing w:val="2"/>
                <w:sz w:val="23"/>
                <w:szCs w:val="23"/>
              </w:rPr>
              <w:t>2 分) ：投标人提供的售后服务方案内容不</w:t>
            </w:r>
            <w:r>
              <w:rPr>
                <w:rFonts w:ascii="宋体" w:hAnsi="宋体" w:eastAsia="宋体" w:cs="宋体"/>
                <w:b w:val="0"/>
                <w:bCs w:val="0"/>
                <w:spacing w:val="10"/>
                <w:sz w:val="23"/>
                <w:szCs w:val="23"/>
              </w:rPr>
              <w:t>完善，</w:t>
            </w:r>
            <w:r>
              <w:rPr>
                <w:rFonts w:ascii="宋体" w:hAnsi="宋体" w:eastAsia="宋体" w:cs="宋体"/>
                <w:b w:val="0"/>
                <w:bCs w:val="0"/>
                <w:spacing w:val="7"/>
                <w:sz w:val="23"/>
                <w:szCs w:val="23"/>
              </w:rPr>
              <w:t>无</w:t>
            </w:r>
            <w:r>
              <w:rPr>
                <w:rFonts w:ascii="宋体" w:hAnsi="宋体" w:eastAsia="宋体" w:cs="宋体"/>
                <w:b w:val="0"/>
                <w:bCs w:val="0"/>
                <w:spacing w:val="5"/>
                <w:sz w:val="23"/>
                <w:szCs w:val="23"/>
              </w:rPr>
              <w:t>服务措施、售后服务监督和回访、售后服务管</w:t>
            </w:r>
            <w:r>
              <w:rPr>
                <w:rFonts w:ascii="宋体" w:hAnsi="宋体" w:eastAsia="宋体" w:cs="宋体"/>
                <w:b w:val="0"/>
                <w:bCs w:val="0"/>
                <w:spacing w:val="10"/>
                <w:sz w:val="23"/>
                <w:szCs w:val="23"/>
              </w:rPr>
              <w:t>理</w:t>
            </w:r>
            <w:r>
              <w:rPr>
                <w:rFonts w:ascii="宋体" w:hAnsi="宋体" w:eastAsia="宋体" w:cs="宋体"/>
                <w:b w:val="0"/>
                <w:bCs w:val="0"/>
                <w:spacing w:val="8"/>
                <w:sz w:val="23"/>
                <w:szCs w:val="23"/>
              </w:rPr>
              <w:t>、承诺及本地化服务等。</w:t>
            </w:r>
          </w:p>
          <w:p>
            <w:pPr>
              <w:spacing w:before="1" w:line="360" w:lineRule="auto"/>
              <w:ind w:right="38" w:firstLine="424" w:firstLineChars="200"/>
              <w:rPr>
                <w:rFonts w:ascii="宋体" w:hAnsi="宋体" w:eastAsia="宋体" w:cs="宋体"/>
                <w:b w:val="0"/>
                <w:bCs w:val="0"/>
                <w:sz w:val="23"/>
                <w:szCs w:val="23"/>
              </w:rPr>
            </w:pPr>
            <w:r>
              <w:rPr>
                <w:rFonts w:ascii="宋体" w:hAnsi="宋体" w:eastAsia="宋体" w:cs="宋体"/>
                <w:b w:val="0"/>
                <w:bCs w:val="0"/>
                <w:spacing w:val="-9"/>
                <w:sz w:val="23"/>
                <w:szCs w:val="23"/>
              </w:rPr>
              <w:t>二档 (6 分) ：投标人提供的售后服务方案内容简单，</w:t>
            </w:r>
            <w:r>
              <w:rPr>
                <w:rFonts w:ascii="宋体" w:hAnsi="宋体" w:eastAsia="宋体" w:cs="宋体"/>
                <w:b w:val="0"/>
                <w:bCs w:val="0"/>
                <w:sz w:val="23"/>
                <w:szCs w:val="23"/>
              </w:rPr>
              <w:t xml:space="preserve"> </w:t>
            </w:r>
            <w:r>
              <w:rPr>
                <w:rFonts w:ascii="宋体" w:hAnsi="宋体" w:eastAsia="宋体" w:cs="宋体"/>
                <w:b w:val="0"/>
                <w:bCs w:val="0"/>
                <w:spacing w:val="16"/>
                <w:sz w:val="23"/>
                <w:szCs w:val="23"/>
              </w:rPr>
              <w:t>服</w:t>
            </w:r>
            <w:r>
              <w:rPr>
                <w:rFonts w:ascii="宋体" w:hAnsi="宋体" w:eastAsia="宋体" w:cs="宋体"/>
                <w:b w:val="0"/>
                <w:bCs w:val="0"/>
                <w:spacing w:val="11"/>
                <w:sz w:val="23"/>
                <w:szCs w:val="23"/>
              </w:rPr>
              <w:t>务</w:t>
            </w:r>
            <w:r>
              <w:rPr>
                <w:rFonts w:ascii="宋体" w:hAnsi="宋体" w:eastAsia="宋体" w:cs="宋体"/>
                <w:b w:val="0"/>
                <w:bCs w:val="0"/>
                <w:spacing w:val="8"/>
                <w:sz w:val="23"/>
                <w:szCs w:val="23"/>
              </w:rPr>
              <w:t>措施简单，售后服务监督和回访、售后服务管理、</w:t>
            </w:r>
            <w:r>
              <w:rPr>
                <w:rFonts w:ascii="宋体" w:hAnsi="宋体" w:eastAsia="宋体" w:cs="宋体"/>
                <w:b w:val="0"/>
                <w:bCs w:val="0"/>
                <w:sz w:val="23"/>
                <w:szCs w:val="23"/>
              </w:rPr>
              <w:t xml:space="preserve"> </w:t>
            </w:r>
            <w:r>
              <w:rPr>
                <w:rFonts w:ascii="宋体" w:hAnsi="宋体" w:eastAsia="宋体" w:cs="宋体"/>
                <w:b w:val="0"/>
                <w:bCs w:val="0"/>
                <w:spacing w:val="14"/>
                <w:sz w:val="23"/>
                <w:szCs w:val="23"/>
              </w:rPr>
              <w:t>承</w:t>
            </w:r>
            <w:r>
              <w:rPr>
                <w:rFonts w:ascii="宋体" w:hAnsi="宋体" w:eastAsia="宋体" w:cs="宋体"/>
                <w:b w:val="0"/>
                <w:bCs w:val="0"/>
                <w:spacing w:val="8"/>
                <w:sz w:val="23"/>
                <w:szCs w:val="23"/>
              </w:rPr>
              <w:t>诺及本地化服务均无体现。</w:t>
            </w:r>
          </w:p>
          <w:p>
            <w:pPr>
              <w:spacing w:line="360" w:lineRule="auto"/>
              <w:ind w:right="102" w:firstLine="464" w:firstLineChars="200"/>
              <w:rPr>
                <w:rFonts w:ascii="宋体" w:hAnsi="宋体" w:eastAsia="宋体" w:cs="宋体"/>
                <w:b w:val="0"/>
                <w:bCs w:val="0"/>
                <w:sz w:val="23"/>
                <w:szCs w:val="23"/>
              </w:rPr>
            </w:pPr>
            <w:r>
              <w:rPr>
                <w:rFonts w:ascii="宋体" w:hAnsi="宋体" w:eastAsia="宋体" w:cs="宋体"/>
                <w:b w:val="0"/>
                <w:bCs w:val="0"/>
                <w:spacing w:val="1"/>
                <w:sz w:val="23"/>
                <w:szCs w:val="23"/>
              </w:rPr>
              <w:t>三档 (</w:t>
            </w:r>
            <w:r>
              <w:rPr>
                <w:rFonts w:ascii="宋体" w:hAnsi="宋体" w:eastAsia="宋体" w:cs="宋体"/>
                <w:b w:val="0"/>
                <w:bCs w:val="0"/>
                <w:sz w:val="23"/>
                <w:szCs w:val="23"/>
              </w:rPr>
              <w:t>10 分) ：投标人提供的售后服务方案内容基</w:t>
            </w:r>
            <w:r>
              <w:rPr>
                <w:rFonts w:ascii="宋体" w:hAnsi="宋体" w:eastAsia="宋体" w:cs="宋体"/>
                <w:b w:val="0"/>
                <w:bCs w:val="0"/>
                <w:spacing w:val="6"/>
                <w:sz w:val="23"/>
                <w:szCs w:val="23"/>
              </w:rPr>
              <w:t>本完善</w:t>
            </w:r>
            <w:r>
              <w:rPr>
                <w:rFonts w:hint="eastAsia" w:ascii="宋体" w:hAnsi="宋体" w:eastAsia="宋体" w:cs="宋体"/>
                <w:b w:val="0"/>
                <w:bCs w:val="0"/>
                <w:spacing w:val="6"/>
                <w:sz w:val="23"/>
                <w:szCs w:val="23"/>
                <w:lang w:eastAsia="zh-CN"/>
              </w:rPr>
              <w:t>，</w:t>
            </w:r>
            <w:r>
              <w:rPr>
                <w:rFonts w:ascii="宋体" w:hAnsi="宋体" w:eastAsia="宋体" w:cs="宋体"/>
                <w:b w:val="0"/>
                <w:bCs w:val="0"/>
                <w:spacing w:val="6"/>
                <w:sz w:val="23"/>
                <w:szCs w:val="23"/>
              </w:rPr>
              <w:t>服务措施基本齐全，但存在售后服务监督和</w:t>
            </w:r>
            <w:r>
              <w:rPr>
                <w:rFonts w:ascii="宋体" w:hAnsi="宋体" w:eastAsia="宋体" w:cs="宋体"/>
                <w:b w:val="0"/>
                <w:bCs w:val="0"/>
                <w:spacing w:val="3"/>
                <w:sz w:val="23"/>
                <w:szCs w:val="23"/>
              </w:rPr>
              <w:t>回</w:t>
            </w:r>
            <w:r>
              <w:rPr>
                <w:rFonts w:ascii="宋体" w:hAnsi="宋体" w:eastAsia="宋体" w:cs="宋体"/>
                <w:b w:val="0"/>
                <w:bCs w:val="0"/>
                <w:spacing w:val="9"/>
                <w:sz w:val="23"/>
                <w:szCs w:val="23"/>
              </w:rPr>
              <w:t>访、售后服务管理承诺不具体等问题。</w:t>
            </w:r>
          </w:p>
          <w:p>
            <w:pPr>
              <w:spacing w:before="1" w:line="360" w:lineRule="auto"/>
              <w:ind w:right="53" w:rightChars="0" w:firstLine="456" w:firstLineChars="200"/>
              <w:rPr>
                <w:rFonts w:ascii="宋体" w:hAnsi="宋体" w:eastAsia="宋体" w:cs="宋体"/>
                <w:spacing w:val="-1"/>
                <w:sz w:val="23"/>
                <w:szCs w:val="23"/>
              </w:rPr>
            </w:pPr>
            <w:r>
              <w:rPr>
                <w:rFonts w:ascii="宋体" w:hAnsi="宋体" w:eastAsia="宋体" w:cs="宋体"/>
                <w:b w:val="0"/>
                <w:bCs w:val="0"/>
                <w:spacing w:val="-1"/>
                <w:sz w:val="23"/>
                <w:szCs w:val="23"/>
              </w:rPr>
              <w:t>四档 (15 分) ：投标人提供的售后</w:t>
            </w:r>
            <w:r>
              <w:rPr>
                <w:rFonts w:ascii="宋体" w:hAnsi="宋体" w:eastAsia="宋体" w:cs="宋体"/>
                <w:b w:val="0"/>
                <w:bCs w:val="0"/>
                <w:sz w:val="23"/>
                <w:szCs w:val="23"/>
              </w:rPr>
              <w:t>服务方案内容详</w:t>
            </w:r>
            <w:r>
              <w:rPr>
                <w:rFonts w:ascii="宋体" w:hAnsi="宋体" w:eastAsia="宋体" w:cs="宋体"/>
                <w:b w:val="0"/>
                <w:bCs w:val="0"/>
                <w:spacing w:val="8"/>
                <w:sz w:val="23"/>
                <w:szCs w:val="23"/>
              </w:rPr>
              <w:t>实、针对性强，服务措施先进、售后服务监督和回访</w:t>
            </w:r>
            <w:r>
              <w:rPr>
                <w:rFonts w:ascii="宋体" w:hAnsi="宋体" w:eastAsia="宋体" w:cs="宋体"/>
                <w:b w:val="0"/>
                <w:bCs w:val="0"/>
                <w:spacing w:val="4"/>
                <w:sz w:val="23"/>
                <w:szCs w:val="23"/>
              </w:rPr>
              <w:t>、</w:t>
            </w:r>
            <w:r>
              <w:rPr>
                <w:rFonts w:ascii="宋体" w:hAnsi="宋体" w:eastAsia="宋体" w:cs="宋体"/>
                <w:b w:val="0"/>
                <w:bCs w:val="0"/>
                <w:sz w:val="23"/>
                <w:szCs w:val="23"/>
              </w:rPr>
              <w:t xml:space="preserve"> </w:t>
            </w:r>
            <w:r>
              <w:rPr>
                <w:rFonts w:ascii="宋体" w:hAnsi="宋体" w:eastAsia="宋体" w:cs="宋体"/>
                <w:b w:val="0"/>
                <w:bCs w:val="0"/>
                <w:spacing w:val="6"/>
                <w:sz w:val="23"/>
                <w:szCs w:val="23"/>
              </w:rPr>
              <w:t>售后服务管理、承诺齐全有效，能提供及时、优质、</w:t>
            </w:r>
            <w:r>
              <w:rPr>
                <w:rFonts w:ascii="宋体" w:hAnsi="宋体" w:eastAsia="宋体" w:cs="宋体"/>
                <w:b w:val="0"/>
                <w:bCs w:val="0"/>
                <w:spacing w:val="1"/>
                <w:sz w:val="23"/>
                <w:szCs w:val="23"/>
              </w:rPr>
              <w:t>便</w:t>
            </w:r>
            <w:r>
              <w:rPr>
                <w:rFonts w:ascii="宋体" w:hAnsi="宋体" w:eastAsia="宋体" w:cs="宋体"/>
                <w:b w:val="0"/>
                <w:bCs w:val="0"/>
                <w:spacing w:val="10"/>
                <w:sz w:val="23"/>
                <w:szCs w:val="23"/>
              </w:rPr>
              <w:t>利</w:t>
            </w:r>
            <w:r>
              <w:rPr>
                <w:rFonts w:ascii="宋体" w:hAnsi="宋体" w:eastAsia="宋体" w:cs="宋体"/>
                <w:b w:val="0"/>
                <w:bCs w:val="0"/>
                <w:spacing w:val="7"/>
                <w:sz w:val="23"/>
                <w:szCs w:val="23"/>
              </w:rPr>
              <w:t>的本地化服务。</w:t>
            </w:r>
          </w:p>
        </w:tc>
        <w:tc>
          <w:tcPr>
            <w:tcW w:w="567" w:type="dxa"/>
            <w:vAlign w:val="top"/>
          </w:tcPr>
          <w:p>
            <w:pPr>
              <w:spacing w:line="254" w:lineRule="auto"/>
              <w:jc w:val="both"/>
              <w:rPr>
                <w:b w:val="0"/>
                <w:bCs w:val="0"/>
              </w:rPr>
            </w:pPr>
          </w:p>
          <w:p>
            <w:pPr>
              <w:spacing w:line="254" w:lineRule="auto"/>
              <w:jc w:val="both"/>
              <w:rPr>
                <w:b w:val="0"/>
                <w:bCs w:val="0"/>
              </w:rPr>
            </w:pPr>
          </w:p>
          <w:p>
            <w:pPr>
              <w:spacing w:line="254" w:lineRule="auto"/>
              <w:jc w:val="both"/>
              <w:rPr>
                <w:b w:val="0"/>
                <w:bCs w:val="0"/>
              </w:rPr>
            </w:pPr>
          </w:p>
          <w:p>
            <w:pPr>
              <w:spacing w:line="254" w:lineRule="auto"/>
              <w:jc w:val="both"/>
              <w:rPr>
                <w:b w:val="0"/>
                <w:bCs w:val="0"/>
              </w:rPr>
            </w:pPr>
          </w:p>
          <w:p>
            <w:pPr>
              <w:spacing w:line="254" w:lineRule="auto"/>
              <w:jc w:val="both"/>
              <w:rPr>
                <w:b w:val="0"/>
                <w:bCs w:val="0"/>
              </w:rPr>
            </w:pPr>
          </w:p>
          <w:p>
            <w:pPr>
              <w:spacing w:line="255" w:lineRule="auto"/>
              <w:jc w:val="both"/>
              <w:rPr>
                <w:b w:val="0"/>
                <w:bCs w:val="0"/>
              </w:rPr>
            </w:pPr>
          </w:p>
          <w:p>
            <w:pPr>
              <w:spacing w:line="255" w:lineRule="auto"/>
              <w:jc w:val="both"/>
              <w:rPr>
                <w:b w:val="0"/>
                <w:bCs w:val="0"/>
              </w:rPr>
            </w:pPr>
          </w:p>
          <w:p>
            <w:pPr>
              <w:spacing w:line="255" w:lineRule="auto"/>
              <w:jc w:val="both"/>
              <w:rPr>
                <w:b w:val="0"/>
                <w:bCs w:val="0"/>
              </w:rPr>
            </w:pPr>
          </w:p>
          <w:p>
            <w:pPr>
              <w:spacing w:line="255" w:lineRule="auto"/>
              <w:jc w:val="both"/>
              <w:rPr>
                <w:b w:val="0"/>
                <w:bCs w:val="0"/>
              </w:rPr>
            </w:pPr>
          </w:p>
          <w:p>
            <w:pPr>
              <w:spacing w:line="255" w:lineRule="auto"/>
              <w:jc w:val="both"/>
              <w:rPr>
                <w:b w:val="0"/>
                <w:bCs w:val="0"/>
              </w:rPr>
            </w:pPr>
          </w:p>
          <w:p>
            <w:pPr>
              <w:spacing w:line="255" w:lineRule="auto"/>
              <w:jc w:val="both"/>
              <w:rPr>
                <w:b w:val="0"/>
                <w:bCs w:val="0"/>
              </w:rPr>
            </w:pPr>
          </w:p>
          <w:p>
            <w:pPr>
              <w:spacing w:line="255" w:lineRule="auto"/>
              <w:jc w:val="both"/>
              <w:rPr>
                <w:b w:val="0"/>
                <w:bCs w:val="0"/>
              </w:rPr>
            </w:pPr>
          </w:p>
          <w:p>
            <w:pPr>
              <w:spacing w:line="255" w:lineRule="auto"/>
              <w:jc w:val="both"/>
              <w:rPr>
                <w:b w:val="0"/>
                <w:bCs w:val="0"/>
              </w:rPr>
            </w:pPr>
          </w:p>
          <w:p>
            <w:pPr>
              <w:spacing w:before="75" w:line="228" w:lineRule="auto"/>
              <w:jc w:val="both"/>
              <w:rPr>
                <w:rFonts w:ascii="宋体" w:hAnsi="宋体" w:eastAsia="宋体" w:cs="宋体"/>
                <w:spacing w:val="-15"/>
                <w:sz w:val="23"/>
                <w:szCs w:val="23"/>
              </w:rPr>
            </w:pPr>
            <w:r>
              <w:rPr>
                <w:rFonts w:ascii="宋体" w:hAnsi="宋体" w:eastAsia="宋体" w:cs="宋体"/>
                <w:b w:val="0"/>
                <w:bCs w:val="0"/>
                <w:spacing w:val="-15"/>
                <w:sz w:val="23"/>
                <w:szCs w:val="23"/>
              </w:rPr>
              <w:t>15分</w:t>
            </w:r>
          </w:p>
        </w:tc>
      </w:tr>
      <w:tr>
        <w:tblPrEx>
          <w:tblBorders>
            <w:top w:val="single" w:color="auto" w:sz="4"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45" w:type="dxa"/>
            <w:vAlign w:val="top"/>
          </w:tcPr>
          <w:p>
            <w:pPr>
              <w:spacing w:before="230" w:line="190" w:lineRule="auto"/>
              <w:ind w:left="312" w:leftChars="0"/>
              <w:jc w:val="left"/>
              <w:rPr>
                <w:rFonts w:ascii="宋体" w:hAnsi="宋体" w:eastAsia="宋体" w:cs="宋体"/>
                <w:spacing w:val="3"/>
                <w:sz w:val="23"/>
                <w:szCs w:val="23"/>
              </w:rPr>
            </w:pPr>
            <w:r>
              <w:rPr>
                <w:rFonts w:ascii="宋体" w:hAnsi="宋体" w:eastAsia="宋体" w:cs="宋体"/>
                <w:b w:val="0"/>
                <w:bCs w:val="0"/>
                <w:sz w:val="23"/>
                <w:szCs w:val="23"/>
              </w:rPr>
              <w:t>3</w:t>
            </w:r>
          </w:p>
        </w:tc>
        <w:tc>
          <w:tcPr>
            <w:tcW w:w="1020" w:type="dxa"/>
            <w:vAlign w:val="top"/>
          </w:tcPr>
          <w:p>
            <w:pPr>
              <w:spacing w:before="193" w:line="227" w:lineRule="auto"/>
              <w:ind w:firstLine="240" w:firstLineChars="100"/>
              <w:jc w:val="left"/>
              <w:rPr>
                <w:rFonts w:ascii="宋体" w:hAnsi="宋体" w:eastAsia="宋体" w:cs="宋体"/>
                <w:spacing w:val="-2"/>
                <w:sz w:val="23"/>
                <w:szCs w:val="23"/>
              </w:rPr>
            </w:pPr>
            <w:r>
              <w:rPr>
                <w:rFonts w:ascii="宋体" w:hAnsi="宋体" w:eastAsia="宋体" w:cs="宋体"/>
                <w:b w:val="0"/>
                <w:bCs w:val="0"/>
                <w:spacing w:val="5"/>
                <w:sz w:val="23"/>
                <w:szCs w:val="23"/>
              </w:rPr>
              <w:t>商务分</w:t>
            </w:r>
          </w:p>
        </w:tc>
        <w:tc>
          <w:tcPr>
            <w:tcW w:w="7080" w:type="dxa"/>
            <w:vAlign w:val="center"/>
          </w:tcPr>
          <w:p>
            <w:pPr>
              <w:spacing w:before="202" w:line="227" w:lineRule="auto"/>
              <w:ind w:firstLine="2000" w:firstLineChars="800"/>
              <w:jc w:val="left"/>
              <w:rPr>
                <w:rFonts w:ascii="宋体" w:hAnsi="宋体" w:eastAsia="宋体" w:cs="宋体"/>
                <w:spacing w:val="-1"/>
                <w:sz w:val="23"/>
                <w:szCs w:val="23"/>
              </w:rPr>
            </w:pPr>
            <w:r>
              <w:rPr>
                <w:rFonts w:ascii="宋体" w:hAnsi="宋体" w:eastAsia="宋体" w:cs="宋体"/>
                <w:b w:val="0"/>
                <w:bCs w:val="0"/>
                <w:spacing w:val="10"/>
                <w:sz w:val="23"/>
                <w:szCs w:val="23"/>
              </w:rPr>
              <w:t>评审因素具体内</w:t>
            </w:r>
            <w:r>
              <w:rPr>
                <w:rFonts w:ascii="宋体" w:hAnsi="宋体" w:eastAsia="宋体" w:cs="宋体"/>
                <w:b w:val="0"/>
                <w:bCs w:val="0"/>
                <w:spacing w:val="8"/>
                <w:sz w:val="23"/>
                <w:szCs w:val="23"/>
              </w:rPr>
              <w:t>容</w:t>
            </w:r>
          </w:p>
        </w:tc>
        <w:tc>
          <w:tcPr>
            <w:tcW w:w="567" w:type="dxa"/>
            <w:vAlign w:val="top"/>
          </w:tcPr>
          <w:p>
            <w:pPr>
              <w:spacing w:before="192" w:line="228" w:lineRule="auto"/>
              <w:ind w:firstLine="196" w:firstLineChars="100"/>
              <w:jc w:val="both"/>
              <w:rPr>
                <w:rFonts w:ascii="宋体" w:hAnsi="宋体" w:eastAsia="宋体" w:cs="宋体"/>
                <w:spacing w:val="-15"/>
                <w:sz w:val="23"/>
                <w:szCs w:val="23"/>
              </w:rPr>
            </w:pPr>
            <w:r>
              <w:rPr>
                <w:rFonts w:hint="eastAsia" w:ascii="宋体" w:hAnsi="宋体" w:eastAsia="宋体" w:cs="宋体"/>
                <w:b w:val="0"/>
                <w:bCs w:val="0"/>
                <w:spacing w:val="-17"/>
                <w:sz w:val="23"/>
                <w:szCs w:val="23"/>
              </w:rPr>
              <w:t>9</w:t>
            </w:r>
            <w:r>
              <w:rPr>
                <w:rFonts w:ascii="宋体" w:hAnsi="宋体" w:eastAsia="宋体" w:cs="宋体"/>
                <w:b w:val="0"/>
                <w:bCs w:val="0"/>
                <w:spacing w:val="-16"/>
                <w:sz w:val="23"/>
                <w:szCs w:val="23"/>
              </w:rPr>
              <w:t>分</w:t>
            </w:r>
          </w:p>
        </w:tc>
      </w:tr>
      <w:tr>
        <w:tblPrEx>
          <w:tblBorders>
            <w:top w:val="single" w:color="auto" w:sz="4"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45" w:type="dxa"/>
            <w:vAlign w:val="top"/>
          </w:tcPr>
          <w:p>
            <w:pPr>
              <w:spacing w:line="244" w:lineRule="auto"/>
              <w:jc w:val="both"/>
              <w:rPr>
                <w:b w:val="0"/>
                <w:bCs w:val="0"/>
              </w:rPr>
            </w:pPr>
          </w:p>
          <w:p>
            <w:pPr>
              <w:spacing w:line="245" w:lineRule="auto"/>
              <w:jc w:val="both"/>
              <w:rPr>
                <w:b w:val="0"/>
                <w:bCs w:val="0"/>
              </w:rPr>
            </w:pPr>
          </w:p>
          <w:p>
            <w:pPr>
              <w:spacing w:line="245" w:lineRule="auto"/>
              <w:jc w:val="both"/>
              <w:rPr>
                <w:b w:val="0"/>
                <w:bCs w:val="0"/>
              </w:rPr>
            </w:pPr>
          </w:p>
          <w:p>
            <w:pPr>
              <w:spacing w:line="245" w:lineRule="auto"/>
              <w:jc w:val="both"/>
              <w:rPr>
                <w:b w:val="0"/>
                <w:bCs w:val="0"/>
              </w:rPr>
            </w:pPr>
          </w:p>
          <w:p>
            <w:pPr>
              <w:spacing w:line="245" w:lineRule="auto"/>
              <w:jc w:val="both"/>
              <w:rPr>
                <w:b w:val="0"/>
                <w:bCs w:val="0"/>
              </w:rPr>
            </w:pPr>
          </w:p>
          <w:p>
            <w:pPr>
              <w:spacing w:line="245" w:lineRule="auto"/>
              <w:jc w:val="both"/>
              <w:rPr>
                <w:b w:val="0"/>
                <w:bCs w:val="0"/>
              </w:rPr>
            </w:pPr>
          </w:p>
          <w:p>
            <w:pPr>
              <w:spacing w:line="245" w:lineRule="auto"/>
              <w:jc w:val="both"/>
              <w:rPr>
                <w:b w:val="0"/>
                <w:bCs w:val="0"/>
              </w:rPr>
            </w:pPr>
          </w:p>
          <w:p>
            <w:pPr>
              <w:spacing w:line="245" w:lineRule="auto"/>
              <w:jc w:val="both"/>
              <w:rPr>
                <w:b w:val="0"/>
                <w:bCs w:val="0"/>
              </w:rPr>
            </w:pPr>
          </w:p>
          <w:p>
            <w:pPr>
              <w:spacing w:before="75" w:line="190" w:lineRule="auto"/>
              <w:ind w:left="192" w:leftChars="0"/>
              <w:jc w:val="both"/>
              <w:rPr>
                <w:rFonts w:ascii="宋体" w:hAnsi="宋体" w:eastAsia="宋体" w:cs="宋体"/>
                <w:spacing w:val="3"/>
                <w:sz w:val="23"/>
                <w:szCs w:val="23"/>
              </w:rPr>
            </w:pPr>
            <w:r>
              <w:rPr>
                <w:rFonts w:ascii="宋体" w:hAnsi="宋体" w:eastAsia="宋体" w:cs="宋体"/>
                <w:b w:val="0"/>
                <w:bCs w:val="0"/>
                <w:spacing w:val="4"/>
                <w:sz w:val="23"/>
                <w:szCs w:val="23"/>
              </w:rPr>
              <w:t>3</w:t>
            </w:r>
            <w:r>
              <w:rPr>
                <w:rFonts w:ascii="宋体" w:hAnsi="宋体" w:eastAsia="宋体" w:cs="宋体"/>
                <w:b w:val="0"/>
                <w:bCs w:val="0"/>
                <w:spacing w:val="2"/>
                <w:sz w:val="23"/>
                <w:szCs w:val="23"/>
              </w:rPr>
              <w:t>.</w:t>
            </w:r>
            <w:r>
              <w:rPr>
                <w:rFonts w:hint="eastAsia" w:ascii="宋体" w:hAnsi="宋体" w:eastAsia="宋体" w:cs="宋体"/>
                <w:b w:val="0"/>
                <w:bCs w:val="0"/>
                <w:spacing w:val="2"/>
                <w:sz w:val="23"/>
                <w:szCs w:val="23"/>
                <w:lang w:val="en-US" w:eastAsia="zh-CN"/>
              </w:rPr>
              <w:t>1</w:t>
            </w:r>
          </w:p>
        </w:tc>
        <w:tc>
          <w:tcPr>
            <w:tcW w:w="1020" w:type="dxa"/>
            <w:vAlign w:val="top"/>
          </w:tcPr>
          <w:p>
            <w:pPr>
              <w:spacing w:line="259" w:lineRule="auto"/>
              <w:rPr>
                <w:b w:val="0"/>
                <w:bCs w:val="0"/>
                <w:highlight w:val="none"/>
              </w:rPr>
            </w:pPr>
          </w:p>
          <w:p>
            <w:pPr>
              <w:spacing w:line="260" w:lineRule="auto"/>
              <w:rPr>
                <w:b w:val="0"/>
                <w:bCs w:val="0"/>
                <w:highlight w:val="none"/>
              </w:rPr>
            </w:pPr>
          </w:p>
          <w:p>
            <w:pPr>
              <w:spacing w:line="260" w:lineRule="auto"/>
              <w:rPr>
                <w:b w:val="0"/>
                <w:bCs w:val="0"/>
                <w:highlight w:val="none"/>
              </w:rPr>
            </w:pPr>
          </w:p>
          <w:p>
            <w:pPr>
              <w:spacing w:line="260" w:lineRule="auto"/>
              <w:rPr>
                <w:b w:val="0"/>
                <w:bCs w:val="0"/>
                <w:highlight w:val="none"/>
              </w:rPr>
            </w:pPr>
          </w:p>
          <w:p>
            <w:pPr>
              <w:spacing w:line="260" w:lineRule="auto"/>
              <w:rPr>
                <w:b w:val="0"/>
                <w:bCs w:val="0"/>
                <w:highlight w:val="none"/>
              </w:rPr>
            </w:pPr>
          </w:p>
          <w:p>
            <w:pPr>
              <w:spacing w:line="260" w:lineRule="auto"/>
              <w:rPr>
                <w:b w:val="0"/>
                <w:bCs w:val="0"/>
                <w:highlight w:val="none"/>
              </w:rPr>
            </w:pPr>
          </w:p>
          <w:p>
            <w:pPr>
              <w:spacing w:line="260" w:lineRule="auto"/>
              <w:rPr>
                <w:b w:val="0"/>
                <w:bCs w:val="0"/>
                <w:highlight w:val="none"/>
              </w:rPr>
            </w:pPr>
          </w:p>
          <w:p>
            <w:pPr>
              <w:spacing w:before="74" w:line="229" w:lineRule="auto"/>
              <w:jc w:val="left"/>
              <w:rPr>
                <w:rFonts w:ascii="宋体" w:hAnsi="宋体" w:eastAsia="宋体" w:cs="宋体"/>
                <w:spacing w:val="-2"/>
                <w:sz w:val="23"/>
                <w:szCs w:val="23"/>
              </w:rPr>
            </w:pPr>
            <w:r>
              <w:rPr>
                <w:rFonts w:ascii="宋体" w:hAnsi="宋体" w:eastAsia="宋体" w:cs="宋体"/>
                <w:b w:val="0"/>
                <w:bCs w:val="0"/>
                <w:spacing w:val="7"/>
                <w:sz w:val="23"/>
                <w:szCs w:val="23"/>
                <w:highlight w:val="none"/>
              </w:rPr>
              <w:t>人员配备</w:t>
            </w:r>
          </w:p>
        </w:tc>
        <w:tc>
          <w:tcPr>
            <w:tcW w:w="7080" w:type="dxa"/>
            <w:vAlign w:val="top"/>
          </w:tcPr>
          <w:p>
            <w:pPr>
              <w:spacing w:before="38" w:line="375" w:lineRule="auto"/>
              <w:ind w:right="102" w:firstLine="250" w:firstLineChars="100"/>
              <w:rPr>
                <w:rFonts w:ascii="宋体" w:hAnsi="宋体" w:eastAsia="宋体" w:cs="宋体"/>
                <w:b w:val="0"/>
                <w:bCs w:val="0"/>
                <w:sz w:val="23"/>
                <w:szCs w:val="23"/>
                <w:highlight w:val="none"/>
              </w:rPr>
            </w:pPr>
            <w:r>
              <w:rPr>
                <w:rFonts w:ascii="宋体" w:hAnsi="宋体" w:eastAsia="宋体" w:cs="宋体"/>
                <w:b w:val="0"/>
                <w:bCs w:val="0"/>
                <w:spacing w:val="10"/>
                <w:sz w:val="23"/>
                <w:szCs w:val="23"/>
                <w:highlight w:val="none"/>
              </w:rPr>
              <w:t>为保障</w:t>
            </w:r>
            <w:r>
              <w:rPr>
                <w:rFonts w:ascii="宋体" w:hAnsi="宋体" w:eastAsia="宋体" w:cs="宋体"/>
                <w:b w:val="0"/>
                <w:bCs w:val="0"/>
                <w:spacing w:val="6"/>
                <w:sz w:val="23"/>
                <w:szCs w:val="23"/>
                <w:highlight w:val="none"/>
              </w:rPr>
              <w:t>配</w:t>
            </w:r>
            <w:r>
              <w:rPr>
                <w:rFonts w:ascii="宋体" w:hAnsi="宋体" w:eastAsia="宋体" w:cs="宋体"/>
                <w:b w:val="0"/>
                <w:bCs w:val="0"/>
                <w:spacing w:val="5"/>
                <w:sz w:val="23"/>
                <w:szCs w:val="23"/>
                <w:highlight w:val="none"/>
              </w:rPr>
              <w:t>送学校果</w:t>
            </w:r>
            <w:r>
              <w:rPr>
                <w:rFonts w:hint="eastAsia" w:ascii="宋体" w:hAnsi="宋体" w:eastAsia="宋体" w:cs="宋体"/>
                <w:b w:val="0"/>
                <w:bCs w:val="0"/>
                <w:spacing w:val="5"/>
                <w:sz w:val="23"/>
                <w:szCs w:val="23"/>
                <w:highlight w:val="none"/>
              </w:rPr>
              <w:t>类</w:t>
            </w:r>
            <w:r>
              <w:rPr>
                <w:rFonts w:ascii="宋体" w:hAnsi="宋体" w:eastAsia="宋体" w:cs="宋体"/>
                <w:b w:val="0"/>
                <w:bCs w:val="0"/>
                <w:spacing w:val="5"/>
                <w:sz w:val="23"/>
                <w:szCs w:val="23"/>
                <w:highlight w:val="none"/>
              </w:rPr>
              <w:t>食</w:t>
            </w:r>
            <w:r>
              <w:rPr>
                <w:rFonts w:hint="eastAsia" w:ascii="宋体" w:hAnsi="宋体" w:eastAsia="宋体" w:cs="宋体"/>
                <w:b w:val="0"/>
                <w:bCs w:val="0"/>
                <w:spacing w:val="5"/>
                <w:sz w:val="23"/>
                <w:szCs w:val="23"/>
                <w:highlight w:val="none"/>
              </w:rPr>
              <w:t>品</w:t>
            </w:r>
            <w:r>
              <w:rPr>
                <w:rFonts w:ascii="宋体" w:hAnsi="宋体" w:eastAsia="宋体" w:cs="宋体"/>
                <w:b w:val="0"/>
                <w:bCs w:val="0"/>
                <w:spacing w:val="5"/>
                <w:sz w:val="23"/>
                <w:szCs w:val="23"/>
                <w:highlight w:val="none"/>
              </w:rPr>
              <w:t>任务的实施，投标人拟派本项</w:t>
            </w:r>
            <w:r>
              <w:rPr>
                <w:rFonts w:ascii="宋体" w:hAnsi="宋体" w:eastAsia="宋体" w:cs="宋体"/>
                <w:b w:val="0"/>
                <w:bCs w:val="0"/>
                <w:spacing w:val="2"/>
                <w:sz w:val="23"/>
                <w:szCs w:val="23"/>
                <w:highlight w:val="none"/>
              </w:rPr>
              <w:t>目有效</w:t>
            </w:r>
            <w:r>
              <w:rPr>
                <w:rFonts w:hint="eastAsia" w:ascii="宋体" w:hAnsi="宋体" w:eastAsia="宋体" w:cs="宋体"/>
                <w:b w:val="0"/>
                <w:bCs w:val="0"/>
                <w:spacing w:val="2"/>
                <w:sz w:val="23"/>
                <w:szCs w:val="23"/>
                <w:highlight w:val="none"/>
                <w:lang w:eastAsia="zh-CN"/>
              </w:rPr>
              <w:t>的</w:t>
            </w:r>
            <w:r>
              <w:rPr>
                <w:rFonts w:ascii="宋体" w:hAnsi="宋体" w:eastAsia="宋体" w:cs="宋体"/>
                <w:b w:val="0"/>
                <w:bCs w:val="0"/>
                <w:spacing w:val="2"/>
                <w:sz w:val="23"/>
                <w:szCs w:val="23"/>
                <w:highlight w:val="none"/>
              </w:rPr>
              <w:t>健康证人员人数</w:t>
            </w:r>
            <w:r>
              <w:rPr>
                <w:rFonts w:ascii="宋体" w:hAnsi="宋体" w:eastAsia="宋体" w:cs="宋体"/>
                <w:b w:val="0"/>
                <w:bCs w:val="0"/>
                <w:color w:val="auto"/>
                <w:spacing w:val="2"/>
                <w:sz w:val="23"/>
                <w:szCs w:val="23"/>
                <w:highlight w:val="none"/>
              </w:rPr>
              <w:t>为60人</w:t>
            </w:r>
            <w:r>
              <w:rPr>
                <w:rFonts w:ascii="宋体" w:hAnsi="宋体" w:eastAsia="宋体" w:cs="宋体"/>
                <w:b w:val="0"/>
                <w:bCs w:val="0"/>
                <w:spacing w:val="2"/>
                <w:sz w:val="23"/>
                <w:szCs w:val="23"/>
                <w:highlight w:val="none"/>
              </w:rPr>
              <w:t>及</w:t>
            </w:r>
            <w:r>
              <w:rPr>
                <w:rFonts w:ascii="宋体" w:hAnsi="宋体" w:eastAsia="宋体" w:cs="宋体"/>
                <w:b w:val="0"/>
                <w:bCs w:val="0"/>
                <w:spacing w:val="1"/>
                <w:sz w:val="23"/>
                <w:szCs w:val="23"/>
                <w:highlight w:val="none"/>
              </w:rPr>
              <w:t>以上的，得2</w:t>
            </w:r>
            <w:r>
              <w:rPr>
                <w:rFonts w:ascii="宋体" w:hAnsi="宋体" w:eastAsia="宋体" w:cs="宋体"/>
                <w:b w:val="0"/>
                <w:bCs w:val="0"/>
                <w:spacing w:val="7"/>
                <w:sz w:val="23"/>
                <w:szCs w:val="23"/>
                <w:highlight w:val="none"/>
              </w:rPr>
              <w:t>分</w:t>
            </w:r>
            <w:r>
              <w:rPr>
                <w:rFonts w:ascii="宋体" w:hAnsi="宋体" w:eastAsia="宋体" w:cs="宋体"/>
                <w:b w:val="0"/>
                <w:bCs w:val="0"/>
                <w:spacing w:val="5"/>
                <w:sz w:val="23"/>
                <w:szCs w:val="23"/>
                <w:highlight w:val="none"/>
              </w:rPr>
              <w:t>。要求：</w:t>
            </w:r>
          </w:p>
          <w:p>
            <w:pPr>
              <w:spacing w:line="225" w:lineRule="auto"/>
              <w:rPr>
                <w:rFonts w:ascii="宋体" w:hAnsi="宋体" w:eastAsia="宋体" w:cs="宋体"/>
                <w:b w:val="0"/>
                <w:bCs w:val="0"/>
                <w:sz w:val="23"/>
                <w:szCs w:val="23"/>
                <w:highlight w:val="none"/>
              </w:rPr>
            </w:pPr>
            <w:r>
              <w:rPr>
                <w:rFonts w:ascii="宋体" w:hAnsi="宋体" w:eastAsia="宋体" w:cs="宋体"/>
                <w:b w:val="0"/>
                <w:bCs w:val="0"/>
                <w:spacing w:val="9"/>
                <w:sz w:val="23"/>
                <w:szCs w:val="23"/>
                <w:highlight w:val="none"/>
              </w:rPr>
              <w:t>①提供拟派本项目人员的身份证扫描件</w:t>
            </w:r>
            <w:r>
              <w:rPr>
                <w:rFonts w:ascii="宋体" w:hAnsi="宋体" w:eastAsia="宋体" w:cs="宋体"/>
                <w:b w:val="0"/>
                <w:bCs w:val="0"/>
                <w:spacing w:val="8"/>
                <w:sz w:val="23"/>
                <w:szCs w:val="23"/>
                <w:highlight w:val="none"/>
              </w:rPr>
              <w:t>；</w:t>
            </w:r>
          </w:p>
          <w:p>
            <w:pPr>
              <w:tabs>
                <w:tab w:val="left" w:pos="6520"/>
              </w:tabs>
              <w:spacing w:before="185" w:line="375" w:lineRule="auto"/>
              <w:ind w:right="105"/>
              <w:rPr>
                <w:rFonts w:ascii="宋体" w:hAnsi="宋体" w:eastAsia="宋体" w:cs="宋体"/>
                <w:b w:val="0"/>
                <w:bCs w:val="0"/>
                <w:sz w:val="23"/>
                <w:szCs w:val="23"/>
                <w:highlight w:val="none"/>
              </w:rPr>
            </w:pPr>
            <w:r>
              <w:rPr>
                <w:rFonts w:ascii="宋体" w:hAnsi="宋体" w:eastAsia="宋体" w:cs="宋体"/>
                <w:b w:val="0"/>
                <w:bCs w:val="0"/>
                <w:spacing w:val="28"/>
                <w:sz w:val="23"/>
                <w:szCs w:val="23"/>
                <w:highlight w:val="none"/>
              </w:rPr>
              <w:t>②</w:t>
            </w:r>
            <w:r>
              <w:rPr>
                <w:rFonts w:ascii="宋体" w:hAnsi="宋体" w:eastAsia="宋体" w:cs="宋体"/>
                <w:b w:val="0"/>
                <w:bCs w:val="0"/>
                <w:spacing w:val="16"/>
                <w:sz w:val="23"/>
                <w:szCs w:val="23"/>
                <w:highlight w:val="none"/>
              </w:rPr>
              <w:t>企业与拟派本项目人员签订的劳动合同扫描件或投标截止之日近半年内企业为其发放的工资流水</w:t>
            </w:r>
            <w:r>
              <w:rPr>
                <w:rFonts w:ascii="宋体" w:hAnsi="宋体" w:eastAsia="宋体" w:cs="宋体"/>
                <w:b w:val="0"/>
                <w:bCs w:val="0"/>
                <w:spacing w:val="13"/>
                <w:sz w:val="23"/>
                <w:szCs w:val="23"/>
                <w:highlight w:val="none"/>
              </w:rPr>
              <w:t>明</w:t>
            </w:r>
            <w:r>
              <w:rPr>
                <w:rFonts w:ascii="宋体" w:hAnsi="宋体" w:eastAsia="宋体" w:cs="宋体"/>
                <w:b w:val="0"/>
                <w:bCs w:val="0"/>
                <w:spacing w:val="16"/>
                <w:sz w:val="23"/>
                <w:szCs w:val="23"/>
                <w:highlight w:val="none"/>
              </w:rPr>
              <w:t>细</w:t>
            </w:r>
            <w:r>
              <w:rPr>
                <w:rFonts w:ascii="宋体" w:hAnsi="宋体" w:eastAsia="宋体" w:cs="宋体"/>
                <w:b w:val="0"/>
                <w:bCs w:val="0"/>
                <w:spacing w:val="8"/>
                <w:sz w:val="23"/>
                <w:szCs w:val="23"/>
                <w:highlight w:val="none"/>
              </w:rPr>
              <w:t xml:space="preserve"> (新成立的公司或新入职的员工按实际提供) ；</w:t>
            </w:r>
          </w:p>
          <w:p>
            <w:pPr>
              <w:spacing w:line="465" w:lineRule="exact"/>
              <w:rPr>
                <w:rFonts w:ascii="宋体" w:hAnsi="宋体" w:eastAsia="宋体" w:cs="宋体"/>
                <w:spacing w:val="-1"/>
                <w:sz w:val="23"/>
                <w:szCs w:val="23"/>
              </w:rPr>
            </w:pPr>
            <w:r>
              <w:rPr>
                <w:rFonts w:ascii="宋体" w:hAnsi="宋体" w:eastAsia="宋体" w:cs="宋体"/>
                <w:b w:val="0"/>
                <w:bCs w:val="0"/>
                <w:spacing w:val="10"/>
                <w:position w:val="17"/>
                <w:sz w:val="23"/>
                <w:szCs w:val="23"/>
                <w:highlight w:val="none"/>
              </w:rPr>
              <w:t>③有</w:t>
            </w:r>
            <w:r>
              <w:rPr>
                <w:rFonts w:ascii="宋体" w:hAnsi="宋体" w:eastAsia="宋体" w:cs="宋体"/>
                <w:b w:val="0"/>
                <w:bCs w:val="0"/>
                <w:spacing w:val="6"/>
                <w:position w:val="17"/>
                <w:sz w:val="23"/>
                <w:szCs w:val="23"/>
                <w:highlight w:val="none"/>
              </w:rPr>
              <w:t>效</w:t>
            </w:r>
            <w:r>
              <w:rPr>
                <w:rFonts w:ascii="宋体" w:hAnsi="宋体" w:eastAsia="宋体" w:cs="宋体"/>
                <w:b w:val="0"/>
                <w:bCs w:val="0"/>
                <w:spacing w:val="5"/>
                <w:position w:val="17"/>
                <w:sz w:val="23"/>
                <w:szCs w:val="23"/>
                <w:highlight w:val="none"/>
              </w:rPr>
              <w:t>的健康证扫描件等证明材料，未按要求提供上述材料不予以计分。</w:t>
            </w:r>
          </w:p>
        </w:tc>
        <w:tc>
          <w:tcPr>
            <w:tcW w:w="567" w:type="dxa"/>
            <w:vAlign w:val="top"/>
          </w:tcPr>
          <w:p>
            <w:pPr>
              <w:jc w:val="both"/>
              <w:rPr>
                <w:b w:val="0"/>
                <w:bCs w:val="0"/>
              </w:rPr>
            </w:pPr>
          </w:p>
          <w:p>
            <w:pPr>
              <w:jc w:val="both"/>
              <w:rPr>
                <w:b w:val="0"/>
                <w:bCs w:val="0"/>
              </w:rPr>
            </w:pPr>
          </w:p>
          <w:p>
            <w:pPr>
              <w:jc w:val="both"/>
              <w:rPr>
                <w:b w:val="0"/>
                <w:bCs w:val="0"/>
              </w:rPr>
            </w:pPr>
          </w:p>
          <w:p>
            <w:pPr>
              <w:jc w:val="both"/>
              <w:rPr>
                <w:b w:val="0"/>
                <w:bCs w:val="0"/>
              </w:rPr>
            </w:pPr>
          </w:p>
          <w:p>
            <w:pPr>
              <w:jc w:val="both"/>
              <w:rPr>
                <w:b w:val="0"/>
                <w:bCs w:val="0"/>
              </w:rPr>
            </w:pPr>
          </w:p>
          <w:p>
            <w:pPr>
              <w:jc w:val="both"/>
              <w:rPr>
                <w:b w:val="0"/>
                <w:bCs w:val="0"/>
              </w:rPr>
            </w:pPr>
          </w:p>
          <w:p>
            <w:pPr>
              <w:spacing w:line="241" w:lineRule="auto"/>
              <w:jc w:val="both"/>
              <w:rPr>
                <w:b w:val="0"/>
                <w:bCs w:val="0"/>
              </w:rPr>
            </w:pPr>
          </w:p>
          <w:p>
            <w:pPr>
              <w:spacing w:line="241" w:lineRule="auto"/>
              <w:jc w:val="both"/>
              <w:rPr>
                <w:b w:val="0"/>
                <w:bCs w:val="0"/>
              </w:rPr>
            </w:pPr>
          </w:p>
          <w:p>
            <w:pPr>
              <w:spacing w:before="74" w:line="228" w:lineRule="auto"/>
              <w:ind w:firstLine="192" w:firstLineChars="100"/>
              <w:jc w:val="both"/>
              <w:rPr>
                <w:rFonts w:ascii="宋体" w:hAnsi="宋体" w:eastAsia="宋体" w:cs="宋体"/>
                <w:spacing w:val="-15"/>
                <w:sz w:val="23"/>
                <w:szCs w:val="23"/>
              </w:rPr>
            </w:pPr>
            <w:r>
              <w:rPr>
                <w:rFonts w:ascii="宋体" w:hAnsi="宋体" w:eastAsia="宋体" w:cs="宋体"/>
                <w:b w:val="0"/>
                <w:bCs w:val="0"/>
                <w:spacing w:val="-19"/>
                <w:sz w:val="23"/>
                <w:szCs w:val="23"/>
              </w:rPr>
              <w:t>2</w:t>
            </w:r>
            <w:r>
              <w:rPr>
                <w:rFonts w:ascii="宋体" w:hAnsi="宋体" w:eastAsia="宋体" w:cs="宋体"/>
                <w:b w:val="0"/>
                <w:bCs w:val="0"/>
                <w:spacing w:val="-16"/>
                <w:sz w:val="23"/>
                <w:szCs w:val="23"/>
              </w:rPr>
              <w:t>分</w:t>
            </w:r>
          </w:p>
        </w:tc>
      </w:tr>
      <w:tr>
        <w:tblPrEx>
          <w:tblBorders>
            <w:top w:val="single" w:color="auto" w:sz="4"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45" w:type="dxa"/>
            <w:vAlign w:val="top"/>
          </w:tcPr>
          <w:p>
            <w:pPr>
              <w:spacing w:line="266" w:lineRule="auto"/>
              <w:jc w:val="both"/>
              <w:rPr>
                <w:b w:val="0"/>
                <w:bCs w:val="0"/>
              </w:rPr>
            </w:pPr>
          </w:p>
          <w:p>
            <w:pPr>
              <w:spacing w:line="267" w:lineRule="auto"/>
              <w:jc w:val="both"/>
              <w:rPr>
                <w:b w:val="0"/>
                <w:bCs w:val="0"/>
              </w:rPr>
            </w:pPr>
          </w:p>
          <w:p>
            <w:pPr>
              <w:spacing w:line="267" w:lineRule="auto"/>
              <w:jc w:val="both"/>
              <w:rPr>
                <w:b w:val="0"/>
                <w:bCs w:val="0"/>
              </w:rPr>
            </w:pPr>
          </w:p>
          <w:p>
            <w:pPr>
              <w:spacing w:line="267" w:lineRule="auto"/>
              <w:jc w:val="both"/>
              <w:rPr>
                <w:b w:val="0"/>
                <w:bCs w:val="0"/>
              </w:rPr>
            </w:pPr>
          </w:p>
          <w:p>
            <w:pPr>
              <w:spacing w:line="267" w:lineRule="auto"/>
              <w:jc w:val="both"/>
              <w:rPr>
                <w:b w:val="0"/>
                <w:bCs w:val="0"/>
              </w:rPr>
            </w:pPr>
          </w:p>
          <w:p>
            <w:pPr>
              <w:spacing w:line="267" w:lineRule="auto"/>
              <w:jc w:val="both"/>
              <w:rPr>
                <w:b w:val="0"/>
                <w:bCs w:val="0"/>
              </w:rPr>
            </w:pPr>
          </w:p>
          <w:p>
            <w:pPr>
              <w:spacing w:line="267" w:lineRule="auto"/>
              <w:jc w:val="both"/>
              <w:rPr>
                <w:b w:val="0"/>
                <w:bCs w:val="0"/>
              </w:rPr>
            </w:pPr>
          </w:p>
          <w:p>
            <w:pPr>
              <w:spacing w:before="75" w:line="190" w:lineRule="auto"/>
              <w:ind w:left="192" w:leftChars="0"/>
              <w:jc w:val="both"/>
              <w:rPr>
                <w:rFonts w:ascii="宋体" w:hAnsi="宋体" w:eastAsia="宋体" w:cs="宋体"/>
                <w:spacing w:val="3"/>
                <w:sz w:val="23"/>
                <w:szCs w:val="23"/>
              </w:rPr>
            </w:pPr>
            <w:r>
              <w:rPr>
                <w:rFonts w:ascii="宋体" w:hAnsi="宋体" w:eastAsia="宋体" w:cs="宋体"/>
                <w:b w:val="0"/>
                <w:bCs w:val="0"/>
                <w:spacing w:val="3"/>
                <w:sz w:val="23"/>
                <w:szCs w:val="23"/>
              </w:rPr>
              <w:t>3.</w:t>
            </w:r>
            <w:r>
              <w:rPr>
                <w:rFonts w:hint="eastAsia" w:ascii="宋体" w:hAnsi="宋体" w:eastAsia="宋体" w:cs="宋体"/>
                <w:b w:val="0"/>
                <w:bCs w:val="0"/>
                <w:spacing w:val="3"/>
                <w:sz w:val="23"/>
                <w:szCs w:val="23"/>
                <w:lang w:val="en-US" w:eastAsia="zh-CN"/>
              </w:rPr>
              <w:t>2</w:t>
            </w:r>
          </w:p>
        </w:tc>
        <w:tc>
          <w:tcPr>
            <w:tcW w:w="1020" w:type="dxa"/>
            <w:vAlign w:val="top"/>
          </w:tcPr>
          <w:p>
            <w:pPr>
              <w:spacing w:before="272" w:line="227" w:lineRule="auto"/>
              <w:ind w:left="408"/>
              <w:rPr>
                <w:rFonts w:ascii="宋体" w:hAnsi="宋体" w:eastAsia="宋体" w:cs="宋体"/>
                <w:b w:val="0"/>
                <w:bCs w:val="0"/>
                <w:spacing w:val="9"/>
                <w:sz w:val="23"/>
                <w:szCs w:val="23"/>
                <w:highlight w:val="none"/>
              </w:rPr>
            </w:pPr>
          </w:p>
          <w:p>
            <w:pPr>
              <w:spacing w:before="272" w:line="227" w:lineRule="auto"/>
              <w:ind w:left="408"/>
              <w:rPr>
                <w:rFonts w:ascii="宋体" w:hAnsi="宋体" w:eastAsia="宋体" w:cs="宋体"/>
                <w:b w:val="0"/>
                <w:bCs w:val="0"/>
                <w:spacing w:val="9"/>
                <w:sz w:val="23"/>
                <w:szCs w:val="23"/>
                <w:highlight w:val="none"/>
              </w:rPr>
            </w:pPr>
          </w:p>
          <w:p>
            <w:pPr>
              <w:spacing w:before="272" w:line="227" w:lineRule="auto"/>
              <w:ind w:left="408"/>
              <w:rPr>
                <w:rFonts w:ascii="宋体" w:hAnsi="宋体" w:eastAsia="宋体" w:cs="宋体"/>
                <w:b w:val="0"/>
                <w:bCs w:val="0"/>
                <w:spacing w:val="9"/>
                <w:sz w:val="23"/>
                <w:szCs w:val="23"/>
                <w:highlight w:val="none"/>
              </w:rPr>
            </w:pPr>
          </w:p>
          <w:p>
            <w:pPr>
              <w:spacing w:before="272" w:line="228" w:lineRule="auto"/>
              <w:jc w:val="center"/>
              <w:rPr>
                <w:rFonts w:ascii="宋体" w:hAnsi="宋体" w:eastAsia="宋体" w:cs="宋体"/>
                <w:spacing w:val="-2"/>
                <w:sz w:val="23"/>
                <w:szCs w:val="23"/>
              </w:rPr>
            </w:pPr>
            <w:r>
              <w:rPr>
                <w:rFonts w:ascii="宋体" w:hAnsi="宋体" w:eastAsia="宋体" w:cs="宋体"/>
                <w:b w:val="0"/>
                <w:bCs w:val="0"/>
                <w:spacing w:val="9"/>
                <w:sz w:val="23"/>
                <w:szCs w:val="23"/>
                <w:highlight w:val="none"/>
              </w:rPr>
              <w:t>食</w:t>
            </w:r>
            <w:r>
              <w:rPr>
                <w:rFonts w:ascii="宋体" w:hAnsi="宋体" w:eastAsia="宋体" w:cs="宋体"/>
                <w:b w:val="0"/>
                <w:bCs w:val="0"/>
                <w:spacing w:val="7"/>
                <w:sz w:val="23"/>
                <w:szCs w:val="23"/>
                <w:highlight w:val="none"/>
              </w:rPr>
              <w:t>品</w:t>
            </w:r>
            <w:r>
              <w:rPr>
                <w:rFonts w:ascii="宋体" w:hAnsi="宋体" w:eastAsia="宋体" w:cs="宋体"/>
                <w:b w:val="0"/>
                <w:bCs w:val="0"/>
                <w:spacing w:val="1"/>
                <w:sz w:val="23"/>
                <w:szCs w:val="23"/>
                <w:highlight w:val="none"/>
              </w:rPr>
              <w:t>安全检测能</w:t>
            </w:r>
            <w:r>
              <w:rPr>
                <w:rFonts w:ascii="宋体" w:hAnsi="宋体" w:eastAsia="宋体" w:cs="宋体"/>
                <w:b w:val="0"/>
                <w:bCs w:val="0"/>
                <w:sz w:val="23"/>
                <w:szCs w:val="23"/>
                <w:highlight w:val="none"/>
              </w:rPr>
              <w:t>力</w:t>
            </w:r>
          </w:p>
        </w:tc>
        <w:tc>
          <w:tcPr>
            <w:tcW w:w="7080" w:type="dxa"/>
            <w:vAlign w:val="top"/>
          </w:tcPr>
          <w:p>
            <w:pPr>
              <w:spacing w:before="41" w:line="360" w:lineRule="auto"/>
              <w:ind w:right="100"/>
              <w:rPr>
                <w:rFonts w:ascii="宋体" w:hAnsi="宋体" w:eastAsia="宋体" w:cs="宋体"/>
                <w:b w:val="0"/>
                <w:bCs w:val="0"/>
                <w:sz w:val="23"/>
                <w:szCs w:val="23"/>
                <w:highlight w:val="none"/>
              </w:rPr>
            </w:pPr>
            <w:r>
              <w:rPr>
                <w:rFonts w:ascii="宋体" w:hAnsi="宋体" w:eastAsia="宋体" w:cs="宋体"/>
                <w:b w:val="0"/>
                <w:bCs w:val="0"/>
                <w:spacing w:val="5"/>
                <w:sz w:val="23"/>
                <w:szCs w:val="23"/>
                <w:highlight w:val="none"/>
              </w:rPr>
              <w:t>(1) 为保障供应给学校</w:t>
            </w:r>
            <w:r>
              <w:rPr>
                <w:rFonts w:hint="eastAsia" w:ascii="宋体" w:hAnsi="宋体" w:eastAsia="宋体" w:cs="宋体"/>
                <w:b w:val="0"/>
                <w:bCs w:val="0"/>
                <w:spacing w:val="5"/>
                <w:sz w:val="23"/>
                <w:szCs w:val="23"/>
                <w:highlight w:val="none"/>
                <w:lang w:eastAsia="zh-CN"/>
              </w:rPr>
              <w:t>水果类</w:t>
            </w:r>
            <w:r>
              <w:rPr>
                <w:rFonts w:ascii="宋体" w:hAnsi="宋体" w:eastAsia="宋体" w:cs="宋体"/>
                <w:b w:val="0"/>
                <w:bCs w:val="0"/>
                <w:spacing w:val="5"/>
                <w:sz w:val="23"/>
                <w:szCs w:val="23"/>
                <w:highlight w:val="none"/>
              </w:rPr>
              <w:t>食</w:t>
            </w:r>
            <w:r>
              <w:rPr>
                <w:rFonts w:hint="eastAsia" w:ascii="宋体" w:hAnsi="宋体" w:eastAsia="宋体" w:cs="宋体"/>
                <w:b w:val="0"/>
                <w:bCs w:val="0"/>
                <w:spacing w:val="5"/>
                <w:sz w:val="23"/>
                <w:szCs w:val="23"/>
                <w:highlight w:val="none"/>
              </w:rPr>
              <w:t>品</w:t>
            </w:r>
            <w:r>
              <w:rPr>
                <w:rFonts w:ascii="宋体" w:hAnsi="宋体" w:eastAsia="宋体" w:cs="宋体"/>
                <w:b w:val="0"/>
                <w:bCs w:val="0"/>
                <w:spacing w:val="5"/>
                <w:sz w:val="23"/>
                <w:szCs w:val="23"/>
                <w:highlight w:val="none"/>
              </w:rPr>
              <w:t>安全性，快速开</w:t>
            </w:r>
            <w:r>
              <w:rPr>
                <w:rFonts w:ascii="宋体" w:hAnsi="宋体" w:eastAsia="宋体" w:cs="宋体"/>
                <w:b w:val="0"/>
                <w:bCs w:val="0"/>
                <w:spacing w:val="2"/>
                <w:sz w:val="23"/>
                <w:szCs w:val="23"/>
                <w:highlight w:val="none"/>
              </w:rPr>
              <w:t>展</w:t>
            </w:r>
            <w:r>
              <w:rPr>
                <w:rFonts w:ascii="宋体" w:hAnsi="宋体" w:eastAsia="宋体" w:cs="宋体"/>
                <w:b w:val="0"/>
                <w:bCs w:val="0"/>
                <w:spacing w:val="6"/>
                <w:sz w:val="23"/>
                <w:szCs w:val="23"/>
                <w:highlight w:val="none"/>
              </w:rPr>
              <w:t>食用农产品快速检测，出具快检合格证明，投标人在</w:t>
            </w:r>
            <w:r>
              <w:rPr>
                <w:rFonts w:ascii="宋体" w:hAnsi="宋体" w:eastAsia="宋体" w:cs="宋体"/>
                <w:b w:val="0"/>
                <w:bCs w:val="0"/>
                <w:spacing w:val="1"/>
                <w:sz w:val="23"/>
                <w:szCs w:val="23"/>
                <w:highlight w:val="none"/>
              </w:rPr>
              <w:t>本</w:t>
            </w:r>
            <w:r>
              <w:rPr>
                <w:rFonts w:ascii="宋体" w:hAnsi="宋体" w:eastAsia="宋体" w:cs="宋体"/>
                <w:b w:val="0"/>
                <w:bCs w:val="0"/>
                <w:spacing w:val="10"/>
                <w:sz w:val="23"/>
                <w:szCs w:val="23"/>
                <w:highlight w:val="none"/>
              </w:rPr>
              <w:t>次</w:t>
            </w:r>
            <w:r>
              <w:rPr>
                <w:rFonts w:ascii="宋体" w:hAnsi="宋体" w:eastAsia="宋体" w:cs="宋体"/>
                <w:b w:val="0"/>
                <w:bCs w:val="0"/>
                <w:spacing w:val="9"/>
                <w:sz w:val="23"/>
                <w:szCs w:val="23"/>
                <w:highlight w:val="none"/>
              </w:rPr>
              <w:t>配</w:t>
            </w:r>
            <w:r>
              <w:rPr>
                <w:rFonts w:ascii="宋体" w:hAnsi="宋体" w:eastAsia="宋体" w:cs="宋体"/>
                <w:b w:val="0"/>
                <w:bCs w:val="0"/>
                <w:spacing w:val="5"/>
                <w:sz w:val="23"/>
                <w:szCs w:val="23"/>
                <w:highlight w:val="none"/>
              </w:rPr>
              <w:t>送拥有 (含已租赁) 检测快检室、配备相关食品安</w:t>
            </w:r>
            <w:r>
              <w:rPr>
                <w:rFonts w:ascii="宋体" w:hAnsi="宋体" w:eastAsia="宋体" w:cs="宋体"/>
                <w:b w:val="0"/>
                <w:bCs w:val="0"/>
                <w:spacing w:val="6"/>
                <w:sz w:val="23"/>
                <w:szCs w:val="23"/>
                <w:highlight w:val="none"/>
              </w:rPr>
              <w:t>全检测设备和检测专业人员或承诺设立或租赁检测快</w:t>
            </w:r>
            <w:r>
              <w:rPr>
                <w:rFonts w:ascii="宋体" w:hAnsi="宋体" w:eastAsia="宋体" w:cs="宋体"/>
                <w:b w:val="0"/>
                <w:bCs w:val="0"/>
                <w:spacing w:val="1"/>
                <w:sz w:val="23"/>
                <w:szCs w:val="23"/>
                <w:highlight w:val="none"/>
              </w:rPr>
              <w:t>检</w:t>
            </w:r>
            <w:r>
              <w:rPr>
                <w:rFonts w:ascii="宋体" w:hAnsi="宋体" w:eastAsia="宋体" w:cs="宋体"/>
                <w:b w:val="0"/>
                <w:bCs w:val="0"/>
                <w:spacing w:val="-1"/>
                <w:sz w:val="23"/>
                <w:szCs w:val="23"/>
                <w:highlight w:val="none"/>
              </w:rPr>
              <w:t>室，并承诺配备检测设备</w:t>
            </w:r>
            <w:r>
              <w:rPr>
                <w:rFonts w:ascii="宋体" w:hAnsi="宋体" w:eastAsia="宋体" w:cs="宋体"/>
                <w:b w:val="0"/>
                <w:bCs w:val="0"/>
                <w:sz w:val="23"/>
                <w:szCs w:val="23"/>
                <w:highlight w:val="none"/>
              </w:rPr>
              <w:t>和相关专业人员的，得</w:t>
            </w:r>
            <w:r>
              <w:rPr>
                <w:rFonts w:hint="eastAsia" w:ascii="宋体" w:hAnsi="宋体" w:eastAsia="宋体" w:cs="宋体"/>
                <w:b w:val="0"/>
                <w:bCs w:val="0"/>
                <w:sz w:val="23"/>
                <w:szCs w:val="23"/>
                <w:highlight w:val="none"/>
                <w:lang w:val="en-US" w:eastAsia="zh-CN"/>
              </w:rPr>
              <w:t>2</w:t>
            </w:r>
            <w:r>
              <w:rPr>
                <w:rFonts w:ascii="宋体" w:hAnsi="宋体" w:eastAsia="宋体" w:cs="宋体"/>
                <w:b w:val="0"/>
                <w:bCs w:val="0"/>
                <w:sz w:val="23"/>
                <w:szCs w:val="23"/>
                <w:highlight w:val="none"/>
              </w:rPr>
              <w:t>分。</w:t>
            </w:r>
          </w:p>
          <w:p>
            <w:pPr>
              <w:spacing w:before="180" w:line="375" w:lineRule="auto"/>
              <w:ind w:right="201"/>
              <w:rPr>
                <w:rFonts w:ascii="宋体" w:hAnsi="宋体" w:eastAsia="宋体" w:cs="宋体"/>
                <w:b w:val="0"/>
                <w:bCs w:val="0"/>
                <w:sz w:val="23"/>
                <w:szCs w:val="23"/>
                <w:highlight w:val="none"/>
              </w:rPr>
            </w:pPr>
            <w:r>
              <w:rPr>
                <w:rFonts w:ascii="宋体" w:hAnsi="宋体" w:eastAsia="宋体" w:cs="宋体"/>
                <w:b w:val="0"/>
                <w:bCs w:val="0"/>
                <w:spacing w:val="20"/>
                <w:sz w:val="23"/>
                <w:szCs w:val="23"/>
                <w:highlight w:val="none"/>
              </w:rPr>
              <w:t>(</w:t>
            </w:r>
            <w:r>
              <w:rPr>
                <w:rFonts w:ascii="宋体" w:hAnsi="宋体" w:eastAsia="宋体" w:cs="宋体"/>
                <w:b w:val="0"/>
                <w:bCs w:val="0"/>
                <w:spacing w:val="16"/>
                <w:sz w:val="23"/>
                <w:szCs w:val="23"/>
                <w:highlight w:val="none"/>
              </w:rPr>
              <w:t>2</w:t>
            </w:r>
            <w:r>
              <w:rPr>
                <w:rFonts w:ascii="宋体" w:hAnsi="宋体" w:eastAsia="宋体" w:cs="宋体"/>
                <w:b w:val="0"/>
                <w:bCs w:val="0"/>
                <w:spacing w:val="10"/>
                <w:sz w:val="23"/>
                <w:szCs w:val="23"/>
                <w:highlight w:val="none"/>
              </w:rPr>
              <w:t>) 自有或已租赁的快检实验室、检测设备和检</w:t>
            </w:r>
            <w:r>
              <w:rPr>
                <w:rFonts w:ascii="宋体" w:hAnsi="宋体" w:eastAsia="宋体" w:cs="宋体"/>
                <w:b w:val="0"/>
                <w:bCs w:val="0"/>
                <w:spacing w:val="6"/>
                <w:sz w:val="23"/>
                <w:szCs w:val="23"/>
                <w:highlight w:val="none"/>
              </w:rPr>
              <w:t>测</w:t>
            </w:r>
            <w:r>
              <w:rPr>
                <w:rFonts w:ascii="宋体" w:hAnsi="宋体" w:eastAsia="宋体" w:cs="宋体"/>
                <w:b w:val="0"/>
                <w:bCs w:val="0"/>
                <w:spacing w:val="3"/>
                <w:sz w:val="23"/>
                <w:szCs w:val="23"/>
                <w:highlight w:val="none"/>
              </w:rPr>
              <w:t>人员要求提供以下证明材料，否则不予以计分。</w:t>
            </w:r>
          </w:p>
          <w:p>
            <w:pPr>
              <w:spacing w:before="1" w:line="374" w:lineRule="auto"/>
              <w:ind w:right="251"/>
              <w:rPr>
                <w:rFonts w:ascii="宋体" w:hAnsi="宋体" w:eastAsia="宋体" w:cs="宋体"/>
                <w:b w:val="0"/>
                <w:bCs w:val="0"/>
                <w:spacing w:val="8"/>
                <w:sz w:val="23"/>
                <w:szCs w:val="23"/>
                <w:highlight w:val="none"/>
              </w:rPr>
            </w:pPr>
            <w:r>
              <w:rPr>
                <w:rFonts w:ascii="宋体" w:hAnsi="宋体" w:eastAsia="宋体" w:cs="宋体"/>
                <w:b w:val="0"/>
                <w:bCs w:val="0"/>
                <w:spacing w:val="18"/>
                <w:sz w:val="23"/>
                <w:szCs w:val="23"/>
                <w:highlight w:val="none"/>
              </w:rPr>
              <w:t>①</w:t>
            </w:r>
            <w:r>
              <w:rPr>
                <w:rFonts w:ascii="宋体" w:hAnsi="宋体" w:eastAsia="宋体" w:cs="宋体"/>
                <w:b w:val="0"/>
                <w:bCs w:val="0"/>
                <w:spacing w:val="12"/>
                <w:sz w:val="23"/>
                <w:szCs w:val="23"/>
                <w:highlight w:val="none"/>
              </w:rPr>
              <w:t>包</w:t>
            </w:r>
            <w:r>
              <w:rPr>
                <w:rFonts w:ascii="宋体" w:hAnsi="宋体" w:eastAsia="宋体" w:cs="宋体"/>
                <w:b w:val="0"/>
                <w:bCs w:val="0"/>
                <w:spacing w:val="9"/>
                <w:sz w:val="23"/>
                <w:szCs w:val="23"/>
                <w:highlight w:val="none"/>
              </w:rPr>
              <w:t>括拥有实验室产权证或者房屋租赁合同复印</w:t>
            </w:r>
            <w:r>
              <w:rPr>
                <w:rFonts w:ascii="宋体" w:hAnsi="宋体" w:eastAsia="宋体" w:cs="宋体"/>
                <w:b w:val="0"/>
                <w:bCs w:val="0"/>
                <w:spacing w:val="8"/>
                <w:sz w:val="23"/>
                <w:szCs w:val="23"/>
                <w:highlight w:val="none"/>
              </w:rPr>
              <w:t>件</w:t>
            </w:r>
          </w:p>
          <w:p>
            <w:pPr>
              <w:spacing w:before="1" w:line="374" w:lineRule="auto"/>
              <w:ind w:right="251"/>
              <w:rPr>
                <w:rFonts w:ascii="宋体" w:hAnsi="宋体" w:eastAsia="宋体" w:cs="宋体"/>
                <w:b w:val="0"/>
                <w:bCs w:val="0"/>
                <w:sz w:val="23"/>
                <w:szCs w:val="23"/>
                <w:highlight w:val="none"/>
              </w:rPr>
            </w:pPr>
            <w:r>
              <w:rPr>
                <w:rFonts w:ascii="宋体" w:hAnsi="宋体" w:eastAsia="宋体" w:cs="宋体"/>
                <w:b w:val="0"/>
                <w:bCs w:val="0"/>
                <w:spacing w:val="8"/>
                <w:sz w:val="23"/>
                <w:szCs w:val="23"/>
                <w:highlight w:val="none"/>
              </w:rPr>
              <w:t>(租期须覆盖项目服务期)</w:t>
            </w:r>
            <w:r>
              <w:rPr>
                <w:rFonts w:ascii="宋体" w:hAnsi="宋体" w:eastAsia="宋体" w:cs="宋体"/>
                <w:b w:val="0"/>
                <w:bCs w:val="0"/>
                <w:spacing w:val="7"/>
                <w:sz w:val="23"/>
                <w:szCs w:val="23"/>
                <w:highlight w:val="none"/>
              </w:rPr>
              <w:t>；</w:t>
            </w:r>
          </w:p>
          <w:p>
            <w:pPr>
              <w:spacing w:before="2" w:line="374" w:lineRule="auto"/>
              <w:ind w:right="102"/>
              <w:rPr>
                <w:rFonts w:ascii="宋体" w:hAnsi="宋体" w:eastAsia="宋体" w:cs="宋体"/>
                <w:b w:val="0"/>
                <w:bCs w:val="0"/>
                <w:sz w:val="23"/>
                <w:szCs w:val="23"/>
                <w:highlight w:val="none"/>
              </w:rPr>
            </w:pPr>
            <w:r>
              <w:rPr>
                <w:rFonts w:ascii="宋体" w:hAnsi="宋体" w:eastAsia="宋体" w:cs="宋体"/>
                <w:b w:val="0"/>
                <w:bCs w:val="0"/>
                <w:spacing w:val="10"/>
                <w:sz w:val="23"/>
                <w:szCs w:val="23"/>
                <w:highlight w:val="none"/>
              </w:rPr>
              <w:t>②实</w:t>
            </w:r>
            <w:r>
              <w:rPr>
                <w:rFonts w:ascii="宋体" w:hAnsi="宋体" w:eastAsia="宋体" w:cs="宋体"/>
                <w:b w:val="0"/>
                <w:bCs w:val="0"/>
                <w:spacing w:val="6"/>
                <w:sz w:val="23"/>
                <w:szCs w:val="23"/>
                <w:highlight w:val="none"/>
              </w:rPr>
              <w:t>验</w:t>
            </w:r>
            <w:r>
              <w:rPr>
                <w:rFonts w:ascii="宋体" w:hAnsi="宋体" w:eastAsia="宋体" w:cs="宋体"/>
                <w:b w:val="0"/>
                <w:bCs w:val="0"/>
                <w:spacing w:val="5"/>
                <w:sz w:val="23"/>
                <w:szCs w:val="23"/>
                <w:highlight w:val="none"/>
              </w:rPr>
              <w:t>室设备：农药残留检测仪、兽药残留检测仪</w:t>
            </w:r>
            <w:r>
              <w:rPr>
                <w:rFonts w:ascii="宋体" w:hAnsi="宋体" w:eastAsia="宋体" w:cs="宋体"/>
                <w:b w:val="0"/>
                <w:bCs w:val="0"/>
                <w:spacing w:val="9"/>
                <w:sz w:val="23"/>
                <w:szCs w:val="23"/>
                <w:highlight w:val="none"/>
              </w:rPr>
              <w:t>各</w:t>
            </w:r>
            <w:r>
              <w:rPr>
                <w:rFonts w:ascii="宋体" w:hAnsi="宋体" w:eastAsia="宋体" w:cs="宋体"/>
                <w:b w:val="0"/>
                <w:bCs w:val="0"/>
                <w:spacing w:val="8"/>
                <w:sz w:val="23"/>
                <w:szCs w:val="23"/>
                <w:highlight w:val="none"/>
              </w:rPr>
              <w:t>一台，有效的购买发票 (或购买凭证) ；</w:t>
            </w:r>
          </w:p>
          <w:p>
            <w:pPr>
              <w:spacing w:line="468" w:lineRule="exact"/>
              <w:rPr>
                <w:rFonts w:ascii="宋体" w:hAnsi="宋体" w:eastAsia="宋体" w:cs="宋体"/>
                <w:spacing w:val="-1"/>
                <w:sz w:val="23"/>
                <w:szCs w:val="23"/>
              </w:rPr>
            </w:pPr>
            <w:r>
              <w:rPr>
                <w:rFonts w:ascii="宋体" w:hAnsi="宋体" w:eastAsia="宋体" w:cs="宋体"/>
                <w:b w:val="0"/>
                <w:bCs w:val="0"/>
                <w:spacing w:val="20"/>
                <w:position w:val="17"/>
                <w:sz w:val="23"/>
                <w:szCs w:val="23"/>
                <w:highlight w:val="none"/>
              </w:rPr>
              <w:t>③</w:t>
            </w:r>
            <w:r>
              <w:rPr>
                <w:rFonts w:ascii="宋体" w:hAnsi="宋体" w:eastAsia="宋体" w:cs="宋体"/>
                <w:b w:val="0"/>
                <w:bCs w:val="0"/>
                <w:spacing w:val="16"/>
                <w:position w:val="17"/>
                <w:sz w:val="23"/>
                <w:szCs w:val="23"/>
                <w:highlight w:val="none"/>
              </w:rPr>
              <w:t>检</w:t>
            </w:r>
            <w:r>
              <w:rPr>
                <w:rFonts w:ascii="宋体" w:hAnsi="宋体" w:eastAsia="宋体" w:cs="宋体"/>
                <w:b w:val="0"/>
                <w:bCs w:val="0"/>
                <w:spacing w:val="10"/>
                <w:position w:val="17"/>
                <w:sz w:val="23"/>
                <w:szCs w:val="23"/>
                <w:highlight w:val="none"/>
              </w:rPr>
              <w:t>测专业人员资格证明(检测人员要求具有相关检测员证书)</w:t>
            </w:r>
          </w:p>
        </w:tc>
        <w:tc>
          <w:tcPr>
            <w:tcW w:w="567" w:type="dxa"/>
            <w:vAlign w:val="top"/>
          </w:tcPr>
          <w:p>
            <w:pPr>
              <w:spacing w:line="254" w:lineRule="auto"/>
              <w:jc w:val="both"/>
              <w:rPr>
                <w:b w:val="0"/>
                <w:bCs w:val="0"/>
              </w:rPr>
            </w:pPr>
          </w:p>
          <w:p>
            <w:pPr>
              <w:spacing w:line="254" w:lineRule="auto"/>
              <w:jc w:val="both"/>
              <w:rPr>
                <w:b w:val="0"/>
                <w:bCs w:val="0"/>
              </w:rPr>
            </w:pPr>
          </w:p>
          <w:p>
            <w:pPr>
              <w:spacing w:line="254" w:lineRule="auto"/>
              <w:jc w:val="both"/>
              <w:rPr>
                <w:b w:val="0"/>
                <w:bCs w:val="0"/>
              </w:rPr>
            </w:pPr>
          </w:p>
          <w:p>
            <w:pPr>
              <w:spacing w:before="75" w:line="228" w:lineRule="auto"/>
              <w:ind w:left="269"/>
              <w:jc w:val="both"/>
              <w:rPr>
                <w:rFonts w:ascii="宋体" w:hAnsi="宋体" w:eastAsia="宋体" w:cs="宋体"/>
                <w:b w:val="0"/>
                <w:bCs w:val="0"/>
                <w:spacing w:val="-19"/>
                <w:sz w:val="23"/>
                <w:szCs w:val="23"/>
              </w:rPr>
            </w:pPr>
          </w:p>
          <w:p>
            <w:pPr>
              <w:spacing w:before="75" w:line="228" w:lineRule="auto"/>
              <w:ind w:left="269"/>
              <w:jc w:val="both"/>
              <w:rPr>
                <w:rFonts w:ascii="宋体" w:hAnsi="宋体" w:eastAsia="宋体" w:cs="宋体"/>
                <w:b w:val="0"/>
                <w:bCs w:val="0"/>
                <w:spacing w:val="-19"/>
                <w:sz w:val="23"/>
                <w:szCs w:val="23"/>
              </w:rPr>
            </w:pPr>
          </w:p>
          <w:p>
            <w:pPr>
              <w:spacing w:before="75" w:line="228" w:lineRule="auto"/>
              <w:ind w:left="269"/>
              <w:jc w:val="both"/>
              <w:rPr>
                <w:rFonts w:ascii="宋体" w:hAnsi="宋体" w:eastAsia="宋体" w:cs="宋体"/>
                <w:b w:val="0"/>
                <w:bCs w:val="0"/>
                <w:spacing w:val="-19"/>
                <w:sz w:val="23"/>
                <w:szCs w:val="23"/>
              </w:rPr>
            </w:pPr>
          </w:p>
          <w:p>
            <w:pPr>
              <w:spacing w:before="75" w:line="228" w:lineRule="auto"/>
              <w:ind w:left="269"/>
              <w:jc w:val="both"/>
              <w:rPr>
                <w:rFonts w:ascii="宋体" w:hAnsi="宋体" w:eastAsia="宋体" w:cs="宋体"/>
                <w:b w:val="0"/>
                <w:bCs w:val="0"/>
                <w:spacing w:val="-19"/>
                <w:sz w:val="23"/>
                <w:szCs w:val="23"/>
              </w:rPr>
            </w:pPr>
          </w:p>
          <w:p>
            <w:pPr>
              <w:spacing w:before="75" w:line="228" w:lineRule="auto"/>
              <w:ind w:left="269"/>
              <w:jc w:val="both"/>
              <w:rPr>
                <w:rFonts w:ascii="宋体" w:hAnsi="宋体" w:eastAsia="宋体" w:cs="宋体"/>
                <w:b w:val="0"/>
                <w:bCs w:val="0"/>
                <w:spacing w:val="-19"/>
                <w:sz w:val="23"/>
                <w:szCs w:val="23"/>
              </w:rPr>
            </w:pPr>
          </w:p>
          <w:p>
            <w:pPr>
              <w:spacing w:before="75" w:line="228" w:lineRule="auto"/>
              <w:ind w:firstLine="192" w:firstLineChars="100"/>
              <w:jc w:val="both"/>
              <w:rPr>
                <w:rFonts w:ascii="宋体" w:hAnsi="宋体" w:eastAsia="宋体" w:cs="宋体"/>
                <w:spacing w:val="-15"/>
                <w:sz w:val="23"/>
                <w:szCs w:val="23"/>
              </w:rPr>
            </w:pPr>
            <w:r>
              <w:rPr>
                <w:rFonts w:hint="eastAsia" w:ascii="宋体" w:hAnsi="宋体" w:eastAsia="宋体" w:cs="宋体"/>
                <w:b w:val="0"/>
                <w:bCs w:val="0"/>
                <w:spacing w:val="-19"/>
                <w:sz w:val="23"/>
                <w:szCs w:val="23"/>
                <w:lang w:val="en-US" w:eastAsia="zh-CN"/>
              </w:rPr>
              <w:t>2</w:t>
            </w:r>
            <w:r>
              <w:rPr>
                <w:rFonts w:ascii="宋体" w:hAnsi="宋体" w:eastAsia="宋体" w:cs="宋体"/>
                <w:b w:val="0"/>
                <w:bCs w:val="0"/>
                <w:spacing w:val="-16"/>
                <w:sz w:val="23"/>
                <w:szCs w:val="23"/>
              </w:rPr>
              <w:t>分</w:t>
            </w:r>
          </w:p>
        </w:tc>
      </w:tr>
      <w:tr>
        <w:tblPrEx>
          <w:tblBorders>
            <w:top w:val="single" w:color="auto" w:sz="4"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45" w:type="dxa"/>
            <w:vAlign w:val="top"/>
          </w:tcPr>
          <w:p>
            <w:pPr>
              <w:spacing w:line="257" w:lineRule="auto"/>
              <w:jc w:val="both"/>
              <w:rPr>
                <w:b w:val="0"/>
                <w:bCs w:val="0"/>
              </w:rPr>
            </w:pPr>
          </w:p>
          <w:p>
            <w:pPr>
              <w:spacing w:line="257" w:lineRule="auto"/>
              <w:jc w:val="both"/>
              <w:rPr>
                <w:b w:val="0"/>
                <w:bCs w:val="0"/>
              </w:rPr>
            </w:pPr>
          </w:p>
          <w:p>
            <w:pPr>
              <w:spacing w:line="257" w:lineRule="auto"/>
              <w:jc w:val="both"/>
              <w:rPr>
                <w:b w:val="0"/>
                <w:bCs w:val="0"/>
              </w:rPr>
            </w:pPr>
          </w:p>
          <w:p>
            <w:pPr>
              <w:spacing w:line="257" w:lineRule="auto"/>
              <w:jc w:val="both"/>
              <w:rPr>
                <w:b w:val="0"/>
                <w:bCs w:val="0"/>
              </w:rPr>
            </w:pPr>
          </w:p>
          <w:p>
            <w:pPr>
              <w:spacing w:line="258" w:lineRule="auto"/>
              <w:jc w:val="both"/>
              <w:rPr>
                <w:b w:val="0"/>
                <w:bCs w:val="0"/>
              </w:rPr>
            </w:pPr>
          </w:p>
          <w:p>
            <w:pPr>
              <w:spacing w:line="258" w:lineRule="auto"/>
              <w:jc w:val="both"/>
              <w:rPr>
                <w:b w:val="0"/>
                <w:bCs w:val="0"/>
              </w:rPr>
            </w:pPr>
          </w:p>
          <w:p>
            <w:pPr>
              <w:spacing w:line="258" w:lineRule="auto"/>
              <w:jc w:val="both"/>
              <w:rPr>
                <w:b w:val="0"/>
                <w:bCs w:val="0"/>
              </w:rPr>
            </w:pPr>
          </w:p>
          <w:p>
            <w:pPr>
              <w:spacing w:line="258" w:lineRule="auto"/>
              <w:jc w:val="both"/>
              <w:rPr>
                <w:b w:val="0"/>
                <w:bCs w:val="0"/>
              </w:rPr>
            </w:pPr>
          </w:p>
          <w:p>
            <w:pPr>
              <w:spacing w:before="75" w:line="190" w:lineRule="auto"/>
              <w:ind w:left="192" w:leftChars="0"/>
              <w:jc w:val="both"/>
              <w:rPr>
                <w:rFonts w:ascii="宋体" w:hAnsi="宋体" w:eastAsia="宋体" w:cs="宋体"/>
                <w:spacing w:val="3"/>
                <w:sz w:val="23"/>
                <w:szCs w:val="23"/>
              </w:rPr>
            </w:pPr>
            <w:r>
              <w:rPr>
                <w:rFonts w:ascii="宋体" w:hAnsi="宋体" w:eastAsia="宋体" w:cs="宋体"/>
                <w:b w:val="0"/>
                <w:bCs w:val="0"/>
                <w:sz w:val="23"/>
                <w:szCs w:val="23"/>
              </w:rPr>
              <w:t>3.</w:t>
            </w:r>
            <w:r>
              <w:rPr>
                <w:rFonts w:hint="eastAsia" w:ascii="宋体" w:hAnsi="宋体" w:eastAsia="宋体" w:cs="宋体"/>
                <w:b w:val="0"/>
                <w:bCs w:val="0"/>
                <w:sz w:val="23"/>
                <w:szCs w:val="23"/>
                <w:lang w:val="en-US" w:eastAsia="zh-CN"/>
              </w:rPr>
              <w:t>3</w:t>
            </w:r>
          </w:p>
        </w:tc>
        <w:tc>
          <w:tcPr>
            <w:tcW w:w="1020" w:type="dxa"/>
            <w:vAlign w:val="top"/>
          </w:tcPr>
          <w:p>
            <w:pPr>
              <w:spacing w:line="248" w:lineRule="auto"/>
              <w:jc w:val="center"/>
              <w:rPr>
                <w:b w:val="0"/>
                <w:bCs w:val="0"/>
                <w:highlight w:val="none"/>
              </w:rPr>
            </w:pPr>
          </w:p>
          <w:p>
            <w:pPr>
              <w:spacing w:line="248" w:lineRule="auto"/>
              <w:jc w:val="center"/>
              <w:rPr>
                <w:b w:val="0"/>
                <w:bCs w:val="0"/>
                <w:highlight w:val="none"/>
              </w:rPr>
            </w:pPr>
          </w:p>
          <w:p>
            <w:pPr>
              <w:spacing w:line="248" w:lineRule="auto"/>
              <w:jc w:val="center"/>
              <w:rPr>
                <w:b w:val="0"/>
                <w:bCs w:val="0"/>
                <w:highlight w:val="none"/>
              </w:rPr>
            </w:pPr>
          </w:p>
          <w:p>
            <w:pPr>
              <w:spacing w:line="248" w:lineRule="auto"/>
              <w:jc w:val="center"/>
              <w:rPr>
                <w:b w:val="0"/>
                <w:bCs w:val="0"/>
                <w:highlight w:val="none"/>
              </w:rPr>
            </w:pPr>
          </w:p>
          <w:p>
            <w:pPr>
              <w:spacing w:line="248" w:lineRule="auto"/>
              <w:jc w:val="center"/>
              <w:rPr>
                <w:b w:val="0"/>
                <w:bCs w:val="0"/>
                <w:highlight w:val="none"/>
              </w:rPr>
            </w:pPr>
          </w:p>
          <w:p>
            <w:pPr>
              <w:spacing w:line="248" w:lineRule="auto"/>
              <w:jc w:val="center"/>
              <w:rPr>
                <w:b w:val="0"/>
                <w:bCs w:val="0"/>
                <w:highlight w:val="none"/>
              </w:rPr>
            </w:pPr>
          </w:p>
          <w:p>
            <w:pPr>
              <w:spacing w:line="248" w:lineRule="auto"/>
              <w:jc w:val="center"/>
              <w:rPr>
                <w:b w:val="0"/>
                <w:bCs w:val="0"/>
                <w:highlight w:val="none"/>
              </w:rPr>
            </w:pPr>
          </w:p>
          <w:p>
            <w:pPr>
              <w:spacing w:line="248" w:lineRule="auto"/>
              <w:jc w:val="center"/>
              <w:rPr>
                <w:b w:val="0"/>
                <w:bCs w:val="0"/>
                <w:highlight w:val="none"/>
              </w:rPr>
            </w:pPr>
          </w:p>
          <w:p>
            <w:pPr>
              <w:spacing w:line="249" w:lineRule="auto"/>
              <w:jc w:val="center"/>
              <w:rPr>
                <w:b w:val="0"/>
                <w:bCs w:val="0"/>
                <w:highlight w:val="none"/>
              </w:rPr>
            </w:pPr>
            <w:r>
              <w:rPr>
                <w:rFonts w:ascii="宋体" w:hAnsi="宋体" w:eastAsia="宋体" w:cs="宋体"/>
                <w:b w:val="0"/>
                <w:bCs w:val="0"/>
                <w:spacing w:val="9"/>
                <w:sz w:val="23"/>
                <w:szCs w:val="23"/>
                <w:highlight w:val="none"/>
              </w:rPr>
              <w:t>配</w:t>
            </w:r>
            <w:r>
              <w:rPr>
                <w:rFonts w:ascii="宋体" w:hAnsi="宋体" w:eastAsia="宋体" w:cs="宋体"/>
                <w:b w:val="0"/>
                <w:bCs w:val="0"/>
                <w:spacing w:val="7"/>
                <w:sz w:val="23"/>
                <w:szCs w:val="23"/>
                <w:highlight w:val="none"/>
              </w:rPr>
              <w:t>送车辆</w:t>
            </w:r>
          </w:p>
          <w:p>
            <w:pPr>
              <w:spacing w:before="75" w:line="227" w:lineRule="auto"/>
              <w:ind w:left="408"/>
              <w:jc w:val="center"/>
              <w:rPr>
                <w:rFonts w:ascii="宋体" w:hAnsi="宋体" w:eastAsia="宋体" w:cs="宋体"/>
                <w:b w:val="0"/>
                <w:bCs w:val="0"/>
                <w:spacing w:val="9"/>
                <w:sz w:val="23"/>
                <w:szCs w:val="23"/>
                <w:highlight w:val="none"/>
              </w:rPr>
            </w:pPr>
          </w:p>
          <w:p>
            <w:pPr>
              <w:spacing w:before="75" w:line="227" w:lineRule="auto"/>
              <w:ind w:left="408"/>
              <w:jc w:val="center"/>
              <w:rPr>
                <w:rFonts w:ascii="宋体" w:hAnsi="宋体" w:eastAsia="宋体" w:cs="宋体"/>
                <w:b w:val="0"/>
                <w:bCs w:val="0"/>
                <w:spacing w:val="9"/>
                <w:sz w:val="23"/>
                <w:szCs w:val="23"/>
                <w:highlight w:val="none"/>
              </w:rPr>
            </w:pPr>
          </w:p>
          <w:p>
            <w:pPr>
              <w:spacing w:before="75" w:line="227" w:lineRule="auto"/>
              <w:ind w:left="408"/>
              <w:jc w:val="center"/>
              <w:rPr>
                <w:rFonts w:ascii="宋体" w:hAnsi="宋体" w:eastAsia="宋体" w:cs="宋体"/>
                <w:b w:val="0"/>
                <w:bCs w:val="0"/>
                <w:spacing w:val="9"/>
                <w:sz w:val="23"/>
                <w:szCs w:val="23"/>
                <w:highlight w:val="none"/>
              </w:rPr>
            </w:pPr>
          </w:p>
          <w:p>
            <w:pPr>
              <w:spacing w:before="75" w:line="227" w:lineRule="auto"/>
              <w:ind w:left="408"/>
              <w:jc w:val="center"/>
              <w:rPr>
                <w:rFonts w:ascii="宋体" w:hAnsi="宋体" w:eastAsia="宋体" w:cs="宋体"/>
                <w:b w:val="0"/>
                <w:bCs w:val="0"/>
                <w:spacing w:val="9"/>
                <w:sz w:val="23"/>
                <w:szCs w:val="23"/>
                <w:highlight w:val="none"/>
              </w:rPr>
            </w:pPr>
          </w:p>
          <w:p>
            <w:pPr>
              <w:spacing w:before="75" w:line="227" w:lineRule="auto"/>
              <w:ind w:left="408"/>
              <w:jc w:val="center"/>
              <w:rPr>
                <w:rFonts w:ascii="宋体" w:hAnsi="宋体" w:eastAsia="宋体" w:cs="宋体"/>
                <w:b w:val="0"/>
                <w:bCs w:val="0"/>
                <w:spacing w:val="9"/>
                <w:sz w:val="23"/>
                <w:szCs w:val="23"/>
                <w:highlight w:val="none"/>
              </w:rPr>
            </w:pPr>
          </w:p>
          <w:p>
            <w:pPr>
              <w:spacing w:before="75" w:line="227" w:lineRule="auto"/>
              <w:ind w:left="408"/>
              <w:jc w:val="center"/>
              <w:rPr>
                <w:rFonts w:ascii="宋体" w:hAnsi="宋体" w:eastAsia="宋体" w:cs="宋体"/>
                <w:b w:val="0"/>
                <w:bCs w:val="0"/>
                <w:spacing w:val="9"/>
                <w:sz w:val="23"/>
                <w:szCs w:val="23"/>
                <w:highlight w:val="none"/>
              </w:rPr>
            </w:pPr>
          </w:p>
          <w:p>
            <w:pPr>
              <w:spacing w:before="75" w:line="227" w:lineRule="auto"/>
              <w:ind w:left="408"/>
              <w:jc w:val="center"/>
              <w:rPr>
                <w:rFonts w:ascii="宋体" w:hAnsi="宋体" w:eastAsia="宋体" w:cs="宋体"/>
                <w:b w:val="0"/>
                <w:bCs w:val="0"/>
                <w:spacing w:val="9"/>
                <w:sz w:val="23"/>
                <w:szCs w:val="23"/>
                <w:highlight w:val="none"/>
              </w:rPr>
            </w:pPr>
          </w:p>
          <w:p>
            <w:pPr>
              <w:spacing w:before="75" w:line="227" w:lineRule="auto"/>
              <w:ind w:left="408"/>
              <w:jc w:val="center"/>
              <w:rPr>
                <w:rFonts w:ascii="宋体" w:hAnsi="宋体" w:eastAsia="宋体" w:cs="宋体"/>
                <w:b w:val="0"/>
                <w:bCs w:val="0"/>
                <w:spacing w:val="9"/>
                <w:sz w:val="23"/>
                <w:szCs w:val="23"/>
                <w:highlight w:val="none"/>
              </w:rPr>
            </w:pPr>
          </w:p>
          <w:p>
            <w:pPr>
              <w:spacing w:before="75" w:line="227" w:lineRule="auto"/>
              <w:ind w:left="408" w:leftChars="0"/>
              <w:jc w:val="both"/>
              <w:rPr>
                <w:rFonts w:ascii="宋体" w:hAnsi="宋体" w:eastAsia="宋体" w:cs="宋体"/>
                <w:spacing w:val="-2"/>
                <w:sz w:val="23"/>
                <w:szCs w:val="23"/>
              </w:rPr>
            </w:pPr>
          </w:p>
        </w:tc>
        <w:tc>
          <w:tcPr>
            <w:tcW w:w="7080" w:type="dxa"/>
            <w:vAlign w:val="top"/>
          </w:tcPr>
          <w:p>
            <w:pPr>
              <w:spacing w:before="35" w:line="375" w:lineRule="auto"/>
              <w:ind w:left="113" w:right="71" w:firstLine="250" w:firstLineChars="100"/>
              <w:rPr>
                <w:rFonts w:ascii="宋体" w:hAnsi="宋体" w:eastAsia="宋体" w:cs="宋体"/>
                <w:b w:val="0"/>
                <w:bCs w:val="0"/>
                <w:sz w:val="23"/>
                <w:szCs w:val="23"/>
                <w:highlight w:val="none"/>
              </w:rPr>
            </w:pPr>
            <w:r>
              <w:rPr>
                <w:rFonts w:ascii="宋体" w:hAnsi="宋体" w:eastAsia="宋体" w:cs="宋体"/>
                <w:b w:val="0"/>
                <w:bCs w:val="0"/>
                <w:spacing w:val="10"/>
                <w:sz w:val="23"/>
                <w:szCs w:val="23"/>
                <w:highlight w:val="none"/>
              </w:rPr>
              <w:t>为保障</w:t>
            </w:r>
            <w:r>
              <w:rPr>
                <w:rFonts w:ascii="宋体" w:hAnsi="宋体" w:eastAsia="宋体" w:cs="宋体"/>
                <w:b w:val="0"/>
                <w:bCs w:val="0"/>
                <w:spacing w:val="6"/>
                <w:sz w:val="23"/>
                <w:szCs w:val="23"/>
                <w:highlight w:val="none"/>
              </w:rPr>
              <w:t>配</w:t>
            </w:r>
            <w:r>
              <w:rPr>
                <w:rFonts w:ascii="宋体" w:hAnsi="宋体" w:eastAsia="宋体" w:cs="宋体"/>
                <w:b w:val="0"/>
                <w:bCs w:val="0"/>
                <w:spacing w:val="5"/>
                <w:sz w:val="23"/>
                <w:szCs w:val="23"/>
                <w:highlight w:val="none"/>
              </w:rPr>
              <w:t>送学校</w:t>
            </w:r>
            <w:r>
              <w:rPr>
                <w:rFonts w:hint="eastAsia" w:ascii="宋体" w:hAnsi="宋体" w:eastAsia="宋体" w:cs="宋体"/>
                <w:b w:val="0"/>
                <w:bCs w:val="0"/>
                <w:spacing w:val="5"/>
                <w:sz w:val="23"/>
                <w:szCs w:val="23"/>
                <w:highlight w:val="none"/>
                <w:lang w:eastAsia="zh-CN"/>
              </w:rPr>
              <w:t>水果类</w:t>
            </w:r>
            <w:r>
              <w:rPr>
                <w:rFonts w:ascii="宋体" w:hAnsi="宋体" w:eastAsia="宋体" w:cs="宋体"/>
                <w:b w:val="0"/>
                <w:bCs w:val="0"/>
                <w:spacing w:val="5"/>
                <w:sz w:val="23"/>
                <w:szCs w:val="23"/>
                <w:highlight w:val="none"/>
              </w:rPr>
              <w:t>食</w:t>
            </w:r>
            <w:r>
              <w:rPr>
                <w:rFonts w:hint="eastAsia" w:ascii="宋体" w:hAnsi="宋体" w:eastAsia="宋体" w:cs="宋体"/>
                <w:b w:val="0"/>
                <w:bCs w:val="0"/>
                <w:spacing w:val="5"/>
                <w:sz w:val="23"/>
                <w:szCs w:val="23"/>
                <w:highlight w:val="none"/>
              </w:rPr>
              <w:t>品</w:t>
            </w:r>
            <w:r>
              <w:rPr>
                <w:rFonts w:ascii="宋体" w:hAnsi="宋体" w:eastAsia="宋体" w:cs="宋体"/>
                <w:b w:val="0"/>
                <w:bCs w:val="0"/>
                <w:spacing w:val="5"/>
                <w:sz w:val="23"/>
                <w:szCs w:val="23"/>
                <w:highlight w:val="none"/>
              </w:rPr>
              <w:t>任务的实施，</w:t>
            </w:r>
            <w:r>
              <w:rPr>
                <w:rFonts w:hint="eastAsia" w:ascii="宋体" w:hAnsi="宋体" w:eastAsia="宋体" w:cs="宋体"/>
                <w:b w:val="0"/>
                <w:bCs w:val="0"/>
                <w:spacing w:val="5"/>
                <w:sz w:val="23"/>
                <w:szCs w:val="23"/>
                <w:highlight w:val="none"/>
                <w:lang w:eastAsia="zh-CN"/>
              </w:rPr>
              <w:t>配送企业</w:t>
            </w:r>
            <w:r>
              <w:rPr>
                <w:rFonts w:ascii="宋体" w:hAnsi="宋体" w:eastAsia="宋体" w:cs="宋体"/>
                <w:b w:val="0"/>
                <w:bCs w:val="0"/>
                <w:spacing w:val="5"/>
                <w:sz w:val="23"/>
                <w:szCs w:val="23"/>
                <w:highlight w:val="none"/>
              </w:rPr>
              <w:t>须配备</w:t>
            </w:r>
            <w:r>
              <w:rPr>
                <w:rFonts w:ascii="宋体" w:hAnsi="宋体" w:eastAsia="宋体" w:cs="宋体"/>
                <w:b w:val="0"/>
                <w:bCs w:val="0"/>
                <w:spacing w:val="8"/>
                <w:sz w:val="23"/>
                <w:szCs w:val="23"/>
                <w:highlight w:val="none"/>
              </w:rPr>
              <w:t>有</w:t>
            </w:r>
            <w:r>
              <w:rPr>
                <w:rFonts w:ascii="宋体" w:hAnsi="宋体" w:eastAsia="宋体" w:cs="宋体"/>
                <w:b w:val="0"/>
                <w:bCs w:val="0"/>
                <w:spacing w:val="7"/>
                <w:sz w:val="23"/>
                <w:szCs w:val="23"/>
                <w:highlight w:val="none"/>
              </w:rPr>
              <w:t>满足项目实施配送的冷链运输车辆及配套所需条件：</w:t>
            </w:r>
          </w:p>
          <w:p>
            <w:pPr>
              <w:spacing w:before="1" w:line="374" w:lineRule="auto"/>
              <w:ind w:right="105"/>
              <w:rPr>
                <w:rFonts w:ascii="宋体" w:hAnsi="宋体" w:eastAsia="宋体" w:cs="宋体"/>
                <w:b w:val="0"/>
                <w:bCs w:val="0"/>
                <w:sz w:val="23"/>
                <w:szCs w:val="23"/>
                <w:highlight w:val="none"/>
              </w:rPr>
            </w:pPr>
            <w:r>
              <w:rPr>
                <w:rFonts w:ascii="宋体" w:hAnsi="宋体" w:eastAsia="宋体" w:cs="宋体"/>
                <w:b w:val="0"/>
                <w:bCs w:val="0"/>
                <w:spacing w:val="1"/>
                <w:sz w:val="23"/>
                <w:szCs w:val="23"/>
                <w:highlight w:val="none"/>
              </w:rPr>
              <w:t>(1) 投标人自有 (含已租</w:t>
            </w:r>
            <w:r>
              <w:rPr>
                <w:rFonts w:ascii="宋体" w:hAnsi="宋体" w:eastAsia="宋体" w:cs="宋体"/>
                <w:b w:val="0"/>
                <w:bCs w:val="0"/>
                <w:sz w:val="23"/>
                <w:szCs w:val="23"/>
                <w:highlight w:val="none"/>
              </w:rPr>
              <w:t>赁</w:t>
            </w:r>
            <w:r>
              <w:rPr>
                <w:rFonts w:ascii="宋体" w:hAnsi="宋体" w:eastAsia="宋体" w:cs="宋体"/>
                <w:b w:val="0"/>
                <w:bCs w:val="0"/>
                <w:color w:val="auto"/>
                <w:sz w:val="23"/>
                <w:szCs w:val="23"/>
                <w:highlight w:val="none"/>
              </w:rPr>
              <w:t>)30辆冷</w:t>
            </w:r>
            <w:r>
              <w:rPr>
                <w:rFonts w:ascii="宋体" w:hAnsi="宋体" w:eastAsia="宋体" w:cs="宋体"/>
                <w:b w:val="0"/>
                <w:bCs w:val="0"/>
                <w:sz w:val="23"/>
                <w:szCs w:val="23"/>
                <w:highlight w:val="none"/>
              </w:rPr>
              <w:t>链运输车辆或</w:t>
            </w:r>
            <w:r>
              <w:rPr>
                <w:rFonts w:ascii="宋体" w:hAnsi="宋体" w:eastAsia="宋体" w:cs="宋体"/>
                <w:b w:val="0"/>
                <w:bCs w:val="0"/>
                <w:spacing w:val="-17"/>
                <w:sz w:val="23"/>
                <w:szCs w:val="23"/>
                <w:highlight w:val="none"/>
              </w:rPr>
              <w:t>承</w:t>
            </w:r>
            <w:r>
              <w:rPr>
                <w:rFonts w:ascii="宋体" w:hAnsi="宋体" w:eastAsia="宋体" w:cs="宋体"/>
                <w:b w:val="0"/>
                <w:bCs w:val="0"/>
                <w:spacing w:val="-9"/>
                <w:sz w:val="23"/>
                <w:szCs w:val="23"/>
                <w:highlight w:val="none"/>
              </w:rPr>
              <w:t>诺中标后租赁或购买相应配送车辆的得2分。</w:t>
            </w:r>
          </w:p>
          <w:p>
            <w:pPr>
              <w:spacing w:line="375" w:lineRule="auto"/>
              <w:ind w:right="131"/>
              <w:rPr>
                <w:rFonts w:ascii="宋体" w:hAnsi="宋体" w:eastAsia="宋体" w:cs="宋体"/>
                <w:b w:val="0"/>
                <w:bCs w:val="0"/>
                <w:sz w:val="23"/>
                <w:szCs w:val="23"/>
                <w:highlight w:val="none"/>
              </w:rPr>
            </w:pPr>
            <w:r>
              <w:rPr>
                <w:rFonts w:ascii="宋体" w:hAnsi="宋体" w:eastAsia="宋体" w:cs="宋体"/>
                <w:b w:val="0"/>
                <w:bCs w:val="0"/>
                <w:spacing w:val="23"/>
                <w:sz w:val="23"/>
                <w:szCs w:val="23"/>
                <w:highlight w:val="none"/>
              </w:rPr>
              <w:t>(</w:t>
            </w:r>
            <w:r>
              <w:rPr>
                <w:rFonts w:ascii="宋体" w:hAnsi="宋体" w:eastAsia="宋体" w:cs="宋体"/>
                <w:b w:val="0"/>
                <w:bCs w:val="0"/>
                <w:spacing w:val="13"/>
                <w:sz w:val="23"/>
                <w:szCs w:val="23"/>
                <w:highlight w:val="none"/>
              </w:rPr>
              <w:t>2)如投标人承诺中标后租赁或购买配套的配送</w:t>
            </w:r>
            <w:r>
              <w:rPr>
                <w:rFonts w:ascii="宋体" w:hAnsi="宋体" w:eastAsia="宋体" w:cs="宋体"/>
                <w:b w:val="0"/>
                <w:bCs w:val="0"/>
                <w:spacing w:val="6"/>
                <w:sz w:val="23"/>
                <w:szCs w:val="23"/>
                <w:highlight w:val="none"/>
              </w:rPr>
              <w:t>车辆的</w:t>
            </w:r>
            <w:r>
              <w:rPr>
                <w:rFonts w:ascii="宋体" w:hAnsi="宋体" w:eastAsia="宋体" w:cs="宋体"/>
                <w:b w:val="0"/>
                <w:bCs w:val="0"/>
                <w:spacing w:val="3"/>
                <w:sz w:val="23"/>
                <w:szCs w:val="23"/>
                <w:highlight w:val="none"/>
              </w:rPr>
              <w:t>须提供租赁或购买承诺书并必须说明配送车辆配</w:t>
            </w:r>
            <w:r>
              <w:rPr>
                <w:rFonts w:ascii="宋体" w:hAnsi="宋体" w:eastAsia="宋体" w:cs="宋体"/>
                <w:b w:val="0"/>
                <w:bCs w:val="0"/>
                <w:spacing w:val="2"/>
                <w:sz w:val="23"/>
                <w:szCs w:val="23"/>
                <w:highlight w:val="none"/>
              </w:rPr>
              <w:t>置等基本</w:t>
            </w:r>
            <w:r>
              <w:rPr>
                <w:rFonts w:ascii="宋体" w:hAnsi="宋体" w:eastAsia="宋体" w:cs="宋体"/>
                <w:b w:val="0"/>
                <w:bCs w:val="0"/>
                <w:spacing w:val="1"/>
                <w:sz w:val="23"/>
                <w:szCs w:val="23"/>
                <w:highlight w:val="none"/>
              </w:rPr>
              <w:t>参数。</w:t>
            </w:r>
          </w:p>
          <w:p>
            <w:pPr>
              <w:spacing w:before="1" w:line="374" w:lineRule="auto"/>
              <w:ind w:right="100"/>
              <w:rPr>
                <w:rFonts w:hint="eastAsia" w:ascii="宋体" w:hAnsi="宋体" w:eastAsia="宋体" w:cs="宋体"/>
                <w:b w:val="0"/>
                <w:bCs w:val="0"/>
                <w:sz w:val="23"/>
                <w:szCs w:val="23"/>
                <w:highlight w:val="none"/>
                <w:lang w:eastAsia="zh-CN"/>
              </w:rPr>
            </w:pPr>
            <w:r>
              <w:rPr>
                <w:rFonts w:ascii="宋体" w:hAnsi="宋体" w:eastAsia="宋体" w:cs="宋体"/>
                <w:b w:val="0"/>
                <w:bCs w:val="0"/>
                <w:spacing w:val="5"/>
                <w:sz w:val="23"/>
                <w:szCs w:val="23"/>
                <w:highlight w:val="none"/>
              </w:rPr>
              <w:t>(3)自有或已租赁车辆要求提供以下证明材料，</w:t>
            </w:r>
            <w:r>
              <w:rPr>
                <w:rFonts w:ascii="宋体" w:hAnsi="宋体" w:eastAsia="宋体" w:cs="宋体"/>
                <w:b w:val="0"/>
                <w:bCs w:val="0"/>
                <w:spacing w:val="2"/>
                <w:sz w:val="23"/>
                <w:szCs w:val="23"/>
                <w:highlight w:val="none"/>
              </w:rPr>
              <w:t>否</w:t>
            </w:r>
            <w:r>
              <w:rPr>
                <w:rFonts w:ascii="宋体" w:hAnsi="宋体" w:eastAsia="宋体" w:cs="宋体"/>
                <w:b w:val="0"/>
                <w:bCs w:val="0"/>
                <w:spacing w:val="7"/>
                <w:sz w:val="23"/>
                <w:szCs w:val="23"/>
                <w:highlight w:val="none"/>
              </w:rPr>
              <w:t>则</w:t>
            </w:r>
            <w:r>
              <w:rPr>
                <w:rFonts w:ascii="宋体" w:hAnsi="宋体" w:eastAsia="宋体" w:cs="宋体"/>
                <w:b w:val="0"/>
                <w:bCs w:val="0"/>
                <w:spacing w:val="4"/>
                <w:sz w:val="23"/>
                <w:szCs w:val="23"/>
                <w:highlight w:val="none"/>
              </w:rPr>
              <w:t>不予以计分</w:t>
            </w:r>
            <w:r>
              <w:rPr>
                <w:rFonts w:hint="eastAsia" w:ascii="宋体" w:hAnsi="宋体" w:eastAsia="宋体" w:cs="宋体"/>
                <w:b w:val="0"/>
                <w:bCs w:val="0"/>
                <w:spacing w:val="4"/>
                <w:sz w:val="23"/>
                <w:szCs w:val="23"/>
                <w:highlight w:val="none"/>
                <w:lang w:eastAsia="zh-CN"/>
              </w:rPr>
              <w:t>。</w:t>
            </w:r>
          </w:p>
          <w:p>
            <w:pPr>
              <w:spacing w:before="1" w:line="374" w:lineRule="auto"/>
              <w:ind w:right="-4" w:rightChars="0"/>
              <w:rPr>
                <w:rFonts w:ascii="宋体" w:hAnsi="宋体" w:eastAsia="宋体" w:cs="宋体"/>
                <w:b w:val="0"/>
                <w:bCs w:val="0"/>
                <w:sz w:val="23"/>
                <w:szCs w:val="23"/>
                <w:highlight w:val="none"/>
              </w:rPr>
            </w:pPr>
            <w:r>
              <w:rPr>
                <w:rFonts w:ascii="宋体" w:hAnsi="宋体" w:eastAsia="宋体" w:cs="宋体"/>
                <w:b w:val="0"/>
                <w:bCs w:val="0"/>
                <w:spacing w:val="18"/>
                <w:sz w:val="23"/>
                <w:szCs w:val="23"/>
                <w:highlight w:val="none"/>
              </w:rPr>
              <w:t>①</w:t>
            </w:r>
            <w:r>
              <w:rPr>
                <w:rFonts w:ascii="宋体" w:hAnsi="宋体" w:eastAsia="宋体" w:cs="宋体"/>
                <w:b w:val="0"/>
                <w:bCs w:val="0"/>
                <w:spacing w:val="12"/>
                <w:sz w:val="23"/>
                <w:szCs w:val="23"/>
                <w:highlight w:val="none"/>
              </w:rPr>
              <w:t>提</w:t>
            </w:r>
            <w:r>
              <w:rPr>
                <w:rFonts w:ascii="宋体" w:hAnsi="宋体" w:eastAsia="宋体" w:cs="宋体"/>
                <w:b w:val="0"/>
                <w:bCs w:val="0"/>
                <w:spacing w:val="9"/>
                <w:sz w:val="23"/>
                <w:szCs w:val="23"/>
                <w:highlight w:val="none"/>
              </w:rPr>
              <w:t>供属于投标企业的车辆行驶证复印件或租赁</w:t>
            </w:r>
            <w:r>
              <w:rPr>
                <w:rFonts w:ascii="宋体" w:hAnsi="宋体" w:eastAsia="宋体" w:cs="宋体"/>
                <w:b w:val="0"/>
                <w:bCs w:val="0"/>
                <w:spacing w:val="13"/>
                <w:sz w:val="23"/>
                <w:szCs w:val="23"/>
                <w:highlight w:val="none"/>
              </w:rPr>
              <w:t>期</w:t>
            </w:r>
            <w:r>
              <w:rPr>
                <w:rFonts w:ascii="宋体" w:hAnsi="宋体" w:eastAsia="宋体" w:cs="宋体"/>
                <w:b w:val="0"/>
                <w:bCs w:val="0"/>
                <w:spacing w:val="9"/>
                <w:sz w:val="23"/>
                <w:szCs w:val="23"/>
                <w:highlight w:val="none"/>
              </w:rPr>
              <w:t>内(租期须覆盖项目服务期)的车辆租赁合同和行驶</w:t>
            </w:r>
            <w:r>
              <w:rPr>
                <w:rFonts w:ascii="宋体" w:hAnsi="宋体" w:eastAsia="宋体" w:cs="宋体"/>
                <w:b w:val="0"/>
                <w:bCs w:val="0"/>
                <w:spacing w:val="6"/>
                <w:sz w:val="23"/>
                <w:szCs w:val="23"/>
                <w:highlight w:val="none"/>
              </w:rPr>
              <w:t>证复印件。</w:t>
            </w:r>
          </w:p>
          <w:p>
            <w:pPr>
              <w:spacing w:line="360" w:lineRule="auto"/>
              <w:rPr>
                <w:rFonts w:hint="eastAsia" w:ascii="宋体" w:hAnsi="宋体" w:eastAsia="宋体" w:cs="宋体"/>
                <w:b w:val="0"/>
                <w:bCs w:val="0"/>
                <w:sz w:val="23"/>
                <w:szCs w:val="23"/>
                <w:highlight w:val="none"/>
                <w:lang w:eastAsia="zh-CN"/>
              </w:rPr>
            </w:pPr>
            <w:r>
              <w:rPr>
                <w:rFonts w:ascii="宋体" w:hAnsi="宋体" w:eastAsia="宋体" w:cs="宋体"/>
                <w:b w:val="0"/>
                <w:bCs w:val="0"/>
                <w:spacing w:val="10"/>
                <w:sz w:val="23"/>
                <w:szCs w:val="23"/>
                <w:highlight w:val="none"/>
              </w:rPr>
              <w:t>②</w:t>
            </w:r>
            <w:r>
              <w:rPr>
                <w:rFonts w:ascii="宋体" w:hAnsi="宋体" w:eastAsia="宋体" w:cs="宋体"/>
                <w:b w:val="0"/>
                <w:bCs w:val="0"/>
                <w:spacing w:val="9"/>
                <w:sz w:val="23"/>
                <w:szCs w:val="23"/>
                <w:highlight w:val="none"/>
              </w:rPr>
              <w:t>车辆照片：车辆正面、侧面、后面照片。</w:t>
            </w:r>
            <w:r>
              <w:rPr>
                <w:rFonts w:hint="eastAsia" w:ascii="宋体" w:hAnsi="宋体" w:eastAsia="宋体" w:cs="宋体"/>
                <w:b w:val="0"/>
                <w:bCs w:val="0"/>
                <w:spacing w:val="9"/>
                <w:sz w:val="23"/>
                <w:szCs w:val="23"/>
                <w:highlight w:val="none"/>
                <w:lang w:eastAsia="zh-CN"/>
              </w:rPr>
              <w:t>（属于投标企业行驶证的车辆可提供部分图片）</w:t>
            </w:r>
          </w:p>
          <w:p>
            <w:pPr>
              <w:spacing w:before="188" w:line="465" w:lineRule="exact"/>
              <w:rPr>
                <w:rFonts w:ascii="宋体" w:hAnsi="宋体" w:eastAsia="宋体" w:cs="宋体"/>
                <w:spacing w:val="-1"/>
                <w:sz w:val="23"/>
                <w:szCs w:val="23"/>
              </w:rPr>
            </w:pPr>
            <w:r>
              <w:rPr>
                <w:rFonts w:ascii="宋体" w:hAnsi="宋体" w:eastAsia="宋体" w:cs="宋体"/>
                <w:b w:val="0"/>
                <w:bCs w:val="0"/>
                <w:spacing w:val="4"/>
                <w:position w:val="17"/>
                <w:sz w:val="23"/>
                <w:szCs w:val="23"/>
                <w:highlight w:val="none"/>
              </w:rPr>
              <w:t>③配送车辆司</w:t>
            </w:r>
            <w:r>
              <w:rPr>
                <w:rFonts w:ascii="宋体" w:hAnsi="宋体" w:eastAsia="宋体" w:cs="宋体"/>
                <w:b w:val="0"/>
                <w:bCs w:val="0"/>
                <w:color w:val="auto"/>
                <w:spacing w:val="4"/>
                <w:position w:val="17"/>
                <w:sz w:val="23"/>
                <w:szCs w:val="23"/>
                <w:highlight w:val="none"/>
              </w:rPr>
              <w:t>机30人</w:t>
            </w:r>
            <w:r>
              <w:rPr>
                <w:rFonts w:ascii="宋体" w:hAnsi="宋体" w:eastAsia="宋体" w:cs="宋体"/>
                <w:b w:val="0"/>
                <w:bCs w:val="0"/>
                <w:spacing w:val="4"/>
                <w:position w:val="17"/>
                <w:sz w:val="23"/>
                <w:szCs w:val="23"/>
                <w:highlight w:val="none"/>
              </w:rPr>
              <w:t>有效期内的机动车驾驶证</w:t>
            </w:r>
            <w:r>
              <w:rPr>
                <w:rFonts w:ascii="宋体" w:hAnsi="宋体" w:eastAsia="宋体" w:cs="宋体"/>
                <w:b w:val="0"/>
                <w:bCs w:val="0"/>
                <w:position w:val="17"/>
                <w:sz w:val="23"/>
                <w:szCs w:val="23"/>
                <w:highlight w:val="none"/>
              </w:rPr>
              <w:t>复印件</w:t>
            </w:r>
            <w:r>
              <w:rPr>
                <w:rFonts w:hint="eastAsia" w:ascii="宋体" w:hAnsi="宋体" w:eastAsia="宋体" w:cs="宋体"/>
                <w:b w:val="0"/>
                <w:bCs w:val="0"/>
                <w:position w:val="17"/>
                <w:sz w:val="23"/>
                <w:szCs w:val="23"/>
                <w:highlight w:val="none"/>
                <w:lang w:eastAsia="zh-CN"/>
              </w:rPr>
              <w:t>。</w:t>
            </w:r>
          </w:p>
        </w:tc>
        <w:tc>
          <w:tcPr>
            <w:tcW w:w="567" w:type="dxa"/>
            <w:vAlign w:val="top"/>
          </w:tcPr>
          <w:p>
            <w:pPr>
              <w:spacing w:line="254" w:lineRule="auto"/>
              <w:jc w:val="both"/>
              <w:rPr>
                <w:b w:val="0"/>
                <w:bCs w:val="0"/>
              </w:rPr>
            </w:pPr>
          </w:p>
          <w:p>
            <w:pPr>
              <w:spacing w:line="254" w:lineRule="auto"/>
              <w:jc w:val="both"/>
              <w:rPr>
                <w:b w:val="0"/>
                <w:bCs w:val="0"/>
              </w:rPr>
            </w:pPr>
          </w:p>
          <w:p>
            <w:pPr>
              <w:spacing w:line="254" w:lineRule="auto"/>
              <w:jc w:val="both"/>
              <w:rPr>
                <w:b w:val="0"/>
                <w:bCs w:val="0"/>
              </w:rPr>
            </w:pPr>
          </w:p>
          <w:p>
            <w:pPr>
              <w:spacing w:line="254" w:lineRule="auto"/>
              <w:jc w:val="both"/>
              <w:rPr>
                <w:b w:val="0"/>
                <w:bCs w:val="0"/>
              </w:rPr>
            </w:pPr>
          </w:p>
          <w:p>
            <w:pPr>
              <w:spacing w:line="254" w:lineRule="auto"/>
              <w:jc w:val="both"/>
              <w:rPr>
                <w:b w:val="0"/>
                <w:bCs w:val="0"/>
              </w:rPr>
            </w:pPr>
          </w:p>
          <w:p>
            <w:pPr>
              <w:spacing w:line="255" w:lineRule="auto"/>
              <w:jc w:val="both"/>
              <w:rPr>
                <w:b w:val="0"/>
                <w:bCs w:val="0"/>
              </w:rPr>
            </w:pPr>
          </w:p>
          <w:p>
            <w:pPr>
              <w:spacing w:line="255" w:lineRule="auto"/>
              <w:jc w:val="both"/>
              <w:rPr>
                <w:b w:val="0"/>
                <w:bCs w:val="0"/>
              </w:rPr>
            </w:pPr>
          </w:p>
          <w:p>
            <w:pPr>
              <w:spacing w:before="75" w:line="228" w:lineRule="auto"/>
              <w:ind w:firstLine="192" w:firstLineChars="100"/>
              <w:jc w:val="both"/>
              <w:rPr>
                <w:rFonts w:ascii="宋体" w:hAnsi="宋体" w:eastAsia="宋体" w:cs="宋体"/>
                <w:spacing w:val="-15"/>
                <w:sz w:val="23"/>
                <w:szCs w:val="23"/>
              </w:rPr>
            </w:pPr>
            <w:r>
              <w:rPr>
                <w:rFonts w:hint="eastAsia" w:ascii="宋体" w:hAnsi="宋体" w:eastAsia="宋体" w:cs="宋体"/>
                <w:b w:val="0"/>
                <w:bCs w:val="0"/>
                <w:spacing w:val="-19"/>
                <w:sz w:val="23"/>
                <w:szCs w:val="23"/>
              </w:rPr>
              <w:t>2</w:t>
            </w:r>
            <w:r>
              <w:rPr>
                <w:rFonts w:ascii="宋体" w:hAnsi="宋体" w:eastAsia="宋体" w:cs="宋体"/>
                <w:b w:val="0"/>
                <w:bCs w:val="0"/>
                <w:spacing w:val="-16"/>
                <w:sz w:val="23"/>
                <w:szCs w:val="23"/>
              </w:rPr>
              <w:t>分</w:t>
            </w:r>
          </w:p>
        </w:tc>
      </w:tr>
      <w:tr>
        <w:tblPrEx>
          <w:tblBorders>
            <w:top w:val="single" w:color="auto" w:sz="4"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45" w:type="dxa"/>
            <w:vAlign w:val="top"/>
          </w:tcPr>
          <w:p>
            <w:pPr>
              <w:spacing w:before="75" w:line="190" w:lineRule="auto"/>
              <w:ind w:left="192"/>
              <w:jc w:val="both"/>
              <w:rPr>
                <w:rFonts w:hint="eastAsia" w:ascii="宋体" w:hAnsi="宋体" w:eastAsia="宋体" w:cs="宋体"/>
                <w:b w:val="0"/>
                <w:bCs w:val="0"/>
                <w:sz w:val="23"/>
                <w:szCs w:val="23"/>
                <w:lang w:val="en-US" w:eastAsia="zh-CN"/>
              </w:rPr>
            </w:pPr>
          </w:p>
          <w:p>
            <w:pPr>
              <w:spacing w:before="75" w:line="190" w:lineRule="auto"/>
              <w:ind w:left="192"/>
              <w:jc w:val="both"/>
              <w:rPr>
                <w:rFonts w:hint="eastAsia" w:ascii="宋体" w:hAnsi="宋体" w:eastAsia="宋体" w:cs="宋体"/>
                <w:b w:val="0"/>
                <w:bCs w:val="0"/>
                <w:sz w:val="23"/>
                <w:szCs w:val="23"/>
                <w:lang w:val="en-US" w:eastAsia="zh-CN"/>
              </w:rPr>
            </w:pPr>
          </w:p>
          <w:p>
            <w:pPr>
              <w:spacing w:before="75" w:line="190" w:lineRule="auto"/>
              <w:ind w:left="192"/>
              <w:jc w:val="both"/>
              <w:rPr>
                <w:rFonts w:hint="eastAsia" w:ascii="宋体" w:hAnsi="宋体" w:eastAsia="宋体" w:cs="宋体"/>
                <w:b w:val="0"/>
                <w:bCs w:val="0"/>
                <w:sz w:val="23"/>
                <w:szCs w:val="23"/>
                <w:lang w:val="en-US" w:eastAsia="zh-CN"/>
              </w:rPr>
            </w:pPr>
          </w:p>
          <w:p>
            <w:pPr>
              <w:spacing w:before="75" w:line="190" w:lineRule="auto"/>
              <w:ind w:left="192"/>
              <w:jc w:val="both"/>
              <w:rPr>
                <w:rFonts w:hint="eastAsia" w:ascii="宋体" w:hAnsi="宋体" w:eastAsia="宋体" w:cs="宋体"/>
                <w:b w:val="0"/>
                <w:bCs w:val="0"/>
                <w:sz w:val="23"/>
                <w:szCs w:val="23"/>
                <w:lang w:val="en-US" w:eastAsia="zh-CN"/>
              </w:rPr>
            </w:pPr>
          </w:p>
          <w:p>
            <w:pPr>
              <w:spacing w:before="75" w:line="190" w:lineRule="auto"/>
              <w:ind w:left="192"/>
              <w:jc w:val="both"/>
              <w:rPr>
                <w:rFonts w:hint="eastAsia" w:ascii="宋体" w:hAnsi="宋体" w:eastAsia="宋体" w:cs="宋体"/>
                <w:b w:val="0"/>
                <w:bCs w:val="0"/>
                <w:sz w:val="23"/>
                <w:szCs w:val="23"/>
                <w:lang w:val="en-US" w:eastAsia="zh-CN"/>
              </w:rPr>
            </w:pPr>
          </w:p>
          <w:p>
            <w:pPr>
              <w:spacing w:before="75" w:line="190" w:lineRule="auto"/>
              <w:ind w:left="192"/>
              <w:jc w:val="both"/>
              <w:rPr>
                <w:rFonts w:hint="eastAsia" w:ascii="宋体" w:hAnsi="宋体" w:eastAsia="宋体" w:cs="宋体"/>
                <w:b w:val="0"/>
                <w:bCs w:val="0"/>
                <w:sz w:val="23"/>
                <w:szCs w:val="23"/>
                <w:lang w:val="en-US" w:eastAsia="zh-CN"/>
              </w:rPr>
            </w:pPr>
          </w:p>
          <w:p>
            <w:pPr>
              <w:spacing w:before="75" w:line="190" w:lineRule="auto"/>
              <w:ind w:left="192"/>
              <w:jc w:val="both"/>
              <w:rPr>
                <w:rFonts w:hint="eastAsia" w:ascii="宋体" w:hAnsi="宋体" w:eastAsia="宋体" w:cs="宋体"/>
                <w:b w:val="0"/>
                <w:bCs w:val="0"/>
                <w:sz w:val="23"/>
                <w:szCs w:val="23"/>
                <w:lang w:val="en-US" w:eastAsia="zh-CN"/>
              </w:rPr>
            </w:pPr>
          </w:p>
          <w:p>
            <w:pPr>
              <w:spacing w:before="75" w:line="190" w:lineRule="auto"/>
              <w:ind w:left="192"/>
              <w:jc w:val="both"/>
              <w:rPr>
                <w:rFonts w:hint="eastAsia" w:ascii="宋体" w:hAnsi="宋体" w:eastAsia="宋体" w:cs="宋体"/>
                <w:b w:val="0"/>
                <w:bCs w:val="0"/>
                <w:sz w:val="23"/>
                <w:szCs w:val="23"/>
                <w:lang w:val="en-US" w:eastAsia="zh-CN"/>
              </w:rPr>
            </w:pPr>
          </w:p>
          <w:p>
            <w:pPr>
              <w:spacing w:before="75" w:line="190" w:lineRule="auto"/>
              <w:ind w:left="192"/>
              <w:jc w:val="both"/>
              <w:rPr>
                <w:rFonts w:hint="eastAsia" w:ascii="宋体" w:hAnsi="宋体" w:eastAsia="宋体" w:cs="宋体"/>
                <w:b w:val="0"/>
                <w:bCs w:val="0"/>
                <w:sz w:val="23"/>
                <w:szCs w:val="23"/>
                <w:lang w:val="en-US" w:eastAsia="zh-CN"/>
              </w:rPr>
            </w:pPr>
          </w:p>
          <w:p>
            <w:pPr>
              <w:spacing w:before="75" w:line="190" w:lineRule="auto"/>
              <w:ind w:left="192" w:leftChars="0"/>
              <w:jc w:val="both"/>
              <w:rPr>
                <w:rFonts w:ascii="宋体" w:hAnsi="宋体" w:eastAsia="宋体" w:cs="宋体"/>
                <w:spacing w:val="3"/>
                <w:sz w:val="23"/>
                <w:szCs w:val="23"/>
              </w:rPr>
            </w:pPr>
            <w:r>
              <w:rPr>
                <w:rFonts w:hint="eastAsia" w:ascii="宋体" w:hAnsi="宋体" w:eastAsia="宋体" w:cs="宋体"/>
                <w:b w:val="0"/>
                <w:bCs w:val="0"/>
                <w:sz w:val="23"/>
                <w:szCs w:val="23"/>
                <w:lang w:val="en-US" w:eastAsia="zh-CN"/>
              </w:rPr>
              <w:t>3.4</w:t>
            </w:r>
          </w:p>
        </w:tc>
        <w:tc>
          <w:tcPr>
            <w:tcW w:w="1020" w:type="dxa"/>
            <w:vAlign w:val="top"/>
          </w:tcPr>
          <w:p>
            <w:pPr>
              <w:spacing w:before="75" w:line="227" w:lineRule="auto"/>
              <w:ind w:left="408"/>
              <w:jc w:val="both"/>
              <w:rPr>
                <w:rFonts w:ascii="宋体" w:hAnsi="宋体" w:eastAsia="宋体" w:cs="宋体"/>
                <w:b w:val="0"/>
                <w:bCs w:val="0"/>
                <w:spacing w:val="1"/>
                <w:sz w:val="23"/>
                <w:szCs w:val="23"/>
                <w:highlight w:val="none"/>
              </w:rPr>
            </w:pPr>
          </w:p>
          <w:p>
            <w:pPr>
              <w:spacing w:before="75" w:line="227" w:lineRule="auto"/>
              <w:ind w:left="408"/>
              <w:jc w:val="both"/>
              <w:rPr>
                <w:rFonts w:ascii="宋体" w:hAnsi="宋体" w:eastAsia="宋体" w:cs="宋体"/>
                <w:b w:val="0"/>
                <w:bCs w:val="0"/>
                <w:spacing w:val="1"/>
                <w:sz w:val="23"/>
                <w:szCs w:val="23"/>
                <w:highlight w:val="none"/>
              </w:rPr>
            </w:pPr>
          </w:p>
          <w:p>
            <w:pPr>
              <w:spacing w:before="75" w:line="227" w:lineRule="auto"/>
              <w:ind w:left="408"/>
              <w:jc w:val="both"/>
              <w:rPr>
                <w:rFonts w:ascii="宋体" w:hAnsi="宋体" w:eastAsia="宋体" w:cs="宋体"/>
                <w:b w:val="0"/>
                <w:bCs w:val="0"/>
                <w:spacing w:val="1"/>
                <w:sz w:val="23"/>
                <w:szCs w:val="23"/>
                <w:highlight w:val="none"/>
              </w:rPr>
            </w:pPr>
          </w:p>
          <w:p>
            <w:pPr>
              <w:spacing w:before="75" w:line="227" w:lineRule="auto"/>
              <w:ind w:left="408"/>
              <w:jc w:val="both"/>
              <w:rPr>
                <w:rFonts w:ascii="宋体" w:hAnsi="宋体" w:eastAsia="宋体" w:cs="宋体"/>
                <w:b w:val="0"/>
                <w:bCs w:val="0"/>
                <w:spacing w:val="1"/>
                <w:sz w:val="23"/>
                <w:szCs w:val="23"/>
                <w:highlight w:val="none"/>
              </w:rPr>
            </w:pPr>
          </w:p>
          <w:p>
            <w:pPr>
              <w:spacing w:before="75" w:line="227" w:lineRule="auto"/>
              <w:ind w:left="408"/>
              <w:jc w:val="both"/>
              <w:rPr>
                <w:rFonts w:ascii="宋体" w:hAnsi="宋体" w:eastAsia="宋体" w:cs="宋体"/>
                <w:b w:val="0"/>
                <w:bCs w:val="0"/>
                <w:spacing w:val="1"/>
                <w:sz w:val="23"/>
                <w:szCs w:val="23"/>
                <w:highlight w:val="none"/>
              </w:rPr>
            </w:pPr>
          </w:p>
          <w:p>
            <w:pPr>
              <w:spacing w:before="75" w:line="227" w:lineRule="auto"/>
              <w:ind w:left="408"/>
              <w:jc w:val="both"/>
              <w:rPr>
                <w:rFonts w:ascii="宋体" w:hAnsi="宋体" w:eastAsia="宋体" w:cs="宋体"/>
                <w:b w:val="0"/>
                <w:bCs w:val="0"/>
                <w:spacing w:val="1"/>
                <w:sz w:val="23"/>
                <w:szCs w:val="23"/>
                <w:highlight w:val="none"/>
              </w:rPr>
            </w:pPr>
          </w:p>
          <w:p>
            <w:pPr>
              <w:spacing w:before="75" w:line="227" w:lineRule="auto"/>
              <w:jc w:val="both"/>
              <w:rPr>
                <w:rFonts w:ascii="宋体" w:hAnsi="宋体" w:eastAsia="宋体" w:cs="宋体"/>
                <w:b w:val="0"/>
                <w:bCs w:val="0"/>
                <w:spacing w:val="1"/>
                <w:sz w:val="23"/>
                <w:szCs w:val="23"/>
                <w:highlight w:val="none"/>
              </w:rPr>
            </w:pPr>
            <w:r>
              <w:rPr>
                <w:rFonts w:ascii="宋体" w:hAnsi="宋体" w:eastAsia="宋体" w:cs="宋体"/>
                <w:spacing w:val="-2"/>
                <w:sz w:val="23"/>
                <w:szCs w:val="23"/>
              </w:rPr>
              <w:t>食品食材冷藏能力</w:t>
            </w:r>
          </w:p>
          <w:p>
            <w:pPr>
              <w:spacing w:before="75" w:line="227" w:lineRule="auto"/>
              <w:ind w:left="408"/>
              <w:jc w:val="both"/>
              <w:rPr>
                <w:rFonts w:ascii="宋体" w:hAnsi="宋体" w:eastAsia="宋体" w:cs="宋体"/>
                <w:b w:val="0"/>
                <w:bCs w:val="0"/>
                <w:spacing w:val="1"/>
                <w:sz w:val="23"/>
                <w:szCs w:val="23"/>
                <w:highlight w:val="none"/>
              </w:rPr>
            </w:pPr>
          </w:p>
          <w:p>
            <w:pPr>
              <w:spacing w:before="75" w:line="227" w:lineRule="auto"/>
              <w:ind w:left="226" w:leftChars="0" w:hanging="226" w:hangingChars="100"/>
              <w:jc w:val="left"/>
              <w:rPr>
                <w:rFonts w:ascii="宋体" w:hAnsi="宋体" w:eastAsia="宋体" w:cs="宋体"/>
                <w:spacing w:val="-2"/>
                <w:sz w:val="23"/>
                <w:szCs w:val="23"/>
              </w:rPr>
            </w:pPr>
          </w:p>
        </w:tc>
        <w:tc>
          <w:tcPr>
            <w:tcW w:w="708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(1) 冷鲜库</w:t>
            </w:r>
          </w:p>
          <w:p>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投标人具有 (含已租赁) 容积 300m³ (含) 以上的冷鲜库或承诺中标后租赁或购置容积 300m³ (含) 以上的冷鲜库，得 1 分。</w:t>
            </w:r>
          </w:p>
          <w:p>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(2) 冷冻库</w:t>
            </w:r>
          </w:p>
          <w:p>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投标人具有 (含已租赁) 容积 150m³ (含) 以上的冷冻库或承诺中标后租赁或购置容积150m³ (含) 以上冷冻库 ，得 1 分。</w:t>
            </w:r>
          </w:p>
          <w:p>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要求：冷鲜库、冷冻库必须独立分开。冷鲜库、冷冻库相关证明材料： </w:t>
            </w:r>
            <w:r>
              <w:rPr>
                <w:rFonts w:hint="eastAsia" w:ascii="宋体" w:hAnsi="宋体" w:eastAsia="宋体" w:cs="宋体"/>
                <w:sz w:val="22"/>
                <w:szCs w:val="22"/>
                <w:highlight w:val="none"/>
                <w:lang w:val="en-US" w:eastAsia="zh-CN"/>
              </w:rPr>
              <w:t xml:space="preserve"> </w:t>
            </w:r>
            <w:r>
              <w:rPr>
                <w:rFonts w:hint="eastAsia" w:ascii="宋体" w:hAnsi="宋体" w:eastAsia="宋体" w:cs="宋体"/>
                <w:sz w:val="22"/>
                <w:szCs w:val="22"/>
                <w:highlight w:val="none"/>
              </w:rPr>
              <w:t xml:space="preserve"> (未提供不予以计分)</w:t>
            </w:r>
          </w:p>
          <w:p>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①冷鲜库、冷冻库清晰的内部和外部环境彩色照片；</w:t>
            </w:r>
          </w:p>
          <w:p>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②自有冷鲜库、冷冻库的产权证明；</w:t>
            </w:r>
          </w:p>
          <w:p>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③租赁协议(租期须覆盖项目服务期) 及所租赁冷鲜库、冷冻库的权属证明如为自有冷鲜库、冷冻库须 提供证明材料①和②；如为租赁冷鲜库、冷冻库须提供证明材料①和③。</w:t>
            </w:r>
            <w:bookmarkStart w:id="24" w:name="_GoBack"/>
            <w:bookmarkEnd w:id="24"/>
          </w:p>
          <w:p>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ascii="宋体" w:hAnsi="宋体" w:eastAsia="宋体" w:cs="宋体"/>
                <w:spacing w:val="-1"/>
                <w:sz w:val="23"/>
                <w:szCs w:val="23"/>
              </w:rPr>
            </w:pPr>
            <w:r>
              <w:rPr>
                <w:rFonts w:hint="eastAsia" w:ascii="宋体" w:hAnsi="宋体" w:eastAsia="宋体" w:cs="宋体"/>
                <w:sz w:val="22"/>
                <w:szCs w:val="22"/>
                <w:highlight w:val="none"/>
              </w:rPr>
              <w:t>(3) 如投标人承诺中标后租赁或购买或自建冷鲜库、冷冻库的须提供自建或租赁承诺书并必须说明自建或租赁有冷鲜库、冷冻库的容量、温度等基本参数。</w:t>
            </w:r>
          </w:p>
        </w:tc>
        <w:tc>
          <w:tcPr>
            <w:tcW w:w="567" w:type="dxa"/>
            <w:vAlign w:val="top"/>
          </w:tcPr>
          <w:p>
            <w:pPr>
              <w:spacing w:before="75" w:line="228" w:lineRule="auto"/>
              <w:ind w:left="269"/>
              <w:jc w:val="both"/>
              <w:rPr>
                <w:rFonts w:hint="eastAsia" w:ascii="宋体" w:hAnsi="宋体" w:eastAsia="宋体" w:cs="宋体"/>
                <w:b w:val="0"/>
                <w:bCs w:val="0"/>
                <w:spacing w:val="-19"/>
                <w:sz w:val="23"/>
                <w:szCs w:val="23"/>
              </w:rPr>
            </w:pPr>
          </w:p>
          <w:p>
            <w:pPr>
              <w:spacing w:before="75" w:line="228" w:lineRule="auto"/>
              <w:ind w:left="269"/>
              <w:jc w:val="both"/>
              <w:rPr>
                <w:rFonts w:hint="eastAsia" w:ascii="宋体" w:hAnsi="宋体" w:eastAsia="宋体" w:cs="宋体"/>
                <w:b w:val="0"/>
                <w:bCs w:val="0"/>
                <w:spacing w:val="-19"/>
                <w:sz w:val="23"/>
                <w:szCs w:val="23"/>
              </w:rPr>
            </w:pPr>
          </w:p>
          <w:p>
            <w:pPr>
              <w:spacing w:before="75" w:line="228" w:lineRule="auto"/>
              <w:ind w:left="269"/>
              <w:jc w:val="both"/>
              <w:rPr>
                <w:rFonts w:hint="eastAsia" w:ascii="宋体" w:hAnsi="宋体" w:eastAsia="宋体" w:cs="宋体"/>
                <w:b w:val="0"/>
                <w:bCs w:val="0"/>
                <w:spacing w:val="-19"/>
                <w:sz w:val="23"/>
                <w:szCs w:val="23"/>
              </w:rPr>
            </w:pPr>
          </w:p>
          <w:p>
            <w:pPr>
              <w:spacing w:before="75" w:line="228" w:lineRule="auto"/>
              <w:ind w:left="269"/>
              <w:jc w:val="both"/>
              <w:rPr>
                <w:rFonts w:hint="eastAsia" w:ascii="宋体" w:hAnsi="宋体" w:eastAsia="宋体" w:cs="宋体"/>
                <w:b w:val="0"/>
                <w:bCs w:val="0"/>
                <w:spacing w:val="-19"/>
                <w:sz w:val="23"/>
                <w:szCs w:val="23"/>
              </w:rPr>
            </w:pPr>
          </w:p>
          <w:p>
            <w:pPr>
              <w:spacing w:before="75" w:line="228" w:lineRule="auto"/>
              <w:ind w:left="269"/>
              <w:jc w:val="both"/>
              <w:rPr>
                <w:rFonts w:hint="eastAsia" w:ascii="宋体" w:hAnsi="宋体" w:eastAsia="宋体" w:cs="宋体"/>
                <w:b w:val="0"/>
                <w:bCs w:val="0"/>
                <w:spacing w:val="-19"/>
                <w:sz w:val="23"/>
                <w:szCs w:val="23"/>
              </w:rPr>
            </w:pPr>
          </w:p>
          <w:p>
            <w:pPr>
              <w:spacing w:before="75" w:line="228" w:lineRule="auto"/>
              <w:ind w:left="269"/>
              <w:jc w:val="both"/>
              <w:rPr>
                <w:rFonts w:hint="eastAsia" w:ascii="宋体" w:hAnsi="宋体" w:eastAsia="宋体" w:cs="宋体"/>
                <w:b w:val="0"/>
                <w:bCs w:val="0"/>
                <w:spacing w:val="-19"/>
                <w:sz w:val="23"/>
                <w:szCs w:val="23"/>
              </w:rPr>
            </w:pPr>
          </w:p>
          <w:p>
            <w:pPr>
              <w:spacing w:before="75" w:line="228" w:lineRule="auto"/>
              <w:ind w:left="269"/>
              <w:jc w:val="both"/>
              <w:rPr>
                <w:rFonts w:hint="eastAsia" w:ascii="宋体" w:hAnsi="宋体" w:eastAsia="宋体" w:cs="宋体"/>
                <w:b w:val="0"/>
                <w:bCs w:val="0"/>
                <w:spacing w:val="-19"/>
                <w:sz w:val="23"/>
                <w:szCs w:val="23"/>
              </w:rPr>
            </w:pPr>
          </w:p>
          <w:p>
            <w:pPr>
              <w:spacing w:before="75" w:line="228" w:lineRule="auto"/>
              <w:ind w:left="269"/>
              <w:jc w:val="both"/>
              <w:rPr>
                <w:rFonts w:hint="eastAsia" w:ascii="宋体" w:hAnsi="宋体" w:eastAsia="宋体" w:cs="宋体"/>
                <w:b w:val="0"/>
                <w:bCs w:val="0"/>
                <w:spacing w:val="-19"/>
                <w:sz w:val="23"/>
                <w:szCs w:val="23"/>
              </w:rPr>
            </w:pPr>
          </w:p>
          <w:p>
            <w:pPr>
              <w:spacing w:before="75" w:line="228" w:lineRule="auto"/>
              <w:ind w:firstLine="192" w:firstLineChars="100"/>
              <w:jc w:val="both"/>
              <w:rPr>
                <w:rFonts w:ascii="宋体" w:hAnsi="宋体" w:eastAsia="宋体" w:cs="宋体"/>
                <w:spacing w:val="-15"/>
                <w:sz w:val="23"/>
                <w:szCs w:val="23"/>
              </w:rPr>
            </w:pPr>
            <w:r>
              <w:rPr>
                <w:rFonts w:hint="eastAsia" w:ascii="宋体" w:hAnsi="宋体" w:eastAsia="宋体" w:cs="宋体"/>
                <w:b w:val="0"/>
                <w:bCs w:val="0"/>
                <w:spacing w:val="-19"/>
                <w:sz w:val="23"/>
                <w:szCs w:val="23"/>
                <w:lang w:val="en-US" w:eastAsia="zh-CN"/>
              </w:rPr>
              <w:t>2分</w:t>
            </w:r>
          </w:p>
        </w:tc>
      </w:tr>
      <w:tr>
        <w:tblPrEx>
          <w:tblBorders>
            <w:top w:val="single" w:color="auto" w:sz="4"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45" w:type="dxa"/>
            <w:vAlign w:val="top"/>
          </w:tcPr>
          <w:p>
            <w:pPr>
              <w:spacing w:before="75" w:line="190" w:lineRule="auto"/>
              <w:ind w:left="192"/>
              <w:jc w:val="both"/>
              <w:rPr>
                <w:rFonts w:hint="eastAsia" w:ascii="宋体" w:hAnsi="宋体" w:eastAsia="宋体" w:cs="宋体"/>
                <w:b w:val="0"/>
                <w:bCs w:val="0"/>
                <w:sz w:val="23"/>
                <w:szCs w:val="23"/>
                <w:lang w:val="en-US" w:eastAsia="zh-CN"/>
              </w:rPr>
            </w:pPr>
          </w:p>
          <w:p>
            <w:pPr>
              <w:spacing w:before="75" w:line="190" w:lineRule="auto"/>
              <w:ind w:left="192"/>
              <w:jc w:val="both"/>
              <w:rPr>
                <w:rFonts w:hint="eastAsia" w:ascii="宋体" w:hAnsi="宋体" w:eastAsia="宋体" w:cs="宋体"/>
                <w:b w:val="0"/>
                <w:bCs w:val="0"/>
                <w:sz w:val="23"/>
                <w:szCs w:val="23"/>
                <w:lang w:val="en-US" w:eastAsia="zh-CN"/>
              </w:rPr>
            </w:pPr>
          </w:p>
          <w:p>
            <w:pPr>
              <w:spacing w:before="75" w:line="190" w:lineRule="auto"/>
              <w:ind w:left="192"/>
              <w:jc w:val="both"/>
              <w:rPr>
                <w:rFonts w:hint="eastAsia" w:ascii="宋体" w:hAnsi="宋体" w:eastAsia="宋体" w:cs="宋体"/>
                <w:b w:val="0"/>
                <w:bCs w:val="0"/>
                <w:sz w:val="23"/>
                <w:szCs w:val="23"/>
                <w:lang w:val="en-US" w:eastAsia="zh-CN"/>
              </w:rPr>
            </w:pPr>
          </w:p>
          <w:p>
            <w:pPr>
              <w:spacing w:before="75" w:line="190" w:lineRule="auto"/>
              <w:ind w:left="192" w:leftChars="0"/>
              <w:jc w:val="both"/>
              <w:rPr>
                <w:rFonts w:hint="eastAsia" w:ascii="宋体" w:hAnsi="宋体" w:eastAsia="宋体" w:cs="宋体"/>
                <w:b w:val="0"/>
                <w:bCs w:val="0"/>
                <w:sz w:val="23"/>
                <w:szCs w:val="23"/>
                <w:lang w:val="en-US" w:eastAsia="zh-CN"/>
              </w:rPr>
            </w:pPr>
            <w:r>
              <w:rPr>
                <w:rFonts w:hint="eastAsia" w:ascii="宋体" w:hAnsi="宋体" w:eastAsia="宋体" w:cs="宋体"/>
                <w:b w:val="0"/>
                <w:bCs w:val="0"/>
                <w:sz w:val="23"/>
                <w:szCs w:val="23"/>
                <w:lang w:val="en-US" w:eastAsia="zh-CN"/>
              </w:rPr>
              <w:t>3.5</w:t>
            </w:r>
          </w:p>
        </w:tc>
        <w:tc>
          <w:tcPr>
            <w:tcW w:w="1020" w:type="dxa"/>
            <w:vAlign w:val="top"/>
          </w:tcPr>
          <w:p>
            <w:pPr>
              <w:spacing w:line="297" w:lineRule="auto"/>
              <w:rPr>
                <w:b w:val="0"/>
                <w:bCs w:val="0"/>
                <w:highlight w:val="none"/>
              </w:rPr>
            </w:pPr>
          </w:p>
          <w:p>
            <w:pPr>
              <w:spacing w:line="297" w:lineRule="auto"/>
              <w:rPr>
                <w:b w:val="0"/>
                <w:bCs w:val="0"/>
                <w:highlight w:val="none"/>
              </w:rPr>
            </w:pPr>
          </w:p>
          <w:p>
            <w:pPr>
              <w:spacing w:line="298" w:lineRule="auto"/>
              <w:rPr>
                <w:b w:val="0"/>
                <w:bCs w:val="0"/>
                <w:highlight w:val="none"/>
              </w:rPr>
            </w:pPr>
          </w:p>
          <w:p>
            <w:pPr>
              <w:spacing w:before="75" w:line="228" w:lineRule="auto"/>
              <w:ind w:firstLine="244" w:firstLineChars="100"/>
              <w:rPr>
                <w:rFonts w:ascii="宋体" w:hAnsi="宋体" w:eastAsia="宋体" w:cs="宋体"/>
                <w:b w:val="0"/>
                <w:bCs w:val="0"/>
                <w:spacing w:val="1"/>
                <w:sz w:val="23"/>
                <w:szCs w:val="23"/>
                <w:highlight w:val="none"/>
              </w:rPr>
            </w:pPr>
            <w:r>
              <w:rPr>
                <w:rFonts w:ascii="宋体" w:hAnsi="宋体" w:eastAsia="宋体" w:cs="宋体"/>
                <w:b w:val="0"/>
                <w:bCs w:val="0"/>
                <w:spacing w:val="7"/>
                <w:sz w:val="23"/>
                <w:szCs w:val="23"/>
                <w:highlight w:val="none"/>
              </w:rPr>
              <w:t>业绩分</w:t>
            </w:r>
          </w:p>
        </w:tc>
        <w:tc>
          <w:tcPr>
            <w:tcW w:w="7080" w:type="dxa"/>
            <w:vAlign w:val="top"/>
          </w:tcPr>
          <w:p>
            <w:pPr>
              <w:spacing w:line="360" w:lineRule="auto"/>
              <w:ind w:firstLine="444" w:firstLineChars="200"/>
              <w:rPr>
                <w:rFonts w:hint="eastAsia"/>
                <w:sz w:val="22"/>
                <w:szCs w:val="22"/>
                <w:highlight w:val="none"/>
              </w:rPr>
            </w:pPr>
            <w:r>
              <w:rPr>
                <w:rFonts w:hint="eastAsia" w:ascii="宋体" w:hAnsi="宋体" w:eastAsia="宋体" w:cs="宋体"/>
                <w:b w:val="0"/>
                <w:bCs w:val="0"/>
                <w:spacing w:val="-4"/>
                <w:sz w:val="23"/>
                <w:szCs w:val="23"/>
                <w:highlight w:val="none"/>
              </w:rPr>
              <w:t>提供投标人具有同类配送服务项目业绩的证明材料复印件，每提供1个业绩得</w:t>
            </w:r>
            <w:r>
              <w:rPr>
                <w:rFonts w:hint="eastAsia" w:ascii="宋体" w:hAnsi="宋体" w:eastAsia="宋体" w:cs="宋体"/>
                <w:b w:val="0"/>
                <w:bCs w:val="0"/>
                <w:spacing w:val="-4"/>
                <w:sz w:val="23"/>
                <w:szCs w:val="23"/>
                <w:highlight w:val="none"/>
                <w:lang w:val="en-US" w:eastAsia="zh-CN"/>
              </w:rPr>
              <w:t>1</w:t>
            </w:r>
            <w:r>
              <w:rPr>
                <w:rFonts w:hint="eastAsia" w:ascii="宋体" w:hAnsi="宋体" w:eastAsia="宋体" w:cs="宋体"/>
                <w:b w:val="0"/>
                <w:bCs w:val="0"/>
                <w:spacing w:val="-4"/>
                <w:sz w:val="23"/>
                <w:szCs w:val="23"/>
                <w:highlight w:val="none"/>
              </w:rPr>
              <w:t>分，本项满分1分,不提供得0分。</w:t>
            </w:r>
            <w:r>
              <w:rPr>
                <w:rFonts w:hint="eastAsia" w:ascii="宋体" w:hAnsi="宋体" w:eastAsia="宋体" w:cs="宋体"/>
                <w:b w:val="0"/>
                <w:bCs w:val="0"/>
                <w:spacing w:val="-4"/>
                <w:sz w:val="23"/>
                <w:szCs w:val="23"/>
                <w:highlight w:val="none"/>
                <w:lang w:val="en-US" w:eastAsia="zh-CN"/>
              </w:rPr>
              <w:t xml:space="preserve"> </w:t>
            </w:r>
            <w:r>
              <w:rPr>
                <w:rFonts w:hint="eastAsia" w:ascii="宋体" w:hAnsi="宋体" w:eastAsia="宋体" w:cs="宋体"/>
                <w:b w:val="0"/>
                <w:bCs w:val="0"/>
                <w:spacing w:val="-4"/>
                <w:sz w:val="23"/>
                <w:szCs w:val="23"/>
                <w:highlight w:val="none"/>
              </w:rPr>
              <w:t>(投标人须提供类似业绩的证明文件、合同原件扫描件；同类项目指曾承担过与本次采购项目相似或相同的服务，合同应该包含买卖双方名称、服务名称、签署日期、双方盖章页，否则不予认可。)</w:t>
            </w:r>
            <w:r>
              <w:rPr>
                <w:rFonts w:hint="eastAsia" w:ascii="宋体" w:hAnsi="宋体"/>
                <w:b/>
                <w:bCs/>
                <w:sz w:val="22"/>
                <w:szCs w:val="22"/>
                <w:highlight w:val="none"/>
              </w:rPr>
              <w:t>注：</w:t>
            </w:r>
            <w:r>
              <w:rPr>
                <w:rFonts w:ascii="宋体" w:hAnsi="宋体" w:cs="宋体"/>
                <w:b/>
                <w:bCs/>
                <w:sz w:val="22"/>
                <w:szCs w:val="22"/>
                <w:highlight w:val="none"/>
              </w:rPr>
              <w:t>（联合体投标时联合体任意一方提供即可）</w:t>
            </w:r>
          </w:p>
        </w:tc>
        <w:tc>
          <w:tcPr>
            <w:tcW w:w="567" w:type="dxa"/>
            <w:vAlign w:val="top"/>
          </w:tcPr>
          <w:p>
            <w:pPr>
              <w:spacing w:line="248" w:lineRule="auto"/>
              <w:jc w:val="both"/>
              <w:rPr>
                <w:b w:val="0"/>
                <w:bCs w:val="0"/>
              </w:rPr>
            </w:pPr>
          </w:p>
          <w:p>
            <w:pPr>
              <w:spacing w:line="249" w:lineRule="auto"/>
              <w:jc w:val="both"/>
              <w:rPr>
                <w:b w:val="0"/>
                <w:bCs w:val="0"/>
              </w:rPr>
            </w:pPr>
          </w:p>
          <w:p>
            <w:pPr>
              <w:spacing w:line="249" w:lineRule="auto"/>
              <w:jc w:val="both"/>
              <w:rPr>
                <w:b w:val="0"/>
                <w:bCs w:val="0"/>
              </w:rPr>
            </w:pPr>
          </w:p>
          <w:p>
            <w:pPr>
              <w:spacing w:line="249" w:lineRule="auto"/>
              <w:jc w:val="both"/>
              <w:rPr>
                <w:b w:val="0"/>
                <w:bCs w:val="0"/>
              </w:rPr>
            </w:pPr>
          </w:p>
          <w:p>
            <w:pPr>
              <w:spacing w:before="74" w:line="228" w:lineRule="auto"/>
              <w:ind w:firstLine="184" w:firstLineChars="100"/>
              <w:jc w:val="both"/>
              <w:rPr>
                <w:rFonts w:hint="eastAsia" w:ascii="宋体" w:hAnsi="宋体" w:eastAsia="宋体" w:cs="宋体"/>
                <w:b w:val="0"/>
                <w:bCs w:val="0"/>
                <w:spacing w:val="-19"/>
                <w:sz w:val="23"/>
                <w:szCs w:val="23"/>
                <w:lang w:val="en-US" w:eastAsia="zh-CN"/>
              </w:rPr>
            </w:pPr>
            <w:r>
              <w:rPr>
                <w:rFonts w:ascii="宋体" w:hAnsi="宋体" w:eastAsia="宋体" w:cs="宋体"/>
                <w:b w:val="0"/>
                <w:bCs w:val="0"/>
                <w:spacing w:val="-23"/>
                <w:sz w:val="23"/>
                <w:szCs w:val="23"/>
              </w:rPr>
              <w:t>1</w:t>
            </w:r>
            <w:r>
              <w:rPr>
                <w:rFonts w:ascii="宋体" w:hAnsi="宋体" w:eastAsia="宋体" w:cs="宋体"/>
                <w:b w:val="0"/>
                <w:bCs w:val="0"/>
                <w:spacing w:val="-21"/>
                <w:sz w:val="23"/>
                <w:szCs w:val="23"/>
              </w:rPr>
              <w:t>分</w:t>
            </w:r>
          </w:p>
        </w:tc>
      </w:tr>
      <w:tr>
        <w:tblPrEx>
          <w:tblBorders>
            <w:top w:val="single" w:color="auto" w:sz="4"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0" w:type="auto"/>
            <w:gridSpan w:val="4"/>
            <w:vAlign w:val="top"/>
          </w:tcPr>
          <w:p>
            <w:pPr>
              <w:spacing w:before="74" w:line="228" w:lineRule="auto"/>
              <w:ind w:firstLine="242" w:firstLineChars="100"/>
              <w:jc w:val="both"/>
              <w:rPr>
                <w:rFonts w:ascii="宋体" w:hAnsi="宋体" w:eastAsia="宋体" w:cs="宋体"/>
                <w:b w:val="0"/>
                <w:bCs w:val="0"/>
                <w:spacing w:val="-23"/>
                <w:sz w:val="23"/>
                <w:szCs w:val="23"/>
              </w:rPr>
            </w:pPr>
            <w:r>
              <w:rPr>
                <w:rFonts w:ascii="宋体" w:hAnsi="宋体" w:eastAsia="宋体" w:cs="宋体"/>
                <w:spacing w:val="6"/>
                <w:sz w:val="23"/>
                <w:szCs w:val="23"/>
              </w:rPr>
              <w:t>总</w:t>
            </w:r>
            <w:r>
              <w:rPr>
                <w:rFonts w:ascii="宋体" w:hAnsi="宋体" w:eastAsia="宋体" w:cs="宋体"/>
                <w:spacing w:val="5"/>
                <w:sz w:val="23"/>
                <w:szCs w:val="23"/>
              </w:rPr>
              <w:t>得分</w:t>
            </w:r>
            <w:r>
              <w:rPr>
                <w:rFonts w:hint="eastAsia" w:ascii="宋体" w:hAnsi="宋体" w:eastAsia="宋体" w:cs="宋体"/>
                <w:spacing w:val="5"/>
                <w:sz w:val="23"/>
                <w:szCs w:val="23"/>
              </w:rPr>
              <w:t>（100分）</w:t>
            </w:r>
            <w:r>
              <w:rPr>
                <w:rFonts w:ascii="宋体" w:hAnsi="宋体" w:eastAsia="宋体" w:cs="宋体"/>
                <w:spacing w:val="5"/>
                <w:sz w:val="23"/>
                <w:szCs w:val="23"/>
              </w:rPr>
              <w:t>=1+2+3。</w:t>
            </w:r>
          </w:p>
        </w:tc>
      </w:tr>
    </w:tbl>
    <w:p>
      <w:pPr>
        <w:rPr>
          <w:sz w:val="2"/>
        </w:rPr>
      </w:pPr>
    </w:p>
    <w:p>
      <w:pPr>
        <w:spacing w:before="277" w:line="232" w:lineRule="auto"/>
        <w:ind w:firstLine="552" w:firstLineChars="200"/>
        <w:rPr>
          <w:rFonts w:ascii="宋体" w:hAnsi="宋体" w:eastAsia="宋体" w:cs="宋体"/>
          <w:sz w:val="23"/>
          <w:szCs w:val="23"/>
        </w:rPr>
      </w:pPr>
      <w:r>
        <w:rPr>
          <w:rFonts w:ascii="宋体" w:hAnsi="宋体" w:eastAsia="宋体" w:cs="宋体"/>
          <w:spacing w:val="23"/>
          <w:sz w:val="23"/>
          <w:szCs w:val="23"/>
        </w:rPr>
        <w:t>注</w:t>
      </w:r>
      <w:r>
        <w:rPr>
          <w:rFonts w:ascii="宋体" w:hAnsi="宋体" w:eastAsia="宋体" w:cs="宋体"/>
          <w:spacing w:val="22"/>
          <w:sz w:val="23"/>
          <w:szCs w:val="23"/>
        </w:rPr>
        <w:t>:</w:t>
      </w:r>
      <w:r>
        <w:rPr>
          <w:rFonts w:hint="eastAsia" w:ascii="宋体" w:hAnsi="宋体" w:eastAsia="宋体" w:cs="宋体"/>
          <w:spacing w:val="22"/>
          <w:sz w:val="23"/>
          <w:szCs w:val="23"/>
          <w:lang w:val="en-US" w:eastAsia="zh-CN"/>
        </w:rPr>
        <w:t xml:space="preserve"> </w:t>
      </w:r>
      <w:r>
        <w:rPr>
          <w:rFonts w:ascii="宋体" w:hAnsi="宋体" w:eastAsia="宋体" w:cs="宋体"/>
          <w:spacing w:val="9"/>
          <w:position w:val="1"/>
          <w:sz w:val="23"/>
          <w:szCs w:val="23"/>
        </w:rPr>
        <w:t>1.本项目为服务项目，无节能产品、环境标志产品要求。</w:t>
      </w:r>
    </w:p>
    <w:p>
      <w:pPr>
        <w:spacing w:before="1" w:line="311" w:lineRule="exact"/>
        <w:ind w:left="992"/>
        <w:outlineLvl w:val="1"/>
        <w:rPr>
          <w:rFonts w:ascii="宋体" w:hAnsi="宋体" w:eastAsia="宋体" w:cs="宋体"/>
          <w:sz w:val="23"/>
          <w:szCs w:val="23"/>
        </w:rPr>
      </w:pPr>
      <w:r>
        <w:rPr>
          <w:rFonts w:ascii="宋体" w:hAnsi="宋体" w:eastAsia="宋体" w:cs="宋体"/>
          <w:spacing w:val="9"/>
          <w:position w:val="1"/>
          <w:sz w:val="23"/>
          <w:szCs w:val="23"/>
        </w:rPr>
        <w:t>2.计分方法按四舍五入取至百分位</w:t>
      </w:r>
      <w:r>
        <w:rPr>
          <w:rFonts w:ascii="宋体" w:hAnsi="宋体" w:eastAsia="宋体" w:cs="宋体"/>
          <w:spacing w:val="5"/>
          <w:position w:val="1"/>
          <w:sz w:val="23"/>
          <w:szCs w:val="23"/>
        </w:rPr>
        <w:t>。</w:t>
      </w:r>
    </w:p>
    <w:p>
      <w:pPr>
        <w:sectPr>
          <w:footerReference r:id="rId32" w:type="default"/>
          <w:pgSz w:w="11910" w:h="16840"/>
          <w:pgMar w:top="1431" w:right="1301" w:bottom="1119" w:left="1300" w:header="0" w:footer="962" w:gutter="0"/>
          <w:cols w:space="720" w:num="1"/>
        </w:sectPr>
      </w:pPr>
    </w:p>
    <w:p>
      <w:pPr>
        <w:spacing w:before="312" w:line="229" w:lineRule="auto"/>
        <w:ind w:left="2551"/>
        <w:rPr>
          <w:rFonts w:ascii="宋体" w:hAnsi="宋体" w:eastAsia="宋体" w:cs="宋体"/>
          <w:b w:val="0"/>
          <w:bCs w:val="0"/>
          <w:sz w:val="29"/>
          <w:szCs w:val="29"/>
        </w:rPr>
      </w:pPr>
      <w:r>
        <w:rPr>
          <w:rFonts w:ascii="宋体" w:hAnsi="宋体" w:eastAsia="宋体" w:cs="宋体"/>
          <w:b w:val="0"/>
          <w:bCs w:val="0"/>
          <w:spacing w:val="12"/>
          <w:sz w:val="29"/>
          <w:szCs w:val="29"/>
        </w:rPr>
        <w:t>四</w:t>
      </w:r>
      <w:r>
        <w:rPr>
          <w:rFonts w:ascii="宋体" w:hAnsi="宋体" w:eastAsia="宋体" w:cs="宋体"/>
          <w:b w:val="0"/>
          <w:bCs w:val="0"/>
          <w:spacing w:val="7"/>
          <w:sz w:val="29"/>
          <w:szCs w:val="29"/>
        </w:rPr>
        <w:t>、中标候选人推荐原则</w:t>
      </w:r>
    </w:p>
    <w:p>
      <w:pPr>
        <w:spacing w:line="244" w:lineRule="auto"/>
      </w:pPr>
    </w:p>
    <w:p>
      <w:pPr>
        <w:spacing w:line="244" w:lineRule="auto"/>
      </w:pPr>
    </w:p>
    <w:p>
      <w:pPr>
        <w:spacing w:before="75" w:line="228" w:lineRule="auto"/>
        <w:ind w:left="25"/>
        <w:rPr>
          <w:rFonts w:ascii="宋体" w:hAnsi="宋体" w:eastAsia="宋体" w:cs="宋体"/>
          <w:sz w:val="23"/>
          <w:szCs w:val="23"/>
        </w:rPr>
      </w:pPr>
      <w:r>
        <w:rPr>
          <w:rFonts w:ascii="宋体" w:hAnsi="宋体" w:eastAsia="宋体" w:cs="宋体"/>
          <w:spacing w:val="10"/>
          <w:sz w:val="23"/>
          <w:szCs w:val="23"/>
        </w:rPr>
        <w:t>综</w:t>
      </w:r>
      <w:r>
        <w:rPr>
          <w:rFonts w:ascii="宋体" w:hAnsi="宋体" w:eastAsia="宋体" w:cs="宋体"/>
          <w:spacing w:val="8"/>
          <w:sz w:val="23"/>
          <w:szCs w:val="23"/>
        </w:rPr>
        <w:t>合评分法</w:t>
      </w:r>
    </w:p>
    <w:p>
      <w:pPr>
        <w:spacing w:before="180" w:line="376" w:lineRule="auto"/>
        <w:ind w:left="21" w:right="14" w:firstLine="498"/>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7"/>
          <w:sz w:val="23"/>
          <w:szCs w:val="23"/>
        </w:rPr>
        <w:t>.</w:t>
      </w:r>
      <w:r>
        <w:rPr>
          <w:rFonts w:ascii="宋体" w:hAnsi="宋体" w:eastAsia="宋体" w:cs="宋体"/>
          <w:spacing w:val="6"/>
          <w:sz w:val="23"/>
          <w:szCs w:val="23"/>
        </w:rPr>
        <w:t>评标委员会根据原始评标记录和评标结果编写评标报告，并通过电子交易</w:t>
      </w:r>
      <w:r>
        <w:rPr>
          <w:rFonts w:ascii="宋体" w:hAnsi="宋体" w:eastAsia="宋体" w:cs="宋体"/>
          <w:sz w:val="23"/>
          <w:szCs w:val="23"/>
        </w:rPr>
        <w:t xml:space="preserve"> </w:t>
      </w:r>
      <w:r>
        <w:rPr>
          <w:rFonts w:ascii="宋体" w:hAnsi="宋体" w:eastAsia="宋体" w:cs="宋体"/>
          <w:spacing w:val="9"/>
          <w:sz w:val="23"/>
          <w:szCs w:val="23"/>
        </w:rPr>
        <w:t>平台向采购人、采购代理机构提交</w:t>
      </w:r>
      <w:r>
        <w:rPr>
          <w:rFonts w:ascii="宋体" w:hAnsi="宋体" w:eastAsia="宋体" w:cs="宋体"/>
          <w:spacing w:val="6"/>
          <w:sz w:val="23"/>
          <w:szCs w:val="23"/>
        </w:rPr>
        <w:t>。</w:t>
      </w:r>
    </w:p>
    <w:p>
      <w:pPr>
        <w:spacing w:line="310" w:lineRule="exact"/>
        <w:ind w:left="505"/>
        <w:rPr>
          <w:rFonts w:ascii="宋体" w:hAnsi="宋体" w:eastAsia="宋体" w:cs="宋体"/>
          <w:sz w:val="23"/>
          <w:szCs w:val="23"/>
        </w:rPr>
      </w:pPr>
      <w:r>
        <w:rPr>
          <w:rFonts w:ascii="宋体" w:hAnsi="宋体" w:eastAsia="宋体" w:cs="宋体"/>
          <w:spacing w:val="12"/>
          <w:position w:val="1"/>
          <w:sz w:val="23"/>
          <w:szCs w:val="23"/>
        </w:rPr>
        <w:t>2.评</w:t>
      </w:r>
      <w:r>
        <w:rPr>
          <w:rFonts w:ascii="宋体" w:hAnsi="宋体" w:eastAsia="宋体" w:cs="宋体"/>
          <w:spacing w:val="10"/>
          <w:position w:val="1"/>
          <w:sz w:val="23"/>
          <w:szCs w:val="23"/>
        </w:rPr>
        <w:t>标</w:t>
      </w:r>
      <w:r>
        <w:rPr>
          <w:rFonts w:ascii="宋体" w:hAnsi="宋体" w:eastAsia="宋体" w:cs="宋体"/>
          <w:spacing w:val="6"/>
          <w:position w:val="1"/>
          <w:sz w:val="23"/>
          <w:szCs w:val="23"/>
        </w:rPr>
        <w:t>委员会将根据总得分由高到低排列次序并推荐中标候选人。得分相同</w:t>
      </w:r>
    </w:p>
    <w:p>
      <w:pPr>
        <w:spacing w:before="154" w:line="375" w:lineRule="auto"/>
        <w:ind w:left="22" w:right="14" w:firstLine="19"/>
        <w:rPr>
          <w:rFonts w:ascii="宋体" w:hAnsi="宋体" w:eastAsia="宋体" w:cs="宋体"/>
          <w:sz w:val="23"/>
          <w:szCs w:val="23"/>
        </w:rPr>
      </w:pPr>
      <w:r>
        <w:rPr>
          <w:rFonts w:ascii="宋体" w:hAnsi="宋体" w:eastAsia="宋体" w:cs="宋体"/>
          <w:spacing w:val="12"/>
          <w:sz w:val="23"/>
          <w:szCs w:val="23"/>
        </w:rPr>
        <w:t>的，以</w:t>
      </w:r>
      <w:r>
        <w:rPr>
          <w:rFonts w:ascii="宋体" w:hAnsi="宋体" w:eastAsia="宋体" w:cs="宋体"/>
          <w:spacing w:val="7"/>
          <w:sz w:val="23"/>
          <w:szCs w:val="23"/>
        </w:rPr>
        <w:t>投</w:t>
      </w:r>
      <w:r>
        <w:rPr>
          <w:rFonts w:ascii="宋体" w:hAnsi="宋体" w:eastAsia="宋体" w:cs="宋体"/>
          <w:spacing w:val="6"/>
          <w:sz w:val="23"/>
          <w:szCs w:val="23"/>
        </w:rPr>
        <w:t>标报价由低到高顺序排列。得分相同且投标报价相同的并列，投标文件</w:t>
      </w:r>
      <w:r>
        <w:rPr>
          <w:rFonts w:ascii="宋体" w:hAnsi="宋体" w:eastAsia="宋体" w:cs="宋体"/>
          <w:sz w:val="23"/>
          <w:szCs w:val="23"/>
        </w:rPr>
        <w:t xml:space="preserve"> </w:t>
      </w:r>
      <w:r>
        <w:rPr>
          <w:rFonts w:ascii="宋体" w:hAnsi="宋体" w:eastAsia="宋体" w:cs="宋体"/>
          <w:spacing w:val="11"/>
          <w:sz w:val="23"/>
          <w:szCs w:val="23"/>
        </w:rPr>
        <w:t>满</w:t>
      </w:r>
      <w:r>
        <w:rPr>
          <w:rFonts w:ascii="宋体" w:hAnsi="宋体" w:eastAsia="宋体" w:cs="宋体"/>
          <w:spacing w:val="7"/>
          <w:sz w:val="23"/>
          <w:szCs w:val="23"/>
        </w:rPr>
        <w:t>足招标文件全部实质性要求，且按照评审因素的量化指标评审得分最高的投标</w:t>
      </w:r>
    </w:p>
    <w:p>
      <w:pPr>
        <w:spacing w:line="227" w:lineRule="auto"/>
        <w:ind w:left="24"/>
        <w:outlineLvl w:val="0"/>
        <w:rPr>
          <w:rFonts w:ascii="宋体" w:hAnsi="宋体" w:eastAsia="宋体" w:cs="宋体"/>
          <w:sz w:val="23"/>
          <w:szCs w:val="23"/>
        </w:rPr>
      </w:pPr>
      <w:bookmarkStart w:id="20" w:name="_Toc6713"/>
      <w:r>
        <w:rPr>
          <w:rFonts w:ascii="宋体" w:hAnsi="宋体" w:eastAsia="宋体" w:cs="宋体"/>
          <w:spacing w:val="12"/>
          <w:sz w:val="23"/>
          <w:szCs w:val="23"/>
        </w:rPr>
        <w:t>人</w:t>
      </w:r>
      <w:r>
        <w:rPr>
          <w:rFonts w:ascii="宋体" w:hAnsi="宋体" w:eastAsia="宋体" w:cs="宋体"/>
          <w:spacing w:val="8"/>
          <w:sz w:val="23"/>
          <w:szCs w:val="23"/>
        </w:rPr>
        <w:t>为排名第一的中标候选人。</w:t>
      </w:r>
      <w:bookmarkEnd w:id="20"/>
    </w:p>
    <w:p>
      <w:pPr>
        <w:sectPr>
          <w:footerReference r:id="rId33" w:type="default"/>
          <w:pgSz w:w="11910" w:h="16840"/>
          <w:pgMar w:top="1431" w:right="1786" w:bottom="1122" w:left="1786" w:header="0" w:footer="962" w:gutter="0"/>
          <w:cols w:space="720" w:num="1"/>
        </w:sectPr>
      </w:pPr>
    </w:p>
    <w:p>
      <w:pPr>
        <w:tabs>
          <w:tab w:val="left" w:pos="1890"/>
        </w:tabs>
        <w:spacing w:before="125" w:line="222" w:lineRule="auto"/>
        <w:ind w:left="1967"/>
        <w:outlineLvl w:val="0"/>
        <w:rPr>
          <w:rFonts w:ascii="宋体" w:hAnsi="宋体" w:eastAsia="宋体" w:cs="宋体"/>
          <w:sz w:val="43"/>
          <w:szCs w:val="43"/>
        </w:rPr>
      </w:pPr>
      <w:bookmarkStart w:id="21" w:name="_Toc31631"/>
      <w:r>
        <w:rPr>
          <w:rFonts w:ascii="宋体" w:hAnsi="宋体" w:eastAsia="宋体" w:cs="宋体"/>
          <w:spacing w:val="1"/>
          <w:sz w:val="43"/>
          <w:szCs w:val="43"/>
        </w:rPr>
        <w:t>第五章 合同主要</w:t>
      </w:r>
      <w:r>
        <w:rPr>
          <w:rFonts w:ascii="宋体" w:hAnsi="宋体" w:eastAsia="宋体" w:cs="宋体"/>
          <w:sz w:val="43"/>
          <w:szCs w:val="43"/>
        </w:rPr>
        <w:t>条款格式</w:t>
      </w:r>
      <w:bookmarkEnd w:id="21"/>
    </w:p>
    <w:p>
      <w:pPr>
        <w:spacing w:line="262" w:lineRule="auto"/>
      </w:pPr>
    </w:p>
    <w:p>
      <w:pPr>
        <w:ind w:firstLine="2436" w:firstLineChars="700"/>
        <w:rPr>
          <w:rFonts w:ascii="宋体" w:hAnsi="宋体" w:eastAsia="宋体" w:cs="宋体"/>
          <w:sz w:val="31"/>
          <w:szCs w:val="31"/>
        </w:rPr>
      </w:pPr>
      <w:r>
        <w:rPr>
          <w:rFonts w:ascii="宋体" w:hAnsi="宋体" w:eastAsia="宋体" w:cs="宋体"/>
          <w:spacing w:val="19"/>
          <w:sz w:val="31"/>
          <w:szCs w:val="31"/>
        </w:rPr>
        <w:t>第</w:t>
      </w:r>
      <w:r>
        <w:rPr>
          <w:rFonts w:ascii="宋体" w:hAnsi="宋体" w:eastAsia="宋体" w:cs="宋体"/>
          <w:spacing w:val="11"/>
          <w:sz w:val="31"/>
          <w:szCs w:val="31"/>
        </w:rPr>
        <w:t>一节  合同基本条款</w:t>
      </w:r>
    </w:p>
    <w:p>
      <w:pPr>
        <w:spacing w:line="346" w:lineRule="auto"/>
      </w:pPr>
    </w:p>
    <w:p>
      <w:pPr>
        <w:spacing w:line="346" w:lineRule="auto"/>
      </w:pPr>
    </w:p>
    <w:p>
      <w:pPr>
        <w:spacing w:before="75" w:line="394" w:lineRule="exact"/>
        <w:ind w:left="1284"/>
        <w:rPr>
          <w:rFonts w:ascii="宋体" w:hAnsi="宋体" w:eastAsia="宋体" w:cs="宋体"/>
          <w:sz w:val="23"/>
          <w:szCs w:val="23"/>
        </w:rPr>
      </w:pPr>
      <w:r>
        <w:rPr>
          <w:rFonts w:ascii="宋体" w:hAnsi="宋体" w:eastAsia="宋体" w:cs="宋体"/>
          <w:spacing w:val="8"/>
          <w:position w:val="2"/>
          <w:sz w:val="23"/>
          <w:szCs w:val="23"/>
        </w:rPr>
        <w:t>一</w:t>
      </w:r>
      <w:r>
        <w:rPr>
          <w:rFonts w:ascii="宋体" w:hAnsi="宋体" w:eastAsia="宋体" w:cs="宋体"/>
          <w:spacing w:val="6"/>
          <w:position w:val="2"/>
          <w:sz w:val="23"/>
          <w:szCs w:val="23"/>
        </w:rPr>
        <w:t>．说明</w:t>
      </w:r>
    </w:p>
    <w:p>
      <w:pPr>
        <w:spacing w:before="114" w:line="363" w:lineRule="auto"/>
        <w:ind w:left="798" w:right="858" w:firstLine="499"/>
        <w:rPr>
          <w:rFonts w:ascii="宋体" w:hAnsi="宋体" w:eastAsia="宋体" w:cs="宋体"/>
          <w:sz w:val="23"/>
          <w:szCs w:val="23"/>
        </w:rPr>
      </w:pPr>
      <w:r>
        <w:rPr>
          <w:rFonts w:ascii="宋体" w:hAnsi="宋体" w:eastAsia="宋体" w:cs="宋体"/>
          <w:spacing w:val="8"/>
          <w:sz w:val="23"/>
          <w:szCs w:val="23"/>
        </w:rPr>
        <w:t xml:space="preserve">1.1 </w:t>
      </w:r>
      <w:r>
        <w:rPr>
          <w:rFonts w:ascii="宋体" w:hAnsi="宋体" w:eastAsia="宋体" w:cs="宋体"/>
          <w:spacing w:val="7"/>
          <w:sz w:val="23"/>
          <w:szCs w:val="23"/>
        </w:rPr>
        <w:t>合</w:t>
      </w:r>
      <w:r>
        <w:rPr>
          <w:rFonts w:ascii="宋体" w:hAnsi="宋体" w:eastAsia="宋体" w:cs="宋体"/>
          <w:spacing w:val="4"/>
          <w:sz w:val="23"/>
          <w:szCs w:val="23"/>
        </w:rPr>
        <w:t>同基本条款是指配送学校 (以下简称甲方) 和中标配</w:t>
      </w:r>
      <w:r>
        <w:rPr>
          <w:rFonts w:ascii="宋体" w:hAnsi="宋体" w:eastAsia="宋体" w:cs="宋体"/>
          <w:sz w:val="23"/>
          <w:szCs w:val="23"/>
        </w:rPr>
        <w:t xml:space="preserve"> </w:t>
      </w:r>
      <w:r>
        <w:rPr>
          <w:rFonts w:ascii="宋体" w:hAnsi="宋体" w:eastAsia="宋体" w:cs="宋体"/>
          <w:spacing w:val="18"/>
          <w:sz w:val="23"/>
          <w:szCs w:val="23"/>
        </w:rPr>
        <w:t>送企</w:t>
      </w:r>
      <w:r>
        <w:rPr>
          <w:rFonts w:ascii="宋体" w:hAnsi="宋体" w:eastAsia="宋体" w:cs="宋体"/>
          <w:spacing w:val="12"/>
          <w:sz w:val="23"/>
          <w:szCs w:val="23"/>
        </w:rPr>
        <w:t>业</w:t>
      </w:r>
      <w:r>
        <w:rPr>
          <w:rFonts w:ascii="宋体" w:hAnsi="宋体" w:eastAsia="宋体" w:cs="宋体"/>
          <w:spacing w:val="9"/>
          <w:sz w:val="23"/>
          <w:szCs w:val="23"/>
        </w:rPr>
        <w:t xml:space="preserve"> (以下简称乙方)  应共同遵守的基本原则，并做为双方</w:t>
      </w:r>
      <w:r>
        <w:rPr>
          <w:rFonts w:ascii="宋体" w:hAnsi="宋体" w:eastAsia="宋体" w:cs="宋体"/>
          <w:sz w:val="23"/>
          <w:szCs w:val="23"/>
        </w:rPr>
        <w:t xml:space="preserve"> </w:t>
      </w:r>
      <w:r>
        <w:rPr>
          <w:rFonts w:ascii="宋体" w:hAnsi="宋体" w:eastAsia="宋体" w:cs="宋体"/>
          <w:spacing w:val="1"/>
          <w:sz w:val="23"/>
          <w:szCs w:val="23"/>
        </w:rPr>
        <w:t>签约的依据。对于合同</w:t>
      </w:r>
      <w:r>
        <w:rPr>
          <w:rFonts w:ascii="宋体" w:hAnsi="宋体" w:eastAsia="宋体" w:cs="宋体"/>
          <w:sz w:val="23"/>
          <w:szCs w:val="23"/>
        </w:rPr>
        <w:t xml:space="preserve">的其他条款，双方应本着互谅互让的精神， </w:t>
      </w:r>
      <w:r>
        <w:rPr>
          <w:rFonts w:ascii="宋体" w:hAnsi="宋体" w:eastAsia="宋体" w:cs="宋体"/>
          <w:spacing w:val="8"/>
          <w:sz w:val="23"/>
          <w:szCs w:val="23"/>
        </w:rPr>
        <w:t>在谈判中协商解决。</w:t>
      </w:r>
    </w:p>
    <w:p>
      <w:pPr>
        <w:spacing w:before="38" w:line="366" w:lineRule="auto"/>
        <w:ind w:left="801" w:right="919" w:firstLine="496"/>
        <w:rPr>
          <w:rFonts w:ascii="宋体" w:hAnsi="宋体" w:eastAsia="宋体" w:cs="宋体"/>
          <w:sz w:val="23"/>
          <w:szCs w:val="23"/>
        </w:rPr>
      </w:pPr>
      <w:r>
        <w:rPr>
          <w:rFonts w:ascii="宋体" w:hAnsi="宋体" w:eastAsia="宋体" w:cs="宋体"/>
          <w:spacing w:val="5"/>
          <w:sz w:val="23"/>
          <w:szCs w:val="23"/>
        </w:rPr>
        <w:t>1.2 制订《合同基本条款》的依据是：《中华人民共和国</w:t>
      </w:r>
      <w:r>
        <w:rPr>
          <w:rFonts w:ascii="宋体" w:hAnsi="宋体" w:eastAsia="宋体" w:cs="宋体"/>
          <w:spacing w:val="4"/>
          <w:sz w:val="23"/>
          <w:szCs w:val="23"/>
        </w:rPr>
        <w:t>民</w:t>
      </w:r>
      <w:r>
        <w:rPr>
          <w:rFonts w:ascii="宋体" w:hAnsi="宋体" w:eastAsia="宋体" w:cs="宋体"/>
          <w:sz w:val="23"/>
          <w:szCs w:val="23"/>
        </w:rPr>
        <w:t xml:space="preserve"> </w:t>
      </w:r>
      <w:r>
        <w:rPr>
          <w:rFonts w:ascii="宋体" w:hAnsi="宋体" w:eastAsia="宋体" w:cs="宋体"/>
          <w:spacing w:val="3"/>
          <w:sz w:val="23"/>
          <w:szCs w:val="23"/>
        </w:rPr>
        <w:t>法</w:t>
      </w:r>
      <w:r>
        <w:rPr>
          <w:rFonts w:ascii="宋体" w:hAnsi="宋体" w:eastAsia="宋体" w:cs="宋体"/>
          <w:spacing w:val="2"/>
          <w:sz w:val="23"/>
          <w:szCs w:val="23"/>
        </w:rPr>
        <w:t>典》。</w:t>
      </w:r>
    </w:p>
    <w:p>
      <w:pPr>
        <w:spacing w:before="41" w:line="227" w:lineRule="auto"/>
        <w:ind w:left="1298"/>
        <w:rPr>
          <w:rFonts w:ascii="宋体" w:hAnsi="宋体" w:eastAsia="宋体" w:cs="宋体"/>
          <w:sz w:val="23"/>
          <w:szCs w:val="23"/>
        </w:rPr>
      </w:pPr>
      <w:r>
        <w:rPr>
          <w:rFonts w:ascii="宋体" w:hAnsi="宋体" w:eastAsia="宋体" w:cs="宋体"/>
          <w:spacing w:val="2"/>
          <w:sz w:val="23"/>
          <w:szCs w:val="23"/>
        </w:rPr>
        <w:t>1.3 合同以书</w:t>
      </w:r>
      <w:r>
        <w:rPr>
          <w:rFonts w:ascii="宋体" w:hAnsi="宋体" w:eastAsia="宋体" w:cs="宋体"/>
          <w:spacing w:val="1"/>
          <w:sz w:val="23"/>
          <w:szCs w:val="23"/>
        </w:rPr>
        <w:t>面方式签订。</w:t>
      </w:r>
    </w:p>
    <w:p>
      <w:pPr>
        <w:spacing w:before="227" w:line="313" w:lineRule="exact"/>
        <w:ind w:left="1284"/>
        <w:rPr>
          <w:rFonts w:ascii="宋体" w:hAnsi="宋体" w:eastAsia="宋体" w:cs="宋体"/>
          <w:sz w:val="23"/>
          <w:szCs w:val="23"/>
        </w:rPr>
      </w:pPr>
      <w:r>
        <w:rPr>
          <w:rFonts w:ascii="宋体" w:hAnsi="宋体" w:eastAsia="宋体" w:cs="宋体"/>
          <w:spacing w:val="10"/>
          <w:position w:val="1"/>
          <w:sz w:val="23"/>
          <w:szCs w:val="23"/>
        </w:rPr>
        <w:t>二</w:t>
      </w:r>
      <w:r>
        <w:rPr>
          <w:rFonts w:ascii="宋体" w:hAnsi="宋体" w:eastAsia="宋体" w:cs="宋体"/>
          <w:spacing w:val="8"/>
          <w:position w:val="1"/>
          <w:sz w:val="23"/>
          <w:szCs w:val="23"/>
        </w:rPr>
        <w:t>．食品条款</w:t>
      </w:r>
    </w:p>
    <w:p>
      <w:pPr>
        <w:spacing w:before="194" w:line="367" w:lineRule="auto"/>
        <w:ind w:left="802" w:right="839" w:firstLine="480"/>
        <w:rPr>
          <w:rFonts w:ascii="宋体" w:hAnsi="宋体" w:eastAsia="宋体" w:cs="宋体"/>
          <w:sz w:val="23"/>
          <w:szCs w:val="23"/>
        </w:rPr>
      </w:pPr>
      <w:r>
        <w:rPr>
          <w:rFonts w:ascii="宋体" w:hAnsi="宋体" w:eastAsia="宋体" w:cs="宋体"/>
          <w:spacing w:val="1"/>
          <w:sz w:val="23"/>
          <w:szCs w:val="23"/>
        </w:rPr>
        <w:t xml:space="preserve">2.1 </w:t>
      </w:r>
      <w:r>
        <w:rPr>
          <w:rFonts w:ascii="宋体" w:hAnsi="宋体" w:eastAsia="宋体" w:cs="宋体"/>
          <w:sz w:val="23"/>
          <w:szCs w:val="23"/>
        </w:rPr>
        <w:t xml:space="preserve">甲、乙双方应将招标文件、投标文件中确认的质量标准、 </w:t>
      </w:r>
      <w:r>
        <w:rPr>
          <w:rFonts w:ascii="宋体" w:hAnsi="宋体" w:eastAsia="宋体" w:cs="宋体"/>
          <w:spacing w:val="11"/>
          <w:sz w:val="23"/>
          <w:szCs w:val="23"/>
        </w:rPr>
        <w:t>数</w:t>
      </w:r>
      <w:r>
        <w:rPr>
          <w:rFonts w:ascii="宋体" w:hAnsi="宋体" w:eastAsia="宋体" w:cs="宋体"/>
          <w:spacing w:val="9"/>
          <w:sz w:val="23"/>
          <w:szCs w:val="23"/>
        </w:rPr>
        <w:t>量、交货日期和售后服务内容等作为本条款的基础。</w:t>
      </w:r>
    </w:p>
    <w:p>
      <w:pPr>
        <w:spacing w:before="40" w:line="305" w:lineRule="exact"/>
        <w:ind w:left="1280"/>
        <w:rPr>
          <w:rFonts w:ascii="宋体" w:hAnsi="宋体" w:eastAsia="宋体" w:cs="宋体"/>
          <w:sz w:val="23"/>
          <w:szCs w:val="23"/>
        </w:rPr>
      </w:pPr>
      <w:r>
        <w:rPr>
          <w:rFonts w:ascii="宋体" w:hAnsi="宋体" w:eastAsia="宋体" w:cs="宋体"/>
          <w:spacing w:val="18"/>
          <w:position w:val="1"/>
          <w:sz w:val="23"/>
          <w:szCs w:val="23"/>
        </w:rPr>
        <w:t>三</w:t>
      </w:r>
      <w:r>
        <w:rPr>
          <w:rFonts w:ascii="宋体" w:hAnsi="宋体" w:eastAsia="宋体" w:cs="宋体"/>
          <w:spacing w:val="13"/>
          <w:position w:val="1"/>
          <w:sz w:val="23"/>
          <w:szCs w:val="23"/>
        </w:rPr>
        <w:t>．</w:t>
      </w:r>
      <w:r>
        <w:rPr>
          <w:rFonts w:ascii="宋体" w:hAnsi="宋体" w:eastAsia="宋体" w:cs="宋体"/>
          <w:spacing w:val="9"/>
          <w:position w:val="1"/>
          <w:sz w:val="23"/>
          <w:szCs w:val="23"/>
        </w:rPr>
        <w:t>食品质量要求及乙方对质量负责条件和期限</w:t>
      </w:r>
    </w:p>
    <w:p>
      <w:pPr>
        <w:spacing w:before="204" w:line="367" w:lineRule="auto"/>
        <w:ind w:left="800" w:right="922" w:firstLine="484"/>
        <w:rPr>
          <w:rFonts w:ascii="宋体" w:hAnsi="宋体" w:eastAsia="宋体" w:cs="宋体"/>
          <w:sz w:val="23"/>
          <w:szCs w:val="23"/>
        </w:rPr>
      </w:pPr>
      <w:r>
        <w:rPr>
          <w:rFonts w:ascii="宋体" w:hAnsi="宋体" w:eastAsia="宋体" w:cs="宋体"/>
          <w:spacing w:val="15"/>
          <w:sz w:val="23"/>
          <w:szCs w:val="23"/>
        </w:rPr>
        <w:t>3</w:t>
      </w:r>
      <w:r>
        <w:rPr>
          <w:rFonts w:ascii="宋体" w:hAnsi="宋体" w:eastAsia="宋体" w:cs="宋体"/>
          <w:spacing w:val="14"/>
          <w:sz w:val="23"/>
          <w:szCs w:val="23"/>
        </w:rPr>
        <w:t>.1 乙方应按招标文件规定的时间向甲方提保质保量的食</w:t>
      </w:r>
      <w:r>
        <w:rPr>
          <w:rFonts w:ascii="宋体" w:hAnsi="宋体" w:eastAsia="宋体" w:cs="宋体"/>
          <w:sz w:val="23"/>
          <w:szCs w:val="23"/>
        </w:rPr>
        <w:t xml:space="preserve"> 材。</w:t>
      </w:r>
    </w:p>
    <w:p>
      <w:pPr>
        <w:spacing w:before="41" w:line="365" w:lineRule="auto"/>
        <w:ind w:left="800" w:right="921" w:firstLine="484"/>
        <w:rPr>
          <w:rFonts w:ascii="宋体" w:hAnsi="宋体" w:eastAsia="宋体" w:cs="宋体"/>
          <w:sz w:val="23"/>
          <w:szCs w:val="23"/>
        </w:rPr>
      </w:pPr>
      <w:r>
        <w:rPr>
          <w:rFonts w:ascii="宋体" w:hAnsi="宋体" w:eastAsia="宋体" w:cs="宋体"/>
          <w:spacing w:val="15"/>
          <w:sz w:val="23"/>
          <w:szCs w:val="23"/>
        </w:rPr>
        <w:t>3</w:t>
      </w:r>
      <w:r>
        <w:rPr>
          <w:rFonts w:ascii="宋体" w:hAnsi="宋体" w:eastAsia="宋体" w:cs="宋体"/>
          <w:spacing w:val="14"/>
          <w:sz w:val="23"/>
          <w:szCs w:val="23"/>
        </w:rPr>
        <w:t>.2 乙方提供的食品应有符合国家标准以及本食品食</w:t>
      </w:r>
      <w:r>
        <w:rPr>
          <w:rFonts w:ascii="宋体" w:hAnsi="宋体" w:eastAsia="宋体" w:cs="宋体"/>
          <w:sz w:val="23"/>
          <w:szCs w:val="23"/>
        </w:rPr>
        <w:t xml:space="preserve"> </w:t>
      </w:r>
      <w:r>
        <w:rPr>
          <w:rFonts w:ascii="宋体" w:hAnsi="宋体" w:eastAsia="宋体" w:cs="宋体"/>
          <w:spacing w:val="8"/>
          <w:sz w:val="23"/>
          <w:szCs w:val="23"/>
        </w:rPr>
        <w:t>材的质量检验证明</w:t>
      </w:r>
      <w:r>
        <w:rPr>
          <w:rFonts w:ascii="宋体" w:hAnsi="宋体" w:eastAsia="宋体" w:cs="宋体"/>
          <w:spacing w:val="6"/>
          <w:sz w:val="23"/>
          <w:szCs w:val="23"/>
        </w:rPr>
        <w:t>。</w:t>
      </w:r>
    </w:p>
    <w:p>
      <w:pPr>
        <w:spacing w:before="43" w:line="230" w:lineRule="auto"/>
        <w:ind w:left="1303"/>
        <w:rPr>
          <w:rFonts w:ascii="宋体" w:hAnsi="宋体" w:eastAsia="宋体" w:cs="宋体"/>
          <w:sz w:val="23"/>
          <w:szCs w:val="23"/>
        </w:rPr>
      </w:pPr>
      <w:r>
        <w:rPr>
          <w:rFonts w:ascii="宋体" w:hAnsi="宋体" w:eastAsia="宋体" w:cs="宋体"/>
          <w:spacing w:val="8"/>
          <w:sz w:val="23"/>
          <w:szCs w:val="23"/>
        </w:rPr>
        <w:t>四</w:t>
      </w:r>
      <w:r>
        <w:rPr>
          <w:rFonts w:ascii="宋体" w:hAnsi="宋体" w:eastAsia="宋体" w:cs="宋体"/>
          <w:spacing w:val="4"/>
          <w:sz w:val="23"/>
          <w:szCs w:val="23"/>
        </w:rPr>
        <w:t>．质量保证</w:t>
      </w:r>
    </w:p>
    <w:p>
      <w:pPr>
        <w:spacing w:before="222" w:line="367" w:lineRule="auto"/>
        <w:ind w:left="831" w:right="919" w:firstLine="448"/>
        <w:rPr>
          <w:rFonts w:ascii="宋体" w:hAnsi="宋体" w:eastAsia="宋体" w:cs="宋体"/>
          <w:sz w:val="23"/>
          <w:szCs w:val="23"/>
        </w:rPr>
      </w:pPr>
      <w:r>
        <w:rPr>
          <w:rFonts w:ascii="宋体" w:hAnsi="宋体" w:eastAsia="宋体" w:cs="宋体"/>
          <w:spacing w:val="10"/>
          <w:sz w:val="23"/>
          <w:szCs w:val="23"/>
        </w:rPr>
        <w:t>4.1</w:t>
      </w:r>
      <w:r>
        <w:rPr>
          <w:rFonts w:ascii="宋体" w:hAnsi="宋体" w:eastAsia="宋体" w:cs="宋体"/>
          <w:spacing w:val="8"/>
          <w:sz w:val="23"/>
          <w:szCs w:val="23"/>
        </w:rPr>
        <w:t xml:space="preserve"> </w:t>
      </w:r>
      <w:r>
        <w:rPr>
          <w:rFonts w:ascii="宋体" w:hAnsi="宋体" w:eastAsia="宋体" w:cs="宋体"/>
          <w:spacing w:val="5"/>
          <w:sz w:val="23"/>
          <w:szCs w:val="23"/>
        </w:rPr>
        <w:t>乙方应按招标文件及投标文件的采购要求、质量标准向</w:t>
      </w:r>
      <w:r>
        <w:rPr>
          <w:rFonts w:ascii="宋体" w:hAnsi="宋体" w:eastAsia="宋体" w:cs="宋体"/>
          <w:sz w:val="23"/>
          <w:szCs w:val="23"/>
        </w:rPr>
        <w:t xml:space="preserve"> </w:t>
      </w:r>
      <w:r>
        <w:rPr>
          <w:rFonts w:ascii="宋体" w:hAnsi="宋体" w:eastAsia="宋体" w:cs="宋体"/>
          <w:spacing w:val="7"/>
          <w:sz w:val="23"/>
          <w:szCs w:val="23"/>
        </w:rPr>
        <w:t>甲</w:t>
      </w:r>
      <w:r>
        <w:rPr>
          <w:rFonts w:ascii="宋体" w:hAnsi="宋体" w:eastAsia="宋体" w:cs="宋体"/>
          <w:spacing w:val="6"/>
          <w:sz w:val="23"/>
          <w:szCs w:val="23"/>
        </w:rPr>
        <w:t>方提供新鲜、安全的食</w:t>
      </w:r>
      <w:r>
        <w:rPr>
          <w:rFonts w:hint="eastAsia" w:ascii="宋体" w:hAnsi="宋体" w:eastAsia="宋体" w:cs="宋体"/>
          <w:spacing w:val="6"/>
          <w:sz w:val="23"/>
          <w:szCs w:val="23"/>
        </w:rPr>
        <w:t>品</w:t>
      </w:r>
      <w:r>
        <w:rPr>
          <w:rFonts w:ascii="宋体" w:hAnsi="宋体" w:eastAsia="宋体" w:cs="宋体"/>
          <w:spacing w:val="6"/>
          <w:sz w:val="23"/>
          <w:szCs w:val="23"/>
        </w:rPr>
        <w:t>。</w:t>
      </w:r>
    </w:p>
    <w:p>
      <w:pPr>
        <w:spacing w:before="38" w:line="364" w:lineRule="auto"/>
        <w:ind w:left="799" w:right="839" w:firstLine="480"/>
        <w:rPr>
          <w:rFonts w:ascii="宋体" w:hAnsi="宋体" w:eastAsia="宋体" w:cs="宋体"/>
          <w:sz w:val="23"/>
          <w:szCs w:val="23"/>
        </w:rPr>
      </w:pPr>
      <w:r>
        <w:rPr>
          <w:rFonts w:ascii="宋体" w:hAnsi="宋体" w:eastAsia="宋体" w:cs="宋体"/>
          <w:spacing w:val="10"/>
          <w:sz w:val="23"/>
          <w:szCs w:val="23"/>
        </w:rPr>
        <w:t>4.2</w:t>
      </w:r>
      <w:r>
        <w:rPr>
          <w:rFonts w:ascii="宋体" w:hAnsi="宋体" w:eastAsia="宋体" w:cs="宋体"/>
          <w:spacing w:val="8"/>
          <w:sz w:val="23"/>
          <w:szCs w:val="23"/>
        </w:rPr>
        <w:t xml:space="preserve"> </w:t>
      </w:r>
      <w:r>
        <w:rPr>
          <w:rFonts w:ascii="宋体" w:hAnsi="宋体" w:eastAsia="宋体" w:cs="宋体"/>
          <w:spacing w:val="5"/>
          <w:sz w:val="23"/>
          <w:szCs w:val="23"/>
        </w:rPr>
        <w:t>乙方提供食品原材料的质量存在问题，乙方应负责免费</w:t>
      </w:r>
      <w:r>
        <w:rPr>
          <w:rFonts w:ascii="宋体" w:hAnsi="宋体" w:eastAsia="宋体" w:cs="宋体"/>
          <w:sz w:val="23"/>
          <w:szCs w:val="23"/>
        </w:rPr>
        <w:t xml:space="preserve"> </w:t>
      </w:r>
      <w:r>
        <w:rPr>
          <w:rFonts w:ascii="宋体" w:hAnsi="宋体" w:eastAsia="宋体" w:cs="宋体"/>
          <w:spacing w:val="1"/>
          <w:sz w:val="23"/>
          <w:szCs w:val="23"/>
        </w:rPr>
        <w:t>更换，更换后需经甲方验收合格，更换所产生的费用由乙方负责</w:t>
      </w:r>
      <w:r>
        <w:rPr>
          <w:rFonts w:ascii="宋体" w:hAnsi="宋体" w:eastAsia="宋体" w:cs="宋体"/>
          <w:sz w:val="23"/>
          <w:szCs w:val="23"/>
        </w:rPr>
        <w:t xml:space="preserve">。 </w:t>
      </w:r>
      <w:r>
        <w:rPr>
          <w:rFonts w:ascii="宋体" w:hAnsi="宋体" w:eastAsia="宋体" w:cs="宋体"/>
          <w:spacing w:val="12"/>
          <w:sz w:val="23"/>
          <w:szCs w:val="23"/>
        </w:rPr>
        <w:t>对</w:t>
      </w:r>
      <w:r>
        <w:rPr>
          <w:rFonts w:ascii="宋体" w:hAnsi="宋体" w:eastAsia="宋体" w:cs="宋体"/>
          <w:spacing w:val="7"/>
          <w:sz w:val="23"/>
          <w:szCs w:val="23"/>
        </w:rPr>
        <w:t>达</w:t>
      </w:r>
      <w:r>
        <w:rPr>
          <w:rFonts w:ascii="宋体" w:hAnsi="宋体" w:eastAsia="宋体" w:cs="宋体"/>
          <w:spacing w:val="6"/>
          <w:sz w:val="23"/>
          <w:szCs w:val="23"/>
        </w:rPr>
        <w:t>不到质量要求的，根据实际情况，经双方协商，可按以下办</w:t>
      </w:r>
      <w:r>
        <w:rPr>
          <w:rFonts w:ascii="宋体" w:hAnsi="宋体" w:eastAsia="宋体" w:cs="宋体"/>
          <w:sz w:val="23"/>
          <w:szCs w:val="23"/>
        </w:rPr>
        <w:t xml:space="preserve"> </w:t>
      </w:r>
      <w:r>
        <w:rPr>
          <w:rFonts w:ascii="宋体" w:hAnsi="宋体" w:eastAsia="宋体" w:cs="宋体"/>
          <w:spacing w:val="6"/>
          <w:sz w:val="23"/>
          <w:szCs w:val="23"/>
        </w:rPr>
        <w:t>法</w:t>
      </w:r>
      <w:r>
        <w:rPr>
          <w:rFonts w:ascii="宋体" w:hAnsi="宋体" w:eastAsia="宋体" w:cs="宋体"/>
          <w:spacing w:val="5"/>
          <w:sz w:val="23"/>
          <w:szCs w:val="23"/>
        </w:rPr>
        <w:t>处理：</w:t>
      </w:r>
    </w:p>
    <w:p>
      <w:pPr>
        <w:spacing w:before="35" w:line="227" w:lineRule="auto"/>
        <w:ind w:left="1291"/>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10"/>
          <w:sz w:val="23"/>
          <w:szCs w:val="23"/>
        </w:rPr>
        <w:t>1</w:t>
      </w:r>
      <w:r>
        <w:rPr>
          <w:rFonts w:ascii="宋体" w:hAnsi="宋体" w:eastAsia="宋体" w:cs="宋体"/>
          <w:spacing w:val="7"/>
          <w:sz w:val="23"/>
          <w:szCs w:val="23"/>
        </w:rPr>
        <w:t>) 更换： 由乙方承担所发生的全部费用。</w:t>
      </w:r>
    </w:p>
    <w:p>
      <w:pPr>
        <w:spacing w:before="223" w:line="226" w:lineRule="auto"/>
        <w:ind w:left="1291"/>
        <w:rPr>
          <w:rFonts w:ascii="宋体" w:hAnsi="宋体" w:eastAsia="宋体" w:cs="宋体"/>
          <w:sz w:val="23"/>
          <w:szCs w:val="23"/>
        </w:rPr>
      </w:pPr>
      <w:r>
        <w:rPr>
          <w:rFonts w:ascii="宋体" w:hAnsi="宋体" w:eastAsia="宋体" w:cs="宋体"/>
          <w:spacing w:val="11"/>
          <w:sz w:val="23"/>
          <w:szCs w:val="23"/>
        </w:rPr>
        <w:t>(</w:t>
      </w:r>
      <w:r>
        <w:rPr>
          <w:rFonts w:ascii="宋体" w:hAnsi="宋体" w:eastAsia="宋体" w:cs="宋体"/>
          <w:spacing w:val="7"/>
          <w:sz w:val="23"/>
          <w:szCs w:val="23"/>
        </w:rPr>
        <w:t>2) 贬值处理： 由甲乙双方合议定价。</w:t>
      </w:r>
    </w:p>
    <w:p>
      <w:pPr>
        <w:sectPr>
          <w:footerReference r:id="rId34" w:type="default"/>
          <w:pgSz w:w="11910" w:h="16840"/>
          <w:pgMar w:top="1431" w:right="1786" w:bottom="1122" w:left="1786" w:header="0" w:footer="962" w:gutter="0"/>
          <w:cols w:space="720" w:num="1"/>
        </w:sectPr>
      </w:pPr>
    </w:p>
    <w:p>
      <w:pPr>
        <w:spacing w:before="49" w:line="364" w:lineRule="auto"/>
        <w:ind w:left="800" w:right="921" w:firstLine="491"/>
        <w:rPr>
          <w:rFonts w:ascii="宋体" w:hAnsi="宋体" w:eastAsia="宋体" w:cs="宋体"/>
          <w:sz w:val="23"/>
          <w:szCs w:val="23"/>
        </w:rPr>
      </w:pPr>
      <w:r>
        <w:rPr>
          <w:rFonts w:ascii="宋体" w:hAnsi="宋体" w:eastAsia="宋体" w:cs="宋体"/>
          <w:spacing w:val="14"/>
          <w:sz w:val="23"/>
          <w:szCs w:val="23"/>
        </w:rPr>
        <w:t>(3) 退货处理：乙方应退还甲方支付的食品款，同</w:t>
      </w:r>
      <w:r>
        <w:rPr>
          <w:rFonts w:ascii="宋体" w:hAnsi="宋体" w:eastAsia="宋体" w:cs="宋体"/>
          <w:spacing w:val="9"/>
          <w:sz w:val="23"/>
          <w:szCs w:val="23"/>
        </w:rPr>
        <w:t>时</w:t>
      </w:r>
      <w:r>
        <w:rPr>
          <w:rFonts w:ascii="宋体" w:hAnsi="宋体" w:eastAsia="宋体" w:cs="宋体"/>
          <w:sz w:val="23"/>
          <w:szCs w:val="23"/>
        </w:rPr>
        <w:t xml:space="preserve"> </w:t>
      </w:r>
      <w:r>
        <w:rPr>
          <w:rFonts w:ascii="宋体" w:hAnsi="宋体" w:eastAsia="宋体" w:cs="宋体"/>
          <w:spacing w:val="19"/>
          <w:sz w:val="23"/>
          <w:szCs w:val="23"/>
        </w:rPr>
        <w:t>应</w:t>
      </w:r>
      <w:r>
        <w:rPr>
          <w:rFonts w:ascii="宋体" w:hAnsi="宋体" w:eastAsia="宋体" w:cs="宋体"/>
          <w:spacing w:val="10"/>
          <w:sz w:val="23"/>
          <w:szCs w:val="23"/>
        </w:rPr>
        <w:t>承担该食品的直接费用(运输、保险、检验、货款利息及</w:t>
      </w:r>
      <w:r>
        <w:rPr>
          <w:rFonts w:ascii="宋体" w:hAnsi="宋体" w:eastAsia="宋体" w:cs="宋体"/>
          <w:sz w:val="23"/>
          <w:szCs w:val="23"/>
        </w:rPr>
        <w:t xml:space="preserve"> </w:t>
      </w:r>
      <w:r>
        <w:rPr>
          <w:rFonts w:ascii="宋体" w:hAnsi="宋体" w:eastAsia="宋体" w:cs="宋体"/>
          <w:spacing w:val="7"/>
          <w:sz w:val="23"/>
          <w:szCs w:val="23"/>
        </w:rPr>
        <w:t>银行手续费等)</w:t>
      </w:r>
      <w:r>
        <w:rPr>
          <w:rFonts w:ascii="宋体" w:hAnsi="宋体" w:eastAsia="宋体" w:cs="宋体"/>
          <w:spacing w:val="6"/>
          <w:sz w:val="23"/>
          <w:szCs w:val="23"/>
        </w:rPr>
        <w:t>。</w:t>
      </w:r>
    </w:p>
    <w:p>
      <w:pPr>
        <w:spacing w:before="40" w:line="367" w:lineRule="auto"/>
        <w:ind w:left="801" w:right="919" w:firstLine="478"/>
        <w:rPr>
          <w:rFonts w:ascii="宋体" w:hAnsi="宋体" w:eastAsia="宋体" w:cs="宋体"/>
          <w:sz w:val="23"/>
          <w:szCs w:val="23"/>
        </w:rPr>
      </w:pPr>
      <w:r>
        <w:rPr>
          <w:rFonts w:ascii="宋体" w:hAnsi="宋体" w:eastAsia="宋体" w:cs="宋体"/>
          <w:spacing w:val="10"/>
          <w:sz w:val="23"/>
          <w:szCs w:val="23"/>
        </w:rPr>
        <w:t>4.3</w:t>
      </w:r>
      <w:r>
        <w:rPr>
          <w:rFonts w:ascii="宋体" w:hAnsi="宋体" w:eastAsia="宋体" w:cs="宋体"/>
          <w:spacing w:val="8"/>
          <w:sz w:val="23"/>
          <w:szCs w:val="23"/>
        </w:rPr>
        <w:t xml:space="preserve"> </w:t>
      </w:r>
      <w:r>
        <w:rPr>
          <w:rFonts w:ascii="宋体" w:hAnsi="宋体" w:eastAsia="宋体" w:cs="宋体"/>
          <w:spacing w:val="5"/>
          <w:sz w:val="23"/>
          <w:szCs w:val="23"/>
        </w:rPr>
        <w:t>如在使用过程中发生食品质量安全问题，乙方在接到学</w:t>
      </w:r>
      <w:r>
        <w:rPr>
          <w:rFonts w:ascii="宋体" w:hAnsi="宋体" w:eastAsia="宋体" w:cs="宋体"/>
          <w:sz w:val="23"/>
          <w:szCs w:val="23"/>
        </w:rPr>
        <w:t xml:space="preserve"> </w:t>
      </w:r>
      <w:r>
        <w:rPr>
          <w:rFonts w:ascii="宋体" w:hAnsi="宋体" w:eastAsia="宋体" w:cs="宋体"/>
          <w:spacing w:val="14"/>
          <w:sz w:val="23"/>
          <w:szCs w:val="23"/>
        </w:rPr>
        <w:t>校</w:t>
      </w:r>
      <w:r>
        <w:rPr>
          <w:rFonts w:ascii="宋体" w:hAnsi="宋体" w:eastAsia="宋体" w:cs="宋体"/>
          <w:spacing w:val="9"/>
          <w:sz w:val="23"/>
          <w:szCs w:val="23"/>
        </w:rPr>
        <w:t>通知后按照学校要求的时间内响应并到达学校现场处理。</w:t>
      </w:r>
    </w:p>
    <w:p>
      <w:pPr>
        <w:spacing w:before="38" w:line="367" w:lineRule="auto"/>
        <w:ind w:left="809" w:right="919" w:firstLine="469"/>
        <w:rPr>
          <w:rFonts w:ascii="宋体" w:hAnsi="宋体" w:eastAsia="宋体" w:cs="宋体"/>
          <w:sz w:val="23"/>
          <w:szCs w:val="23"/>
        </w:rPr>
      </w:pPr>
      <w:r>
        <w:rPr>
          <w:rFonts w:ascii="宋体" w:hAnsi="宋体" w:eastAsia="宋体" w:cs="宋体"/>
          <w:spacing w:val="10"/>
          <w:sz w:val="23"/>
          <w:szCs w:val="23"/>
        </w:rPr>
        <w:t>4.4</w:t>
      </w:r>
      <w:r>
        <w:rPr>
          <w:rFonts w:ascii="宋体" w:hAnsi="宋体" w:eastAsia="宋体" w:cs="宋体"/>
          <w:spacing w:val="8"/>
          <w:sz w:val="23"/>
          <w:szCs w:val="23"/>
        </w:rPr>
        <w:t xml:space="preserve"> </w:t>
      </w:r>
      <w:r>
        <w:rPr>
          <w:rFonts w:ascii="宋体" w:hAnsi="宋体" w:eastAsia="宋体" w:cs="宋体"/>
          <w:spacing w:val="5"/>
          <w:sz w:val="23"/>
          <w:szCs w:val="23"/>
        </w:rPr>
        <w:t>在质保期内，乙方应对食品出现的质量及安全问题</w:t>
      </w:r>
      <w:r>
        <w:rPr>
          <w:rFonts w:ascii="宋体" w:hAnsi="宋体" w:eastAsia="宋体" w:cs="宋体"/>
          <w:sz w:val="23"/>
          <w:szCs w:val="23"/>
        </w:rPr>
        <w:t xml:space="preserve"> </w:t>
      </w:r>
      <w:r>
        <w:rPr>
          <w:rFonts w:ascii="宋体" w:hAnsi="宋体" w:eastAsia="宋体" w:cs="宋体"/>
          <w:spacing w:val="6"/>
          <w:sz w:val="23"/>
          <w:szCs w:val="23"/>
        </w:rPr>
        <w:t>负责处理解决</w:t>
      </w:r>
      <w:r>
        <w:rPr>
          <w:rFonts w:ascii="宋体" w:hAnsi="宋体" w:eastAsia="宋体" w:cs="宋体"/>
          <w:spacing w:val="5"/>
          <w:sz w:val="23"/>
          <w:szCs w:val="23"/>
        </w:rPr>
        <w:t>。</w:t>
      </w:r>
    </w:p>
    <w:p>
      <w:pPr>
        <w:spacing w:before="40" w:line="227" w:lineRule="auto"/>
        <w:ind w:left="1279"/>
        <w:rPr>
          <w:rFonts w:ascii="宋体" w:hAnsi="宋体" w:eastAsia="宋体" w:cs="宋体"/>
          <w:sz w:val="23"/>
          <w:szCs w:val="23"/>
        </w:rPr>
      </w:pPr>
      <w:r>
        <w:rPr>
          <w:rFonts w:ascii="宋体" w:hAnsi="宋体" w:eastAsia="宋体" w:cs="宋体"/>
          <w:spacing w:val="8"/>
          <w:sz w:val="23"/>
          <w:szCs w:val="23"/>
        </w:rPr>
        <w:t>4.</w:t>
      </w:r>
      <w:r>
        <w:rPr>
          <w:rFonts w:ascii="宋体" w:hAnsi="宋体" w:eastAsia="宋体" w:cs="宋体"/>
          <w:spacing w:val="5"/>
          <w:sz w:val="23"/>
          <w:szCs w:val="23"/>
        </w:rPr>
        <w:t>5</w:t>
      </w:r>
      <w:r>
        <w:rPr>
          <w:rFonts w:ascii="宋体" w:hAnsi="宋体" w:eastAsia="宋体" w:cs="宋体"/>
          <w:spacing w:val="4"/>
          <w:sz w:val="23"/>
          <w:szCs w:val="23"/>
        </w:rPr>
        <w:t xml:space="preserve"> 售后服务：按“合同书”约定。</w:t>
      </w:r>
    </w:p>
    <w:p>
      <w:pPr>
        <w:spacing w:before="226" w:line="237" w:lineRule="auto"/>
        <w:ind w:left="1284"/>
        <w:rPr>
          <w:rFonts w:ascii="宋体" w:hAnsi="宋体" w:eastAsia="宋体" w:cs="宋体"/>
          <w:sz w:val="23"/>
          <w:szCs w:val="23"/>
        </w:rPr>
      </w:pPr>
      <w:r>
        <w:rPr>
          <w:rFonts w:ascii="宋体" w:hAnsi="宋体" w:eastAsia="宋体" w:cs="宋体"/>
          <w:spacing w:val="8"/>
          <w:sz w:val="23"/>
          <w:szCs w:val="23"/>
        </w:rPr>
        <w:t>五</w:t>
      </w:r>
      <w:r>
        <w:rPr>
          <w:rFonts w:ascii="宋体" w:hAnsi="宋体" w:eastAsia="宋体" w:cs="宋体"/>
          <w:spacing w:val="6"/>
          <w:sz w:val="23"/>
          <w:szCs w:val="23"/>
        </w:rPr>
        <w:t>．验收</w:t>
      </w:r>
    </w:p>
    <w:p>
      <w:pPr>
        <w:spacing w:before="210" w:line="363" w:lineRule="auto"/>
        <w:ind w:left="801" w:right="919" w:firstLine="483"/>
        <w:rPr>
          <w:rFonts w:ascii="宋体" w:hAnsi="宋体" w:eastAsia="宋体" w:cs="宋体"/>
          <w:sz w:val="23"/>
          <w:szCs w:val="23"/>
        </w:rPr>
      </w:pPr>
      <w:r>
        <w:rPr>
          <w:rFonts w:ascii="宋体" w:hAnsi="宋体" w:eastAsia="宋体" w:cs="宋体"/>
          <w:spacing w:val="15"/>
          <w:sz w:val="23"/>
          <w:szCs w:val="23"/>
        </w:rPr>
        <w:t>5</w:t>
      </w:r>
      <w:r>
        <w:rPr>
          <w:rFonts w:ascii="宋体" w:hAnsi="宋体" w:eastAsia="宋体" w:cs="宋体"/>
          <w:spacing w:val="14"/>
          <w:sz w:val="23"/>
          <w:szCs w:val="23"/>
        </w:rPr>
        <w:t>.1 甲方对乙方所交食品依照招标文件上的食品质量</w:t>
      </w:r>
      <w:r>
        <w:rPr>
          <w:rFonts w:ascii="宋体" w:hAnsi="宋体" w:eastAsia="宋体" w:cs="宋体"/>
          <w:sz w:val="23"/>
          <w:szCs w:val="23"/>
        </w:rPr>
        <w:t xml:space="preserve"> </w:t>
      </w:r>
      <w:r>
        <w:rPr>
          <w:rFonts w:ascii="宋体" w:hAnsi="宋体" w:eastAsia="宋体" w:cs="宋体"/>
          <w:spacing w:val="6"/>
          <w:sz w:val="23"/>
          <w:szCs w:val="23"/>
        </w:rPr>
        <w:t>要求和国家 (食品出产地国家) 有关标准进行现场验收并</w:t>
      </w:r>
      <w:r>
        <w:rPr>
          <w:rFonts w:ascii="宋体" w:hAnsi="宋体" w:eastAsia="宋体" w:cs="宋体"/>
          <w:spacing w:val="2"/>
          <w:sz w:val="23"/>
          <w:szCs w:val="23"/>
        </w:rPr>
        <w:t>签</w:t>
      </w:r>
      <w:r>
        <w:rPr>
          <w:rFonts w:ascii="宋体" w:hAnsi="宋体" w:eastAsia="宋体" w:cs="宋体"/>
          <w:spacing w:val="12"/>
          <w:sz w:val="23"/>
          <w:szCs w:val="23"/>
        </w:rPr>
        <w:t>收</w:t>
      </w:r>
      <w:r>
        <w:rPr>
          <w:rFonts w:ascii="宋体" w:hAnsi="宋体" w:eastAsia="宋体" w:cs="宋体"/>
          <w:spacing w:val="8"/>
          <w:sz w:val="23"/>
          <w:szCs w:val="23"/>
        </w:rPr>
        <w:t>。</w:t>
      </w:r>
      <w:r>
        <w:rPr>
          <w:rFonts w:ascii="宋体" w:hAnsi="宋体" w:eastAsia="宋体" w:cs="宋体"/>
          <w:spacing w:val="6"/>
          <w:sz w:val="23"/>
          <w:szCs w:val="23"/>
        </w:rPr>
        <w:t>验收不合格的食品原材料需在甲方规定的时间内更换，所产</w:t>
      </w:r>
      <w:r>
        <w:rPr>
          <w:rFonts w:ascii="宋体" w:hAnsi="宋体" w:eastAsia="宋体" w:cs="宋体"/>
          <w:spacing w:val="11"/>
          <w:sz w:val="23"/>
          <w:szCs w:val="23"/>
        </w:rPr>
        <w:t>生</w:t>
      </w:r>
      <w:r>
        <w:rPr>
          <w:rFonts w:ascii="宋体" w:hAnsi="宋体" w:eastAsia="宋体" w:cs="宋体"/>
          <w:spacing w:val="8"/>
          <w:sz w:val="23"/>
          <w:szCs w:val="23"/>
        </w:rPr>
        <w:t>的费用由乙方自行负责。</w:t>
      </w:r>
    </w:p>
    <w:p>
      <w:pPr>
        <w:spacing w:before="38" w:line="366" w:lineRule="auto"/>
        <w:ind w:left="808" w:right="922" w:firstLine="476"/>
        <w:rPr>
          <w:rFonts w:ascii="宋体" w:hAnsi="宋体" w:eastAsia="宋体" w:cs="宋体"/>
          <w:sz w:val="23"/>
          <w:szCs w:val="23"/>
        </w:rPr>
      </w:pPr>
      <w:r>
        <w:rPr>
          <w:rFonts w:ascii="宋体" w:hAnsi="宋体" w:eastAsia="宋体" w:cs="宋体"/>
          <w:spacing w:val="15"/>
          <w:sz w:val="23"/>
          <w:szCs w:val="23"/>
        </w:rPr>
        <w:t>5</w:t>
      </w:r>
      <w:r>
        <w:rPr>
          <w:rFonts w:ascii="宋体" w:hAnsi="宋体" w:eastAsia="宋体" w:cs="宋体"/>
          <w:spacing w:val="14"/>
          <w:sz w:val="23"/>
          <w:szCs w:val="23"/>
        </w:rPr>
        <w:t>.2 甲方应在乙方配送食品原材料到达指定地点后进行验</w:t>
      </w:r>
      <w:r>
        <w:rPr>
          <w:rFonts w:ascii="宋体" w:hAnsi="宋体" w:eastAsia="宋体" w:cs="宋体"/>
          <w:sz w:val="23"/>
          <w:szCs w:val="23"/>
        </w:rPr>
        <w:t xml:space="preserve"> </w:t>
      </w:r>
      <w:r>
        <w:rPr>
          <w:rFonts w:ascii="宋体" w:hAnsi="宋体" w:eastAsia="宋体" w:cs="宋体"/>
          <w:spacing w:val="16"/>
          <w:sz w:val="23"/>
          <w:szCs w:val="23"/>
        </w:rPr>
        <w:t>收</w:t>
      </w:r>
      <w:r>
        <w:rPr>
          <w:rFonts w:ascii="宋体" w:hAnsi="宋体" w:eastAsia="宋体" w:cs="宋体"/>
          <w:spacing w:val="10"/>
          <w:sz w:val="23"/>
          <w:szCs w:val="23"/>
        </w:rPr>
        <w:t>登</w:t>
      </w:r>
      <w:r>
        <w:rPr>
          <w:rFonts w:ascii="宋体" w:hAnsi="宋体" w:eastAsia="宋体" w:cs="宋体"/>
          <w:spacing w:val="8"/>
          <w:sz w:val="23"/>
          <w:szCs w:val="23"/>
        </w:rPr>
        <w:t>记，验收登记时双方应共同签字确认。</w:t>
      </w:r>
    </w:p>
    <w:p>
      <w:pPr>
        <w:spacing w:before="41" w:line="232" w:lineRule="auto"/>
        <w:ind w:left="1282"/>
        <w:rPr>
          <w:rFonts w:ascii="宋体" w:hAnsi="宋体" w:eastAsia="宋体" w:cs="宋体"/>
          <w:sz w:val="23"/>
          <w:szCs w:val="23"/>
        </w:rPr>
      </w:pPr>
      <w:r>
        <w:rPr>
          <w:rFonts w:ascii="宋体" w:hAnsi="宋体" w:eastAsia="宋体" w:cs="宋体"/>
          <w:spacing w:val="11"/>
          <w:sz w:val="23"/>
          <w:szCs w:val="23"/>
        </w:rPr>
        <w:t>六</w:t>
      </w:r>
      <w:r>
        <w:rPr>
          <w:rFonts w:ascii="宋体" w:hAnsi="宋体" w:eastAsia="宋体" w:cs="宋体"/>
          <w:spacing w:val="9"/>
          <w:sz w:val="23"/>
          <w:szCs w:val="23"/>
        </w:rPr>
        <w:t>．食品包装、发运及运输</w:t>
      </w:r>
    </w:p>
    <w:p>
      <w:pPr>
        <w:spacing w:before="220" w:line="368" w:lineRule="auto"/>
        <w:ind w:left="801" w:right="921" w:firstLine="480"/>
        <w:rPr>
          <w:rFonts w:ascii="宋体" w:hAnsi="宋体" w:eastAsia="宋体" w:cs="宋体"/>
          <w:sz w:val="23"/>
          <w:szCs w:val="23"/>
        </w:rPr>
      </w:pPr>
      <w:r>
        <w:rPr>
          <w:rFonts w:ascii="宋体" w:hAnsi="宋体" w:eastAsia="宋体" w:cs="宋体"/>
          <w:spacing w:val="18"/>
          <w:sz w:val="23"/>
          <w:szCs w:val="23"/>
        </w:rPr>
        <w:t>6</w:t>
      </w:r>
      <w:r>
        <w:rPr>
          <w:rFonts w:ascii="宋体" w:hAnsi="宋体" w:eastAsia="宋体" w:cs="宋体"/>
          <w:spacing w:val="14"/>
          <w:sz w:val="23"/>
          <w:szCs w:val="23"/>
        </w:rPr>
        <w:t>.1 乙方负责食品的包装并将食品安全运送到甲</w:t>
      </w:r>
      <w:r>
        <w:rPr>
          <w:rFonts w:ascii="宋体" w:hAnsi="宋体" w:eastAsia="宋体" w:cs="宋体"/>
          <w:sz w:val="23"/>
          <w:szCs w:val="23"/>
        </w:rPr>
        <w:t xml:space="preserve"> </w:t>
      </w:r>
      <w:r>
        <w:rPr>
          <w:rFonts w:ascii="宋体" w:hAnsi="宋体" w:eastAsia="宋体" w:cs="宋体"/>
          <w:spacing w:val="15"/>
          <w:sz w:val="23"/>
          <w:szCs w:val="23"/>
        </w:rPr>
        <w:t>方</w:t>
      </w:r>
      <w:r>
        <w:rPr>
          <w:rFonts w:ascii="宋体" w:hAnsi="宋体" w:eastAsia="宋体" w:cs="宋体"/>
          <w:spacing w:val="8"/>
          <w:sz w:val="23"/>
          <w:szCs w:val="23"/>
        </w:rPr>
        <w:t>指定地点，不收取任何费用。</w:t>
      </w:r>
    </w:p>
    <w:p>
      <w:pPr>
        <w:spacing w:before="39" w:line="239" w:lineRule="auto"/>
        <w:ind w:left="1279"/>
        <w:rPr>
          <w:rFonts w:ascii="宋体" w:hAnsi="宋体" w:eastAsia="宋体" w:cs="宋体"/>
          <w:sz w:val="23"/>
          <w:szCs w:val="23"/>
        </w:rPr>
      </w:pPr>
      <w:r>
        <w:rPr>
          <w:rFonts w:ascii="宋体" w:hAnsi="宋体" w:eastAsia="宋体" w:cs="宋体"/>
          <w:spacing w:val="10"/>
          <w:sz w:val="23"/>
          <w:szCs w:val="23"/>
        </w:rPr>
        <w:t>七</w:t>
      </w:r>
      <w:r>
        <w:rPr>
          <w:rFonts w:ascii="宋体" w:hAnsi="宋体" w:eastAsia="宋体" w:cs="宋体"/>
          <w:spacing w:val="9"/>
          <w:sz w:val="23"/>
          <w:szCs w:val="23"/>
        </w:rPr>
        <w:t>．交货期及交货方式</w:t>
      </w:r>
    </w:p>
    <w:p>
      <w:pPr>
        <w:spacing w:before="208" w:line="227" w:lineRule="auto"/>
        <w:ind w:left="1286"/>
        <w:rPr>
          <w:rFonts w:ascii="宋体" w:hAnsi="宋体" w:eastAsia="宋体" w:cs="宋体"/>
          <w:sz w:val="23"/>
          <w:szCs w:val="23"/>
        </w:rPr>
      </w:pPr>
      <w:r>
        <w:rPr>
          <w:rFonts w:ascii="宋体" w:hAnsi="宋体" w:eastAsia="宋体" w:cs="宋体"/>
          <w:spacing w:val="6"/>
          <w:sz w:val="23"/>
          <w:szCs w:val="23"/>
        </w:rPr>
        <w:t>7</w:t>
      </w:r>
      <w:r>
        <w:rPr>
          <w:rFonts w:ascii="宋体" w:hAnsi="宋体" w:eastAsia="宋体" w:cs="宋体"/>
          <w:spacing w:val="4"/>
          <w:sz w:val="23"/>
          <w:szCs w:val="23"/>
        </w:rPr>
        <w:t>.1 交货时间：按“合同书”约定。</w:t>
      </w:r>
    </w:p>
    <w:p>
      <w:pPr>
        <w:spacing w:before="226" w:line="227" w:lineRule="auto"/>
        <w:ind w:left="1286"/>
        <w:rPr>
          <w:rFonts w:ascii="宋体" w:hAnsi="宋体" w:eastAsia="宋体" w:cs="宋体"/>
          <w:sz w:val="23"/>
          <w:szCs w:val="23"/>
        </w:rPr>
      </w:pPr>
      <w:r>
        <w:rPr>
          <w:rFonts w:ascii="宋体" w:hAnsi="宋体" w:eastAsia="宋体" w:cs="宋体"/>
          <w:spacing w:val="6"/>
          <w:sz w:val="23"/>
          <w:szCs w:val="23"/>
        </w:rPr>
        <w:t>7</w:t>
      </w:r>
      <w:r>
        <w:rPr>
          <w:rFonts w:ascii="宋体" w:hAnsi="宋体" w:eastAsia="宋体" w:cs="宋体"/>
          <w:spacing w:val="4"/>
          <w:sz w:val="23"/>
          <w:szCs w:val="23"/>
        </w:rPr>
        <w:t>.2 交货方式：按“合同书”约定。</w:t>
      </w:r>
    </w:p>
    <w:p>
      <w:pPr>
        <w:spacing w:before="226" w:line="227" w:lineRule="auto"/>
        <w:ind w:left="1286"/>
        <w:rPr>
          <w:rFonts w:ascii="宋体" w:hAnsi="宋体" w:eastAsia="宋体" w:cs="宋体"/>
          <w:sz w:val="23"/>
          <w:szCs w:val="23"/>
        </w:rPr>
      </w:pPr>
      <w:r>
        <w:rPr>
          <w:rFonts w:ascii="宋体" w:hAnsi="宋体" w:eastAsia="宋体" w:cs="宋体"/>
          <w:spacing w:val="6"/>
          <w:sz w:val="23"/>
          <w:szCs w:val="23"/>
        </w:rPr>
        <w:t>7</w:t>
      </w:r>
      <w:r>
        <w:rPr>
          <w:rFonts w:ascii="宋体" w:hAnsi="宋体" w:eastAsia="宋体" w:cs="宋体"/>
          <w:spacing w:val="4"/>
          <w:sz w:val="23"/>
          <w:szCs w:val="23"/>
        </w:rPr>
        <w:t>.3 交货地点：按“合同书”约定。</w:t>
      </w:r>
    </w:p>
    <w:p>
      <w:pPr>
        <w:spacing w:before="224" w:line="228" w:lineRule="auto"/>
        <w:ind w:left="1284"/>
        <w:rPr>
          <w:rFonts w:ascii="宋体" w:hAnsi="宋体" w:eastAsia="宋体" w:cs="宋体"/>
          <w:sz w:val="23"/>
          <w:szCs w:val="23"/>
        </w:rPr>
      </w:pPr>
      <w:r>
        <w:rPr>
          <w:rFonts w:ascii="宋体" w:hAnsi="宋体" w:eastAsia="宋体" w:cs="宋体"/>
          <w:spacing w:val="11"/>
          <w:sz w:val="23"/>
          <w:szCs w:val="23"/>
        </w:rPr>
        <w:t>八</w:t>
      </w:r>
      <w:r>
        <w:rPr>
          <w:rFonts w:ascii="宋体" w:hAnsi="宋体" w:eastAsia="宋体" w:cs="宋体"/>
          <w:spacing w:val="7"/>
          <w:sz w:val="23"/>
          <w:szCs w:val="23"/>
        </w:rPr>
        <w:t>．付款方式</w:t>
      </w:r>
    </w:p>
    <w:p>
      <w:pPr>
        <w:spacing w:before="226" w:line="367" w:lineRule="auto"/>
        <w:ind w:left="800" w:right="919" w:firstLine="480"/>
        <w:rPr>
          <w:rFonts w:ascii="宋体" w:hAnsi="宋体" w:eastAsia="宋体" w:cs="宋体"/>
          <w:sz w:val="23"/>
          <w:szCs w:val="23"/>
        </w:rPr>
      </w:pPr>
      <w:r>
        <w:rPr>
          <w:rFonts w:ascii="宋体" w:hAnsi="宋体" w:eastAsia="宋体" w:cs="宋体"/>
          <w:spacing w:val="10"/>
          <w:sz w:val="23"/>
          <w:szCs w:val="23"/>
        </w:rPr>
        <w:t>8.1</w:t>
      </w:r>
      <w:r>
        <w:rPr>
          <w:rFonts w:ascii="宋体" w:hAnsi="宋体" w:eastAsia="宋体" w:cs="宋体"/>
          <w:spacing w:val="6"/>
          <w:sz w:val="23"/>
          <w:szCs w:val="23"/>
        </w:rPr>
        <w:t xml:space="preserve"> </w:t>
      </w:r>
      <w:r>
        <w:rPr>
          <w:rFonts w:ascii="宋体" w:hAnsi="宋体" w:eastAsia="宋体" w:cs="宋体"/>
          <w:spacing w:val="5"/>
          <w:sz w:val="23"/>
          <w:szCs w:val="23"/>
        </w:rPr>
        <w:t>本合同以人民币付款，以学生在校天数据实结算支付金</w:t>
      </w:r>
      <w:r>
        <w:rPr>
          <w:rFonts w:ascii="宋体" w:hAnsi="宋体" w:eastAsia="宋体" w:cs="宋体"/>
          <w:sz w:val="23"/>
          <w:szCs w:val="23"/>
        </w:rPr>
        <w:t xml:space="preserve"> </w:t>
      </w:r>
      <w:r>
        <w:rPr>
          <w:rFonts w:ascii="宋体" w:hAnsi="宋体" w:eastAsia="宋体" w:cs="宋体"/>
          <w:spacing w:val="16"/>
          <w:sz w:val="23"/>
          <w:szCs w:val="23"/>
        </w:rPr>
        <w:t>额</w:t>
      </w:r>
      <w:r>
        <w:rPr>
          <w:rFonts w:ascii="宋体" w:hAnsi="宋体" w:eastAsia="宋体" w:cs="宋体"/>
          <w:spacing w:val="10"/>
          <w:sz w:val="23"/>
          <w:szCs w:val="23"/>
        </w:rPr>
        <w:t>。</w:t>
      </w:r>
      <w:r>
        <w:rPr>
          <w:rFonts w:ascii="宋体" w:hAnsi="宋体" w:eastAsia="宋体" w:cs="宋体"/>
          <w:spacing w:val="8"/>
          <w:sz w:val="23"/>
          <w:szCs w:val="23"/>
        </w:rPr>
        <w:t>付款人为</w:t>
      </w:r>
      <w:r>
        <w:rPr>
          <w:rFonts w:hint="eastAsia" w:ascii="宋体" w:hAnsi="宋体" w:eastAsia="宋体" w:cs="宋体"/>
          <w:spacing w:val="8"/>
          <w:sz w:val="23"/>
          <w:szCs w:val="23"/>
          <w:lang w:eastAsia="zh-CN"/>
        </w:rPr>
        <w:t>玉林市玉州区教育局</w:t>
      </w:r>
      <w:r>
        <w:rPr>
          <w:rFonts w:ascii="宋体" w:hAnsi="宋体" w:eastAsia="宋体" w:cs="宋体"/>
          <w:spacing w:val="8"/>
          <w:sz w:val="23"/>
          <w:szCs w:val="23"/>
        </w:rPr>
        <w:t>。</w:t>
      </w:r>
    </w:p>
    <w:p>
      <w:pPr>
        <w:spacing w:before="40" w:line="360" w:lineRule="auto"/>
        <w:ind w:firstLine="1230" w:firstLineChars="500"/>
        <w:rPr>
          <w:rFonts w:ascii="宋体" w:hAnsi="宋体" w:eastAsia="宋体" w:cs="宋体"/>
          <w:sz w:val="23"/>
          <w:szCs w:val="23"/>
        </w:rPr>
      </w:pPr>
      <w:r>
        <w:rPr>
          <w:rFonts w:ascii="宋体" w:hAnsi="宋体" w:eastAsia="宋体" w:cs="宋体"/>
          <w:spacing w:val="8"/>
          <w:sz w:val="23"/>
          <w:szCs w:val="23"/>
        </w:rPr>
        <w:t>8</w:t>
      </w:r>
      <w:r>
        <w:rPr>
          <w:rFonts w:ascii="宋体" w:hAnsi="宋体" w:eastAsia="宋体" w:cs="宋体"/>
          <w:spacing w:val="7"/>
          <w:sz w:val="23"/>
          <w:szCs w:val="23"/>
        </w:rPr>
        <w:t>.</w:t>
      </w:r>
      <w:r>
        <w:rPr>
          <w:rFonts w:ascii="宋体" w:hAnsi="宋体" w:eastAsia="宋体" w:cs="宋体"/>
          <w:spacing w:val="4"/>
          <w:sz w:val="23"/>
          <w:szCs w:val="23"/>
        </w:rPr>
        <w:t>2 付款方式：按“合同书”约定。</w:t>
      </w:r>
    </w:p>
    <w:p>
      <w:pPr>
        <w:widowControl w:val="0"/>
        <w:spacing w:line="360" w:lineRule="auto"/>
        <w:ind w:left="1144" w:leftChars="545" w:firstLine="0" w:firstLineChars="0"/>
        <w:jc w:val="both"/>
        <w:rPr>
          <w:rFonts w:ascii="宋体" w:hAnsi="宋体" w:cs="宋体"/>
          <w:color w:val="auto"/>
          <w:spacing w:val="9"/>
          <w:sz w:val="23"/>
          <w:szCs w:val="23"/>
          <w:highlight w:val="none"/>
        </w:rPr>
      </w:pPr>
      <w:r>
        <w:rPr>
          <w:rFonts w:ascii="宋体" w:hAnsi="宋体" w:eastAsia="宋体" w:cs="宋体"/>
          <w:color w:val="auto"/>
          <w:spacing w:val="10"/>
          <w:sz w:val="23"/>
          <w:szCs w:val="23"/>
          <w:highlight w:val="none"/>
        </w:rPr>
        <w:t>8.3</w:t>
      </w:r>
      <w:r>
        <w:rPr>
          <w:rFonts w:ascii="宋体" w:hAnsi="宋体" w:eastAsia="宋体" w:cs="宋体"/>
          <w:color w:val="auto"/>
          <w:spacing w:val="6"/>
          <w:sz w:val="23"/>
          <w:szCs w:val="23"/>
          <w:highlight w:val="none"/>
        </w:rPr>
        <w:t xml:space="preserve"> </w:t>
      </w:r>
      <w:r>
        <w:rPr>
          <w:rFonts w:hint="eastAsia" w:ascii="宋体" w:hAnsi="宋体" w:cs="宋体"/>
          <w:color w:val="auto"/>
          <w:spacing w:val="9"/>
          <w:sz w:val="23"/>
          <w:szCs w:val="23"/>
          <w:highlight w:val="none"/>
        </w:rPr>
        <w:t>本项目无预付款，以学生实际人数 (含送教) 所配送的实际签收数量进行结算：(甲方为</w:t>
      </w:r>
      <w:r>
        <w:rPr>
          <w:rFonts w:hint="eastAsia" w:ascii="宋体" w:hAnsi="宋体" w:eastAsia="宋体" w:cs="宋体"/>
          <w:color w:val="auto"/>
          <w:spacing w:val="9"/>
          <w:sz w:val="23"/>
          <w:szCs w:val="23"/>
          <w:highlight w:val="none"/>
          <w:lang w:eastAsia="zh-CN"/>
        </w:rPr>
        <w:t>玉林市玉州区教育局</w:t>
      </w:r>
      <w:r>
        <w:rPr>
          <w:rFonts w:hint="eastAsia" w:ascii="宋体" w:hAnsi="宋体" w:cs="宋体"/>
          <w:color w:val="auto"/>
          <w:spacing w:val="9"/>
          <w:sz w:val="23"/>
          <w:szCs w:val="23"/>
          <w:highlight w:val="none"/>
        </w:rPr>
        <w:t>，乙方为中标</w:t>
      </w:r>
      <w:r>
        <w:rPr>
          <w:rFonts w:hint="eastAsia" w:ascii="宋体" w:hAnsi="宋体" w:eastAsia="宋体" w:cs="宋体"/>
          <w:color w:val="auto"/>
          <w:spacing w:val="9"/>
          <w:sz w:val="23"/>
          <w:szCs w:val="23"/>
          <w:highlight w:val="none"/>
          <w:lang w:eastAsia="zh-CN"/>
        </w:rPr>
        <w:t>配送企业</w:t>
      </w:r>
      <w:r>
        <w:rPr>
          <w:rFonts w:hint="eastAsia" w:ascii="宋体" w:hAnsi="宋体" w:cs="宋体"/>
          <w:color w:val="auto"/>
          <w:spacing w:val="9"/>
          <w:sz w:val="23"/>
          <w:szCs w:val="23"/>
          <w:highlight w:val="none"/>
        </w:rPr>
        <w:t>)。</w:t>
      </w:r>
    </w:p>
    <w:p>
      <w:pPr>
        <w:spacing w:before="48" w:line="360" w:lineRule="auto"/>
        <w:ind w:left="801" w:firstLine="248" w:firstLineChars="100"/>
        <w:rPr>
          <w:rFonts w:hint="eastAsia" w:ascii="宋体" w:hAnsi="宋体" w:eastAsia="宋体" w:cs="宋体"/>
          <w:spacing w:val="9"/>
          <w:sz w:val="23"/>
          <w:szCs w:val="23"/>
          <w:highlight w:val="none"/>
          <w:lang w:eastAsia="zh-CN"/>
        </w:rPr>
      </w:pPr>
      <w:r>
        <w:rPr>
          <w:rFonts w:hint="eastAsia" w:ascii="宋体" w:hAnsi="宋体" w:eastAsia="宋体" w:cs="宋体"/>
          <w:spacing w:val="9"/>
          <w:sz w:val="23"/>
          <w:szCs w:val="23"/>
          <w:highlight w:val="none"/>
          <w:lang w:eastAsia="zh-CN"/>
        </w:rPr>
        <w:t>（</w:t>
      </w:r>
      <w:r>
        <w:rPr>
          <w:rFonts w:hint="eastAsia" w:ascii="宋体" w:hAnsi="宋体" w:eastAsia="宋体" w:cs="宋体"/>
          <w:spacing w:val="9"/>
          <w:sz w:val="23"/>
          <w:szCs w:val="23"/>
          <w:highlight w:val="none"/>
          <w:lang w:val="en-US" w:eastAsia="zh-CN"/>
        </w:rPr>
        <w:t>1</w:t>
      </w:r>
      <w:r>
        <w:rPr>
          <w:rFonts w:hint="eastAsia" w:ascii="宋体" w:hAnsi="宋体" w:eastAsia="宋体" w:cs="宋体"/>
          <w:spacing w:val="9"/>
          <w:sz w:val="23"/>
          <w:szCs w:val="23"/>
          <w:highlight w:val="none"/>
          <w:lang w:eastAsia="zh-CN"/>
        </w:rPr>
        <w:t>）</w:t>
      </w:r>
      <w:r>
        <w:rPr>
          <w:rFonts w:hint="eastAsia" w:ascii="宋体" w:hAnsi="宋体" w:cs="宋体"/>
          <w:spacing w:val="9"/>
          <w:sz w:val="23"/>
          <w:szCs w:val="23"/>
          <w:highlight w:val="none"/>
        </w:rPr>
        <w:t>每月结算上月配送款项，乙方应提交结款申请书于甲方，甲方收到该申请书后10日内，按乙方提交的学校收货证明进行数量及对应金额的核对工作，甲方对乙方提交的学校收货证明数量及对应金额核对无异议后，乙方需开具正式税票及附上送货验收单、学校供货明细单等相关资料一起提交于甲方。甲方收到正式税票、送货验收单、学校供货明细单后将及时支付相应款项。否则甲方有权顺延支付款项时间</w:t>
      </w:r>
      <w:r>
        <w:rPr>
          <w:rFonts w:hint="eastAsia" w:ascii="宋体" w:hAnsi="宋体" w:eastAsia="宋体" w:cs="宋体"/>
          <w:spacing w:val="9"/>
          <w:sz w:val="23"/>
          <w:szCs w:val="23"/>
          <w:highlight w:val="none"/>
          <w:lang w:eastAsia="zh-CN"/>
        </w:rPr>
        <w:t>。</w:t>
      </w:r>
      <w:r>
        <w:rPr>
          <w:rFonts w:hint="eastAsia" w:ascii="宋体" w:hAnsi="宋体" w:eastAsia="宋体" w:cs="宋体"/>
          <w:b/>
          <w:bCs/>
          <w:spacing w:val="9"/>
          <w:sz w:val="23"/>
          <w:szCs w:val="23"/>
          <w:highlight w:val="none"/>
          <w:lang w:eastAsia="zh-CN"/>
        </w:rPr>
        <w:t>（注：陪餐人员陪餐不计入结算）</w:t>
      </w:r>
    </w:p>
    <w:p>
      <w:pPr>
        <w:spacing w:before="48" w:line="360" w:lineRule="auto"/>
        <w:ind w:left="801" w:firstLine="248" w:firstLineChars="100"/>
        <w:rPr>
          <w:rFonts w:ascii="宋体" w:hAnsi="宋体" w:eastAsia="宋体" w:cs="宋体"/>
          <w:color w:val="000000" w:themeColor="text1"/>
          <w:sz w:val="23"/>
          <w:szCs w:val="23"/>
          <w:highlight w:val="none"/>
          <w14:textFill>
            <w14:solidFill>
              <w14:schemeClr w14:val="tx1"/>
            </w14:solidFill>
          </w14:textFill>
        </w:rPr>
      </w:pPr>
      <w:r>
        <w:rPr>
          <w:rFonts w:hint="eastAsia" w:ascii="宋体" w:hAnsi="宋体" w:cs="宋体"/>
          <w:color w:val="000000" w:themeColor="text1"/>
          <w:spacing w:val="9"/>
          <w:sz w:val="23"/>
          <w:szCs w:val="23"/>
          <w:highlight w:val="none"/>
          <w14:textFill>
            <w14:solidFill>
              <w14:schemeClr w14:val="tx1"/>
            </w14:solidFill>
          </w14:textFill>
        </w:rPr>
        <w:t>(</w:t>
      </w:r>
      <w:r>
        <w:rPr>
          <w:rFonts w:hint="eastAsia" w:ascii="宋体" w:hAnsi="宋体" w:eastAsia="宋体" w:cs="宋体"/>
          <w:color w:val="000000" w:themeColor="text1"/>
          <w:spacing w:val="9"/>
          <w:sz w:val="23"/>
          <w:szCs w:val="23"/>
          <w:highlight w:val="none"/>
          <w:lang w:val="en-US" w:eastAsia="zh-CN"/>
          <w14:textFill>
            <w14:solidFill>
              <w14:schemeClr w14:val="tx1"/>
            </w14:solidFill>
          </w14:textFill>
        </w:rPr>
        <w:t>2</w:t>
      </w:r>
      <w:r>
        <w:rPr>
          <w:rFonts w:hint="eastAsia" w:ascii="宋体" w:hAnsi="宋体" w:cs="宋体"/>
          <w:color w:val="000000" w:themeColor="text1"/>
          <w:spacing w:val="9"/>
          <w:sz w:val="23"/>
          <w:szCs w:val="23"/>
          <w:highlight w:val="none"/>
          <w14:textFill>
            <w14:solidFill>
              <w14:schemeClr w14:val="tx1"/>
            </w14:solidFill>
          </w14:textFill>
        </w:rPr>
        <w:t>) 各配送的学校具体支付金额为实际发生金额，货物在配送过程所发生任何费用均由乙方自行负责。</w:t>
      </w:r>
    </w:p>
    <w:p>
      <w:pPr>
        <w:spacing w:before="224" w:line="230" w:lineRule="auto"/>
        <w:ind w:left="1286"/>
        <w:rPr>
          <w:rFonts w:ascii="宋体" w:hAnsi="宋体" w:eastAsia="宋体" w:cs="宋体"/>
          <w:sz w:val="23"/>
          <w:szCs w:val="23"/>
          <w:highlight w:val="none"/>
        </w:rPr>
      </w:pPr>
      <w:r>
        <w:rPr>
          <w:rFonts w:ascii="宋体" w:hAnsi="宋体" w:eastAsia="宋体" w:cs="宋体"/>
          <w:spacing w:val="9"/>
          <w:sz w:val="23"/>
          <w:szCs w:val="23"/>
          <w:highlight w:val="none"/>
        </w:rPr>
        <w:t>九</w:t>
      </w:r>
      <w:r>
        <w:rPr>
          <w:rFonts w:ascii="宋体" w:hAnsi="宋体" w:eastAsia="宋体" w:cs="宋体"/>
          <w:spacing w:val="7"/>
          <w:sz w:val="23"/>
          <w:szCs w:val="23"/>
          <w:highlight w:val="none"/>
        </w:rPr>
        <w:t>．违约责任</w:t>
      </w:r>
    </w:p>
    <w:p>
      <w:pPr>
        <w:spacing w:before="223" w:line="367" w:lineRule="auto"/>
        <w:ind w:left="801" w:right="919" w:firstLine="480"/>
        <w:rPr>
          <w:rFonts w:ascii="宋体" w:hAnsi="宋体" w:eastAsia="宋体" w:cs="宋体"/>
          <w:sz w:val="23"/>
          <w:szCs w:val="23"/>
        </w:rPr>
      </w:pPr>
      <w:r>
        <w:rPr>
          <w:rFonts w:ascii="宋体" w:hAnsi="宋体" w:eastAsia="宋体" w:cs="宋体"/>
          <w:spacing w:val="10"/>
          <w:sz w:val="23"/>
          <w:szCs w:val="23"/>
        </w:rPr>
        <w:t>9.1</w:t>
      </w:r>
      <w:r>
        <w:rPr>
          <w:rFonts w:ascii="宋体" w:hAnsi="宋体" w:eastAsia="宋体" w:cs="宋体"/>
          <w:spacing w:val="6"/>
          <w:sz w:val="23"/>
          <w:szCs w:val="23"/>
        </w:rPr>
        <w:t xml:space="preserve"> </w:t>
      </w:r>
      <w:r>
        <w:rPr>
          <w:rFonts w:ascii="宋体" w:hAnsi="宋体" w:eastAsia="宋体" w:cs="宋体"/>
          <w:spacing w:val="5"/>
          <w:sz w:val="23"/>
          <w:szCs w:val="23"/>
        </w:rPr>
        <w:t>逾期交货或无正当理由拒收的，每次按“合同书”约定</w:t>
      </w:r>
      <w:r>
        <w:rPr>
          <w:rFonts w:ascii="宋体" w:hAnsi="宋体" w:eastAsia="宋体" w:cs="宋体"/>
          <w:sz w:val="23"/>
          <w:szCs w:val="23"/>
        </w:rPr>
        <w:t xml:space="preserve"> </w:t>
      </w:r>
      <w:r>
        <w:rPr>
          <w:rFonts w:ascii="宋体" w:hAnsi="宋体" w:eastAsia="宋体" w:cs="宋体"/>
          <w:spacing w:val="9"/>
          <w:sz w:val="23"/>
          <w:szCs w:val="23"/>
        </w:rPr>
        <w:t>支</w:t>
      </w:r>
      <w:r>
        <w:rPr>
          <w:rFonts w:ascii="宋体" w:hAnsi="宋体" w:eastAsia="宋体" w:cs="宋体"/>
          <w:spacing w:val="6"/>
          <w:sz w:val="23"/>
          <w:szCs w:val="23"/>
        </w:rPr>
        <w:t>付违约金。</w:t>
      </w:r>
    </w:p>
    <w:p>
      <w:pPr>
        <w:spacing w:before="35" w:line="364" w:lineRule="auto"/>
        <w:ind w:left="805" w:right="919" w:firstLine="476"/>
        <w:rPr>
          <w:rFonts w:ascii="宋体" w:hAnsi="宋体" w:eastAsia="宋体" w:cs="宋体"/>
          <w:sz w:val="23"/>
          <w:szCs w:val="23"/>
        </w:rPr>
      </w:pPr>
      <w:r>
        <w:rPr>
          <w:rFonts w:ascii="宋体" w:hAnsi="宋体" w:eastAsia="宋体" w:cs="宋体"/>
          <w:spacing w:val="10"/>
          <w:sz w:val="23"/>
          <w:szCs w:val="23"/>
        </w:rPr>
        <w:t>9.2</w:t>
      </w:r>
      <w:r>
        <w:rPr>
          <w:rFonts w:ascii="宋体" w:hAnsi="宋体" w:eastAsia="宋体" w:cs="宋体"/>
          <w:spacing w:val="6"/>
          <w:sz w:val="23"/>
          <w:szCs w:val="23"/>
        </w:rPr>
        <w:t xml:space="preserve"> </w:t>
      </w:r>
      <w:r>
        <w:rPr>
          <w:rFonts w:ascii="宋体" w:hAnsi="宋体" w:eastAsia="宋体" w:cs="宋体"/>
          <w:spacing w:val="5"/>
          <w:sz w:val="23"/>
          <w:szCs w:val="23"/>
        </w:rPr>
        <w:t>如发生食品质量问题，乙方接到甲方电话后，按照</w:t>
      </w:r>
      <w:r>
        <w:rPr>
          <w:rFonts w:ascii="宋体" w:hAnsi="宋体" w:eastAsia="宋体" w:cs="宋体"/>
          <w:sz w:val="23"/>
          <w:szCs w:val="23"/>
        </w:rPr>
        <w:t xml:space="preserve"> </w:t>
      </w:r>
      <w:r>
        <w:rPr>
          <w:rFonts w:ascii="宋体" w:hAnsi="宋体" w:eastAsia="宋体" w:cs="宋体"/>
          <w:spacing w:val="10"/>
          <w:sz w:val="23"/>
          <w:szCs w:val="23"/>
        </w:rPr>
        <w:t>学</w:t>
      </w:r>
      <w:r>
        <w:rPr>
          <w:rFonts w:ascii="宋体" w:hAnsi="宋体" w:eastAsia="宋体" w:cs="宋体"/>
          <w:spacing w:val="6"/>
          <w:sz w:val="23"/>
          <w:szCs w:val="23"/>
        </w:rPr>
        <w:t>校要求的时间内响应并到达现场进行质量问题处理，且在约定</w:t>
      </w:r>
      <w:r>
        <w:rPr>
          <w:rFonts w:ascii="宋体" w:hAnsi="宋体" w:eastAsia="宋体" w:cs="宋体"/>
          <w:sz w:val="23"/>
          <w:szCs w:val="23"/>
        </w:rPr>
        <w:t xml:space="preserve"> </w:t>
      </w:r>
      <w:r>
        <w:rPr>
          <w:rFonts w:ascii="宋体" w:hAnsi="宋体" w:eastAsia="宋体" w:cs="宋体"/>
          <w:spacing w:val="10"/>
          <w:sz w:val="23"/>
          <w:szCs w:val="23"/>
        </w:rPr>
        <w:t>时</w:t>
      </w:r>
      <w:r>
        <w:rPr>
          <w:rFonts w:ascii="宋体" w:hAnsi="宋体" w:eastAsia="宋体" w:cs="宋体"/>
          <w:spacing w:val="6"/>
          <w:sz w:val="23"/>
          <w:szCs w:val="23"/>
        </w:rPr>
        <w:t>间内完成退换处理工作，未能在约定时间内完成退换处理工作</w:t>
      </w:r>
      <w:r>
        <w:rPr>
          <w:rFonts w:ascii="宋体" w:hAnsi="宋体" w:eastAsia="宋体" w:cs="宋体"/>
          <w:sz w:val="23"/>
          <w:szCs w:val="23"/>
        </w:rPr>
        <w:t xml:space="preserve"> </w:t>
      </w:r>
      <w:r>
        <w:rPr>
          <w:rFonts w:ascii="宋体" w:hAnsi="宋体" w:eastAsia="宋体" w:cs="宋体"/>
          <w:spacing w:val="9"/>
          <w:sz w:val="23"/>
          <w:szCs w:val="23"/>
        </w:rPr>
        <w:t>的，给甲方造成的损失由乙方承担进行全额赔偿</w:t>
      </w:r>
      <w:r>
        <w:rPr>
          <w:rFonts w:ascii="宋体" w:hAnsi="宋体" w:eastAsia="宋体" w:cs="宋体"/>
          <w:spacing w:val="6"/>
          <w:sz w:val="23"/>
          <w:szCs w:val="23"/>
        </w:rPr>
        <w:t>。</w:t>
      </w:r>
    </w:p>
    <w:p>
      <w:pPr>
        <w:spacing w:before="37" w:line="367" w:lineRule="auto"/>
        <w:ind w:left="801" w:right="919" w:firstLine="480"/>
        <w:rPr>
          <w:rFonts w:ascii="宋体" w:hAnsi="宋体" w:eastAsia="宋体" w:cs="宋体"/>
          <w:sz w:val="23"/>
          <w:szCs w:val="23"/>
        </w:rPr>
      </w:pPr>
      <w:r>
        <w:rPr>
          <w:rFonts w:ascii="宋体" w:hAnsi="宋体" w:eastAsia="宋体" w:cs="宋体"/>
          <w:spacing w:val="10"/>
          <w:sz w:val="23"/>
          <w:szCs w:val="23"/>
        </w:rPr>
        <w:t>9.3</w:t>
      </w:r>
      <w:r>
        <w:rPr>
          <w:rFonts w:ascii="宋体" w:hAnsi="宋体" w:eastAsia="宋体" w:cs="宋体"/>
          <w:spacing w:val="6"/>
          <w:sz w:val="23"/>
          <w:szCs w:val="23"/>
        </w:rPr>
        <w:t xml:space="preserve"> </w:t>
      </w:r>
      <w:r>
        <w:rPr>
          <w:rFonts w:ascii="宋体" w:hAnsi="宋体" w:eastAsia="宋体" w:cs="宋体"/>
          <w:spacing w:val="5"/>
          <w:sz w:val="23"/>
          <w:szCs w:val="23"/>
        </w:rPr>
        <w:t>其它未尽事宜，双方签订合同时按《中华人民共和国民</w:t>
      </w:r>
      <w:r>
        <w:rPr>
          <w:rFonts w:ascii="宋体" w:hAnsi="宋体" w:eastAsia="宋体" w:cs="宋体"/>
          <w:sz w:val="23"/>
          <w:szCs w:val="23"/>
        </w:rPr>
        <w:t xml:space="preserve"> </w:t>
      </w:r>
      <w:r>
        <w:rPr>
          <w:rFonts w:ascii="宋体" w:hAnsi="宋体" w:eastAsia="宋体" w:cs="宋体"/>
          <w:spacing w:val="9"/>
          <w:sz w:val="23"/>
          <w:szCs w:val="23"/>
        </w:rPr>
        <w:t>法</w:t>
      </w:r>
      <w:r>
        <w:rPr>
          <w:rFonts w:ascii="宋体" w:hAnsi="宋体" w:eastAsia="宋体" w:cs="宋体"/>
          <w:spacing w:val="6"/>
          <w:sz w:val="23"/>
          <w:szCs w:val="23"/>
        </w:rPr>
        <w:t>典》议定。</w:t>
      </w:r>
    </w:p>
    <w:p>
      <w:pPr>
        <w:spacing w:before="36" w:line="229" w:lineRule="auto"/>
        <w:ind w:left="1281"/>
        <w:rPr>
          <w:rFonts w:ascii="宋体" w:hAnsi="宋体" w:eastAsia="宋体" w:cs="宋体"/>
          <w:sz w:val="23"/>
          <w:szCs w:val="23"/>
        </w:rPr>
      </w:pPr>
      <w:r>
        <w:rPr>
          <w:rFonts w:ascii="宋体" w:hAnsi="宋体" w:eastAsia="宋体" w:cs="宋体"/>
          <w:spacing w:val="9"/>
          <w:sz w:val="23"/>
          <w:szCs w:val="23"/>
        </w:rPr>
        <w:t>十．不可抗力事件处</w:t>
      </w:r>
      <w:r>
        <w:rPr>
          <w:rFonts w:ascii="宋体" w:hAnsi="宋体" w:eastAsia="宋体" w:cs="宋体"/>
          <w:spacing w:val="8"/>
          <w:sz w:val="23"/>
          <w:szCs w:val="23"/>
        </w:rPr>
        <w:t>理</w:t>
      </w:r>
    </w:p>
    <w:p>
      <w:pPr>
        <w:spacing w:before="226" w:line="370" w:lineRule="auto"/>
        <w:ind w:left="804" w:right="884" w:firstLine="493"/>
        <w:rPr>
          <w:rFonts w:ascii="宋体" w:hAnsi="宋体" w:eastAsia="宋体" w:cs="宋体"/>
          <w:sz w:val="23"/>
          <w:szCs w:val="23"/>
        </w:rPr>
      </w:pPr>
      <w:r>
        <w:rPr>
          <w:rFonts w:ascii="宋体" w:hAnsi="宋体" w:eastAsia="宋体" w:cs="宋体"/>
          <w:spacing w:val="9"/>
          <w:sz w:val="23"/>
          <w:szCs w:val="23"/>
        </w:rPr>
        <w:t>10.1 在合同有效期限内，任何一方因不可抗力事件导致</w:t>
      </w:r>
      <w:r>
        <w:rPr>
          <w:rFonts w:ascii="宋体" w:hAnsi="宋体" w:eastAsia="宋体" w:cs="宋体"/>
          <w:spacing w:val="8"/>
          <w:sz w:val="23"/>
          <w:szCs w:val="23"/>
        </w:rPr>
        <w:t>不</w:t>
      </w:r>
      <w:r>
        <w:rPr>
          <w:rFonts w:ascii="宋体" w:hAnsi="宋体" w:eastAsia="宋体" w:cs="宋体"/>
          <w:sz w:val="23"/>
          <w:szCs w:val="23"/>
        </w:rPr>
        <w:t xml:space="preserve"> </w:t>
      </w:r>
      <w:r>
        <w:rPr>
          <w:rFonts w:ascii="宋体" w:hAnsi="宋体" w:eastAsia="宋体" w:cs="宋体"/>
          <w:spacing w:val="11"/>
          <w:sz w:val="23"/>
          <w:szCs w:val="23"/>
        </w:rPr>
        <w:t>能</w:t>
      </w:r>
      <w:r>
        <w:rPr>
          <w:rFonts w:ascii="宋体" w:hAnsi="宋体" w:eastAsia="宋体" w:cs="宋体"/>
          <w:spacing w:val="6"/>
          <w:sz w:val="23"/>
          <w:szCs w:val="23"/>
        </w:rPr>
        <w:t>按时履行合同，则合同履行期可延长，其延长期与不可抗力影</w:t>
      </w:r>
      <w:r>
        <w:rPr>
          <w:rFonts w:ascii="宋体" w:hAnsi="宋体" w:eastAsia="宋体" w:cs="宋体"/>
          <w:sz w:val="23"/>
          <w:szCs w:val="23"/>
        </w:rPr>
        <w:t xml:space="preserve"> </w:t>
      </w:r>
      <w:r>
        <w:rPr>
          <w:rFonts w:ascii="宋体" w:hAnsi="宋体" w:eastAsia="宋体" w:cs="宋体"/>
          <w:spacing w:val="14"/>
          <w:sz w:val="23"/>
          <w:szCs w:val="23"/>
        </w:rPr>
        <w:t>响</w:t>
      </w:r>
      <w:r>
        <w:rPr>
          <w:rFonts w:ascii="宋体" w:hAnsi="宋体" w:eastAsia="宋体" w:cs="宋体"/>
          <w:spacing w:val="12"/>
          <w:sz w:val="23"/>
          <w:szCs w:val="23"/>
        </w:rPr>
        <w:t>期</w:t>
      </w:r>
      <w:r>
        <w:rPr>
          <w:rFonts w:ascii="宋体" w:hAnsi="宋体" w:eastAsia="宋体" w:cs="宋体"/>
          <w:spacing w:val="7"/>
          <w:sz w:val="23"/>
          <w:szCs w:val="23"/>
        </w:rPr>
        <w:t>相同。由于不可抗力事件导致合同的根本目的不能实现时，</w:t>
      </w:r>
      <w:r>
        <w:rPr>
          <w:rFonts w:ascii="宋体" w:hAnsi="宋体" w:eastAsia="宋体" w:cs="宋体"/>
          <w:sz w:val="23"/>
          <w:szCs w:val="23"/>
        </w:rPr>
        <w:t xml:space="preserve"> </w:t>
      </w:r>
      <w:r>
        <w:rPr>
          <w:rFonts w:ascii="宋体" w:hAnsi="宋体" w:eastAsia="宋体" w:cs="宋体"/>
          <w:spacing w:val="7"/>
          <w:sz w:val="23"/>
          <w:szCs w:val="23"/>
        </w:rPr>
        <w:t>一方可解除合同。</w:t>
      </w:r>
    </w:p>
    <w:p>
      <w:pPr>
        <w:spacing w:line="367" w:lineRule="auto"/>
        <w:ind w:left="799" w:right="922" w:firstLine="498"/>
        <w:rPr>
          <w:rFonts w:ascii="宋体" w:hAnsi="宋体" w:eastAsia="宋体" w:cs="宋体"/>
          <w:sz w:val="23"/>
          <w:szCs w:val="23"/>
        </w:rPr>
      </w:pPr>
      <w:r>
        <w:rPr>
          <w:rFonts w:ascii="宋体" w:hAnsi="宋体" w:eastAsia="宋体" w:cs="宋体"/>
          <w:spacing w:val="9"/>
          <w:sz w:val="23"/>
          <w:szCs w:val="23"/>
        </w:rPr>
        <w:t>10.2 不可抗力事件发生后，应立即通知对方，并寄送有</w:t>
      </w:r>
      <w:r>
        <w:rPr>
          <w:rFonts w:ascii="宋体" w:hAnsi="宋体" w:eastAsia="宋体" w:cs="宋体"/>
          <w:spacing w:val="8"/>
          <w:sz w:val="23"/>
          <w:szCs w:val="23"/>
        </w:rPr>
        <w:t>关</w:t>
      </w:r>
      <w:r>
        <w:rPr>
          <w:rFonts w:ascii="宋体" w:hAnsi="宋体" w:eastAsia="宋体" w:cs="宋体"/>
          <w:sz w:val="23"/>
          <w:szCs w:val="23"/>
        </w:rPr>
        <w:t xml:space="preserve"> </w:t>
      </w:r>
      <w:r>
        <w:rPr>
          <w:rFonts w:ascii="宋体" w:hAnsi="宋体" w:eastAsia="宋体" w:cs="宋体"/>
          <w:spacing w:val="9"/>
          <w:sz w:val="23"/>
          <w:szCs w:val="23"/>
        </w:rPr>
        <w:t>权</w:t>
      </w:r>
      <w:r>
        <w:rPr>
          <w:rFonts w:ascii="宋体" w:hAnsi="宋体" w:eastAsia="宋体" w:cs="宋体"/>
          <w:spacing w:val="8"/>
          <w:sz w:val="23"/>
          <w:szCs w:val="23"/>
        </w:rPr>
        <w:t>威机构出具的证明。</w:t>
      </w:r>
    </w:p>
    <w:p>
      <w:pPr>
        <w:spacing w:before="42" w:line="364" w:lineRule="auto"/>
        <w:ind w:left="805" w:right="919" w:firstLine="492"/>
        <w:rPr>
          <w:rFonts w:ascii="宋体" w:hAnsi="宋体" w:eastAsia="宋体" w:cs="宋体"/>
          <w:sz w:val="23"/>
          <w:szCs w:val="23"/>
        </w:rPr>
      </w:pPr>
      <w:r>
        <w:rPr>
          <w:rFonts w:ascii="宋体" w:hAnsi="宋体" w:eastAsia="宋体" w:cs="宋体"/>
          <w:spacing w:val="21"/>
          <w:sz w:val="23"/>
          <w:szCs w:val="23"/>
        </w:rPr>
        <w:t>1</w:t>
      </w:r>
      <w:r>
        <w:rPr>
          <w:rFonts w:ascii="宋体" w:hAnsi="宋体" w:eastAsia="宋体" w:cs="宋体"/>
          <w:spacing w:val="12"/>
          <w:sz w:val="23"/>
          <w:szCs w:val="23"/>
        </w:rPr>
        <w:t>0.3 不可抗力事件延续 120 天以上，双方应通过友好协</w:t>
      </w:r>
      <w:r>
        <w:rPr>
          <w:rFonts w:ascii="宋体" w:hAnsi="宋体" w:eastAsia="宋体" w:cs="宋体"/>
          <w:sz w:val="23"/>
          <w:szCs w:val="23"/>
        </w:rPr>
        <w:t xml:space="preserve"> </w:t>
      </w:r>
      <w:r>
        <w:rPr>
          <w:rFonts w:ascii="宋体" w:hAnsi="宋体" w:eastAsia="宋体" w:cs="宋体"/>
          <w:spacing w:val="10"/>
          <w:sz w:val="23"/>
          <w:szCs w:val="23"/>
        </w:rPr>
        <w:t>商</w:t>
      </w:r>
      <w:r>
        <w:rPr>
          <w:rFonts w:ascii="宋体" w:hAnsi="宋体" w:eastAsia="宋体" w:cs="宋体"/>
          <w:spacing w:val="6"/>
          <w:sz w:val="23"/>
          <w:szCs w:val="23"/>
        </w:rPr>
        <w:t>，确定是否继续履行合同。不可抗力是指合同当事人在签订合</w:t>
      </w:r>
      <w:r>
        <w:rPr>
          <w:rFonts w:ascii="宋体" w:hAnsi="宋体" w:eastAsia="宋体" w:cs="宋体"/>
          <w:sz w:val="23"/>
          <w:szCs w:val="23"/>
        </w:rPr>
        <w:t xml:space="preserve"> </w:t>
      </w:r>
      <w:r>
        <w:rPr>
          <w:rFonts w:ascii="宋体" w:hAnsi="宋体" w:eastAsia="宋体" w:cs="宋体"/>
          <w:spacing w:val="15"/>
          <w:sz w:val="23"/>
          <w:szCs w:val="23"/>
        </w:rPr>
        <w:t>同</w:t>
      </w:r>
      <w:r>
        <w:rPr>
          <w:rFonts w:ascii="宋体" w:hAnsi="宋体" w:eastAsia="宋体" w:cs="宋体"/>
          <w:spacing w:val="9"/>
          <w:sz w:val="23"/>
          <w:szCs w:val="23"/>
        </w:rPr>
        <w:t>时不可预见，在合同履行过程中不可避免且不</w:t>
      </w:r>
      <w:r>
        <w:rPr>
          <w:rFonts w:ascii="宋体" w:hAnsi="宋体" w:eastAsia="宋体" w:cs="宋体"/>
          <w:spacing w:val="8"/>
          <w:sz w:val="23"/>
          <w:szCs w:val="23"/>
        </w:rPr>
        <w:t>能克服的自然灾害和社会性突发事件，如大面积传染病、地震</w:t>
      </w:r>
      <w:r>
        <w:rPr>
          <w:rFonts w:ascii="宋体" w:hAnsi="宋体" w:eastAsia="宋体" w:cs="宋体"/>
          <w:spacing w:val="5"/>
          <w:sz w:val="23"/>
          <w:szCs w:val="23"/>
        </w:rPr>
        <w:t>、</w:t>
      </w:r>
      <w:r>
        <w:rPr>
          <w:rFonts w:ascii="宋体" w:hAnsi="宋体" w:eastAsia="宋体" w:cs="宋体"/>
          <w:sz w:val="23"/>
          <w:szCs w:val="23"/>
        </w:rPr>
        <w:t xml:space="preserve"> </w:t>
      </w:r>
      <w:r>
        <w:rPr>
          <w:rFonts w:ascii="宋体" w:hAnsi="宋体" w:eastAsia="宋体" w:cs="宋体"/>
          <w:spacing w:val="12"/>
          <w:sz w:val="23"/>
          <w:szCs w:val="23"/>
        </w:rPr>
        <w:t>海</w:t>
      </w:r>
      <w:r>
        <w:rPr>
          <w:rFonts w:ascii="宋体" w:hAnsi="宋体" w:eastAsia="宋体" w:cs="宋体"/>
          <w:spacing w:val="10"/>
          <w:sz w:val="23"/>
          <w:szCs w:val="23"/>
        </w:rPr>
        <w:t>啸</w:t>
      </w:r>
      <w:r>
        <w:rPr>
          <w:rFonts w:ascii="宋体" w:hAnsi="宋体" w:eastAsia="宋体" w:cs="宋体"/>
          <w:spacing w:val="6"/>
          <w:sz w:val="23"/>
          <w:szCs w:val="23"/>
        </w:rPr>
        <w:t>、瘟疫、骚乱、戒严、暴动、战争和专用合同条款中约定的</w:t>
      </w:r>
      <w:r>
        <w:rPr>
          <w:rFonts w:ascii="宋体" w:hAnsi="宋体" w:eastAsia="宋体" w:cs="宋体"/>
          <w:sz w:val="23"/>
          <w:szCs w:val="23"/>
        </w:rPr>
        <w:t xml:space="preserve"> </w:t>
      </w:r>
      <w:r>
        <w:rPr>
          <w:rFonts w:ascii="宋体" w:hAnsi="宋体" w:eastAsia="宋体" w:cs="宋体"/>
          <w:spacing w:val="7"/>
          <w:sz w:val="23"/>
          <w:szCs w:val="23"/>
        </w:rPr>
        <w:t>其</w:t>
      </w:r>
      <w:r>
        <w:rPr>
          <w:rFonts w:ascii="宋体" w:hAnsi="宋体" w:eastAsia="宋体" w:cs="宋体"/>
          <w:spacing w:val="6"/>
          <w:sz w:val="23"/>
          <w:szCs w:val="23"/>
        </w:rPr>
        <w:t>他情形。</w:t>
      </w:r>
    </w:p>
    <w:p>
      <w:pPr>
        <w:spacing w:before="38" w:line="229" w:lineRule="auto"/>
        <w:ind w:left="1281"/>
        <w:rPr>
          <w:rFonts w:ascii="宋体" w:hAnsi="宋体" w:eastAsia="宋体" w:cs="宋体"/>
          <w:sz w:val="23"/>
          <w:szCs w:val="23"/>
        </w:rPr>
      </w:pPr>
      <w:r>
        <w:rPr>
          <w:rFonts w:ascii="宋体" w:hAnsi="宋体" w:eastAsia="宋体" w:cs="宋体"/>
          <w:spacing w:val="13"/>
          <w:sz w:val="23"/>
          <w:szCs w:val="23"/>
        </w:rPr>
        <w:t>十</w:t>
      </w:r>
      <w:r>
        <w:rPr>
          <w:rFonts w:ascii="宋体" w:hAnsi="宋体" w:eastAsia="宋体" w:cs="宋体"/>
          <w:spacing w:val="8"/>
          <w:sz w:val="23"/>
          <w:szCs w:val="23"/>
        </w:rPr>
        <w:t>一．争议的解决</w:t>
      </w:r>
    </w:p>
    <w:p>
      <w:pPr>
        <w:spacing w:before="226" w:line="363" w:lineRule="auto"/>
        <w:ind w:left="799" w:right="919" w:firstLine="498"/>
        <w:rPr>
          <w:rFonts w:ascii="宋体" w:hAnsi="宋体" w:eastAsia="宋体" w:cs="宋体"/>
          <w:sz w:val="23"/>
          <w:szCs w:val="23"/>
        </w:rPr>
      </w:pPr>
      <w:r>
        <w:rPr>
          <w:rFonts w:ascii="宋体" w:hAnsi="宋体" w:eastAsia="宋体" w:cs="宋体"/>
          <w:spacing w:val="9"/>
          <w:sz w:val="23"/>
          <w:szCs w:val="23"/>
        </w:rPr>
        <w:t>11.1 双方在履行合同中所发生的一切争议，应通过协商</w:t>
      </w:r>
      <w:r>
        <w:rPr>
          <w:rFonts w:ascii="宋体" w:hAnsi="宋体" w:eastAsia="宋体" w:cs="宋体"/>
          <w:spacing w:val="8"/>
          <w:sz w:val="23"/>
          <w:szCs w:val="23"/>
        </w:rPr>
        <w:t>解</w:t>
      </w:r>
      <w:r>
        <w:rPr>
          <w:rFonts w:ascii="宋体" w:hAnsi="宋体" w:eastAsia="宋体" w:cs="宋体"/>
          <w:sz w:val="23"/>
          <w:szCs w:val="23"/>
        </w:rPr>
        <w:t xml:space="preserve"> </w:t>
      </w:r>
      <w:r>
        <w:rPr>
          <w:rFonts w:ascii="宋体" w:hAnsi="宋体" w:eastAsia="宋体" w:cs="宋体"/>
          <w:spacing w:val="12"/>
          <w:sz w:val="23"/>
          <w:szCs w:val="23"/>
        </w:rPr>
        <w:t>决</w:t>
      </w:r>
      <w:r>
        <w:rPr>
          <w:rFonts w:ascii="宋体" w:hAnsi="宋体" w:eastAsia="宋体" w:cs="宋体"/>
          <w:spacing w:val="10"/>
          <w:sz w:val="23"/>
          <w:szCs w:val="23"/>
        </w:rPr>
        <w:t>。</w:t>
      </w:r>
      <w:r>
        <w:rPr>
          <w:rFonts w:ascii="宋体" w:hAnsi="宋体" w:eastAsia="宋体" w:cs="宋体"/>
          <w:spacing w:val="6"/>
          <w:sz w:val="23"/>
          <w:szCs w:val="23"/>
        </w:rPr>
        <w:t>如协商不成，按合同事先约定的条款，向项目所在地有管辖</w:t>
      </w:r>
      <w:r>
        <w:rPr>
          <w:rFonts w:ascii="宋体" w:hAnsi="宋体" w:eastAsia="宋体" w:cs="宋体"/>
          <w:sz w:val="23"/>
          <w:szCs w:val="23"/>
        </w:rPr>
        <w:t xml:space="preserve"> </w:t>
      </w:r>
      <w:r>
        <w:rPr>
          <w:rFonts w:ascii="宋体" w:hAnsi="宋体" w:eastAsia="宋体" w:cs="宋体"/>
          <w:spacing w:val="9"/>
          <w:sz w:val="23"/>
          <w:szCs w:val="23"/>
        </w:rPr>
        <w:t>权</w:t>
      </w:r>
      <w:r>
        <w:rPr>
          <w:rFonts w:ascii="宋体" w:hAnsi="宋体" w:eastAsia="宋体" w:cs="宋体"/>
          <w:spacing w:val="8"/>
          <w:sz w:val="23"/>
          <w:szCs w:val="23"/>
        </w:rPr>
        <w:t>限的人民法院起诉。</w:t>
      </w:r>
    </w:p>
    <w:p>
      <w:pPr>
        <w:spacing w:before="40" w:line="229" w:lineRule="auto"/>
        <w:ind w:left="1281"/>
        <w:rPr>
          <w:rFonts w:ascii="宋体" w:hAnsi="宋体" w:eastAsia="宋体" w:cs="宋体"/>
          <w:sz w:val="23"/>
          <w:szCs w:val="23"/>
        </w:rPr>
      </w:pPr>
      <w:r>
        <w:rPr>
          <w:rFonts w:ascii="宋体" w:hAnsi="宋体" w:eastAsia="宋体" w:cs="宋体"/>
          <w:spacing w:val="9"/>
          <w:sz w:val="23"/>
          <w:szCs w:val="23"/>
        </w:rPr>
        <w:t>十二．合同生效及其</w:t>
      </w:r>
      <w:r>
        <w:rPr>
          <w:rFonts w:ascii="宋体" w:hAnsi="宋体" w:eastAsia="宋体" w:cs="宋体"/>
          <w:spacing w:val="8"/>
          <w:sz w:val="23"/>
          <w:szCs w:val="23"/>
        </w:rPr>
        <w:t>它</w:t>
      </w:r>
    </w:p>
    <w:p>
      <w:pPr>
        <w:spacing w:before="47" w:line="227" w:lineRule="auto"/>
        <w:ind w:firstLine="744" w:firstLineChars="300"/>
        <w:rPr>
          <w:rFonts w:ascii="宋体" w:hAnsi="宋体" w:eastAsia="宋体" w:cs="宋体"/>
          <w:sz w:val="23"/>
          <w:szCs w:val="23"/>
        </w:rPr>
      </w:pPr>
      <w:r>
        <w:rPr>
          <w:rFonts w:ascii="宋体" w:hAnsi="宋体" w:eastAsia="宋体" w:cs="宋体"/>
          <w:spacing w:val="9"/>
          <w:sz w:val="23"/>
          <w:szCs w:val="23"/>
        </w:rPr>
        <w:t>12.1 合同经双方法定代表人或委托代理人签字并加盖单</w:t>
      </w:r>
      <w:r>
        <w:rPr>
          <w:rFonts w:ascii="宋体" w:hAnsi="宋体" w:eastAsia="宋体" w:cs="宋体"/>
          <w:spacing w:val="8"/>
          <w:sz w:val="23"/>
          <w:szCs w:val="23"/>
        </w:rPr>
        <w:t>位公</w:t>
      </w:r>
      <w:r>
        <w:rPr>
          <w:rFonts w:ascii="宋体" w:hAnsi="宋体" w:eastAsia="宋体" w:cs="宋体"/>
          <w:spacing w:val="5"/>
          <w:sz w:val="23"/>
          <w:szCs w:val="23"/>
        </w:rPr>
        <w:t>章后生效。</w:t>
      </w:r>
    </w:p>
    <w:p>
      <w:pPr>
        <w:spacing w:before="226" w:line="367" w:lineRule="auto"/>
        <w:ind w:left="687" w:leftChars="327" w:right="922" w:firstLine="0" w:firstLineChars="0"/>
        <w:rPr>
          <w:rFonts w:hint="eastAsia" w:ascii="宋体" w:hAnsi="宋体" w:eastAsia="宋体" w:cs="宋体"/>
          <w:sz w:val="23"/>
          <w:szCs w:val="23"/>
          <w:highlight w:val="none"/>
          <w:lang w:eastAsia="zh-CN"/>
        </w:rPr>
      </w:pPr>
      <w:r>
        <w:rPr>
          <w:rFonts w:ascii="宋体" w:hAnsi="宋体" w:eastAsia="宋体" w:cs="宋体"/>
          <w:spacing w:val="8"/>
          <w:sz w:val="23"/>
          <w:szCs w:val="23"/>
          <w:highlight w:val="none"/>
        </w:rPr>
        <w:t xml:space="preserve">12.2 </w:t>
      </w:r>
      <w:r>
        <w:rPr>
          <w:rFonts w:ascii="宋体" w:hAnsi="宋体" w:eastAsia="宋体" w:cs="宋体"/>
          <w:spacing w:val="4"/>
          <w:sz w:val="23"/>
          <w:szCs w:val="23"/>
          <w:highlight w:val="none"/>
        </w:rPr>
        <w:t>合同履行中，如需修改或补充合同内容， 由双方协商</w:t>
      </w:r>
      <w:r>
        <w:rPr>
          <w:rFonts w:ascii="宋体" w:hAnsi="宋体" w:eastAsia="宋体" w:cs="宋体"/>
          <w:spacing w:val="18"/>
          <w:sz w:val="23"/>
          <w:szCs w:val="23"/>
          <w:highlight w:val="none"/>
        </w:rPr>
        <w:t>另</w:t>
      </w:r>
      <w:r>
        <w:rPr>
          <w:rFonts w:ascii="宋体" w:hAnsi="宋体" w:eastAsia="宋体" w:cs="宋体"/>
          <w:spacing w:val="10"/>
          <w:sz w:val="23"/>
          <w:szCs w:val="23"/>
          <w:highlight w:val="none"/>
        </w:rPr>
        <w:t>签</w:t>
      </w:r>
      <w:r>
        <w:rPr>
          <w:rFonts w:ascii="宋体" w:hAnsi="宋体" w:eastAsia="宋体" w:cs="宋体"/>
          <w:spacing w:val="9"/>
          <w:sz w:val="23"/>
          <w:szCs w:val="23"/>
          <w:highlight w:val="none"/>
        </w:rPr>
        <w:t>署书面修改或补充协议，作为主合同不可分割的一部分</w:t>
      </w:r>
      <w:r>
        <w:rPr>
          <w:rFonts w:hint="eastAsia" w:ascii="宋体" w:hAnsi="宋体" w:eastAsia="宋体" w:cs="宋体"/>
          <w:spacing w:val="9"/>
          <w:sz w:val="23"/>
          <w:szCs w:val="23"/>
          <w:highlight w:val="none"/>
          <w:lang w:eastAsia="zh-CN"/>
        </w:rPr>
        <w:t>。</w:t>
      </w:r>
    </w:p>
    <w:p>
      <w:pPr>
        <w:sectPr>
          <w:footerReference r:id="rId35" w:type="default"/>
          <w:pgSz w:w="11910" w:h="16840"/>
          <w:pgMar w:top="1426" w:right="1786" w:bottom="1122" w:left="1786" w:header="0" w:footer="962" w:gutter="0"/>
          <w:cols w:space="720" w:num="1"/>
        </w:sectPr>
      </w:pPr>
    </w:p>
    <w:p>
      <w:pPr>
        <w:spacing w:before="270" w:line="224" w:lineRule="auto"/>
        <w:ind w:left="2862"/>
        <w:outlineLvl w:val="1"/>
        <w:rPr>
          <w:rFonts w:ascii="宋体" w:hAnsi="宋体" w:eastAsia="宋体" w:cs="宋体"/>
          <w:sz w:val="31"/>
          <w:szCs w:val="31"/>
        </w:rPr>
      </w:pPr>
      <w:r>
        <w:rPr>
          <w:rFonts w:ascii="宋体" w:hAnsi="宋体" w:eastAsia="宋体" w:cs="宋体"/>
          <w:spacing w:val="1"/>
          <w:sz w:val="31"/>
          <w:szCs w:val="31"/>
        </w:rPr>
        <w:t>第二节  合同协议书</w:t>
      </w:r>
    </w:p>
    <w:p>
      <w:pPr>
        <w:spacing w:line="242" w:lineRule="auto"/>
      </w:pPr>
    </w:p>
    <w:p>
      <w:pPr>
        <w:spacing w:line="242" w:lineRule="auto"/>
      </w:pPr>
    </w:p>
    <w:p>
      <w:pPr>
        <w:spacing w:line="242"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before="231" w:line="221" w:lineRule="auto"/>
        <w:ind w:left="2763"/>
        <w:rPr>
          <w:rFonts w:ascii="宋体" w:hAnsi="宋体" w:eastAsia="宋体" w:cs="宋体"/>
          <w:b/>
          <w:bCs/>
          <w:sz w:val="71"/>
          <w:szCs w:val="71"/>
        </w:rPr>
      </w:pPr>
      <w:r>
        <w:rPr>
          <w:rFonts w:ascii="宋体" w:hAnsi="宋体" w:eastAsia="宋体" w:cs="宋体"/>
          <w:b/>
          <w:bCs/>
          <w:spacing w:val="7"/>
          <w:sz w:val="71"/>
          <w:szCs w:val="71"/>
        </w:rPr>
        <w:t xml:space="preserve">合 同 </w:t>
      </w:r>
      <w:r>
        <w:rPr>
          <w:rFonts w:ascii="宋体" w:hAnsi="宋体" w:eastAsia="宋体" w:cs="宋体"/>
          <w:b/>
          <w:bCs/>
          <w:spacing w:val="6"/>
          <w:sz w:val="71"/>
          <w:szCs w:val="71"/>
        </w:rPr>
        <w:t>书</w:t>
      </w:r>
    </w:p>
    <w:p>
      <w:pPr>
        <w:spacing w:line="314" w:lineRule="auto"/>
      </w:pPr>
    </w:p>
    <w:p>
      <w:pPr>
        <w:spacing w:line="314" w:lineRule="auto"/>
      </w:pPr>
    </w:p>
    <w:p>
      <w:pPr>
        <w:spacing w:line="314" w:lineRule="auto"/>
        <w:rPr>
          <w:highlight w:val="red"/>
        </w:rPr>
      </w:pPr>
    </w:p>
    <w:p>
      <w:pPr>
        <w:spacing w:before="101" w:line="360" w:lineRule="auto"/>
        <w:ind w:left="2473" w:leftChars="430" w:hanging="1570" w:hangingChars="500"/>
        <w:outlineLvl w:val="1"/>
        <w:rPr>
          <w:rFonts w:ascii="宋体" w:hAnsi="宋体" w:eastAsia="宋体" w:cs="宋体"/>
          <w:sz w:val="31"/>
          <w:szCs w:val="31"/>
        </w:rPr>
      </w:pPr>
      <w:r>
        <w:rPr>
          <w:rFonts w:ascii="宋体" w:hAnsi="宋体" w:eastAsia="宋体" w:cs="宋体"/>
          <w:spacing w:val="2"/>
          <w:sz w:val="31"/>
          <w:szCs w:val="31"/>
          <w:highlight w:val="none"/>
        </w:rPr>
        <w:t>合同名称：</w:t>
      </w:r>
      <w:r>
        <w:rPr>
          <w:rFonts w:hint="eastAsia" w:ascii="宋体" w:hAnsi="宋体" w:eastAsia="宋体" w:cs="宋体"/>
          <w:color w:val="auto"/>
          <w:spacing w:val="2"/>
          <w:sz w:val="31"/>
          <w:szCs w:val="31"/>
          <w:highlight w:val="none"/>
          <w:u w:val="single"/>
          <w:lang w:eastAsia="zh-CN"/>
        </w:rPr>
        <w:t>玉林市玉州区农村义务教育学生营养改善计划配送</w:t>
      </w:r>
      <w:r>
        <w:rPr>
          <w:rFonts w:ascii="宋体" w:hAnsi="宋体" w:eastAsia="宋体" w:cs="宋体"/>
          <w:color w:val="auto"/>
          <w:sz w:val="31"/>
          <w:szCs w:val="31"/>
          <w:highlight w:val="none"/>
          <w:u w:val="single"/>
        </w:rPr>
        <w:t xml:space="preserve">   </w:t>
      </w:r>
      <w:r>
        <w:rPr>
          <w:rFonts w:ascii="宋体" w:hAnsi="宋体" w:eastAsia="宋体" w:cs="宋体"/>
          <w:sz w:val="31"/>
          <w:szCs w:val="31"/>
          <w:highlight w:val="none"/>
          <w:u w:val="single"/>
        </w:rPr>
        <w:t xml:space="preserve">   </w:t>
      </w:r>
      <w:r>
        <w:rPr>
          <w:rFonts w:ascii="宋体" w:hAnsi="宋体" w:eastAsia="宋体" w:cs="宋体"/>
          <w:sz w:val="31"/>
          <w:szCs w:val="31"/>
          <w:u w:val="single"/>
        </w:rPr>
        <w:t xml:space="preserve">              </w:t>
      </w:r>
    </w:p>
    <w:p>
      <w:pPr>
        <w:spacing w:line="412" w:lineRule="auto"/>
      </w:pPr>
    </w:p>
    <w:p>
      <w:pPr>
        <w:spacing w:before="101" w:line="225" w:lineRule="auto"/>
        <w:ind w:left="908"/>
        <w:outlineLvl w:val="1"/>
        <w:rPr>
          <w:rFonts w:ascii="宋体" w:hAnsi="宋体" w:eastAsia="宋体" w:cs="宋体"/>
          <w:sz w:val="31"/>
          <w:szCs w:val="31"/>
        </w:rPr>
      </w:pPr>
      <w:r>
        <w:rPr>
          <w:rFonts w:ascii="宋体" w:hAnsi="宋体" w:eastAsia="宋体" w:cs="宋体"/>
          <w:spacing w:val="-10"/>
          <w:sz w:val="31"/>
          <w:szCs w:val="31"/>
        </w:rPr>
        <w:t>项</w:t>
      </w:r>
      <w:r>
        <w:rPr>
          <w:rFonts w:ascii="宋体" w:hAnsi="宋体" w:eastAsia="宋体" w:cs="宋体"/>
          <w:spacing w:val="-7"/>
          <w:sz w:val="31"/>
          <w:szCs w:val="31"/>
        </w:rPr>
        <w:t>目编号：</w:t>
      </w:r>
      <w:r>
        <w:rPr>
          <w:rFonts w:ascii="宋体" w:hAnsi="宋体" w:eastAsia="宋体" w:cs="宋体"/>
          <w:sz w:val="31"/>
          <w:szCs w:val="31"/>
          <w:u w:val="single"/>
        </w:rPr>
        <w:t xml:space="preserve">                             </w:t>
      </w:r>
      <w:r>
        <w:rPr>
          <w:rFonts w:hint="eastAsia" w:ascii="宋体" w:hAnsi="宋体" w:eastAsia="宋体" w:cs="宋体"/>
          <w:sz w:val="31"/>
          <w:szCs w:val="31"/>
          <w:u w:val="single"/>
          <w:lang w:val="en-US" w:eastAsia="zh-CN"/>
        </w:rPr>
        <w:t xml:space="preserve">    </w:t>
      </w:r>
      <w:r>
        <w:rPr>
          <w:rFonts w:ascii="宋体" w:hAnsi="宋体" w:eastAsia="宋体" w:cs="宋体"/>
          <w:sz w:val="31"/>
          <w:szCs w:val="31"/>
          <w:u w:val="single"/>
        </w:rPr>
        <w:t xml:space="preserve">  </w:t>
      </w:r>
    </w:p>
    <w:p>
      <w:pPr>
        <w:spacing w:line="276" w:lineRule="auto"/>
      </w:pPr>
    </w:p>
    <w:p>
      <w:pPr>
        <w:spacing w:line="276" w:lineRule="auto"/>
      </w:pPr>
    </w:p>
    <w:p>
      <w:pPr>
        <w:spacing w:line="276" w:lineRule="auto"/>
      </w:pPr>
    </w:p>
    <w:p>
      <w:pPr>
        <w:spacing w:line="276" w:lineRule="auto"/>
      </w:pPr>
    </w:p>
    <w:p>
      <w:pPr>
        <w:spacing w:line="277" w:lineRule="auto"/>
      </w:pPr>
    </w:p>
    <w:p>
      <w:pPr>
        <w:spacing w:before="101" w:line="225" w:lineRule="auto"/>
        <w:ind w:left="904"/>
        <w:outlineLvl w:val="1"/>
        <w:rPr>
          <w:rFonts w:ascii="宋体" w:hAnsi="宋体" w:eastAsia="宋体" w:cs="宋体"/>
          <w:sz w:val="31"/>
          <w:szCs w:val="31"/>
        </w:rPr>
      </w:pPr>
      <w:r>
        <w:rPr>
          <w:rFonts w:ascii="宋体" w:hAnsi="宋体" w:eastAsia="宋体" w:cs="宋体"/>
          <w:spacing w:val="8"/>
          <w:sz w:val="31"/>
          <w:szCs w:val="31"/>
        </w:rPr>
        <w:t>签</w:t>
      </w:r>
      <w:r>
        <w:rPr>
          <w:rFonts w:ascii="宋体" w:hAnsi="宋体" w:eastAsia="宋体" w:cs="宋体"/>
          <w:spacing w:val="7"/>
          <w:sz w:val="31"/>
          <w:szCs w:val="31"/>
        </w:rPr>
        <w:t>订</w:t>
      </w:r>
      <w:r>
        <w:rPr>
          <w:rFonts w:ascii="宋体" w:hAnsi="宋体" w:eastAsia="宋体" w:cs="宋体"/>
          <w:spacing w:val="4"/>
          <w:sz w:val="31"/>
          <w:szCs w:val="31"/>
        </w:rPr>
        <w:t>合同地点：</w:t>
      </w:r>
      <w:r>
        <w:rPr>
          <w:rFonts w:ascii="宋体" w:hAnsi="宋体" w:eastAsia="宋体" w:cs="宋体"/>
          <w:spacing w:val="4"/>
          <w:sz w:val="31"/>
          <w:szCs w:val="31"/>
          <w:u w:val="single"/>
        </w:rPr>
        <w:t xml:space="preserve">      </w:t>
      </w:r>
      <w:r>
        <w:rPr>
          <w:rFonts w:hint="eastAsia" w:ascii="宋体" w:hAnsi="宋体" w:eastAsia="宋体" w:cs="宋体"/>
          <w:spacing w:val="4"/>
          <w:sz w:val="31"/>
          <w:szCs w:val="31"/>
          <w:u w:val="single"/>
          <w:lang w:val="en-US" w:eastAsia="zh-CN"/>
        </w:rPr>
        <w:t xml:space="preserve">  </w:t>
      </w:r>
      <w:r>
        <w:rPr>
          <w:rFonts w:ascii="宋体" w:hAnsi="宋体" w:eastAsia="宋体" w:cs="宋体"/>
          <w:spacing w:val="4"/>
          <w:sz w:val="31"/>
          <w:szCs w:val="31"/>
          <w:u w:val="single"/>
        </w:rPr>
        <w:t>广西</w:t>
      </w:r>
      <w:r>
        <w:rPr>
          <w:rFonts w:ascii="宋体" w:hAnsi="宋体" w:eastAsia="宋体" w:cs="宋体"/>
          <w:sz w:val="31"/>
          <w:szCs w:val="31"/>
          <w:u w:val="single"/>
        </w:rPr>
        <w:t xml:space="preserve">      </w:t>
      </w:r>
      <w:r>
        <w:rPr>
          <w:rFonts w:hint="eastAsia" w:ascii="宋体" w:hAnsi="宋体" w:eastAsia="宋体" w:cs="宋体"/>
          <w:sz w:val="31"/>
          <w:szCs w:val="31"/>
          <w:u w:val="single"/>
          <w:lang w:val="en-US" w:eastAsia="zh-CN"/>
        </w:rPr>
        <w:t xml:space="preserve">         </w:t>
      </w:r>
    </w:p>
    <w:p>
      <w:pPr>
        <w:spacing w:before="250" w:line="227" w:lineRule="auto"/>
        <w:ind w:left="903"/>
        <w:rPr>
          <w:rFonts w:ascii="宋体" w:hAnsi="宋体" w:eastAsia="宋体" w:cs="宋体"/>
          <w:sz w:val="31"/>
          <w:szCs w:val="31"/>
        </w:rPr>
      </w:pPr>
      <w:r>
        <w:rPr>
          <w:rFonts w:ascii="宋体" w:hAnsi="宋体" w:eastAsia="宋体" w:cs="宋体"/>
          <w:spacing w:val="-6"/>
          <w:sz w:val="31"/>
          <w:szCs w:val="31"/>
        </w:rPr>
        <w:t>签订合同时间</w:t>
      </w:r>
      <w:r>
        <w:rPr>
          <w:rFonts w:ascii="宋体" w:hAnsi="宋体" w:eastAsia="宋体" w:cs="宋体"/>
          <w:spacing w:val="-5"/>
          <w:sz w:val="31"/>
          <w:szCs w:val="31"/>
        </w:rPr>
        <w:t>：</w:t>
      </w:r>
      <w:r>
        <w:rPr>
          <w:rFonts w:ascii="宋体" w:hAnsi="宋体" w:eastAsia="宋体" w:cs="宋体"/>
          <w:sz w:val="31"/>
          <w:szCs w:val="31"/>
          <w:u w:val="single"/>
        </w:rPr>
        <w:t xml:space="preserve">                        </w:t>
      </w:r>
      <w:r>
        <w:rPr>
          <w:rFonts w:hint="eastAsia" w:ascii="宋体" w:hAnsi="宋体" w:eastAsia="宋体" w:cs="宋体"/>
          <w:sz w:val="31"/>
          <w:szCs w:val="31"/>
          <w:u w:val="single"/>
          <w:lang w:val="en-US" w:eastAsia="zh-CN"/>
        </w:rPr>
        <w:t xml:space="preserve">  </w:t>
      </w:r>
      <w:r>
        <w:rPr>
          <w:rFonts w:ascii="宋体" w:hAnsi="宋体" w:eastAsia="宋体" w:cs="宋体"/>
          <w:sz w:val="31"/>
          <w:szCs w:val="31"/>
          <w:u w:val="single"/>
        </w:rPr>
        <w:t xml:space="preserve">  </w:t>
      </w:r>
    </w:p>
    <w:p>
      <w:pPr>
        <w:sectPr>
          <w:footerReference r:id="rId36" w:type="default"/>
          <w:pgSz w:w="11910" w:h="16840"/>
          <w:pgMar w:top="1431" w:right="1426" w:bottom="1122" w:left="1786" w:header="0" w:footer="962" w:gutter="0"/>
          <w:cols w:space="720" w:num="1"/>
        </w:sectPr>
      </w:pPr>
    </w:p>
    <w:p>
      <w:pPr>
        <w:spacing w:before="252" w:line="224" w:lineRule="auto"/>
        <w:ind w:left="3822"/>
        <w:rPr>
          <w:rFonts w:ascii="宋体" w:hAnsi="宋体" w:eastAsia="宋体" w:cs="宋体"/>
          <w:sz w:val="35"/>
          <w:szCs w:val="35"/>
        </w:rPr>
      </w:pPr>
      <w:r>
        <w:rPr>
          <w:rFonts w:ascii="宋体" w:hAnsi="宋体" w:eastAsia="宋体" w:cs="宋体"/>
          <w:spacing w:val="10"/>
          <w:sz w:val="35"/>
          <w:szCs w:val="35"/>
        </w:rPr>
        <w:t>合</w:t>
      </w:r>
      <w:r>
        <w:rPr>
          <w:rFonts w:ascii="宋体" w:hAnsi="宋体" w:eastAsia="宋体" w:cs="宋体"/>
          <w:spacing w:val="7"/>
          <w:sz w:val="35"/>
          <w:szCs w:val="35"/>
        </w:rPr>
        <w:t xml:space="preserve"> 同 书</w:t>
      </w:r>
    </w:p>
    <w:p>
      <w:pPr>
        <w:spacing w:line="341" w:lineRule="auto"/>
      </w:pPr>
    </w:p>
    <w:p>
      <w:pPr>
        <w:spacing w:before="75" w:line="360" w:lineRule="auto"/>
        <w:ind w:left="480"/>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服</w:t>
      </w:r>
      <w:r>
        <w:rPr>
          <w:rFonts w:ascii="宋体" w:hAnsi="宋体" w:eastAsia="宋体" w:cs="宋体"/>
          <w:color w:val="auto"/>
          <w:spacing w:val="17"/>
          <w:sz w:val="23"/>
          <w:szCs w:val="23"/>
          <w:highlight w:val="none"/>
        </w:rPr>
        <w:t>务</w:t>
      </w:r>
      <w:r>
        <w:rPr>
          <w:rFonts w:ascii="宋体" w:hAnsi="宋体" w:eastAsia="宋体" w:cs="宋体"/>
          <w:color w:val="auto"/>
          <w:spacing w:val="9"/>
          <w:sz w:val="23"/>
          <w:szCs w:val="23"/>
          <w:highlight w:val="none"/>
        </w:rPr>
        <w:t>名称：</w:t>
      </w:r>
      <w:r>
        <w:rPr>
          <w:rFonts w:hint="eastAsia" w:ascii="宋体" w:hAnsi="宋体" w:eastAsia="宋体" w:cs="宋体"/>
          <w:color w:val="auto"/>
          <w:spacing w:val="9"/>
          <w:sz w:val="23"/>
          <w:szCs w:val="23"/>
          <w:highlight w:val="none"/>
          <w:u w:val="single"/>
          <w:lang w:eastAsia="zh-CN"/>
        </w:rPr>
        <w:t>玉林市玉州区农村义务教育学生营养改善计划配送</w:t>
      </w:r>
      <w:r>
        <w:rPr>
          <w:rFonts w:ascii="宋体" w:hAnsi="宋体" w:eastAsia="宋体" w:cs="宋体"/>
          <w:color w:val="auto"/>
          <w:sz w:val="23"/>
          <w:szCs w:val="23"/>
          <w:highlight w:val="none"/>
          <w:u w:val="single"/>
        </w:rPr>
        <w:t xml:space="preserve">  </w:t>
      </w:r>
    </w:p>
    <w:p>
      <w:pPr>
        <w:spacing w:line="227" w:lineRule="auto"/>
        <w:ind w:left="484"/>
        <w:rPr>
          <w:rFonts w:ascii="宋体" w:hAnsi="宋体" w:eastAsia="宋体" w:cs="宋体"/>
          <w:sz w:val="23"/>
          <w:szCs w:val="23"/>
          <w:highlight w:val="none"/>
        </w:rPr>
      </w:pPr>
      <w:r>
        <w:rPr>
          <w:rFonts w:ascii="宋体" w:hAnsi="宋体" w:eastAsia="宋体" w:cs="宋体"/>
          <w:spacing w:val="2"/>
          <w:sz w:val="23"/>
          <w:szCs w:val="23"/>
          <w:highlight w:val="none"/>
        </w:rPr>
        <w:t>编号：</w:t>
      </w:r>
      <w:r>
        <w:rPr>
          <w:rFonts w:ascii="宋体" w:hAnsi="宋体" w:eastAsia="宋体" w:cs="宋体"/>
          <w:sz w:val="23"/>
          <w:szCs w:val="23"/>
          <w:highlight w:val="none"/>
          <w:u w:val="single"/>
        </w:rPr>
        <w:t xml:space="preserve">                                  </w:t>
      </w:r>
    </w:p>
    <w:p>
      <w:pPr>
        <w:spacing w:before="216" w:line="228" w:lineRule="auto"/>
        <w:ind w:left="513"/>
        <w:rPr>
          <w:rFonts w:ascii="宋体" w:hAnsi="宋体" w:eastAsia="宋体" w:cs="宋体"/>
          <w:sz w:val="23"/>
          <w:szCs w:val="23"/>
          <w:highlight w:val="none"/>
        </w:rPr>
      </w:pPr>
      <w:r>
        <w:rPr>
          <w:rFonts w:ascii="宋体" w:hAnsi="宋体" w:eastAsia="宋体" w:cs="宋体"/>
          <w:spacing w:val="-2"/>
          <w:sz w:val="23"/>
          <w:szCs w:val="23"/>
          <w:highlight w:val="none"/>
        </w:rPr>
        <w:t>甲方：</w:t>
      </w:r>
      <w:r>
        <w:rPr>
          <w:rFonts w:ascii="宋体" w:hAnsi="宋体" w:eastAsia="宋体" w:cs="宋体"/>
          <w:spacing w:val="-2"/>
          <w:sz w:val="23"/>
          <w:szCs w:val="23"/>
          <w:highlight w:val="none"/>
          <w:u w:val="single"/>
        </w:rPr>
        <w:t xml:space="preserve">                                 </w:t>
      </w:r>
      <w:r>
        <w:rPr>
          <w:rFonts w:ascii="宋体" w:hAnsi="宋体" w:eastAsia="宋体" w:cs="宋体"/>
          <w:spacing w:val="-1"/>
          <w:sz w:val="23"/>
          <w:szCs w:val="23"/>
          <w:highlight w:val="none"/>
          <w:u w:val="single"/>
        </w:rPr>
        <w:t xml:space="preserve"> </w:t>
      </w:r>
      <w:r>
        <w:rPr>
          <w:rFonts w:ascii="宋体" w:hAnsi="宋体" w:eastAsia="宋体" w:cs="宋体"/>
          <w:spacing w:val="-1"/>
          <w:sz w:val="23"/>
          <w:szCs w:val="23"/>
          <w:highlight w:val="none"/>
        </w:rPr>
        <w:t>(</w:t>
      </w:r>
      <w:r>
        <w:rPr>
          <w:rFonts w:hint="eastAsia" w:ascii="宋体" w:hAnsi="宋体" w:eastAsia="宋体" w:cs="宋体"/>
          <w:spacing w:val="-1"/>
          <w:sz w:val="23"/>
          <w:szCs w:val="23"/>
          <w:highlight w:val="none"/>
          <w:lang w:eastAsia="zh-CN"/>
        </w:rPr>
        <w:t>采购人</w:t>
      </w:r>
      <w:r>
        <w:rPr>
          <w:rFonts w:ascii="宋体" w:hAnsi="宋体" w:eastAsia="宋体" w:cs="宋体"/>
          <w:spacing w:val="-1"/>
          <w:sz w:val="23"/>
          <w:szCs w:val="23"/>
          <w:highlight w:val="none"/>
        </w:rPr>
        <w:t>，简称“甲方”)</w:t>
      </w:r>
    </w:p>
    <w:p>
      <w:pPr>
        <w:spacing w:before="227" w:line="228" w:lineRule="auto"/>
        <w:ind w:left="505"/>
        <w:rPr>
          <w:rFonts w:ascii="宋体" w:hAnsi="宋体" w:eastAsia="宋体" w:cs="宋体"/>
          <w:sz w:val="23"/>
          <w:szCs w:val="23"/>
          <w:highlight w:val="none"/>
        </w:rPr>
      </w:pPr>
      <w:r>
        <w:rPr>
          <w:rFonts w:ascii="宋体" w:hAnsi="宋体" w:eastAsia="宋体" w:cs="宋体"/>
          <w:spacing w:val="-2"/>
          <w:sz w:val="23"/>
          <w:szCs w:val="23"/>
          <w:highlight w:val="none"/>
        </w:rPr>
        <w:t>乙方：</w:t>
      </w:r>
      <w:r>
        <w:rPr>
          <w:rFonts w:ascii="宋体" w:hAnsi="宋体" w:eastAsia="宋体" w:cs="宋体"/>
          <w:spacing w:val="-2"/>
          <w:sz w:val="23"/>
          <w:szCs w:val="23"/>
          <w:highlight w:val="none"/>
          <w:u w:val="single"/>
        </w:rPr>
        <w:t xml:space="preserve">   </w:t>
      </w:r>
      <w:r>
        <w:rPr>
          <w:rFonts w:ascii="宋体" w:hAnsi="宋体" w:eastAsia="宋体" w:cs="宋体"/>
          <w:spacing w:val="-1"/>
          <w:sz w:val="23"/>
          <w:szCs w:val="23"/>
          <w:highlight w:val="none"/>
          <w:u w:val="single"/>
        </w:rPr>
        <w:t xml:space="preserve">                               </w:t>
      </w:r>
      <w:r>
        <w:rPr>
          <w:rFonts w:ascii="宋体" w:hAnsi="宋体" w:eastAsia="宋体" w:cs="宋体"/>
          <w:spacing w:val="-1"/>
          <w:sz w:val="23"/>
          <w:szCs w:val="23"/>
          <w:highlight w:val="none"/>
        </w:rPr>
        <w:t>(中标</w:t>
      </w:r>
      <w:r>
        <w:rPr>
          <w:rFonts w:hint="eastAsia" w:ascii="宋体" w:hAnsi="宋体" w:eastAsia="宋体" w:cs="宋体"/>
          <w:spacing w:val="-1"/>
          <w:sz w:val="23"/>
          <w:szCs w:val="23"/>
          <w:highlight w:val="none"/>
          <w:lang w:eastAsia="zh-CN"/>
        </w:rPr>
        <w:t>配送企业</w:t>
      </w:r>
      <w:r>
        <w:rPr>
          <w:rFonts w:ascii="宋体" w:hAnsi="宋体" w:eastAsia="宋体" w:cs="宋体"/>
          <w:spacing w:val="-1"/>
          <w:sz w:val="23"/>
          <w:szCs w:val="23"/>
          <w:highlight w:val="none"/>
        </w:rPr>
        <w:t>，简称“乙方”)</w:t>
      </w:r>
    </w:p>
    <w:p>
      <w:pPr>
        <w:spacing w:line="344" w:lineRule="auto"/>
        <w:rPr>
          <w:highlight w:val="none"/>
        </w:rPr>
      </w:pPr>
    </w:p>
    <w:p>
      <w:pPr>
        <w:spacing w:before="74" w:line="378" w:lineRule="auto"/>
        <w:ind w:left="2" w:firstLine="420"/>
        <w:rPr>
          <w:rFonts w:ascii="宋体" w:hAnsi="宋体" w:eastAsia="宋体" w:cs="宋体"/>
          <w:sz w:val="23"/>
          <w:szCs w:val="23"/>
        </w:rPr>
      </w:pPr>
      <w:r>
        <w:rPr>
          <w:rFonts w:ascii="宋体" w:hAnsi="宋体" w:eastAsia="宋体" w:cs="宋体"/>
          <w:spacing w:val="14"/>
          <w:sz w:val="23"/>
          <w:szCs w:val="23"/>
          <w:highlight w:val="none"/>
        </w:rPr>
        <w:t>根</w:t>
      </w:r>
      <w:r>
        <w:rPr>
          <w:rFonts w:ascii="宋体" w:hAnsi="宋体" w:eastAsia="宋体" w:cs="宋体"/>
          <w:spacing w:val="8"/>
          <w:sz w:val="23"/>
          <w:szCs w:val="23"/>
          <w:highlight w:val="none"/>
        </w:rPr>
        <w:t>据</w:t>
      </w:r>
      <w:r>
        <w:rPr>
          <w:rFonts w:ascii="宋体" w:hAnsi="宋体" w:eastAsia="宋体" w:cs="宋体"/>
          <w:spacing w:val="7"/>
          <w:sz w:val="23"/>
          <w:szCs w:val="23"/>
          <w:highlight w:val="none"/>
        </w:rPr>
        <w:t>《中华人民共和国民法典》、《中华人民共和国食品安全法》《中华人民共和国</w:t>
      </w:r>
      <w:r>
        <w:rPr>
          <w:rFonts w:ascii="宋体" w:hAnsi="宋体" w:eastAsia="宋体" w:cs="宋体"/>
          <w:sz w:val="23"/>
          <w:szCs w:val="23"/>
          <w:highlight w:val="none"/>
        </w:rPr>
        <w:t xml:space="preserve"> </w:t>
      </w:r>
      <w:r>
        <w:rPr>
          <w:rFonts w:ascii="宋体" w:hAnsi="宋体" w:eastAsia="宋体" w:cs="宋体"/>
          <w:spacing w:val="-10"/>
          <w:sz w:val="23"/>
          <w:szCs w:val="23"/>
          <w:highlight w:val="none"/>
        </w:rPr>
        <w:t>产品质量法</w:t>
      </w:r>
      <w:r>
        <w:rPr>
          <w:rFonts w:ascii="宋体" w:hAnsi="宋体" w:eastAsia="宋体" w:cs="宋体"/>
          <w:spacing w:val="-8"/>
          <w:sz w:val="23"/>
          <w:szCs w:val="23"/>
          <w:highlight w:val="none"/>
        </w:rPr>
        <w:t>》</w:t>
      </w:r>
      <w:r>
        <w:rPr>
          <w:rFonts w:ascii="宋体" w:hAnsi="宋体" w:eastAsia="宋体" w:cs="宋体"/>
          <w:spacing w:val="-5"/>
          <w:sz w:val="23"/>
          <w:szCs w:val="23"/>
          <w:highlight w:val="none"/>
        </w:rPr>
        <w:t>、《中华人民共和国政府采购法》等法律、法规的有关规定，在乙方中标项目：</w:t>
      </w:r>
      <w:r>
        <w:rPr>
          <w:rFonts w:ascii="宋体" w:hAnsi="宋体" w:eastAsia="宋体" w:cs="宋体"/>
          <w:sz w:val="23"/>
          <w:szCs w:val="23"/>
          <w:highlight w:val="none"/>
        </w:rPr>
        <w:t xml:space="preserve"> </w:t>
      </w:r>
      <w:r>
        <w:rPr>
          <w:rFonts w:hint="eastAsia" w:ascii="宋体" w:hAnsi="宋体" w:eastAsia="宋体" w:cs="宋体"/>
          <w:color w:val="auto"/>
          <w:spacing w:val="22"/>
          <w:sz w:val="23"/>
          <w:szCs w:val="23"/>
          <w:highlight w:val="none"/>
          <w:u w:val="single"/>
          <w:lang w:eastAsia="zh-CN"/>
        </w:rPr>
        <w:br w:type="textWrapping"/>
      </w:r>
      <w:r>
        <w:rPr>
          <w:rFonts w:hint="eastAsia" w:ascii="宋体" w:hAnsi="宋体" w:eastAsia="宋体" w:cs="宋体"/>
          <w:color w:val="auto"/>
          <w:spacing w:val="22"/>
          <w:sz w:val="23"/>
          <w:szCs w:val="23"/>
          <w:highlight w:val="none"/>
          <w:u w:val="single"/>
          <w:lang w:eastAsia="zh-CN"/>
        </w:rPr>
        <w:t>玉林市玉州区农村义务教育学生营养改善计划配送</w:t>
      </w:r>
      <w:r>
        <w:rPr>
          <w:rFonts w:ascii="宋体" w:hAnsi="宋体" w:eastAsia="宋体" w:cs="宋体"/>
          <w:spacing w:val="11"/>
          <w:sz w:val="23"/>
          <w:szCs w:val="23"/>
          <w:highlight w:val="none"/>
        </w:rPr>
        <w:t>，甲</w:t>
      </w:r>
      <w:r>
        <w:rPr>
          <w:rFonts w:ascii="宋体" w:hAnsi="宋体" w:eastAsia="宋体" w:cs="宋体"/>
          <w:spacing w:val="11"/>
          <w:sz w:val="23"/>
          <w:szCs w:val="23"/>
        </w:rPr>
        <w:t>乙双方同意按下述条款和条件签</w:t>
      </w:r>
      <w:r>
        <w:rPr>
          <w:rFonts w:ascii="宋体" w:hAnsi="宋体" w:eastAsia="宋体" w:cs="宋体"/>
          <w:sz w:val="23"/>
          <w:szCs w:val="23"/>
        </w:rPr>
        <w:t xml:space="preserve"> </w:t>
      </w:r>
      <w:r>
        <w:rPr>
          <w:rFonts w:ascii="宋体" w:hAnsi="宋体" w:eastAsia="宋体" w:cs="宋体"/>
          <w:spacing w:val="14"/>
          <w:sz w:val="23"/>
          <w:szCs w:val="23"/>
        </w:rPr>
        <w:t>署</w:t>
      </w:r>
      <w:r>
        <w:rPr>
          <w:rFonts w:ascii="宋体" w:hAnsi="宋体" w:eastAsia="宋体" w:cs="宋体"/>
          <w:spacing w:val="9"/>
          <w:sz w:val="23"/>
          <w:szCs w:val="23"/>
        </w:rPr>
        <w:t>本</w:t>
      </w:r>
      <w:r>
        <w:rPr>
          <w:rFonts w:ascii="宋体" w:hAnsi="宋体" w:eastAsia="宋体" w:cs="宋体"/>
          <w:spacing w:val="7"/>
          <w:sz w:val="23"/>
          <w:szCs w:val="23"/>
        </w:rPr>
        <w:t>合同书 (以下简称合同) ：</w:t>
      </w:r>
    </w:p>
    <w:p>
      <w:pPr>
        <w:spacing w:before="75" w:line="311" w:lineRule="auto"/>
        <w:ind w:left="439" w:right="206" w:hanging="13"/>
        <w:rPr>
          <w:rFonts w:ascii="宋体" w:hAnsi="宋体" w:eastAsia="宋体" w:cs="宋体"/>
          <w:sz w:val="23"/>
          <w:szCs w:val="23"/>
        </w:rPr>
      </w:pPr>
      <w:r>
        <w:rPr>
          <w:rFonts w:ascii="宋体" w:hAnsi="宋体" w:eastAsia="宋体" w:cs="宋体"/>
          <w:spacing w:val="11"/>
          <w:sz w:val="23"/>
          <w:szCs w:val="23"/>
        </w:rPr>
        <w:t>一</w:t>
      </w:r>
      <w:r>
        <w:rPr>
          <w:rFonts w:ascii="宋体" w:hAnsi="宋体" w:eastAsia="宋体" w:cs="宋体"/>
          <w:spacing w:val="7"/>
          <w:sz w:val="23"/>
          <w:szCs w:val="23"/>
        </w:rPr>
        <w:t>、合同文件</w:t>
      </w:r>
      <w:r>
        <w:rPr>
          <w:rFonts w:ascii="宋体" w:hAnsi="宋体" w:eastAsia="宋体" w:cs="宋体"/>
          <w:sz w:val="23"/>
          <w:szCs w:val="23"/>
        </w:rPr>
        <w:t xml:space="preserve">                                                              </w:t>
      </w:r>
      <w:r>
        <w:rPr>
          <w:rFonts w:ascii="宋体" w:hAnsi="宋体" w:eastAsia="宋体" w:cs="宋体"/>
          <w:spacing w:val="14"/>
          <w:sz w:val="23"/>
          <w:szCs w:val="23"/>
        </w:rPr>
        <w:t>1</w:t>
      </w:r>
      <w:r>
        <w:rPr>
          <w:rFonts w:ascii="宋体" w:hAnsi="宋体" w:eastAsia="宋体" w:cs="宋体"/>
          <w:spacing w:val="13"/>
          <w:sz w:val="23"/>
          <w:szCs w:val="23"/>
        </w:rPr>
        <w:t>.</w:t>
      </w:r>
      <w:r>
        <w:rPr>
          <w:rFonts w:ascii="宋体" w:hAnsi="宋体" w:eastAsia="宋体" w:cs="宋体"/>
          <w:spacing w:val="7"/>
          <w:sz w:val="23"/>
          <w:szCs w:val="23"/>
        </w:rPr>
        <w:t>本合同所附下列文件是构成本合同不可分割的部分且按以下排列顺序优先适用：</w:t>
      </w:r>
    </w:p>
    <w:p>
      <w:pPr>
        <w:spacing w:before="154" w:line="227" w:lineRule="auto"/>
        <w:ind w:left="433"/>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7"/>
          <w:sz w:val="23"/>
          <w:szCs w:val="23"/>
        </w:rPr>
        <w:t>1) 本合同书；</w:t>
      </w:r>
    </w:p>
    <w:p>
      <w:pPr>
        <w:spacing w:before="185" w:line="227" w:lineRule="auto"/>
        <w:ind w:left="433"/>
        <w:rPr>
          <w:rFonts w:ascii="宋体" w:hAnsi="宋体" w:eastAsia="宋体" w:cs="宋体"/>
          <w:sz w:val="23"/>
          <w:szCs w:val="23"/>
        </w:rPr>
      </w:pPr>
      <w:r>
        <w:rPr>
          <w:rFonts w:ascii="宋体" w:hAnsi="宋体" w:eastAsia="宋体" w:cs="宋体"/>
          <w:spacing w:val="17"/>
          <w:sz w:val="23"/>
          <w:szCs w:val="23"/>
        </w:rPr>
        <w:t>(2) 中标通知书</w:t>
      </w:r>
      <w:r>
        <w:rPr>
          <w:rFonts w:ascii="宋体" w:hAnsi="宋体" w:eastAsia="宋体" w:cs="宋体"/>
          <w:spacing w:val="16"/>
          <w:sz w:val="23"/>
          <w:szCs w:val="23"/>
        </w:rPr>
        <w:t>；</w:t>
      </w:r>
    </w:p>
    <w:p>
      <w:pPr>
        <w:spacing w:before="186" w:line="228" w:lineRule="auto"/>
        <w:ind w:left="433"/>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12"/>
          <w:sz w:val="23"/>
          <w:szCs w:val="23"/>
        </w:rPr>
        <w:t>3) 投标人提交的投标函、投标报价表和售后服务承诺等全部投标文件；</w:t>
      </w:r>
    </w:p>
    <w:p>
      <w:pPr>
        <w:spacing w:before="182" w:line="230" w:lineRule="auto"/>
        <w:ind w:left="433"/>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3"/>
          <w:sz w:val="23"/>
          <w:szCs w:val="23"/>
        </w:rPr>
        <w:t>4) 甲、乙双方商定确认后的补充协议；</w:t>
      </w:r>
    </w:p>
    <w:p>
      <w:pPr>
        <w:spacing w:before="182" w:line="311" w:lineRule="auto"/>
        <w:ind w:left="425" w:right="6546" w:firstLine="8"/>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3"/>
          <w:sz w:val="23"/>
          <w:szCs w:val="23"/>
        </w:rPr>
        <w:t>5) 合同基本条款。</w:t>
      </w:r>
      <w:r>
        <w:rPr>
          <w:rFonts w:ascii="宋体" w:hAnsi="宋体" w:eastAsia="宋体" w:cs="宋体"/>
          <w:sz w:val="23"/>
          <w:szCs w:val="23"/>
        </w:rPr>
        <w:t xml:space="preserve"> </w:t>
      </w:r>
      <w:r>
        <w:rPr>
          <w:rFonts w:ascii="宋体" w:hAnsi="宋体" w:eastAsia="宋体" w:cs="宋体"/>
          <w:spacing w:val="11"/>
          <w:sz w:val="23"/>
          <w:szCs w:val="23"/>
        </w:rPr>
        <w:t>2</w:t>
      </w:r>
      <w:r>
        <w:rPr>
          <w:rFonts w:ascii="宋体" w:hAnsi="宋体" w:eastAsia="宋体" w:cs="宋体"/>
          <w:spacing w:val="7"/>
          <w:sz w:val="23"/>
          <w:szCs w:val="23"/>
        </w:rPr>
        <w:t>.合同范围和条件</w:t>
      </w:r>
    </w:p>
    <w:p>
      <w:pPr>
        <w:spacing w:before="158" w:line="465" w:lineRule="exact"/>
        <w:ind w:left="423"/>
        <w:rPr>
          <w:rFonts w:ascii="宋体" w:hAnsi="宋体" w:eastAsia="宋体" w:cs="宋体"/>
          <w:sz w:val="23"/>
          <w:szCs w:val="23"/>
        </w:rPr>
      </w:pPr>
      <w:r>
        <w:rPr>
          <w:rFonts w:ascii="宋体" w:hAnsi="宋体" w:eastAsia="宋体" w:cs="宋体"/>
          <w:spacing w:val="12"/>
          <w:position w:val="17"/>
          <w:sz w:val="23"/>
          <w:szCs w:val="23"/>
        </w:rPr>
        <w:t>本</w:t>
      </w:r>
      <w:r>
        <w:rPr>
          <w:rFonts w:ascii="宋体" w:hAnsi="宋体" w:eastAsia="宋体" w:cs="宋体"/>
          <w:spacing w:val="9"/>
          <w:position w:val="17"/>
          <w:sz w:val="23"/>
          <w:szCs w:val="23"/>
        </w:rPr>
        <w:t>合同的范围和条件应与上述合同文件的规定相一致。</w:t>
      </w:r>
    </w:p>
    <w:p>
      <w:pPr>
        <w:spacing w:line="309" w:lineRule="exact"/>
        <w:ind w:left="427"/>
        <w:rPr>
          <w:rFonts w:ascii="宋体" w:hAnsi="宋体" w:eastAsia="宋体" w:cs="宋体"/>
          <w:sz w:val="23"/>
          <w:szCs w:val="23"/>
        </w:rPr>
      </w:pPr>
      <w:r>
        <w:rPr>
          <w:rFonts w:ascii="宋体" w:hAnsi="宋体" w:eastAsia="宋体" w:cs="宋体"/>
          <w:spacing w:val="8"/>
          <w:position w:val="1"/>
          <w:sz w:val="23"/>
          <w:szCs w:val="23"/>
        </w:rPr>
        <w:t>3.货物采购和服务内</w:t>
      </w:r>
      <w:r>
        <w:rPr>
          <w:rFonts w:ascii="宋体" w:hAnsi="宋体" w:eastAsia="宋体" w:cs="宋体"/>
          <w:spacing w:val="5"/>
          <w:position w:val="1"/>
          <w:sz w:val="23"/>
          <w:szCs w:val="23"/>
        </w:rPr>
        <w:t>容</w:t>
      </w:r>
    </w:p>
    <w:p>
      <w:pPr>
        <w:spacing w:before="159" w:line="375" w:lineRule="auto"/>
        <w:ind w:left="5" w:right="11" w:firstLine="418"/>
        <w:rPr>
          <w:rFonts w:ascii="宋体" w:hAnsi="宋体" w:eastAsia="宋体" w:cs="宋体"/>
          <w:sz w:val="23"/>
          <w:szCs w:val="23"/>
        </w:rPr>
      </w:pPr>
      <w:r>
        <w:rPr>
          <w:rFonts w:ascii="宋体" w:hAnsi="宋体" w:eastAsia="宋体" w:cs="宋体"/>
          <w:spacing w:val="7"/>
          <w:sz w:val="23"/>
          <w:szCs w:val="23"/>
        </w:rPr>
        <w:t>本合同所涉及的乙方应提供的货物和服务内容详见《采购项目需求一览表》中所列</w:t>
      </w:r>
      <w:r>
        <w:rPr>
          <w:rFonts w:ascii="宋体" w:hAnsi="宋体" w:eastAsia="宋体" w:cs="宋体"/>
          <w:spacing w:val="2"/>
          <w:sz w:val="23"/>
          <w:szCs w:val="23"/>
        </w:rPr>
        <w:t>内</w:t>
      </w:r>
      <w:r>
        <w:rPr>
          <w:rFonts w:ascii="宋体" w:hAnsi="宋体" w:eastAsia="宋体" w:cs="宋体"/>
          <w:sz w:val="23"/>
          <w:szCs w:val="23"/>
        </w:rPr>
        <w:t xml:space="preserve"> </w:t>
      </w:r>
      <w:r>
        <w:rPr>
          <w:rFonts w:ascii="宋体" w:hAnsi="宋体" w:eastAsia="宋体" w:cs="宋体"/>
          <w:spacing w:val="8"/>
          <w:sz w:val="23"/>
          <w:szCs w:val="23"/>
        </w:rPr>
        <w:t>容和“合同基本条款”</w:t>
      </w:r>
      <w:r>
        <w:rPr>
          <w:rFonts w:ascii="宋体" w:hAnsi="宋体" w:eastAsia="宋体" w:cs="宋体"/>
          <w:spacing w:val="7"/>
          <w:sz w:val="23"/>
          <w:szCs w:val="23"/>
        </w:rPr>
        <w:t>。</w:t>
      </w:r>
    </w:p>
    <w:p>
      <w:pPr>
        <w:spacing w:line="310" w:lineRule="exact"/>
        <w:ind w:left="421"/>
        <w:rPr>
          <w:rFonts w:ascii="宋体" w:hAnsi="宋体" w:eastAsia="宋体" w:cs="宋体"/>
          <w:sz w:val="23"/>
          <w:szCs w:val="23"/>
        </w:rPr>
      </w:pPr>
      <w:r>
        <w:rPr>
          <w:rFonts w:ascii="宋体" w:hAnsi="宋体" w:eastAsia="宋体" w:cs="宋体"/>
          <w:spacing w:val="7"/>
          <w:position w:val="1"/>
          <w:sz w:val="23"/>
          <w:szCs w:val="23"/>
        </w:rPr>
        <w:t>4.合同金</w:t>
      </w:r>
      <w:r>
        <w:rPr>
          <w:rFonts w:ascii="宋体" w:hAnsi="宋体" w:eastAsia="宋体" w:cs="宋体"/>
          <w:spacing w:val="6"/>
          <w:position w:val="1"/>
          <w:sz w:val="23"/>
          <w:szCs w:val="23"/>
        </w:rPr>
        <w:t>额</w:t>
      </w:r>
    </w:p>
    <w:p>
      <w:pPr>
        <w:spacing w:before="155" w:line="375" w:lineRule="auto"/>
        <w:ind w:left="4" w:right="12" w:firstLine="418"/>
        <w:rPr>
          <w:rFonts w:ascii="宋体" w:hAnsi="宋体" w:eastAsia="宋体" w:cs="宋体"/>
          <w:sz w:val="23"/>
          <w:szCs w:val="23"/>
        </w:rPr>
      </w:pPr>
      <w:r>
        <w:rPr>
          <w:rFonts w:ascii="宋体" w:hAnsi="宋体" w:eastAsia="宋体" w:cs="宋体"/>
          <w:spacing w:val="12"/>
          <w:sz w:val="23"/>
          <w:szCs w:val="23"/>
        </w:rPr>
        <w:t>根据中</w:t>
      </w:r>
      <w:r>
        <w:rPr>
          <w:rFonts w:ascii="宋体" w:hAnsi="宋体" w:eastAsia="宋体" w:cs="宋体"/>
          <w:spacing w:val="6"/>
          <w:sz w:val="23"/>
          <w:szCs w:val="23"/>
        </w:rPr>
        <w:t>标通知书的中标内容，在合同履行期内，合同金额为：预算总金额 ；每月</w:t>
      </w:r>
      <w:r>
        <w:rPr>
          <w:rFonts w:ascii="宋体" w:hAnsi="宋体" w:eastAsia="宋体" w:cs="宋体"/>
          <w:spacing w:val="13"/>
          <w:sz w:val="23"/>
          <w:szCs w:val="23"/>
        </w:rPr>
        <w:t>结</w:t>
      </w:r>
      <w:r>
        <w:rPr>
          <w:rFonts w:ascii="宋体" w:hAnsi="宋体" w:eastAsia="宋体" w:cs="宋体"/>
          <w:spacing w:val="11"/>
          <w:sz w:val="23"/>
          <w:szCs w:val="23"/>
        </w:rPr>
        <w:t>算价具体以实际采购量×某项食品的供应单价(即：结算单价) 进行结算，结算</w:t>
      </w:r>
      <w:r>
        <w:rPr>
          <w:rFonts w:ascii="宋体" w:hAnsi="宋体" w:eastAsia="宋体" w:cs="宋体"/>
          <w:spacing w:val="18"/>
          <w:sz w:val="23"/>
          <w:szCs w:val="23"/>
        </w:rPr>
        <w:t>金</w:t>
      </w:r>
      <w:r>
        <w:rPr>
          <w:rFonts w:ascii="宋体" w:hAnsi="宋体" w:eastAsia="宋体" w:cs="宋体"/>
          <w:spacing w:val="16"/>
          <w:sz w:val="23"/>
          <w:szCs w:val="23"/>
        </w:rPr>
        <w:t>额</w:t>
      </w:r>
      <w:r>
        <w:rPr>
          <w:rFonts w:ascii="宋体" w:hAnsi="宋体" w:eastAsia="宋体" w:cs="宋体"/>
          <w:spacing w:val="9"/>
          <w:sz w:val="23"/>
          <w:szCs w:val="23"/>
        </w:rPr>
        <w:t>从预算总金额里面进行扣除，且服务期限内的实际结算金额不能超出预算总金额。</w:t>
      </w:r>
    </w:p>
    <w:p>
      <w:pPr>
        <w:spacing w:before="1" w:line="245" w:lineRule="auto"/>
        <w:ind w:left="426"/>
        <w:rPr>
          <w:rFonts w:ascii="宋体" w:hAnsi="宋体" w:eastAsia="宋体" w:cs="宋体"/>
          <w:sz w:val="23"/>
          <w:szCs w:val="23"/>
        </w:rPr>
      </w:pPr>
      <w:r>
        <w:rPr>
          <w:rFonts w:ascii="宋体" w:hAnsi="宋体" w:eastAsia="宋体" w:cs="宋体"/>
          <w:spacing w:val="-2"/>
          <w:sz w:val="23"/>
          <w:szCs w:val="23"/>
        </w:rPr>
        <w:t>二、供货的对象范围：</w:t>
      </w:r>
      <w:r>
        <w:rPr>
          <w:rFonts w:ascii="宋体" w:hAnsi="宋体" w:eastAsia="宋体" w:cs="宋体"/>
          <w:spacing w:val="-2"/>
          <w:sz w:val="23"/>
          <w:szCs w:val="23"/>
          <w:u w:val="single"/>
        </w:rPr>
        <w:t xml:space="preserve">     </w:t>
      </w:r>
      <w:r>
        <w:rPr>
          <w:rFonts w:ascii="宋体" w:hAnsi="宋体" w:eastAsia="宋体" w:cs="宋体"/>
          <w:spacing w:val="-1"/>
          <w:sz w:val="23"/>
          <w:szCs w:val="23"/>
          <w:u w:val="single"/>
        </w:rPr>
        <w:t xml:space="preserve">                </w:t>
      </w:r>
      <w:r>
        <w:rPr>
          <w:rFonts w:ascii="宋体" w:hAnsi="宋体" w:eastAsia="宋体" w:cs="宋体"/>
          <w:spacing w:val="-1"/>
          <w:sz w:val="23"/>
          <w:szCs w:val="23"/>
        </w:rPr>
        <w:t>。</w:t>
      </w:r>
    </w:p>
    <w:p>
      <w:pPr>
        <w:tabs>
          <w:tab w:val="left" w:pos="9040"/>
        </w:tabs>
        <w:spacing w:before="128" w:line="399" w:lineRule="auto"/>
        <w:ind w:left="-197" w:leftChars="-94" w:right="-484" w:rightChars="0" w:firstLine="617" w:firstLineChars="312"/>
        <w:rPr>
          <w:rFonts w:hint="eastAsia" w:ascii="宋体" w:hAnsi="宋体" w:eastAsia="宋体" w:cs="宋体"/>
          <w:color w:val="auto"/>
          <w:spacing w:val="-10"/>
          <w:sz w:val="23"/>
          <w:szCs w:val="23"/>
          <w:highlight w:val="none"/>
          <w:lang w:eastAsia="zh-CN"/>
        </w:rPr>
      </w:pPr>
      <w:r>
        <w:rPr>
          <w:rFonts w:ascii="宋体" w:hAnsi="宋体" w:eastAsia="宋体" w:cs="宋体"/>
          <w:color w:val="auto"/>
          <w:spacing w:val="-16"/>
          <w:sz w:val="23"/>
          <w:szCs w:val="23"/>
          <w:highlight w:val="none"/>
        </w:rPr>
        <w:t>三、合</w:t>
      </w:r>
      <w:r>
        <w:rPr>
          <w:rFonts w:ascii="宋体" w:hAnsi="宋体" w:eastAsia="宋体" w:cs="宋体"/>
          <w:color w:val="auto"/>
          <w:spacing w:val="-13"/>
          <w:sz w:val="23"/>
          <w:szCs w:val="23"/>
          <w:highlight w:val="none"/>
        </w:rPr>
        <w:t>同</w:t>
      </w:r>
      <w:r>
        <w:rPr>
          <w:rFonts w:ascii="宋体" w:hAnsi="宋体" w:eastAsia="宋体" w:cs="宋体"/>
          <w:color w:val="auto"/>
          <w:spacing w:val="-8"/>
          <w:sz w:val="23"/>
          <w:szCs w:val="23"/>
          <w:highlight w:val="none"/>
        </w:rPr>
        <w:t>履行期限：</w:t>
      </w:r>
      <w:r>
        <w:rPr>
          <w:rFonts w:hint="eastAsia" w:ascii="宋体" w:hAnsi="宋体" w:eastAsia="宋体" w:cs="宋体"/>
          <w:color w:val="auto"/>
          <w:spacing w:val="-10"/>
          <w:sz w:val="23"/>
          <w:szCs w:val="23"/>
          <w:highlight w:val="none"/>
        </w:rPr>
        <w:t>自</w:t>
      </w:r>
      <w:r>
        <w:rPr>
          <w:rFonts w:ascii="宋体" w:hAnsi="宋体" w:eastAsia="宋体" w:cs="宋体"/>
          <w:color w:val="auto"/>
          <w:spacing w:val="-10"/>
          <w:sz w:val="23"/>
          <w:szCs w:val="23"/>
          <w:highlight w:val="none"/>
        </w:rPr>
        <w:t>202</w:t>
      </w:r>
      <w:r>
        <w:rPr>
          <w:rFonts w:hint="eastAsia" w:ascii="宋体" w:hAnsi="宋体" w:eastAsia="宋体" w:cs="宋体"/>
          <w:color w:val="auto"/>
          <w:spacing w:val="-10"/>
          <w:sz w:val="23"/>
          <w:szCs w:val="23"/>
          <w:highlight w:val="none"/>
        </w:rPr>
        <w:t>4</w:t>
      </w:r>
      <w:r>
        <w:rPr>
          <w:rFonts w:ascii="宋体" w:hAnsi="宋体" w:eastAsia="宋体" w:cs="宋体"/>
          <w:color w:val="auto"/>
          <w:spacing w:val="-10"/>
          <w:sz w:val="23"/>
          <w:szCs w:val="23"/>
          <w:highlight w:val="none"/>
        </w:rPr>
        <w:t>年</w:t>
      </w:r>
      <w:r>
        <w:rPr>
          <w:rFonts w:hint="eastAsia" w:ascii="宋体" w:hAnsi="宋体" w:eastAsia="宋体" w:cs="宋体"/>
          <w:color w:val="auto"/>
          <w:spacing w:val="-10"/>
          <w:sz w:val="23"/>
          <w:szCs w:val="23"/>
          <w:highlight w:val="none"/>
          <w:lang w:val="en-US" w:eastAsia="zh-CN"/>
        </w:rPr>
        <w:t>3</w:t>
      </w:r>
      <w:r>
        <w:rPr>
          <w:rFonts w:ascii="宋体" w:hAnsi="宋体" w:eastAsia="宋体" w:cs="宋体"/>
          <w:color w:val="auto"/>
          <w:spacing w:val="-10"/>
          <w:sz w:val="23"/>
          <w:szCs w:val="23"/>
          <w:highlight w:val="none"/>
        </w:rPr>
        <w:t>月</w:t>
      </w:r>
      <w:r>
        <w:rPr>
          <w:rFonts w:hint="eastAsia" w:ascii="宋体" w:hAnsi="宋体" w:eastAsia="宋体" w:cs="宋体"/>
          <w:color w:val="auto"/>
          <w:spacing w:val="-10"/>
          <w:sz w:val="23"/>
          <w:szCs w:val="23"/>
          <w:highlight w:val="none"/>
          <w:lang w:val="en-US" w:eastAsia="zh-CN"/>
        </w:rPr>
        <w:t>25</w:t>
      </w:r>
      <w:r>
        <w:rPr>
          <w:rFonts w:ascii="宋体" w:hAnsi="宋体" w:eastAsia="宋体" w:cs="宋体"/>
          <w:color w:val="auto"/>
          <w:spacing w:val="-10"/>
          <w:sz w:val="23"/>
          <w:szCs w:val="23"/>
          <w:highlight w:val="none"/>
        </w:rPr>
        <w:t>日起至 202</w:t>
      </w:r>
      <w:r>
        <w:rPr>
          <w:rFonts w:hint="eastAsia" w:ascii="宋体" w:hAnsi="宋体" w:eastAsia="宋体" w:cs="宋体"/>
          <w:color w:val="auto"/>
          <w:spacing w:val="-10"/>
          <w:sz w:val="23"/>
          <w:szCs w:val="23"/>
          <w:highlight w:val="none"/>
          <w:lang w:val="en-US" w:eastAsia="zh-CN"/>
        </w:rPr>
        <w:t>5</w:t>
      </w:r>
      <w:r>
        <w:rPr>
          <w:rFonts w:ascii="宋体" w:hAnsi="宋体" w:eastAsia="宋体" w:cs="宋体"/>
          <w:color w:val="auto"/>
          <w:spacing w:val="-10"/>
          <w:sz w:val="23"/>
          <w:szCs w:val="23"/>
          <w:highlight w:val="none"/>
        </w:rPr>
        <w:t>年</w:t>
      </w:r>
      <w:r>
        <w:rPr>
          <w:rFonts w:hint="eastAsia" w:ascii="宋体" w:hAnsi="宋体" w:eastAsia="宋体" w:cs="宋体"/>
          <w:color w:val="auto"/>
          <w:spacing w:val="-10"/>
          <w:sz w:val="23"/>
          <w:szCs w:val="23"/>
          <w:highlight w:val="none"/>
          <w:lang w:val="en-US" w:eastAsia="zh-CN"/>
        </w:rPr>
        <w:t>1</w:t>
      </w:r>
      <w:r>
        <w:rPr>
          <w:rFonts w:ascii="宋体" w:hAnsi="宋体" w:eastAsia="宋体" w:cs="宋体"/>
          <w:color w:val="auto"/>
          <w:spacing w:val="-10"/>
          <w:sz w:val="23"/>
          <w:szCs w:val="23"/>
          <w:highlight w:val="none"/>
        </w:rPr>
        <w:t>月</w:t>
      </w:r>
      <w:r>
        <w:rPr>
          <w:rFonts w:hint="eastAsia" w:ascii="宋体" w:hAnsi="宋体" w:eastAsia="宋体" w:cs="宋体"/>
          <w:color w:val="auto"/>
          <w:spacing w:val="-10"/>
          <w:sz w:val="23"/>
          <w:szCs w:val="23"/>
          <w:highlight w:val="none"/>
          <w:lang w:val="en-US" w:eastAsia="zh-CN"/>
        </w:rPr>
        <w:t>30</w:t>
      </w:r>
      <w:r>
        <w:rPr>
          <w:rFonts w:ascii="宋体" w:hAnsi="宋体" w:eastAsia="宋体" w:cs="宋体"/>
          <w:color w:val="auto"/>
          <w:spacing w:val="-10"/>
          <w:sz w:val="23"/>
          <w:szCs w:val="23"/>
          <w:highlight w:val="none"/>
        </w:rPr>
        <w:t>日止</w:t>
      </w:r>
      <w:r>
        <w:rPr>
          <w:rFonts w:hint="eastAsia" w:ascii="宋体" w:hAnsi="宋体" w:eastAsia="宋体" w:cs="宋体"/>
          <w:color w:val="auto"/>
          <w:spacing w:val="-10"/>
          <w:sz w:val="23"/>
          <w:szCs w:val="23"/>
          <w:highlight w:val="none"/>
        </w:rPr>
        <w:t>。</w:t>
      </w:r>
      <w:r>
        <w:rPr>
          <w:rFonts w:hint="eastAsia" w:ascii="宋体" w:hAnsi="宋体" w:eastAsia="宋体" w:cs="宋体"/>
          <w:color w:val="auto"/>
          <w:spacing w:val="-10"/>
          <w:sz w:val="23"/>
          <w:szCs w:val="23"/>
          <w:highlight w:val="none"/>
          <w:lang w:eastAsia="zh-CN"/>
        </w:rPr>
        <w:t>（具体以双方签订的合同正式文件执行时间为准）</w:t>
      </w:r>
    </w:p>
    <w:p>
      <w:pPr>
        <w:widowControl w:val="0"/>
        <w:spacing w:before="7" w:line="360" w:lineRule="auto"/>
        <w:ind w:left="113" w:right="107" w:firstLine="3"/>
        <w:jc w:val="both"/>
        <w:rPr>
          <w:rFonts w:ascii="宋体" w:hAnsi="宋体" w:eastAsia="宋体" w:cs="宋体"/>
          <w:spacing w:val="9"/>
          <w:sz w:val="23"/>
          <w:szCs w:val="23"/>
        </w:rPr>
      </w:pPr>
      <w:r>
        <w:rPr>
          <w:rFonts w:ascii="宋体" w:hAnsi="宋体" w:eastAsia="宋体" w:cs="宋体"/>
          <w:b w:val="0"/>
          <w:bCs w:val="0"/>
          <w:color w:val="auto"/>
          <w:spacing w:val="12"/>
          <w:sz w:val="23"/>
          <w:szCs w:val="23"/>
        </w:rPr>
        <w:t>四</w:t>
      </w:r>
      <w:r>
        <w:rPr>
          <w:rFonts w:ascii="宋体" w:hAnsi="宋体" w:eastAsia="宋体" w:cs="宋体"/>
          <w:b w:val="0"/>
          <w:bCs w:val="0"/>
          <w:color w:val="auto"/>
          <w:spacing w:val="8"/>
          <w:sz w:val="23"/>
          <w:szCs w:val="23"/>
        </w:rPr>
        <w:t>、</w:t>
      </w:r>
      <w:r>
        <w:rPr>
          <w:rFonts w:ascii="宋体" w:hAnsi="宋体" w:eastAsia="宋体" w:cs="宋体"/>
          <w:b w:val="0"/>
          <w:bCs w:val="0"/>
          <w:color w:val="auto"/>
          <w:spacing w:val="6"/>
          <w:sz w:val="23"/>
          <w:szCs w:val="23"/>
        </w:rPr>
        <w:t>进校食品价格核定：</w:t>
      </w:r>
      <w:r>
        <w:rPr>
          <w:rFonts w:ascii="宋体" w:hAnsi="宋体" w:eastAsia="宋体" w:cs="宋体"/>
          <w:b w:val="0"/>
          <w:bCs w:val="0"/>
          <w:color w:val="auto"/>
          <w:spacing w:val="6"/>
          <w:sz w:val="23"/>
          <w:szCs w:val="23"/>
          <w:highlight w:val="none"/>
        </w:rPr>
        <w:t>食品价格必须按照“随行就市、保本”为原则。</w:t>
      </w:r>
      <w:r>
        <w:rPr>
          <w:rFonts w:hint="eastAsia" w:ascii="宋体" w:hAnsi="宋体" w:eastAsia="宋体" w:cs="宋体"/>
          <w:b w:val="0"/>
          <w:bCs w:val="0"/>
          <w:color w:val="auto"/>
          <w:spacing w:val="9"/>
          <w:sz w:val="23"/>
          <w:szCs w:val="23"/>
          <w:lang w:val="en-US" w:eastAsia="zh-CN"/>
        </w:rPr>
        <w:t>由教育局牵头，每月一至两次组织学校、中标企业公司到玉州区大</w:t>
      </w:r>
      <w:r>
        <w:rPr>
          <w:rFonts w:ascii="宋体" w:hAnsi="宋体" w:eastAsia="宋体" w:cs="宋体"/>
          <w:b w:val="0"/>
          <w:bCs w:val="0"/>
          <w:color w:val="auto"/>
          <w:spacing w:val="8"/>
          <w:sz w:val="23"/>
          <w:szCs w:val="23"/>
        </w:rPr>
        <w:t>型超市或市场询价的价格 (超市或市场活动</w:t>
      </w:r>
      <w:r>
        <w:rPr>
          <w:rFonts w:hint="eastAsia" w:ascii="宋体" w:hAnsi="宋体" w:eastAsia="宋体" w:cs="宋体"/>
          <w:b w:val="0"/>
          <w:bCs w:val="0"/>
          <w:color w:val="auto"/>
          <w:spacing w:val="8"/>
          <w:sz w:val="23"/>
          <w:szCs w:val="23"/>
          <w:lang w:val="en-US" w:eastAsia="zh-CN"/>
        </w:rPr>
        <w:t>优惠</w:t>
      </w:r>
      <w:r>
        <w:rPr>
          <w:rFonts w:ascii="宋体" w:hAnsi="宋体" w:eastAsia="宋体" w:cs="宋体"/>
          <w:b w:val="0"/>
          <w:bCs w:val="0"/>
          <w:color w:val="auto"/>
          <w:spacing w:val="8"/>
          <w:sz w:val="23"/>
          <w:szCs w:val="23"/>
        </w:rPr>
        <w:t>价及特价除外)</w:t>
      </w:r>
      <w:r>
        <w:rPr>
          <w:rFonts w:hint="eastAsia" w:ascii="宋体" w:hAnsi="宋体" w:cs="宋体"/>
          <w:b w:val="0"/>
          <w:bCs w:val="0"/>
          <w:color w:val="auto"/>
          <w:spacing w:val="8"/>
          <w:sz w:val="23"/>
          <w:szCs w:val="23"/>
        </w:rPr>
        <w:t>，</w:t>
      </w:r>
      <w:r>
        <w:rPr>
          <w:rFonts w:ascii="宋体" w:hAnsi="宋体" w:eastAsia="宋体" w:cs="宋体"/>
          <w:b w:val="0"/>
          <w:bCs w:val="0"/>
          <w:color w:val="auto"/>
          <w:spacing w:val="18"/>
          <w:sz w:val="23"/>
          <w:szCs w:val="23"/>
        </w:rPr>
        <w:t>然</w:t>
      </w:r>
      <w:r>
        <w:rPr>
          <w:rFonts w:ascii="宋体" w:hAnsi="宋体" w:eastAsia="宋体" w:cs="宋体"/>
          <w:b w:val="0"/>
          <w:bCs w:val="0"/>
          <w:color w:val="auto"/>
          <w:spacing w:val="10"/>
          <w:sz w:val="23"/>
          <w:szCs w:val="23"/>
        </w:rPr>
        <w:t>后</w:t>
      </w:r>
      <w:r>
        <w:rPr>
          <w:rFonts w:ascii="宋体" w:hAnsi="宋体" w:eastAsia="宋体" w:cs="宋体"/>
          <w:b w:val="0"/>
          <w:bCs w:val="0"/>
          <w:color w:val="auto"/>
          <w:spacing w:val="9"/>
          <w:sz w:val="23"/>
          <w:szCs w:val="23"/>
        </w:rPr>
        <w:t>取其平均价作为某项食品的供应单价当时基准价，在此基础上按报</w:t>
      </w:r>
      <w:r>
        <w:rPr>
          <w:rFonts w:ascii="宋体" w:hAnsi="宋体" w:eastAsia="宋体" w:cs="宋体"/>
          <w:b w:val="0"/>
          <w:bCs w:val="0"/>
          <w:color w:val="auto"/>
          <w:spacing w:val="10"/>
          <w:sz w:val="23"/>
          <w:szCs w:val="23"/>
        </w:rPr>
        <w:t>价</w:t>
      </w:r>
      <w:r>
        <w:rPr>
          <w:rFonts w:ascii="宋体" w:hAnsi="宋体" w:eastAsia="宋体" w:cs="宋体"/>
          <w:b w:val="0"/>
          <w:bCs w:val="0"/>
          <w:color w:val="auto"/>
          <w:spacing w:val="7"/>
          <w:sz w:val="23"/>
          <w:szCs w:val="23"/>
        </w:rPr>
        <w:t>费</w:t>
      </w:r>
      <w:r>
        <w:rPr>
          <w:rFonts w:ascii="宋体" w:hAnsi="宋体" w:eastAsia="宋体" w:cs="宋体"/>
          <w:b w:val="0"/>
          <w:bCs w:val="0"/>
          <w:color w:val="auto"/>
          <w:spacing w:val="5"/>
          <w:sz w:val="23"/>
          <w:szCs w:val="23"/>
        </w:rPr>
        <w:t>率进行优惠。如市场价格有波动，连续3天涨跌超过原定价的20%，学</w:t>
      </w:r>
      <w:r>
        <w:rPr>
          <w:rFonts w:ascii="宋体" w:hAnsi="宋体" w:eastAsia="宋体" w:cs="宋体"/>
          <w:b w:val="0"/>
          <w:bCs w:val="0"/>
          <w:color w:val="auto"/>
          <w:spacing w:val="18"/>
          <w:sz w:val="23"/>
          <w:szCs w:val="23"/>
        </w:rPr>
        <w:t>校</w:t>
      </w:r>
      <w:r>
        <w:rPr>
          <w:rFonts w:ascii="宋体" w:hAnsi="宋体" w:eastAsia="宋体" w:cs="宋体"/>
          <w:b w:val="0"/>
          <w:bCs w:val="0"/>
          <w:color w:val="auto"/>
          <w:spacing w:val="10"/>
          <w:sz w:val="23"/>
          <w:szCs w:val="23"/>
        </w:rPr>
        <w:t>或</w:t>
      </w:r>
      <w:r>
        <w:rPr>
          <w:rFonts w:ascii="宋体" w:hAnsi="宋体" w:eastAsia="宋体" w:cs="宋体"/>
          <w:b w:val="0"/>
          <w:bCs w:val="0"/>
          <w:color w:val="auto"/>
          <w:spacing w:val="9"/>
          <w:sz w:val="23"/>
          <w:szCs w:val="23"/>
        </w:rPr>
        <w:t>配送企业要及时以书面形式</w:t>
      </w:r>
      <w:r>
        <w:rPr>
          <w:rFonts w:hint="eastAsia" w:ascii="宋体" w:hAnsi="宋体" w:eastAsia="宋体" w:cs="宋体"/>
          <w:b w:val="0"/>
          <w:bCs w:val="0"/>
          <w:color w:val="auto"/>
          <w:spacing w:val="9"/>
          <w:sz w:val="23"/>
          <w:szCs w:val="23"/>
          <w:lang w:val="en-US" w:eastAsia="zh-CN"/>
        </w:rPr>
        <w:t>向教育局</w:t>
      </w:r>
      <w:r>
        <w:rPr>
          <w:rFonts w:ascii="宋体" w:hAnsi="宋体" w:eastAsia="宋体" w:cs="宋体"/>
          <w:b w:val="0"/>
          <w:bCs w:val="0"/>
          <w:color w:val="auto"/>
          <w:spacing w:val="9"/>
          <w:sz w:val="23"/>
          <w:szCs w:val="23"/>
        </w:rPr>
        <w:t>提出重新询价，经过核</w:t>
      </w:r>
      <w:r>
        <w:rPr>
          <w:rFonts w:ascii="宋体" w:hAnsi="宋体" w:eastAsia="宋体" w:cs="宋体"/>
          <w:spacing w:val="9"/>
          <w:sz w:val="23"/>
          <w:szCs w:val="23"/>
        </w:rPr>
        <w:t>实属实，则对涨跌部</w:t>
      </w:r>
      <w:r>
        <w:rPr>
          <w:rFonts w:ascii="宋体" w:hAnsi="宋体" w:eastAsia="宋体" w:cs="宋体"/>
          <w:spacing w:val="18"/>
          <w:sz w:val="23"/>
          <w:szCs w:val="23"/>
        </w:rPr>
        <w:t>分</w:t>
      </w:r>
      <w:r>
        <w:rPr>
          <w:rFonts w:ascii="宋体" w:hAnsi="宋体" w:eastAsia="宋体" w:cs="宋体"/>
          <w:spacing w:val="10"/>
          <w:sz w:val="23"/>
          <w:szCs w:val="23"/>
        </w:rPr>
        <w:t>食</w:t>
      </w:r>
      <w:r>
        <w:rPr>
          <w:rFonts w:hint="eastAsia" w:ascii="宋体" w:hAnsi="宋体" w:eastAsia="宋体" w:cs="宋体"/>
          <w:spacing w:val="9"/>
          <w:sz w:val="23"/>
          <w:szCs w:val="23"/>
        </w:rPr>
        <w:t>品</w:t>
      </w:r>
      <w:r>
        <w:rPr>
          <w:rFonts w:ascii="宋体" w:hAnsi="宋体" w:eastAsia="宋体" w:cs="宋体"/>
          <w:spacing w:val="9"/>
          <w:sz w:val="23"/>
          <w:szCs w:val="23"/>
        </w:rPr>
        <w:t>重新询价。</w:t>
      </w:r>
      <w:r>
        <w:rPr>
          <w:rFonts w:ascii="宋体" w:hAnsi="宋体" w:eastAsia="宋体" w:cs="宋体"/>
          <w:spacing w:val="6"/>
          <w:sz w:val="23"/>
          <w:szCs w:val="23"/>
          <w:highlight w:val="none"/>
        </w:rPr>
        <w:t>最</w:t>
      </w:r>
      <w:r>
        <w:rPr>
          <w:rFonts w:hint="eastAsia" w:ascii="宋体" w:hAnsi="宋体" w:eastAsia="宋体" w:cs="宋体"/>
          <w:b w:val="0"/>
          <w:bCs w:val="0"/>
          <w:color w:val="auto"/>
          <w:spacing w:val="9"/>
          <w:sz w:val="23"/>
          <w:szCs w:val="23"/>
          <w:lang w:val="en-US" w:eastAsia="zh-CN"/>
        </w:rPr>
        <w:t>终取其平均价作为某项食</w:t>
      </w:r>
      <w:r>
        <w:rPr>
          <w:rFonts w:ascii="宋体" w:hAnsi="宋体" w:eastAsia="宋体" w:cs="宋体"/>
          <w:spacing w:val="6"/>
          <w:sz w:val="23"/>
          <w:szCs w:val="23"/>
          <w:highlight w:val="none"/>
        </w:rPr>
        <w:t>品的供应单价当时基准价，每次结算的基准价均以前两次询价的零售均价为准，以此类推。</w:t>
      </w:r>
    </w:p>
    <w:p>
      <w:pPr>
        <w:spacing w:before="1" w:line="375" w:lineRule="auto"/>
        <w:ind w:left="3" w:right="82" w:firstLine="419"/>
        <w:rPr>
          <w:rFonts w:ascii="宋体" w:hAnsi="宋体" w:eastAsia="宋体" w:cs="宋体"/>
          <w:sz w:val="23"/>
          <w:szCs w:val="23"/>
        </w:rPr>
      </w:pPr>
      <w:r>
        <w:rPr>
          <w:rFonts w:ascii="宋体" w:hAnsi="宋体" w:eastAsia="宋体" w:cs="宋体"/>
          <w:spacing w:val="18"/>
          <w:sz w:val="23"/>
          <w:szCs w:val="23"/>
        </w:rPr>
        <w:t>其</w:t>
      </w:r>
      <w:r>
        <w:rPr>
          <w:rFonts w:ascii="宋体" w:hAnsi="宋体" w:eastAsia="宋体" w:cs="宋体"/>
          <w:spacing w:val="15"/>
          <w:sz w:val="23"/>
          <w:szCs w:val="23"/>
        </w:rPr>
        <w:t>中</w:t>
      </w:r>
      <w:r>
        <w:rPr>
          <w:rFonts w:ascii="宋体" w:hAnsi="宋体" w:eastAsia="宋体" w:cs="宋体"/>
          <w:spacing w:val="9"/>
          <w:sz w:val="23"/>
          <w:szCs w:val="23"/>
        </w:rPr>
        <w:t>：结算方式：某项食品的供应单价 (即：结算单价) =当时基准价×报价费</w:t>
      </w:r>
      <w:r>
        <w:rPr>
          <w:rFonts w:ascii="宋体" w:hAnsi="宋体" w:eastAsia="宋体" w:cs="宋体"/>
          <w:spacing w:val="-1"/>
          <w:sz w:val="23"/>
          <w:szCs w:val="23"/>
        </w:rPr>
        <w:t>率。</w:t>
      </w:r>
    </w:p>
    <w:p>
      <w:pPr>
        <w:spacing w:before="1" w:line="374" w:lineRule="auto"/>
        <w:ind w:right="80" w:firstLine="421"/>
        <w:rPr>
          <w:rFonts w:ascii="宋体" w:hAnsi="宋体" w:eastAsia="宋体" w:cs="宋体"/>
          <w:sz w:val="23"/>
          <w:szCs w:val="23"/>
          <w:highlight w:val="none"/>
        </w:rPr>
      </w:pPr>
      <w:r>
        <w:rPr>
          <w:rFonts w:ascii="宋体" w:hAnsi="宋体" w:eastAsia="宋体" w:cs="宋体"/>
          <w:spacing w:val="18"/>
          <w:sz w:val="23"/>
          <w:szCs w:val="23"/>
        </w:rPr>
        <w:t>注:</w:t>
      </w:r>
      <w:r>
        <w:rPr>
          <w:rFonts w:ascii="宋体" w:hAnsi="宋体" w:eastAsia="宋体" w:cs="宋体"/>
          <w:spacing w:val="9"/>
          <w:sz w:val="23"/>
          <w:szCs w:val="23"/>
        </w:rPr>
        <w:t>开学后第一个星期的供应单价，由开学前一个星</w:t>
      </w:r>
      <w:r>
        <w:rPr>
          <w:rFonts w:ascii="宋体" w:hAnsi="宋体" w:eastAsia="宋体" w:cs="宋体"/>
          <w:spacing w:val="9"/>
          <w:sz w:val="23"/>
          <w:szCs w:val="23"/>
          <w:highlight w:val="none"/>
        </w:rPr>
        <w:t>期询价结果确定 (基准价) ，配</w:t>
      </w:r>
      <w:r>
        <w:rPr>
          <w:rFonts w:ascii="宋体" w:hAnsi="宋体" w:eastAsia="宋体" w:cs="宋体"/>
          <w:sz w:val="23"/>
          <w:szCs w:val="23"/>
          <w:highlight w:val="none"/>
        </w:rPr>
        <w:t xml:space="preserve"> </w:t>
      </w:r>
      <w:r>
        <w:rPr>
          <w:rFonts w:ascii="宋体" w:hAnsi="宋体" w:eastAsia="宋体" w:cs="宋体"/>
          <w:spacing w:val="17"/>
          <w:sz w:val="23"/>
          <w:szCs w:val="23"/>
          <w:highlight w:val="none"/>
        </w:rPr>
        <w:t>送</w:t>
      </w:r>
      <w:r>
        <w:rPr>
          <w:rFonts w:ascii="宋体" w:hAnsi="宋体" w:eastAsia="宋体" w:cs="宋体"/>
          <w:spacing w:val="9"/>
          <w:sz w:val="23"/>
          <w:szCs w:val="23"/>
          <w:highlight w:val="none"/>
        </w:rPr>
        <w:t>数量以学生在校实际时间中所配送的实际数量进行结算。</w:t>
      </w:r>
      <w:r>
        <w:rPr>
          <w:rFonts w:hint="eastAsia" w:ascii="宋体" w:hAnsi="宋体" w:eastAsia="宋体" w:cs="宋体"/>
          <w:b/>
          <w:bCs/>
          <w:spacing w:val="9"/>
          <w:sz w:val="23"/>
          <w:szCs w:val="23"/>
          <w:highlight w:val="none"/>
          <w:lang w:eastAsia="zh-CN"/>
        </w:rPr>
        <w:t>（注：陪餐人员陪餐不计入结算）</w:t>
      </w:r>
    </w:p>
    <w:p>
      <w:pPr>
        <w:spacing w:line="237" w:lineRule="auto"/>
        <w:ind w:left="425"/>
        <w:rPr>
          <w:rFonts w:ascii="宋体" w:hAnsi="宋体" w:eastAsia="宋体" w:cs="宋体"/>
          <w:sz w:val="23"/>
          <w:szCs w:val="23"/>
          <w:highlight w:val="none"/>
        </w:rPr>
      </w:pPr>
      <w:r>
        <w:rPr>
          <w:rFonts w:ascii="宋体" w:hAnsi="宋体" w:eastAsia="宋体" w:cs="宋体"/>
          <w:spacing w:val="11"/>
          <w:sz w:val="23"/>
          <w:szCs w:val="23"/>
          <w:highlight w:val="none"/>
        </w:rPr>
        <w:t>五</w:t>
      </w:r>
      <w:r>
        <w:rPr>
          <w:rFonts w:ascii="宋体" w:hAnsi="宋体" w:eastAsia="宋体" w:cs="宋体"/>
          <w:spacing w:val="7"/>
          <w:sz w:val="23"/>
          <w:szCs w:val="23"/>
          <w:highlight w:val="none"/>
        </w:rPr>
        <w:t>、质量保证</w:t>
      </w:r>
    </w:p>
    <w:p>
      <w:pPr>
        <w:spacing w:before="169" w:line="376" w:lineRule="auto"/>
        <w:ind w:left="24" w:right="33" w:firstLine="415"/>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11"/>
          <w:sz w:val="23"/>
          <w:szCs w:val="23"/>
        </w:rPr>
        <w:t>由</w:t>
      </w:r>
      <w:r>
        <w:rPr>
          <w:rFonts w:ascii="宋体" w:hAnsi="宋体" w:eastAsia="宋体" w:cs="宋体"/>
          <w:spacing w:val="7"/>
          <w:sz w:val="23"/>
          <w:szCs w:val="23"/>
        </w:rPr>
        <w:t>乙方安排专人专车直接配送到各指定学校。配送学校免费提供食品仓储间，</w:t>
      </w:r>
      <w:r>
        <w:rPr>
          <w:rFonts w:ascii="宋体" w:hAnsi="宋体" w:eastAsia="宋体" w:cs="宋体"/>
          <w:sz w:val="23"/>
          <w:szCs w:val="23"/>
        </w:rPr>
        <w:t xml:space="preserve"> </w:t>
      </w:r>
      <w:r>
        <w:rPr>
          <w:rFonts w:ascii="宋体" w:hAnsi="宋体" w:eastAsia="宋体" w:cs="宋体"/>
          <w:spacing w:val="8"/>
          <w:sz w:val="23"/>
          <w:szCs w:val="23"/>
        </w:rPr>
        <w:t>中标</w:t>
      </w:r>
      <w:r>
        <w:rPr>
          <w:rFonts w:hint="eastAsia" w:ascii="宋体" w:hAnsi="宋体" w:eastAsia="宋体" w:cs="宋体"/>
          <w:spacing w:val="8"/>
          <w:sz w:val="23"/>
          <w:szCs w:val="23"/>
          <w:lang w:eastAsia="zh-CN"/>
        </w:rPr>
        <w:t>配送企业</w:t>
      </w:r>
      <w:r>
        <w:rPr>
          <w:rFonts w:ascii="宋体" w:hAnsi="宋体" w:eastAsia="宋体" w:cs="宋体"/>
          <w:spacing w:val="8"/>
          <w:sz w:val="23"/>
          <w:szCs w:val="23"/>
        </w:rPr>
        <w:t>负责改扩建仓储间达到标准要求。</w:t>
      </w:r>
    </w:p>
    <w:p>
      <w:pPr>
        <w:spacing w:before="1" w:line="374" w:lineRule="auto"/>
        <w:ind w:left="1" w:right="80" w:firstLine="422"/>
        <w:rPr>
          <w:rFonts w:ascii="宋体" w:hAnsi="宋体" w:eastAsia="宋体" w:cs="宋体"/>
          <w:sz w:val="23"/>
          <w:szCs w:val="23"/>
        </w:rPr>
      </w:pPr>
      <w:r>
        <w:rPr>
          <w:rFonts w:ascii="宋体" w:hAnsi="宋体" w:eastAsia="宋体" w:cs="宋体"/>
          <w:spacing w:val="12"/>
          <w:sz w:val="23"/>
          <w:szCs w:val="23"/>
        </w:rPr>
        <w:t>2.所有</w:t>
      </w:r>
      <w:r>
        <w:rPr>
          <w:rFonts w:ascii="宋体" w:hAnsi="宋体" w:eastAsia="宋体" w:cs="宋体"/>
          <w:spacing w:val="6"/>
          <w:sz w:val="23"/>
          <w:szCs w:val="23"/>
        </w:rPr>
        <w:t>配送的食品都必须符合现行的《中华人民共和国食品安全法》、《中华人</w:t>
      </w:r>
      <w:r>
        <w:rPr>
          <w:rFonts w:ascii="宋体" w:hAnsi="宋体" w:eastAsia="宋体" w:cs="宋体"/>
          <w:spacing w:val="22"/>
          <w:sz w:val="23"/>
          <w:szCs w:val="23"/>
        </w:rPr>
        <w:t>民共</w:t>
      </w:r>
      <w:r>
        <w:rPr>
          <w:rFonts w:ascii="宋体" w:hAnsi="宋体" w:eastAsia="宋体" w:cs="宋体"/>
          <w:spacing w:val="15"/>
          <w:sz w:val="23"/>
          <w:szCs w:val="23"/>
        </w:rPr>
        <w:t>和</w:t>
      </w:r>
      <w:r>
        <w:rPr>
          <w:rFonts w:ascii="宋体" w:hAnsi="宋体" w:eastAsia="宋体" w:cs="宋体"/>
          <w:spacing w:val="11"/>
          <w:sz w:val="23"/>
          <w:szCs w:val="23"/>
        </w:rPr>
        <w:t>国产品质量法》及其相关法律法规及国家、地方教育及食品安全的政策规定的质</w:t>
      </w:r>
      <w:r>
        <w:rPr>
          <w:rFonts w:ascii="宋体" w:hAnsi="宋体" w:eastAsia="宋体" w:cs="宋体"/>
          <w:sz w:val="23"/>
          <w:szCs w:val="23"/>
        </w:rPr>
        <w:t xml:space="preserve"> </w:t>
      </w:r>
      <w:r>
        <w:rPr>
          <w:rFonts w:ascii="宋体" w:hAnsi="宋体" w:eastAsia="宋体" w:cs="宋体"/>
          <w:spacing w:val="10"/>
          <w:sz w:val="23"/>
          <w:szCs w:val="23"/>
        </w:rPr>
        <w:t>量</w:t>
      </w:r>
      <w:r>
        <w:rPr>
          <w:rFonts w:ascii="宋体" w:hAnsi="宋体" w:eastAsia="宋体" w:cs="宋体"/>
          <w:spacing w:val="6"/>
          <w:sz w:val="23"/>
          <w:szCs w:val="23"/>
        </w:rPr>
        <w:t>标准要求。</w:t>
      </w:r>
    </w:p>
    <w:p>
      <w:pPr>
        <w:spacing w:line="375" w:lineRule="auto"/>
        <w:ind w:right="80" w:firstLine="426"/>
        <w:rPr>
          <w:rFonts w:ascii="宋体" w:hAnsi="宋体" w:eastAsia="宋体" w:cs="宋体"/>
          <w:sz w:val="23"/>
          <w:szCs w:val="23"/>
        </w:rPr>
      </w:pPr>
      <w:r>
        <w:rPr>
          <w:rFonts w:ascii="宋体" w:hAnsi="宋体" w:eastAsia="宋体" w:cs="宋体"/>
          <w:spacing w:val="12"/>
          <w:sz w:val="23"/>
          <w:szCs w:val="23"/>
        </w:rPr>
        <w:t>3.严</w:t>
      </w:r>
      <w:r>
        <w:rPr>
          <w:rFonts w:ascii="宋体" w:hAnsi="宋体" w:eastAsia="宋体" w:cs="宋体"/>
          <w:spacing w:val="10"/>
          <w:sz w:val="23"/>
          <w:szCs w:val="23"/>
        </w:rPr>
        <w:t>格</w:t>
      </w:r>
      <w:r>
        <w:rPr>
          <w:rFonts w:ascii="宋体" w:hAnsi="宋体" w:eastAsia="宋体" w:cs="宋体"/>
          <w:spacing w:val="6"/>
          <w:sz w:val="23"/>
          <w:szCs w:val="23"/>
        </w:rPr>
        <w:t>按国家食品卫生标准要求执行。</w:t>
      </w:r>
      <w:r>
        <w:rPr>
          <w:rFonts w:hint="eastAsia" w:ascii="宋体" w:hAnsi="宋体" w:eastAsia="宋体" w:cs="宋体"/>
          <w:spacing w:val="6"/>
          <w:sz w:val="23"/>
          <w:szCs w:val="23"/>
          <w:lang w:eastAsia="zh-CN"/>
        </w:rPr>
        <w:t>配送企业</w:t>
      </w:r>
      <w:r>
        <w:rPr>
          <w:rFonts w:ascii="宋体" w:hAnsi="宋体" w:eastAsia="宋体" w:cs="宋体"/>
          <w:spacing w:val="6"/>
          <w:sz w:val="23"/>
          <w:szCs w:val="23"/>
        </w:rPr>
        <w:t>必须保证配送的食品具有相关部门认</w:t>
      </w:r>
      <w:r>
        <w:rPr>
          <w:rFonts w:ascii="宋体" w:hAnsi="宋体" w:eastAsia="宋体" w:cs="宋体"/>
          <w:sz w:val="23"/>
          <w:szCs w:val="23"/>
        </w:rPr>
        <w:t xml:space="preserve"> </w:t>
      </w:r>
      <w:r>
        <w:rPr>
          <w:rFonts w:ascii="宋体" w:hAnsi="宋体" w:eastAsia="宋体" w:cs="宋体"/>
          <w:spacing w:val="22"/>
          <w:sz w:val="23"/>
          <w:szCs w:val="23"/>
        </w:rPr>
        <w:t>可的</w:t>
      </w:r>
      <w:r>
        <w:rPr>
          <w:rFonts w:ascii="宋体" w:hAnsi="宋体" w:eastAsia="宋体" w:cs="宋体"/>
          <w:spacing w:val="17"/>
          <w:sz w:val="23"/>
          <w:szCs w:val="23"/>
        </w:rPr>
        <w:t>检</w:t>
      </w:r>
      <w:r>
        <w:rPr>
          <w:rFonts w:ascii="宋体" w:hAnsi="宋体" w:eastAsia="宋体" w:cs="宋体"/>
          <w:spacing w:val="11"/>
          <w:sz w:val="23"/>
          <w:szCs w:val="23"/>
        </w:rPr>
        <w:t>验合格证书。凡是《食品安全法》禁止经营的食品一律不得采购和使用，严禁配</w:t>
      </w:r>
      <w:r>
        <w:rPr>
          <w:rFonts w:ascii="宋体" w:hAnsi="宋体" w:eastAsia="宋体" w:cs="宋体"/>
          <w:sz w:val="23"/>
          <w:szCs w:val="23"/>
        </w:rPr>
        <w:t xml:space="preserve"> </w:t>
      </w:r>
      <w:r>
        <w:rPr>
          <w:rFonts w:ascii="宋体" w:hAnsi="宋体" w:eastAsia="宋体" w:cs="宋体"/>
          <w:spacing w:val="18"/>
          <w:sz w:val="23"/>
          <w:szCs w:val="23"/>
        </w:rPr>
        <w:t>送</w:t>
      </w:r>
      <w:r>
        <w:rPr>
          <w:rFonts w:ascii="宋体" w:hAnsi="宋体" w:eastAsia="宋体" w:cs="宋体"/>
          <w:spacing w:val="13"/>
          <w:sz w:val="23"/>
          <w:szCs w:val="23"/>
        </w:rPr>
        <w:t>“</w:t>
      </w:r>
      <w:r>
        <w:rPr>
          <w:rFonts w:ascii="宋体" w:hAnsi="宋体" w:eastAsia="宋体" w:cs="宋体"/>
          <w:spacing w:val="9"/>
          <w:sz w:val="23"/>
          <w:szCs w:val="23"/>
        </w:rPr>
        <w:t>三无”食品、有毒、有害、过期、变质、假冒伪劣等不合格食品。</w:t>
      </w:r>
    </w:p>
    <w:p>
      <w:pPr>
        <w:spacing w:before="2" w:line="374" w:lineRule="auto"/>
        <w:ind w:left="1" w:right="80" w:firstLine="419"/>
        <w:rPr>
          <w:rFonts w:ascii="宋体" w:hAnsi="宋体" w:eastAsia="宋体" w:cs="宋体"/>
          <w:sz w:val="23"/>
          <w:szCs w:val="23"/>
        </w:rPr>
      </w:pPr>
      <w:r>
        <w:rPr>
          <w:rFonts w:ascii="宋体" w:hAnsi="宋体" w:eastAsia="宋体" w:cs="宋体"/>
          <w:spacing w:val="12"/>
          <w:sz w:val="23"/>
          <w:szCs w:val="23"/>
        </w:rPr>
        <w:t>4.交货</w:t>
      </w:r>
      <w:r>
        <w:rPr>
          <w:rFonts w:ascii="宋体" w:hAnsi="宋体" w:eastAsia="宋体" w:cs="宋体"/>
          <w:spacing w:val="10"/>
          <w:sz w:val="23"/>
          <w:szCs w:val="23"/>
        </w:rPr>
        <w:t>时</w:t>
      </w:r>
      <w:r>
        <w:rPr>
          <w:rFonts w:ascii="宋体" w:hAnsi="宋体" w:eastAsia="宋体" w:cs="宋体"/>
          <w:spacing w:val="6"/>
          <w:sz w:val="23"/>
          <w:szCs w:val="23"/>
        </w:rPr>
        <w:t>如供货方提供的食品存在质量问题，供货方实行“包退包换”，并承担</w:t>
      </w:r>
      <w:r>
        <w:rPr>
          <w:rFonts w:ascii="宋体" w:hAnsi="宋体" w:eastAsia="宋体" w:cs="宋体"/>
          <w:sz w:val="23"/>
          <w:szCs w:val="23"/>
        </w:rPr>
        <w:t xml:space="preserve"> </w:t>
      </w:r>
      <w:r>
        <w:rPr>
          <w:rFonts w:ascii="宋体" w:hAnsi="宋体" w:eastAsia="宋体" w:cs="宋体"/>
          <w:spacing w:val="8"/>
          <w:sz w:val="23"/>
          <w:szCs w:val="23"/>
        </w:rPr>
        <w:t>所</w:t>
      </w:r>
      <w:r>
        <w:rPr>
          <w:rFonts w:ascii="宋体" w:hAnsi="宋体" w:eastAsia="宋体" w:cs="宋体"/>
          <w:spacing w:val="7"/>
          <w:sz w:val="23"/>
          <w:szCs w:val="23"/>
        </w:rPr>
        <w:t>发生的费用。</w:t>
      </w:r>
    </w:p>
    <w:p>
      <w:pPr>
        <w:spacing w:before="2" w:line="374" w:lineRule="auto"/>
        <w:ind w:left="5" w:right="80" w:firstLine="420"/>
        <w:rPr>
          <w:rFonts w:ascii="宋体" w:hAnsi="宋体" w:eastAsia="宋体" w:cs="宋体"/>
          <w:sz w:val="23"/>
          <w:szCs w:val="23"/>
        </w:rPr>
      </w:pPr>
      <w:r>
        <w:rPr>
          <w:rFonts w:ascii="宋体" w:hAnsi="宋体" w:eastAsia="宋体" w:cs="宋体"/>
          <w:spacing w:val="12"/>
          <w:sz w:val="23"/>
          <w:szCs w:val="23"/>
        </w:rPr>
        <w:t>5.因</w:t>
      </w:r>
      <w:r>
        <w:rPr>
          <w:rFonts w:ascii="宋体" w:hAnsi="宋体" w:eastAsia="宋体" w:cs="宋体"/>
          <w:spacing w:val="10"/>
          <w:sz w:val="23"/>
          <w:szCs w:val="23"/>
        </w:rPr>
        <w:t>质</w:t>
      </w:r>
      <w:r>
        <w:rPr>
          <w:rFonts w:ascii="宋体" w:hAnsi="宋体" w:eastAsia="宋体" w:cs="宋体"/>
          <w:spacing w:val="6"/>
          <w:sz w:val="23"/>
          <w:szCs w:val="23"/>
        </w:rPr>
        <w:t>量问题发生争议，由国家和市政府指定的技术单位进行质量鉴定，该鉴定结论</w:t>
      </w:r>
      <w:r>
        <w:rPr>
          <w:rFonts w:ascii="宋体" w:hAnsi="宋体" w:eastAsia="宋体" w:cs="宋体"/>
          <w:sz w:val="23"/>
          <w:szCs w:val="23"/>
        </w:rPr>
        <w:t xml:space="preserve"> </w:t>
      </w:r>
      <w:r>
        <w:rPr>
          <w:rFonts w:ascii="宋体" w:hAnsi="宋体" w:eastAsia="宋体" w:cs="宋体"/>
          <w:spacing w:val="1"/>
          <w:sz w:val="23"/>
          <w:szCs w:val="23"/>
        </w:rPr>
        <w:t>是</w:t>
      </w:r>
      <w:r>
        <w:rPr>
          <w:rFonts w:ascii="宋体" w:hAnsi="宋体" w:eastAsia="宋体" w:cs="宋体"/>
          <w:sz w:val="23"/>
          <w:szCs w:val="23"/>
        </w:rPr>
        <w:t>终局的， 甲乙双方应当接受。</w:t>
      </w:r>
    </w:p>
    <w:p>
      <w:pPr>
        <w:spacing w:line="308" w:lineRule="exact"/>
        <w:ind w:left="423"/>
        <w:rPr>
          <w:rFonts w:ascii="宋体" w:hAnsi="宋体" w:eastAsia="宋体" w:cs="宋体"/>
          <w:sz w:val="23"/>
          <w:szCs w:val="23"/>
        </w:rPr>
      </w:pPr>
      <w:r>
        <w:rPr>
          <w:rFonts w:ascii="宋体" w:hAnsi="宋体" w:eastAsia="宋体" w:cs="宋体"/>
          <w:spacing w:val="4"/>
          <w:position w:val="1"/>
          <w:sz w:val="23"/>
          <w:szCs w:val="23"/>
        </w:rPr>
        <w:t>6.食品交付并验收合格后</w:t>
      </w:r>
      <w:r>
        <w:rPr>
          <w:rFonts w:ascii="宋体" w:hAnsi="宋体" w:eastAsia="宋体" w:cs="宋体"/>
          <w:spacing w:val="3"/>
          <w:position w:val="1"/>
          <w:sz w:val="23"/>
          <w:szCs w:val="23"/>
        </w:rPr>
        <w:t>，</w:t>
      </w:r>
      <w:r>
        <w:rPr>
          <w:rFonts w:ascii="宋体" w:hAnsi="宋体" w:eastAsia="宋体" w:cs="宋体"/>
          <w:spacing w:val="2"/>
          <w:position w:val="1"/>
          <w:sz w:val="23"/>
          <w:szCs w:val="23"/>
        </w:rPr>
        <w:t>双方应各自保留好交付凭证，作为结算或者验收依据材料。</w:t>
      </w:r>
    </w:p>
    <w:p>
      <w:pPr>
        <w:spacing w:before="157" w:line="309" w:lineRule="exact"/>
        <w:ind w:left="427"/>
        <w:rPr>
          <w:rFonts w:ascii="宋体" w:hAnsi="宋体" w:eastAsia="宋体" w:cs="宋体"/>
          <w:sz w:val="23"/>
          <w:szCs w:val="23"/>
        </w:rPr>
      </w:pPr>
      <w:r>
        <w:rPr>
          <w:rFonts w:ascii="宋体" w:hAnsi="宋体" w:eastAsia="宋体" w:cs="宋体"/>
          <w:spacing w:val="9"/>
          <w:position w:val="1"/>
          <w:sz w:val="23"/>
          <w:szCs w:val="23"/>
        </w:rPr>
        <w:t>7.乙方必须严格按照规定对配送到学校食堂的食品抽取样品进行封存</w:t>
      </w:r>
      <w:r>
        <w:rPr>
          <w:rFonts w:ascii="宋体" w:hAnsi="宋体" w:eastAsia="宋体" w:cs="宋体"/>
          <w:spacing w:val="5"/>
          <w:position w:val="1"/>
          <w:sz w:val="23"/>
          <w:szCs w:val="23"/>
        </w:rPr>
        <w:t>。</w:t>
      </w:r>
    </w:p>
    <w:p>
      <w:pPr>
        <w:spacing w:before="160" w:line="379" w:lineRule="auto"/>
        <w:ind w:left="15" w:right="18" w:firstLine="407"/>
        <w:rPr>
          <w:rFonts w:ascii="宋体" w:hAnsi="宋体" w:eastAsia="宋体" w:cs="宋体"/>
          <w:sz w:val="23"/>
          <w:szCs w:val="23"/>
        </w:rPr>
      </w:pPr>
      <w:r>
        <w:rPr>
          <w:rFonts w:ascii="宋体" w:hAnsi="宋体" w:eastAsia="宋体" w:cs="宋体"/>
          <w:spacing w:val="12"/>
          <w:sz w:val="23"/>
          <w:szCs w:val="23"/>
        </w:rPr>
        <w:t>8.食品</w:t>
      </w:r>
      <w:r>
        <w:rPr>
          <w:rFonts w:ascii="宋体" w:hAnsi="宋体" w:eastAsia="宋体" w:cs="宋体"/>
          <w:spacing w:val="6"/>
          <w:sz w:val="23"/>
          <w:szCs w:val="23"/>
        </w:rPr>
        <w:t>留样：供货方必须做好每餐次的食品留样工作，每个品种留样应满足检验</w:t>
      </w:r>
      <w:r>
        <w:rPr>
          <w:rFonts w:ascii="宋体" w:hAnsi="宋体" w:eastAsia="宋体" w:cs="宋体"/>
          <w:sz w:val="23"/>
          <w:szCs w:val="23"/>
        </w:rPr>
        <w:t xml:space="preserve"> </w:t>
      </w:r>
      <w:r>
        <w:rPr>
          <w:rFonts w:ascii="宋体" w:hAnsi="宋体" w:eastAsia="宋体" w:cs="宋体"/>
          <w:spacing w:val="6"/>
          <w:sz w:val="23"/>
          <w:szCs w:val="23"/>
        </w:rPr>
        <w:t>需要，不少于 1</w:t>
      </w:r>
      <w:r>
        <w:rPr>
          <w:rFonts w:ascii="宋体" w:hAnsi="宋体" w:eastAsia="宋体" w:cs="宋体"/>
          <w:spacing w:val="4"/>
          <w:sz w:val="23"/>
          <w:szCs w:val="23"/>
        </w:rPr>
        <w:t>5</w:t>
      </w:r>
      <w:r>
        <w:rPr>
          <w:rFonts w:ascii="宋体" w:hAnsi="宋体" w:eastAsia="宋体" w:cs="宋体"/>
          <w:spacing w:val="3"/>
          <w:sz w:val="23"/>
          <w:szCs w:val="23"/>
        </w:rPr>
        <w:t>0</w:t>
      </w:r>
      <w:r>
        <w:rPr>
          <w:rFonts w:ascii="宋体" w:hAnsi="宋体" w:eastAsia="宋体" w:cs="宋体"/>
          <w:sz w:val="23"/>
          <w:szCs w:val="23"/>
        </w:rPr>
        <w:t>g</w:t>
      </w:r>
      <w:r>
        <w:rPr>
          <w:rFonts w:ascii="宋体" w:hAnsi="宋体" w:eastAsia="宋体" w:cs="宋体"/>
          <w:spacing w:val="3"/>
          <w:sz w:val="23"/>
          <w:szCs w:val="23"/>
        </w:rPr>
        <w:t>，并记录留样食品名称、留样量、留样时间、留样人员、审核人员等，</w:t>
      </w:r>
    </w:p>
    <w:p>
      <w:pPr>
        <w:sectPr>
          <w:footerReference r:id="rId37" w:type="default"/>
          <w:pgSz w:w="11910" w:h="16840"/>
          <w:pgMar w:top="1431" w:right="1217" w:bottom="1122" w:left="1425" w:header="0" w:footer="962" w:gutter="0"/>
          <w:cols w:space="720" w:num="1"/>
        </w:sectPr>
      </w:pPr>
    </w:p>
    <w:p>
      <w:pPr>
        <w:spacing w:before="205" w:line="374" w:lineRule="auto"/>
        <w:ind w:right="80" w:firstLine="5"/>
        <w:rPr>
          <w:rFonts w:ascii="宋体" w:hAnsi="宋体" w:eastAsia="宋体" w:cs="宋体"/>
          <w:sz w:val="23"/>
          <w:szCs w:val="23"/>
        </w:rPr>
      </w:pPr>
      <w:r>
        <w:rPr>
          <w:rFonts w:ascii="宋体" w:hAnsi="宋体" w:eastAsia="宋体" w:cs="宋体"/>
          <w:spacing w:val="9"/>
          <w:sz w:val="23"/>
          <w:szCs w:val="23"/>
        </w:rPr>
        <w:t>并</w:t>
      </w:r>
      <w:r>
        <w:rPr>
          <w:rFonts w:ascii="宋体" w:hAnsi="宋体" w:eastAsia="宋体" w:cs="宋体"/>
          <w:spacing w:val="5"/>
          <w:sz w:val="23"/>
          <w:szCs w:val="23"/>
        </w:rPr>
        <w:t>按品种分别盛放于清洗消毒后的密闭专用容器内，放置于专用冷藏设施中冷藏 48 小时</w:t>
      </w:r>
      <w:r>
        <w:rPr>
          <w:rFonts w:ascii="宋体" w:hAnsi="宋体" w:eastAsia="宋体" w:cs="宋体"/>
          <w:sz w:val="23"/>
          <w:szCs w:val="23"/>
        </w:rPr>
        <w:t xml:space="preserve"> </w:t>
      </w:r>
      <w:r>
        <w:rPr>
          <w:rFonts w:ascii="宋体" w:hAnsi="宋体" w:eastAsia="宋体" w:cs="宋体"/>
          <w:spacing w:val="20"/>
          <w:sz w:val="23"/>
          <w:szCs w:val="23"/>
        </w:rPr>
        <w:t>以上</w:t>
      </w:r>
      <w:r>
        <w:rPr>
          <w:rFonts w:ascii="宋体" w:hAnsi="宋体" w:eastAsia="宋体" w:cs="宋体"/>
          <w:spacing w:val="14"/>
          <w:sz w:val="23"/>
          <w:szCs w:val="23"/>
        </w:rPr>
        <w:t>。</w:t>
      </w:r>
      <w:r>
        <w:rPr>
          <w:rFonts w:ascii="宋体" w:hAnsi="宋体" w:eastAsia="宋体" w:cs="宋体"/>
          <w:spacing w:val="10"/>
          <w:sz w:val="23"/>
          <w:szCs w:val="23"/>
        </w:rPr>
        <w:t>无故不留样的，每次从履约质量安全保证金扣除1000元，累计没留样三次 (含</w:t>
      </w:r>
      <w:r>
        <w:rPr>
          <w:rFonts w:ascii="宋体" w:hAnsi="宋体" w:eastAsia="宋体" w:cs="宋体"/>
          <w:sz w:val="23"/>
          <w:szCs w:val="23"/>
        </w:rPr>
        <w:t xml:space="preserve"> </w:t>
      </w:r>
      <w:r>
        <w:rPr>
          <w:rFonts w:ascii="宋体" w:hAnsi="宋体" w:eastAsia="宋体" w:cs="宋体"/>
          <w:spacing w:val="9"/>
          <w:sz w:val="23"/>
          <w:szCs w:val="23"/>
        </w:rPr>
        <w:t>三次) 采购方有权单方解除合同，供货方承担所有损失和责任</w:t>
      </w:r>
      <w:r>
        <w:rPr>
          <w:rFonts w:ascii="宋体" w:hAnsi="宋体" w:eastAsia="宋体" w:cs="宋体"/>
          <w:spacing w:val="8"/>
          <w:sz w:val="23"/>
          <w:szCs w:val="23"/>
        </w:rPr>
        <w:t>。</w:t>
      </w:r>
    </w:p>
    <w:p>
      <w:pPr>
        <w:spacing w:line="231" w:lineRule="auto"/>
        <w:ind w:left="422"/>
        <w:rPr>
          <w:rFonts w:ascii="宋体" w:hAnsi="宋体" w:eastAsia="宋体" w:cs="宋体"/>
          <w:sz w:val="23"/>
          <w:szCs w:val="23"/>
        </w:rPr>
      </w:pPr>
      <w:r>
        <w:rPr>
          <w:rFonts w:ascii="宋体" w:hAnsi="宋体" w:eastAsia="宋体" w:cs="宋体"/>
          <w:spacing w:val="16"/>
          <w:sz w:val="23"/>
          <w:szCs w:val="23"/>
        </w:rPr>
        <w:t>六</w:t>
      </w:r>
      <w:r>
        <w:rPr>
          <w:rFonts w:ascii="宋体" w:hAnsi="宋体" w:eastAsia="宋体" w:cs="宋体"/>
          <w:spacing w:val="14"/>
          <w:sz w:val="23"/>
          <w:szCs w:val="23"/>
        </w:rPr>
        <w:t>、</w:t>
      </w:r>
      <w:r>
        <w:rPr>
          <w:rFonts w:ascii="宋体" w:hAnsi="宋体" w:eastAsia="宋体" w:cs="宋体"/>
          <w:spacing w:val="8"/>
          <w:sz w:val="23"/>
          <w:szCs w:val="23"/>
        </w:rPr>
        <w:t>验收：每次由学校组织人员进行现场验货,检验不合格食品,学校有权拒收。</w:t>
      </w:r>
    </w:p>
    <w:p>
      <w:pPr>
        <w:spacing w:before="179" w:line="310" w:lineRule="exact"/>
        <w:ind w:left="438"/>
        <w:rPr>
          <w:rFonts w:ascii="宋体" w:hAnsi="宋体" w:eastAsia="宋体" w:cs="宋体"/>
          <w:sz w:val="23"/>
          <w:szCs w:val="23"/>
        </w:rPr>
      </w:pPr>
      <w:r>
        <w:rPr>
          <w:rFonts w:ascii="宋体" w:hAnsi="宋体" w:eastAsia="宋体" w:cs="宋体"/>
          <w:spacing w:val="8"/>
          <w:position w:val="1"/>
          <w:sz w:val="23"/>
          <w:szCs w:val="23"/>
        </w:rPr>
        <w:t>1.货物的验收工作由采购方和供货商共同进行</w:t>
      </w:r>
      <w:r>
        <w:rPr>
          <w:rFonts w:ascii="宋体" w:hAnsi="宋体" w:eastAsia="宋体" w:cs="宋体"/>
          <w:spacing w:val="4"/>
          <w:position w:val="1"/>
          <w:sz w:val="23"/>
          <w:szCs w:val="23"/>
        </w:rPr>
        <w:t>；</w:t>
      </w:r>
    </w:p>
    <w:p>
      <w:pPr>
        <w:spacing w:before="157" w:line="375" w:lineRule="auto"/>
        <w:ind w:left="1" w:right="80" w:firstLine="421"/>
        <w:rPr>
          <w:rFonts w:ascii="宋体" w:hAnsi="宋体" w:eastAsia="宋体" w:cs="宋体"/>
          <w:sz w:val="23"/>
          <w:szCs w:val="23"/>
        </w:rPr>
      </w:pPr>
      <w:r>
        <w:rPr>
          <w:rFonts w:ascii="宋体" w:hAnsi="宋体" w:eastAsia="宋体" w:cs="宋体"/>
          <w:spacing w:val="12"/>
          <w:sz w:val="23"/>
          <w:szCs w:val="23"/>
        </w:rPr>
        <w:t>2.每批</w:t>
      </w:r>
      <w:r>
        <w:rPr>
          <w:rFonts w:ascii="宋体" w:hAnsi="宋体" w:eastAsia="宋体" w:cs="宋体"/>
          <w:spacing w:val="6"/>
          <w:sz w:val="23"/>
          <w:szCs w:val="23"/>
        </w:rPr>
        <w:t>次供货时须向所供各学校食堂提供投标货物质量自检报告单，并同时向采购方</w:t>
      </w:r>
      <w:r>
        <w:rPr>
          <w:rFonts w:ascii="宋体" w:hAnsi="宋体" w:eastAsia="宋体" w:cs="宋体"/>
          <w:sz w:val="23"/>
          <w:szCs w:val="23"/>
        </w:rPr>
        <w:t xml:space="preserve"> </w:t>
      </w:r>
      <w:r>
        <w:rPr>
          <w:rFonts w:ascii="宋体" w:hAnsi="宋体" w:eastAsia="宋体" w:cs="宋体"/>
          <w:spacing w:val="15"/>
          <w:sz w:val="23"/>
          <w:szCs w:val="23"/>
        </w:rPr>
        <w:t>提</w:t>
      </w:r>
      <w:r>
        <w:rPr>
          <w:rFonts w:ascii="宋体" w:hAnsi="宋体" w:eastAsia="宋体" w:cs="宋体"/>
          <w:spacing w:val="9"/>
          <w:sz w:val="23"/>
          <w:szCs w:val="23"/>
        </w:rPr>
        <w:t>供每批次自检报告；如提供的是复印件，须加盖单位公章。</w:t>
      </w:r>
    </w:p>
    <w:p>
      <w:pPr>
        <w:spacing w:before="3" w:line="374" w:lineRule="auto"/>
        <w:ind w:left="1" w:right="80" w:firstLine="423"/>
        <w:rPr>
          <w:rFonts w:ascii="宋体" w:hAnsi="宋体" w:eastAsia="宋体" w:cs="宋体"/>
          <w:sz w:val="23"/>
          <w:szCs w:val="23"/>
        </w:rPr>
      </w:pPr>
      <w:r>
        <w:rPr>
          <w:rFonts w:ascii="宋体" w:hAnsi="宋体" w:eastAsia="宋体" w:cs="宋体"/>
          <w:spacing w:val="12"/>
          <w:sz w:val="23"/>
          <w:szCs w:val="23"/>
        </w:rPr>
        <w:t>3.验</w:t>
      </w:r>
      <w:r>
        <w:rPr>
          <w:rFonts w:ascii="宋体" w:hAnsi="宋体" w:eastAsia="宋体" w:cs="宋体"/>
          <w:spacing w:val="10"/>
          <w:sz w:val="23"/>
          <w:szCs w:val="23"/>
        </w:rPr>
        <w:t>收</w:t>
      </w:r>
      <w:r>
        <w:rPr>
          <w:rFonts w:ascii="宋体" w:hAnsi="宋体" w:eastAsia="宋体" w:cs="宋体"/>
          <w:spacing w:val="6"/>
          <w:sz w:val="23"/>
          <w:szCs w:val="23"/>
        </w:rPr>
        <w:t>方法：物料的验收工作由配送学校和供货商共同进行。供货商提供的食品</w:t>
      </w:r>
      <w:r>
        <w:rPr>
          <w:rFonts w:ascii="宋体" w:hAnsi="宋体" w:eastAsia="宋体" w:cs="宋体"/>
          <w:spacing w:val="22"/>
          <w:sz w:val="23"/>
          <w:szCs w:val="23"/>
        </w:rPr>
        <w:t>须经</w:t>
      </w:r>
      <w:r>
        <w:rPr>
          <w:rFonts w:ascii="宋体" w:hAnsi="宋体" w:eastAsia="宋体" w:cs="宋体"/>
          <w:spacing w:val="14"/>
          <w:sz w:val="23"/>
          <w:szCs w:val="23"/>
        </w:rPr>
        <w:t>过</w:t>
      </w:r>
      <w:r>
        <w:rPr>
          <w:rFonts w:ascii="宋体" w:hAnsi="宋体" w:eastAsia="宋体" w:cs="宋体"/>
          <w:spacing w:val="11"/>
          <w:sz w:val="23"/>
          <w:szCs w:val="23"/>
        </w:rPr>
        <w:t>学校验收人员的检验，若食品外观、包装、形式不能达到食品卫生要求，当</w:t>
      </w:r>
      <w:r>
        <w:rPr>
          <w:rFonts w:ascii="宋体" w:hAnsi="宋体" w:eastAsia="宋体" w:cs="宋体"/>
          <w:sz w:val="23"/>
          <w:szCs w:val="23"/>
        </w:rPr>
        <w:t xml:space="preserve"> </w:t>
      </w:r>
      <w:r>
        <w:rPr>
          <w:rFonts w:ascii="宋体" w:hAnsi="宋体" w:eastAsia="宋体" w:cs="宋体"/>
          <w:spacing w:val="10"/>
          <w:sz w:val="23"/>
          <w:szCs w:val="23"/>
        </w:rPr>
        <w:t>即拒</w:t>
      </w:r>
      <w:r>
        <w:rPr>
          <w:rFonts w:ascii="宋体" w:hAnsi="宋体" w:eastAsia="宋体" w:cs="宋体"/>
          <w:spacing w:val="9"/>
          <w:sz w:val="23"/>
          <w:szCs w:val="23"/>
        </w:rPr>
        <w:t>收</w:t>
      </w:r>
      <w:r>
        <w:rPr>
          <w:rFonts w:ascii="宋体" w:hAnsi="宋体" w:eastAsia="宋体" w:cs="宋体"/>
          <w:spacing w:val="5"/>
          <w:sz w:val="23"/>
          <w:szCs w:val="23"/>
        </w:rPr>
        <w:t>；  供货商不能满足食品的质量及售后服务要求时，配送学校有权进行处罚或终止</w:t>
      </w:r>
      <w:r>
        <w:rPr>
          <w:rFonts w:ascii="宋体" w:hAnsi="宋体" w:eastAsia="宋体" w:cs="宋体"/>
          <w:sz w:val="23"/>
          <w:szCs w:val="23"/>
        </w:rPr>
        <w:t xml:space="preserve"> </w:t>
      </w:r>
      <w:r>
        <w:rPr>
          <w:rFonts w:ascii="宋体" w:hAnsi="宋体" w:eastAsia="宋体" w:cs="宋体"/>
          <w:spacing w:val="3"/>
          <w:sz w:val="23"/>
          <w:szCs w:val="23"/>
        </w:rPr>
        <w:t>合同。</w:t>
      </w:r>
    </w:p>
    <w:p>
      <w:pPr>
        <w:spacing w:before="1" w:line="374" w:lineRule="auto"/>
        <w:ind w:right="80" w:firstLine="420"/>
        <w:rPr>
          <w:rFonts w:ascii="宋体" w:hAnsi="宋体" w:eastAsia="宋体" w:cs="宋体"/>
          <w:sz w:val="23"/>
          <w:szCs w:val="23"/>
        </w:rPr>
      </w:pPr>
      <w:r>
        <w:rPr>
          <w:rFonts w:ascii="宋体" w:hAnsi="宋体" w:eastAsia="宋体" w:cs="宋体"/>
          <w:spacing w:val="12"/>
          <w:sz w:val="23"/>
          <w:szCs w:val="23"/>
        </w:rPr>
        <w:t>4.验收</w:t>
      </w:r>
      <w:r>
        <w:rPr>
          <w:rFonts w:ascii="宋体" w:hAnsi="宋体" w:eastAsia="宋体" w:cs="宋体"/>
          <w:spacing w:val="10"/>
          <w:sz w:val="23"/>
          <w:szCs w:val="23"/>
        </w:rPr>
        <w:t>工</w:t>
      </w:r>
      <w:r>
        <w:rPr>
          <w:rFonts w:ascii="宋体" w:hAnsi="宋体" w:eastAsia="宋体" w:cs="宋体"/>
          <w:spacing w:val="6"/>
          <w:sz w:val="23"/>
          <w:szCs w:val="23"/>
        </w:rPr>
        <w:t>作的一般程序为：根据食品请购清单的具体要求，对所购物料进行清点逐项</w:t>
      </w:r>
      <w:r>
        <w:rPr>
          <w:rFonts w:ascii="宋体" w:hAnsi="宋体" w:eastAsia="宋体" w:cs="宋体"/>
          <w:sz w:val="23"/>
          <w:szCs w:val="23"/>
        </w:rPr>
        <w:t xml:space="preserve"> </w:t>
      </w:r>
      <w:r>
        <w:rPr>
          <w:rFonts w:ascii="宋体" w:hAnsi="宋体" w:eastAsia="宋体" w:cs="宋体"/>
          <w:spacing w:val="22"/>
          <w:sz w:val="23"/>
          <w:szCs w:val="23"/>
        </w:rPr>
        <w:t>记录</w:t>
      </w:r>
      <w:r>
        <w:rPr>
          <w:rFonts w:ascii="宋体" w:hAnsi="宋体" w:eastAsia="宋体" w:cs="宋体"/>
          <w:spacing w:val="16"/>
          <w:sz w:val="23"/>
          <w:szCs w:val="23"/>
        </w:rPr>
        <w:t>。</w:t>
      </w:r>
      <w:r>
        <w:rPr>
          <w:rFonts w:ascii="宋体" w:hAnsi="宋体" w:eastAsia="宋体" w:cs="宋体"/>
          <w:spacing w:val="11"/>
          <w:sz w:val="23"/>
          <w:szCs w:val="23"/>
        </w:rPr>
        <w:t>验收结束后，验收人员在验收单上签字。对未能通过验收的，一律退货、更换直</w:t>
      </w:r>
      <w:r>
        <w:rPr>
          <w:rFonts w:ascii="宋体" w:hAnsi="宋体" w:eastAsia="宋体" w:cs="宋体"/>
          <w:sz w:val="23"/>
          <w:szCs w:val="23"/>
        </w:rPr>
        <w:t xml:space="preserve"> </w:t>
      </w:r>
      <w:r>
        <w:rPr>
          <w:rFonts w:ascii="宋体" w:hAnsi="宋体" w:eastAsia="宋体" w:cs="宋体"/>
          <w:spacing w:val="7"/>
          <w:sz w:val="23"/>
          <w:szCs w:val="23"/>
        </w:rPr>
        <w:t>至验收合格</w:t>
      </w:r>
      <w:r>
        <w:rPr>
          <w:rFonts w:ascii="宋体" w:hAnsi="宋体" w:eastAsia="宋体" w:cs="宋体"/>
          <w:spacing w:val="6"/>
          <w:sz w:val="23"/>
          <w:szCs w:val="23"/>
        </w:rPr>
        <w:t>。</w:t>
      </w:r>
    </w:p>
    <w:p>
      <w:pPr>
        <w:spacing w:before="2" w:line="375" w:lineRule="auto"/>
        <w:ind w:left="1" w:right="80" w:firstLine="423"/>
        <w:rPr>
          <w:rFonts w:ascii="宋体" w:hAnsi="宋体" w:eastAsia="宋体" w:cs="宋体"/>
          <w:sz w:val="23"/>
          <w:szCs w:val="23"/>
        </w:rPr>
      </w:pPr>
      <w:r>
        <w:rPr>
          <w:rFonts w:ascii="宋体" w:hAnsi="宋体" w:eastAsia="宋体" w:cs="宋体"/>
          <w:spacing w:val="12"/>
          <w:sz w:val="23"/>
          <w:szCs w:val="23"/>
        </w:rPr>
        <w:t>5.验</w:t>
      </w:r>
      <w:r>
        <w:rPr>
          <w:rFonts w:ascii="宋体" w:hAnsi="宋体" w:eastAsia="宋体" w:cs="宋体"/>
          <w:spacing w:val="10"/>
          <w:sz w:val="23"/>
          <w:szCs w:val="23"/>
        </w:rPr>
        <w:t>收</w:t>
      </w:r>
      <w:r>
        <w:rPr>
          <w:rFonts w:ascii="宋体" w:hAnsi="宋体" w:eastAsia="宋体" w:cs="宋体"/>
          <w:spacing w:val="6"/>
          <w:sz w:val="23"/>
          <w:szCs w:val="23"/>
        </w:rPr>
        <w:t>后：供货方所提供的货品虽经采购人抽检验收，但在使用过程中发现货品存在</w:t>
      </w:r>
      <w:r>
        <w:rPr>
          <w:rFonts w:ascii="宋体" w:hAnsi="宋体" w:eastAsia="宋体" w:cs="宋体"/>
          <w:sz w:val="23"/>
          <w:szCs w:val="23"/>
        </w:rPr>
        <w:t xml:space="preserve"> </w:t>
      </w:r>
      <w:r>
        <w:rPr>
          <w:rFonts w:ascii="宋体" w:hAnsi="宋体" w:eastAsia="宋体" w:cs="宋体"/>
          <w:spacing w:val="16"/>
          <w:sz w:val="23"/>
          <w:szCs w:val="23"/>
        </w:rPr>
        <w:t>质</w:t>
      </w:r>
      <w:r>
        <w:rPr>
          <w:rFonts w:ascii="宋体" w:hAnsi="宋体" w:eastAsia="宋体" w:cs="宋体"/>
          <w:spacing w:val="11"/>
          <w:sz w:val="23"/>
          <w:szCs w:val="23"/>
        </w:rPr>
        <w:t>量</w:t>
      </w:r>
      <w:r>
        <w:rPr>
          <w:rFonts w:ascii="宋体" w:hAnsi="宋体" w:eastAsia="宋体" w:cs="宋体"/>
          <w:spacing w:val="8"/>
          <w:sz w:val="23"/>
          <w:szCs w:val="23"/>
        </w:rPr>
        <w:t>问题的应及时无条件给予退换。</w:t>
      </w:r>
    </w:p>
    <w:p>
      <w:pPr>
        <w:spacing w:before="1" w:line="374" w:lineRule="auto"/>
        <w:ind w:left="2" w:firstLine="420"/>
        <w:rPr>
          <w:rFonts w:ascii="宋体" w:hAnsi="宋体" w:eastAsia="宋体" w:cs="宋体"/>
          <w:sz w:val="23"/>
          <w:szCs w:val="23"/>
        </w:rPr>
      </w:pPr>
      <w:r>
        <w:rPr>
          <w:rFonts w:ascii="宋体" w:hAnsi="宋体" w:eastAsia="宋体" w:cs="宋体"/>
          <w:spacing w:val="12"/>
          <w:sz w:val="23"/>
          <w:szCs w:val="23"/>
        </w:rPr>
        <w:t>6.</w:t>
      </w:r>
      <w:r>
        <w:rPr>
          <w:rFonts w:hint="eastAsia" w:ascii="宋体" w:hAnsi="宋体" w:eastAsia="宋体" w:cs="宋体"/>
          <w:spacing w:val="12"/>
          <w:sz w:val="23"/>
          <w:szCs w:val="23"/>
          <w:lang w:eastAsia="zh-CN"/>
        </w:rPr>
        <w:t>配送企业</w:t>
      </w:r>
      <w:r>
        <w:rPr>
          <w:rFonts w:ascii="宋体" w:hAnsi="宋体" w:eastAsia="宋体" w:cs="宋体"/>
          <w:spacing w:val="6"/>
          <w:sz w:val="23"/>
          <w:szCs w:val="23"/>
        </w:rPr>
        <w:t>必须建立快检室，按要求配备农残、兽残快检仪等设备设施，对蔬菜、畜</w:t>
      </w:r>
      <w:r>
        <w:rPr>
          <w:rFonts w:ascii="宋体" w:hAnsi="宋体" w:eastAsia="宋体" w:cs="宋体"/>
          <w:sz w:val="23"/>
          <w:szCs w:val="23"/>
        </w:rPr>
        <w:t xml:space="preserve"> </w:t>
      </w:r>
      <w:r>
        <w:rPr>
          <w:rFonts w:ascii="宋体" w:hAnsi="宋体" w:eastAsia="宋体" w:cs="宋体"/>
          <w:spacing w:val="14"/>
          <w:sz w:val="23"/>
          <w:szCs w:val="23"/>
        </w:rPr>
        <w:t>禽肉</w:t>
      </w:r>
      <w:r>
        <w:rPr>
          <w:rFonts w:ascii="宋体" w:hAnsi="宋体" w:eastAsia="宋体" w:cs="宋体"/>
          <w:spacing w:val="13"/>
          <w:sz w:val="23"/>
          <w:szCs w:val="23"/>
        </w:rPr>
        <w:t>、</w:t>
      </w:r>
      <w:r>
        <w:rPr>
          <w:rFonts w:ascii="宋体" w:hAnsi="宋体" w:eastAsia="宋体" w:cs="宋体"/>
          <w:spacing w:val="7"/>
          <w:sz w:val="23"/>
          <w:szCs w:val="23"/>
        </w:rPr>
        <w:t>水果等实现快检全覆盖。必须先完成快检，得到快检结果后方可配送食用农产品。</w:t>
      </w:r>
      <w:r>
        <w:rPr>
          <w:rFonts w:ascii="宋体" w:hAnsi="宋体" w:eastAsia="宋体" w:cs="宋体"/>
          <w:sz w:val="23"/>
          <w:szCs w:val="23"/>
        </w:rPr>
        <w:t xml:space="preserve"> </w:t>
      </w:r>
      <w:r>
        <w:rPr>
          <w:rFonts w:ascii="宋体" w:hAnsi="宋体" w:eastAsia="宋体" w:cs="宋体"/>
          <w:spacing w:val="15"/>
          <w:sz w:val="23"/>
          <w:szCs w:val="23"/>
        </w:rPr>
        <w:t>快</w:t>
      </w:r>
      <w:r>
        <w:rPr>
          <w:rFonts w:ascii="宋体" w:hAnsi="宋体" w:eastAsia="宋体" w:cs="宋体"/>
          <w:spacing w:val="9"/>
          <w:sz w:val="23"/>
          <w:szCs w:val="23"/>
        </w:rPr>
        <w:t>检结果记录表要加盖公司业务章，随货同行，不能过后再补。</w:t>
      </w:r>
    </w:p>
    <w:p>
      <w:pPr>
        <w:spacing w:line="309" w:lineRule="exact"/>
        <w:ind w:left="426"/>
        <w:rPr>
          <w:rFonts w:ascii="宋体" w:hAnsi="宋体" w:eastAsia="宋体" w:cs="宋体"/>
          <w:sz w:val="23"/>
          <w:szCs w:val="23"/>
        </w:rPr>
      </w:pPr>
      <w:r>
        <w:rPr>
          <w:rFonts w:ascii="宋体" w:hAnsi="宋体" w:eastAsia="宋体" w:cs="宋体"/>
          <w:spacing w:val="9"/>
          <w:position w:val="1"/>
          <w:sz w:val="23"/>
          <w:szCs w:val="23"/>
        </w:rPr>
        <w:t>7.其他配送的食品原料必须符合相应的国家卫生、安全标准要求</w:t>
      </w:r>
      <w:r>
        <w:rPr>
          <w:rFonts w:ascii="宋体" w:hAnsi="宋体" w:eastAsia="宋体" w:cs="宋体"/>
          <w:spacing w:val="3"/>
          <w:position w:val="1"/>
          <w:sz w:val="23"/>
          <w:szCs w:val="23"/>
        </w:rPr>
        <w:t>。</w:t>
      </w:r>
    </w:p>
    <w:p>
      <w:pPr>
        <w:spacing w:before="156" w:line="376" w:lineRule="auto"/>
        <w:ind w:left="24" w:right="33" w:firstLine="395"/>
        <w:rPr>
          <w:rFonts w:ascii="宋体" w:hAnsi="宋体" w:eastAsia="宋体" w:cs="宋体"/>
          <w:sz w:val="23"/>
          <w:szCs w:val="23"/>
        </w:rPr>
      </w:pPr>
      <w:r>
        <w:rPr>
          <w:rFonts w:ascii="宋体" w:hAnsi="宋体" w:eastAsia="宋体" w:cs="宋体"/>
          <w:spacing w:val="5"/>
          <w:sz w:val="23"/>
          <w:szCs w:val="23"/>
        </w:rPr>
        <w:t>七、售后服务在质量保质期内， 甲方正常使用乙方所提供的产品而出现质量问题时</w:t>
      </w:r>
      <w:r>
        <w:rPr>
          <w:rFonts w:ascii="宋体" w:hAnsi="宋体" w:eastAsia="宋体" w:cs="宋体"/>
          <w:spacing w:val="3"/>
          <w:sz w:val="23"/>
          <w:szCs w:val="23"/>
        </w:rPr>
        <w:t>，</w:t>
      </w:r>
      <w:r>
        <w:rPr>
          <w:rFonts w:ascii="宋体" w:hAnsi="宋体" w:eastAsia="宋体" w:cs="宋体"/>
          <w:sz w:val="23"/>
          <w:szCs w:val="23"/>
        </w:rPr>
        <w:t xml:space="preserve"> </w:t>
      </w:r>
      <w:r>
        <w:rPr>
          <w:rFonts w:ascii="宋体" w:hAnsi="宋体" w:eastAsia="宋体" w:cs="宋体"/>
          <w:spacing w:val="4"/>
          <w:sz w:val="23"/>
          <w:szCs w:val="23"/>
        </w:rPr>
        <w:t>乙方负责调换</w:t>
      </w:r>
      <w:r>
        <w:rPr>
          <w:rFonts w:ascii="宋体" w:hAnsi="宋体" w:eastAsia="宋体" w:cs="宋体"/>
          <w:spacing w:val="3"/>
          <w:sz w:val="23"/>
          <w:szCs w:val="23"/>
        </w:rPr>
        <w:t>。</w:t>
      </w:r>
    </w:p>
    <w:p>
      <w:pPr>
        <w:spacing w:line="228" w:lineRule="auto"/>
        <w:ind w:left="424"/>
        <w:rPr>
          <w:rFonts w:ascii="宋体" w:hAnsi="宋体" w:eastAsia="宋体" w:cs="宋体"/>
          <w:sz w:val="23"/>
          <w:szCs w:val="23"/>
          <w:highlight w:val="none"/>
        </w:rPr>
      </w:pPr>
      <w:r>
        <w:rPr>
          <w:rFonts w:ascii="宋体" w:hAnsi="宋体" w:eastAsia="宋体" w:cs="宋体"/>
          <w:spacing w:val="14"/>
          <w:sz w:val="23"/>
          <w:szCs w:val="23"/>
          <w:highlight w:val="none"/>
        </w:rPr>
        <w:t>八</w:t>
      </w:r>
      <w:r>
        <w:rPr>
          <w:rFonts w:ascii="宋体" w:hAnsi="宋体" w:eastAsia="宋体" w:cs="宋体"/>
          <w:spacing w:val="8"/>
          <w:sz w:val="23"/>
          <w:szCs w:val="23"/>
          <w:highlight w:val="none"/>
        </w:rPr>
        <w:t>、交货期及交货方式</w:t>
      </w:r>
    </w:p>
    <w:p>
      <w:pPr>
        <w:spacing w:before="181" w:line="375" w:lineRule="auto"/>
        <w:ind w:left="2" w:right="80" w:firstLine="435"/>
        <w:rPr>
          <w:rFonts w:ascii="宋体" w:hAnsi="宋体" w:eastAsia="宋体" w:cs="宋体"/>
          <w:sz w:val="23"/>
          <w:szCs w:val="23"/>
          <w:highlight w:val="none"/>
        </w:rPr>
      </w:pPr>
      <w:r>
        <w:rPr>
          <w:rFonts w:ascii="宋体" w:hAnsi="宋体" w:eastAsia="宋体" w:cs="宋体"/>
          <w:spacing w:val="12"/>
          <w:sz w:val="23"/>
          <w:szCs w:val="23"/>
          <w:highlight w:val="none"/>
        </w:rPr>
        <w:t>1</w:t>
      </w:r>
      <w:r>
        <w:rPr>
          <w:rFonts w:ascii="宋体" w:hAnsi="宋体" w:eastAsia="宋体" w:cs="宋体"/>
          <w:spacing w:val="9"/>
          <w:sz w:val="23"/>
          <w:szCs w:val="23"/>
          <w:highlight w:val="none"/>
        </w:rPr>
        <w:t>.</w:t>
      </w:r>
      <w:r>
        <w:rPr>
          <w:rFonts w:ascii="宋体" w:hAnsi="宋体" w:eastAsia="宋体" w:cs="宋体"/>
          <w:spacing w:val="6"/>
          <w:sz w:val="23"/>
          <w:szCs w:val="23"/>
          <w:highlight w:val="none"/>
        </w:rPr>
        <w:t>交货时间：</w:t>
      </w:r>
      <w:r>
        <w:rPr>
          <w:rFonts w:hint="eastAsia" w:ascii="宋体" w:hAnsi="宋体" w:eastAsia="宋体" w:cs="宋体"/>
          <w:spacing w:val="6"/>
          <w:sz w:val="23"/>
          <w:szCs w:val="23"/>
          <w:highlight w:val="none"/>
          <w:lang w:eastAsia="zh-CN"/>
        </w:rPr>
        <w:t>配送企业</w:t>
      </w:r>
      <w:r>
        <w:rPr>
          <w:rFonts w:ascii="宋体" w:hAnsi="宋体" w:eastAsia="宋体" w:cs="宋体"/>
          <w:spacing w:val="6"/>
          <w:sz w:val="23"/>
          <w:szCs w:val="23"/>
          <w:highlight w:val="none"/>
        </w:rPr>
        <w:t>须确保按时准点、保质、保量进行供货，送达学校时间为每天</w:t>
      </w:r>
      <w:r>
        <w:rPr>
          <w:rFonts w:ascii="宋体" w:hAnsi="宋体" w:eastAsia="宋体" w:cs="宋体"/>
          <w:sz w:val="23"/>
          <w:szCs w:val="23"/>
          <w:highlight w:val="none"/>
        </w:rPr>
        <w:t xml:space="preserve"> </w:t>
      </w:r>
      <w:r>
        <w:rPr>
          <w:rFonts w:hint="eastAsia" w:ascii="宋体" w:hAnsi="宋体" w:eastAsia="宋体" w:cs="宋体"/>
          <w:spacing w:val="5"/>
          <w:sz w:val="23"/>
          <w:szCs w:val="23"/>
          <w:highlight w:val="none"/>
          <w:lang w:eastAsia="zh-CN"/>
        </w:rPr>
        <w:t>指定的时间</w:t>
      </w:r>
      <w:r>
        <w:rPr>
          <w:rFonts w:ascii="宋体" w:hAnsi="宋体" w:eastAsia="宋体" w:cs="宋体"/>
          <w:spacing w:val="3"/>
          <w:sz w:val="23"/>
          <w:szCs w:val="23"/>
          <w:highlight w:val="none"/>
        </w:rPr>
        <w:t>。</w:t>
      </w:r>
    </w:p>
    <w:p>
      <w:pPr>
        <w:spacing w:line="310" w:lineRule="exact"/>
        <w:ind w:left="423"/>
        <w:rPr>
          <w:rFonts w:ascii="宋体" w:hAnsi="宋体" w:eastAsia="宋体" w:cs="宋体"/>
          <w:sz w:val="23"/>
          <w:szCs w:val="23"/>
          <w:highlight w:val="none"/>
        </w:rPr>
      </w:pPr>
      <w:r>
        <w:rPr>
          <w:rFonts w:ascii="宋体" w:hAnsi="宋体" w:eastAsia="宋体" w:cs="宋体"/>
          <w:spacing w:val="16"/>
          <w:position w:val="1"/>
          <w:sz w:val="23"/>
          <w:szCs w:val="23"/>
          <w:highlight w:val="none"/>
        </w:rPr>
        <w:t>2</w:t>
      </w:r>
      <w:r>
        <w:rPr>
          <w:rFonts w:ascii="宋体" w:hAnsi="宋体" w:eastAsia="宋体" w:cs="宋体"/>
          <w:spacing w:val="13"/>
          <w:position w:val="1"/>
          <w:sz w:val="23"/>
          <w:szCs w:val="23"/>
          <w:highlight w:val="none"/>
        </w:rPr>
        <w:t>.</w:t>
      </w:r>
      <w:r>
        <w:rPr>
          <w:rFonts w:ascii="宋体" w:hAnsi="宋体" w:eastAsia="宋体" w:cs="宋体"/>
          <w:spacing w:val="8"/>
          <w:position w:val="1"/>
          <w:sz w:val="23"/>
          <w:szCs w:val="23"/>
          <w:highlight w:val="none"/>
        </w:rPr>
        <w:t>交货方式：根据学校送货通知的要求及时配送。</w:t>
      </w:r>
    </w:p>
    <w:p>
      <w:pPr>
        <w:spacing w:before="158" w:line="227" w:lineRule="auto"/>
        <w:ind w:left="425"/>
        <w:rPr>
          <w:rFonts w:ascii="宋体" w:hAnsi="宋体" w:eastAsia="宋体" w:cs="宋体"/>
          <w:sz w:val="23"/>
          <w:szCs w:val="23"/>
          <w:highlight w:val="none"/>
        </w:rPr>
      </w:pPr>
      <w:r>
        <w:rPr>
          <w:rFonts w:ascii="宋体" w:hAnsi="宋体" w:eastAsia="宋体" w:cs="宋体"/>
          <w:spacing w:val="9"/>
          <w:sz w:val="23"/>
          <w:szCs w:val="23"/>
          <w:highlight w:val="none"/>
        </w:rPr>
        <w:t>3</w:t>
      </w:r>
      <w:r>
        <w:rPr>
          <w:rFonts w:ascii="宋体" w:hAnsi="宋体" w:eastAsia="宋体" w:cs="宋体"/>
          <w:spacing w:val="8"/>
          <w:sz w:val="23"/>
          <w:szCs w:val="23"/>
          <w:highlight w:val="none"/>
        </w:rPr>
        <w:t>.交货地点：各配送食</w:t>
      </w:r>
      <w:r>
        <w:rPr>
          <w:rFonts w:hint="eastAsia" w:ascii="宋体" w:hAnsi="宋体" w:eastAsia="宋体" w:cs="宋体"/>
          <w:spacing w:val="8"/>
          <w:sz w:val="23"/>
          <w:szCs w:val="23"/>
          <w:highlight w:val="none"/>
        </w:rPr>
        <w:t>品</w:t>
      </w:r>
      <w:r>
        <w:rPr>
          <w:rFonts w:ascii="宋体" w:hAnsi="宋体" w:eastAsia="宋体" w:cs="宋体"/>
          <w:spacing w:val="8"/>
          <w:sz w:val="23"/>
          <w:szCs w:val="23"/>
          <w:highlight w:val="none"/>
        </w:rPr>
        <w:t>学校指定场所。</w:t>
      </w:r>
    </w:p>
    <w:p>
      <w:pPr>
        <w:spacing w:before="183" w:line="230" w:lineRule="auto"/>
        <w:ind w:left="426"/>
        <w:rPr>
          <w:rFonts w:ascii="宋体" w:hAnsi="宋体" w:eastAsia="宋体" w:cs="宋体"/>
          <w:sz w:val="23"/>
          <w:szCs w:val="23"/>
          <w:highlight w:val="none"/>
        </w:rPr>
      </w:pPr>
      <w:r>
        <w:rPr>
          <w:rFonts w:ascii="宋体" w:hAnsi="宋体" w:eastAsia="宋体" w:cs="宋体"/>
          <w:spacing w:val="16"/>
          <w:sz w:val="23"/>
          <w:szCs w:val="23"/>
          <w:highlight w:val="none"/>
        </w:rPr>
        <w:t>九</w:t>
      </w:r>
      <w:r>
        <w:rPr>
          <w:rFonts w:ascii="宋体" w:hAnsi="宋体" w:eastAsia="宋体" w:cs="宋体"/>
          <w:spacing w:val="8"/>
          <w:sz w:val="23"/>
          <w:szCs w:val="23"/>
          <w:highlight w:val="none"/>
        </w:rPr>
        <w:t>、付款方式及履约保证金</w:t>
      </w:r>
    </w:p>
    <w:p>
      <w:pPr>
        <w:spacing w:before="182" w:line="382" w:lineRule="auto"/>
        <w:ind w:right="80" w:firstLine="437"/>
        <w:rPr>
          <w:rFonts w:ascii="宋体" w:hAnsi="宋体" w:eastAsia="宋体" w:cs="宋体"/>
          <w:sz w:val="23"/>
          <w:szCs w:val="23"/>
          <w:highlight w:val="none"/>
        </w:rPr>
      </w:pPr>
      <w:r>
        <w:rPr>
          <w:rFonts w:ascii="宋体" w:hAnsi="宋体" w:eastAsia="宋体" w:cs="宋体"/>
          <w:spacing w:val="9"/>
          <w:sz w:val="23"/>
          <w:szCs w:val="23"/>
          <w:highlight w:val="none"/>
        </w:rPr>
        <w:t>1</w:t>
      </w:r>
      <w:r>
        <w:rPr>
          <w:rFonts w:ascii="宋体" w:hAnsi="宋体" w:eastAsia="宋体" w:cs="宋体"/>
          <w:spacing w:val="6"/>
          <w:sz w:val="23"/>
          <w:szCs w:val="23"/>
          <w:highlight w:val="none"/>
        </w:rPr>
        <w:t>.本合同以人民币付款， 以学生在校天数据实结算支付金额。付款人为各义务教育</w:t>
      </w:r>
      <w:r>
        <w:rPr>
          <w:rFonts w:ascii="宋体" w:hAnsi="宋体" w:eastAsia="宋体" w:cs="宋体"/>
          <w:sz w:val="23"/>
          <w:szCs w:val="23"/>
          <w:highlight w:val="none"/>
        </w:rPr>
        <w:t xml:space="preserve"> </w:t>
      </w:r>
      <w:r>
        <w:rPr>
          <w:rFonts w:ascii="宋体" w:hAnsi="宋体" w:eastAsia="宋体" w:cs="宋体"/>
          <w:spacing w:val="7"/>
          <w:sz w:val="23"/>
          <w:szCs w:val="23"/>
          <w:highlight w:val="none"/>
        </w:rPr>
        <w:t>配</w:t>
      </w:r>
      <w:r>
        <w:rPr>
          <w:rFonts w:ascii="宋体" w:hAnsi="宋体" w:eastAsia="宋体" w:cs="宋体"/>
          <w:spacing w:val="6"/>
          <w:sz w:val="23"/>
          <w:szCs w:val="23"/>
          <w:highlight w:val="none"/>
        </w:rPr>
        <w:t>送学校   。</w:t>
      </w:r>
    </w:p>
    <w:p>
      <w:pPr>
        <w:rPr>
          <w:highlight w:val="none"/>
        </w:rPr>
        <w:sectPr>
          <w:footerReference r:id="rId38" w:type="default"/>
          <w:pgSz w:w="11910" w:h="16840"/>
          <w:pgMar w:top="1431" w:right="1217" w:bottom="1122" w:left="1426" w:header="0" w:footer="962" w:gutter="0"/>
          <w:cols w:space="720" w:num="1"/>
        </w:sectPr>
      </w:pPr>
    </w:p>
    <w:p>
      <w:pPr>
        <w:widowControl w:val="0"/>
        <w:spacing w:line="360" w:lineRule="auto"/>
        <w:ind w:firstLine="254" w:firstLineChars="100"/>
        <w:jc w:val="both"/>
        <w:rPr>
          <w:rFonts w:ascii="宋体" w:hAnsi="宋体" w:cs="宋体"/>
          <w:spacing w:val="9"/>
          <w:sz w:val="23"/>
          <w:szCs w:val="23"/>
          <w:highlight w:val="none"/>
        </w:rPr>
      </w:pPr>
      <w:r>
        <w:rPr>
          <w:rFonts w:ascii="宋体" w:hAnsi="宋体" w:eastAsia="宋体" w:cs="宋体"/>
          <w:spacing w:val="12"/>
          <w:sz w:val="23"/>
          <w:szCs w:val="23"/>
          <w:highlight w:val="none"/>
        </w:rPr>
        <w:t>2</w:t>
      </w:r>
      <w:r>
        <w:rPr>
          <w:rFonts w:ascii="宋体" w:hAnsi="宋体" w:eastAsia="宋体" w:cs="宋体"/>
          <w:spacing w:val="9"/>
          <w:sz w:val="23"/>
          <w:szCs w:val="23"/>
          <w:highlight w:val="none"/>
        </w:rPr>
        <w:t>.</w:t>
      </w:r>
      <w:r>
        <w:rPr>
          <w:rFonts w:hint="eastAsia" w:ascii="宋体" w:hAnsi="宋体" w:cs="宋体"/>
          <w:spacing w:val="9"/>
          <w:sz w:val="23"/>
          <w:szCs w:val="23"/>
          <w:highlight w:val="none"/>
        </w:rPr>
        <w:t>付款方式：本项目无预付款，以学生实际人数 (含送教) 所配送的实际签收数量进行结算：(甲方为</w:t>
      </w:r>
      <w:r>
        <w:rPr>
          <w:rFonts w:hint="eastAsia" w:ascii="宋体" w:hAnsi="宋体" w:eastAsia="宋体" w:cs="宋体"/>
          <w:spacing w:val="9"/>
          <w:sz w:val="23"/>
          <w:szCs w:val="23"/>
          <w:highlight w:val="none"/>
          <w:lang w:eastAsia="zh-CN"/>
        </w:rPr>
        <w:t>玉林市玉州区教育局</w:t>
      </w:r>
      <w:r>
        <w:rPr>
          <w:rFonts w:hint="eastAsia" w:ascii="宋体" w:hAnsi="宋体" w:cs="宋体"/>
          <w:spacing w:val="9"/>
          <w:sz w:val="23"/>
          <w:szCs w:val="23"/>
          <w:highlight w:val="none"/>
        </w:rPr>
        <w:t>，乙方为中标</w:t>
      </w:r>
      <w:r>
        <w:rPr>
          <w:rFonts w:hint="eastAsia" w:ascii="宋体" w:hAnsi="宋体" w:eastAsia="宋体" w:cs="宋体"/>
          <w:spacing w:val="9"/>
          <w:sz w:val="23"/>
          <w:szCs w:val="23"/>
          <w:highlight w:val="none"/>
          <w:lang w:eastAsia="zh-CN"/>
        </w:rPr>
        <w:t>配送企业</w:t>
      </w:r>
      <w:r>
        <w:rPr>
          <w:rFonts w:hint="eastAsia" w:ascii="宋体" w:hAnsi="宋体" w:cs="宋体"/>
          <w:spacing w:val="9"/>
          <w:sz w:val="23"/>
          <w:szCs w:val="23"/>
          <w:highlight w:val="none"/>
        </w:rPr>
        <w:t>)。</w:t>
      </w:r>
    </w:p>
    <w:p>
      <w:pPr>
        <w:pStyle w:val="8"/>
        <w:spacing w:line="360" w:lineRule="auto"/>
        <w:rPr>
          <w:rFonts w:hint="default" w:eastAsia="宋体"/>
          <w:highlight w:val="none"/>
          <w:lang w:val="en-US" w:eastAsia="zh-CN"/>
        </w:rPr>
      </w:pPr>
      <w:r>
        <w:rPr>
          <w:rFonts w:hint="eastAsia" w:ascii="宋体" w:hAnsi="宋体" w:eastAsia="宋体" w:cs="宋体"/>
          <w:spacing w:val="9"/>
          <w:sz w:val="23"/>
          <w:szCs w:val="23"/>
          <w:highlight w:val="none"/>
          <w:lang w:val="en-US" w:eastAsia="zh-CN"/>
        </w:rPr>
        <w:t xml:space="preserve">   </w:t>
      </w:r>
      <w:r>
        <w:rPr>
          <w:rFonts w:hint="eastAsia" w:ascii="宋体" w:hAnsi="宋体" w:cs="宋体"/>
          <w:spacing w:val="9"/>
          <w:sz w:val="23"/>
          <w:szCs w:val="23"/>
          <w:highlight w:val="none"/>
        </w:rPr>
        <w:t>(</w:t>
      </w:r>
      <w:r>
        <w:rPr>
          <w:rFonts w:hint="eastAsia" w:ascii="宋体" w:hAnsi="宋体" w:eastAsia="宋体" w:cs="宋体"/>
          <w:spacing w:val="9"/>
          <w:sz w:val="23"/>
          <w:szCs w:val="23"/>
          <w:highlight w:val="none"/>
          <w:lang w:val="en-US" w:eastAsia="zh-CN"/>
        </w:rPr>
        <w:t>1</w:t>
      </w:r>
      <w:r>
        <w:rPr>
          <w:rFonts w:hint="eastAsia" w:ascii="宋体" w:hAnsi="宋体" w:cs="宋体"/>
          <w:spacing w:val="9"/>
          <w:sz w:val="23"/>
          <w:szCs w:val="23"/>
          <w:highlight w:val="none"/>
        </w:rPr>
        <w:t xml:space="preserve">) </w:t>
      </w:r>
      <w:r>
        <w:rPr>
          <w:rFonts w:hint="eastAsia" w:ascii="宋体" w:hAnsi="宋体" w:eastAsia="宋体" w:cs="宋体"/>
          <w:spacing w:val="9"/>
          <w:sz w:val="23"/>
          <w:szCs w:val="23"/>
          <w:highlight w:val="none"/>
          <w:lang w:val="en-US" w:eastAsia="zh-CN"/>
        </w:rPr>
        <w:t>每月结算上月配送款项，乙方应提交结款申请书于甲方，甲方收到该申请书后10日内，按乙方提交的学校收货证明进行数量及对应金额的核对工作，甲方对乙方提交的学校收货证明数量及对应金额核对无异议后，乙方需开具正式税票及附上送货验收单、学校供货明细单等相关资料一起提交于甲方。甲方收到正式税票、送货验收单、学校供货明细单后将及时支付相应款项。否则甲方有权顺延支付款项时间。</w:t>
      </w:r>
    </w:p>
    <w:p>
      <w:pPr>
        <w:spacing w:before="1" w:line="375" w:lineRule="auto"/>
        <w:ind w:firstLine="430"/>
        <w:rPr>
          <w:rFonts w:ascii="宋体" w:hAnsi="宋体" w:eastAsia="宋体" w:cs="宋体"/>
          <w:sz w:val="23"/>
          <w:szCs w:val="23"/>
          <w:highlight w:val="none"/>
        </w:rPr>
      </w:pPr>
      <w:r>
        <w:rPr>
          <w:rFonts w:hint="eastAsia" w:ascii="宋体" w:hAnsi="宋体" w:cs="宋体"/>
          <w:spacing w:val="9"/>
          <w:sz w:val="23"/>
          <w:szCs w:val="23"/>
          <w:highlight w:val="none"/>
        </w:rPr>
        <w:t>(</w:t>
      </w:r>
      <w:r>
        <w:rPr>
          <w:rFonts w:hint="eastAsia" w:ascii="宋体" w:hAnsi="宋体" w:eastAsia="宋体" w:cs="宋体"/>
          <w:spacing w:val="9"/>
          <w:sz w:val="23"/>
          <w:szCs w:val="23"/>
          <w:highlight w:val="none"/>
          <w:lang w:val="en-US" w:eastAsia="zh-CN"/>
        </w:rPr>
        <w:t>2</w:t>
      </w:r>
      <w:r>
        <w:rPr>
          <w:rFonts w:hint="eastAsia" w:ascii="宋体" w:hAnsi="宋体" w:cs="宋体"/>
          <w:spacing w:val="9"/>
          <w:sz w:val="23"/>
          <w:szCs w:val="23"/>
          <w:highlight w:val="none"/>
        </w:rPr>
        <w:t>) 各配送的学校具体支付金额为实际发生金额，货物在配送过程所发生任何费用均由乙方自行负责。</w:t>
      </w:r>
      <w:r>
        <w:rPr>
          <w:rFonts w:hint="eastAsia" w:ascii="宋体" w:hAnsi="宋体" w:eastAsia="宋体" w:cs="宋体"/>
          <w:b/>
          <w:bCs/>
          <w:spacing w:val="9"/>
          <w:sz w:val="23"/>
          <w:szCs w:val="23"/>
          <w:highlight w:val="none"/>
          <w:lang w:eastAsia="zh-CN"/>
        </w:rPr>
        <w:t>（注：陪餐人员陪餐不计入结算）</w:t>
      </w:r>
    </w:p>
    <w:p>
      <w:pPr>
        <w:spacing w:before="1" w:line="375" w:lineRule="auto"/>
        <w:rPr>
          <w:rFonts w:hint="default" w:ascii="宋体" w:hAnsi="宋体" w:eastAsia="宋体" w:cs="宋体"/>
          <w:b/>
          <w:bCs/>
          <w:color w:val="auto"/>
          <w:spacing w:val="9"/>
          <w:sz w:val="23"/>
          <w:szCs w:val="23"/>
          <w:highlight w:val="none"/>
          <w:lang w:val="en-US" w:eastAsia="zh-CN"/>
        </w:rPr>
      </w:pPr>
      <w:r>
        <w:rPr>
          <w:rFonts w:hint="eastAsia" w:ascii="宋体" w:hAnsi="宋体" w:cs="宋体"/>
          <w:b/>
          <w:bCs/>
          <w:color w:val="auto"/>
          <w:spacing w:val="9"/>
          <w:sz w:val="23"/>
          <w:szCs w:val="23"/>
          <w:highlight w:val="none"/>
        </w:rPr>
        <w:t>3.</w:t>
      </w:r>
      <w:r>
        <w:rPr>
          <w:rFonts w:hint="eastAsia" w:ascii="宋体" w:hAnsi="宋体" w:eastAsia="宋体" w:cs="宋体"/>
          <w:b/>
          <w:bCs/>
          <w:color w:val="auto"/>
          <w:spacing w:val="9"/>
          <w:sz w:val="23"/>
          <w:szCs w:val="23"/>
          <w:highlight w:val="none"/>
          <w:lang w:val="en-US" w:eastAsia="zh-CN"/>
        </w:rPr>
        <w:t xml:space="preserve"> </w:t>
      </w:r>
      <w:r>
        <w:rPr>
          <w:rFonts w:hint="eastAsia" w:ascii="宋体" w:hAnsi="宋体" w:cs="宋体"/>
          <w:b/>
          <w:bCs/>
          <w:color w:val="auto"/>
          <w:spacing w:val="9"/>
          <w:sz w:val="23"/>
          <w:szCs w:val="23"/>
          <w:highlight w:val="none"/>
        </w:rPr>
        <w:t>履约保证金金额：</w:t>
      </w:r>
    </w:p>
    <w:p>
      <w:pPr>
        <w:spacing w:before="1" w:line="375" w:lineRule="auto"/>
        <w:ind w:firstLine="248" w:firstLineChars="100"/>
        <w:rPr>
          <w:rFonts w:hint="default" w:ascii="宋体" w:hAnsi="宋体" w:cs="宋体"/>
          <w:b/>
          <w:bCs/>
          <w:color w:val="auto"/>
          <w:spacing w:val="9"/>
          <w:sz w:val="23"/>
          <w:szCs w:val="23"/>
          <w:highlight w:val="none"/>
          <w:lang w:val="en-US"/>
        </w:rPr>
      </w:pPr>
      <w:r>
        <w:rPr>
          <w:rFonts w:hint="eastAsia" w:ascii="宋体" w:hAnsi="宋体" w:cs="宋体"/>
          <w:b w:val="0"/>
          <w:bCs w:val="0"/>
          <w:color w:val="auto"/>
          <w:spacing w:val="9"/>
          <w:sz w:val="23"/>
          <w:szCs w:val="23"/>
          <w:highlight w:val="none"/>
          <w:lang w:val="en-US" w:eastAsia="zh-CN"/>
        </w:rPr>
        <w:t>（1）</w:t>
      </w:r>
      <w:r>
        <w:rPr>
          <w:rFonts w:hint="eastAsia" w:ascii="宋体" w:hAnsi="宋体" w:cs="宋体"/>
          <w:b/>
          <w:bCs/>
          <w:color w:val="auto"/>
          <w:spacing w:val="9"/>
          <w:sz w:val="23"/>
          <w:szCs w:val="23"/>
          <w:highlight w:val="none"/>
          <w:lang w:val="en-US" w:eastAsia="zh-CN"/>
        </w:rPr>
        <w:t>履约保证金金额：</w:t>
      </w:r>
      <w:r>
        <w:rPr>
          <w:rFonts w:hint="eastAsia" w:ascii="宋体" w:hAnsi="宋体" w:cs="宋体"/>
          <w:color w:val="auto"/>
          <w:spacing w:val="9"/>
          <w:sz w:val="23"/>
          <w:szCs w:val="23"/>
          <w:highlight w:val="none"/>
        </w:rPr>
        <w:t>合同金额的</w:t>
      </w:r>
      <w:r>
        <w:rPr>
          <w:rFonts w:hint="eastAsia" w:ascii="宋体" w:hAnsi="宋体" w:eastAsia="宋体" w:cs="宋体"/>
          <w:color w:val="auto"/>
          <w:spacing w:val="9"/>
          <w:sz w:val="23"/>
          <w:szCs w:val="23"/>
          <w:highlight w:val="none"/>
          <w:lang w:val="en-US" w:eastAsia="zh-CN"/>
        </w:rPr>
        <w:t>1</w:t>
      </w:r>
      <w:r>
        <w:rPr>
          <w:rFonts w:hint="eastAsia" w:ascii="宋体" w:hAnsi="宋体" w:cs="宋体"/>
          <w:color w:val="auto"/>
          <w:spacing w:val="9"/>
          <w:sz w:val="23"/>
          <w:szCs w:val="23"/>
          <w:highlight w:val="none"/>
        </w:rPr>
        <w:t>%。</w:t>
      </w:r>
    </w:p>
    <w:p>
      <w:pPr>
        <w:widowControl w:val="0"/>
        <w:spacing w:line="360" w:lineRule="auto"/>
        <w:ind w:firstLine="248" w:firstLineChars="100"/>
        <w:jc w:val="both"/>
        <w:rPr>
          <w:rFonts w:ascii="宋体" w:hAnsi="宋体" w:cs="宋体"/>
          <w:color w:val="auto"/>
          <w:spacing w:val="9"/>
          <w:sz w:val="23"/>
          <w:szCs w:val="23"/>
          <w:highlight w:val="none"/>
        </w:rPr>
      </w:pPr>
      <w:r>
        <w:rPr>
          <w:rFonts w:hint="eastAsia" w:ascii="宋体" w:hAnsi="宋体" w:cs="宋体"/>
          <w:color w:val="auto"/>
          <w:spacing w:val="9"/>
          <w:sz w:val="23"/>
          <w:szCs w:val="23"/>
          <w:highlight w:val="none"/>
        </w:rPr>
        <w:t>(2) 履约保证金交付方式：银行转账、支票、汇票、本票或者银行、保险机构出具的保函等非现金方式。</w:t>
      </w:r>
    </w:p>
    <w:p>
      <w:pPr>
        <w:widowControl w:val="0"/>
        <w:spacing w:line="360" w:lineRule="auto"/>
        <w:ind w:firstLine="248" w:firstLineChars="100"/>
        <w:jc w:val="both"/>
        <w:rPr>
          <w:rFonts w:ascii="宋体" w:hAnsi="宋体" w:cs="宋体"/>
          <w:color w:val="auto"/>
          <w:spacing w:val="9"/>
          <w:sz w:val="23"/>
          <w:szCs w:val="23"/>
          <w:highlight w:val="none"/>
        </w:rPr>
      </w:pPr>
      <w:r>
        <w:rPr>
          <w:rFonts w:hint="eastAsia" w:ascii="宋体" w:hAnsi="宋体" w:cs="宋体"/>
          <w:color w:val="auto"/>
          <w:spacing w:val="9"/>
          <w:sz w:val="23"/>
          <w:szCs w:val="23"/>
          <w:highlight w:val="none"/>
        </w:rPr>
        <w:t>(3)采用银行转账、电汇方式的，</w:t>
      </w:r>
      <w:r>
        <w:rPr>
          <w:rFonts w:hint="eastAsia" w:ascii="宋体" w:hAnsi="宋体" w:eastAsia="宋体" w:cs="宋体"/>
          <w:color w:val="auto"/>
          <w:spacing w:val="9"/>
          <w:sz w:val="23"/>
          <w:szCs w:val="23"/>
          <w:highlight w:val="none"/>
          <w:lang w:eastAsia="zh-CN"/>
        </w:rPr>
        <w:t>中标</w:t>
      </w:r>
      <w:r>
        <w:rPr>
          <w:rFonts w:hint="eastAsia" w:ascii="宋体" w:hAnsi="宋体" w:cs="宋体"/>
          <w:color w:val="auto"/>
          <w:spacing w:val="9"/>
          <w:sz w:val="23"/>
          <w:szCs w:val="23"/>
          <w:highlight w:val="none"/>
        </w:rPr>
        <w:t>供应商应在签订合同前从</w:t>
      </w:r>
      <w:r>
        <w:rPr>
          <w:rFonts w:hint="eastAsia" w:ascii="宋体" w:hAnsi="宋体" w:eastAsia="宋体" w:cs="宋体"/>
          <w:color w:val="auto"/>
          <w:spacing w:val="9"/>
          <w:sz w:val="23"/>
          <w:szCs w:val="23"/>
          <w:highlight w:val="none"/>
          <w:lang w:eastAsia="zh-CN"/>
        </w:rPr>
        <w:t>中标</w:t>
      </w:r>
      <w:r>
        <w:rPr>
          <w:rFonts w:hint="eastAsia" w:ascii="宋体" w:hAnsi="宋体" w:cs="宋体"/>
          <w:color w:val="auto"/>
          <w:spacing w:val="9"/>
          <w:sz w:val="23"/>
          <w:szCs w:val="23"/>
          <w:highlight w:val="none"/>
        </w:rPr>
        <w:t xml:space="preserve">供应商的基本账户 </w:t>
      </w:r>
    </w:p>
    <w:p>
      <w:pPr>
        <w:widowControl w:val="0"/>
        <w:spacing w:line="360" w:lineRule="auto"/>
        <w:ind w:firstLine="248" w:firstLineChars="100"/>
        <w:jc w:val="both"/>
        <w:rPr>
          <w:rFonts w:ascii="宋体" w:hAnsi="宋体" w:cs="宋体"/>
          <w:color w:val="auto"/>
          <w:spacing w:val="9"/>
          <w:sz w:val="23"/>
          <w:szCs w:val="23"/>
          <w:highlight w:val="none"/>
        </w:rPr>
      </w:pPr>
      <w:r>
        <w:rPr>
          <w:rFonts w:hint="eastAsia" w:ascii="宋体" w:hAnsi="宋体" w:cs="宋体"/>
          <w:color w:val="auto"/>
          <w:spacing w:val="9"/>
          <w:sz w:val="23"/>
          <w:szCs w:val="23"/>
          <w:highlight w:val="none"/>
        </w:rPr>
        <w:t xml:space="preserve">转账或电汇到以下指定的履约保证金专用账户： </w:t>
      </w:r>
    </w:p>
    <w:p>
      <w:pPr>
        <w:widowControl w:val="0"/>
        <w:spacing w:line="360" w:lineRule="auto"/>
        <w:ind w:firstLine="248" w:firstLineChars="100"/>
        <w:jc w:val="both"/>
        <w:rPr>
          <w:rFonts w:hint="default" w:ascii="宋体" w:hAnsi="宋体" w:eastAsia="宋体" w:cs="宋体"/>
          <w:b/>
          <w:bCs/>
          <w:color w:val="auto"/>
          <w:spacing w:val="9"/>
          <w:sz w:val="23"/>
          <w:szCs w:val="23"/>
          <w:highlight w:val="none"/>
          <w:lang w:val="en-US" w:eastAsia="zh-CN"/>
        </w:rPr>
      </w:pPr>
      <w:r>
        <w:rPr>
          <w:rFonts w:hint="eastAsia" w:ascii="宋体" w:hAnsi="宋体" w:cs="宋体"/>
          <w:b/>
          <w:bCs/>
          <w:color w:val="auto"/>
          <w:spacing w:val="9"/>
          <w:sz w:val="23"/>
          <w:szCs w:val="23"/>
          <w:highlight w:val="none"/>
        </w:rPr>
        <w:t>开户名</w:t>
      </w:r>
      <w:r>
        <w:rPr>
          <w:rFonts w:hint="eastAsia" w:ascii="宋体" w:hAnsi="宋体" w:eastAsia="宋体" w:cs="宋体"/>
          <w:b/>
          <w:bCs/>
          <w:color w:val="auto"/>
          <w:spacing w:val="9"/>
          <w:sz w:val="23"/>
          <w:szCs w:val="23"/>
          <w:highlight w:val="none"/>
          <w:lang w:val="en-US" w:eastAsia="zh-CN"/>
        </w:rPr>
        <w:t>:玉林市玉州区教育局</w:t>
      </w:r>
    </w:p>
    <w:p>
      <w:pPr>
        <w:widowControl w:val="0"/>
        <w:spacing w:line="360" w:lineRule="auto"/>
        <w:ind w:firstLine="248" w:firstLineChars="100"/>
        <w:jc w:val="both"/>
        <w:rPr>
          <w:rFonts w:hint="default" w:ascii="宋体" w:hAnsi="宋体" w:eastAsia="宋体" w:cs="宋体"/>
          <w:b/>
          <w:bCs/>
          <w:color w:val="auto"/>
          <w:spacing w:val="9"/>
          <w:sz w:val="23"/>
          <w:szCs w:val="23"/>
          <w:highlight w:val="none"/>
          <w:lang w:val="en-US" w:eastAsia="zh-CN"/>
        </w:rPr>
      </w:pPr>
      <w:r>
        <w:rPr>
          <w:rFonts w:hint="eastAsia" w:ascii="宋体" w:hAnsi="宋体" w:cs="宋体"/>
          <w:b/>
          <w:bCs/>
          <w:color w:val="auto"/>
          <w:spacing w:val="9"/>
          <w:sz w:val="23"/>
          <w:szCs w:val="23"/>
          <w:highlight w:val="none"/>
        </w:rPr>
        <w:t>开户行：</w:t>
      </w:r>
      <w:r>
        <w:rPr>
          <w:rFonts w:hint="eastAsia" w:ascii="宋体" w:hAnsi="宋体" w:eastAsia="宋体" w:cs="宋体"/>
          <w:b/>
          <w:bCs/>
          <w:color w:val="auto"/>
          <w:spacing w:val="9"/>
          <w:sz w:val="23"/>
          <w:szCs w:val="23"/>
          <w:highlight w:val="none"/>
          <w:lang w:val="en-US" w:eastAsia="zh-CN"/>
        </w:rPr>
        <w:t>建行玉林玉州支行</w:t>
      </w:r>
    </w:p>
    <w:p>
      <w:pPr>
        <w:widowControl w:val="0"/>
        <w:spacing w:line="360" w:lineRule="auto"/>
        <w:ind w:firstLine="248" w:firstLineChars="100"/>
        <w:jc w:val="both"/>
        <w:rPr>
          <w:rFonts w:hint="default" w:ascii="宋体" w:hAnsi="宋体" w:eastAsia="宋体" w:cs="宋体"/>
          <w:b/>
          <w:bCs/>
          <w:color w:val="auto"/>
          <w:spacing w:val="9"/>
          <w:sz w:val="23"/>
          <w:szCs w:val="23"/>
          <w:highlight w:val="none"/>
          <w:lang w:val="en-US" w:eastAsia="zh-CN"/>
        </w:rPr>
      </w:pPr>
      <w:r>
        <w:rPr>
          <w:rFonts w:hint="eastAsia" w:ascii="宋体" w:hAnsi="宋体" w:cs="宋体"/>
          <w:b/>
          <w:bCs/>
          <w:color w:val="auto"/>
          <w:spacing w:val="9"/>
          <w:sz w:val="23"/>
          <w:szCs w:val="23"/>
          <w:highlight w:val="none"/>
        </w:rPr>
        <w:t>账号：</w:t>
      </w:r>
      <w:r>
        <w:rPr>
          <w:rFonts w:hint="eastAsia" w:ascii="宋体" w:hAnsi="宋体" w:eastAsia="宋体" w:cs="宋体"/>
          <w:b/>
          <w:bCs/>
          <w:color w:val="auto"/>
          <w:spacing w:val="9"/>
          <w:sz w:val="23"/>
          <w:szCs w:val="23"/>
          <w:highlight w:val="none"/>
          <w:lang w:val="en-US" w:eastAsia="zh-CN"/>
        </w:rPr>
        <w:t>45001660450050700702</w:t>
      </w:r>
    </w:p>
    <w:p>
      <w:pPr>
        <w:widowControl w:val="0"/>
        <w:spacing w:line="360" w:lineRule="auto"/>
        <w:ind w:firstLine="248" w:firstLineChars="100"/>
        <w:jc w:val="both"/>
        <w:rPr>
          <w:rFonts w:ascii="宋体" w:hAnsi="宋体" w:cs="宋体"/>
          <w:color w:val="auto"/>
          <w:spacing w:val="9"/>
          <w:sz w:val="23"/>
          <w:szCs w:val="23"/>
          <w:highlight w:val="none"/>
        </w:rPr>
      </w:pPr>
      <w:r>
        <w:rPr>
          <w:rFonts w:hint="eastAsia" w:ascii="宋体" w:hAnsi="宋体" w:eastAsia="宋体" w:cs="宋体"/>
          <w:color w:val="auto"/>
          <w:spacing w:val="9"/>
          <w:sz w:val="23"/>
          <w:szCs w:val="23"/>
          <w:highlight w:val="none"/>
        </w:rPr>
        <w:t>(</w:t>
      </w:r>
      <w:r>
        <w:rPr>
          <w:rFonts w:hint="eastAsia" w:ascii="宋体" w:hAnsi="宋体" w:cs="宋体"/>
          <w:color w:val="auto"/>
          <w:spacing w:val="9"/>
          <w:sz w:val="23"/>
          <w:szCs w:val="23"/>
          <w:highlight w:val="none"/>
        </w:rPr>
        <w:t>4</w:t>
      </w:r>
      <w:r>
        <w:rPr>
          <w:rFonts w:hint="eastAsia" w:ascii="宋体" w:hAnsi="宋体" w:eastAsia="宋体" w:cs="宋体"/>
          <w:color w:val="auto"/>
          <w:spacing w:val="9"/>
          <w:sz w:val="23"/>
          <w:szCs w:val="23"/>
          <w:highlight w:val="none"/>
        </w:rPr>
        <w:t>)</w:t>
      </w:r>
      <w:r>
        <w:rPr>
          <w:rFonts w:hint="eastAsia" w:ascii="宋体" w:hAnsi="宋体" w:cs="宋体"/>
          <w:color w:val="auto"/>
          <w:spacing w:val="9"/>
          <w:sz w:val="23"/>
          <w:szCs w:val="23"/>
          <w:highlight w:val="none"/>
        </w:rPr>
        <w:t>采用银行保函方式担保的，</w:t>
      </w:r>
      <w:r>
        <w:rPr>
          <w:rFonts w:hint="eastAsia" w:ascii="宋体" w:hAnsi="宋体" w:eastAsia="宋体" w:cs="宋体"/>
          <w:color w:val="auto"/>
          <w:spacing w:val="9"/>
          <w:sz w:val="23"/>
          <w:szCs w:val="23"/>
          <w:highlight w:val="none"/>
          <w:lang w:eastAsia="zh-CN"/>
        </w:rPr>
        <w:t>中标</w:t>
      </w:r>
      <w:r>
        <w:rPr>
          <w:rFonts w:hint="eastAsia" w:ascii="宋体" w:hAnsi="宋体" w:cs="宋体"/>
          <w:color w:val="auto"/>
          <w:spacing w:val="9"/>
          <w:sz w:val="23"/>
          <w:szCs w:val="23"/>
          <w:highlight w:val="none"/>
        </w:rPr>
        <w:t xml:space="preserve">供应商应在签订合同前向采购人提交银行保函原件。 </w:t>
      </w:r>
    </w:p>
    <w:p>
      <w:pPr>
        <w:widowControl w:val="0"/>
        <w:spacing w:line="360" w:lineRule="auto"/>
        <w:ind w:firstLine="248" w:firstLineChars="100"/>
        <w:jc w:val="both"/>
        <w:rPr>
          <w:rFonts w:ascii="宋体" w:hAnsi="宋体" w:cs="宋体"/>
          <w:color w:val="auto"/>
          <w:spacing w:val="9"/>
          <w:sz w:val="23"/>
          <w:szCs w:val="23"/>
          <w:highlight w:val="none"/>
        </w:rPr>
      </w:pPr>
      <w:r>
        <w:rPr>
          <w:rFonts w:hint="eastAsia" w:ascii="宋体" w:hAnsi="宋体" w:eastAsia="宋体" w:cs="宋体"/>
          <w:color w:val="auto"/>
          <w:spacing w:val="9"/>
          <w:sz w:val="23"/>
          <w:szCs w:val="23"/>
          <w:highlight w:val="none"/>
        </w:rPr>
        <w:t>(</w:t>
      </w:r>
      <w:r>
        <w:rPr>
          <w:rFonts w:hint="eastAsia" w:ascii="宋体" w:hAnsi="宋体" w:cs="宋体"/>
          <w:color w:val="auto"/>
          <w:spacing w:val="9"/>
          <w:sz w:val="23"/>
          <w:szCs w:val="23"/>
          <w:highlight w:val="none"/>
        </w:rPr>
        <w:t>5</w:t>
      </w:r>
      <w:r>
        <w:rPr>
          <w:rFonts w:hint="eastAsia" w:ascii="宋体" w:hAnsi="宋体" w:eastAsia="宋体" w:cs="宋体"/>
          <w:color w:val="auto"/>
          <w:spacing w:val="9"/>
          <w:sz w:val="23"/>
          <w:szCs w:val="23"/>
          <w:highlight w:val="none"/>
        </w:rPr>
        <w:t>)</w:t>
      </w:r>
      <w:r>
        <w:rPr>
          <w:rFonts w:hint="eastAsia" w:ascii="宋体" w:hAnsi="宋体" w:eastAsia="宋体" w:cs="宋体"/>
          <w:color w:val="auto"/>
          <w:spacing w:val="9"/>
          <w:sz w:val="23"/>
          <w:szCs w:val="23"/>
          <w:highlight w:val="none"/>
          <w:lang w:eastAsia="zh-CN"/>
        </w:rPr>
        <w:t>中标</w:t>
      </w:r>
      <w:r>
        <w:rPr>
          <w:rFonts w:hint="eastAsia" w:ascii="宋体" w:hAnsi="宋体" w:cs="宋体"/>
          <w:color w:val="auto"/>
          <w:spacing w:val="9"/>
          <w:sz w:val="23"/>
          <w:szCs w:val="23"/>
          <w:highlight w:val="none"/>
        </w:rPr>
        <w:t>供应商全部服务完成后，向采购人提供《广西壮族自治区政府采购项目合同验收书》（详见桂财采〔2015〕22 号），采购人在收到合格材料后</w:t>
      </w:r>
      <w:r>
        <w:rPr>
          <w:rFonts w:hint="eastAsia" w:ascii="宋体" w:hAnsi="宋体" w:cs="宋体"/>
          <w:b/>
          <w:bCs/>
          <w:color w:val="auto"/>
          <w:spacing w:val="9"/>
          <w:sz w:val="23"/>
          <w:szCs w:val="23"/>
          <w:highlight w:val="none"/>
        </w:rPr>
        <w:t>5个</w:t>
      </w:r>
      <w:r>
        <w:rPr>
          <w:rFonts w:hint="eastAsia" w:ascii="宋体" w:hAnsi="宋体" w:cs="宋体"/>
          <w:color w:val="auto"/>
          <w:spacing w:val="9"/>
          <w:sz w:val="23"/>
          <w:szCs w:val="23"/>
          <w:highlight w:val="none"/>
        </w:rPr>
        <w:t>工作日内办理退还手续（不计利息）。以上账户信息如若未提供，则由采购人及</w:t>
      </w:r>
      <w:r>
        <w:rPr>
          <w:rFonts w:hint="eastAsia" w:ascii="宋体" w:hAnsi="宋体" w:eastAsia="宋体" w:cs="宋体"/>
          <w:color w:val="auto"/>
          <w:spacing w:val="9"/>
          <w:sz w:val="23"/>
          <w:szCs w:val="23"/>
          <w:highlight w:val="none"/>
          <w:lang w:eastAsia="zh-CN"/>
        </w:rPr>
        <w:t>中标</w:t>
      </w:r>
      <w:r>
        <w:rPr>
          <w:rFonts w:hint="eastAsia" w:ascii="宋体" w:hAnsi="宋体" w:cs="宋体"/>
          <w:color w:val="auto"/>
          <w:spacing w:val="9"/>
          <w:sz w:val="23"/>
          <w:szCs w:val="23"/>
          <w:highlight w:val="none"/>
        </w:rPr>
        <w:t xml:space="preserve">供应商在合同签订前双方自行约定。 </w:t>
      </w:r>
    </w:p>
    <w:p>
      <w:pPr>
        <w:spacing w:before="1" w:line="375" w:lineRule="auto"/>
        <w:ind w:firstLine="244" w:firstLineChars="100"/>
        <w:rPr>
          <w:rFonts w:ascii="宋体" w:hAnsi="宋体" w:eastAsia="宋体" w:cs="宋体"/>
          <w:color w:val="auto"/>
          <w:spacing w:val="6"/>
          <w:sz w:val="23"/>
          <w:szCs w:val="23"/>
          <w:highlight w:val="none"/>
        </w:rPr>
      </w:pPr>
      <w:r>
        <w:rPr>
          <w:rFonts w:hint="eastAsia" w:ascii="宋体" w:hAnsi="宋体" w:eastAsia="宋体" w:cs="宋体"/>
          <w:color w:val="auto"/>
          <w:spacing w:val="7"/>
          <w:sz w:val="23"/>
          <w:szCs w:val="23"/>
          <w:highlight w:val="none"/>
          <w:lang w:eastAsia="zh-CN"/>
        </w:rPr>
        <w:t>（</w:t>
      </w:r>
      <w:r>
        <w:rPr>
          <w:rFonts w:hint="eastAsia" w:ascii="宋体" w:hAnsi="宋体" w:eastAsia="宋体" w:cs="宋体"/>
          <w:color w:val="auto"/>
          <w:spacing w:val="7"/>
          <w:sz w:val="23"/>
          <w:szCs w:val="23"/>
          <w:highlight w:val="none"/>
          <w:lang w:val="en-US" w:eastAsia="zh-CN"/>
        </w:rPr>
        <w:t>6</w:t>
      </w:r>
      <w:r>
        <w:rPr>
          <w:rFonts w:hint="eastAsia" w:ascii="宋体" w:hAnsi="宋体" w:eastAsia="宋体" w:cs="宋体"/>
          <w:color w:val="auto"/>
          <w:spacing w:val="7"/>
          <w:sz w:val="23"/>
          <w:szCs w:val="23"/>
          <w:highlight w:val="none"/>
          <w:lang w:eastAsia="zh-CN"/>
        </w:rPr>
        <w:t>）</w:t>
      </w:r>
      <w:r>
        <w:rPr>
          <w:rFonts w:ascii="宋体" w:hAnsi="宋体" w:eastAsia="宋体" w:cs="宋体"/>
          <w:color w:val="auto"/>
          <w:spacing w:val="7"/>
          <w:sz w:val="23"/>
          <w:szCs w:val="23"/>
          <w:highlight w:val="none"/>
        </w:rPr>
        <w:t>在履行合同过程中存在违约行为的，由配送学校做好考核凭据</w:t>
      </w:r>
      <w:r>
        <w:rPr>
          <w:rFonts w:hint="eastAsia" w:ascii="宋体" w:hAnsi="宋体" w:eastAsia="宋体" w:cs="宋体"/>
          <w:b/>
          <w:bCs/>
          <w:color w:val="auto"/>
          <w:spacing w:val="7"/>
          <w:sz w:val="23"/>
          <w:szCs w:val="23"/>
          <w:highlight w:val="none"/>
          <w:lang w:val="en-US" w:eastAsia="zh-CN"/>
        </w:rPr>
        <w:t>并作为支付佐证材料</w:t>
      </w:r>
      <w:r>
        <w:rPr>
          <w:rFonts w:ascii="宋体" w:hAnsi="宋体" w:eastAsia="宋体" w:cs="宋体"/>
          <w:color w:val="auto"/>
          <w:spacing w:val="7"/>
          <w:sz w:val="23"/>
          <w:szCs w:val="23"/>
          <w:highlight w:val="none"/>
        </w:rPr>
        <w:t>，并向</w:t>
      </w:r>
      <w:r>
        <w:rPr>
          <w:rFonts w:hint="eastAsia" w:ascii="宋体" w:hAnsi="宋体" w:eastAsia="宋体" w:cs="宋体"/>
          <w:color w:val="auto"/>
          <w:spacing w:val="7"/>
          <w:sz w:val="23"/>
          <w:szCs w:val="23"/>
          <w:highlight w:val="none"/>
        </w:rPr>
        <w:t>玉林市玉州区教育局</w:t>
      </w:r>
      <w:r>
        <w:rPr>
          <w:rFonts w:ascii="宋体" w:hAnsi="宋体" w:eastAsia="宋体" w:cs="宋体"/>
          <w:color w:val="auto"/>
          <w:spacing w:val="7"/>
          <w:sz w:val="23"/>
          <w:szCs w:val="23"/>
          <w:highlight w:val="none"/>
        </w:rPr>
        <w:t>反</w:t>
      </w:r>
      <w:r>
        <w:rPr>
          <w:rFonts w:ascii="宋体" w:hAnsi="宋体" w:eastAsia="宋体" w:cs="宋体"/>
          <w:color w:val="auto"/>
          <w:spacing w:val="4"/>
          <w:sz w:val="23"/>
          <w:szCs w:val="23"/>
          <w:highlight w:val="none"/>
        </w:rPr>
        <w:t>馈</w:t>
      </w:r>
      <w:r>
        <w:rPr>
          <w:rFonts w:ascii="宋体" w:hAnsi="宋体" w:eastAsia="宋体" w:cs="宋体"/>
          <w:color w:val="auto"/>
          <w:spacing w:val="22"/>
          <w:sz w:val="23"/>
          <w:szCs w:val="23"/>
          <w:highlight w:val="none"/>
        </w:rPr>
        <w:t>核查</w:t>
      </w:r>
      <w:r>
        <w:rPr>
          <w:rFonts w:ascii="宋体" w:hAnsi="宋体" w:eastAsia="宋体" w:cs="宋体"/>
          <w:color w:val="auto"/>
          <w:spacing w:val="14"/>
          <w:sz w:val="23"/>
          <w:szCs w:val="23"/>
          <w:highlight w:val="none"/>
        </w:rPr>
        <w:t>，</w:t>
      </w:r>
      <w:r>
        <w:rPr>
          <w:rFonts w:ascii="宋体" w:hAnsi="宋体" w:eastAsia="宋体" w:cs="宋体"/>
          <w:color w:val="auto"/>
          <w:spacing w:val="11"/>
          <w:sz w:val="23"/>
          <w:szCs w:val="23"/>
          <w:highlight w:val="none"/>
        </w:rPr>
        <w:t>若</w:t>
      </w:r>
      <w:r>
        <w:rPr>
          <w:rFonts w:hint="eastAsia" w:ascii="宋体" w:hAnsi="宋体" w:eastAsia="宋体" w:cs="宋体"/>
          <w:color w:val="auto"/>
          <w:spacing w:val="9"/>
          <w:sz w:val="23"/>
          <w:szCs w:val="23"/>
          <w:highlight w:val="none"/>
          <w:lang w:eastAsia="zh-CN"/>
        </w:rPr>
        <w:t>中标</w:t>
      </w:r>
      <w:r>
        <w:rPr>
          <w:rFonts w:hint="eastAsia" w:ascii="宋体" w:hAnsi="宋体" w:cs="宋体"/>
          <w:color w:val="auto"/>
          <w:spacing w:val="9"/>
          <w:sz w:val="23"/>
          <w:szCs w:val="23"/>
          <w:highlight w:val="none"/>
        </w:rPr>
        <w:t>供应商</w:t>
      </w:r>
      <w:r>
        <w:rPr>
          <w:rFonts w:ascii="宋体" w:hAnsi="宋体" w:eastAsia="宋体" w:cs="宋体"/>
          <w:color w:val="auto"/>
          <w:spacing w:val="11"/>
          <w:sz w:val="23"/>
          <w:szCs w:val="23"/>
          <w:highlight w:val="none"/>
        </w:rPr>
        <w:t>违反食品安全法律法规的，所配送的学校有权终止供货合同并取消供货</w:t>
      </w:r>
      <w:r>
        <w:rPr>
          <w:rFonts w:ascii="宋体" w:hAnsi="宋体" w:eastAsia="宋体" w:cs="宋体"/>
          <w:color w:val="auto"/>
          <w:spacing w:val="22"/>
          <w:sz w:val="23"/>
          <w:szCs w:val="23"/>
          <w:highlight w:val="none"/>
        </w:rPr>
        <w:t>方供</w:t>
      </w:r>
      <w:r>
        <w:rPr>
          <w:rFonts w:ascii="宋体" w:hAnsi="宋体" w:eastAsia="宋体" w:cs="宋体"/>
          <w:color w:val="auto"/>
          <w:spacing w:val="14"/>
          <w:sz w:val="23"/>
          <w:szCs w:val="23"/>
          <w:highlight w:val="none"/>
        </w:rPr>
        <w:t>货</w:t>
      </w:r>
      <w:r>
        <w:rPr>
          <w:rFonts w:ascii="宋体" w:hAnsi="宋体" w:eastAsia="宋体" w:cs="宋体"/>
          <w:color w:val="auto"/>
          <w:spacing w:val="11"/>
          <w:sz w:val="23"/>
          <w:szCs w:val="23"/>
          <w:highlight w:val="none"/>
        </w:rPr>
        <w:t>资格；若发生严重食品安全事故的，所配送的学校将通过司法部门追究</w:t>
      </w:r>
      <w:r>
        <w:rPr>
          <w:rFonts w:hint="eastAsia" w:ascii="宋体" w:hAnsi="宋体" w:eastAsia="宋体" w:cs="宋体"/>
          <w:color w:val="auto"/>
          <w:spacing w:val="9"/>
          <w:sz w:val="23"/>
          <w:szCs w:val="23"/>
          <w:highlight w:val="none"/>
          <w:lang w:eastAsia="zh-CN"/>
        </w:rPr>
        <w:t>中标</w:t>
      </w:r>
      <w:r>
        <w:rPr>
          <w:rFonts w:hint="eastAsia" w:ascii="宋体" w:hAnsi="宋体" w:cs="宋体"/>
          <w:color w:val="auto"/>
          <w:spacing w:val="9"/>
          <w:sz w:val="23"/>
          <w:szCs w:val="23"/>
          <w:highlight w:val="none"/>
        </w:rPr>
        <w:t>供应商</w:t>
      </w:r>
      <w:r>
        <w:rPr>
          <w:rFonts w:ascii="宋体" w:hAnsi="宋体" w:eastAsia="宋体" w:cs="宋体"/>
          <w:color w:val="auto"/>
          <w:spacing w:val="11"/>
          <w:sz w:val="23"/>
          <w:szCs w:val="23"/>
          <w:highlight w:val="none"/>
        </w:rPr>
        <w:t>的</w:t>
      </w:r>
      <w:r>
        <w:rPr>
          <w:rFonts w:ascii="宋体" w:hAnsi="宋体" w:eastAsia="宋体" w:cs="宋体"/>
          <w:color w:val="auto"/>
          <w:spacing w:val="9"/>
          <w:sz w:val="23"/>
          <w:szCs w:val="23"/>
          <w:highlight w:val="none"/>
        </w:rPr>
        <w:t>法律责任，并由解除合同</w:t>
      </w:r>
      <w:r>
        <w:rPr>
          <w:rFonts w:ascii="宋体" w:hAnsi="宋体" w:eastAsia="宋体" w:cs="宋体"/>
          <w:color w:val="auto"/>
          <w:spacing w:val="6"/>
          <w:sz w:val="23"/>
          <w:szCs w:val="23"/>
          <w:highlight w:val="none"/>
        </w:rPr>
        <w:t>。</w:t>
      </w:r>
    </w:p>
    <w:p>
      <w:pPr>
        <w:widowControl w:val="0"/>
        <w:spacing w:line="360" w:lineRule="auto"/>
        <w:ind w:firstLine="248" w:firstLineChars="100"/>
        <w:jc w:val="both"/>
        <w:rPr>
          <w:rFonts w:ascii="宋体" w:hAnsi="宋体" w:cs="宋体"/>
          <w:color w:val="auto"/>
          <w:spacing w:val="9"/>
          <w:sz w:val="23"/>
          <w:szCs w:val="23"/>
          <w:highlight w:val="none"/>
        </w:rPr>
      </w:pP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lang w:val="en-US" w:eastAsia="zh-CN"/>
        </w:rPr>
        <w:t>7</w:t>
      </w:r>
      <w:r>
        <w:rPr>
          <w:rFonts w:hint="eastAsia" w:ascii="宋体" w:hAnsi="宋体" w:eastAsia="宋体" w:cs="宋体"/>
          <w:color w:val="auto"/>
          <w:spacing w:val="9"/>
          <w:sz w:val="23"/>
          <w:szCs w:val="23"/>
          <w:highlight w:val="none"/>
          <w:lang w:eastAsia="zh-CN"/>
        </w:rPr>
        <w:t>）</w:t>
      </w:r>
      <w:r>
        <w:rPr>
          <w:rFonts w:hint="eastAsia" w:ascii="宋体" w:hAnsi="宋体" w:cs="宋体"/>
          <w:color w:val="auto"/>
          <w:spacing w:val="9"/>
          <w:sz w:val="23"/>
          <w:szCs w:val="23"/>
          <w:highlight w:val="none"/>
        </w:rPr>
        <w:t xml:space="preserve">履约保证金不足额缴纳的，或者银行、保险机构出具的保函额度不足的或者保函有效期低于合同履行期限（即签订采购合同之日起至履行完合同约定的权利及义务之日止）的，不予签订合同。 </w:t>
      </w:r>
    </w:p>
    <w:p>
      <w:pPr>
        <w:widowControl w:val="0"/>
        <w:spacing w:line="360" w:lineRule="auto"/>
        <w:ind w:firstLine="248" w:firstLineChars="100"/>
        <w:jc w:val="both"/>
        <w:rPr>
          <w:rFonts w:ascii="宋体" w:hAnsi="宋体" w:cs="宋体"/>
          <w:color w:val="auto"/>
          <w:spacing w:val="9"/>
          <w:sz w:val="23"/>
          <w:szCs w:val="23"/>
          <w:highlight w:val="none"/>
        </w:rPr>
      </w:pP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lang w:val="en-US" w:eastAsia="zh-CN"/>
        </w:rPr>
        <w:t>8</w:t>
      </w:r>
      <w:r>
        <w:rPr>
          <w:rFonts w:hint="eastAsia" w:ascii="宋体" w:hAnsi="宋体" w:eastAsia="宋体" w:cs="宋体"/>
          <w:color w:val="auto"/>
          <w:spacing w:val="9"/>
          <w:sz w:val="23"/>
          <w:szCs w:val="23"/>
          <w:highlight w:val="none"/>
          <w:lang w:eastAsia="zh-CN"/>
        </w:rPr>
        <w:t>）</w:t>
      </w:r>
      <w:r>
        <w:rPr>
          <w:rFonts w:hint="eastAsia" w:ascii="宋体" w:hAnsi="宋体" w:cs="宋体"/>
          <w:color w:val="auto"/>
          <w:spacing w:val="9"/>
          <w:sz w:val="23"/>
          <w:szCs w:val="23"/>
          <w:highlight w:val="none"/>
        </w:rPr>
        <w:t xml:space="preserve">采用银行、保险机构出具的保函的，必须为无条件保函，否则不予签订合同。 </w:t>
      </w:r>
    </w:p>
    <w:p>
      <w:pPr>
        <w:spacing w:before="1" w:line="228" w:lineRule="auto"/>
        <w:ind w:left="420"/>
        <w:rPr>
          <w:rFonts w:ascii="宋体" w:hAnsi="宋体" w:eastAsia="宋体" w:cs="宋体"/>
          <w:sz w:val="23"/>
          <w:szCs w:val="23"/>
        </w:rPr>
      </w:pPr>
      <w:r>
        <w:rPr>
          <w:rFonts w:ascii="宋体" w:hAnsi="宋体" w:eastAsia="宋体" w:cs="宋体"/>
          <w:spacing w:val="9"/>
          <w:sz w:val="23"/>
          <w:szCs w:val="23"/>
        </w:rPr>
        <w:t>十、双方的权利义</w:t>
      </w:r>
      <w:r>
        <w:rPr>
          <w:rFonts w:ascii="宋体" w:hAnsi="宋体" w:eastAsia="宋体" w:cs="宋体"/>
          <w:spacing w:val="7"/>
          <w:sz w:val="23"/>
          <w:szCs w:val="23"/>
        </w:rPr>
        <w:t>务</w:t>
      </w:r>
    </w:p>
    <w:p>
      <w:pPr>
        <w:spacing w:before="181" w:line="312" w:lineRule="auto"/>
        <w:ind w:left="437" w:firstLine="24"/>
        <w:rPr>
          <w:rFonts w:hint="eastAsia" w:ascii="宋体" w:hAnsi="宋体" w:eastAsia="宋体" w:cs="宋体"/>
          <w:sz w:val="23"/>
          <w:szCs w:val="23"/>
          <w:lang w:val="en-US" w:eastAsia="zh-CN"/>
        </w:rPr>
      </w:pPr>
      <w:r>
        <w:rPr>
          <w:rFonts w:ascii="宋体" w:hAnsi="宋体" w:eastAsia="宋体" w:cs="宋体"/>
          <w:spacing w:val="6"/>
          <w:sz w:val="23"/>
          <w:szCs w:val="23"/>
        </w:rPr>
        <w:t>(一</w:t>
      </w:r>
      <w:r>
        <w:rPr>
          <w:rFonts w:ascii="宋体" w:hAnsi="宋体" w:eastAsia="宋体" w:cs="宋体"/>
          <w:spacing w:val="4"/>
          <w:sz w:val="23"/>
          <w:szCs w:val="23"/>
        </w:rPr>
        <w:t>)</w:t>
      </w:r>
      <w:r>
        <w:rPr>
          <w:rFonts w:ascii="宋体" w:hAnsi="宋体" w:eastAsia="宋体" w:cs="宋体"/>
          <w:spacing w:val="3"/>
          <w:sz w:val="23"/>
          <w:szCs w:val="23"/>
        </w:rPr>
        <w:t xml:space="preserve"> 甲方的权利义务：</w:t>
      </w:r>
      <w:r>
        <w:rPr>
          <w:rFonts w:ascii="宋体" w:hAnsi="宋体" w:eastAsia="宋体" w:cs="宋体"/>
          <w:sz w:val="23"/>
          <w:szCs w:val="23"/>
        </w:rPr>
        <w:t xml:space="preserve">                                                      </w:t>
      </w:r>
      <w:r>
        <w:rPr>
          <w:rFonts w:hint="eastAsia" w:ascii="宋体" w:hAnsi="宋体" w:eastAsia="宋体" w:cs="宋体"/>
          <w:sz w:val="23"/>
          <w:szCs w:val="23"/>
          <w:lang w:val="en-US" w:eastAsia="zh-CN"/>
        </w:rPr>
        <w:t xml:space="preserve">      </w:t>
      </w:r>
    </w:p>
    <w:p>
      <w:pPr>
        <w:spacing w:before="181" w:line="312" w:lineRule="auto"/>
        <w:ind w:left="220" w:leftChars="0" w:firstLine="281" w:firstLineChars="111"/>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9"/>
          <w:sz w:val="23"/>
          <w:szCs w:val="23"/>
        </w:rPr>
        <w:t>.</w:t>
      </w:r>
      <w:r>
        <w:rPr>
          <w:rFonts w:ascii="宋体" w:hAnsi="宋体" w:eastAsia="宋体" w:cs="宋体"/>
          <w:spacing w:val="6"/>
          <w:sz w:val="23"/>
          <w:szCs w:val="23"/>
        </w:rPr>
        <w:t>甲方有权配合市场监督管理局、食品安全管理部门不定时地对乙方供应的食品原材</w:t>
      </w:r>
      <w:r>
        <w:rPr>
          <w:rFonts w:ascii="宋体" w:hAnsi="宋体" w:eastAsia="宋体" w:cs="宋体"/>
          <w:spacing w:val="22"/>
          <w:sz w:val="23"/>
          <w:szCs w:val="23"/>
        </w:rPr>
        <w:t>料进</w:t>
      </w:r>
      <w:r>
        <w:rPr>
          <w:rFonts w:ascii="宋体" w:hAnsi="宋体" w:eastAsia="宋体" w:cs="宋体"/>
          <w:spacing w:val="15"/>
          <w:sz w:val="23"/>
          <w:szCs w:val="23"/>
        </w:rPr>
        <w:t>行</w:t>
      </w:r>
      <w:r>
        <w:rPr>
          <w:rFonts w:ascii="宋体" w:hAnsi="宋体" w:eastAsia="宋体" w:cs="宋体"/>
          <w:spacing w:val="11"/>
          <w:sz w:val="23"/>
          <w:szCs w:val="23"/>
        </w:rPr>
        <w:t>抽检，严把食品质量、安全关，若抽检不合格，受到市场监督部门的处罚，则由</w:t>
      </w:r>
      <w:r>
        <w:rPr>
          <w:rFonts w:ascii="宋体" w:hAnsi="宋体" w:eastAsia="宋体" w:cs="宋体"/>
          <w:sz w:val="23"/>
          <w:szCs w:val="23"/>
        </w:rPr>
        <w:t xml:space="preserve"> </w:t>
      </w:r>
      <w:r>
        <w:rPr>
          <w:rFonts w:ascii="宋体" w:hAnsi="宋体" w:eastAsia="宋体" w:cs="宋体"/>
          <w:spacing w:val="7"/>
          <w:sz w:val="23"/>
          <w:szCs w:val="23"/>
        </w:rPr>
        <w:t>乙</w:t>
      </w:r>
      <w:r>
        <w:rPr>
          <w:rFonts w:ascii="宋体" w:hAnsi="宋体" w:eastAsia="宋体" w:cs="宋体"/>
          <w:spacing w:val="5"/>
          <w:sz w:val="23"/>
          <w:szCs w:val="23"/>
        </w:rPr>
        <w:t>方承担相关责任。</w:t>
      </w:r>
    </w:p>
    <w:p>
      <w:pPr>
        <w:spacing w:before="203" w:line="360" w:lineRule="auto"/>
        <w:ind w:left="1" w:firstLine="254" w:firstLineChars="100"/>
        <w:rPr>
          <w:rFonts w:ascii="宋体" w:hAnsi="宋体" w:eastAsia="宋体" w:cs="宋体"/>
          <w:sz w:val="23"/>
          <w:szCs w:val="23"/>
        </w:rPr>
      </w:pPr>
      <w:r>
        <w:rPr>
          <w:rFonts w:ascii="宋体" w:hAnsi="宋体" w:eastAsia="宋体" w:cs="宋体"/>
          <w:spacing w:val="12"/>
          <w:position w:val="1"/>
          <w:sz w:val="23"/>
          <w:szCs w:val="23"/>
        </w:rPr>
        <w:t>2.甲方</w:t>
      </w:r>
      <w:r>
        <w:rPr>
          <w:rFonts w:ascii="宋体" w:hAnsi="宋体" w:eastAsia="宋体" w:cs="宋体"/>
          <w:spacing w:val="6"/>
          <w:position w:val="1"/>
          <w:sz w:val="23"/>
          <w:szCs w:val="23"/>
        </w:rPr>
        <w:t>严格按规定验收乙方供应的食品原材料，把好质量关，对不符合要求的食品原</w:t>
      </w:r>
      <w:r>
        <w:rPr>
          <w:rFonts w:ascii="宋体" w:hAnsi="宋体" w:eastAsia="宋体" w:cs="宋体"/>
          <w:spacing w:val="16"/>
          <w:sz w:val="23"/>
          <w:szCs w:val="23"/>
        </w:rPr>
        <w:t>材</w:t>
      </w:r>
      <w:r>
        <w:rPr>
          <w:rFonts w:ascii="宋体" w:hAnsi="宋体" w:eastAsia="宋体" w:cs="宋体"/>
          <w:spacing w:val="9"/>
          <w:sz w:val="23"/>
          <w:szCs w:val="23"/>
        </w:rPr>
        <w:t>料有权拒收和要求及时退换，由此产生的费用由乙方负担。</w:t>
      </w:r>
    </w:p>
    <w:p>
      <w:pPr>
        <w:spacing w:before="182" w:line="375" w:lineRule="auto"/>
        <w:ind w:left="1" w:right="65" w:firstLine="424"/>
        <w:rPr>
          <w:rFonts w:ascii="宋体" w:hAnsi="宋体" w:eastAsia="宋体" w:cs="宋体"/>
          <w:sz w:val="23"/>
          <w:szCs w:val="23"/>
        </w:rPr>
      </w:pPr>
      <w:r>
        <w:rPr>
          <w:rFonts w:ascii="宋体" w:hAnsi="宋体" w:eastAsia="宋体" w:cs="宋体"/>
          <w:spacing w:val="12"/>
          <w:sz w:val="23"/>
          <w:szCs w:val="23"/>
        </w:rPr>
        <w:t>3.甲</w:t>
      </w:r>
      <w:r>
        <w:rPr>
          <w:rFonts w:ascii="宋体" w:hAnsi="宋体" w:eastAsia="宋体" w:cs="宋体"/>
          <w:spacing w:val="10"/>
          <w:sz w:val="23"/>
          <w:szCs w:val="23"/>
        </w:rPr>
        <w:t>方</w:t>
      </w:r>
      <w:r>
        <w:rPr>
          <w:rFonts w:ascii="宋体" w:hAnsi="宋体" w:eastAsia="宋体" w:cs="宋体"/>
          <w:spacing w:val="6"/>
          <w:sz w:val="23"/>
          <w:szCs w:val="23"/>
        </w:rPr>
        <w:t>及时向乙方提供食品原材料的详细采购计划，严格要求乙方不得擅自修改采购</w:t>
      </w:r>
      <w:r>
        <w:rPr>
          <w:rFonts w:ascii="宋体" w:hAnsi="宋体" w:eastAsia="宋体" w:cs="宋体"/>
          <w:sz w:val="23"/>
          <w:szCs w:val="23"/>
        </w:rPr>
        <w:t xml:space="preserve"> </w:t>
      </w:r>
      <w:r>
        <w:rPr>
          <w:rFonts w:ascii="宋体" w:hAnsi="宋体" w:eastAsia="宋体" w:cs="宋体"/>
          <w:spacing w:val="18"/>
          <w:sz w:val="23"/>
          <w:szCs w:val="23"/>
        </w:rPr>
        <w:t>计划</w:t>
      </w:r>
      <w:r>
        <w:rPr>
          <w:rFonts w:ascii="宋体" w:hAnsi="宋体" w:eastAsia="宋体" w:cs="宋体"/>
          <w:spacing w:val="9"/>
          <w:sz w:val="23"/>
          <w:szCs w:val="23"/>
        </w:rPr>
        <w:t>进行采购，对于甲乙双方约定好的详细采购计划之外的食品原材料均不进行签收。</w:t>
      </w:r>
    </w:p>
    <w:p>
      <w:pPr>
        <w:spacing w:before="1" w:line="375" w:lineRule="auto"/>
        <w:ind w:left="3" w:right="65" w:firstLine="417"/>
        <w:rPr>
          <w:rFonts w:ascii="宋体" w:hAnsi="宋体" w:eastAsia="宋体" w:cs="宋体"/>
          <w:sz w:val="23"/>
          <w:szCs w:val="23"/>
        </w:rPr>
      </w:pPr>
      <w:r>
        <w:rPr>
          <w:rFonts w:ascii="宋体" w:hAnsi="宋体" w:eastAsia="宋体" w:cs="宋体"/>
          <w:spacing w:val="12"/>
          <w:sz w:val="23"/>
          <w:szCs w:val="23"/>
        </w:rPr>
        <w:t>4.为保</w:t>
      </w:r>
      <w:r>
        <w:rPr>
          <w:rFonts w:ascii="宋体" w:hAnsi="宋体" w:eastAsia="宋体" w:cs="宋体"/>
          <w:spacing w:val="10"/>
          <w:sz w:val="23"/>
          <w:szCs w:val="23"/>
        </w:rPr>
        <w:t>障</w:t>
      </w:r>
      <w:r>
        <w:rPr>
          <w:rFonts w:ascii="宋体" w:hAnsi="宋体" w:eastAsia="宋体" w:cs="宋体"/>
          <w:spacing w:val="6"/>
          <w:sz w:val="23"/>
          <w:szCs w:val="23"/>
        </w:rPr>
        <w:t>学生的正常饮食，供货方不能按时按质按量供货，学校可直接向能够提供发</w:t>
      </w:r>
      <w:r>
        <w:rPr>
          <w:rFonts w:ascii="宋体" w:hAnsi="宋体" w:eastAsia="宋体" w:cs="宋体"/>
          <w:spacing w:val="18"/>
          <w:sz w:val="23"/>
          <w:szCs w:val="23"/>
        </w:rPr>
        <w:t>票</w:t>
      </w:r>
      <w:r>
        <w:rPr>
          <w:rFonts w:ascii="宋体" w:hAnsi="宋体" w:eastAsia="宋体" w:cs="宋体"/>
          <w:spacing w:val="16"/>
          <w:sz w:val="23"/>
          <w:szCs w:val="23"/>
        </w:rPr>
        <w:t>的</w:t>
      </w:r>
      <w:r>
        <w:rPr>
          <w:rFonts w:ascii="宋体" w:hAnsi="宋体" w:eastAsia="宋体" w:cs="宋体"/>
          <w:spacing w:val="9"/>
          <w:sz w:val="23"/>
          <w:szCs w:val="23"/>
        </w:rPr>
        <w:t>非协议供货商采购，则按学校采购当天的实际损失从当批或当周结算价款中扣除。</w:t>
      </w:r>
    </w:p>
    <w:p>
      <w:pPr>
        <w:spacing w:before="1" w:line="374" w:lineRule="auto"/>
        <w:ind w:right="65" w:firstLine="425"/>
        <w:rPr>
          <w:rFonts w:ascii="宋体" w:hAnsi="宋体" w:eastAsia="宋体" w:cs="宋体"/>
          <w:sz w:val="23"/>
          <w:szCs w:val="23"/>
        </w:rPr>
      </w:pPr>
      <w:r>
        <w:rPr>
          <w:rFonts w:ascii="宋体" w:hAnsi="宋体" w:eastAsia="宋体" w:cs="宋体"/>
          <w:spacing w:val="12"/>
          <w:sz w:val="23"/>
          <w:szCs w:val="23"/>
        </w:rPr>
        <w:t>5.甲</w:t>
      </w:r>
      <w:r>
        <w:rPr>
          <w:rFonts w:ascii="宋体" w:hAnsi="宋体" w:eastAsia="宋体" w:cs="宋体"/>
          <w:spacing w:val="10"/>
          <w:sz w:val="23"/>
          <w:szCs w:val="23"/>
        </w:rPr>
        <w:t>方</w:t>
      </w:r>
      <w:r>
        <w:rPr>
          <w:rFonts w:ascii="宋体" w:hAnsi="宋体" w:eastAsia="宋体" w:cs="宋体"/>
          <w:spacing w:val="6"/>
          <w:sz w:val="23"/>
          <w:szCs w:val="23"/>
        </w:rPr>
        <w:t>承诺严格按照要求，对乙方所供应的食品原材料进行验收，并做好相关验收登</w:t>
      </w:r>
      <w:r>
        <w:rPr>
          <w:rFonts w:ascii="宋体" w:hAnsi="宋体" w:eastAsia="宋体" w:cs="宋体"/>
          <w:spacing w:val="9"/>
          <w:sz w:val="23"/>
          <w:szCs w:val="23"/>
        </w:rPr>
        <w:t>记</w:t>
      </w:r>
      <w:r>
        <w:rPr>
          <w:rFonts w:ascii="宋体" w:hAnsi="宋体" w:eastAsia="宋体" w:cs="宋体"/>
          <w:spacing w:val="7"/>
          <w:sz w:val="23"/>
          <w:szCs w:val="23"/>
        </w:rPr>
        <w:t>和签收记录。</w:t>
      </w:r>
    </w:p>
    <w:p>
      <w:pPr>
        <w:spacing w:line="309" w:lineRule="exact"/>
        <w:ind w:left="423"/>
        <w:rPr>
          <w:rFonts w:ascii="宋体" w:hAnsi="宋体" w:eastAsia="宋体" w:cs="宋体"/>
          <w:sz w:val="23"/>
          <w:szCs w:val="23"/>
        </w:rPr>
      </w:pPr>
      <w:r>
        <w:rPr>
          <w:rFonts w:ascii="宋体" w:hAnsi="宋体" w:eastAsia="宋体" w:cs="宋体"/>
          <w:spacing w:val="16"/>
          <w:position w:val="1"/>
          <w:sz w:val="23"/>
          <w:szCs w:val="23"/>
        </w:rPr>
        <w:t>6.</w:t>
      </w:r>
      <w:r>
        <w:rPr>
          <w:rFonts w:ascii="宋体" w:hAnsi="宋体" w:eastAsia="宋体" w:cs="宋体"/>
          <w:spacing w:val="10"/>
          <w:position w:val="1"/>
          <w:sz w:val="23"/>
          <w:szCs w:val="23"/>
        </w:rPr>
        <w:t>甲</w:t>
      </w:r>
      <w:r>
        <w:rPr>
          <w:rFonts w:ascii="宋体" w:hAnsi="宋体" w:eastAsia="宋体" w:cs="宋体"/>
          <w:spacing w:val="8"/>
          <w:position w:val="1"/>
          <w:sz w:val="23"/>
          <w:szCs w:val="23"/>
        </w:rPr>
        <w:t>方按相关要求对每餐次的食品留样工作进行留样。</w:t>
      </w:r>
    </w:p>
    <w:p>
      <w:pPr>
        <w:spacing w:before="156" w:line="375" w:lineRule="auto"/>
        <w:ind w:left="2" w:right="68" w:firstLine="424"/>
        <w:rPr>
          <w:rFonts w:ascii="宋体" w:hAnsi="宋体" w:eastAsia="宋体" w:cs="宋体"/>
          <w:sz w:val="23"/>
          <w:szCs w:val="23"/>
        </w:rPr>
      </w:pPr>
      <w:r>
        <w:rPr>
          <w:rFonts w:ascii="宋体" w:hAnsi="宋体" w:eastAsia="宋体" w:cs="宋体"/>
          <w:spacing w:val="12"/>
          <w:sz w:val="23"/>
          <w:szCs w:val="23"/>
        </w:rPr>
        <w:t>7.甲</w:t>
      </w:r>
      <w:r>
        <w:rPr>
          <w:rFonts w:ascii="宋体" w:hAnsi="宋体" w:eastAsia="宋体" w:cs="宋体"/>
          <w:spacing w:val="6"/>
          <w:sz w:val="23"/>
          <w:szCs w:val="23"/>
        </w:rPr>
        <w:t>方坚持公正、公开、公平、合法的原则进行检查指导、监督，对乙方所发生的违</w:t>
      </w:r>
      <w:r>
        <w:rPr>
          <w:rFonts w:ascii="宋体" w:hAnsi="宋体" w:eastAsia="宋体" w:cs="宋体"/>
          <w:spacing w:val="13"/>
          <w:sz w:val="23"/>
          <w:szCs w:val="23"/>
        </w:rPr>
        <w:t>规</w:t>
      </w:r>
      <w:r>
        <w:rPr>
          <w:rFonts w:ascii="宋体" w:hAnsi="宋体" w:eastAsia="宋体" w:cs="宋体"/>
          <w:spacing w:val="8"/>
          <w:sz w:val="23"/>
          <w:szCs w:val="23"/>
        </w:rPr>
        <w:t>违约行为及时制止和处理。</w:t>
      </w:r>
    </w:p>
    <w:p>
      <w:pPr>
        <w:spacing w:before="2" w:line="374" w:lineRule="auto"/>
        <w:ind w:left="25" w:right="65" w:firstLine="397"/>
        <w:rPr>
          <w:rFonts w:ascii="宋体" w:hAnsi="宋体" w:eastAsia="宋体" w:cs="宋体"/>
          <w:sz w:val="23"/>
          <w:szCs w:val="23"/>
        </w:rPr>
      </w:pPr>
      <w:r>
        <w:rPr>
          <w:rFonts w:ascii="宋体" w:hAnsi="宋体" w:eastAsia="宋体" w:cs="宋体"/>
          <w:spacing w:val="12"/>
          <w:sz w:val="23"/>
          <w:szCs w:val="23"/>
        </w:rPr>
        <w:t>8.甲方</w:t>
      </w:r>
      <w:r>
        <w:rPr>
          <w:rFonts w:ascii="宋体" w:hAnsi="宋体" w:eastAsia="宋体" w:cs="宋体"/>
          <w:spacing w:val="8"/>
          <w:sz w:val="23"/>
          <w:szCs w:val="23"/>
        </w:rPr>
        <w:t>尊</w:t>
      </w:r>
      <w:r>
        <w:rPr>
          <w:rFonts w:ascii="宋体" w:hAnsi="宋体" w:eastAsia="宋体" w:cs="宋体"/>
          <w:spacing w:val="6"/>
          <w:sz w:val="23"/>
          <w:szCs w:val="23"/>
        </w:rPr>
        <w:t>重和保护乙方的合法权益，团结协作确保学校食品原材料供应安全稳定，当</w:t>
      </w:r>
      <w:r>
        <w:rPr>
          <w:rFonts w:ascii="宋体" w:hAnsi="宋体" w:eastAsia="宋体" w:cs="宋体"/>
          <w:spacing w:val="16"/>
          <w:sz w:val="23"/>
          <w:szCs w:val="23"/>
        </w:rPr>
        <w:t>乙方</w:t>
      </w:r>
      <w:r>
        <w:rPr>
          <w:rFonts w:ascii="宋体" w:hAnsi="宋体" w:eastAsia="宋体" w:cs="宋体"/>
          <w:spacing w:val="15"/>
          <w:sz w:val="23"/>
          <w:szCs w:val="23"/>
        </w:rPr>
        <w:t>发</w:t>
      </w:r>
      <w:r>
        <w:rPr>
          <w:rFonts w:ascii="宋体" w:hAnsi="宋体" w:eastAsia="宋体" w:cs="宋体"/>
          <w:spacing w:val="8"/>
          <w:sz w:val="23"/>
          <w:szCs w:val="23"/>
        </w:rPr>
        <w:t>生纠纷和遇到重大问题时，由</w:t>
      </w:r>
      <w:r>
        <w:rPr>
          <w:rFonts w:hint="eastAsia" w:ascii="宋体" w:hAnsi="宋体" w:eastAsia="宋体" w:cs="宋体"/>
          <w:spacing w:val="8"/>
          <w:sz w:val="23"/>
          <w:szCs w:val="23"/>
          <w:lang w:eastAsia="zh-CN"/>
        </w:rPr>
        <w:t>学校</w:t>
      </w:r>
      <w:r>
        <w:rPr>
          <w:rFonts w:ascii="宋体" w:hAnsi="宋体" w:eastAsia="宋体" w:cs="宋体"/>
          <w:spacing w:val="8"/>
          <w:sz w:val="23"/>
          <w:szCs w:val="23"/>
        </w:rPr>
        <w:t>向</w:t>
      </w:r>
      <w:r>
        <w:rPr>
          <w:rFonts w:hint="eastAsia" w:ascii="宋体" w:hAnsi="宋体" w:eastAsia="宋体" w:cs="宋体"/>
          <w:spacing w:val="8"/>
          <w:sz w:val="23"/>
          <w:szCs w:val="23"/>
          <w:lang w:eastAsia="zh-CN"/>
        </w:rPr>
        <w:t>玉林</w:t>
      </w:r>
      <w:r>
        <w:rPr>
          <w:rFonts w:ascii="宋体" w:hAnsi="宋体" w:eastAsia="宋体" w:cs="宋体"/>
          <w:spacing w:val="8"/>
          <w:sz w:val="23"/>
          <w:szCs w:val="23"/>
        </w:rPr>
        <w:t>玉州区教育局反馈，进行协调处理。</w:t>
      </w:r>
    </w:p>
    <w:p>
      <w:pPr>
        <w:spacing w:line="227" w:lineRule="auto"/>
        <w:ind w:left="464"/>
        <w:rPr>
          <w:rFonts w:ascii="宋体" w:hAnsi="宋体" w:eastAsia="宋体" w:cs="宋体"/>
          <w:sz w:val="23"/>
          <w:szCs w:val="23"/>
        </w:rPr>
      </w:pPr>
      <w:r>
        <w:rPr>
          <w:rFonts w:ascii="宋体" w:hAnsi="宋体" w:eastAsia="宋体" w:cs="宋体"/>
          <w:spacing w:val="6"/>
          <w:sz w:val="23"/>
          <w:szCs w:val="23"/>
        </w:rPr>
        <w:t>(二</w:t>
      </w:r>
      <w:r>
        <w:rPr>
          <w:rFonts w:ascii="宋体" w:hAnsi="宋体" w:eastAsia="宋体" w:cs="宋体"/>
          <w:spacing w:val="4"/>
          <w:sz w:val="23"/>
          <w:szCs w:val="23"/>
        </w:rPr>
        <w:t>)</w:t>
      </w:r>
      <w:r>
        <w:rPr>
          <w:rFonts w:ascii="宋体" w:hAnsi="宋体" w:eastAsia="宋体" w:cs="宋体"/>
          <w:spacing w:val="3"/>
          <w:sz w:val="23"/>
          <w:szCs w:val="23"/>
        </w:rPr>
        <w:t xml:space="preserve"> 乙方的权利义务：</w:t>
      </w:r>
    </w:p>
    <w:p>
      <w:pPr>
        <w:spacing w:before="184" w:line="375" w:lineRule="auto"/>
        <w:ind w:left="4" w:right="65" w:firstLine="434"/>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9"/>
          <w:sz w:val="23"/>
          <w:szCs w:val="23"/>
        </w:rPr>
        <w:t>.</w:t>
      </w:r>
      <w:r>
        <w:rPr>
          <w:rFonts w:ascii="宋体" w:hAnsi="宋体" w:eastAsia="宋体" w:cs="宋体"/>
          <w:spacing w:val="6"/>
          <w:sz w:val="23"/>
          <w:szCs w:val="23"/>
        </w:rPr>
        <w:t>乙方有义务负责组织开展相关人员的培训工作，协助学校做好营养改善工程效果考</w:t>
      </w:r>
      <w:r>
        <w:rPr>
          <w:rFonts w:ascii="宋体" w:hAnsi="宋体" w:eastAsia="宋体" w:cs="宋体"/>
          <w:sz w:val="23"/>
          <w:szCs w:val="23"/>
        </w:rPr>
        <w:t xml:space="preserve"> </w:t>
      </w:r>
      <w:r>
        <w:rPr>
          <w:rFonts w:ascii="宋体" w:hAnsi="宋体" w:eastAsia="宋体" w:cs="宋体"/>
          <w:spacing w:val="16"/>
          <w:sz w:val="23"/>
          <w:szCs w:val="23"/>
        </w:rPr>
        <w:t>核</w:t>
      </w:r>
      <w:r>
        <w:rPr>
          <w:rFonts w:ascii="宋体" w:hAnsi="宋体" w:eastAsia="宋体" w:cs="宋体"/>
          <w:spacing w:val="9"/>
          <w:sz w:val="23"/>
          <w:szCs w:val="23"/>
        </w:rPr>
        <w:t>评</w:t>
      </w:r>
      <w:r>
        <w:rPr>
          <w:rFonts w:ascii="宋体" w:hAnsi="宋体" w:eastAsia="宋体" w:cs="宋体"/>
          <w:spacing w:val="8"/>
          <w:sz w:val="23"/>
          <w:szCs w:val="23"/>
        </w:rPr>
        <w:t>估工作等，费用均由乙方自付。</w:t>
      </w:r>
    </w:p>
    <w:p>
      <w:pPr>
        <w:spacing w:line="310" w:lineRule="exact"/>
        <w:ind w:firstLine="524" w:firstLineChars="200"/>
        <w:rPr>
          <w:rFonts w:ascii="宋体" w:hAnsi="宋体" w:eastAsia="宋体" w:cs="宋体"/>
          <w:sz w:val="23"/>
          <w:szCs w:val="23"/>
        </w:rPr>
      </w:pPr>
      <w:r>
        <w:rPr>
          <w:rFonts w:ascii="宋体" w:hAnsi="宋体" w:eastAsia="宋体" w:cs="宋体"/>
          <w:spacing w:val="16"/>
          <w:position w:val="1"/>
          <w:sz w:val="23"/>
          <w:szCs w:val="23"/>
        </w:rPr>
        <w:t>2</w:t>
      </w:r>
      <w:r>
        <w:rPr>
          <w:rFonts w:ascii="宋体" w:hAnsi="宋体" w:eastAsia="宋体" w:cs="宋体"/>
          <w:spacing w:val="13"/>
          <w:position w:val="1"/>
          <w:sz w:val="23"/>
          <w:szCs w:val="23"/>
        </w:rPr>
        <w:t>.</w:t>
      </w:r>
      <w:r>
        <w:rPr>
          <w:rFonts w:ascii="宋体" w:hAnsi="宋体" w:eastAsia="宋体" w:cs="宋体"/>
          <w:spacing w:val="8"/>
          <w:position w:val="1"/>
          <w:sz w:val="23"/>
          <w:szCs w:val="23"/>
        </w:rPr>
        <w:t>乙方有权按照本合同的约定自主经营开展业务，有权按照本合同的约定收取费用。</w:t>
      </w:r>
    </w:p>
    <w:p>
      <w:pPr>
        <w:widowControl w:val="0"/>
        <w:spacing w:line="360" w:lineRule="auto"/>
        <w:ind w:firstLine="532" w:firstLineChars="200"/>
        <w:jc w:val="both"/>
        <w:rPr>
          <w:rFonts w:hint="default" w:ascii="宋体" w:hAnsi="宋体" w:eastAsia="宋体" w:cs="宋体"/>
          <w:b w:val="0"/>
          <w:bCs w:val="0"/>
          <w:color w:val="auto"/>
          <w:sz w:val="23"/>
          <w:szCs w:val="23"/>
          <w:highlight w:val="none"/>
          <w:lang w:val="en-US" w:eastAsia="zh-CN"/>
        </w:rPr>
      </w:pPr>
      <w:r>
        <w:rPr>
          <w:rFonts w:ascii="宋体" w:hAnsi="宋体" w:eastAsia="宋体" w:cs="宋体"/>
          <w:b w:val="0"/>
          <w:bCs w:val="0"/>
          <w:color w:val="auto"/>
          <w:spacing w:val="18"/>
          <w:sz w:val="23"/>
          <w:szCs w:val="23"/>
          <w:highlight w:val="none"/>
        </w:rPr>
        <w:t>3</w:t>
      </w:r>
      <w:r>
        <w:rPr>
          <w:rFonts w:ascii="宋体" w:hAnsi="宋体" w:eastAsia="宋体" w:cs="宋体"/>
          <w:b w:val="0"/>
          <w:bCs w:val="0"/>
          <w:color w:val="auto"/>
          <w:spacing w:val="11"/>
          <w:sz w:val="23"/>
          <w:szCs w:val="23"/>
          <w:highlight w:val="none"/>
        </w:rPr>
        <w:t>.</w:t>
      </w:r>
      <w:r>
        <w:rPr>
          <w:rFonts w:ascii="宋体" w:hAnsi="宋体" w:eastAsia="宋体" w:cs="宋体"/>
          <w:b w:val="0"/>
          <w:bCs w:val="0"/>
          <w:color w:val="auto"/>
          <w:spacing w:val="9"/>
          <w:sz w:val="23"/>
          <w:szCs w:val="23"/>
          <w:highlight w:val="none"/>
        </w:rPr>
        <w:t>乙方必须在中标</w:t>
      </w:r>
      <w:r>
        <w:rPr>
          <w:rFonts w:hint="eastAsia" w:ascii="宋体" w:hAnsi="宋体" w:eastAsia="宋体" w:cs="宋体"/>
          <w:b w:val="0"/>
          <w:bCs w:val="0"/>
          <w:color w:val="auto"/>
          <w:spacing w:val="9"/>
          <w:sz w:val="23"/>
          <w:szCs w:val="23"/>
          <w:highlight w:val="none"/>
          <w:lang w:eastAsia="zh-CN"/>
        </w:rPr>
        <w:t>配送企业</w:t>
      </w:r>
      <w:r>
        <w:rPr>
          <w:rFonts w:ascii="宋体" w:hAnsi="宋体" w:eastAsia="宋体" w:cs="宋体"/>
          <w:b w:val="0"/>
          <w:bCs w:val="0"/>
          <w:color w:val="auto"/>
          <w:spacing w:val="9"/>
          <w:sz w:val="23"/>
          <w:szCs w:val="23"/>
          <w:highlight w:val="none"/>
        </w:rPr>
        <w:t>在收到或在线领取中标通知书之日起3个工作日内向</w:t>
      </w:r>
      <w:r>
        <w:rPr>
          <w:rFonts w:hint="eastAsia" w:ascii="宋体" w:hAnsi="宋体" w:eastAsia="宋体" w:cs="宋体"/>
          <w:b w:val="0"/>
          <w:bCs w:val="0"/>
          <w:color w:val="auto"/>
          <w:spacing w:val="9"/>
          <w:sz w:val="23"/>
          <w:szCs w:val="23"/>
          <w:highlight w:val="none"/>
          <w:lang w:eastAsia="zh-CN"/>
        </w:rPr>
        <w:t>玉林市</w:t>
      </w:r>
      <w:r>
        <w:rPr>
          <w:rFonts w:hint="eastAsia" w:ascii="宋体" w:hAnsi="宋体" w:eastAsia="宋体" w:cs="宋体"/>
          <w:b w:val="0"/>
          <w:bCs w:val="0"/>
          <w:color w:val="auto"/>
          <w:spacing w:val="9"/>
          <w:sz w:val="23"/>
          <w:szCs w:val="23"/>
          <w:highlight w:val="none"/>
        </w:rPr>
        <w:t>玉州区</w:t>
      </w:r>
      <w:r>
        <w:rPr>
          <w:rFonts w:ascii="宋体" w:hAnsi="宋体" w:eastAsia="宋体" w:cs="宋体"/>
          <w:b w:val="0"/>
          <w:bCs w:val="0"/>
          <w:color w:val="auto"/>
          <w:spacing w:val="12"/>
          <w:sz w:val="23"/>
          <w:szCs w:val="23"/>
          <w:highlight w:val="none"/>
        </w:rPr>
        <w:t>教育局足</w:t>
      </w:r>
      <w:r>
        <w:rPr>
          <w:rFonts w:ascii="宋体" w:hAnsi="宋体" w:eastAsia="宋体" w:cs="宋体"/>
          <w:b w:val="0"/>
          <w:bCs w:val="0"/>
          <w:color w:val="auto"/>
          <w:spacing w:val="11"/>
          <w:sz w:val="23"/>
          <w:szCs w:val="23"/>
          <w:highlight w:val="none"/>
        </w:rPr>
        <w:t>额</w:t>
      </w:r>
      <w:r>
        <w:rPr>
          <w:rFonts w:ascii="宋体" w:hAnsi="宋体" w:eastAsia="宋体" w:cs="宋体"/>
          <w:b w:val="0"/>
          <w:bCs w:val="0"/>
          <w:color w:val="auto"/>
          <w:spacing w:val="6"/>
          <w:sz w:val="23"/>
          <w:szCs w:val="23"/>
          <w:highlight w:val="none"/>
        </w:rPr>
        <w:t>缴纳履约保证金</w:t>
      </w:r>
      <w:r>
        <w:rPr>
          <w:rFonts w:hint="eastAsia" w:ascii="宋体" w:hAnsi="宋体" w:eastAsia="宋体" w:cs="宋体"/>
          <w:b w:val="0"/>
          <w:bCs w:val="0"/>
          <w:color w:val="auto"/>
          <w:spacing w:val="6"/>
          <w:sz w:val="23"/>
          <w:szCs w:val="23"/>
          <w:highlight w:val="none"/>
          <w:lang w:eastAsia="zh-CN"/>
        </w:rPr>
        <w:t>：</w:t>
      </w:r>
      <w:r>
        <w:rPr>
          <w:rFonts w:hint="eastAsia" w:ascii="宋体" w:hAnsi="宋体" w:cs="宋体"/>
          <w:color w:val="auto"/>
          <w:spacing w:val="9"/>
          <w:sz w:val="23"/>
          <w:szCs w:val="23"/>
          <w:highlight w:val="none"/>
        </w:rPr>
        <w:t>合同金额的</w:t>
      </w:r>
      <w:r>
        <w:rPr>
          <w:rFonts w:hint="eastAsia" w:ascii="宋体" w:hAnsi="宋体" w:eastAsia="宋体" w:cs="宋体"/>
          <w:color w:val="auto"/>
          <w:spacing w:val="9"/>
          <w:sz w:val="23"/>
          <w:szCs w:val="23"/>
          <w:highlight w:val="none"/>
          <w:lang w:val="en-US" w:eastAsia="zh-CN"/>
        </w:rPr>
        <w:t>1</w:t>
      </w:r>
      <w:r>
        <w:rPr>
          <w:rFonts w:hint="eastAsia" w:ascii="宋体" w:hAnsi="宋体" w:cs="宋体"/>
          <w:color w:val="auto"/>
          <w:spacing w:val="9"/>
          <w:sz w:val="23"/>
          <w:szCs w:val="23"/>
          <w:highlight w:val="none"/>
        </w:rPr>
        <w:t>%。交付方式：银行转账、支票、汇票、本票或者银行、保险机构出具的保函等非现金方式。</w:t>
      </w:r>
      <w:r>
        <w:rPr>
          <w:rFonts w:ascii="宋体" w:hAnsi="宋体" w:eastAsia="宋体" w:cs="宋体"/>
          <w:b w:val="0"/>
          <w:bCs w:val="0"/>
          <w:color w:val="auto"/>
          <w:spacing w:val="6"/>
          <w:sz w:val="23"/>
          <w:szCs w:val="23"/>
          <w:highlight w:val="none"/>
        </w:rPr>
        <w:t>如果出现违规违约</w:t>
      </w:r>
      <w:r>
        <w:rPr>
          <w:rFonts w:ascii="宋体" w:hAnsi="宋体" w:eastAsia="宋体" w:cs="宋体"/>
          <w:b w:val="0"/>
          <w:bCs w:val="0"/>
          <w:color w:val="auto"/>
          <w:spacing w:val="22"/>
          <w:sz w:val="23"/>
          <w:szCs w:val="23"/>
          <w:highlight w:val="none"/>
        </w:rPr>
        <w:t>的情</w:t>
      </w:r>
      <w:r>
        <w:rPr>
          <w:rFonts w:ascii="宋体" w:hAnsi="宋体" w:eastAsia="宋体" w:cs="宋体"/>
          <w:b w:val="0"/>
          <w:bCs w:val="0"/>
          <w:color w:val="auto"/>
          <w:spacing w:val="17"/>
          <w:sz w:val="23"/>
          <w:szCs w:val="23"/>
          <w:highlight w:val="none"/>
        </w:rPr>
        <w:t>况</w:t>
      </w:r>
      <w:r>
        <w:rPr>
          <w:rFonts w:ascii="宋体" w:hAnsi="宋体" w:eastAsia="宋体" w:cs="宋体"/>
          <w:b w:val="0"/>
          <w:bCs w:val="0"/>
          <w:color w:val="auto"/>
          <w:spacing w:val="11"/>
          <w:sz w:val="23"/>
          <w:szCs w:val="23"/>
          <w:highlight w:val="none"/>
        </w:rPr>
        <w:t>，如影响学校后勤正常供给，不服从甲方管理，所供应的食品出现安全事故等情</w:t>
      </w:r>
      <w:r>
        <w:rPr>
          <w:rFonts w:ascii="宋体" w:hAnsi="宋体" w:eastAsia="宋体" w:cs="宋体"/>
          <w:b w:val="0"/>
          <w:bCs w:val="0"/>
          <w:color w:val="auto"/>
          <w:spacing w:val="22"/>
          <w:sz w:val="23"/>
          <w:szCs w:val="23"/>
          <w:highlight w:val="none"/>
        </w:rPr>
        <w:t>况。</w:t>
      </w:r>
      <w:r>
        <w:rPr>
          <w:rFonts w:ascii="宋体" w:hAnsi="宋体" w:eastAsia="宋体" w:cs="宋体"/>
          <w:b w:val="0"/>
          <w:bCs w:val="0"/>
          <w:color w:val="auto"/>
          <w:spacing w:val="17"/>
          <w:sz w:val="23"/>
          <w:szCs w:val="23"/>
          <w:highlight w:val="none"/>
        </w:rPr>
        <w:t>经</w:t>
      </w:r>
      <w:r>
        <w:rPr>
          <w:rFonts w:ascii="宋体" w:hAnsi="宋体" w:eastAsia="宋体" w:cs="宋体"/>
          <w:b w:val="0"/>
          <w:bCs w:val="0"/>
          <w:color w:val="auto"/>
          <w:spacing w:val="11"/>
          <w:sz w:val="23"/>
          <w:szCs w:val="23"/>
          <w:highlight w:val="none"/>
        </w:rPr>
        <w:t>上级相关部门认定后，</w:t>
      </w:r>
      <w:r>
        <w:rPr>
          <w:rFonts w:hint="eastAsia" w:ascii="宋体" w:hAnsi="宋体" w:eastAsia="宋体" w:cs="宋体"/>
          <w:b w:val="0"/>
          <w:bCs w:val="0"/>
          <w:color w:val="auto"/>
          <w:spacing w:val="11"/>
          <w:sz w:val="23"/>
          <w:szCs w:val="23"/>
          <w:highlight w:val="none"/>
        </w:rPr>
        <w:t>玉林市玉州区教育局</w:t>
      </w:r>
      <w:r>
        <w:rPr>
          <w:rFonts w:ascii="宋体" w:hAnsi="宋体" w:eastAsia="宋体" w:cs="宋体"/>
          <w:b w:val="0"/>
          <w:bCs w:val="0"/>
          <w:color w:val="auto"/>
          <w:spacing w:val="11"/>
          <w:sz w:val="23"/>
          <w:szCs w:val="23"/>
          <w:highlight w:val="none"/>
        </w:rPr>
        <w:t>有权从履约保证金中扣除罚金或者垫付临时处</w:t>
      </w:r>
      <w:r>
        <w:rPr>
          <w:rFonts w:ascii="宋体" w:hAnsi="宋体" w:eastAsia="宋体" w:cs="宋体"/>
          <w:b w:val="0"/>
          <w:bCs w:val="0"/>
          <w:color w:val="auto"/>
          <w:spacing w:val="16"/>
          <w:sz w:val="23"/>
          <w:szCs w:val="23"/>
          <w:highlight w:val="none"/>
        </w:rPr>
        <w:t>置</w:t>
      </w:r>
      <w:r>
        <w:rPr>
          <w:rFonts w:ascii="宋体" w:hAnsi="宋体" w:eastAsia="宋体" w:cs="宋体"/>
          <w:b w:val="0"/>
          <w:bCs w:val="0"/>
          <w:color w:val="auto"/>
          <w:spacing w:val="11"/>
          <w:sz w:val="23"/>
          <w:szCs w:val="23"/>
          <w:highlight w:val="none"/>
        </w:rPr>
        <w:t>相</w:t>
      </w:r>
      <w:r>
        <w:rPr>
          <w:rFonts w:ascii="宋体" w:hAnsi="宋体" w:eastAsia="宋体" w:cs="宋体"/>
          <w:b w:val="0"/>
          <w:bCs w:val="0"/>
          <w:color w:val="auto"/>
          <w:spacing w:val="8"/>
          <w:sz w:val="23"/>
          <w:szCs w:val="23"/>
          <w:highlight w:val="none"/>
        </w:rPr>
        <w:t>关事故所产生的费用，不足部分再由乙方补足。如果无违约情形，本协议终止后30个工作</w:t>
      </w:r>
      <w:r>
        <w:rPr>
          <w:rFonts w:ascii="宋体" w:hAnsi="宋体" w:eastAsia="宋体" w:cs="宋体"/>
          <w:b w:val="0"/>
          <w:bCs w:val="0"/>
          <w:color w:val="auto"/>
          <w:spacing w:val="6"/>
          <w:sz w:val="23"/>
          <w:szCs w:val="23"/>
          <w:highlight w:val="none"/>
        </w:rPr>
        <w:t>日</w:t>
      </w:r>
      <w:r>
        <w:rPr>
          <w:rFonts w:ascii="宋体" w:hAnsi="宋体" w:eastAsia="宋体" w:cs="宋体"/>
          <w:b w:val="0"/>
          <w:bCs w:val="0"/>
          <w:color w:val="auto"/>
          <w:spacing w:val="4"/>
          <w:sz w:val="23"/>
          <w:szCs w:val="23"/>
          <w:highlight w:val="none"/>
        </w:rPr>
        <w:t>内，不计利息，由</w:t>
      </w:r>
      <w:r>
        <w:rPr>
          <w:rFonts w:hint="eastAsia" w:ascii="宋体" w:hAnsi="宋体" w:eastAsia="宋体" w:cs="宋体"/>
          <w:b w:val="0"/>
          <w:bCs w:val="0"/>
          <w:color w:val="auto"/>
          <w:spacing w:val="4"/>
          <w:sz w:val="23"/>
          <w:szCs w:val="23"/>
          <w:highlight w:val="none"/>
        </w:rPr>
        <w:t>玉林市玉州区教育局</w:t>
      </w:r>
      <w:r>
        <w:rPr>
          <w:rFonts w:ascii="宋体" w:hAnsi="宋体" w:eastAsia="宋体" w:cs="宋体"/>
          <w:b w:val="0"/>
          <w:bCs w:val="0"/>
          <w:color w:val="auto"/>
          <w:spacing w:val="4"/>
          <w:sz w:val="23"/>
          <w:szCs w:val="23"/>
          <w:highlight w:val="none"/>
        </w:rPr>
        <w:t>向乙方如数退还。</w:t>
      </w:r>
    </w:p>
    <w:p>
      <w:pPr>
        <w:spacing w:line="308" w:lineRule="exact"/>
        <w:ind w:left="426"/>
        <w:rPr>
          <w:rFonts w:ascii="宋体" w:hAnsi="宋体" w:eastAsia="宋体" w:cs="宋体"/>
          <w:sz w:val="23"/>
          <w:szCs w:val="23"/>
        </w:rPr>
      </w:pPr>
      <w:r>
        <w:rPr>
          <w:rFonts w:hint="eastAsia" w:ascii="宋体" w:hAnsi="宋体" w:eastAsia="宋体" w:cs="宋体"/>
          <w:spacing w:val="8"/>
          <w:position w:val="1"/>
          <w:sz w:val="23"/>
          <w:szCs w:val="23"/>
          <w:lang w:val="en-US" w:eastAsia="zh-CN"/>
        </w:rPr>
        <w:t>4</w:t>
      </w:r>
      <w:r>
        <w:rPr>
          <w:rFonts w:ascii="宋体" w:hAnsi="宋体" w:eastAsia="宋体" w:cs="宋体"/>
          <w:spacing w:val="8"/>
          <w:position w:val="1"/>
          <w:sz w:val="23"/>
          <w:szCs w:val="23"/>
        </w:rPr>
        <w:t>.乙方必须服从甲方的管理和监督</w:t>
      </w:r>
      <w:r>
        <w:rPr>
          <w:rFonts w:ascii="宋体" w:hAnsi="宋体" w:eastAsia="宋体" w:cs="宋体"/>
          <w:spacing w:val="7"/>
          <w:position w:val="1"/>
          <w:sz w:val="23"/>
          <w:szCs w:val="23"/>
        </w:rPr>
        <w:t>。</w:t>
      </w:r>
    </w:p>
    <w:p>
      <w:pPr>
        <w:spacing w:before="157" w:line="375" w:lineRule="auto"/>
        <w:ind w:left="2" w:right="68" w:firstLine="418"/>
        <w:rPr>
          <w:rFonts w:ascii="宋体" w:hAnsi="宋体" w:eastAsia="宋体" w:cs="宋体"/>
          <w:sz w:val="23"/>
          <w:szCs w:val="23"/>
        </w:rPr>
      </w:pPr>
      <w:r>
        <w:rPr>
          <w:rFonts w:hint="eastAsia" w:ascii="宋体" w:hAnsi="宋体" w:eastAsia="宋体" w:cs="宋体"/>
          <w:spacing w:val="15"/>
          <w:sz w:val="23"/>
          <w:szCs w:val="23"/>
          <w:lang w:val="en-US" w:eastAsia="zh-CN"/>
        </w:rPr>
        <w:t>5</w:t>
      </w:r>
      <w:r>
        <w:rPr>
          <w:rFonts w:ascii="宋体" w:hAnsi="宋体" w:eastAsia="宋体" w:cs="宋体"/>
          <w:spacing w:val="13"/>
          <w:sz w:val="23"/>
          <w:szCs w:val="23"/>
        </w:rPr>
        <w:t>.乙方必须与甲方签订详细的配送合同，合同条款不得背离本框架协议的实质性条</w:t>
      </w:r>
      <w:r>
        <w:rPr>
          <w:rFonts w:ascii="宋体" w:hAnsi="宋体" w:eastAsia="宋体" w:cs="宋体"/>
          <w:sz w:val="23"/>
          <w:szCs w:val="23"/>
        </w:rPr>
        <w:t xml:space="preserve"> </w:t>
      </w:r>
      <w:r>
        <w:rPr>
          <w:rFonts w:ascii="宋体" w:hAnsi="宋体" w:eastAsia="宋体" w:cs="宋体"/>
          <w:spacing w:val="-1"/>
          <w:sz w:val="23"/>
          <w:szCs w:val="23"/>
        </w:rPr>
        <w:t>款</w:t>
      </w:r>
      <w:r>
        <w:rPr>
          <w:rFonts w:ascii="宋体" w:hAnsi="宋体" w:eastAsia="宋体" w:cs="宋体"/>
          <w:sz w:val="23"/>
          <w:szCs w:val="23"/>
        </w:rPr>
        <w:t>。</w:t>
      </w:r>
    </w:p>
    <w:p>
      <w:pPr>
        <w:spacing w:line="308" w:lineRule="exact"/>
        <w:ind w:left="426"/>
        <w:rPr>
          <w:rFonts w:ascii="宋体" w:hAnsi="宋体" w:eastAsia="宋体" w:cs="宋体"/>
          <w:sz w:val="23"/>
          <w:szCs w:val="23"/>
        </w:rPr>
      </w:pPr>
      <w:r>
        <w:rPr>
          <w:rFonts w:hint="eastAsia" w:ascii="宋体" w:hAnsi="宋体" w:eastAsia="宋体" w:cs="宋体"/>
          <w:spacing w:val="9"/>
          <w:position w:val="1"/>
          <w:sz w:val="23"/>
          <w:szCs w:val="23"/>
          <w:lang w:val="en-US" w:eastAsia="zh-CN"/>
        </w:rPr>
        <w:t>6</w:t>
      </w:r>
      <w:r>
        <w:rPr>
          <w:rFonts w:ascii="宋体" w:hAnsi="宋体" w:eastAsia="宋体" w:cs="宋体"/>
          <w:spacing w:val="9"/>
          <w:position w:val="1"/>
          <w:sz w:val="23"/>
          <w:szCs w:val="23"/>
        </w:rPr>
        <w:t>.乙方必须抓好生产经营管理工作，确保食品安全和稳定，备足货源</w:t>
      </w:r>
      <w:r>
        <w:rPr>
          <w:rFonts w:ascii="宋体" w:hAnsi="宋体" w:eastAsia="宋体" w:cs="宋体"/>
          <w:spacing w:val="6"/>
          <w:position w:val="1"/>
          <w:sz w:val="23"/>
          <w:szCs w:val="23"/>
        </w:rPr>
        <w:t>。</w:t>
      </w:r>
    </w:p>
    <w:p>
      <w:pPr>
        <w:spacing w:before="159" w:line="375" w:lineRule="auto"/>
        <w:ind w:left="4" w:right="65" w:firstLine="419"/>
        <w:rPr>
          <w:rFonts w:ascii="宋体" w:hAnsi="宋体" w:eastAsia="宋体" w:cs="宋体"/>
          <w:sz w:val="23"/>
          <w:szCs w:val="23"/>
        </w:rPr>
      </w:pPr>
      <w:r>
        <w:rPr>
          <w:rFonts w:hint="eastAsia" w:ascii="宋体" w:hAnsi="宋体" w:eastAsia="宋体" w:cs="宋体"/>
          <w:spacing w:val="12"/>
          <w:sz w:val="23"/>
          <w:szCs w:val="23"/>
          <w:lang w:val="en-US" w:eastAsia="zh-CN"/>
        </w:rPr>
        <w:t>7</w:t>
      </w:r>
      <w:r>
        <w:rPr>
          <w:rFonts w:ascii="宋体" w:hAnsi="宋体" w:eastAsia="宋体" w:cs="宋体"/>
          <w:spacing w:val="12"/>
          <w:sz w:val="23"/>
          <w:szCs w:val="23"/>
        </w:rPr>
        <w:t>.乙方</w:t>
      </w:r>
      <w:r>
        <w:rPr>
          <w:rFonts w:ascii="宋体" w:hAnsi="宋体" w:eastAsia="宋体" w:cs="宋体"/>
          <w:spacing w:val="7"/>
          <w:sz w:val="23"/>
          <w:szCs w:val="23"/>
        </w:rPr>
        <w:t>必</w:t>
      </w:r>
      <w:r>
        <w:rPr>
          <w:rFonts w:ascii="宋体" w:hAnsi="宋体" w:eastAsia="宋体" w:cs="宋体"/>
          <w:spacing w:val="6"/>
          <w:sz w:val="23"/>
          <w:szCs w:val="23"/>
        </w:rPr>
        <w:t>须根据学校的通知要求，按时按质按量供货，不得以次充好，短斤缺两，延</w:t>
      </w:r>
      <w:r>
        <w:rPr>
          <w:rFonts w:ascii="宋体" w:hAnsi="宋体" w:eastAsia="宋体" w:cs="宋体"/>
          <w:sz w:val="23"/>
          <w:szCs w:val="23"/>
        </w:rPr>
        <w:t xml:space="preserve"> </w:t>
      </w:r>
      <w:r>
        <w:rPr>
          <w:rFonts w:ascii="宋体" w:hAnsi="宋体" w:eastAsia="宋体" w:cs="宋体"/>
          <w:spacing w:val="11"/>
          <w:sz w:val="23"/>
          <w:szCs w:val="23"/>
        </w:rPr>
        <w:t>误</w:t>
      </w:r>
      <w:r>
        <w:rPr>
          <w:rFonts w:ascii="宋体" w:hAnsi="宋体" w:eastAsia="宋体" w:cs="宋体"/>
          <w:spacing w:val="8"/>
          <w:sz w:val="23"/>
          <w:szCs w:val="23"/>
        </w:rPr>
        <w:t>供货，要讲信用，顾大局。</w:t>
      </w:r>
    </w:p>
    <w:p>
      <w:pPr>
        <w:spacing w:line="308" w:lineRule="exact"/>
        <w:ind w:left="427"/>
        <w:rPr>
          <w:rFonts w:ascii="宋体" w:hAnsi="宋体" w:eastAsia="宋体" w:cs="宋体"/>
          <w:sz w:val="23"/>
          <w:szCs w:val="23"/>
        </w:rPr>
      </w:pPr>
      <w:r>
        <w:rPr>
          <w:rFonts w:ascii="宋体" w:hAnsi="宋体" w:eastAsia="宋体" w:cs="宋体"/>
          <w:spacing w:val="10"/>
          <w:position w:val="1"/>
          <w:sz w:val="23"/>
          <w:szCs w:val="23"/>
        </w:rPr>
        <w:t>7</w:t>
      </w:r>
      <w:r>
        <w:rPr>
          <w:rFonts w:ascii="宋体" w:hAnsi="宋体" w:eastAsia="宋体" w:cs="宋体"/>
          <w:spacing w:val="8"/>
          <w:position w:val="1"/>
          <w:sz w:val="23"/>
          <w:szCs w:val="23"/>
        </w:rPr>
        <w:t>.未经甲方同意，乙方不得转包或分包。</w:t>
      </w:r>
    </w:p>
    <w:p>
      <w:pPr>
        <w:spacing w:before="203" w:line="375" w:lineRule="auto"/>
        <w:ind w:firstLine="420"/>
        <w:rPr>
          <w:rFonts w:ascii="宋体" w:hAnsi="宋体" w:eastAsia="宋体" w:cs="宋体"/>
          <w:spacing w:val="5"/>
          <w:position w:val="1"/>
          <w:sz w:val="23"/>
          <w:szCs w:val="23"/>
        </w:rPr>
      </w:pPr>
      <w:r>
        <w:rPr>
          <w:rFonts w:hint="eastAsia" w:ascii="宋体" w:hAnsi="宋体" w:eastAsia="宋体" w:cs="宋体"/>
          <w:spacing w:val="9"/>
          <w:position w:val="1"/>
          <w:sz w:val="23"/>
          <w:szCs w:val="23"/>
          <w:lang w:val="en-US" w:eastAsia="zh-CN"/>
        </w:rPr>
        <w:t>8</w:t>
      </w:r>
      <w:r>
        <w:rPr>
          <w:rFonts w:ascii="宋体" w:hAnsi="宋体" w:eastAsia="宋体" w:cs="宋体"/>
          <w:spacing w:val="9"/>
          <w:position w:val="1"/>
          <w:sz w:val="23"/>
          <w:szCs w:val="23"/>
        </w:rPr>
        <w:t>.乙方必须严格按照规定对配送到学校</w:t>
      </w:r>
      <w:r>
        <w:rPr>
          <w:rFonts w:hint="eastAsia" w:ascii="宋体" w:hAnsi="宋体" w:eastAsia="宋体" w:cs="宋体"/>
          <w:b w:val="0"/>
          <w:bCs w:val="0"/>
          <w:color w:val="auto"/>
          <w:spacing w:val="9"/>
          <w:position w:val="1"/>
          <w:sz w:val="23"/>
          <w:szCs w:val="23"/>
          <w:lang w:val="en-US" w:eastAsia="zh-CN"/>
        </w:rPr>
        <w:t>课间餐</w:t>
      </w:r>
      <w:r>
        <w:rPr>
          <w:rFonts w:ascii="宋体" w:hAnsi="宋体" w:eastAsia="宋体" w:cs="宋体"/>
          <w:spacing w:val="9"/>
          <w:position w:val="1"/>
          <w:sz w:val="23"/>
          <w:szCs w:val="23"/>
        </w:rPr>
        <w:t>的食品抽取样品进行封存</w:t>
      </w:r>
      <w:r>
        <w:rPr>
          <w:rFonts w:ascii="宋体" w:hAnsi="宋体" w:eastAsia="宋体" w:cs="宋体"/>
          <w:spacing w:val="5"/>
          <w:position w:val="1"/>
          <w:sz w:val="23"/>
          <w:szCs w:val="23"/>
        </w:rPr>
        <w:t>。</w:t>
      </w:r>
    </w:p>
    <w:p>
      <w:pPr>
        <w:spacing w:before="203" w:line="375" w:lineRule="auto"/>
        <w:ind w:firstLine="420"/>
        <w:rPr>
          <w:rFonts w:ascii="宋体" w:hAnsi="宋体" w:eastAsia="宋体" w:cs="宋体"/>
          <w:sz w:val="23"/>
          <w:szCs w:val="23"/>
        </w:rPr>
      </w:pPr>
      <w:r>
        <w:rPr>
          <w:rFonts w:hint="eastAsia" w:ascii="宋体" w:hAnsi="宋体" w:eastAsia="宋体" w:cs="宋体"/>
          <w:spacing w:val="12"/>
          <w:sz w:val="23"/>
          <w:szCs w:val="23"/>
          <w:lang w:val="en-US" w:eastAsia="zh-CN"/>
        </w:rPr>
        <w:t>9</w:t>
      </w:r>
      <w:r>
        <w:rPr>
          <w:rFonts w:ascii="宋体" w:hAnsi="宋体" w:eastAsia="宋体" w:cs="宋体"/>
          <w:spacing w:val="12"/>
          <w:sz w:val="23"/>
          <w:szCs w:val="23"/>
        </w:rPr>
        <w:t>.食品</w:t>
      </w:r>
      <w:r>
        <w:rPr>
          <w:rFonts w:ascii="宋体" w:hAnsi="宋体" w:eastAsia="宋体" w:cs="宋体"/>
          <w:spacing w:val="6"/>
          <w:sz w:val="23"/>
          <w:szCs w:val="23"/>
        </w:rPr>
        <w:t>留样：供货方必须做好每餐次的食品留样工作，每个品种留样应满足检验</w:t>
      </w:r>
      <w:r>
        <w:rPr>
          <w:rFonts w:ascii="宋体" w:hAnsi="宋体" w:eastAsia="宋体" w:cs="宋体"/>
          <w:sz w:val="23"/>
          <w:szCs w:val="23"/>
        </w:rPr>
        <w:t xml:space="preserve"> </w:t>
      </w:r>
      <w:r>
        <w:rPr>
          <w:rFonts w:ascii="宋体" w:hAnsi="宋体" w:eastAsia="宋体" w:cs="宋体"/>
          <w:spacing w:val="4"/>
          <w:sz w:val="23"/>
          <w:szCs w:val="23"/>
        </w:rPr>
        <w:t>需要，不少于 150</w:t>
      </w:r>
      <w:r>
        <w:rPr>
          <w:rFonts w:ascii="宋体" w:hAnsi="宋体" w:eastAsia="宋体" w:cs="宋体"/>
          <w:sz w:val="23"/>
          <w:szCs w:val="23"/>
        </w:rPr>
        <w:t>g</w:t>
      </w:r>
      <w:r>
        <w:rPr>
          <w:rFonts w:ascii="宋体" w:hAnsi="宋体" w:eastAsia="宋体" w:cs="宋体"/>
          <w:spacing w:val="4"/>
          <w:sz w:val="23"/>
          <w:szCs w:val="23"/>
        </w:rPr>
        <w:t>，并记录留样食品名称、留样量、留样时间、留样人员、审核人员等</w:t>
      </w:r>
      <w:r>
        <w:rPr>
          <w:rFonts w:ascii="宋体" w:hAnsi="宋体" w:eastAsia="宋体" w:cs="宋体"/>
          <w:spacing w:val="1"/>
          <w:sz w:val="23"/>
          <w:szCs w:val="23"/>
        </w:rPr>
        <w:t>，</w:t>
      </w:r>
      <w:r>
        <w:rPr>
          <w:rFonts w:ascii="宋体" w:hAnsi="宋体" w:eastAsia="宋体" w:cs="宋体"/>
          <w:sz w:val="23"/>
          <w:szCs w:val="23"/>
        </w:rPr>
        <w:t xml:space="preserve"> </w:t>
      </w:r>
      <w:r>
        <w:rPr>
          <w:rFonts w:ascii="宋体" w:hAnsi="宋体" w:eastAsia="宋体" w:cs="宋体"/>
          <w:spacing w:val="10"/>
          <w:sz w:val="23"/>
          <w:szCs w:val="23"/>
        </w:rPr>
        <w:t>并按</w:t>
      </w:r>
      <w:r>
        <w:rPr>
          <w:rFonts w:ascii="宋体" w:hAnsi="宋体" w:eastAsia="宋体" w:cs="宋体"/>
          <w:spacing w:val="5"/>
          <w:sz w:val="23"/>
          <w:szCs w:val="23"/>
        </w:rPr>
        <w:t>品种分别盛放于清洗消毒后的密闭专用容器内，放置于专用冷藏设施中冷藏48小时</w:t>
      </w:r>
      <w:r>
        <w:rPr>
          <w:rFonts w:ascii="宋体" w:hAnsi="宋体" w:eastAsia="宋体" w:cs="宋体"/>
          <w:spacing w:val="20"/>
          <w:sz w:val="23"/>
          <w:szCs w:val="23"/>
        </w:rPr>
        <w:t>以上</w:t>
      </w:r>
      <w:r>
        <w:rPr>
          <w:rFonts w:ascii="宋体" w:hAnsi="宋体" w:eastAsia="宋体" w:cs="宋体"/>
          <w:spacing w:val="14"/>
          <w:sz w:val="23"/>
          <w:szCs w:val="23"/>
        </w:rPr>
        <w:t>。</w:t>
      </w:r>
      <w:r>
        <w:rPr>
          <w:rFonts w:ascii="宋体" w:hAnsi="宋体" w:eastAsia="宋体" w:cs="宋体"/>
          <w:spacing w:val="10"/>
          <w:sz w:val="23"/>
          <w:szCs w:val="23"/>
        </w:rPr>
        <w:t>无故不留样的，每次从履约质量安全保证金扣除1000元，累计没留样三次(含</w:t>
      </w:r>
      <w:r>
        <w:rPr>
          <w:rFonts w:ascii="宋体" w:hAnsi="宋体" w:eastAsia="宋体" w:cs="宋体"/>
          <w:spacing w:val="9"/>
          <w:sz w:val="23"/>
          <w:szCs w:val="23"/>
        </w:rPr>
        <w:t>三次) 采购方有权单方解除合同，供货方承担所有损失和责任</w:t>
      </w:r>
      <w:r>
        <w:rPr>
          <w:rFonts w:ascii="宋体" w:hAnsi="宋体" w:eastAsia="宋体" w:cs="宋体"/>
          <w:spacing w:val="8"/>
          <w:sz w:val="23"/>
          <w:szCs w:val="23"/>
        </w:rPr>
        <w:t>。</w:t>
      </w:r>
    </w:p>
    <w:p>
      <w:pPr>
        <w:spacing w:before="1" w:line="374" w:lineRule="auto"/>
        <w:ind w:left="2" w:right="61" w:firstLine="435"/>
        <w:rPr>
          <w:rFonts w:ascii="宋体" w:hAnsi="宋体" w:eastAsia="宋体" w:cs="宋体"/>
          <w:sz w:val="23"/>
          <w:szCs w:val="23"/>
        </w:rPr>
      </w:pPr>
      <w:r>
        <w:rPr>
          <w:rFonts w:ascii="宋体" w:hAnsi="宋体" w:eastAsia="宋体" w:cs="宋体"/>
          <w:spacing w:val="18"/>
          <w:sz w:val="23"/>
          <w:szCs w:val="23"/>
        </w:rPr>
        <w:t>1</w:t>
      </w:r>
      <w:r>
        <w:rPr>
          <w:rFonts w:ascii="宋体" w:hAnsi="宋体" w:eastAsia="宋体" w:cs="宋体"/>
          <w:spacing w:val="10"/>
          <w:sz w:val="23"/>
          <w:szCs w:val="23"/>
        </w:rPr>
        <w:t>0</w:t>
      </w:r>
      <w:r>
        <w:rPr>
          <w:rFonts w:ascii="宋体" w:hAnsi="宋体" w:eastAsia="宋体" w:cs="宋体"/>
          <w:spacing w:val="9"/>
          <w:sz w:val="23"/>
          <w:szCs w:val="23"/>
        </w:rPr>
        <w:t>.因食品质量发生安全责任事故时，乙方必须及时支付师生的施救费、医疗费等费</w:t>
      </w:r>
      <w:r>
        <w:rPr>
          <w:rFonts w:ascii="宋体" w:hAnsi="宋体" w:eastAsia="宋体" w:cs="宋体"/>
          <w:sz w:val="23"/>
          <w:szCs w:val="23"/>
        </w:rPr>
        <w:t xml:space="preserve"> </w:t>
      </w:r>
      <w:r>
        <w:rPr>
          <w:rFonts w:ascii="宋体" w:hAnsi="宋体" w:eastAsia="宋体" w:cs="宋体"/>
          <w:spacing w:val="-1"/>
          <w:sz w:val="23"/>
          <w:szCs w:val="23"/>
        </w:rPr>
        <w:t>用。</w:t>
      </w:r>
    </w:p>
    <w:p>
      <w:pPr>
        <w:spacing w:line="228" w:lineRule="auto"/>
        <w:ind w:left="421"/>
        <w:rPr>
          <w:rFonts w:ascii="宋体" w:hAnsi="宋体" w:eastAsia="宋体" w:cs="宋体"/>
          <w:sz w:val="23"/>
          <w:szCs w:val="23"/>
        </w:rPr>
      </w:pPr>
      <w:r>
        <w:rPr>
          <w:rFonts w:ascii="宋体" w:hAnsi="宋体" w:eastAsia="宋体" w:cs="宋体"/>
          <w:spacing w:val="11"/>
          <w:sz w:val="23"/>
          <w:szCs w:val="23"/>
        </w:rPr>
        <w:t>十</w:t>
      </w:r>
      <w:r>
        <w:rPr>
          <w:rFonts w:ascii="宋体" w:hAnsi="宋体" w:eastAsia="宋体" w:cs="宋体"/>
          <w:spacing w:val="8"/>
          <w:sz w:val="23"/>
          <w:szCs w:val="23"/>
        </w:rPr>
        <w:t>一、违约责任</w:t>
      </w:r>
    </w:p>
    <w:p>
      <w:pPr>
        <w:spacing w:before="179" w:line="375" w:lineRule="auto"/>
        <w:ind w:left="1" w:right="61" w:firstLine="436"/>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9"/>
          <w:sz w:val="23"/>
          <w:szCs w:val="23"/>
        </w:rPr>
        <w:t>.</w:t>
      </w:r>
      <w:r>
        <w:rPr>
          <w:rFonts w:ascii="宋体" w:hAnsi="宋体" w:eastAsia="宋体" w:cs="宋体"/>
          <w:spacing w:val="6"/>
          <w:sz w:val="23"/>
          <w:szCs w:val="23"/>
        </w:rPr>
        <w:t>乙方有下列行为之一的，由玉州区教育局根据其情节轻重将不予退还其部分或全部履约</w:t>
      </w:r>
      <w:r>
        <w:rPr>
          <w:rFonts w:ascii="宋体" w:hAnsi="宋体" w:eastAsia="宋体" w:cs="宋体"/>
          <w:sz w:val="23"/>
          <w:szCs w:val="23"/>
        </w:rPr>
        <w:t xml:space="preserve"> </w:t>
      </w:r>
      <w:r>
        <w:rPr>
          <w:rFonts w:ascii="宋体" w:hAnsi="宋体" w:eastAsia="宋体" w:cs="宋体"/>
          <w:spacing w:val="16"/>
          <w:sz w:val="23"/>
          <w:szCs w:val="23"/>
        </w:rPr>
        <w:t>保</w:t>
      </w:r>
      <w:r>
        <w:rPr>
          <w:rFonts w:ascii="宋体" w:hAnsi="宋体" w:eastAsia="宋体" w:cs="宋体"/>
          <w:spacing w:val="9"/>
          <w:sz w:val="23"/>
          <w:szCs w:val="23"/>
        </w:rPr>
        <w:t>证金，并有权单方解除本合同，取消其供应商协议供货资格：</w:t>
      </w:r>
    </w:p>
    <w:p>
      <w:pPr>
        <w:spacing w:before="1" w:line="226" w:lineRule="auto"/>
        <w:ind w:left="432"/>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5"/>
          <w:sz w:val="23"/>
          <w:szCs w:val="23"/>
        </w:rPr>
        <w:t>1) 提供虚假材料的；</w:t>
      </w:r>
    </w:p>
    <w:p>
      <w:pPr>
        <w:spacing w:before="185" w:line="227" w:lineRule="auto"/>
        <w:ind w:left="432"/>
        <w:rPr>
          <w:rFonts w:ascii="宋体" w:hAnsi="宋体" w:eastAsia="宋体" w:cs="宋体"/>
          <w:sz w:val="23"/>
          <w:szCs w:val="23"/>
        </w:rPr>
      </w:pPr>
      <w:r>
        <w:rPr>
          <w:rFonts w:ascii="宋体" w:hAnsi="宋体" w:eastAsia="宋体" w:cs="宋体"/>
          <w:spacing w:val="15"/>
          <w:sz w:val="23"/>
          <w:szCs w:val="23"/>
        </w:rPr>
        <w:t>(2) 提供虚假投标材料的</w:t>
      </w:r>
      <w:r>
        <w:rPr>
          <w:rFonts w:ascii="宋体" w:hAnsi="宋体" w:eastAsia="宋体" w:cs="宋体"/>
          <w:spacing w:val="14"/>
          <w:sz w:val="23"/>
          <w:szCs w:val="23"/>
        </w:rPr>
        <w:t>；</w:t>
      </w:r>
    </w:p>
    <w:p>
      <w:pPr>
        <w:spacing w:before="183" w:line="375" w:lineRule="auto"/>
        <w:ind w:left="5" w:right="61" w:firstLine="426"/>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7"/>
          <w:sz w:val="23"/>
          <w:szCs w:val="23"/>
        </w:rPr>
        <w:t>3</w:t>
      </w:r>
      <w:r>
        <w:rPr>
          <w:rFonts w:ascii="宋体" w:hAnsi="宋体" w:eastAsia="宋体" w:cs="宋体"/>
          <w:spacing w:val="12"/>
          <w:sz w:val="23"/>
          <w:szCs w:val="23"/>
        </w:rPr>
        <w:t>) 向政府采购监督管理部门、采购代理机构或采购人工作人员行贿或提供其他不</w:t>
      </w:r>
      <w:r>
        <w:rPr>
          <w:rFonts w:ascii="宋体" w:hAnsi="宋体" w:eastAsia="宋体" w:cs="宋体"/>
          <w:spacing w:val="6"/>
          <w:sz w:val="23"/>
          <w:szCs w:val="23"/>
        </w:rPr>
        <w:t>正当利益的</w:t>
      </w:r>
      <w:r>
        <w:rPr>
          <w:rFonts w:ascii="宋体" w:hAnsi="宋体" w:eastAsia="宋体" w:cs="宋体"/>
          <w:spacing w:val="5"/>
          <w:sz w:val="23"/>
          <w:szCs w:val="23"/>
        </w:rPr>
        <w:t>；</w:t>
      </w:r>
    </w:p>
    <w:p>
      <w:pPr>
        <w:spacing w:line="227" w:lineRule="auto"/>
        <w:ind w:left="432"/>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2"/>
          <w:sz w:val="23"/>
          <w:szCs w:val="23"/>
        </w:rPr>
        <w:t>4) 中标后弃标、拒签供货合同或供货时无正当理由拒绝供货的；</w:t>
      </w:r>
    </w:p>
    <w:p>
      <w:pPr>
        <w:spacing w:before="185" w:line="360" w:lineRule="auto"/>
        <w:ind w:left="432"/>
        <w:rPr>
          <w:rFonts w:ascii="宋体" w:hAnsi="宋体" w:eastAsia="宋体" w:cs="宋体"/>
          <w:sz w:val="23"/>
          <w:szCs w:val="23"/>
        </w:rPr>
      </w:pPr>
      <w:r>
        <w:rPr>
          <w:rFonts w:ascii="宋体" w:hAnsi="宋体" w:eastAsia="宋体" w:cs="宋体"/>
          <w:spacing w:val="15"/>
          <w:sz w:val="23"/>
          <w:szCs w:val="23"/>
        </w:rPr>
        <w:t>(5) 其他违法违规行为的</w:t>
      </w:r>
      <w:r>
        <w:rPr>
          <w:rFonts w:ascii="宋体" w:hAnsi="宋体" w:eastAsia="宋体" w:cs="宋体"/>
          <w:spacing w:val="14"/>
          <w:sz w:val="23"/>
          <w:szCs w:val="23"/>
        </w:rPr>
        <w:t>。</w:t>
      </w:r>
    </w:p>
    <w:p>
      <w:pPr>
        <w:spacing w:before="1" w:line="360" w:lineRule="auto"/>
        <w:ind w:right="82" w:firstLine="508" w:firstLineChars="200"/>
        <w:rPr>
          <w:rFonts w:ascii="宋体" w:hAnsi="宋体" w:eastAsia="宋体" w:cs="宋体"/>
          <w:spacing w:val="6"/>
          <w:sz w:val="23"/>
          <w:szCs w:val="23"/>
          <w:highlight w:val="none"/>
        </w:rPr>
      </w:pPr>
      <w:r>
        <w:rPr>
          <w:rFonts w:ascii="宋体" w:hAnsi="宋体" w:eastAsia="宋体" w:cs="宋体"/>
          <w:b w:val="0"/>
          <w:bCs w:val="0"/>
          <w:color w:val="auto"/>
          <w:spacing w:val="12"/>
          <w:sz w:val="23"/>
          <w:szCs w:val="23"/>
          <w:highlight w:val="none"/>
        </w:rPr>
        <w:t>2.</w:t>
      </w:r>
      <w:r>
        <w:rPr>
          <w:rFonts w:ascii="宋体" w:hAnsi="宋体" w:eastAsia="宋体" w:cs="宋体"/>
          <w:b w:val="0"/>
          <w:bCs w:val="0"/>
          <w:color w:val="auto"/>
          <w:spacing w:val="6"/>
          <w:sz w:val="23"/>
          <w:szCs w:val="23"/>
          <w:highlight w:val="none"/>
        </w:rPr>
        <w:t>食品价格必须按照“随行就市、保本”为原则。</w:t>
      </w:r>
      <w:r>
        <w:rPr>
          <w:rFonts w:hint="eastAsia" w:ascii="宋体" w:hAnsi="宋体" w:eastAsia="宋体" w:cs="宋体"/>
          <w:b w:val="0"/>
          <w:bCs w:val="0"/>
          <w:color w:val="auto"/>
          <w:spacing w:val="9"/>
          <w:sz w:val="23"/>
          <w:szCs w:val="23"/>
          <w:lang w:val="en-US" w:eastAsia="zh-CN"/>
        </w:rPr>
        <w:t>由教育局牵头，每月一至两次组织学校、中标企业公司到玉州区大</w:t>
      </w:r>
      <w:r>
        <w:rPr>
          <w:rFonts w:ascii="宋体" w:hAnsi="宋体" w:eastAsia="宋体" w:cs="宋体"/>
          <w:b w:val="0"/>
          <w:bCs w:val="0"/>
          <w:color w:val="auto"/>
          <w:spacing w:val="8"/>
          <w:sz w:val="23"/>
          <w:szCs w:val="23"/>
        </w:rPr>
        <w:t>型超市或市场询价的价格 (超市或市场活动</w:t>
      </w:r>
      <w:r>
        <w:rPr>
          <w:rFonts w:hint="eastAsia" w:ascii="宋体" w:hAnsi="宋体" w:eastAsia="宋体" w:cs="宋体"/>
          <w:b w:val="0"/>
          <w:bCs w:val="0"/>
          <w:color w:val="auto"/>
          <w:spacing w:val="8"/>
          <w:sz w:val="23"/>
          <w:szCs w:val="23"/>
          <w:lang w:val="en-US" w:eastAsia="zh-CN"/>
        </w:rPr>
        <w:t>优惠</w:t>
      </w:r>
      <w:r>
        <w:rPr>
          <w:rFonts w:ascii="宋体" w:hAnsi="宋体" w:eastAsia="宋体" w:cs="宋体"/>
          <w:b w:val="0"/>
          <w:bCs w:val="0"/>
          <w:color w:val="auto"/>
          <w:spacing w:val="8"/>
          <w:sz w:val="23"/>
          <w:szCs w:val="23"/>
        </w:rPr>
        <w:t>价及特价除外)</w:t>
      </w:r>
      <w:r>
        <w:rPr>
          <w:rFonts w:hint="eastAsia" w:ascii="宋体" w:hAnsi="宋体" w:cs="宋体"/>
          <w:b w:val="0"/>
          <w:bCs w:val="0"/>
          <w:color w:val="auto"/>
          <w:spacing w:val="8"/>
          <w:sz w:val="23"/>
          <w:szCs w:val="23"/>
        </w:rPr>
        <w:t>，</w:t>
      </w:r>
      <w:r>
        <w:rPr>
          <w:rFonts w:ascii="宋体" w:hAnsi="宋体" w:eastAsia="宋体" w:cs="宋体"/>
          <w:b w:val="0"/>
          <w:bCs w:val="0"/>
          <w:color w:val="auto"/>
          <w:spacing w:val="18"/>
          <w:sz w:val="23"/>
          <w:szCs w:val="23"/>
        </w:rPr>
        <w:t>然</w:t>
      </w:r>
      <w:r>
        <w:rPr>
          <w:rFonts w:ascii="宋体" w:hAnsi="宋体" w:eastAsia="宋体" w:cs="宋体"/>
          <w:b w:val="0"/>
          <w:bCs w:val="0"/>
          <w:color w:val="auto"/>
          <w:spacing w:val="10"/>
          <w:sz w:val="23"/>
          <w:szCs w:val="23"/>
        </w:rPr>
        <w:t>后</w:t>
      </w:r>
      <w:r>
        <w:rPr>
          <w:rFonts w:ascii="宋体" w:hAnsi="宋体" w:eastAsia="宋体" w:cs="宋体"/>
          <w:b w:val="0"/>
          <w:bCs w:val="0"/>
          <w:color w:val="auto"/>
          <w:spacing w:val="9"/>
          <w:sz w:val="23"/>
          <w:szCs w:val="23"/>
        </w:rPr>
        <w:t>取其平均价作为某项食品的供应单价当时基准价，在此基础上按报</w:t>
      </w:r>
      <w:r>
        <w:rPr>
          <w:rFonts w:ascii="宋体" w:hAnsi="宋体" w:eastAsia="宋体" w:cs="宋体"/>
          <w:b w:val="0"/>
          <w:bCs w:val="0"/>
          <w:color w:val="auto"/>
          <w:spacing w:val="10"/>
          <w:sz w:val="23"/>
          <w:szCs w:val="23"/>
        </w:rPr>
        <w:t>价</w:t>
      </w:r>
      <w:r>
        <w:rPr>
          <w:rFonts w:ascii="宋体" w:hAnsi="宋体" w:eastAsia="宋体" w:cs="宋体"/>
          <w:b w:val="0"/>
          <w:bCs w:val="0"/>
          <w:color w:val="auto"/>
          <w:spacing w:val="7"/>
          <w:sz w:val="23"/>
          <w:szCs w:val="23"/>
        </w:rPr>
        <w:t>费</w:t>
      </w:r>
      <w:r>
        <w:rPr>
          <w:rFonts w:ascii="宋体" w:hAnsi="宋体" w:eastAsia="宋体" w:cs="宋体"/>
          <w:b w:val="0"/>
          <w:bCs w:val="0"/>
          <w:color w:val="auto"/>
          <w:spacing w:val="5"/>
          <w:sz w:val="23"/>
          <w:szCs w:val="23"/>
        </w:rPr>
        <w:t>率进行优惠。如市场价格有波动，连续3天涨跌超过原定价的 20%，学</w:t>
      </w:r>
      <w:r>
        <w:rPr>
          <w:rFonts w:ascii="宋体" w:hAnsi="宋体" w:eastAsia="宋体" w:cs="宋体"/>
          <w:b w:val="0"/>
          <w:bCs w:val="0"/>
          <w:color w:val="auto"/>
          <w:spacing w:val="18"/>
          <w:sz w:val="23"/>
          <w:szCs w:val="23"/>
        </w:rPr>
        <w:t>校</w:t>
      </w:r>
      <w:r>
        <w:rPr>
          <w:rFonts w:ascii="宋体" w:hAnsi="宋体" w:eastAsia="宋体" w:cs="宋体"/>
          <w:b w:val="0"/>
          <w:bCs w:val="0"/>
          <w:color w:val="auto"/>
          <w:spacing w:val="10"/>
          <w:sz w:val="23"/>
          <w:szCs w:val="23"/>
        </w:rPr>
        <w:t>或</w:t>
      </w:r>
      <w:r>
        <w:rPr>
          <w:rFonts w:ascii="宋体" w:hAnsi="宋体" w:eastAsia="宋体" w:cs="宋体"/>
          <w:b w:val="0"/>
          <w:bCs w:val="0"/>
          <w:color w:val="auto"/>
          <w:spacing w:val="9"/>
          <w:sz w:val="23"/>
          <w:szCs w:val="23"/>
        </w:rPr>
        <w:t>配送企业要及时以书面形式</w:t>
      </w:r>
      <w:r>
        <w:rPr>
          <w:rFonts w:hint="eastAsia" w:ascii="宋体" w:hAnsi="宋体" w:eastAsia="宋体" w:cs="宋体"/>
          <w:b w:val="0"/>
          <w:bCs w:val="0"/>
          <w:color w:val="auto"/>
          <w:spacing w:val="9"/>
          <w:sz w:val="23"/>
          <w:szCs w:val="23"/>
          <w:lang w:val="en-US" w:eastAsia="zh-CN"/>
        </w:rPr>
        <w:t>向教育局</w:t>
      </w:r>
      <w:r>
        <w:rPr>
          <w:rFonts w:ascii="宋体" w:hAnsi="宋体" w:eastAsia="宋体" w:cs="宋体"/>
          <w:b w:val="0"/>
          <w:bCs w:val="0"/>
          <w:color w:val="auto"/>
          <w:spacing w:val="9"/>
          <w:sz w:val="23"/>
          <w:szCs w:val="23"/>
        </w:rPr>
        <w:t>提</w:t>
      </w:r>
      <w:r>
        <w:rPr>
          <w:rFonts w:ascii="宋体" w:hAnsi="宋体" w:eastAsia="宋体" w:cs="宋体"/>
          <w:spacing w:val="9"/>
          <w:sz w:val="23"/>
          <w:szCs w:val="23"/>
        </w:rPr>
        <w:t>出重新询价，经过核实属实，则对涨跌部</w:t>
      </w:r>
      <w:r>
        <w:rPr>
          <w:rFonts w:ascii="宋体" w:hAnsi="宋体" w:eastAsia="宋体" w:cs="宋体"/>
          <w:spacing w:val="18"/>
          <w:sz w:val="23"/>
          <w:szCs w:val="23"/>
        </w:rPr>
        <w:t>分</w:t>
      </w:r>
      <w:r>
        <w:rPr>
          <w:rFonts w:ascii="宋体" w:hAnsi="宋体" w:eastAsia="宋体" w:cs="宋体"/>
          <w:spacing w:val="10"/>
          <w:sz w:val="23"/>
          <w:szCs w:val="23"/>
        </w:rPr>
        <w:t>食</w:t>
      </w:r>
      <w:r>
        <w:rPr>
          <w:rFonts w:hint="eastAsia" w:ascii="宋体" w:hAnsi="宋体" w:eastAsia="宋体" w:cs="宋体"/>
          <w:spacing w:val="9"/>
          <w:sz w:val="23"/>
          <w:szCs w:val="23"/>
        </w:rPr>
        <w:t>品</w:t>
      </w:r>
      <w:r>
        <w:rPr>
          <w:rFonts w:ascii="宋体" w:hAnsi="宋体" w:eastAsia="宋体" w:cs="宋体"/>
          <w:spacing w:val="9"/>
          <w:sz w:val="23"/>
          <w:szCs w:val="23"/>
        </w:rPr>
        <w:t>重新询价。</w:t>
      </w:r>
      <w:r>
        <w:rPr>
          <w:rFonts w:ascii="宋体" w:hAnsi="宋体" w:eastAsia="宋体" w:cs="宋体"/>
          <w:spacing w:val="6"/>
          <w:sz w:val="23"/>
          <w:szCs w:val="23"/>
          <w:highlight w:val="none"/>
        </w:rPr>
        <w:t>最终取其平均价作为某项食品的供应单价当时基准价，每次结算的基准价均以前两次询价的零售均价为准，以此类推。</w:t>
      </w:r>
    </w:p>
    <w:p>
      <w:pPr>
        <w:spacing w:before="253" w:line="374" w:lineRule="auto"/>
        <w:ind w:right="63" w:firstLine="424"/>
        <w:rPr>
          <w:rFonts w:ascii="宋体" w:hAnsi="宋体" w:eastAsia="宋体" w:cs="宋体"/>
          <w:sz w:val="23"/>
          <w:szCs w:val="23"/>
        </w:rPr>
      </w:pPr>
      <w:r>
        <w:rPr>
          <w:rFonts w:ascii="宋体" w:hAnsi="宋体" w:eastAsia="宋体" w:cs="宋体"/>
          <w:spacing w:val="18"/>
          <w:sz w:val="23"/>
          <w:szCs w:val="23"/>
        </w:rPr>
        <w:t>3.</w:t>
      </w:r>
      <w:r>
        <w:rPr>
          <w:rFonts w:ascii="宋体" w:hAnsi="宋体" w:eastAsia="宋体" w:cs="宋体"/>
          <w:spacing w:val="11"/>
          <w:sz w:val="23"/>
          <w:szCs w:val="23"/>
        </w:rPr>
        <w:t>乙</w:t>
      </w:r>
      <w:r>
        <w:rPr>
          <w:rFonts w:ascii="宋体" w:hAnsi="宋体" w:eastAsia="宋体" w:cs="宋体"/>
          <w:spacing w:val="9"/>
          <w:sz w:val="23"/>
          <w:szCs w:val="23"/>
        </w:rPr>
        <w:t>方应严格保证所供应的食品质量,在合同执行过程中如出现因食用其提供的食品</w:t>
      </w:r>
      <w:r>
        <w:rPr>
          <w:rFonts w:ascii="宋体" w:hAnsi="宋体" w:eastAsia="宋体" w:cs="宋体"/>
          <w:spacing w:val="16"/>
          <w:sz w:val="23"/>
          <w:szCs w:val="23"/>
        </w:rPr>
        <w:t>致</w:t>
      </w:r>
      <w:r>
        <w:rPr>
          <w:rFonts w:ascii="宋体" w:hAnsi="宋体" w:eastAsia="宋体" w:cs="宋体"/>
          <w:spacing w:val="15"/>
          <w:sz w:val="23"/>
          <w:szCs w:val="23"/>
        </w:rPr>
        <w:t>食</w:t>
      </w:r>
      <w:r>
        <w:rPr>
          <w:rFonts w:ascii="宋体" w:hAnsi="宋体" w:eastAsia="宋体" w:cs="宋体"/>
          <w:spacing w:val="8"/>
          <w:sz w:val="23"/>
          <w:szCs w:val="23"/>
        </w:rPr>
        <w:t>物中毒等事故发生,乙方应对此承担一切法律责任，并且甲方有权单方解除本合同，</w:t>
      </w:r>
      <w:r>
        <w:rPr>
          <w:rFonts w:ascii="宋体" w:hAnsi="宋体" w:eastAsia="宋体" w:cs="宋体"/>
          <w:spacing w:val="16"/>
          <w:sz w:val="23"/>
          <w:szCs w:val="23"/>
        </w:rPr>
        <w:t>由</w:t>
      </w:r>
      <w:r>
        <w:rPr>
          <w:rFonts w:ascii="宋体" w:hAnsi="宋体" w:eastAsia="宋体" w:cs="宋体"/>
          <w:spacing w:val="10"/>
          <w:sz w:val="23"/>
          <w:szCs w:val="23"/>
        </w:rPr>
        <w:t>此</w:t>
      </w:r>
      <w:r>
        <w:rPr>
          <w:rFonts w:ascii="宋体" w:hAnsi="宋体" w:eastAsia="宋体" w:cs="宋体"/>
          <w:spacing w:val="8"/>
          <w:sz w:val="23"/>
          <w:szCs w:val="23"/>
        </w:rPr>
        <w:t>造成的损失由乙方自行承担。</w:t>
      </w:r>
    </w:p>
    <w:p>
      <w:pPr>
        <w:spacing w:line="310" w:lineRule="exact"/>
        <w:ind w:left="420"/>
        <w:rPr>
          <w:rFonts w:ascii="宋体" w:hAnsi="宋体" w:eastAsia="宋体" w:cs="宋体"/>
          <w:sz w:val="23"/>
          <w:szCs w:val="23"/>
        </w:rPr>
      </w:pPr>
      <w:r>
        <w:rPr>
          <w:rFonts w:ascii="宋体" w:hAnsi="宋体" w:eastAsia="宋体" w:cs="宋体"/>
          <w:spacing w:val="14"/>
          <w:position w:val="1"/>
          <w:sz w:val="23"/>
          <w:szCs w:val="23"/>
        </w:rPr>
        <w:t>4</w:t>
      </w:r>
      <w:r>
        <w:rPr>
          <w:rFonts w:ascii="宋体" w:hAnsi="宋体" w:eastAsia="宋体" w:cs="宋体"/>
          <w:spacing w:val="9"/>
          <w:position w:val="1"/>
          <w:sz w:val="23"/>
          <w:szCs w:val="23"/>
        </w:rPr>
        <w:t>.甲方有责任配合乙方进行结算货款，监督和检查学校食堂安全卫生情况。</w:t>
      </w:r>
    </w:p>
    <w:p>
      <w:pPr>
        <w:spacing w:before="203" w:line="360" w:lineRule="auto"/>
        <w:ind w:right="48" w:firstLine="508" w:firstLineChars="200"/>
        <w:rPr>
          <w:rFonts w:ascii="宋体" w:hAnsi="宋体" w:eastAsia="宋体" w:cs="宋体"/>
          <w:sz w:val="23"/>
          <w:szCs w:val="23"/>
        </w:rPr>
      </w:pPr>
      <w:r>
        <w:rPr>
          <w:rFonts w:ascii="宋体" w:hAnsi="宋体" w:eastAsia="宋体" w:cs="宋体"/>
          <w:spacing w:val="12"/>
          <w:sz w:val="23"/>
          <w:szCs w:val="23"/>
        </w:rPr>
        <w:t>5.乙</w:t>
      </w:r>
      <w:r>
        <w:rPr>
          <w:rFonts w:ascii="宋体" w:hAnsi="宋体" w:eastAsia="宋体" w:cs="宋体"/>
          <w:spacing w:val="10"/>
          <w:sz w:val="23"/>
          <w:szCs w:val="23"/>
        </w:rPr>
        <w:t>方</w:t>
      </w:r>
      <w:r>
        <w:rPr>
          <w:rFonts w:ascii="宋体" w:hAnsi="宋体" w:eastAsia="宋体" w:cs="宋体"/>
          <w:spacing w:val="6"/>
          <w:sz w:val="23"/>
          <w:szCs w:val="23"/>
        </w:rPr>
        <w:t>无故不按采购学校规定、标准和时间供货造成违约的，由</w:t>
      </w:r>
      <w:r>
        <w:rPr>
          <w:rFonts w:hint="eastAsia" w:ascii="宋体" w:hAnsi="宋体" w:eastAsia="宋体" w:cs="宋体"/>
          <w:spacing w:val="6"/>
          <w:sz w:val="23"/>
          <w:szCs w:val="23"/>
          <w:lang w:eastAsia="zh-CN"/>
        </w:rPr>
        <w:t>学校</w:t>
      </w:r>
      <w:r>
        <w:rPr>
          <w:rFonts w:ascii="宋体" w:hAnsi="宋体" w:eastAsia="宋体" w:cs="宋体"/>
          <w:spacing w:val="6"/>
          <w:sz w:val="23"/>
          <w:szCs w:val="23"/>
        </w:rPr>
        <w:t>向</w:t>
      </w:r>
      <w:r>
        <w:rPr>
          <w:rFonts w:hint="eastAsia" w:ascii="宋体" w:hAnsi="宋体" w:eastAsia="宋体" w:cs="宋体"/>
          <w:spacing w:val="6"/>
          <w:sz w:val="23"/>
          <w:szCs w:val="23"/>
          <w:lang w:eastAsia="zh-CN"/>
        </w:rPr>
        <w:t>玉林市</w:t>
      </w:r>
      <w:r>
        <w:rPr>
          <w:rFonts w:ascii="宋体" w:hAnsi="宋体" w:eastAsia="宋体" w:cs="宋体"/>
          <w:spacing w:val="6"/>
          <w:sz w:val="23"/>
          <w:szCs w:val="23"/>
        </w:rPr>
        <w:t>玉州区教育局进行</w:t>
      </w:r>
      <w:r>
        <w:rPr>
          <w:rFonts w:ascii="宋体" w:hAnsi="宋体" w:eastAsia="宋体" w:cs="宋体"/>
          <w:spacing w:val="11"/>
          <w:sz w:val="23"/>
          <w:szCs w:val="23"/>
        </w:rPr>
        <w:t>反</w:t>
      </w:r>
      <w:r>
        <w:rPr>
          <w:rFonts w:ascii="宋体" w:hAnsi="宋体" w:eastAsia="宋体" w:cs="宋体"/>
          <w:spacing w:val="7"/>
          <w:sz w:val="23"/>
          <w:szCs w:val="23"/>
        </w:rPr>
        <w:t>馈核实，情况属实的由玉州区教育局核定每次从履约保证金中扣除1000-10000元/次违</w:t>
      </w:r>
      <w:r>
        <w:rPr>
          <w:rFonts w:ascii="宋体" w:hAnsi="宋体" w:eastAsia="宋体" w:cs="宋体"/>
          <w:spacing w:val="14"/>
          <w:sz w:val="23"/>
          <w:szCs w:val="23"/>
        </w:rPr>
        <w:t>约金</w:t>
      </w:r>
      <w:r>
        <w:rPr>
          <w:rFonts w:ascii="宋体" w:hAnsi="宋体" w:eastAsia="宋体" w:cs="宋体"/>
          <w:spacing w:val="13"/>
          <w:sz w:val="23"/>
          <w:szCs w:val="23"/>
        </w:rPr>
        <w:t>。</w:t>
      </w:r>
      <w:r>
        <w:rPr>
          <w:rFonts w:ascii="宋体" w:hAnsi="宋体" w:eastAsia="宋体" w:cs="宋体"/>
          <w:spacing w:val="7"/>
          <w:sz w:val="23"/>
          <w:szCs w:val="23"/>
        </w:rPr>
        <w:t>累计违约 3 次(含 3 次)以上， 甲方有权单方面解除合同，并由乙方自行承担由</w:t>
      </w:r>
      <w:r>
        <w:rPr>
          <w:rFonts w:ascii="宋体" w:hAnsi="宋体" w:eastAsia="宋体" w:cs="宋体"/>
          <w:spacing w:val="11"/>
          <w:sz w:val="23"/>
          <w:szCs w:val="23"/>
        </w:rPr>
        <w:t>此</w:t>
      </w:r>
      <w:r>
        <w:rPr>
          <w:rFonts w:ascii="宋体" w:hAnsi="宋体" w:eastAsia="宋体" w:cs="宋体"/>
          <w:spacing w:val="8"/>
          <w:sz w:val="23"/>
          <w:szCs w:val="23"/>
        </w:rPr>
        <w:t>造成的所有损失和责任。</w:t>
      </w:r>
    </w:p>
    <w:p>
      <w:pPr>
        <w:spacing w:before="1"/>
        <w:ind w:left="55" w:right="48" w:firstLine="420"/>
        <w:rPr>
          <w:rFonts w:ascii="宋体" w:hAnsi="宋体" w:eastAsia="宋体" w:cs="宋体"/>
          <w:sz w:val="23"/>
          <w:szCs w:val="23"/>
        </w:rPr>
      </w:pPr>
      <w:r>
        <w:rPr>
          <w:rFonts w:ascii="宋体" w:hAnsi="宋体" w:eastAsia="宋体" w:cs="宋体"/>
          <w:spacing w:val="7"/>
          <w:sz w:val="23"/>
          <w:szCs w:val="23"/>
        </w:rPr>
        <w:t>十二、合同的修改：在本合同执行过程中，经甲、乙双方同意，可根据实际情况</w:t>
      </w:r>
      <w:r>
        <w:rPr>
          <w:rFonts w:ascii="宋体" w:hAnsi="宋体" w:eastAsia="宋体" w:cs="宋体"/>
          <w:spacing w:val="6"/>
          <w:sz w:val="23"/>
          <w:szCs w:val="23"/>
        </w:rPr>
        <w:t>对</w:t>
      </w:r>
      <w:r>
        <w:rPr>
          <w:rFonts w:ascii="宋体" w:hAnsi="宋体" w:eastAsia="宋体" w:cs="宋体"/>
          <w:sz w:val="23"/>
          <w:szCs w:val="23"/>
        </w:rPr>
        <w:t>本</w:t>
      </w:r>
      <w:r>
        <w:rPr>
          <w:rFonts w:ascii="宋体" w:hAnsi="宋体" w:eastAsia="宋体" w:cs="宋体"/>
          <w:spacing w:val="8"/>
          <w:sz w:val="23"/>
          <w:szCs w:val="23"/>
        </w:rPr>
        <w:t>合同条款做适当变更</w:t>
      </w:r>
      <w:r>
        <w:rPr>
          <w:rFonts w:ascii="宋体" w:hAnsi="宋体" w:eastAsia="宋体" w:cs="宋体"/>
          <w:spacing w:val="7"/>
          <w:sz w:val="23"/>
          <w:szCs w:val="23"/>
        </w:rPr>
        <w:t>。</w:t>
      </w:r>
    </w:p>
    <w:p>
      <w:pPr>
        <w:ind w:left="475"/>
        <w:rPr>
          <w:rFonts w:ascii="宋体" w:hAnsi="宋体" w:eastAsia="宋体" w:cs="宋体"/>
          <w:sz w:val="23"/>
          <w:szCs w:val="23"/>
        </w:rPr>
      </w:pPr>
      <w:r>
        <w:rPr>
          <w:rFonts w:ascii="宋体" w:hAnsi="宋体" w:eastAsia="宋体" w:cs="宋体"/>
          <w:spacing w:val="13"/>
          <w:sz w:val="23"/>
          <w:szCs w:val="23"/>
        </w:rPr>
        <w:t>十</w:t>
      </w:r>
      <w:r>
        <w:rPr>
          <w:rFonts w:ascii="宋体" w:hAnsi="宋体" w:eastAsia="宋体" w:cs="宋体"/>
          <w:spacing w:val="8"/>
          <w:sz w:val="23"/>
          <w:szCs w:val="23"/>
        </w:rPr>
        <w:t>三、争议的解决</w:t>
      </w:r>
    </w:p>
    <w:p>
      <w:pPr>
        <w:spacing w:before="182"/>
        <w:ind w:left="53" w:right="45" w:firstLine="421"/>
        <w:rPr>
          <w:rFonts w:ascii="宋体" w:hAnsi="宋体" w:eastAsia="宋体" w:cs="宋体"/>
          <w:sz w:val="23"/>
          <w:szCs w:val="23"/>
        </w:rPr>
      </w:pPr>
      <w:r>
        <w:rPr>
          <w:rFonts w:ascii="宋体" w:hAnsi="宋体" w:eastAsia="宋体" w:cs="宋体"/>
          <w:spacing w:val="7"/>
          <w:sz w:val="23"/>
          <w:szCs w:val="23"/>
        </w:rPr>
        <w:t>有关本合同的一切争议，甲乙双方应友好协商解决。如协商不能解决争议，向甲方</w:t>
      </w:r>
      <w:r>
        <w:rPr>
          <w:rFonts w:ascii="宋体" w:hAnsi="宋体" w:eastAsia="宋体" w:cs="宋体"/>
          <w:spacing w:val="2"/>
          <w:sz w:val="23"/>
          <w:szCs w:val="23"/>
        </w:rPr>
        <w:t>所</w:t>
      </w:r>
      <w:r>
        <w:rPr>
          <w:rFonts w:ascii="宋体" w:hAnsi="宋体" w:eastAsia="宋体" w:cs="宋体"/>
          <w:spacing w:val="11"/>
          <w:sz w:val="23"/>
          <w:szCs w:val="23"/>
        </w:rPr>
        <w:t>在</w:t>
      </w:r>
      <w:r>
        <w:rPr>
          <w:rFonts w:ascii="宋体" w:hAnsi="宋体" w:eastAsia="宋体" w:cs="宋体"/>
          <w:spacing w:val="8"/>
          <w:sz w:val="23"/>
          <w:szCs w:val="23"/>
        </w:rPr>
        <w:t>地人民法院提起诉讼。</w:t>
      </w:r>
    </w:p>
    <w:p>
      <w:pPr>
        <w:spacing w:before="1"/>
        <w:ind w:left="475"/>
        <w:rPr>
          <w:rFonts w:ascii="宋体" w:hAnsi="宋体" w:eastAsia="宋体" w:cs="宋体"/>
          <w:sz w:val="23"/>
          <w:szCs w:val="23"/>
        </w:rPr>
      </w:pPr>
      <w:r>
        <w:rPr>
          <w:rFonts w:ascii="宋体" w:hAnsi="宋体" w:eastAsia="宋体" w:cs="宋体"/>
          <w:spacing w:val="8"/>
          <w:sz w:val="23"/>
          <w:szCs w:val="23"/>
        </w:rPr>
        <w:t>十四、其</w:t>
      </w:r>
      <w:r>
        <w:rPr>
          <w:rFonts w:ascii="宋体" w:hAnsi="宋体" w:eastAsia="宋体" w:cs="宋体"/>
          <w:spacing w:val="7"/>
          <w:sz w:val="23"/>
          <w:szCs w:val="23"/>
        </w:rPr>
        <w:t>它</w:t>
      </w:r>
    </w:p>
    <w:p>
      <w:pPr>
        <w:spacing w:before="180" w:line="360" w:lineRule="auto"/>
        <w:ind w:left="78" w:right="45" w:firstLine="414"/>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9"/>
          <w:sz w:val="23"/>
          <w:szCs w:val="23"/>
        </w:rPr>
        <w:t>.</w:t>
      </w:r>
      <w:r>
        <w:rPr>
          <w:rFonts w:ascii="宋体" w:hAnsi="宋体" w:eastAsia="宋体" w:cs="宋体"/>
          <w:spacing w:val="6"/>
          <w:sz w:val="23"/>
          <w:szCs w:val="23"/>
        </w:rPr>
        <w:t>本合同未尽之事宜，可以经双方协商以补充协议的形式加以补充。补充协议与本合</w:t>
      </w:r>
      <w:r>
        <w:rPr>
          <w:rFonts w:ascii="宋体" w:hAnsi="宋体" w:eastAsia="宋体" w:cs="宋体"/>
          <w:spacing w:val="7"/>
          <w:sz w:val="23"/>
          <w:szCs w:val="23"/>
        </w:rPr>
        <w:t>同</w:t>
      </w:r>
      <w:r>
        <w:rPr>
          <w:rFonts w:ascii="宋体" w:hAnsi="宋体" w:eastAsia="宋体" w:cs="宋体"/>
          <w:spacing w:val="6"/>
          <w:sz w:val="23"/>
          <w:szCs w:val="23"/>
        </w:rPr>
        <w:t>具有同样的法律效力。</w:t>
      </w:r>
    </w:p>
    <w:p>
      <w:pPr>
        <w:spacing w:before="1" w:line="360" w:lineRule="auto"/>
        <w:ind w:left="58" w:right="45" w:firstLine="419"/>
        <w:rPr>
          <w:rFonts w:ascii="宋体" w:hAnsi="宋体" w:eastAsia="宋体" w:cs="宋体"/>
          <w:sz w:val="23"/>
          <w:szCs w:val="23"/>
        </w:rPr>
      </w:pPr>
      <w:r>
        <w:rPr>
          <w:rFonts w:ascii="宋体" w:hAnsi="宋体" w:eastAsia="宋体" w:cs="宋体"/>
          <w:spacing w:val="12"/>
          <w:sz w:val="23"/>
          <w:szCs w:val="23"/>
        </w:rPr>
        <w:t>2.乙方</w:t>
      </w:r>
      <w:r>
        <w:rPr>
          <w:rFonts w:ascii="宋体" w:hAnsi="宋体" w:eastAsia="宋体" w:cs="宋体"/>
          <w:spacing w:val="6"/>
          <w:sz w:val="23"/>
          <w:szCs w:val="23"/>
        </w:rPr>
        <w:t>须在合同签订后五天内向甲方提交一份完整的配送方案，经甲方审定后方可执</w:t>
      </w:r>
      <w:r>
        <w:rPr>
          <w:rFonts w:ascii="宋体" w:hAnsi="宋体" w:eastAsia="宋体" w:cs="宋体"/>
          <w:spacing w:val="-2"/>
          <w:sz w:val="23"/>
          <w:szCs w:val="23"/>
        </w:rPr>
        <w:t>行。</w:t>
      </w:r>
    </w:p>
    <w:p>
      <w:pPr>
        <w:spacing w:before="1" w:line="360" w:lineRule="auto"/>
        <w:ind w:left="475"/>
        <w:rPr>
          <w:rFonts w:ascii="宋体" w:hAnsi="宋体" w:eastAsia="宋体" w:cs="宋体"/>
          <w:sz w:val="23"/>
          <w:szCs w:val="23"/>
        </w:rPr>
      </w:pPr>
      <w:r>
        <w:rPr>
          <w:rFonts w:ascii="宋体" w:hAnsi="宋体" w:eastAsia="宋体" w:cs="宋体"/>
          <w:spacing w:val="9"/>
          <w:sz w:val="23"/>
          <w:szCs w:val="23"/>
        </w:rPr>
        <w:t>十五、合同生效及其</w:t>
      </w:r>
      <w:r>
        <w:rPr>
          <w:rFonts w:ascii="宋体" w:hAnsi="宋体" w:eastAsia="宋体" w:cs="宋体"/>
          <w:spacing w:val="8"/>
          <w:sz w:val="23"/>
          <w:szCs w:val="23"/>
        </w:rPr>
        <w:t>它</w:t>
      </w:r>
    </w:p>
    <w:p>
      <w:pPr>
        <w:spacing w:before="184"/>
        <w:ind w:left="57" w:right="45" w:firstLine="418"/>
        <w:rPr>
          <w:rFonts w:ascii="宋体" w:hAnsi="宋体" w:eastAsia="宋体" w:cs="宋体"/>
          <w:sz w:val="23"/>
          <w:szCs w:val="23"/>
        </w:rPr>
      </w:pPr>
      <w:r>
        <w:rPr>
          <w:rFonts w:ascii="宋体" w:hAnsi="宋体" w:eastAsia="宋体" w:cs="宋体"/>
          <w:spacing w:val="12"/>
          <w:sz w:val="23"/>
          <w:szCs w:val="23"/>
        </w:rPr>
        <w:t>本合同</w:t>
      </w:r>
      <w:r>
        <w:rPr>
          <w:rFonts w:ascii="宋体" w:hAnsi="宋体" w:eastAsia="宋体" w:cs="宋体"/>
          <w:spacing w:val="8"/>
          <w:sz w:val="23"/>
          <w:szCs w:val="23"/>
        </w:rPr>
        <w:t>双</w:t>
      </w:r>
      <w:r>
        <w:rPr>
          <w:rFonts w:ascii="宋体" w:hAnsi="宋体" w:eastAsia="宋体" w:cs="宋体"/>
          <w:spacing w:val="6"/>
          <w:sz w:val="23"/>
          <w:szCs w:val="23"/>
        </w:rPr>
        <w:t>方签字盖章之日起生效，本合同一式</w:t>
      </w:r>
      <w:r>
        <w:rPr>
          <w:rFonts w:ascii="宋体" w:hAnsi="宋体" w:eastAsia="宋体" w:cs="宋体"/>
          <w:spacing w:val="6"/>
          <w:sz w:val="23"/>
          <w:szCs w:val="23"/>
          <w:u w:val="single"/>
        </w:rPr>
        <w:t xml:space="preserve"> 伍 </w:t>
      </w:r>
      <w:r>
        <w:rPr>
          <w:rFonts w:ascii="宋体" w:hAnsi="宋体" w:eastAsia="宋体" w:cs="宋体"/>
          <w:spacing w:val="6"/>
          <w:sz w:val="23"/>
          <w:szCs w:val="23"/>
        </w:rPr>
        <w:t>份，甲乙双方各执</w:t>
      </w:r>
      <w:r>
        <w:rPr>
          <w:rFonts w:ascii="宋体" w:hAnsi="宋体" w:eastAsia="宋体" w:cs="宋体"/>
          <w:spacing w:val="6"/>
          <w:sz w:val="23"/>
          <w:szCs w:val="23"/>
          <w:u w:val="single"/>
        </w:rPr>
        <w:t xml:space="preserve"> 贰 </w:t>
      </w:r>
      <w:r>
        <w:rPr>
          <w:rFonts w:ascii="宋体" w:hAnsi="宋体" w:eastAsia="宋体" w:cs="宋体"/>
          <w:spacing w:val="6"/>
          <w:sz w:val="23"/>
          <w:szCs w:val="23"/>
        </w:rPr>
        <w:t>份，代理机</w:t>
      </w:r>
      <w:r>
        <w:rPr>
          <w:rFonts w:ascii="宋体" w:hAnsi="宋体" w:eastAsia="宋体" w:cs="宋体"/>
          <w:spacing w:val="5"/>
          <w:sz w:val="23"/>
          <w:szCs w:val="23"/>
        </w:rPr>
        <w:t>构</w:t>
      </w:r>
      <w:r>
        <w:rPr>
          <w:rFonts w:ascii="宋体" w:hAnsi="宋体" w:eastAsia="宋体" w:cs="宋体"/>
          <w:spacing w:val="4"/>
          <w:sz w:val="23"/>
          <w:szCs w:val="23"/>
        </w:rPr>
        <w:t>壹份。</w:t>
      </w:r>
    </w:p>
    <w:p>
      <w:pPr>
        <w:spacing w:line="185" w:lineRule="exact"/>
      </w:pPr>
    </w:p>
    <w:tbl>
      <w:tblPr>
        <w:tblStyle w:val="18"/>
        <w:tblW w:w="921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2"/>
        <w:gridCol w:w="3763"/>
        <w:gridCol w:w="1212"/>
        <w:gridCol w:w="3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2" w:hRule="atLeast"/>
        </w:trPr>
        <w:tc>
          <w:tcPr>
            <w:tcW w:w="1212" w:type="dxa"/>
          </w:tcPr>
          <w:p>
            <w:pPr>
              <w:spacing w:before="172" w:line="229" w:lineRule="auto"/>
              <w:ind w:left="152"/>
              <w:rPr>
                <w:rFonts w:ascii="宋体" w:hAnsi="宋体" w:eastAsia="宋体" w:cs="宋体"/>
                <w:sz w:val="23"/>
                <w:szCs w:val="23"/>
              </w:rPr>
            </w:pPr>
            <w:r>
              <w:rPr>
                <w:rFonts w:ascii="宋体" w:hAnsi="宋体" w:eastAsia="宋体" w:cs="宋体"/>
                <w:spacing w:val="-9"/>
                <w:sz w:val="23"/>
                <w:szCs w:val="23"/>
              </w:rPr>
              <w:t>甲</w:t>
            </w:r>
            <w:r>
              <w:rPr>
                <w:rFonts w:ascii="宋体" w:hAnsi="宋体" w:eastAsia="宋体" w:cs="宋体"/>
                <w:spacing w:val="-6"/>
                <w:sz w:val="23"/>
                <w:szCs w:val="23"/>
              </w:rPr>
              <w:t>方：</w:t>
            </w:r>
          </w:p>
        </w:tc>
        <w:tc>
          <w:tcPr>
            <w:tcW w:w="3763" w:type="dxa"/>
          </w:tcPr>
          <w:p>
            <w:pPr>
              <w:spacing w:before="171" w:line="227" w:lineRule="auto"/>
              <w:ind w:left="441"/>
              <w:rPr>
                <w:rFonts w:ascii="宋体" w:hAnsi="宋体" w:eastAsia="宋体" w:cs="宋体"/>
                <w:sz w:val="23"/>
                <w:szCs w:val="23"/>
              </w:rPr>
            </w:pPr>
            <w:r>
              <w:rPr>
                <w:rFonts w:ascii="宋体" w:hAnsi="宋体" w:eastAsia="宋体" w:cs="宋体"/>
                <w:spacing w:val="31"/>
                <w:sz w:val="23"/>
                <w:szCs w:val="23"/>
              </w:rPr>
              <w:t>(盖章)</w:t>
            </w:r>
          </w:p>
        </w:tc>
        <w:tc>
          <w:tcPr>
            <w:tcW w:w="1212" w:type="dxa"/>
          </w:tcPr>
          <w:p>
            <w:pPr>
              <w:spacing w:before="172" w:line="229" w:lineRule="auto"/>
              <w:ind w:left="143"/>
              <w:rPr>
                <w:rFonts w:ascii="宋体" w:hAnsi="宋体" w:eastAsia="宋体" w:cs="宋体"/>
                <w:sz w:val="23"/>
                <w:szCs w:val="23"/>
              </w:rPr>
            </w:pPr>
            <w:r>
              <w:rPr>
                <w:rFonts w:ascii="宋体" w:hAnsi="宋体" w:eastAsia="宋体" w:cs="宋体"/>
                <w:spacing w:val="-5"/>
                <w:sz w:val="23"/>
                <w:szCs w:val="23"/>
              </w:rPr>
              <w:t>乙</w:t>
            </w:r>
            <w:r>
              <w:rPr>
                <w:rFonts w:ascii="宋体" w:hAnsi="宋体" w:eastAsia="宋体" w:cs="宋体"/>
                <w:spacing w:val="-4"/>
                <w:sz w:val="23"/>
                <w:szCs w:val="23"/>
              </w:rPr>
              <w:t>方：</w:t>
            </w:r>
          </w:p>
        </w:tc>
        <w:tc>
          <w:tcPr>
            <w:tcW w:w="3032" w:type="dxa"/>
          </w:tcPr>
          <w:p>
            <w:pPr>
              <w:spacing w:before="171" w:line="227" w:lineRule="auto"/>
              <w:ind w:left="449"/>
              <w:rPr>
                <w:rFonts w:ascii="宋体" w:hAnsi="宋体" w:eastAsia="宋体" w:cs="宋体"/>
                <w:sz w:val="23"/>
                <w:szCs w:val="23"/>
              </w:rPr>
            </w:pPr>
            <w:r>
              <w:rPr>
                <w:rFonts w:ascii="宋体" w:hAnsi="宋体" w:eastAsia="宋体" w:cs="宋体"/>
                <w:spacing w:val="31"/>
                <w:sz w:val="23"/>
                <w:szCs w:val="23"/>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7" w:hRule="atLeast"/>
        </w:trPr>
        <w:tc>
          <w:tcPr>
            <w:tcW w:w="4975" w:type="dxa"/>
            <w:gridSpan w:val="2"/>
          </w:tcPr>
          <w:p>
            <w:pPr>
              <w:spacing w:before="167" w:line="227" w:lineRule="auto"/>
              <w:ind w:left="122"/>
              <w:rPr>
                <w:rFonts w:ascii="宋体" w:hAnsi="宋体" w:eastAsia="宋体" w:cs="宋体"/>
                <w:sz w:val="23"/>
                <w:szCs w:val="23"/>
              </w:rPr>
            </w:pPr>
            <w:r>
              <w:rPr>
                <w:rFonts w:ascii="宋体" w:hAnsi="宋体" w:eastAsia="宋体" w:cs="宋体"/>
                <w:spacing w:val="9"/>
                <w:sz w:val="23"/>
                <w:szCs w:val="23"/>
              </w:rPr>
              <w:t>法</w:t>
            </w:r>
            <w:r>
              <w:rPr>
                <w:rFonts w:ascii="宋体" w:hAnsi="宋体" w:eastAsia="宋体" w:cs="宋体"/>
                <w:spacing w:val="6"/>
                <w:sz w:val="23"/>
                <w:szCs w:val="23"/>
              </w:rPr>
              <w:t>定代表人：</w:t>
            </w:r>
          </w:p>
        </w:tc>
        <w:tc>
          <w:tcPr>
            <w:tcW w:w="4244" w:type="dxa"/>
            <w:gridSpan w:val="2"/>
          </w:tcPr>
          <w:p>
            <w:pPr>
              <w:spacing w:before="167" w:line="227" w:lineRule="auto"/>
              <w:ind w:left="120"/>
              <w:rPr>
                <w:rFonts w:ascii="宋体" w:hAnsi="宋体" w:eastAsia="宋体" w:cs="宋体"/>
                <w:sz w:val="23"/>
                <w:szCs w:val="23"/>
              </w:rPr>
            </w:pPr>
            <w:r>
              <w:rPr>
                <w:rFonts w:ascii="宋体" w:hAnsi="宋体" w:eastAsia="宋体" w:cs="宋体"/>
                <w:spacing w:val="9"/>
                <w:sz w:val="23"/>
                <w:szCs w:val="23"/>
              </w:rPr>
              <w:t>法</w:t>
            </w:r>
            <w:r>
              <w:rPr>
                <w:rFonts w:ascii="宋体" w:hAnsi="宋体" w:eastAsia="宋体" w:cs="宋体"/>
                <w:spacing w:val="6"/>
                <w:sz w:val="23"/>
                <w:szCs w:val="23"/>
              </w:rPr>
              <w:t>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trPr>
        <w:tc>
          <w:tcPr>
            <w:tcW w:w="4975" w:type="dxa"/>
            <w:gridSpan w:val="2"/>
          </w:tcPr>
          <w:p>
            <w:pPr>
              <w:spacing w:before="169" w:line="227" w:lineRule="auto"/>
              <w:ind w:left="124"/>
              <w:rPr>
                <w:rFonts w:ascii="宋体" w:hAnsi="宋体" w:eastAsia="宋体" w:cs="宋体"/>
                <w:sz w:val="23"/>
                <w:szCs w:val="23"/>
              </w:rPr>
            </w:pPr>
            <w:r>
              <w:rPr>
                <w:rFonts w:ascii="宋体" w:hAnsi="宋体" w:eastAsia="宋体" w:cs="宋体"/>
                <w:spacing w:val="7"/>
                <w:sz w:val="23"/>
                <w:szCs w:val="23"/>
              </w:rPr>
              <w:t>或委托代理人</w:t>
            </w:r>
            <w:r>
              <w:rPr>
                <w:rFonts w:ascii="宋体" w:hAnsi="宋体" w:eastAsia="宋体" w:cs="宋体"/>
                <w:spacing w:val="5"/>
                <w:sz w:val="23"/>
                <w:szCs w:val="23"/>
              </w:rPr>
              <w:t>：</w:t>
            </w:r>
          </w:p>
        </w:tc>
        <w:tc>
          <w:tcPr>
            <w:tcW w:w="4244" w:type="dxa"/>
            <w:gridSpan w:val="2"/>
          </w:tcPr>
          <w:p>
            <w:pPr>
              <w:spacing w:before="169" w:line="227" w:lineRule="auto"/>
              <w:ind w:left="122"/>
              <w:rPr>
                <w:rFonts w:ascii="宋体" w:hAnsi="宋体" w:eastAsia="宋体" w:cs="宋体"/>
                <w:sz w:val="23"/>
                <w:szCs w:val="23"/>
              </w:rPr>
            </w:pPr>
            <w:r>
              <w:rPr>
                <w:rFonts w:ascii="宋体" w:hAnsi="宋体" w:eastAsia="宋体" w:cs="宋体"/>
                <w:spacing w:val="7"/>
                <w:sz w:val="23"/>
                <w:szCs w:val="23"/>
              </w:rPr>
              <w:t>或委托代理人</w:t>
            </w:r>
            <w:r>
              <w:rPr>
                <w:rFonts w:ascii="宋体" w:hAnsi="宋体" w:eastAsia="宋体" w:cs="宋体"/>
                <w:spacing w:val="5"/>
                <w:sz w:val="23"/>
                <w:szCs w:val="2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7" w:hRule="atLeast"/>
        </w:trPr>
        <w:tc>
          <w:tcPr>
            <w:tcW w:w="4975" w:type="dxa"/>
            <w:gridSpan w:val="2"/>
          </w:tcPr>
          <w:p>
            <w:pPr>
              <w:spacing w:before="169" w:line="237" w:lineRule="auto"/>
              <w:ind w:left="121"/>
              <w:rPr>
                <w:rFonts w:ascii="宋体" w:hAnsi="宋体" w:eastAsia="宋体" w:cs="宋体"/>
                <w:sz w:val="23"/>
                <w:szCs w:val="23"/>
              </w:rPr>
            </w:pPr>
            <w:r>
              <w:rPr>
                <w:rFonts w:ascii="宋体" w:hAnsi="宋体" w:eastAsia="宋体" w:cs="宋体"/>
                <w:spacing w:val="4"/>
                <w:sz w:val="23"/>
                <w:szCs w:val="23"/>
              </w:rPr>
              <w:t>地</w:t>
            </w:r>
            <w:r>
              <w:rPr>
                <w:rFonts w:ascii="宋体" w:hAnsi="宋体" w:eastAsia="宋体" w:cs="宋体"/>
                <w:spacing w:val="3"/>
                <w:sz w:val="23"/>
                <w:szCs w:val="23"/>
              </w:rPr>
              <w:t>址：</w:t>
            </w:r>
          </w:p>
        </w:tc>
        <w:tc>
          <w:tcPr>
            <w:tcW w:w="4244" w:type="dxa"/>
            <w:gridSpan w:val="2"/>
          </w:tcPr>
          <w:p>
            <w:pPr>
              <w:spacing w:before="169" w:line="237" w:lineRule="auto"/>
              <w:ind w:left="119"/>
              <w:rPr>
                <w:rFonts w:ascii="宋体" w:hAnsi="宋体" w:eastAsia="宋体" w:cs="宋体"/>
                <w:sz w:val="23"/>
                <w:szCs w:val="23"/>
              </w:rPr>
            </w:pPr>
            <w:r>
              <w:rPr>
                <w:rFonts w:ascii="宋体" w:hAnsi="宋体" w:eastAsia="宋体" w:cs="宋体"/>
                <w:spacing w:val="4"/>
                <w:sz w:val="23"/>
                <w:szCs w:val="23"/>
              </w:rPr>
              <w:t>地</w:t>
            </w:r>
            <w:r>
              <w:rPr>
                <w:rFonts w:ascii="宋体" w:hAnsi="宋体" w:eastAsia="宋体" w:cs="宋体"/>
                <w:spacing w:val="3"/>
                <w:sz w:val="23"/>
                <w:szCs w:val="23"/>
              </w:rPr>
              <w:t>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7" w:hRule="atLeast"/>
        </w:trPr>
        <w:tc>
          <w:tcPr>
            <w:tcW w:w="4975" w:type="dxa"/>
            <w:gridSpan w:val="2"/>
          </w:tcPr>
          <w:p>
            <w:pPr>
              <w:spacing w:before="171" w:line="230" w:lineRule="auto"/>
              <w:ind w:left="149"/>
              <w:rPr>
                <w:rFonts w:ascii="宋体" w:hAnsi="宋体" w:eastAsia="宋体" w:cs="宋体"/>
                <w:sz w:val="23"/>
                <w:szCs w:val="23"/>
              </w:rPr>
            </w:pPr>
            <w:r>
              <w:rPr>
                <w:rFonts w:ascii="宋体" w:hAnsi="宋体" w:eastAsia="宋体" w:cs="宋体"/>
                <w:spacing w:val="-6"/>
                <w:sz w:val="23"/>
                <w:szCs w:val="23"/>
              </w:rPr>
              <w:t>电话：</w:t>
            </w:r>
          </w:p>
        </w:tc>
        <w:tc>
          <w:tcPr>
            <w:tcW w:w="4244" w:type="dxa"/>
            <w:gridSpan w:val="2"/>
          </w:tcPr>
          <w:p>
            <w:pPr>
              <w:spacing w:before="171" w:line="230" w:lineRule="auto"/>
              <w:ind w:left="148"/>
              <w:rPr>
                <w:rFonts w:ascii="宋体" w:hAnsi="宋体" w:eastAsia="宋体" w:cs="宋体"/>
                <w:sz w:val="23"/>
                <w:szCs w:val="23"/>
              </w:rPr>
            </w:pPr>
            <w:r>
              <w:rPr>
                <w:rFonts w:ascii="宋体" w:hAnsi="宋体" w:eastAsia="宋体" w:cs="宋体"/>
                <w:spacing w:val="-6"/>
                <w:sz w:val="23"/>
                <w:szCs w:val="23"/>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7" w:hRule="atLeast"/>
        </w:trPr>
        <w:tc>
          <w:tcPr>
            <w:tcW w:w="4975" w:type="dxa"/>
            <w:gridSpan w:val="2"/>
          </w:tcPr>
          <w:p>
            <w:pPr>
              <w:spacing w:before="171" w:line="227" w:lineRule="auto"/>
              <w:ind w:left="119"/>
              <w:rPr>
                <w:rFonts w:ascii="宋体" w:hAnsi="宋体" w:eastAsia="宋体" w:cs="宋体"/>
                <w:sz w:val="23"/>
                <w:szCs w:val="23"/>
              </w:rPr>
            </w:pPr>
            <w:r>
              <w:rPr>
                <w:rFonts w:ascii="宋体" w:hAnsi="宋体" w:eastAsia="宋体" w:cs="宋体"/>
                <w:spacing w:val="4"/>
                <w:sz w:val="23"/>
                <w:szCs w:val="23"/>
              </w:rPr>
              <w:t>传真：</w:t>
            </w:r>
          </w:p>
        </w:tc>
        <w:tc>
          <w:tcPr>
            <w:tcW w:w="4244" w:type="dxa"/>
            <w:gridSpan w:val="2"/>
          </w:tcPr>
          <w:p>
            <w:pPr>
              <w:spacing w:before="171" w:line="227" w:lineRule="auto"/>
              <w:ind w:left="118"/>
              <w:rPr>
                <w:rFonts w:ascii="宋体" w:hAnsi="宋体" w:eastAsia="宋体" w:cs="宋体"/>
                <w:sz w:val="23"/>
                <w:szCs w:val="23"/>
              </w:rPr>
            </w:pPr>
            <w:r>
              <w:rPr>
                <w:rFonts w:ascii="宋体" w:hAnsi="宋体" w:eastAsia="宋体" w:cs="宋体"/>
                <w:spacing w:val="4"/>
                <w:sz w:val="23"/>
                <w:szCs w:val="23"/>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trPr>
        <w:tc>
          <w:tcPr>
            <w:tcW w:w="4975" w:type="dxa"/>
            <w:gridSpan w:val="2"/>
          </w:tcPr>
          <w:p>
            <w:pPr>
              <w:spacing w:before="172" w:line="227" w:lineRule="auto"/>
              <w:ind w:left="139"/>
              <w:rPr>
                <w:rFonts w:ascii="宋体" w:hAnsi="宋体" w:eastAsia="宋体" w:cs="宋体"/>
                <w:sz w:val="23"/>
                <w:szCs w:val="23"/>
              </w:rPr>
            </w:pPr>
            <w:r>
              <w:rPr>
                <w:rFonts w:ascii="宋体" w:hAnsi="宋体" w:eastAsia="宋体" w:cs="宋体"/>
                <w:spacing w:val="-4"/>
                <w:sz w:val="23"/>
                <w:szCs w:val="23"/>
              </w:rPr>
              <w:t>邮</w:t>
            </w:r>
            <w:r>
              <w:rPr>
                <w:rFonts w:ascii="宋体" w:hAnsi="宋体" w:eastAsia="宋体" w:cs="宋体"/>
                <w:spacing w:val="-2"/>
                <w:sz w:val="23"/>
                <w:szCs w:val="23"/>
              </w:rPr>
              <w:t>编：</w:t>
            </w:r>
          </w:p>
        </w:tc>
        <w:tc>
          <w:tcPr>
            <w:tcW w:w="4244" w:type="dxa"/>
            <w:gridSpan w:val="2"/>
          </w:tcPr>
          <w:p>
            <w:pPr>
              <w:spacing w:before="172" w:line="227" w:lineRule="auto"/>
              <w:ind w:left="137"/>
              <w:rPr>
                <w:rFonts w:ascii="宋体" w:hAnsi="宋体" w:eastAsia="宋体" w:cs="宋体"/>
                <w:sz w:val="23"/>
                <w:szCs w:val="23"/>
              </w:rPr>
            </w:pPr>
            <w:r>
              <w:rPr>
                <w:rFonts w:ascii="宋体" w:hAnsi="宋体" w:eastAsia="宋体" w:cs="宋体"/>
                <w:spacing w:val="-4"/>
                <w:sz w:val="23"/>
                <w:szCs w:val="23"/>
              </w:rPr>
              <w:t>邮</w:t>
            </w:r>
            <w:r>
              <w:rPr>
                <w:rFonts w:ascii="宋体" w:hAnsi="宋体" w:eastAsia="宋体" w:cs="宋体"/>
                <w:spacing w:val="-2"/>
                <w:sz w:val="23"/>
                <w:szCs w:val="23"/>
              </w:rPr>
              <w:t>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trPr>
        <w:tc>
          <w:tcPr>
            <w:tcW w:w="4975" w:type="dxa"/>
            <w:gridSpan w:val="2"/>
          </w:tcPr>
          <w:p>
            <w:pPr>
              <w:spacing w:before="170" w:line="228" w:lineRule="auto"/>
              <w:ind w:left="122"/>
              <w:rPr>
                <w:rFonts w:ascii="宋体" w:hAnsi="宋体" w:eastAsia="宋体" w:cs="宋体"/>
                <w:sz w:val="23"/>
                <w:szCs w:val="23"/>
              </w:rPr>
            </w:pPr>
            <w:r>
              <w:rPr>
                <w:rFonts w:ascii="宋体" w:hAnsi="宋体" w:eastAsia="宋体" w:cs="宋体"/>
                <w:spacing w:val="5"/>
                <w:sz w:val="23"/>
                <w:szCs w:val="23"/>
              </w:rPr>
              <w:t>开户行</w:t>
            </w:r>
            <w:r>
              <w:rPr>
                <w:rFonts w:ascii="宋体" w:hAnsi="宋体" w:eastAsia="宋体" w:cs="宋体"/>
                <w:spacing w:val="4"/>
                <w:sz w:val="23"/>
                <w:szCs w:val="23"/>
              </w:rPr>
              <w:t>：</w:t>
            </w:r>
          </w:p>
        </w:tc>
        <w:tc>
          <w:tcPr>
            <w:tcW w:w="4244" w:type="dxa"/>
            <w:gridSpan w:val="2"/>
          </w:tcPr>
          <w:p>
            <w:pPr>
              <w:spacing w:before="170" w:line="228" w:lineRule="auto"/>
              <w:ind w:left="120"/>
              <w:rPr>
                <w:rFonts w:ascii="宋体" w:hAnsi="宋体" w:eastAsia="宋体" w:cs="宋体"/>
                <w:sz w:val="23"/>
                <w:szCs w:val="23"/>
              </w:rPr>
            </w:pPr>
            <w:r>
              <w:rPr>
                <w:rFonts w:ascii="宋体" w:hAnsi="宋体" w:eastAsia="宋体" w:cs="宋体"/>
                <w:spacing w:val="5"/>
                <w:sz w:val="23"/>
                <w:szCs w:val="23"/>
              </w:rPr>
              <w:t>开户行</w:t>
            </w:r>
            <w:r>
              <w:rPr>
                <w:rFonts w:ascii="宋体" w:hAnsi="宋体" w:eastAsia="宋体" w:cs="宋体"/>
                <w:spacing w:val="4"/>
                <w:sz w:val="23"/>
                <w:szCs w:val="2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9" w:hRule="atLeast"/>
        </w:trPr>
        <w:tc>
          <w:tcPr>
            <w:tcW w:w="4975" w:type="dxa"/>
            <w:gridSpan w:val="2"/>
          </w:tcPr>
          <w:p>
            <w:pPr>
              <w:spacing w:before="172" w:line="228" w:lineRule="auto"/>
              <w:ind w:left="130"/>
              <w:rPr>
                <w:rFonts w:ascii="宋体" w:hAnsi="宋体" w:eastAsia="宋体" w:cs="宋体"/>
                <w:sz w:val="23"/>
                <w:szCs w:val="23"/>
              </w:rPr>
            </w:pPr>
            <w:r>
              <w:rPr>
                <w:rFonts w:ascii="宋体" w:hAnsi="宋体" w:eastAsia="宋体" w:cs="宋体"/>
                <w:spacing w:val="1"/>
                <w:sz w:val="23"/>
                <w:szCs w:val="23"/>
              </w:rPr>
              <w:t>帐</w:t>
            </w:r>
            <w:r>
              <w:rPr>
                <w:rFonts w:ascii="宋体" w:hAnsi="宋体" w:eastAsia="宋体" w:cs="宋体"/>
                <w:sz w:val="23"/>
                <w:szCs w:val="23"/>
              </w:rPr>
              <w:t>号：</w:t>
            </w:r>
          </w:p>
        </w:tc>
        <w:tc>
          <w:tcPr>
            <w:tcW w:w="4244" w:type="dxa"/>
            <w:gridSpan w:val="2"/>
          </w:tcPr>
          <w:p>
            <w:pPr>
              <w:spacing w:before="171" w:line="229" w:lineRule="auto"/>
              <w:ind w:left="123"/>
              <w:rPr>
                <w:rFonts w:ascii="宋体" w:hAnsi="宋体" w:eastAsia="宋体" w:cs="宋体"/>
                <w:sz w:val="23"/>
                <w:szCs w:val="23"/>
              </w:rPr>
            </w:pPr>
            <w:r>
              <w:rPr>
                <w:rFonts w:ascii="宋体" w:hAnsi="宋体" w:eastAsia="宋体" w:cs="宋体"/>
                <w:spacing w:val="2"/>
                <w:sz w:val="23"/>
                <w:szCs w:val="23"/>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trPr>
        <w:tc>
          <w:tcPr>
            <w:tcW w:w="4975" w:type="dxa"/>
            <w:gridSpan w:val="2"/>
          </w:tcPr>
          <w:p>
            <w:pPr>
              <w:spacing w:before="169" w:line="227" w:lineRule="auto"/>
              <w:ind w:left="162"/>
              <w:rPr>
                <w:rFonts w:ascii="宋体" w:hAnsi="宋体" w:eastAsia="宋体" w:cs="宋体"/>
                <w:sz w:val="23"/>
                <w:szCs w:val="23"/>
              </w:rPr>
            </w:pPr>
            <w:r>
              <w:rPr>
                <w:rFonts w:ascii="宋体" w:hAnsi="宋体" w:eastAsia="宋体" w:cs="宋体"/>
                <w:spacing w:val="-1"/>
                <w:sz w:val="23"/>
                <w:szCs w:val="23"/>
              </w:rPr>
              <w:t>日</w:t>
            </w:r>
            <w:r>
              <w:rPr>
                <w:rFonts w:ascii="宋体" w:hAnsi="宋体" w:eastAsia="宋体" w:cs="宋体"/>
                <w:sz w:val="23"/>
                <w:szCs w:val="23"/>
              </w:rPr>
              <w:t>期：     年  月   日</w:t>
            </w:r>
          </w:p>
        </w:tc>
        <w:tc>
          <w:tcPr>
            <w:tcW w:w="4244" w:type="dxa"/>
            <w:gridSpan w:val="2"/>
          </w:tcPr>
          <w:p>
            <w:pPr>
              <w:spacing w:before="169" w:line="227" w:lineRule="auto"/>
              <w:ind w:left="161"/>
              <w:rPr>
                <w:rFonts w:ascii="宋体" w:hAnsi="宋体" w:eastAsia="宋体" w:cs="宋体"/>
                <w:sz w:val="23"/>
                <w:szCs w:val="23"/>
              </w:rPr>
            </w:pPr>
            <w:r>
              <w:rPr>
                <w:rFonts w:ascii="宋体" w:hAnsi="宋体" w:eastAsia="宋体" w:cs="宋体"/>
                <w:spacing w:val="1"/>
                <w:sz w:val="23"/>
                <w:szCs w:val="23"/>
              </w:rPr>
              <w:t xml:space="preserve">日期： </w:t>
            </w:r>
            <w:r>
              <w:rPr>
                <w:rFonts w:ascii="宋体" w:hAnsi="宋体" w:eastAsia="宋体" w:cs="宋体"/>
                <w:sz w:val="23"/>
                <w:szCs w:val="23"/>
              </w:rPr>
              <w:t xml:space="preserve">    年   月   日</w:t>
            </w:r>
          </w:p>
        </w:tc>
      </w:tr>
    </w:tbl>
    <w:p/>
    <w:p>
      <w:pPr>
        <w:spacing w:before="71" w:line="227" w:lineRule="auto"/>
        <w:ind w:left="73"/>
        <w:outlineLvl w:val="0"/>
        <w:rPr>
          <w:rFonts w:ascii="宋体" w:hAnsi="宋体" w:eastAsia="宋体" w:cs="宋体"/>
          <w:b/>
          <w:bCs/>
          <w:spacing w:val="10"/>
          <w:sz w:val="35"/>
          <w:szCs w:val="35"/>
        </w:rPr>
      </w:pPr>
      <w:bookmarkStart w:id="22" w:name="_Toc25007"/>
      <w:r>
        <w:rPr>
          <w:rFonts w:ascii="宋体" w:hAnsi="宋体" w:eastAsia="宋体" w:cs="宋体"/>
          <w:spacing w:val="-10"/>
          <w:sz w:val="23"/>
          <w:szCs w:val="23"/>
        </w:rPr>
        <w:t>附</w:t>
      </w:r>
      <w:r>
        <w:rPr>
          <w:rFonts w:ascii="宋体" w:hAnsi="宋体" w:eastAsia="宋体" w:cs="宋体"/>
          <w:spacing w:val="-9"/>
          <w:sz w:val="23"/>
          <w:szCs w:val="23"/>
        </w:rPr>
        <w:t>：</w:t>
      </w:r>
      <w:bookmarkEnd w:id="22"/>
      <w:r>
        <w:rPr>
          <w:rFonts w:hint="eastAsia" w:ascii="宋体" w:hAnsi="宋体" w:eastAsia="宋体" w:cs="宋体"/>
          <w:spacing w:val="-9"/>
          <w:sz w:val="23"/>
          <w:szCs w:val="23"/>
          <w:lang w:val="en-US" w:eastAsia="zh-CN"/>
        </w:rPr>
        <w:t xml:space="preserve">              </w:t>
      </w:r>
      <w:r>
        <w:rPr>
          <w:rFonts w:ascii="宋体" w:hAnsi="宋体" w:eastAsia="宋体" w:cs="宋体"/>
          <w:b/>
          <w:bCs/>
          <w:spacing w:val="10"/>
          <w:sz w:val="35"/>
          <w:szCs w:val="35"/>
        </w:rPr>
        <w:t>学生营养改善计划食品配送考核表</w:t>
      </w:r>
    </w:p>
    <w:tbl>
      <w:tblPr>
        <w:tblStyle w:val="18"/>
        <w:tblW w:w="9671" w:type="dxa"/>
        <w:tblInd w:w="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9"/>
        <w:gridCol w:w="1580"/>
        <w:gridCol w:w="5"/>
        <w:gridCol w:w="5497"/>
        <w:gridCol w:w="846"/>
        <w:gridCol w:w="6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1119" w:type="dxa"/>
          </w:tcPr>
          <w:p>
            <w:pPr>
              <w:spacing w:before="243" w:line="368" w:lineRule="exact"/>
              <w:ind w:left="133"/>
              <w:rPr>
                <w:rFonts w:ascii="宋体" w:hAnsi="宋体" w:eastAsia="宋体" w:cs="宋体"/>
                <w:b w:val="0"/>
                <w:bCs w:val="0"/>
                <w:color w:val="auto"/>
                <w:sz w:val="22"/>
                <w:szCs w:val="22"/>
              </w:rPr>
            </w:pPr>
            <w:r>
              <w:rPr>
                <w:rFonts w:ascii="宋体" w:hAnsi="宋体" w:eastAsia="宋体" w:cs="宋体"/>
                <w:b w:val="0"/>
                <w:bCs w:val="0"/>
                <w:color w:val="auto"/>
                <w:spacing w:val="-3"/>
                <w:position w:val="2"/>
                <w:sz w:val="22"/>
                <w:szCs w:val="22"/>
              </w:rPr>
              <w:t>一</w:t>
            </w:r>
            <w:r>
              <w:rPr>
                <w:rFonts w:ascii="宋体" w:hAnsi="宋体" w:eastAsia="宋体" w:cs="宋体"/>
                <w:b w:val="0"/>
                <w:bCs w:val="0"/>
                <w:color w:val="auto"/>
                <w:spacing w:val="-2"/>
                <w:position w:val="2"/>
                <w:sz w:val="22"/>
                <w:szCs w:val="22"/>
              </w:rPr>
              <w:t>级指标</w:t>
            </w:r>
          </w:p>
        </w:tc>
        <w:tc>
          <w:tcPr>
            <w:tcW w:w="1580" w:type="dxa"/>
          </w:tcPr>
          <w:p>
            <w:pPr>
              <w:spacing w:before="243" w:line="221" w:lineRule="auto"/>
              <w:ind w:left="360"/>
              <w:rPr>
                <w:rFonts w:ascii="宋体" w:hAnsi="宋体" w:eastAsia="宋体" w:cs="宋体"/>
                <w:b w:val="0"/>
                <w:bCs w:val="0"/>
                <w:color w:val="auto"/>
                <w:sz w:val="22"/>
                <w:szCs w:val="22"/>
              </w:rPr>
            </w:pPr>
            <w:r>
              <w:rPr>
                <w:rFonts w:ascii="宋体" w:hAnsi="宋体" w:eastAsia="宋体" w:cs="宋体"/>
                <w:b w:val="0"/>
                <w:bCs w:val="0"/>
                <w:color w:val="auto"/>
                <w:spacing w:val="-3"/>
                <w:sz w:val="22"/>
                <w:szCs w:val="22"/>
              </w:rPr>
              <w:t>二</w:t>
            </w:r>
            <w:r>
              <w:rPr>
                <w:rFonts w:ascii="宋体" w:hAnsi="宋体" w:eastAsia="宋体" w:cs="宋体"/>
                <w:b w:val="0"/>
                <w:bCs w:val="0"/>
                <w:color w:val="auto"/>
                <w:spacing w:val="-2"/>
                <w:sz w:val="22"/>
                <w:szCs w:val="22"/>
              </w:rPr>
              <w:t>级指标</w:t>
            </w:r>
          </w:p>
        </w:tc>
        <w:tc>
          <w:tcPr>
            <w:tcW w:w="5502" w:type="dxa"/>
            <w:gridSpan w:val="2"/>
          </w:tcPr>
          <w:p>
            <w:pPr>
              <w:spacing w:before="243" w:line="220" w:lineRule="auto"/>
              <w:ind w:left="2321"/>
              <w:rPr>
                <w:rFonts w:ascii="宋体" w:hAnsi="宋体" w:eastAsia="宋体" w:cs="宋体"/>
                <w:b w:val="0"/>
                <w:bCs w:val="0"/>
                <w:color w:val="auto"/>
                <w:sz w:val="22"/>
                <w:szCs w:val="22"/>
              </w:rPr>
            </w:pPr>
            <w:r>
              <w:rPr>
                <w:rFonts w:ascii="宋体" w:hAnsi="宋体" w:eastAsia="宋体" w:cs="宋体"/>
                <w:b w:val="0"/>
                <w:bCs w:val="0"/>
                <w:color w:val="auto"/>
                <w:spacing w:val="-2"/>
                <w:sz w:val="22"/>
                <w:szCs w:val="22"/>
              </w:rPr>
              <w:t>考评</w:t>
            </w:r>
            <w:r>
              <w:rPr>
                <w:rFonts w:ascii="宋体" w:hAnsi="宋体" w:eastAsia="宋体" w:cs="宋体"/>
                <w:b w:val="0"/>
                <w:bCs w:val="0"/>
                <w:color w:val="auto"/>
                <w:spacing w:val="-1"/>
                <w:sz w:val="22"/>
                <w:szCs w:val="22"/>
              </w:rPr>
              <w:t>细则</w:t>
            </w:r>
          </w:p>
        </w:tc>
        <w:tc>
          <w:tcPr>
            <w:tcW w:w="846" w:type="dxa"/>
          </w:tcPr>
          <w:p>
            <w:pPr>
              <w:spacing w:before="243" w:line="221" w:lineRule="auto"/>
              <w:ind w:left="219"/>
              <w:rPr>
                <w:rFonts w:ascii="宋体" w:hAnsi="宋体" w:eastAsia="宋体" w:cs="宋体"/>
                <w:b w:val="0"/>
                <w:bCs w:val="0"/>
                <w:color w:val="auto"/>
                <w:sz w:val="22"/>
                <w:szCs w:val="22"/>
              </w:rPr>
            </w:pPr>
            <w:r>
              <w:rPr>
                <w:rFonts w:ascii="宋体" w:hAnsi="宋体" w:eastAsia="宋体" w:cs="宋体"/>
                <w:b w:val="0"/>
                <w:bCs w:val="0"/>
                <w:color w:val="auto"/>
                <w:spacing w:val="-6"/>
                <w:sz w:val="22"/>
                <w:szCs w:val="22"/>
              </w:rPr>
              <w:t>扣</w:t>
            </w:r>
            <w:r>
              <w:rPr>
                <w:rFonts w:ascii="宋体" w:hAnsi="宋体" w:eastAsia="宋体" w:cs="宋体"/>
                <w:b w:val="0"/>
                <w:bCs w:val="0"/>
                <w:color w:val="auto"/>
                <w:spacing w:val="-5"/>
                <w:sz w:val="22"/>
                <w:szCs w:val="22"/>
              </w:rPr>
              <w:t>分</w:t>
            </w:r>
          </w:p>
        </w:tc>
        <w:tc>
          <w:tcPr>
            <w:tcW w:w="624" w:type="dxa"/>
          </w:tcPr>
          <w:p>
            <w:pPr>
              <w:spacing w:before="243" w:line="222" w:lineRule="auto"/>
              <w:ind w:left="231"/>
              <w:rPr>
                <w:rFonts w:ascii="宋体" w:hAnsi="宋体" w:eastAsia="宋体" w:cs="宋体"/>
                <w:b w:val="0"/>
                <w:bCs w:val="0"/>
                <w:color w:val="auto"/>
                <w:sz w:val="22"/>
                <w:szCs w:val="22"/>
              </w:rPr>
            </w:pPr>
            <w:r>
              <w:rPr>
                <w:rFonts w:ascii="宋体" w:hAnsi="宋体" w:eastAsia="宋体" w:cs="宋体"/>
                <w:b w:val="0"/>
                <w:bCs w:val="0"/>
                <w:color w:val="auto"/>
                <w:spacing w:val="-6"/>
                <w:sz w:val="22"/>
                <w:szCs w:val="22"/>
              </w:rPr>
              <w:t>备</w:t>
            </w:r>
            <w:r>
              <w:rPr>
                <w:rFonts w:ascii="宋体" w:hAnsi="宋体" w:eastAsia="宋体" w:cs="宋体"/>
                <w:b w:val="0"/>
                <w:bCs w:val="0"/>
                <w:color w:val="auto"/>
                <w:spacing w:val="-4"/>
                <w:sz w:val="22"/>
                <w:szCs w:val="22"/>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1119" w:type="dxa"/>
            <w:vMerge w:val="restart"/>
            <w:tcBorders>
              <w:bottom w:val="nil"/>
            </w:tcBorders>
          </w:tcPr>
          <w:p>
            <w:pPr>
              <w:spacing w:line="263" w:lineRule="auto"/>
              <w:rPr>
                <w:b w:val="0"/>
                <w:bCs w:val="0"/>
                <w:color w:val="auto"/>
              </w:rPr>
            </w:pPr>
          </w:p>
          <w:p>
            <w:pPr>
              <w:spacing w:line="263" w:lineRule="auto"/>
              <w:rPr>
                <w:b w:val="0"/>
                <w:bCs w:val="0"/>
                <w:color w:val="auto"/>
              </w:rPr>
            </w:pPr>
          </w:p>
          <w:p>
            <w:pPr>
              <w:spacing w:line="263" w:lineRule="auto"/>
              <w:rPr>
                <w:b w:val="0"/>
                <w:bCs w:val="0"/>
                <w:color w:val="auto"/>
              </w:rPr>
            </w:pPr>
          </w:p>
          <w:p>
            <w:pPr>
              <w:spacing w:line="263" w:lineRule="auto"/>
              <w:rPr>
                <w:b w:val="0"/>
                <w:bCs w:val="0"/>
                <w:color w:val="auto"/>
              </w:rPr>
            </w:pPr>
          </w:p>
          <w:p>
            <w:pPr>
              <w:spacing w:line="263" w:lineRule="auto"/>
              <w:rPr>
                <w:b w:val="0"/>
                <w:bCs w:val="0"/>
                <w:color w:val="auto"/>
              </w:rPr>
            </w:pPr>
          </w:p>
          <w:p>
            <w:pPr>
              <w:spacing w:line="264" w:lineRule="auto"/>
              <w:rPr>
                <w:b w:val="0"/>
                <w:bCs w:val="0"/>
                <w:color w:val="auto"/>
              </w:rPr>
            </w:pPr>
          </w:p>
          <w:p>
            <w:pPr>
              <w:spacing w:line="264" w:lineRule="auto"/>
              <w:rPr>
                <w:b w:val="0"/>
                <w:bCs w:val="0"/>
                <w:color w:val="auto"/>
              </w:rPr>
            </w:pPr>
          </w:p>
          <w:p>
            <w:pPr>
              <w:spacing w:before="72" w:line="220" w:lineRule="auto"/>
              <w:ind w:left="130"/>
              <w:rPr>
                <w:rFonts w:ascii="宋体" w:hAnsi="宋体" w:eastAsia="宋体" w:cs="宋体"/>
                <w:b w:val="0"/>
                <w:bCs w:val="0"/>
                <w:color w:val="auto"/>
                <w:sz w:val="22"/>
                <w:szCs w:val="22"/>
              </w:rPr>
            </w:pPr>
            <w:r>
              <w:rPr>
                <w:rFonts w:ascii="宋体" w:hAnsi="宋体" w:eastAsia="宋体" w:cs="宋体"/>
                <w:b w:val="0"/>
                <w:bCs w:val="0"/>
                <w:color w:val="auto"/>
                <w:spacing w:val="-3"/>
                <w:sz w:val="22"/>
                <w:szCs w:val="22"/>
              </w:rPr>
              <w:t>流</w:t>
            </w:r>
            <w:r>
              <w:rPr>
                <w:rFonts w:ascii="宋体" w:hAnsi="宋体" w:eastAsia="宋体" w:cs="宋体"/>
                <w:b w:val="0"/>
                <w:bCs w:val="0"/>
                <w:color w:val="auto"/>
                <w:spacing w:val="-2"/>
                <w:sz w:val="22"/>
                <w:szCs w:val="22"/>
              </w:rPr>
              <w:t>程管理</w:t>
            </w:r>
          </w:p>
        </w:tc>
        <w:tc>
          <w:tcPr>
            <w:tcW w:w="1580" w:type="dxa"/>
          </w:tcPr>
          <w:p>
            <w:pPr>
              <w:spacing w:before="309" w:line="219" w:lineRule="auto"/>
              <w:ind w:left="361"/>
              <w:rPr>
                <w:rFonts w:ascii="宋体" w:hAnsi="宋体" w:eastAsia="宋体" w:cs="宋体"/>
                <w:b w:val="0"/>
                <w:bCs w:val="0"/>
                <w:color w:val="auto"/>
                <w:sz w:val="22"/>
                <w:szCs w:val="22"/>
              </w:rPr>
            </w:pPr>
            <w:r>
              <w:rPr>
                <w:rFonts w:ascii="宋体" w:hAnsi="宋体" w:eastAsia="宋体" w:cs="宋体"/>
                <w:b w:val="0"/>
                <w:bCs w:val="0"/>
                <w:color w:val="auto"/>
                <w:spacing w:val="-4"/>
                <w:sz w:val="22"/>
                <w:szCs w:val="22"/>
              </w:rPr>
              <w:t>准</w:t>
            </w:r>
            <w:r>
              <w:rPr>
                <w:rFonts w:ascii="宋体" w:hAnsi="宋体" w:eastAsia="宋体" w:cs="宋体"/>
                <w:b w:val="0"/>
                <w:bCs w:val="0"/>
                <w:color w:val="auto"/>
                <w:spacing w:val="-2"/>
                <w:sz w:val="22"/>
                <w:szCs w:val="22"/>
              </w:rPr>
              <w:t>时送货</w:t>
            </w:r>
          </w:p>
        </w:tc>
        <w:tc>
          <w:tcPr>
            <w:tcW w:w="5502" w:type="dxa"/>
            <w:gridSpan w:val="2"/>
          </w:tcPr>
          <w:p>
            <w:pPr>
              <w:spacing w:before="309" w:line="217" w:lineRule="auto"/>
              <w:ind w:left="122"/>
              <w:rPr>
                <w:rFonts w:ascii="宋体" w:hAnsi="宋体" w:eastAsia="宋体" w:cs="宋体"/>
                <w:b w:val="0"/>
                <w:bCs w:val="0"/>
                <w:color w:val="auto"/>
                <w:sz w:val="22"/>
                <w:szCs w:val="22"/>
              </w:rPr>
            </w:pPr>
            <w:r>
              <w:rPr>
                <w:rFonts w:ascii="宋体" w:hAnsi="宋体" w:eastAsia="宋体" w:cs="宋体"/>
                <w:b w:val="0"/>
                <w:bCs w:val="0"/>
                <w:color w:val="auto"/>
                <w:spacing w:val="-1"/>
                <w:sz w:val="22"/>
                <w:szCs w:val="22"/>
              </w:rPr>
              <w:t>未在</w:t>
            </w:r>
            <w:r>
              <w:rPr>
                <w:rFonts w:hint="eastAsia" w:ascii="宋体" w:hAnsi="宋体" w:eastAsia="宋体" w:cs="宋体"/>
                <w:b w:val="0"/>
                <w:bCs w:val="0"/>
                <w:color w:val="auto"/>
                <w:spacing w:val="-1"/>
                <w:sz w:val="22"/>
                <w:szCs w:val="22"/>
                <w:lang w:eastAsia="zh-CN"/>
              </w:rPr>
              <w:t>学校指定时间</w:t>
            </w:r>
            <w:r>
              <w:rPr>
                <w:rFonts w:ascii="宋体" w:hAnsi="宋体" w:eastAsia="宋体" w:cs="宋体"/>
                <w:b w:val="0"/>
                <w:bCs w:val="0"/>
                <w:color w:val="auto"/>
                <w:spacing w:val="-1"/>
                <w:sz w:val="22"/>
                <w:szCs w:val="22"/>
              </w:rPr>
              <w:t>准时送达学校的,</w:t>
            </w:r>
            <w:r>
              <w:rPr>
                <w:rFonts w:hint="eastAsia" w:ascii="宋体" w:hAnsi="宋体" w:eastAsia="宋体" w:cs="宋体"/>
                <w:b w:val="0"/>
                <w:bCs w:val="0"/>
                <w:color w:val="auto"/>
                <w:spacing w:val="-1"/>
                <w:sz w:val="22"/>
                <w:szCs w:val="22"/>
                <w:lang w:val="en-US" w:eastAsia="zh-CN"/>
              </w:rPr>
              <w:t>三次以上</w:t>
            </w:r>
            <w:r>
              <w:rPr>
                <w:rFonts w:ascii="宋体" w:hAnsi="宋体" w:eastAsia="宋体" w:cs="宋体"/>
                <w:b w:val="0"/>
                <w:bCs w:val="0"/>
                <w:color w:val="auto"/>
                <w:spacing w:val="-1"/>
                <w:sz w:val="22"/>
                <w:szCs w:val="22"/>
              </w:rPr>
              <w:t>扣</w:t>
            </w:r>
            <w:r>
              <w:rPr>
                <w:rFonts w:hint="eastAsia" w:ascii="宋体" w:hAnsi="宋体" w:eastAsia="宋体" w:cs="宋体"/>
                <w:b w:val="0"/>
                <w:bCs w:val="0"/>
                <w:color w:val="auto"/>
                <w:spacing w:val="-1"/>
                <w:sz w:val="22"/>
                <w:szCs w:val="22"/>
                <w:lang w:val="en-US" w:eastAsia="zh-CN"/>
              </w:rPr>
              <w:t>2</w:t>
            </w:r>
            <w:r>
              <w:rPr>
                <w:rFonts w:ascii="宋体" w:hAnsi="宋体" w:eastAsia="宋体" w:cs="宋体"/>
                <w:b w:val="0"/>
                <w:bCs w:val="0"/>
                <w:color w:val="auto"/>
                <w:spacing w:val="-1"/>
                <w:sz w:val="22"/>
                <w:szCs w:val="22"/>
              </w:rPr>
              <w:t>分。</w:t>
            </w:r>
          </w:p>
        </w:tc>
        <w:tc>
          <w:tcPr>
            <w:tcW w:w="846" w:type="dxa"/>
          </w:tcPr>
          <w:p>
            <w:pPr>
              <w:rPr>
                <w:b w:val="0"/>
                <w:bCs w:val="0"/>
                <w:color w:val="auto"/>
              </w:rPr>
            </w:pPr>
          </w:p>
        </w:tc>
        <w:tc>
          <w:tcPr>
            <w:tcW w:w="624" w:type="dxa"/>
          </w:tcPr>
          <w:p>
            <w:pPr>
              <w:rPr>
                <w:b w:val="0"/>
                <w:bCs w:val="0"/>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1119" w:type="dxa"/>
            <w:vMerge w:val="continue"/>
            <w:tcBorders>
              <w:top w:val="nil"/>
              <w:bottom w:val="nil"/>
            </w:tcBorders>
          </w:tcPr>
          <w:p>
            <w:pPr>
              <w:rPr>
                <w:b w:val="0"/>
                <w:bCs w:val="0"/>
                <w:color w:val="auto"/>
              </w:rPr>
            </w:pPr>
          </w:p>
        </w:tc>
        <w:tc>
          <w:tcPr>
            <w:tcW w:w="1580" w:type="dxa"/>
          </w:tcPr>
          <w:p>
            <w:pPr>
              <w:spacing w:before="284" w:line="220" w:lineRule="auto"/>
              <w:ind w:left="362"/>
              <w:rPr>
                <w:rFonts w:ascii="宋体" w:hAnsi="宋体" w:eastAsia="宋体" w:cs="宋体"/>
                <w:b w:val="0"/>
                <w:bCs w:val="0"/>
                <w:color w:val="auto"/>
                <w:sz w:val="22"/>
                <w:szCs w:val="22"/>
              </w:rPr>
            </w:pPr>
            <w:r>
              <w:rPr>
                <w:rFonts w:ascii="宋体" w:hAnsi="宋体" w:eastAsia="宋体" w:cs="宋体"/>
                <w:b w:val="0"/>
                <w:bCs w:val="0"/>
                <w:color w:val="auto"/>
                <w:spacing w:val="-4"/>
                <w:sz w:val="22"/>
                <w:szCs w:val="22"/>
              </w:rPr>
              <w:t>足斤</w:t>
            </w:r>
            <w:r>
              <w:rPr>
                <w:rFonts w:ascii="宋体" w:hAnsi="宋体" w:eastAsia="宋体" w:cs="宋体"/>
                <w:b w:val="0"/>
                <w:bCs w:val="0"/>
                <w:color w:val="auto"/>
                <w:spacing w:val="-2"/>
                <w:sz w:val="22"/>
                <w:szCs w:val="22"/>
              </w:rPr>
              <w:t>足两</w:t>
            </w:r>
          </w:p>
        </w:tc>
        <w:tc>
          <w:tcPr>
            <w:tcW w:w="5502" w:type="dxa"/>
            <w:gridSpan w:val="2"/>
          </w:tcPr>
          <w:p>
            <w:pPr>
              <w:spacing w:before="140" w:line="253" w:lineRule="auto"/>
              <w:ind w:left="124" w:right="106" w:hanging="2"/>
              <w:rPr>
                <w:rFonts w:ascii="宋体" w:hAnsi="宋体" w:eastAsia="宋体" w:cs="宋体"/>
                <w:b w:val="0"/>
                <w:bCs w:val="0"/>
                <w:color w:val="auto"/>
                <w:sz w:val="22"/>
                <w:szCs w:val="22"/>
              </w:rPr>
            </w:pPr>
            <w:r>
              <w:rPr>
                <w:rFonts w:ascii="宋体" w:hAnsi="宋体" w:eastAsia="宋体" w:cs="宋体"/>
                <w:b w:val="0"/>
                <w:bCs w:val="0"/>
                <w:color w:val="auto"/>
                <w:spacing w:val="-1"/>
                <w:sz w:val="22"/>
                <w:szCs w:val="22"/>
              </w:rPr>
              <w:t>发现某类食</w:t>
            </w:r>
            <w:r>
              <w:rPr>
                <w:rFonts w:hint="eastAsia" w:ascii="宋体" w:hAnsi="宋体" w:eastAsia="宋体" w:cs="宋体"/>
                <w:b w:val="0"/>
                <w:bCs w:val="0"/>
                <w:color w:val="auto"/>
                <w:spacing w:val="-1"/>
                <w:sz w:val="22"/>
                <w:szCs w:val="22"/>
              </w:rPr>
              <w:t>品</w:t>
            </w:r>
            <w:r>
              <w:rPr>
                <w:rFonts w:ascii="宋体" w:hAnsi="宋体" w:eastAsia="宋体" w:cs="宋体"/>
                <w:b w:val="0"/>
                <w:bCs w:val="0"/>
                <w:color w:val="auto"/>
                <w:spacing w:val="-1"/>
                <w:sz w:val="22"/>
                <w:szCs w:val="22"/>
              </w:rPr>
              <w:t>缺斤少两的 (</w:t>
            </w:r>
            <w:r>
              <w:rPr>
                <w:rFonts w:ascii="宋体" w:hAnsi="宋体" w:eastAsia="宋体" w:cs="宋体"/>
                <w:b w:val="0"/>
                <w:bCs w:val="0"/>
                <w:color w:val="auto"/>
                <w:sz w:val="22"/>
                <w:szCs w:val="22"/>
              </w:rPr>
              <w:t>份量短缺达到该类食</w:t>
            </w:r>
            <w:r>
              <w:rPr>
                <w:rFonts w:hint="eastAsia" w:ascii="宋体" w:hAnsi="宋体" w:eastAsia="宋体" w:cs="宋体"/>
                <w:b w:val="0"/>
                <w:bCs w:val="0"/>
                <w:color w:val="auto"/>
                <w:sz w:val="22"/>
                <w:szCs w:val="22"/>
              </w:rPr>
              <w:t>品</w:t>
            </w:r>
            <w:r>
              <w:rPr>
                <w:rFonts w:ascii="宋体" w:hAnsi="宋体" w:eastAsia="宋体" w:cs="宋体"/>
                <w:b w:val="0"/>
                <w:bCs w:val="0"/>
                <w:color w:val="auto"/>
                <w:sz w:val="22"/>
                <w:szCs w:val="22"/>
              </w:rPr>
              <w:t xml:space="preserve">配送 </w:t>
            </w:r>
            <w:r>
              <w:rPr>
                <w:rFonts w:ascii="宋体" w:hAnsi="宋体" w:eastAsia="宋体" w:cs="宋体"/>
                <w:b w:val="0"/>
                <w:bCs w:val="0"/>
                <w:color w:val="auto"/>
                <w:spacing w:val="-1"/>
                <w:sz w:val="22"/>
                <w:szCs w:val="22"/>
              </w:rPr>
              <w:t>总量 5%以上),扣2</w:t>
            </w:r>
            <w:r>
              <w:rPr>
                <w:rFonts w:ascii="宋体" w:hAnsi="宋体" w:eastAsia="宋体" w:cs="宋体"/>
                <w:b w:val="0"/>
                <w:bCs w:val="0"/>
                <w:color w:val="auto"/>
                <w:sz w:val="22"/>
                <w:szCs w:val="22"/>
              </w:rPr>
              <w:t>分。</w:t>
            </w:r>
          </w:p>
        </w:tc>
        <w:tc>
          <w:tcPr>
            <w:tcW w:w="846" w:type="dxa"/>
          </w:tcPr>
          <w:p>
            <w:pPr>
              <w:rPr>
                <w:b w:val="0"/>
                <w:bCs w:val="0"/>
                <w:color w:val="auto"/>
              </w:rPr>
            </w:pPr>
          </w:p>
        </w:tc>
        <w:tc>
          <w:tcPr>
            <w:tcW w:w="624" w:type="dxa"/>
          </w:tcPr>
          <w:p>
            <w:pPr>
              <w:rPr>
                <w:b w:val="0"/>
                <w:bCs w:val="0"/>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trPr>
        <w:tc>
          <w:tcPr>
            <w:tcW w:w="1119" w:type="dxa"/>
            <w:vMerge w:val="continue"/>
            <w:tcBorders>
              <w:top w:val="nil"/>
              <w:bottom w:val="nil"/>
            </w:tcBorders>
          </w:tcPr>
          <w:p>
            <w:pPr>
              <w:rPr>
                <w:b w:val="0"/>
                <w:bCs w:val="0"/>
                <w:color w:val="auto"/>
              </w:rPr>
            </w:pPr>
          </w:p>
        </w:tc>
        <w:tc>
          <w:tcPr>
            <w:tcW w:w="1580" w:type="dxa"/>
          </w:tcPr>
          <w:p>
            <w:pPr>
              <w:spacing w:line="268" w:lineRule="auto"/>
              <w:rPr>
                <w:b w:val="0"/>
                <w:bCs w:val="0"/>
                <w:color w:val="auto"/>
              </w:rPr>
            </w:pPr>
          </w:p>
          <w:p>
            <w:pPr>
              <w:spacing w:before="72" w:line="220" w:lineRule="auto"/>
              <w:ind w:left="359"/>
              <w:rPr>
                <w:rFonts w:ascii="宋体" w:hAnsi="宋体" w:eastAsia="宋体" w:cs="宋体"/>
                <w:b w:val="0"/>
                <w:bCs w:val="0"/>
                <w:color w:val="auto"/>
                <w:sz w:val="22"/>
                <w:szCs w:val="22"/>
              </w:rPr>
            </w:pPr>
            <w:r>
              <w:rPr>
                <w:rFonts w:ascii="宋体" w:hAnsi="宋体" w:eastAsia="宋体" w:cs="宋体"/>
                <w:b w:val="0"/>
                <w:bCs w:val="0"/>
                <w:color w:val="auto"/>
                <w:spacing w:val="-2"/>
                <w:sz w:val="22"/>
                <w:szCs w:val="22"/>
              </w:rPr>
              <w:t>服务态度</w:t>
            </w:r>
          </w:p>
        </w:tc>
        <w:tc>
          <w:tcPr>
            <w:tcW w:w="5502" w:type="dxa"/>
            <w:gridSpan w:val="2"/>
          </w:tcPr>
          <w:p>
            <w:pPr>
              <w:spacing w:before="197" w:line="253" w:lineRule="auto"/>
              <w:ind w:left="120" w:right="217" w:hanging="2"/>
              <w:rPr>
                <w:rFonts w:ascii="宋体" w:hAnsi="宋体" w:eastAsia="宋体" w:cs="宋体"/>
                <w:b w:val="0"/>
                <w:bCs w:val="0"/>
                <w:color w:val="auto"/>
                <w:sz w:val="22"/>
                <w:szCs w:val="22"/>
              </w:rPr>
            </w:pPr>
            <w:r>
              <w:rPr>
                <w:rFonts w:ascii="宋体" w:hAnsi="宋体" w:eastAsia="宋体" w:cs="宋体"/>
                <w:b w:val="0"/>
                <w:bCs w:val="0"/>
                <w:color w:val="auto"/>
                <w:spacing w:val="-1"/>
                <w:sz w:val="22"/>
                <w:szCs w:val="22"/>
              </w:rPr>
              <w:t>运送人员野蛮运装或</w:t>
            </w:r>
            <w:r>
              <w:rPr>
                <w:rFonts w:ascii="宋体" w:hAnsi="宋体" w:eastAsia="宋体" w:cs="宋体"/>
                <w:b w:val="0"/>
                <w:bCs w:val="0"/>
                <w:color w:val="auto"/>
                <w:sz w:val="22"/>
                <w:szCs w:val="22"/>
              </w:rPr>
              <w:t>无正当理由与</w:t>
            </w:r>
            <w:r>
              <w:rPr>
                <w:rFonts w:hint="eastAsia" w:ascii="宋体" w:hAnsi="宋体" w:eastAsia="宋体" w:cs="宋体"/>
                <w:b w:val="0"/>
                <w:bCs w:val="0"/>
                <w:color w:val="auto"/>
                <w:sz w:val="22"/>
                <w:szCs w:val="22"/>
              </w:rPr>
              <w:t>工作</w:t>
            </w:r>
            <w:r>
              <w:rPr>
                <w:rFonts w:ascii="宋体" w:hAnsi="宋体" w:eastAsia="宋体" w:cs="宋体"/>
                <w:b w:val="0"/>
                <w:bCs w:val="0"/>
                <w:color w:val="auto"/>
                <w:sz w:val="22"/>
                <w:szCs w:val="22"/>
              </w:rPr>
              <w:t xml:space="preserve">人员争执的,扣 </w:t>
            </w:r>
            <w:r>
              <w:rPr>
                <w:rFonts w:ascii="宋体" w:hAnsi="宋体" w:eastAsia="宋体" w:cs="宋体"/>
                <w:b w:val="0"/>
                <w:bCs w:val="0"/>
                <w:color w:val="auto"/>
                <w:spacing w:val="-1"/>
                <w:sz w:val="22"/>
                <w:szCs w:val="22"/>
              </w:rPr>
              <w:t>2分；无正当理由不服</w:t>
            </w:r>
            <w:r>
              <w:rPr>
                <w:rFonts w:ascii="宋体" w:hAnsi="宋体" w:eastAsia="宋体" w:cs="宋体"/>
                <w:b w:val="0"/>
                <w:bCs w:val="0"/>
                <w:color w:val="auto"/>
                <w:sz w:val="22"/>
                <w:szCs w:val="22"/>
              </w:rPr>
              <w:t>从学校指挥管理的,扣2分。</w:t>
            </w:r>
          </w:p>
        </w:tc>
        <w:tc>
          <w:tcPr>
            <w:tcW w:w="846" w:type="dxa"/>
          </w:tcPr>
          <w:p>
            <w:pPr>
              <w:rPr>
                <w:b w:val="0"/>
                <w:bCs w:val="0"/>
                <w:color w:val="auto"/>
              </w:rPr>
            </w:pPr>
          </w:p>
        </w:tc>
        <w:tc>
          <w:tcPr>
            <w:tcW w:w="624" w:type="dxa"/>
          </w:tcPr>
          <w:p>
            <w:pPr>
              <w:rPr>
                <w:b w:val="0"/>
                <w:bCs w:val="0"/>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trPr>
        <w:tc>
          <w:tcPr>
            <w:tcW w:w="1119" w:type="dxa"/>
            <w:vMerge w:val="continue"/>
            <w:tcBorders>
              <w:top w:val="nil"/>
              <w:bottom w:val="nil"/>
            </w:tcBorders>
          </w:tcPr>
          <w:p>
            <w:pPr>
              <w:rPr>
                <w:b w:val="0"/>
                <w:bCs w:val="0"/>
                <w:color w:val="auto"/>
              </w:rPr>
            </w:pPr>
          </w:p>
        </w:tc>
        <w:tc>
          <w:tcPr>
            <w:tcW w:w="1580" w:type="dxa"/>
          </w:tcPr>
          <w:p>
            <w:pPr>
              <w:spacing w:before="278" w:line="221" w:lineRule="auto"/>
              <w:ind w:left="138"/>
              <w:rPr>
                <w:rFonts w:ascii="宋体" w:hAnsi="宋体" w:eastAsia="宋体" w:cs="宋体"/>
                <w:b w:val="0"/>
                <w:bCs w:val="0"/>
                <w:color w:val="auto"/>
                <w:sz w:val="22"/>
                <w:szCs w:val="22"/>
              </w:rPr>
            </w:pPr>
            <w:r>
              <w:rPr>
                <w:rFonts w:ascii="宋体" w:hAnsi="宋体" w:eastAsia="宋体" w:cs="宋体"/>
                <w:b w:val="0"/>
                <w:bCs w:val="0"/>
                <w:color w:val="auto"/>
                <w:spacing w:val="-2"/>
                <w:sz w:val="22"/>
                <w:szCs w:val="22"/>
              </w:rPr>
              <w:t>配</w:t>
            </w:r>
            <w:r>
              <w:rPr>
                <w:rFonts w:ascii="宋体" w:hAnsi="宋体" w:eastAsia="宋体" w:cs="宋体"/>
                <w:b w:val="0"/>
                <w:bCs w:val="0"/>
                <w:color w:val="auto"/>
                <w:spacing w:val="-1"/>
                <w:sz w:val="22"/>
                <w:szCs w:val="22"/>
              </w:rPr>
              <w:t>送工作细则</w:t>
            </w:r>
          </w:p>
        </w:tc>
        <w:tc>
          <w:tcPr>
            <w:tcW w:w="5502" w:type="dxa"/>
            <w:gridSpan w:val="2"/>
          </w:tcPr>
          <w:p>
            <w:pPr>
              <w:spacing w:before="133" w:line="257" w:lineRule="auto"/>
              <w:ind w:left="121" w:right="104"/>
              <w:rPr>
                <w:rFonts w:ascii="宋体" w:hAnsi="宋体" w:eastAsia="宋体" w:cs="宋体"/>
                <w:b w:val="0"/>
                <w:bCs w:val="0"/>
                <w:color w:val="auto"/>
                <w:sz w:val="22"/>
                <w:szCs w:val="22"/>
              </w:rPr>
            </w:pPr>
            <w:r>
              <w:rPr>
                <w:rFonts w:ascii="宋体" w:hAnsi="宋体" w:eastAsia="宋体" w:cs="宋体"/>
                <w:b w:val="0"/>
                <w:bCs w:val="0"/>
                <w:color w:val="auto"/>
                <w:spacing w:val="-14"/>
                <w:sz w:val="22"/>
                <w:szCs w:val="22"/>
              </w:rPr>
              <w:t>未</w:t>
            </w:r>
            <w:r>
              <w:rPr>
                <w:rFonts w:ascii="宋体" w:hAnsi="宋体" w:eastAsia="宋体" w:cs="宋体"/>
                <w:b w:val="0"/>
                <w:bCs w:val="0"/>
                <w:color w:val="auto"/>
                <w:spacing w:val="-9"/>
                <w:sz w:val="22"/>
                <w:szCs w:val="22"/>
              </w:rPr>
              <w:t>按学校每周的《</w:t>
            </w:r>
            <w:r>
              <w:rPr>
                <w:rFonts w:hint="eastAsia" w:ascii="宋体" w:hAnsi="宋体" w:eastAsia="宋体" w:cs="宋体"/>
                <w:b w:val="0"/>
                <w:bCs w:val="0"/>
                <w:color w:val="auto"/>
                <w:spacing w:val="-9"/>
                <w:sz w:val="22"/>
                <w:szCs w:val="22"/>
                <w:lang w:val="en-US" w:eastAsia="zh-CN"/>
              </w:rPr>
              <w:t>采购计划食谱</w:t>
            </w:r>
            <w:r>
              <w:rPr>
                <w:rFonts w:ascii="宋体" w:hAnsi="宋体" w:eastAsia="宋体" w:cs="宋体"/>
                <w:b w:val="0"/>
                <w:bCs w:val="0"/>
                <w:color w:val="auto"/>
                <w:spacing w:val="-9"/>
                <w:sz w:val="22"/>
                <w:szCs w:val="22"/>
              </w:rPr>
              <w:t>》配送食</w:t>
            </w:r>
            <w:r>
              <w:rPr>
                <w:rFonts w:hint="eastAsia" w:ascii="宋体" w:hAnsi="宋体" w:eastAsia="宋体" w:cs="宋体"/>
                <w:b w:val="0"/>
                <w:bCs w:val="0"/>
                <w:color w:val="auto"/>
                <w:spacing w:val="-9"/>
                <w:sz w:val="22"/>
                <w:szCs w:val="22"/>
              </w:rPr>
              <w:t>品</w:t>
            </w:r>
            <w:r>
              <w:rPr>
                <w:rFonts w:ascii="宋体" w:hAnsi="宋体" w:eastAsia="宋体" w:cs="宋体"/>
                <w:b w:val="0"/>
                <w:bCs w:val="0"/>
                <w:color w:val="auto"/>
                <w:spacing w:val="-9"/>
                <w:sz w:val="22"/>
                <w:szCs w:val="22"/>
              </w:rPr>
              <w:t>的，扣</w:t>
            </w:r>
            <w:r>
              <w:rPr>
                <w:rFonts w:ascii="宋体" w:hAnsi="宋体" w:eastAsia="宋体" w:cs="宋体"/>
                <w:b w:val="0"/>
                <w:bCs w:val="0"/>
                <w:color w:val="auto"/>
                <w:spacing w:val="-4"/>
                <w:sz w:val="22"/>
                <w:szCs w:val="22"/>
              </w:rPr>
              <w:t>2</w:t>
            </w:r>
            <w:r>
              <w:rPr>
                <w:rFonts w:ascii="宋体" w:hAnsi="宋体" w:eastAsia="宋体" w:cs="宋体"/>
                <w:b w:val="0"/>
                <w:bCs w:val="0"/>
                <w:color w:val="auto"/>
                <w:spacing w:val="-2"/>
                <w:sz w:val="22"/>
                <w:szCs w:val="22"/>
              </w:rPr>
              <w:t>分。</w:t>
            </w:r>
          </w:p>
        </w:tc>
        <w:tc>
          <w:tcPr>
            <w:tcW w:w="846" w:type="dxa"/>
          </w:tcPr>
          <w:p>
            <w:pPr>
              <w:rPr>
                <w:b w:val="0"/>
                <w:bCs w:val="0"/>
                <w:color w:val="auto"/>
              </w:rPr>
            </w:pPr>
          </w:p>
        </w:tc>
        <w:tc>
          <w:tcPr>
            <w:tcW w:w="624" w:type="dxa"/>
          </w:tcPr>
          <w:p>
            <w:pPr>
              <w:rPr>
                <w:b w:val="0"/>
                <w:bCs w:val="0"/>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19" w:type="dxa"/>
            <w:vMerge w:val="continue"/>
            <w:tcBorders>
              <w:top w:val="nil"/>
            </w:tcBorders>
          </w:tcPr>
          <w:p>
            <w:pPr>
              <w:rPr>
                <w:b w:val="0"/>
                <w:bCs w:val="0"/>
                <w:color w:val="auto"/>
              </w:rPr>
            </w:pPr>
          </w:p>
        </w:tc>
        <w:tc>
          <w:tcPr>
            <w:tcW w:w="1580" w:type="dxa"/>
          </w:tcPr>
          <w:p>
            <w:pPr>
              <w:spacing w:before="254" w:line="220" w:lineRule="auto"/>
              <w:ind w:left="361"/>
              <w:rPr>
                <w:rFonts w:ascii="宋体" w:hAnsi="宋体" w:eastAsia="宋体" w:cs="宋体"/>
                <w:b w:val="0"/>
                <w:bCs w:val="0"/>
                <w:color w:val="auto"/>
                <w:sz w:val="22"/>
                <w:szCs w:val="22"/>
              </w:rPr>
            </w:pPr>
            <w:r>
              <w:rPr>
                <w:rFonts w:ascii="宋体" w:hAnsi="宋体" w:eastAsia="宋体" w:cs="宋体"/>
                <w:b w:val="0"/>
                <w:bCs w:val="0"/>
                <w:color w:val="auto"/>
                <w:spacing w:val="-4"/>
                <w:sz w:val="22"/>
                <w:szCs w:val="22"/>
              </w:rPr>
              <w:t>单</w:t>
            </w:r>
            <w:r>
              <w:rPr>
                <w:rFonts w:ascii="宋体" w:hAnsi="宋体" w:eastAsia="宋体" w:cs="宋体"/>
                <w:b w:val="0"/>
                <w:bCs w:val="0"/>
                <w:color w:val="auto"/>
                <w:spacing w:val="-2"/>
                <w:sz w:val="22"/>
                <w:szCs w:val="22"/>
              </w:rPr>
              <w:t>据清晰</w:t>
            </w:r>
          </w:p>
        </w:tc>
        <w:tc>
          <w:tcPr>
            <w:tcW w:w="5502" w:type="dxa"/>
            <w:gridSpan w:val="2"/>
          </w:tcPr>
          <w:p>
            <w:pPr>
              <w:spacing w:before="254" w:line="219" w:lineRule="auto"/>
              <w:ind w:left="116"/>
              <w:rPr>
                <w:rFonts w:ascii="宋体" w:hAnsi="宋体" w:eastAsia="宋体" w:cs="宋体"/>
                <w:b w:val="0"/>
                <w:bCs w:val="0"/>
                <w:color w:val="auto"/>
                <w:sz w:val="22"/>
                <w:szCs w:val="22"/>
              </w:rPr>
            </w:pPr>
            <w:r>
              <w:rPr>
                <w:rFonts w:ascii="宋体" w:hAnsi="宋体" w:eastAsia="宋体" w:cs="宋体"/>
                <w:b w:val="0"/>
                <w:bCs w:val="0"/>
                <w:color w:val="auto"/>
                <w:spacing w:val="-18"/>
                <w:sz w:val="22"/>
                <w:szCs w:val="22"/>
              </w:rPr>
              <w:t>送</w:t>
            </w:r>
            <w:r>
              <w:rPr>
                <w:rFonts w:ascii="宋体" w:hAnsi="宋体" w:eastAsia="宋体" w:cs="宋体"/>
                <w:b w:val="0"/>
                <w:bCs w:val="0"/>
                <w:color w:val="auto"/>
                <w:spacing w:val="-10"/>
                <w:sz w:val="22"/>
                <w:szCs w:val="22"/>
              </w:rPr>
              <w:t>货</w:t>
            </w:r>
            <w:r>
              <w:rPr>
                <w:rFonts w:ascii="宋体" w:hAnsi="宋体" w:eastAsia="宋体" w:cs="宋体"/>
                <w:b w:val="0"/>
                <w:bCs w:val="0"/>
                <w:color w:val="auto"/>
                <w:spacing w:val="-9"/>
                <w:sz w:val="22"/>
                <w:szCs w:val="22"/>
              </w:rPr>
              <w:t>单 (结算凭证) 项目不齐全，不清晰的，扣2分。</w:t>
            </w:r>
          </w:p>
        </w:tc>
        <w:tc>
          <w:tcPr>
            <w:tcW w:w="846" w:type="dxa"/>
          </w:tcPr>
          <w:p>
            <w:pPr>
              <w:rPr>
                <w:b w:val="0"/>
                <w:bCs w:val="0"/>
                <w:color w:val="auto"/>
              </w:rPr>
            </w:pPr>
          </w:p>
        </w:tc>
        <w:tc>
          <w:tcPr>
            <w:tcW w:w="624" w:type="dxa"/>
          </w:tcPr>
          <w:p>
            <w:pPr>
              <w:rPr>
                <w:b w:val="0"/>
                <w:bCs w:val="0"/>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1" w:hRule="atLeast"/>
        </w:trPr>
        <w:tc>
          <w:tcPr>
            <w:tcW w:w="1119" w:type="dxa"/>
            <w:vMerge w:val="restart"/>
            <w:tcBorders>
              <w:bottom w:val="nil"/>
            </w:tcBorders>
          </w:tcPr>
          <w:p>
            <w:pPr>
              <w:spacing w:line="319" w:lineRule="auto"/>
              <w:rPr>
                <w:b w:val="0"/>
                <w:bCs w:val="0"/>
                <w:color w:val="auto"/>
              </w:rPr>
            </w:pPr>
          </w:p>
          <w:p>
            <w:pPr>
              <w:spacing w:line="320" w:lineRule="auto"/>
              <w:rPr>
                <w:b w:val="0"/>
                <w:bCs w:val="0"/>
                <w:color w:val="auto"/>
              </w:rPr>
            </w:pPr>
          </w:p>
          <w:p>
            <w:pPr>
              <w:spacing w:line="320" w:lineRule="auto"/>
              <w:rPr>
                <w:b w:val="0"/>
                <w:bCs w:val="0"/>
                <w:color w:val="auto"/>
              </w:rPr>
            </w:pPr>
          </w:p>
          <w:p>
            <w:pPr>
              <w:spacing w:before="72" w:line="220" w:lineRule="auto"/>
              <w:ind w:left="130"/>
              <w:rPr>
                <w:rFonts w:ascii="宋体" w:hAnsi="宋体" w:eastAsia="宋体" w:cs="宋体"/>
                <w:b w:val="0"/>
                <w:bCs w:val="0"/>
                <w:color w:val="auto"/>
                <w:sz w:val="22"/>
                <w:szCs w:val="22"/>
              </w:rPr>
            </w:pPr>
            <w:r>
              <w:rPr>
                <w:rFonts w:ascii="宋体" w:hAnsi="宋体" w:eastAsia="宋体" w:cs="宋体"/>
                <w:b w:val="0"/>
                <w:bCs w:val="0"/>
                <w:color w:val="auto"/>
                <w:spacing w:val="-3"/>
                <w:sz w:val="22"/>
                <w:szCs w:val="22"/>
              </w:rPr>
              <w:t>质</w:t>
            </w:r>
            <w:r>
              <w:rPr>
                <w:rFonts w:ascii="宋体" w:hAnsi="宋体" w:eastAsia="宋体" w:cs="宋体"/>
                <w:b w:val="0"/>
                <w:bCs w:val="0"/>
                <w:color w:val="auto"/>
                <w:spacing w:val="-2"/>
                <w:sz w:val="22"/>
                <w:szCs w:val="22"/>
              </w:rPr>
              <w:t>量管理</w:t>
            </w:r>
          </w:p>
        </w:tc>
        <w:tc>
          <w:tcPr>
            <w:tcW w:w="1580" w:type="dxa"/>
          </w:tcPr>
          <w:p>
            <w:pPr>
              <w:spacing w:line="404" w:lineRule="auto"/>
              <w:rPr>
                <w:b w:val="0"/>
                <w:bCs w:val="0"/>
                <w:color w:val="auto"/>
              </w:rPr>
            </w:pPr>
          </w:p>
          <w:p>
            <w:pPr>
              <w:spacing w:before="71" w:line="257" w:lineRule="auto"/>
              <w:ind w:left="577" w:right="127" w:hanging="441"/>
              <w:rPr>
                <w:rFonts w:ascii="宋体" w:hAnsi="宋体" w:eastAsia="宋体" w:cs="宋体"/>
                <w:b w:val="0"/>
                <w:bCs w:val="0"/>
                <w:color w:val="auto"/>
                <w:sz w:val="22"/>
                <w:szCs w:val="22"/>
              </w:rPr>
            </w:pPr>
            <w:r>
              <w:rPr>
                <w:rFonts w:ascii="宋体" w:hAnsi="宋体" w:eastAsia="宋体" w:cs="宋体"/>
                <w:b w:val="0"/>
                <w:bCs w:val="0"/>
                <w:color w:val="auto"/>
                <w:spacing w:val="-2"/>
                <w:sz w:val="22"/>
                <w:szCs w:val="22"/>
              </w:rPr>
              <w:t>食</w:t>
            </w:r>
            <w:r>
              <w:rPr>
                <w:rFonts w:hint="eastAsia" w:ascii="宋体" w:hAnsi="宋体" w:eastAsia="宋体" w:cs="宋体"/>
                <w:b w:val="0"/>
                <w:bCs w:val="0"/>
                <w:color w:val="auto"/>
                <w:spacing w:val="-2"/>
                <w:sz w:val="22"/>
                <w:szCs w:val="22"/>
              </w:rPr>
              <w:t>品</w:t>
            </w:r>
            <w:r>
              <w:rPr>
                <w:rFonts w:ascii="宋体" w:hAnsi="宋体" w:eastAsia="宋体" w:cs="宋体"/>
                <w:b w:val="0"/>
                <w:bCs w:val="0"/>
                <w:color w:val="auto"/>
                <w:spacing w:val="-2"/>
                <w:sz w:val="22"/>
                <w:szCs w:val="22"/>
              </w:rPr>
              <w:t>每</w:t>
            </w:r>
            <w:r>
              <w:rPr>
                <w:rFonts w:ascii="宋体" w:hAnsi="宋体" w:eastAsia="宋体" w:cs="宋体"/>
                <w:b w:val="0"/>
                <w:bCs w:val="0"/>
                <w:color w:val="auto"/>
                <w:spacing w:val="-1"/>
                <w:sz w:val="22"/>
                <w:szCs w:val="22"/>
              </w:rPr>
              <w:t>日评分</w:t>
            </w:r>
            <w:r>
              <w:rPr>
                <w:rFonts w:ascii="宋体" w:hAnsi="宋体" w:eastAsia="宋体" w:cs="宋体"/>
                <w:b w:val="0"/>
                <w:bCs w:val="0"/>
                <w:color w:val="auto"/>
                <w:sz w:val="22"/>
                <w:szCs w:val="22"/>
              </w:rPr>
              <w:t xml:space="preserve"> </w:t>
            </w:r>
            <w:r>
              <w:rPr>
                <w:rFonts w:ascii="宋体" w:hAnsi="宋体" w:eastAsia="宋体" w:cs="宋体"/>
                <w:b w:val="0"/>
                <w:bCs w:val="0"/>
                <w:color w:val="auto"/>
                <w:spacing w:val="-4"/>
                <w:sz w:val="22"/>
                <w:szCs w:val="22"/>
              </w:rPr>
              <w:t>汇</w:t>
            </w:r>
            <w:r>
              <w:rPr>
                <w:rFonts w:ascii="宋体" w:hAnsi="宋体" w:eastAsia="宋体" w:cs="宋体"/>
                <w:b w:val="0"/>
                <w:bCs w:val="0"/>
                <w:color w:val="auto"/>
                <w:spacing w:val="-3"/>
                <w:sz w:val="22"/>
                <w:szCs w:val="22"/>
              </w:rPr>
              <w:t>总</w:t>
            </w:r>
          </w:p>
        </w:tc>
        <w:tc>
          <w:tcPr>
            <w:tcW w:w="5502" w:type="dxa"/>
            <w:gridSpan w:val="2"/>
          </w:tcPr>
          <w:p>
            <w:pPr>
              <w:spacing w:line="259" w:lineRule="auto"/>
              <w:rPr>
                <w:b w:val="0"/>
                <w:bCs w:val="0"/>
                <w:color w:val="auto"/>
              </w:rPr>
            </w:pPr>
          </w:p>
          <w:p>
            <w:pPr>
              <w:spacing w:before="72" w:line="243" w:lineRule="auto"/>
              <w:ind w:left="118" w:right="138"/>
              <w:rPr>
                <w:rFonts w:ascii="宋体" w:hAnsi="宋体" w:eastAsia="宋体" w:cs="宋体"/>
                <w:b w:val="0"/>
                <w:bCs w:val="0"/>
                <w:color w:val="auto"/>
                <w:sz w:val="22"/>
                <w:szCs w:val="22"/>
              </w:rPr>
            </w:pPr>
            <w:r>
              <w:rPr>
                <w:rFonts w:ascii="宋体" w:hAnsi="宋体" w:eastAsia="宋体" w:cs="宋体"/>
                <w:b w:val="0"/>
                <w:bCs w:val="0"/>
                <w:color w:val="auto"/>
                <w:spacing w:val="-6"/>
                <w:sz w:val="22"/>
                <w:szCs w:val="22"/>
              </w:rPr>
              <w:t>配送的食品质量不合格(按照招标文件各类食品的具</w:t>
            </w:r>
            <w:r>
              <w:rPr>
                <w:rFonts w:ascii="宋体" w:hAnsi="宋体" w:eastAsia="宋体" w:cs="宋体"/>
                <w:b w:val="0"/>
                <w:bCs w:val="0"/>
                <w:color w:val="auto"/>
                <w:sz w:val="22"/>
                <w:szCs w:val="22"/>
              </w:rPr>
              <w:t xml:space="preserve"> </w:t>
            </w:r>
            <w:r>
              <w:rPr>
                <w:rFonts w:ascii="宋体" w:hAnsi="宋体" w:eastAsia="宋体" w:cs="宋体"/>
                <w:b w:val="0"/>
                <w:bCs w:val="0"/>
                <w:color w:val="auto"/>
                <w:spacing w:val="-25"/>
                <w:sz w:val="22"/>
                <w:szCs w:val="22"/>
              </w:rPr>
              <w:t>体</w:t>
            </w:r>
            <w:r>
              <w:rPr>
                <w:rFonts w:ascii="宋体" w:hAnsi="宋体" w:eastAsia="宋体" w:cs="宋体"/>
                <w:b w:val="0"/>
                <w:bCs w:val="0"/>
                <w:color w:val="auto"/>
                <w:spacing w:val="-14"/>
                <w:sz w:val="22"/>
                <w:szCs w:val="22"/>
              </w:rPr>
              <w:t>要求判定)的，扣10分；不提供有效的检测合格证</w:t>
            </w:r>
            <w:r>
              <w:rPr>
                <w:rFonts w:ascii="宋体" w:hAnsi="宋体" w:eastAsia="宋体" w:cs="宋体"/>
                <w:b w:val="0"/>
                <w:bCs w:val="0"/>
                <w:color w:val="auto"/>
                <w:spacing w:val="-17"/>
                <w:sz w:val="22"/>
                <w:szCs w:val="22"/>
              </w:rPr>
              <w:t>的</w:t>
            </w:r>
            <w:r>
              <w:rPr>
                <w:rFonts w:ascii="宋体" w:hAnsi="宋体" w:eastAsia="宋体" w:cs="宋体"/>
                <w:b w:val="0"/>
                <w:bCs w:val="0"/>
                <w:color w:val="auto"/>
                <w:spacing w:val="-15"/>
                <w:sz w:val="22"/>
                <w:szCs w:val="22"/>
              </w:rPr>
              <w:t xml:space="preserve"> ，扣5分。</w:t>
            </w:r>
          </w:p>
        </w:tc>
        <w:tc>
          <w:tcPr>
            <w:tcW w:w="846" w:type="dxa"/>
          </w:tcPr>
          <w:p>
            <w:pPr>
              <w:rPr>
                <w:b w:val="0"/>
                <w:bCs w:val="0"/>
                <w:color w:val="auto"/>
              </w:rPr>
            </w:pPr>
          </w:p>
        </w:tc>
        <w:tc>
          <w:tcPr>
            <w:tcW w:w="624" w:type="dxa"/>
          </w:tcPr>
          <w:p>
            <w:pPr>
              <w:rPr>
                <w:b w:val="0"/>
                <w:bCs w:val="0"/>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1119" w:type="dxa"/>
            <w:vMerge w:val="continue"/>
            <w:tcBorders>
              <w:top w:val="nil"/>
            </w:tcBorders>
          </w:tcPr>
          <w:p>
            <w:pPr>
              <w:rPr>
                <w:b w:val="0"/>
                <w:bCs w:val="0"/>
                <w:color w:val="auto"/>
              </w:rPr>
            </w:pPr>
          </w:p>
        </w:tc>
        <w:tc>
          <w:tcPr>
            <w:tcW w:w="1580" w:type="dxa"/>
          </w:tcPr>
          <w:p>
            <w:pPr>
              <w:spacing w:before="303" w:line="220" w:lineRule="auto"/>
              <w:ind w:left="138"/>
              <w:rPr>
                <w:rFonts w:ascii="宋体" w:hAnsi="宋体" w:eastAsia="宋体" w:cs="宋体"/>
                <w:b w:val="0"/>
                <w:bCs w:val="0"/>
                <w:color w:val="auto"/>
                <w:sz w:val="22"/>
                <w:szCs w:val="22"/>
              </w:rPr>
            </w:pPr>
            <w:r>
              <w:rPr>
                <w:rFonts w:ascii="宋体" w:hAnsi="宋体" w:eastAsia="宋体" w:cs="宋体"/>
                <w:b w:val="0"/>
                <w:bCs w:val="0"/>
                <w:color w:val="auto"/>
                <w:spacing w:val="-2"/>
                <w:sz w:val="22"/>
                <w:szCs w:val="22"/>
              </w:rPr>
              <w:t>农</w:t>
            </w:r>
            <w:r>
              <w:rPr>
                <w:rFonts w:ascii="宋体" w:hAnsi="宋体" w:eastAsia="宋体" w:cs="宋体"/>
                <w:b w:val="0"/>
                <w:bCs w:val="0"/>
                <w:color w:val="auto"/>
                <w:spacing w:val="-1"/>
                <w:sz w:val="22"/>
                <w:szCs w:val="22"/>
              </w:rPr>
              <w:t>药残留检测</w:t>
            </w:r>
          </w:p>
        </w:tc>
        <w:tc>
          <w:tcPr>
            <w:tcW w:w="5502" w:type="dxa"/>
            <w:gridSpan w:val="2"/>
          </w:tcPr>
          <w:p>
            <w:pPr>
              <w:spacing w:before="156" w:line="257" w:lineRule="auto"/>
              <w:ind w:left="121" w:right="214"/>
              <w:rPr>
                <w:rFonts w:ascii="宋体" w:hAnsi="宋体" w:eastAsia="宋体" w:cs="宋体"/>
                <w:b w:val="0"/>
                <w:bCs w:val="0"/>
                <w:color w:val="auto"/>
                <w:sz w:val="22"/>
                <w:szCs w:val="22"/>
              </w:rPr>
            </w:pPr>
            <w:r>
              <w:rPr>
                <w:rFonts w:ascii="宋体" w:hAnsi="宋体" w:eastAsia="宋体" w:cs="宋体"/>
                <w:b w:val="0"/>
                <w:bCs w:val="0"/>
                <w:color w:val="auto"/>
                <w:spacing w:val="-1"/>
                <w:sz w:val="22"/>
                <w:szCs w:val="22"/>
              </w:rPr>
              <w:t>发现食品检测农药残</w:t>
            </w:r>
            <w:r>
              <w:rPr>
                <w:rFonts w:ascii="宋体" w:hAnsi="宋体" w:eastAsia="宋体" w:cs="宋体"/>
                <w:b w:val="0"/>
                <w:bCs w:val="0"/>
                <w:color w:val="auto"/>
                <w:sz w:val="22"/>
                <w:szCs w:val="22"/>
              </w:rPr>
              <w:t>留超过标准的，酌情扣3-10</w:t>
            </w:r>
            <w:r>
              <w:rPr>
                <w:rFonts w:ascii="宋体" w:hAnsi="宋体" w:eastAsia="宋体" w:cs="宋体"/>
                <w:b w:val="0"/>
                <w:bCs w:val="0"/>
                <w:color w:val="auto"/>
                <w:spacing w:val="-6"/>
                <w:sz w:val="22"/>
                <w:szCs w:val="22"/>
              </w:rPr>
              <w:t>分</w:t>
            </w:r>
            <w:r>
              <w:rPr>
                <w:rFonts w:ascii="宋体" w:hAnsi="宋体" w:eastAsia="宋体" w:cs="宋体"/>
                <w:b w:val="0"/>
                <w:bCs w:val="0"/>
                <w:color w:val="auto"/>
                <w:spacing w:val="-5"/>
                <w:sz w:val="22"/>
                <w:szCs w:val="22"/>
              </w:rPr>
              <w:t>。</w:t>
            </w:r>
          </w:p>
        </w:tc>
        <w:tc>
          <w:tcPr>
            <w:tcW w:w="846" w:type="dxa"/>
          </w:tcPr>
          <w:p>
            <w:pPr>
              <w:rPr>
                <w:b w:val="0"/>
                <w:bCs w:val="0"/>
                <w:color w:val="auto"/>
              </w:rPr>
            </w:pPr>
          </w:p>
        </w:tc>
        <w:tc>
          <w:tcPr>
            <w:tcW w:w="624" w:type="dxa"/>
          </w:tcPr>
          <w:p>
            <w:pPr>
              <w:rPr>
                <w:b w:val="0"/>
                <w:bCs w:val="0"/>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119" w:type="dxa"/>
            <w:vMerge w:val="restart"/>
            <w:tcBorders>
              <w:bottom w:val="nil"/>
            </w:tcBorders>
          </w:tcPr>
          <w:p>
            <w:pPr>
              <w:spacing w:line="248" w:lineRule="auto"/>
              <w:rPr>
                <w:b w:val="0"/>
                <w:bCs w:val="0"/>
                <w:color w:val="auto"/>
              </w:rPr>
            </w:pPr>
          </w:p>
          <w:p>
            <w:pPr>
              <w:spacing w:line="249" w:lineRule="auto"/>
              <w:rPr>
                <w:b w:val="0"/>
                <w:bCs w:val="0"/>
                <w:color w:val="auto"/>
              </w:rPr>
            </w:pPr>
          </w:p>
          <w:p>
            <w:pPr>
              <w:spacing w:line="249" w:lineRule="auto"/>
              <w:rPr>
                <w:b w:val="0"/>
                <w:bCs w:val="0"/>
                <w:color w:val="auto"/>
              </w:rPr>
            </w:pPr>
          </w:p>
          <w:p>
            <w:pPr>
              <w:spacing w:before="71" w:line="219" w:lineRule="auto"/>
              <w:ind w:left="129"/>
              <w:rPr>
                <w:rFonts w:ascii="宋体" w:hAnsi="宋体" w:eastAsia="宋体" w:cs="宋体"/>
                <w:b w:val="0"/>
                <w:bCs w:val="0"/>
                <w:color w:val="auto"/>
                <w:sz w:val="22"/>
                <w:szCs w:val="22"/>
              </w:rPr>
            </w:pPr>
            <w:r>
              <w:rPr>
                <w:rFonts w:ascii="宋体" w:hAnsi="宋体" w:eastAsia="宋体" w:cs="宋体"/>
                <w:b w:val="0"/>
                <w:bCs w:val="0"/>
                <w:color w:val="auto"/>
                <w:spacing w:val="-2"/>
                <w:sz w:val="22"/>
                <w:szCs w:val="22"/>
              </w:rPr>
              <w:t>科学管理</w:t>
            </w:r>
          </w:p>
        </w:tc>
        <w:tc>
          <w:tcPr>
            <w:tcW w:w="1580" w:type="dxa"/>
          </w:tcPr>
          <w:p>
            <w:pPr>
              <w:spacing w:line="244" w:lineRule="auto"/>
              <w:rPr>
                <w:b w:val="0"/>
                <w:bCs w:val="0"/>
                <w:color w:val="auto"/>
              </w:rPr>
            </w:pPr>
          </w:p>
          <w:p>
            <w:pPr>
              <w:spacing w:before="72" w:line="221" w:lineRule="auto"/>
              <w:ind w:left="359"/>
              <w:rPr>
                <w:rFonts w:hint="default" w:ascii="宋体" w:hAnsi="宋体" w:eastAsia="宋体" w:cs="宋体"/>
                <w:b w:val="0"/>
                <w:bCs w:val="0"/>
                <w:color w:val="auto"/>
                <w:sz w:val="22"/>
                <w:szCs w:val="22"/>
                <w:lang w:val="en-US" w:eastAsia="zh-CN"/>
              </w:rPr>
            </w:pPr>
            <w:r>
              <w:rPr>
                <w:rFonts w:ascii="宋体" w:hAnsi="宋体" w:eastAsia="宋体" w:cs="宋体"/>
                <w:b w:val="0"/>
                <w:bCs w:val="0"/>
                <w:color w:val="auto"/>
                <w:spacing w:val="-2"/>
                <w:sz w:val="22"/>
                <w:szCs w:val="22"/>
              </w:rPr>
              <w:t>应急预案</w:t>
            </w:r>
            <w:r>
              <w:rPr>
                <w:rFonts w:hint="eastAsia" w:ascii="宋体" w:hAnsi="宋体" w:eastAsia="宋体" w:cs="宋体"/>
                <w:b w:val="0"/>
                <w:bCs w:val="0"/>
                <w:color w:val="auto"/>
                <w:spacing w:val="-2"/>
                <w:sz w:val="22"/>
                <w:szCs w:val="22"/>
                <w:lang w:val="en-US" w:eastAsia="zh-CN"/>
              </w:rPr>
              <w:t>及安全演练</w:t>
            </w:r>
          </w:p>
        </w:tc>
        <w:tc>
          <w:tcPr>
            <w:tcW w:w="5502" w:type="dxa"/>
            <w:gridSpan w:val="2"/>
          </w:tcPr>
          <w:p>
            <w:pPr>
              <w:spacing w:line="245" w:lineRule="auto"/>
              <w:rPr>
                <w:b w:val="0"/>
                <w:bCs w:val="0"/>
                <w:color w:val="auto"/>
              </w:rPr>
            </w:pPr>
          </w:p>
          <w:p>
            <w:pPr>
              <w:spacing w:before="71" w:line="220" w:lineRule="auto"/>
              <w:ind w:left="137"/>
              <w:rPr>
                <w:rFonts w:ascii="宋体" w:hAnsi="宋体" w:eastAsia="宋体" w:cs="宋体"/>
                <w:b w:val="0"/>
                <w:bCs w:val="0"/>
                <w:color w:val="auto"/>
                <w:sz w:val="22"/>
                <w:szCs w:val="22"/>
              </w:rPr>
            </w:pPr>
            <w:r>
              <w:rPr>
                <w:rFonts w:ascii="宋体" w:hAnsi="宋体" w:eastAsia="宋体" w:cs="宋体"/>
                <w:b w:val="0"/>
                <w:bCs w:val="0"/>
                <w:color w:val="auto"/>
                <w:spacing w:val="-28"/>
                <w:sz w:val="22"/>
                <w:szCs w:val="22"/>
              </w:rPr>
              <w:t>出</w:t>
            </w:r>
            <w:r>
              <w:rPr>
                <w:rFonts w:ascii="宋体" w:hAnsi="宋体" w:eastAsia="宋体" w:cs="宋体"/>
                <w:b w:val="0"/>
                <w:bCs w:val="0"/>
                <w:color w:val="auto"/>
                <w:spacing w:val="-26"/>
                <w:sz w:val="22"/>
                <w:szCs w:val="22"/>
              </w:rPr>
              <w:t>现突发事件，惊慌失措，无应对方案处理</w:t>
            </w:r>
            <w:r>
              <w:rPr>
                <w:rFonts w:hint="eastAsia" w:ascii="宋体" w:hAnsi="宋体" w:eastAsia="宋体" w:cs="宋体"/>
                <w:b w:val="0"/>
                <w:bCs w:val="0"/>
                <w:color w:val="auto"/>
                <w:spacing w:val="-26"/>
                <w:sz w:val="22"/>
                <w:szCs w:val="22"/>
                <w:lang w:val="en-US" w:eastAsia="zh-CN"/>
              </w:rPr>
              <w:t>及安全演练的</w:t>
            </w:r>
            <w:r>
              <w:rPr>
                <w:rFonts w:ascii="宋体" w:hAnsi="宋体" w:eastAsia="宋体" w:cs="宋体"/>
                <w:b w:val="0"/>
                <w:bCs w:val="0"/>
                <w:color w:val="auto"/>
                <w:spacing w:val="-26"/>
                <w:sz w:val="22"/>
                <w:szCs w:val="22"/>
              </w:rPr>
              <w:t>，扣 2 分。</w:t>
            </w:r>
          </w:p>
        </w:tc>
        <w:tc>
          <w:tcPr>
            <w:tcW w:w="846" w:type="dxa"/>
          </w:tcPr>
          <w:p>
            <w:pPr>
              <w:rPr>
                <w:b w:val="0"/>
                <w:bCs w:val="0"/>
                <w:color w:val="auto"/>
              </w:rPr>
            </w:pPr>
          </w:p>
        </w:tc>
        <w:tc>
          <w:tcPr>
            <w:tcW w:w="624" w:type="dxa"/>
          </w:tcPr>
          <w:p>
            <w:pPr>
              <w:rPr>
                <w:b w:val="0"/>
                <w:bCs w:val="0"/>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1119" w:type="dxa"/>
            <w:vMerge w:val="continue"/>
            <w:tcBorders>
              <w:top w:val="nil"/>
              <w:bottom w:val="single" w:color="auto" w:sz="4" w:space="0"/>
            </w:tcBorders>
          </w:tcPr>
          <w:p>
            <w:pPr>
              <w:rPr>
                <w:b w:val="0"/>
                <w:bCs w:val="0"/>
                <w:color w:val="auto"/>
              </w:rPr>
            </w:pPr>
          </w:p>
        </w:tc>
        <w:tc>
          <w:tcPr>
            <w:tcW w:w="1580" w:type="dxa"/>
            <w:tcBorders>
              <w:bottom w:val="single" w:color="auto" w:sz="4" w:space="0"/>
            </w:tcBorders>
          </w:tcPr>
          <w:p>
            <w:pPr>
              <w:spacing w:line="319" w:lineRule="auto"/>
              <w:rPr>
                <w:b w:val="0"/>
                <w:bCs w:val="0"/>
                <w:color w:val="auto"/>
              </w:rPr>
            </w:pPr>
          </w:p>
          <w:p>
            <w:pPr>
              <w:spacing w:before="72" w:line="220" w:lineRule="auto"/>
              <w:ind w:left="140"/>
              <w:rPr>
                <w:rFonts w:ascii="宋体" w:hAnsi="宋体" w:eastAsia="宋体" w:cs="宋体"/>
                <w:b w:val="0"/>
                <w:bCs w:val="0"/>
                <w:color w:val="auto"/>
                <w:sz w:val="22"/>
                <w:szCs w:val="22"/>
              </w:rPr>
            </w:pPr>
            <w:r>
              <w:rPr>
                <w:rFonts w:ascii="宋体" w:hAnsi="宋体" w:eastAsia="宋体" w:cs="宋体"/>
                <w:b w:val="0"/>
                <w:bCs w:val="0"/>
                <w:color w:val="auto"/>
                <w:spacing w:val="-2"/>
                <w:sz w:val="22"/>
                <w:szCs w:val="22"/>
              </w:rPr>
              <w:t>车厢清</w:t>
            </w:r>
            <w:r>
              <w:rPr>
                <w:rFonts w:ascii="宋体" w:hAnsi="宋体" w:eastAsia="宋体" w:cs="宋体"/>
                <w:b w:val="0"/>
                <w:bCs w:val="0"/>
                <w:color w:val="auto"/>
                <w:spacing w:val="-1"/>
                <w:sz w:val="22"/>
                <w:szCs w:val="22"/>
              </w:rPr>
              <w:t>洁整洁</w:t>
            </w:r>
          </w:p>
        </w:tc>
        <w:tc>
          <w:tcPr>
            <w:tcW w:w="5502" w:type="dxa"/>
            <w:gridSpan w:val="2"/>
            <w:tcBorders>
              <w:bottom w:val="single" w:color="auto" w:sz="4" w:space="0"/>
            </w:tcBorders>
          </w:tcPr>
          <w:p>
            <w:pPr>
              <w:spacing w:before="246" w:line="220" w:lineRule="auto"/>
              <w:ind w:left="118"/>
              <w:rPr>
                <w:rFonts w:ascii="宋体" w:hAnsi="宋体" w:eastAsia="宋体" w:cs="宋体"/>
                <w:b w:val="0"/>
                <w:bCs w:val="0"/>
                <w:color w:val="auto"/>
                <w:sz w:val="22"/>
                <w:szCs w:val="22"/>
              </w:rPr>
            </w:pPr>
            <w:r>
              <w:rPr>
                <w:rFonts w:ascii="宋体" w:hAnsi="宋体" w:eastAsia="宋体" w:cs="宋体"/>
                <w:b w:val="0"/>
                <w:bCs w:val="0"/>
                <w:color w:val="auto"/>
                <w:spacing w:val="-32"/>
                <w:sz w:val="22"/>
                <w:szCs w:val="22"/>
              </w:rPr>
              <w:t>配</w:t>
            </w:r>
            <w:r>
              <w:rPr>
                <w:rFonts w:ascii="宋体" w:hAnsi="宋体" w:eastAsia="宋体" w:cs="宋体"/>
                <w:b w:val="0"/>
                <w:bCs w:val="0"/>
                <w:color w:val="auto"/>
                <w:spacing w:val="-19"/>
                <w:sz w:val="22"/>
                <w:szCs w:val="22"/>
              </w:rPr>
              <w:t>送</w:t>
            </w:r>
            <w:r>
              <w:rPr>
                <w:rFonts w:ascii="宋体" w:hAnsi="宋体" w:eastAsia="宋体" w:cs="宋体"/>
                <w:b w:val="0"/>
                <w:bCs w:val="0"/>
                <w:color w:val="auto"/>
                <w:spacing w:val="-16"/>
                <w:sz w:val="22"/>
                <w:szCs w:val="22"/>
              </w:rPr>
              <w:t>车辆车厢内应清洁卫生，发现脏、乱、差的，扣2分。</w:t>
            </w:r>
          </w:p>
        </w:tc>
        <w:tc>
          <w:tcPr>
            <w:tcW w:w="846" w:type="dxa"/>
            <w:tcBorders>
              <w:bottom w:val="single" w:color="auto" w:sz="4" w:space="0"/>
            </w:tcBorders>
          </w:tcPr>
          <w:p>
            <w:pPr>
              <w:rPr>
                <w:b w:val="0"/>
                <w:bCs w:val="0"/>
                <w:color w:val="auto"/>
              </w:rPr>
            </w:pPr>
          </w:p>
        </w:tc>
        <w:tc>
          <w:tcPr>
            <w:tcW w:w="624" w:type="dxa"/>
            <w:tcBorders>
              <w:bottom w:val="single" w:color="auto" w:sz="4" w:space="0"/>
            </w:tcBorders>
          </w:tcPr>
          <w:p>
            <w:pPr>
              <w:rPr>
                <w:b w:val="0"/>
                <w:bCs w:val="0"/>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1119" w:type="dxa"/>
            <w:tcBorders>
              <w:top w:val="single" w:color="auto" w:sz="4" w:space="0"/>
              <w:left w:val="single" w:color="auto" w:sz="4" w:space="0"/>
              <w:bottom w:val="single" w:color="auto" w:sz="4" w:space="0"/>
              <w:right w:val="single" w:color="auto" w:sz="4" w:space="0"/>
            </w:tcBorders>
            <w:vAlign w:val="center"/>
          </w:tcPr>
          <w:p>
            <w:pPr>
              <w:jc w:val="left"/>
              <w:rPr>
                <w:b w:val="0"/>
                <w:bCs w:val="0"/>
                <w:color w:val="auto"/>
                <w:sz w:val="22"/>
                <w:szCs w:val="22"/>
              </w:rPr>
            </w:pPr>
          </w:p>
          <w:p>
            <w:pPr>
              <w:bidi w:val="0"/>
              <w:jc w:val="center"/>
              <w:rPr>
                <w:rFonts w:hint="default"/>
                <w:b w:val="0"/>
                <w:bCs w:val="0"/>
                <w:color w:val="auto"/>
                <w:sz w:val="22"/>
                <w:szCs w:val="22"/>
                <w:lang w:val="en-US" w:eastAsia="zh-CN"/>
              </w:rPr>
            </w:pPr>
            <w:r>
              <w:rPr>
                <w:rFonts w:hint="eastAsia" w:eastAsia="宋体"/>
                <w:b w:val="0"/>
                <w:bCs w:val="0"/>
                <w:color w:val="auto"/>
                <w:sz w:val="22"/>
                <w:szCs w:val="22"/>
                <w:lang w:eastAsia="zh-CN"/>
              </w:rPr>
              <w:t>配送企业质量</w:t>
            </w:r>
          </w:p>
        </w:tc>
        <w:tc>
          <w:tcPr>
            <w:tcW w:w="1580" w:type="dxa"/>
            <w:tcBorders>
              <w:top w:val="single" w:color="auto" w:sz="4" w:space="0"/>
              <w:left w:val="single" w:color="auto" w:sz="4" w:space="0"/>
              <w:bottom w:val="single" w:color="auto" w:sz="4" w:space="0"/>
              <w:right w:val="single" w:color="auto" w:sz="4" w:space="0"/>
            </w:tcBorders>
            <w:vAlign w:val="center"/>
          </w:tcPr>
          <w:p>
            <w:pPr>
              <w:spacing w:before="72" w:line="220" w:lineRule="auto"/>
              <w:ind w:left="140"/>
              <w:jc w:val="left"/>
              <w:rPr>
                <w:rFonts w:hint="eastAsia" w:eastAsia="宋体"/>
                <w:b w:val="0"/>
                <w:bCs w:val="0"/>
                <w:color w:val="auto"/>
                <w:sz w:val="22"/>
                <w:szCs w:val="22"/>
                <w:lang w:eastAsia="zh-CN"/>
              </w:rPr>
            </w:pPr>
          </w:p>
          <w:p>
            <w:pPr>
              <w:spacing w:before="72" w:line="220" w:lineRule="auto"/>
              <w:ind w:left="140"/>
              <w:jc w:val="left"/>
              <w:rPr>
                <w:rFonts w:ascii="宋体" w:hAnsi="宋体" w:eastAsia="宋体" w:cs="宋体"/>
                <w:b w:val="0"/>
                <w:bCs w:val="0"/>
                <w:color w:val="auto"/>
                <w:spacing w:val="-2"/>
                <w:sz w:val="24"/>
                <w:szCs w:val="24"/>
              </w:rPr>
            </w:pPr>
            <w:r>
              <w:rPr>
                <w:rFonts w:hint="eastAsia" w:eastAsia="宋体"/>
                <w:b w:val="0"/>
                <w:bCs w:val="0"/>
                <w:color w:val="auto"/>
                <w:sz w:val="22"/>
                <w:szCs w:val="22"/>
                <w:lang w:eastAsia="zh-CN"/>
              </w:rPr>
              <w:t>评议学生满意度</w:t>
            </w:r>
          </w:p>
        </w:tc>
        <w:tc>
          <w:tcPr>
            <w:tcW w:w="5502" w:type="dxa"/>
            <w:gridSpan w:val="2"/>
            <w:tcBorders>
              <w:top w:val="single" w:color="auto" w:sz="4" w:space="0"/>
              <w:left w:val="single" w:color="auto" w:sz="4" w:space="0"/>
              <w:bottom w:val="single" w:color="auto" w:sz="4" w:space="0"/>
              <w:right w:val="single" w:color="auto" w:sz="4" w:space="0"/>
            </w:tcBorders>
            <w:vAlign w:val="center"/>
          </w:tcPr>
          <w:p>
            <w:pPr>
              <w:spacing w:before="246" w:line="220" w:lineRule="auto"/>
              <w:ind w:left="118"/>
              <w:jc w:val="left"/>
              <w:rPr>
                <w:rFonts w:ascii="宋体" w:hAnsi="宋体" w:eastAsia="宋体" w:cs="宋体"/>
                <w:b w:val="0"/>
                <w:bCs w:val="0"/>
                <w:color w:val="auto"/>
                <w:spacing w:val="-32"/>
                <w:sz w:val="24"/>
                <w:szCs w:val="24"/>
              </w:rPr>
            </w:pPr>
            <w:r>
              <w:rPr>
                <w:rFonts w:hint="eastAsia" w:eastAsia="宋体"/>
                <w:b w:val="0"/>
                <w:bCs w:val="0"/>
                <w:color w:val="auto"/>
                <w:sz w:val="22"/>
                <w:szCs w:val="22"/>
                <w:lang w:eastAsia="zh-CN"/>
              </w:rPr>
              <w:t>评议学生满意度</w:t>
            </w:r>
            <w:r>
              <w:rPr>
                <w:rFonts w:hint="eastAsia" w:ascii="宋体" w:hAnsi="宋体" w:eastAsia="宋体" w:cs="宋体"/>
                <w:b w:val="0"/>
                <w:bCs w:val="0"/>
                <w:color w:val="auto"/>
                <w:spacing w:val="-2"/>
                <w:sz w:val="24"/>
                <w:szCs w:val="24"/>
                <w:lang w:val="en-US" w:eastAsia="zh-CN"/>
              </w:rPr>
              <w:t>低于80%的，扣1分。</w:t>
            </w:r>
          </w:p>
        </w:tc>
        <w:tc>
          <w:tcPr>
            <w:tcW w:w="846" w:type="dxa"/>
            <w:tcBorders>
              <w:top w:val="single" w:color="auto" w:sz="4" w:space="0"/>
              <w:left w:val="single" w:color="auto" w:sz="4" w:space="0"/>
              <w:bottom w:val="single" w:color="auto" w:sz="4" w:space="0"/>
              <w:right w:val="single" w:color="auto" w:sz="4" w:space="0"/>
            </w:tcBorders>
          </w:tcPr>
          <w:p>
            <w:pPr>
              <w:rPr>
                <w:b w:val="0"/>
                <w:bCs w:val="0"/>
                <w:color w:val="auto"/>
              </w:rPr>
            </w:pPr>
          </w:p>
        </w:tc>
        <w:tc>
          <w:tcPr>
            <w:tcW w:w="624" w:type="dxa"/>
            <w:tcBorders>
              <w:top w:val="single" w:color="auto" w:sz="4" w:space="0"/>
              <w:left w:val="single" w:color="auto" w:sz="4" w:space="0"/>
              <w:bottom w:val="single" w:color="auto" w:sz="4" w:space="0"/>
              <w:right w:val="single" w:color="auto" w:sz="4" w:space="0"/>
            </w:tcBorders>
          </w:tcPr>
          <w:p>
            <w:pPr>
              <w:rPr>
                <w:b w:val="0"/>
                <w:bCs w:val="0"/>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119" w:type="dxa"/>
            <w:tcBorders>
              <w:top w:val="single" w:color="auto" w:sz="4" w:space="0"/>
              <w:left w:val="single" w:color="auto" w:sz="4" w:space="0"/>
              <w:bottom w:val="single" w:color="auto" w:sz="4" w:space="0"/>
              <w:right w:val="single" w:color="auto" w:sz="4" w:space="0"/>
            </w:tcBorders>
            <w:vAlign w:val="center"/>
          </w:tcPr>
          <w:p>
            <w:pPr>
              <w:spacing w:before="246" w:line="220" w:lineRule="auto"/>
              <w:ind w:left="118"/>
              <w:rPr>
                <w:rFonts w:hint="eastAsia" w:ascii="宋体" w:hAnsi="宋体" w:eastAsia="宋体" w:cs="宋体"/>
                <w:b w:val="0"/>
                <w:bCs w:val="0"/>
                <w:color w:val="auto"/>
                <w:spacing w:val="-16"/>
                <w:sz w:val="22"/>
                <w:szCs w:val="22"/>
                <w:lang w:eastAsia="zh-CN"/>
              </w:rPr>
            </w:pPr>
            <w:r>
              <w:rPr>
                <w:rFonts w:hint="eastAsia" w:eastAsia="宋体"/>
                <w:b w:val="0"/>
                <w:bCs w:val="0"/>
                <w:color w:val="auto"/>
                <w:sz w:val="22"/>
                <w:szCs w:val="22"/>
                <w:lang w:val="en-US" w:eastAsia="zh-CN"/>
              </w:rPr>
              <w:t>课间餐其他热食等</w:t>
            </w:r>
          </w:p>
        </w:tc>
        <w:tc>
          <w:tcPr>
            <w:tcW w:w="1580" w:type="dxa"/>
            <w:tcBorders>
              <w:top w:val="single" w:color="auto" w:sz="4" w:space="0"/>
              <w:left w:val="single" w:color="auto" w:sz="4" w:space="0"/>
              <w:bottom w:val="single" w:color="auto" w:sz="4" w:space="0"/>
              <w:right w:val="single" w:color="auto" w:sz="4" w:space="0"/>
            </w:tcBorders>
            <w:vAlign w:val="center"/>
          </w:tcPr>
          <w:p>
            <w:pPr>
              <w:spacing w:before="246" w:line="220" w:lineRule="auto"/>
              <w:ind w:left="118"/>
              <w:rPr>
                <w:rFonts w:hint="eastAsia" w:ascii="宋体" w:hAnsi="宋体" w:eastAsia="宋体" w:cs="宋体"/>
                <w:b w:val="0"/>
                <w:bCs w:val="0"/>
                <w:color w:val="auto"/>
                <w:spacing w:val="-16"/>
                <w:sz w:val="22"/>
                <w:szCs w:val="22"/>
                <w:lang w:eastAsia="zh-CN"/>
              </w:rPr>
            </w:pPr>
            <w:r>
              <w:rPr>
                <w:rFonts w:hint="eastAsia" w:ascii="宋体" w:hAnsi="宋体" w:eastAsia="宋体" w:cs="宋体"/>
                <w:b w:val="0"/>
                <w:bCs w:val="0"/>
                <w:color w:val="auto"/>
                <w:spacing w:val="-16"/>
                <w:sz w:val="22"/>
                <w:szCs w:val="22"/>
              </w:rPr>
              <w:t>安全、营养、卫生</w:t>
            </w:r>
            <w:r>
              <w:rPr>
                <w:rFonts w:hint="eastAsia" w:ascii="宋体" w:hAnsi="宋体" w:eastAsia="宋体" w:cs="宋体"/>
                <w:b w:val="0"/>
                <w:bCs w:val="0"/>
                <w:color w:val="auto"/>
                <w:spacing w:val="-16"/>
                <w:sz w:val="22"/>
                <w:szCs w:val="22"/>
                <w:lang w:val="en-US" w:eastAsia="zh-CN"/>
              </w:rPr>
              <w:t>保温</w:t>
            </w:r>
            <w:r>
              <w:rPr>
                <w:rFonts w:hint="eastAsia" w:ascii="宋体" w:hAnsi="宋体" w:eastAsia="宋体" w:cs="宋体"/>
                <w:b w:val="0"/>
                <w:bCs w:val="0"/>
                <w:color w:val="auto"/>
                <w:spacing w:val="-16"/>
                <w:sz w:val="22"/>
                <w:szCs w:val="22"/>
              </w:rPr>
              <w:t>标准</w:t>
            </w:r>
          </w:p>
        </w:tc>
        <w:tc>
          <w:tcPr>
            <w:tcW w:w="5502" w:type="dxa"/>
            <w:gridSpan w:val="2"/>
            <w:tcBorders>
              <w:top w:val="single" w:color="auto" w:sz="4" w:space="0"/>
              <w:left w:val="single" w:color="auto" w:sz="4" w:space="0"/>
              <w:bottom w:val="single" w:color="auto" w:sz="4" w:space="0"/>
              <w:right w:val="single" w:color="auto" w:sz="4" w:space="0"/>
            </w:tcBorders>
            <w:vAlign w:val="center"/>
          </w:tcPr>
          <w:p>
            <w:pPr>
              <w:spacing w:before="246" w:line="220" w:lineRule="auto"/>
              <w:ind w:left="118"/>
              <w:rPr>
                <w:rFonts w:hint="eastAsia" w:ascii="宋体" w:hAnsi="宋体" w:eastAsia="宋体" w:cs="宋体"/>
                <w:b w:val="0"/>
                <w:bCs w:val="0"/>
                <w:color w:val="auto"/>
                <w:spacing w:val="-16"/>
                <w:sz w:val="22"/>
                <w:szCs w:val="22"/>
                <w:lang w:eastAsia="zh-CN"/>
              </w:rPr>
            </w:pPr>
            <w:r>
              <w:rPr>
                <w:rFonts w:hint="eastAsia" w:ascii="宋体" w:hAnsi="宋体" w:eastAsia="宋体" w:cs="宋体"/>
                <w:b w:val="0"/>
                <w:bCs w:val="0"/>
                <w:color w:val="auto"/>
                <w:spacing w:val="-16"/>
                <w:sz w:val="22"/>
                <w:szCs w:val="22"/>
                <w:lang w:val="en-US" w:eastAsia="zh-CN"/>
              </w:rPr>
              <w:t>达不到者，扣1分。</w:t>
            </w:r>
          </w:p>
        </w:tc>
        <w:tc>
          <w:tcPr>
            <w:tcW w:w="846" w:type="dxa"/>
            <w:tcBorders>
              <w:top w:val="single" w:color="auto" w:sz="4" w:space="0"/>
              <w:left w:val="single" w:color="auto" w:sz="4" w:space="0"/>
              <w:bottom w:val="single" w:color="auto" w:sz="4" w:space="0"/>
              <w:right w:val="single" w:color="auto" w:sz="4" w:space="0"/>
            </w:tcBorders>
          </w:tcPr>
          <w:p>
            <w:pPr>
              <w:rPr>
                <w:b w:val="0"/>
                <w:bCs w:val="0"/>
                <w:color w:val="auto"/>
              </w:rPr>
            </w:pPr>
          </w:p>
        </w:tc>
        <w:tc>
          <w:tcPr>
            <w:tcW w:w="624" w:type="dxa"/>
            <w:tcBorders>
              <w:top w:val="single" w:color="auto" w:sz="4" w:space="0"/>
              <w:left w:val="single" w:color="auto" w:sz="4" w:space="0"/>
              <w:bottom w:val="single" w:color="auto" w:sz="4" w:space="0"/>
              <w:right w:val="single" w:color="auto" w:sz="4" w:space="0"/>
            </w:tcBorders>
          </w:tcPr>
          <w:p>
            <w:pPr>
              <w:rPr>
                <w:b w:val="0"/>
                <w:bCs w:val="0"/>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8201" w:type="dxa"/>
            <w:gridSpan w:val="4"/>
            <w:tcBorders>
              <w:top w:val="single" w:color="auto" w:sz="4" w:space="0"/>
            </w:tcBorders>
          </w:tcPr>
          <w:p>
            <w:pPr>
              <w:spacing w:before="224" w:line="222" w:lineRule="auto"/>
              <w:ind w:firstLine="2332" w:firstLineChars="1100"/>
              <w:rPr>
                <w:rFonts w:ascii="宋体" w:hAnsi="宋体" w:eastAsia="宋体" w:cs="宋体"/>
                <w:b w:val="0"/>
                <w:bCs w:val="0"/>
                <w:color w:val="auto"/>
                <w:sz w:val="22"/>
                <w:szCs w:val="22"/>
              </w:rPr>
            </w:pPr>
            <w:r>
              <w:rPr>
                <w:rFonts w:ascii="宋体" w:hAnsi="宋体" w:eastAsia="宋体" w:cs="宋体"/>
                <w:b w:val="0"/>
                <w:bCs w:val="0"/>
                <w:color w:val="auto"/>
                <w:spacing w:val="-4"/>
                <w:sz w:val="22"/>
                <w:szCs w:val="22"/>
              </w:rPr>
              <w:t>合计</w:t>
            </w:r>
          </w:p>
        </w:tc>
        <w:tc>
          <w:tcPr>
            <w:tcW w:w="846" w:type="dxa"/>
            <w:tcBorders>
              <w:top w:val="single" w:color="auto" w:sz="4" w:space="0"/>
            </w:tcBorders>
          </w:tcPr>
          <w:p>
            <w:pPr>
              <w:rPr>
                <w:b w:val="0"/>
                <w:bCs w:val="0"/>
                <w:color w:val="auto"/>
              </w:rPr>
            </w:pPr>
          </w:p>
        </w:tc>
        <w:tc>
          <w:tcPr>
            <w:tcW w:w="624" w:type="dxa"/>
            <w:tcBorders>
              <w:top w:val="single" w:color="auto" w:sz="4" w:space="0"/>
            </w:tcBorders>
          </w:tcPr>
          <w:p>
            <w:pPr>
              <w:rPr>
                <w:b w:val="0"/>
                <w:bCs w:val="0"/>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8201" w:type="dxa"/>
            <w:gridSpan w:val="4"/>
            <w:vAlign w:val="top"/>
          </w:tcPr>
          <w:p>
            <w:pPr>
              <w:spacing w:before="227" w:line="220" w:lineRule="auto"/>
              <w:ind w:left="2302" w:leftChars="0"/>
              <w:rPr>
                <w:rFonts w:ascii="宋体" w:hAnsi="宋体" w:eastAsia="宋体" w:cs="宋体"/>
                <w:b w:val="0"/>
                <w:bCs w:val="0"/>
                <w:snapToGrid w:val="0"/>
                <w:color w:val="auto"/>
                <w:sz w:val="22"/>
                <w:szCs w:val="22"/>
                <w:lang w:val="en-US" w:eastAsia="zh-CN" w:bidi="ar-SA"/>
              </w:rPr>
            </w:pPr>
            <w:r>
              <w:rPr>
                <w:rFonts w:ascii="宋体" w:hAnsi="宋体" w:eastAsia="宋体" w:cs="宋体"/>
                <w:b w:val="0"/>
                <w:bCs w:val="0"/>
                <w:color w:val="auto"/>
                <w:spacing w:val="-1"/>
                <w:sz w:val="22"/>
                <w:szCs w:val="22"/>
              </w:rPr>
              <w:t>总得分 (总得分=100-合计</w:t>
            </w:r>
            <w:r>
              <w:rPr>
                <w:rFonts w:ascii="宋体" w:hAnsi="宋体" w:eastAsia="宋体" w:cs="宋体"/>
                <w:b w:val="0"/>
                <w:bCs w:val="0"/>
                <w:color w:val="auto"/>
                <w:sz w:val="22"/>
                <w:szCs w:val="22"/>
              </w:rPr>
              <w:t>的扣分值)</w:t>
            </w:r>
          </w:p>
        </w:tc>
        <w:tc>
          <w:tcPr>
            <w:tcW w:w="846" w:type="dxa"/>
            <w:vAlign w:val="top"/>
          </w:tcPr>
          <w:p>
            <w:pPr>
              <w:rPr>
                <w:rFonts w:ascii="Arial" w:hAnsi="Arial" w:eastAsia="Arial" w:cs="Arial"/>
                <w:b w:val="0"/>
                <w:bCs w:val="0"/>
                <w:snapToGrid w:val="0"/>
                <w:color w:val="auto"/>
                <w:sz w:val="21"/>
                <w:szCs w:val="21"/>
                <w:lang w:val="en-US" w:eastAsia="zh-CN" w:bidi="ar-SA"/>
              </w:rPr>
            </w:pPr>
          </w:p>
        </w:tc>
        <w:tc>
          <w:tcPr>
            <w:tcW w:w="624" w:type="dxa"/>
            <w:vAlign w:val="top"/>
          </w:tcPr>
          <w:p>
            <w:pPr>
              <w:rPr>
                <w:rFonts w:ascii="Arial" w:hAnsi="Arial" w:eastAsia="Arial" w:cs="Arial"/>
                <w:b w:val="0"/>
                <w:bCs w:val="0"/>
                <w:snapToGrid w:val="0"/>
                <w:color w:val="auto"/>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2704" w:type="dxa"/>
            <w:gridSpan w:val="3"/>
            <w:tcBorders>
              <w:right w:val="single" w:color="auto" w:sz="4" w:space="0"/>
            </w:tcBorders>
            <w:vAlign w:val="top"/>
          </w:tcPr>
          <w:p>
            <w:pPr>
              <w:spacing w:line="421" w:lineRule="auto"/>
              <w:rPr>
                <w:b w:val="0"/>
                <w:bCs w:val="0"/>
                <w:color w:val="auto"/>
              </w:rPr>
            </w:pPr>
          </w:p>
          <w:p>
            <w:pPr>
              <w:spacing w:before="72" w:line="220" w:lineRule="auto"/>
              <w:ind w:left="1243" w:leftChars="0"/>
              <w:rPr>
                <w:rFonts w:ascii="Arial" w:hAnsi="Arial" w:eastAsia="Arial" w:cs="Arial"/>
                <w:b w:val="0"/>
                <w:bCs w:val="0"/>
                <w:snapToGrid w:val="0"/>
                <w:color w:val="auto"/>
                <w:sz w:val="21"/>
                <w:szCs w:val="21"/>
                <w:lang w:val="en-US" w:eastAsia="zh-CN" w:bidi="ar-SA"/>
              </w:rPr>
            </w:pPr>
            <w:r>
              <w:rPr>
                <w:rFonts w:ascii="宋体" w:hAnsi="宋体" w:eastAsia="宋体" w:cs="宋体"/>
                <w:b w:val="0"/>
                <w:bCs w:val="0"/>
                <w:color w:val="auto"/>
                <w:spacing w:val="-6"/>
                <w:sz w:val="22"/>
                <w:szCs w:val="22"/>
              </w:rPr>
              <w:t>说</w:t>
            </w:r>
            <w:r>
              <w:rPr>
                <w:rFonts w:ascii="宋体" w:hAnsi="宋体" w:eastAsia="宋体" w:cs="宋体"/>
                <w:b w:val="0"/>
                <w:bCs w:val="0"/>
                <w:color w:val="auto"/>
                <w:spacing w:val="-4"/>
                <w:sz w:val="22"/>
                <w:szCs w:val="22"/>
              </w:rPr>
              <w:t>明</w:t>
            </w:r>
          </w:p>
        </w:tc>
        <w:tc>
          <w:tcPr>
            <w:tcW w:w="6967" w:type="dxa"/>
            <w:gridSpan w:val="3"/>
            <w:tcBorders>
              <w:left w:val="single" w:color="auto" w:sz="4" w:space="0"/>
            </w:tcBorders>
            <w:vAlign w:val="top"/>
          </w:tcPr>
          <w:p>
            <w:pPr>
              <w:spacing w:before="211" w:line="233" w:lineRule="auto"/>
              <w:ind w:left="120" w:leftChars="0" w:right="80" w:rightChars="0" w:hanging="2" w:firstLineChars="0"/>
              <w:rPr>
                <w:rFonts w:ascii="Arial" w:hAnsi="Arial" w:eastAsia="Arial" w:cs="Arial"/>
                <w:b w:val="0"/>
                <w:bCs w:val="0"/>
                <w:snapToGrid w:val="0"/>
                <w:color w:val="auto"/>
                <w:sz w:val="21"/>
                <w:szCs w:val="21"/>
                <w:lang w:val="en-US" w:eastAsia="zh-CN" w:bidi="ar-SA"/>
              </w:rPr>
            </w:pPr>
            <w:r>
              <w:rPr>
                <w:rFonts w:ascii="宋体" w:hAnsi="宋体" w:eastAsia="宋体" w:cs="宋体"/>
                <w:b w:val="0"/>
                <w:bCs w:val="0"/>
                <w:color w:val="auto"/>
                <w:spacing w:val="-31"/>
                <w:sz w:val="22"/>
                <w:szCs w:val="22"/>
              </w:rPr>
              <w:t>考</w:t>
            </w:r>
            <w:r>
              <w:rPr>
                <w:rFonts w:ascii="宋体" w:hAnsi="宋体" w:eastAsia="宋体" w:cs="宋体"/>
                <w:b w:val="0"/>
                <w:bCs w:val="0"/>
                <w:color w:val="auto"/>
                <w:spacing w:val="-16"/>
                <w:sz w:val="22"/>
                <w:szCs w:val="22"/>
              </w:rPr>
              <w:t>核总得分为90分为合格，如总得分低于80分(含80分) ，配送公司要做</w:t>
            </w:r>
            <w:r>
              <w:rPr>
                <w:rFonts w:ascii="宋体" w:hAnsi="宋体" w:eastAsia="宋体" w:cs="宋体"/>
                <w:b w:val="0"/>
                <w:bCs w:val="0"/>
                <w:color w:val="auto"/>
                <w:spacing w:val="-18"/>
                <w:sz w:val="22"/>
                <w:szCs w:val="22"/>
              </w:rPr>
              <w:t>出书面</w:t>
            </w:r>
            <w:r>
              <w:rPr>
                <w:rFonts w:ascii="宋体" w:hAnsi="宋体" w:eastAsia="宋体" w:cs="宋体"/>
                <w:b w:val="0"/>
                <w:bCs w:val="0"/>
                <w:color w:val="auto"/>
                <w:spacing w:val="-10"/>
                <w:sz w:val="22"/>
                <w:szCs w:val="22"/>
              </w:rPr>
              <w:t>的</w:t>
            </w:r>
            <w:r>
              <w:rPr>
                <w:rFonts w:ascii="宋体" w:hAnsi="宋体" w:eastAsia="宋体" w:cs="宋体"/>
                <w:b w:val="0"/>
                <w:bCs w:val="0"/>
                <w:color w:val="auto"/>
                <w:spacing w:val="-9"/>
                <w:sz w:val="22"/>
                <w:szCs w:val="22"/>
              </w:rPr>
              <w:t>整改承诺，且整改承诺应得到</w:t>
            </w:r>
            <w:r>
              <w:rPr>
                <w:rFonts w:hint="eastAsia" w:ascii="宋体" w:hAnsi="宋体" w:eastAsia="宋体" w:cs="宋体"/>
                <w:b w:val="0"/>
                <w:bCs w:val="0"/>
                <w:color w:val="auto"/>
                <w:spacing w:val="-9"/>
                <w:sz w:val="22"/>
                <w:szCs w:val="22"/>
              </w:rPr>
              <w:t>玉林市玉州区教育局</w:t>
            </w:r>
            <w:r>
              <w:rPr>
                <w:rFonts w:ascii="宋体" w:hAnsi="宋体" w:eastAsia="宋体" w:cs="宋体"/>
                <w:b w:val="0"/>
                <w:bCs w:val="0"/>
                <w:color w:val="auto"/>
                <w:spacing w:val="-9"/>
                <w:sz w:val="22"/>
                <w:szCs w:val="22"/>
              </w:rPr>
              <w:t>的同意认可。累计 3次</w:t>
            </w:r>
            <w:r>
              <w:rPr>
                <w:rFonts w:ascii="宋体" w:hAnsi="宋体" w:eastAsia="宋体" w:cs="宋体"/>
                <w:b w:val="0"/>
                <w:bCs w:val="0"/>
                <w:color w:val="auto"/>
                <w:spacing w:val="-26"/>
                <w:sz w:val="22"/>
                <w:szCs w:val="22"/>
              </w:rPr>
              <w:t>或</w:t>
            </w:r>
            <w:r>
              <w:rPr>
                <w:rFonts w:ascii="宋体" w:hAnsi="宋体" w:eastAsia="宋体" w:cs="宋体"/>
                <w:b w:val="0"/>
                <w:bCs w:val="0"/>
                <w:color w:val="auto"/>
                <w:spacing w:val="-16"/>
                <w:sz w:val="22"/>
                <w:szCs w:val="22"/>
              </w:rPr>
              <w:t>以上考核不合格的，可单方终止合同。</w:t>
            </w:r>
          </w:p>
        </w:tc>
      </w:tr>
    </w:tbl>
    <w:p>
      <w:pPr>
        <w:spacing w:before="72" w:line="220" w:lineRule="auto"/>
        <w:ind w:left="119"/>
        <w:rPr>
          <w:rFonts w:ascii="宋体" w:hAnsi="宋体" w:eastAsia="宋体" w:cs="宋体"/>
          <w:sz w:val="22"/>
          <w:szCs w:val="22"/>
        </w:rPr>
      </w:pPr>
      <w:r>
        <w:rPr>
          <w:rFonts w:ascii="宋体" w:hAnsi="宋体" w:eastAsia="宋体" w:cs="宋体"/>
          <w:spacing w:val="-2"/>
          <w:sz w:val="22"/>
          <w:szCs w:val="22"/>
        </w:rPr>
        <w:t>学校代表签字</w:t>
      </w:r>
      <w:r>
        <w:rPr>
          <w:rFonts w:ascii="宋体" w:hAnsi="宋体" w:eastAsia="宋体" w:cs="宋体"/>
          <w:spacing w:val="-1"/>
          <w:sz w:val="22"/>
          <w:szCs w:val="22"/>
        </w:rPr>
        <w:t>：</w:t>
      </w:r>
    </w:p>
    <w:p>
      <w:pPr>
        <w:spacing w:before="114" w:line="224" w:lineRule="auto"/>
        <w:ind w:firstLine="1850" w:firstLineChars="500"/>
        <w:rPr>
          <w:rFonts w:ascii="宋体" w:hAnsi="宋体" w:eastAsia="宋体" w:cs="宋体"/>
          <w:spacing w:val="10"/>
          <w:sz w:val="35"/>
          <w:szCs w:val="35"/>
        </w:rPr>
      </w:pPr>
    </w:p>
    <w:p>
      <w:pPr>
        <w:spacing w:before="151" w:line="223" w:lineRule="auto"/>
        <w:ind w:left="2282"/>
        <w:outlineLvl w:val="1"/>
        <w:rPr>
          <w:rFonts w:ascii="宋体" w:hAnsi="宋体" w:eastAsia="宋体" w:cs="宋体"/>
          <w:sz w:val="31"/>
          <w:szCs w:val="31"/>
        </w:rPr>
      </w:pPr>
      <w:r>
        <w:rPr>
          <w:rFonts w:ascii="宋体" w:hAnsi="宋体" w:eastAsia="宋体" w:cs="宋体"/>
          <w:spacing w:val="11"/>
          <w:sz w:val="31"/>
          <w:szCs w:val="31"/>
        </w:rPr>
        <w:t>政</w:t>
      </w:r>
      <w:r>
        <w:rPr>
          <w:rFonts w:ascii="宋体" w:hAnsi="宋体" w:eastAsia="宋体" w:cs="宋体"/>
          <w:spacing w:val="9"/>
          <w:sz w:val="31"/>
          <w:szCs w:val="31"/>
        </w:rPr>
        <w:t>府采购项目合同验收报告 (格式)</w:t>
      </w:r>
    </w:p>
    <w:p>
      <w:pPr>
        <w:spacing w:line="256" w:lineRule="auto"/>
      </w:pPr>
    </w:p>
    <w:p>
      <w:pPr>
        <w:spacing w:line="257" w:lineRule="auto"/>
      </w:pPr>
    </w:p>
    <w:p>
      <w:pPr>
        <w:spacing w:before="75" w:line="357" w:lineRule="auto"/>
        <w:ind w:left="223" w:right="525" w:firstLine="658"/>
        <w:rPr>
          <w:rFonts w:ascii="宋体" w:hAnsi="宋体" w:eastAsia="宋体" w:cs="宋体"/>
          <w:sz w:val="23"/>
          <w:szCs w:val="23"/>
        </w:rPr>
      </w:pPr>
      <w:r>
        <w:rPr>
          <w:rFonts w:ascii="宋体" w:hAnsi="宋体" w:eastAsia="宋体" w:cs="宋体"/>
          <w:spacing w:val="1"/>
          <w:sz w:val="23"/>
          <w:szCs w:val="23"/>
        </w:rPr>
        <w:t>根据政府采购合同 (采购</w:t>
      </w:r>
      <w:r>
        <w:rPr>
          <w:rFonts w:ascii="宋体" w:hAnsi="宋体" w:eastAsia="宋体" w:cs="宋体"/>
          <w:sz w:val="23"/>
          <w:szCs w:val="23"/>
        </w:rPr>
        <w:t>合同编号：</w:t>
      </w:r>
      <w:r>
        <w:rPr>
          <w:rFonts w:ascii="宋体" w:hAnsi="宋体" w:eastAsia="宋体" w:cs="宋体"/>
          <w:sz w:val="23"/>
          <w:szCs w:val="23"/>
          <w:u w:val="single"/>
        </w:rPr>
        <w:t xml:space="preserve">         </w:t>
      </w:r>
      <w:r>
        <w:rPr>
          <w:rFonts w:ascii="宋体" w:hAnsi="宋体" w:eastAsia="宋体" w:cs="宋体"/>
          <w:sz w:val="23"/>
          <w:szCs w:val="23"/>
        </w:rPr>
        <w:t>) 的约定，我单位对</w:t>
      </w:r>
      <w:r>
        <w:rPr>
          <w:rFonts w:ascii="宋体" w:hAnsi="宋体" w:eastAsia="宋体" w:cs="宋体"/>
          <w:sz w:val="23"/>
          <w:szCs w:val="23"/>
          <w:u w:val="single"/>
        </w:rPr>
        <w:t xml:space="preserve"> (项目名称) </w:t>
      </w:r>
      <w:r>
        <w:rPr>
          <w:rFonts w:ascii="宋体" w:hAnsi="宋体" w:eastAsia="宋体" w:cs="宋体"/>
          <w:sz w:val="23"/>
          <w:szCs w:val="23"/>
        </w:rPr>
        <w:t xml:space="preserve">政 </w:t>
      </w:r>
      <w:r>
        <w:rPr>
          <w:rFonts w:ascii="宋体" w:hAnsi="宋体" w:eastAsia="宋体" w:cs="宋体"/>
          <w:spacing w:val="12"/>
          <w:sz w:val="23"/>
          <w:szCs w:val="23"/>
        </w:rPr>
        <w:t>府采购项目中</w:t>
      </w:r>
      <w:r>
        <w:rPr>
          <w:rFonts w:ascii="宋体" w:hAnsi="宋体" w:eastAsia="宋体" w:cs="宋体"/>
          <w:spacing w:val="7"/>
          <w:sz w:val="23"/>
          <w:szCs w:val="23"/>
        </w:rPr>
        <w:t>标</w:t>
      </w:r>
      <w:r>
        <w:rPr>
          <w:rFonts w:ascii="宋体" w:hAnsi="宋体" w:eastAsia="宋体" w:cs="宋体"/>
          <w:spacing w:val="6"/>
          <w:sz w:val="23"/>
          <w:szCs w:val="23"/>
        </w:rPr>
        <w:t xml:space="preserve"> (或中标) 供应商</w:t>
      </w:r>
      <w:r>
        <w:rPr>
          <w:rFonts w:ascii="宋体" w:hAnsi="宋体" w:eastAsia="宋体" w:cs="宋体"/>
          <w:spacing w:val="6"/>
          <w:sz w:val="23"/>
          <w:szCs w:val="23"/>
          <w:u w:val="single"/>
        </w:rPr>
        <w:t xml:space="preserve"> (公司名称)        </w:t>
      </w:r>
      <w:r>
        <w:rPr>
          <w:rFonts w:ascii="宋体" w:hAnsi="宋体" w:eastAsia="宋体" w:cs="宋体"/>
          <w:spacing w:val="6"/>
          <w:sz w:val="23"/>
          <w:szCs w:val="23"/>
        </w:rPr>
        <w:t xml:space="preserve"> 提供的货物 (或服务) 进行了</w:t>
      </w:r>
    </w:p>
    <w:p>
      <w:pPr>
        <w:spacing w:line="227" w:lineRule="auto"/>
        <w:ind w:left="223"/>
        <w:rPr>
          <w:rFonts w:ascii="宋体" w:hAnsi="宋体" w:eastAsia="宋体" w:cs="宋体"/>
          <w:sz w:val="23"/>
          <w:szCs w:val="23"/>
        </w:rPr>
      </w:pPr>
      <w:r>
        <w:rPr>
          <w:rFonts w:ascii="宋体" w:hAnsi="宋体" w:eastAsia="宋体" w:cs="宋体"/>
          <w:spacing w:val="9"/>
          <w:sz w:val="23"/>
          <w:szCs w:val="23"/>
        </w:rPr>
        <w:t>验</w:t>
      </w:r>
      <w:r>
        <w:rPr>
          <w:rFonts w:ascii="宋体" w:hAnsi="宋体" w:eastAsia="宋体" w:cs="宋体"/>
          <w:spacing w:val="8"/>
          <w:sz w:val="23"/>
          <w:szCs w:val="23"/>
        </w:rPr>
        <w:t>收，验收情况如下：</w:t>
      </w:r>
    </w:p>
    <w:p>
      <w:pPr>
        <w:spacing w:line="126" w:lineRule="exact"/>
      </w:pPr>
    </w:p>
    <w:tbl>
      <w:tblPr>
        <w:tblStyle w:val="18"/>
        <w:tblW w:w="950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52"/>
        <w:gridCol w:w="2334"/>
        <w:gridCol w:w="1577"/>
        <w:gridCol w:w="1859"/>
        <w:gridCol w:w="659"/>
        <w:gridCol w:w="337"/>
        <w:gridCol w:w="15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1" w:hRule="atLeast"/>
        </w:trPr>
        <w:tc>
          <w:tcPr>
            <w:tcW w:w="3486" w:type="dxa"/>
            <w:gridSpan w:val="2"/>
            <w:tcBorders>
              <w:top w:val="single" w:color="000000" w:sz="2" w:space="0"/>
              <w:bottom w:val="single" w:color="000000" w:sz="2" w:space="0"/>
            </w:tcBorders>
          </w:tcPr>
          <w:p>
            <w:pPr>
              <w:spacing w:before="142" w:line="227" w:lineRule="auto"/>
              <w:ind w:left="1151"/>
              <w:rPr>
                <w:rFonts w:ascii="宋体" w:hAnsi="宋体" w:eastAsia="宋体" w:cs="宋体"/>
                <w:sz w:val="23"/>
                <w:szCs w:val="23"/>
              </w:rPr>
            </w:pPr>
            <w:r>
              <w:rPr>
                <w:rFonts w:ascii="宋体" w:hAnsi="宋体" w:eastAsia="宋体" w:cs="宋体"/>
                <w:spacing w:val="7"/>
                <w:sz w:val="23"/>
                <w:szCs w:val="23"/>
              </w:rPr>
              <w:t>验</w:t>
            </w:r>
            <w:r>
              <w:rPr>
                <w:rFonts w:ascii="宋体" w:hAnsi="宋体" w:eastAsia="宋体" w:cs="宋体"/>
                <w:spacing w:val="6"/>
                <w:sz w:val="23"/>
                <w:szCs w:val="23"/>
              </w:rPr>
              <w:t>收方式：</w:t>
            </w:r>
          </w:p>
        </w:tc>
        <w:tc>
          <w:tcPr>
            <w:tcW w:w="6018" w:type="dxa"/>
            <w:gridSpan w:val="5"/>
            <w:tcBorders>
              <w:top w:val="single" w:color="000000" w:sz="2" w:space="0"/>
              <w:bottom w:val="single" w:color="000000" w:sz="2" w:space="0"/>
            </w:tcBorders>
          </w:tcPr>
          <w:p>
            <w:pPr>
              <w:spacing w:before="142" w:line="227" w:lineRule="auto"/>
              <w:ind w:left="1514"/>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9"/>
                <w:sz w:val="23"/>
                <w:szCs w:val="23"/>
              </w:rPr>
              <w:t>自行验收     □联合验收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trPr>
        <w:tc>
          <w:tcPr>
            <w:tcW w:w="1152" w:type="dxa"/>
            <w:tcBorders>
              <w:top w:val="single" w:color="000000" w:sz="2" w:space="0"/>
              <w:bottom w:val="single" w:color="000000" w:sz="2" w:space="0"/>
            </w:tcBorders>
          </w:tcPr>
          <w:p>
            <w:pPr>
              <w:spacing w:before="232" w:line="229" w:lineRule="auto"/>
              <w:ind w:left="383"/>
              <w:rPr>
                <w:rFonts w:ascii="宋体" w:hAnsi="宋体" w:eastAsia="宋体" w:cs="宋体"/>
                <w:sz w:val="23"/>
                <w:szCs w:val="23"/>
              </w:rPr>
            </w:pPr>
            <w:r>
              <w:rPr>
                <w:rFonts w:ascii="宋体" w:hAnsi="宋体" w:eastAsia="宋体" w:cs="宋体"/>
                <w:spacing w:val="6"/>
                <w:sz w:val="23"/>
                <w:szCs w:val="23"/>
              </w:rPr>
              <w:t>序</w:t>
            </w:r>
            <w:r>
              <w:rPr>
                <w:rFonts w:ascii="宋体" w:hAnsi="宋体" w:eastAsia="宋体" w:cs="宋体"/>
                <w:spacing w:val="5"/>
                <w:sz w:val="23"/>
                <w:szCs w:val="23"/>
              </w:rPr>
              <w:t>号</w:t>
            </w:r>
          </w:p>
        </w:tc>
        <w:tc>
          <w:tcPr>
            <w:tcW w:w="2334" w:type="dxa"/>
            <w:tcBorders>
              <w:top w:val="single" w:color="000000" w:sz="2" w:space="0"/>
              <w:bottom w:val="single" w:color="000000" w:sz="2" w:space="0"/>
            </w:tcBorders>
          </w:tcPr>
          <w:p>
            <w:pPr>
              <w:spacing w:before="232" w:line="230" w:lineRule="auto"/>
              <w:ind w:left="893"/>
              <w:rPr>
                <w:rFonts w:ascii="宋体" w:hAnsi="宋体" w:eastAsia="宋体" w:cs="宋体"/>
                <w:sz w:val="23"/>
                <w:szCs w:val="23"/>
              </w:rPr>
            </w:pPr>
            <w:r>
              <w:rPr>
                <w:rFonts w:ascii="宋体" w:hAnsi="宋体" w:eastAsia="宋体" w:cs="宋体"/>
                <w:spacing w:val="4"/>
                <w:sz w:val="23"/>
                <w:szCs w:val="23"/>
              </w:rPr>
              <w:t>名 称</w:t>
            </w:r>
          </w:p>
        </w:tc>
        <w:tc>
          <w:tcPr>
            <w:tcW w:w="3436" w:type="dxa"/>
            <w:gridSpan w:val="2"/>
            <w:tcBorders>
              <w:top w:val="single" w:color="000000" w:sz="2" w:space="0"/>
              <w:bottom w:val="single" w:color="000000" w:sz="2" w:space="0"/>
            </w:tcBorders>
          </w:tcPr>
          <w:p>
            <w:pPr>
              <w:spacing w:before="76" w:line="227" w:lineRule="auto"/>
              <w:ind w:left="293"/>
              <w:rPr>
                <w:rFonts w:ascii="宋体" w:hAnsi="宋体" w:eastAsia="宋体" w:cs="宋体"/>
                <w:sz w:val="23"/>
                <w:szCs w:val="23"/>
              </w:rPr>
            </w:pPr>
            <w:r>
              <w:rPr>
                <w:rFonts w:ascii="宋体" w:hAnsi="宋体" w:eastAsia="宋体" w:cs="宋体"/>
                <w:spacing w:val="16"/>
                <w:sz w:val="23"/>
                <w:szCs w:val="23"/>
              </w:rPr>
              <w:t>货</w:t>
            </w:r>
            <w:r>
              <w:rPr>
                <w:rFonts w:ascii="宋体" w:hAnsi="宋体" w:eastAsia="宋体" w:cs="宋体"/>
                <w:spacing w:val="8"/>
                <w:sz w:val="23"/>
                <w:szCs w:val="23"/>
              </w:rPr>
              <w:t>物型号规格、标准及配置</w:t>
            </w:r>
          </w:p>
          <w:p>
            <w:pPr>
              <w:spacing w:before="32" w:line="227" w:lineRule="auto"/>
              <w:ind w:left="541"/>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8"/>
                <w:sz w:val="23"/>
                <w:szCs w:val="23"/>
              </w:rPr>
              <w:t>或服务内容、标准)</w:t>
            </w:r>
          </w:p>
        </w:tc>
        <w:tc>
          <w:tcPr>
            <w:tcW w:w="996" w:type="dxa"/>
            <w:gridSpan w:val="2"/>
            <w:tcBorders>
              <w:top w:val="single" w:color="000000" w:sz="2" w:space="0"/>
              <w:bottom w:val="single" w:color="000000" w:sz="2" w:space="0"/>
            </w:tcBorders>
          </w:tcPr>
          <w:p>
            <w:pPr>
              <w:spacing w:before="233" w:line="227" w:lineRule="auto"/>
              <w:ind w:left="275"/>
              <w:rPr>
                <w:rFonts w:ascii="宋体" w:hAnsi="宋体" w:eastAsia="宋体" w:cs="宋体"/>
                <w:sz w:val="23"/>
                <w:szCs w:val="23"/>
              </w:rPr>
            </w:pPr>
            <w:r>
              <w:rPr>
                <w:rFonts w:ascii="宋体" w:hAnsi="宋体" w:eastAsia="宋体" w:cs="宋体"/>
                <w:spacing w:val="4"/>
                <w:sz w:val="23"/>
                <w:szCs w:val="23"/>
              </w:rPr>
              <w:t>数量</w:t>
            </w:r>
          </w:p>
        </w:tc>
        <w:tc>
          <w:tcPr>
            <w:tcW w:w="1586" w:type="dxa"/>
            <w:tcBorders>
              <w:top w:val="single" w:color="000000" w:sz="2" w:space="0"/>
              <w:bottom w:val="single" w:color="000000" w:sz="2" w:space="0"/>
            </w:tcBorders>
          </w:tcPr>
          <w:p>
            <w:pPr>
              <w:spacing w:before="75" w:line="253" w:lineRule="auto"/>
              <w:ind w:left="327" w:right="176" w:hanging="119"/>
              <w:rPr>
                <w:rFonts w:ascii="宋体" w:hAnsi="宋体" w:eastAsia="宋体" w:cs="宋体"/>
                <w:sz w:val="23"/>
                <w:szCs w:val="23"/>
              </w:rPr>
            </w:pPr>
            <w:r>
              <w:rPr>
                <w:rFonts w:ascii="宋体" w:hAnsi="宋体" w:eastAsia="宋体" w:cs="宋体"/>
                <w:spacing w:val="7"/>
                <w:sz w:val="23"/>
                <w:szCs w:val="23"/>
              </w:rPr>
              <w:t>与合同约定</w:t>
            </w:r>
            <w:r>
              <w:rPr>
                <w:rFonts w:ascii="宋体" w:hAnsi="宋体" w:eastAsia="宋体" w:cs="宋体"/>
                <w:sz w:val="23"/>
                <w:szCs w:val="23"/>
              </w:rPr>
              <w:t xml:space="preserve"> </w:t>
            </w:r>
            <w:r>
              <w:rPr>
                <w:rFonts w:ascii="宋体" w:hAnsi="宋体" w:eastAsia="宋体" w:cs="宋体"/>
                <w:spacing w:val="8"/>
                <w:sz w:val="23"/>
                <w:szCs w:val="23"/>
              </w:rPr>
              <w:t>是</w:t>
            </w:r>
            <w:r>
              <w:rPr>
                <w:rFonts w:ascii="宋体" w:hAnsi="宋体" w:eastAsia="宋体" w:cs="宋体"/>
                <w:spacing w:val="6"/>
                <w:sz w:val="23"/>
                <w:szCs w:val="23"/>
              </w:rPr>
              <w:t>否一致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1" w:hRule="atLeast"/>
        </w:trPr>
        <w:tc>
          <w:tcPr>
            <w:tcW w:w="1152" w:type="dxa"/>
            <w:tcBorders>
              <w:top w:val="single" w:color="000000" w:sz="2" w:space="0"/>
              <w:bottom w:val="single" w:color="000000" w:sz="2" w:space="0"/>
            </w:tcBorders>
          </w:tcPr>
          <w:p/>
        </w:tc>
        <w:tc>
          <w:tcPr>
            <w:tcW w:w="2334" w:type="dxa"/>
            <w:tcBorders>
              <w:top w:val="single" w:color="000000" w:sz="2" w:space="0"/>
              <w:bottom w:val="single" w:color="000000" w:sz="2" w:space="0"/>
            </w:tcBorders>
          </w:tcPr>
          <w:p/>
        </w:tc>
        <w:tc>
          <w:tcPr>
            <w:tcW w:w="3436" w:type="dxa"/>
            <w:gridSpan w:val="2"/>
            <w:tcBorders>
              <w:top w:val="single" w:color="000000" w:sz="2" w:space="0"/>
              <w:bottom w:val="single" w:color="000000" w:sz="2" w:space="0"/>
            </w:tcBorders>
          </w:tcPr>
          <w:p/>
        </w:tc>
        <w:tc>
          <w:tcPr>
            <w:tcW w:w="996" w:type="dxa"/>
            <w:gridSpan w:val="2"/>
            <w:tcBorders>
              <w:top w:val="single" w:color="000000" w:sz="2" w:space="0"/>
              <w:bottom w:val="single" w:color="000000" w:sz="2" w:space="0"/>
            </w:tcBorders>
          </w:tcPr>
          <w:p/>
        </w:tc>
        <w:tc>
          <w:tcPr>
            <w:tcW w:w="1586" w:type="dxa"/>
            <w:tcBorders>
              <w:top w:val="single" w:color="000000" w:sz="2" w:space="0"/>
              <w:bottom w:val="single" w:color="000000" w:sz="2"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2" w:hRule="atLeast"/>
        </w:trPr>
        <w:tc>
          <w:tcPr>
            <w:tcW w:w="1152" w:type="dxa"/>
            <w:tcBorders>
              <w:top w:val="single" w:color="000000" w:sz="2" w:space="0"/>
              <w:bottom w:val="single" w:color="000000" w:sz="2" w:space="0"/>
            </w:tcBorders>
          </w:tcPr>
          <w:p/>
        </w:tc>
        <w:tc>
          <w:tcPr>
            <w:tcW w:w="2334" w:type="dxa"/>
            <w:tcBorders>
              <w:top w:val="single" w:color="000000" w:sz="2" w:space="0"/>
              <w:bottom w:val="single" w:color="000000" w:sz="2" w:space="0"/>
            </w:tcBorders>
          </w:tcPr>
          <w:p/>
        </w:tc>
        <w:tc>
          <w:tcPr>
            <w:tcW w:w="3436" w:type="dxa"/>
            <w:gridSpan w:val="2"/>
            <w:tcBorders>
              <w:top w:val="single" w:color="000000" w:sz="2" w:space="0"/>
              <w:bottom w:val="single" w:color="000000" w:sz="2" w:space="0"/>
            </w:tcBorders>
          </w:tcPr>
          <w:p/>
        </w:tc>
        <w:tc>
          <w:tcPr>
            <w:tcW w:w="996" w:type="dxa"/>
            <w:gridSpan w:val="2"/>
            <w:tcBorders>
              <w:top w:val="single" w:color="000000" w:sz="2" w:space="0"/>
              <w:bottom w:val="single" w:color="000000" w:sz="2" w:space="0"/>
            </w:tcBorders>
          </w:tcPr>
          <w:p/>
        </w:tc>
        <w:tc>
          <w:tcPr>
            <w:tcW w:w="1586" w:type="dxa"/>
            <w:tcBorders>
              <w:top w:val="single" w:color="000000" w:sz="2" w:space="0"/>
              <w:bottom w:val="single" w:color="000000" w:sz="2"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1" w:hRule="atLeast"/>
        </w:trPr>
        <w:tc>
          <w:tcPr>
            <w:tcW w:w="1152" w:type="dxa"/>
            <w:tcBorders>
              <w:top w:val="single" w:color="000000" w:sz="2" w:space="0"/>
              <w:bottom w:val="single" w:color="000000" w:sz="2" w:space="0"/>
            </w:tcBorders>
          </w:tcPr>
          <w:p/>
        </w:tc>
        <w:tc>
          <w:tcPr>
            <w:tcW w:w="2334" w:type="dxa"/>
            <w:tcBorders>
              <w:top w:val="single" w:color="000000" w:sz="2" w:space="0"/>
              <w:bottom w:val="single" w:color="000000" w:sz="2" w:space="0"/>
            </w:tcBorders>
          </w:tcPr>
          <w:p/>
        </w:tc>
        <w:tc>
          <w:tcPr>
            <w:tcW w:w="3436" w:type="dxa"/>
            <w:gridSpan w:val="2"/>
            <w:tcBorders>
              <w:top w:val="single" w:color="000000" w:sz="2" w:space="0"/>
              <w:bottom w:val="single" w:color="000000" w:sz="2" w:space="0"/>
            </w:tcBorders>
          </w:tcPr>
          <w:p/>
        </w:tc>
        <w:tc>
          <w:tcPr>
            <w:tcW w:w="996" w:type="dxa"/>
            <w:gridSpan w:val="2"/>
            <w:tcBorders>
              <w:top w:val="single" w:color="000000" w:sz="2" w:space="0"/>
              <w:bottom w:val="single" w:color="000000" w:sz="2" w:space="0"/>
            </w:tcBorders>
          </w:tcPr>
          <w:p/>
        </w:tc>
        <w:tc>
          <w:tcPr>
            <w:tcW w:w="1586" w:type="dxa"/>
            <w:tcBorders>
              <w:top w:val="single" w:color="000000" w:sz="2" w:space="0"/>
              <w:bottom w:val="single" w:color="000000" w:sz="2"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2" w:hRule="atLeast"/>
        </w:trPr>
        <w:tc>
          <w:tcPr>
            <w:tcW w:w="1152" w:type="dxa"/>
            <w:tcBorders>
              <w:top w:val="single" w:color="000000" w:sz="2" w:space="0"/>
              <w:bottom w:val="single" w:color="000000" w:sz="2" w:space="0"/>
            </w:tcBorders>
          </w:tcPr>
          <w:p/>
        </w:tc>
        <w:tc>
          <w:tcPr>
            <w:tcW w:w="2334" w:type="dxa"/>
            <w:tcBorders>
              <w:top w:val="single" w:color="000000" w:sz="2" w:space="0"/>
              <w:bottom w:val="single" w:color="000000" w:sz="2" w:space="0"/>
            </w:tcBorders>
          </w:tcPr>
          <w:p/>
        </w:tc>
        <w:tc>
          <w:tcPr>
            <w:tcW w:w="3436" w:type="dxa"/>
            <w:gridSpan w:val="2"/>
            <w:tcBorders>
              <w:top w:val="single" w:color="000000" w:sz="2" w:space="0"/>
              <w:bottom w:val="single" w:color="000000" w:sz="2" w:space="0"/>
            </w:tcBorders>
          </w:tcPr>
          <w:p/>
        </w:tc>
        <w:tc>
          <w:tcPr>
            <w:tcW w:w="996" w:type="dxa"/>
            <w:gridSpan w:val="2"/>
            <w:tcBorders>
              <w:top w:val="single" w:color="000000" w:sz="2" w:space="0"/>
              <w:bottom w:val="single" w:color="000000" w:sz="2" w:space="0"/>
            </w:tcBorders>
          </w:tcPr>
          <w:p/>
        </w:tc>
        <w:tc>
          <w:tcPr>
            <w:tcW w:w="1586" w:type="dxa"/>
            <w:tcBorders>
              <w:top w:val="single" w:color="000000" w:sz="2" w:space="0"/>
              <w:bottom w:val="single" w:color="000000" w:sz="2"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2" w:hRule="atLeast"/>
        </w:trPr>
        <w:tc>
          <w:tcPr>
            <w:tcW w:w="1152" w:type="dxa"/>
            <w:tcBorders>
              <w:top w:val="single" w:color="000000" w:sz="2" w:space="0"/>
              <w:bottom w:val="single" w:color="000000" w:sz="2" w:space="0"/>
            </w:tcBorders>
          </w:tcPr>
          <w:p/>
        </w:tc>
        <w:tc>
          <w:tcPr>
            <w:tcW w:w="2334" w:type="dxa"/>
            <w:tcBorders>
              <w:top w:val="single" w:color="000000" w:sz="2" w:space="0"/>
              <w:bottom w:val="single" w:color="000000" w:sz="2" w:space="0"/>
            </w:tcBorders>
          </w:tcPr>
          <w:p/>
        </w:tc>
        <w:tc>
          <w:tcPr>
            <w:tcW w:w="3436" w:type="dxa"/>
            <w:gridSpan w:val="2"/>
            <w:tcBorders>
              <w:top w:val="single" w:color="000000" w:sz="2" w:space="0"/>
              <w:bottom w:val="single" w:color="000000" w:sz="2" w:space="0"/>
            </w:tcBorders>
          </w:tcPr>
          <w:p/>
        </w:tc>
        <w:tc>
          <w:tcPr>
            <w:tcW w:w="996" w:type="dxa"/>
            <w:gridSpan w:val="2"/>
            <w:tcBorders>
              <w:top w:val="single" w:color="000000" w:sz="2" w:space="0"/>
              <w:bottom w:val="single" w:color="000000" w:sz="2" w:space="0"/>
            </w:tcBorders>
          </w:tcPr>
          <w:p/>
        </w:tc>
        <w:tc>
          <w:tcPr>
            <w:tcW w:w="1586" w:type="dxa"/>
            <w:tcBorders>
              <w:top w:val="single" w:color="000000" w:sz="2" w:space="0"/>
              <w:bottom w:val="single" w:color="000000" w:sz="2"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1" w:hRule="atLeast"/>
        </w:trPr>
        <w:tc>
          <w:tcPr>
            <w:tcW w:w="1152" w:type="dxa"/>
            <w:tcBorders>
              <w:top w:val="single" w:color="000000" w:sz="2" w:space="0"/>
              <w:bottom w:val="single" w:color="000000" w:sz="2" w:space="0"/>
            </w:tcBorders>
          </w:tcPr>
          <w:p/>
        </w:tc>
        <w:tc>
          <w:tcPr>
            <w:tcW w:w="2334" w:type="dxa"/>
            <w:tcBorders>
              <w:top w:val="single" w:color="000000" w:sz="2" w:space="0"/>
              <w:bottom w:val="single" w:color="000000" w:sz="2" w:space="0"/>
            </w:tcBorders>
          </w:tcPr>
          <w:p/>
        </w:tc>
        <w:tc>
          <w:tcPr>
            <w:tcW w:w="3436" w:type="dxa"/>
            <w:gridSpan w:val="2"/>
            <w:tcBorders>
              <w:top w:val="single" w:color="000000" w:sz="2" w:space="0"/>
              <w:bottom w:val="single" w:color="000000" w:sz="2" w:space="0"/>
            </w:tcBorders>
          </w:tcPr>
          <w:p/>
        </w:tc>
        <w:tc>
          <w:tcPr>
            <w:tcW w:w="996" w:type="dxa"/>
            <w:gridSpan w:val="2"/>
            <w:tcBorders>
              <w:top w:val="single" w:color="000000" w:sz="2" w:space="0"/>
              <w:bottom w:val="single" w:color="000000" w:sz="2" w:space="0"/>
            </w:tcBorders>
          </w:tcPr>
          <w:p/>
        </w:tc>
        <w:tc>
          <w:tcPr>
            <w:tcW w:w="1586" w:type="dxa"/>
            <w:tcBorders>
              <w:top w:val="single" w:color="000000" w:sz="2" w:space="0"/>
              <w:bottom w:val="single" w:color="000000" w:sz="2"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2" w:hRule="atLeast"/>
        </w:trPr>
        <w:tc>
          <w:tcPr>
            <w:tcW w:w="1152" w:type="dxa"/>
            <w:tcBorders>
              <w:top w:val="single" w:color="000000" w:sz="2" w:space="0"/>
              <w:bottom w:val="single" w:color="000000" w:sz="2" w:space="0"/>
            </w:tcBorders>
          </w:tcPr>
          <w:p/>
        </w:tc>
        <w:tc>
          <w:tcPr>
            <w:tcW w:w="2334" w:type="dxa"/>
            <w:tcBorders>
              <w:top w:val="single" w:color="000000" w:sz="2" w:space="0"/>
              <w:bottom w:val="single" w:color="000000" w:sz="2" w:space="0"/>
            </w:tcBorders>
          </w:tcPr>
          <w:p/>
        </w:tc>
        <w:tc>
          <w:tcPr>
            <w:tcW w:w="3436" w:type="dxa"/>
            <w:gridSpan w:val="2"/>
            <w:tcBorders>
              <w:top w:val="single" w:color="000000" w:sz="2" w:space="0"/>
              <w:bottom w:val="single" w:color="000000" w:sz="2" w:space="0"/>
            </w:tcBorders>
          </w:tcPr>
          <w:p/>
        </w:tc>
        <w:tc>
          <w:tcPr>
            <w:tcW w:w="996" w:type="dxa"/>
            <w:gridSpan w:val="2"/>
            <w:tcBorders>
              <w:top w:val="single" w:color="000000" w:sz="2" w:space="0"/>
              <w:bottom w:val="single" w:color="000000" w:sz="2" w:space="0"/>
            </w:tcBorders>
          </w:tcPr>
          <w:p/>
        </w:tc>
        <w:tc>
          <w:tcPr>
            <w:tcW w:w="1586" w:type="dxa"/>
            <w:tcBorders>
              <w:top w:val="single" w:color="000000" w:sz="2" w:space="0"/>
              <w:bottom w:val="single" w:color="000000" w:sz="2"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1" w:hRule="atLeast"/>
        </w:trPr>
        <w:tc>
          <w:tcPr>
            <w:tcW w:w="1152" w:type="dxa"/>
            <w:tcBorders>
              <w:top w:val="single" w:color="000000" w:sz="2" w:space="0"/>
              <w:bottom w:val="single" w:color="000000" w:sz="2" w:space="0"/>
            </w:tcBorders>
          </w:tcPr>
          <w:p/>
        </w:tc>
        <w:tc>
          <w:tcPr>
            <w:tcW w:w="2334" w:type="dxa"/>
            <w:tcBorders>
              <w:top w:val="single" w:color="000000" w:sz="2" w:space="0"/>
              <w:bottom w:val="single" w:color="000000" w:sz="2" w:space="0"/>
            </w:tcBorders>
          </w:tcPr>
          <w:p/>
        </w:tc>
        <w:tc>
          <w:tcPr>
            <w:tcW w:w="3436" w:type="dxa"/>
            <w:gridSpan w:val="2"/>
            <w:tcBorders>
              <w:top w:val="single" w:color="000000" w:sz="2" w:space="0"/>
              <w:bottom w:val="single" w:color="000000" w:sz="2" w:space="0"/>
            </w:tcBorders>
          </w:tcPr>
          <w:p/>
        </w:tc>
        <w:tc>
          <w:tcPr>
            <w:tcW w:w="996" w:type="dxa"/>
            <w:gridSpan w:val="2"/>
            <w:tcBorders>
              <w:top w:val="single" w:color="000000" w:sz="2" w:space="0"/>
              <w:bottom w:val="single" w:color="000000" w:sz="2" w:space="0"/>
            </w:tcBorders>
          </w:tcPr>
          <w:p/>
        </w:tc>
        <w:tc>
          <w:tcPr>
            <w:tcW w:w="1586" w:type="dxa"/>
            <w:tcBorders>
              <w:top w:val="single" w:color="000000" w:sz="2" w:space="0"/>
              <w:bottom w:val="single" w:color="000000" w:sz="2"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5" w:hRule="atLeast"/>
        </w:trPr>
        <w:tc>
          <w:tcPr>
            <w:tcW w:w="1152" w:type="dxa"/>
            <w:tcBorders>
              <w:top w:val="single" w:color="000000" w:sz="2" w:space="0"/>
              <w:bottom w:val="single" w:color="000000" w:sz="2" w:space="0"/>
            </w:tcBorders>
          </w:tcPr>
          <w:p>
            <w:pPr>
              <w:spacing w:before="42" w:line="239" w:lineRule="auto"/>
              <w:ind w:left="386" w:right="80" w:hanging="275"/>
              <w:rPr>
                <w:rFonts w:ascii="宋体" w:hAnsi="宋体" w:eastAsia="宋体" w:cs="宋体"/>
                <w:sz w:val="23"/>
                <w:szCs w:val="23"/>
              </w:rPr>
            </w:pPr>
            <w:r>
              <w:rPr>
                <w:rFonts w:ascii="宋体" w:hAnsi="宋体" w:eastAsia="宋体" w:cs="宋体"/>
                <w:spacing w:val="6"/>
                <w:sz w:val="23"/>
                <w:szCs w:val="23"/>
              </w:rPr>
              <w:t>实际供货</w:t>
            </w:r>
            <w:r>
              <w:rPr>
                <w:rFonts w:ascii="宋体" w:hAnsi="宋体" w:eastAsia="宋体" w:cs="宋体"/>
                <w:sz w:val="23"/>
                <w:szCs w:val="23"/>
              </w:rPr>
              <w:t xml:space="preserve"> </w:t>
            </w:r>
            <w:r>
              <w:rPr>
                <w:rFonts w:ascii="宋体" w:hAnsi="宋体" w:eastAsia="宋体" w:cs="宋体"/>
                <w:spacing w:val="-16"/>
                <w:sz w:val="23"/>
                <w:szCs w:val="23"/>
              </w:rPr>
              <w:t>日</w:t>
            </w:r>
            <w:r>
              <w:rPr>
                <w:rFonts w:ascii="宋体" w:hAnsi="宋体" w:eastAsia="宋体" w:cs="宋体"/>
                <w:spacing w:val="-15"/>
                <w:sz w:val="23"/>
                <w:szCs w:val="23"/>
              </w:rPr>
              <w:t>期</w:t>
            </w:r>
          </w:p>
        </w:tc>
        <w:tc>
          <w:tcPr>
            <w:tcW w:w="3911" w:type="dxa"/>
            <w:gridSpan w:val="2"/>
            <w:tcBorders>
              <w:top w:val="single" w:color="000000" w:sz="2" w:space="0"/>
              <w:bottom w:val="single" w:color="000000" w:sz="2" w:space="0"/>
            </w:tcBorders>
          </w:tcPr>
          <w:p/>
        </w:tc>
        <w:tc>
          <w:tcPr>
            <w:tcW w:w="2518" w:type="dxa"/>
            <w:gridSpan w:val="2"/>
            <w:tcBorders>
              <w:top w:val="single" w:color="000000" w:sz="2" w:space="0"/>
              <w:bottom w:val="single" w:color="000000" w:sz="2" w:space="0"/>
            </w:tcBorders>
          </w:tcPr>
          <w:p>
            <w:pPr>
              <w:spacing w:before="206" w:line="227" w:lineRule="auto"/>
              <w:ind w:left="312"/>
              <w:rPr>
                <w:rFonts w:ascii="宋体" w:hAnsi="宋体" w:eastAsia="宋体" w:cs="宋体"/>
                <w:sz w:val="23"/>
                <w:szCs w:val="23"/>
              </w:rPr>
            </w:pPr>
            <w:r>
              <w:rPr>
                <w:rFonts w:ascii="宋体" w:hAnsi="宋体" w:eastAsia="宋体" w:cs="宋体"/>
                <w:spacing w:val="13"/>
                <w:sz w:val="23"/>
                <w:szCs w:val="23"/>
              </w:rPr>
              <w:t>合</w:t>
            </w:r>
            <w:r>
              <w:rPr>
                <w:rFonts w:ascii="宋体" w:hAnsi="宋体" w:eastAsia="宋体" w:cs="宋体"/>
                <w:spacing w:val="8"/>
                <w:sz w:val="23"/>
                <w:szCs w:val="23"/>
              </w:rPr>
              <w:t>同交货验收日期</w:t>
            </w:r>
          </w:p>
        </w:tc>
        <w:tc>
          <w:tcPr>
            <w:tcW w:w="1923" w:type="dxa"/>
            <w:gridSpan w:val="2"/>
            <w:tcBorders>
              <w:top w:val="single" w:color="000000" w:sz="2" w:space="0"/>
              <w:bottom w:val="single" w:color="000000" w:sz="2"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7" w:hRule="atLeast"/>
        </w:trPr>
        <w:tc>
          <w:tcPr>
            <w:tcW w:w="1152" w:type="dxa"/>
            <w:tcBorders>
              <w:top w:val="single" w:color="000000" w:sz="2" w:space="0"/>
              <w:bottom w:val="single" w:color="000000" w:sz="2" w:space="0"/>
            </w:tcBorders>
          </w:tcPr>
          <w:p>
            <w:pPr>
              <w:spacing w:before="79" w:line="252" w:lineRule="auto"/>
              <w:ind w:left="225" w:right="200"/>
              <w:rPr>
                <w:rFonts w:ascii="宋体" w:hAnsi="宋体" w:eastAsia="宋体" w:cs="宋体"/>
                <w:sz w:val="23"/>
                <w:szCs w:val="23"/>
              </w:rPr>
            </w:pPr>
            <w:r>
              <w:rPr>
                <w:rFonts w:ascii="宋体" w:hAnsi="宋体" w:eastAsia="宋体" w:cs="宋体"/>
                <w:spacing w:val="7"/>
                <w:sz w:val="23"/>
                <w:szCs w:val="23"/>
              </w:rPr>
              <w:t>验收具</w:t>
            </w:r>
            <w:r>
              <w:rPr>
                <w:rFonts w:ascii="宋体" w:hAnsi="宋体" w:eastAsia="宋体" w:cs="宋体"/>
                <w:sz w:val="23"/>
                <w:szCs w:val="23"/>
              </w:rPr>
              <w:t xml:space="preserve"> </w:t>
            </w:r>
            <w:r>
              <w:rPr>
                <w:rFonts w:ascii="宋体" w:hAnsi="宋体" w:eastAsia="宋体" w:cs="宋体"/>
                <w:spacing w:val="7"/>
                <w:sz w:val="23"/>
                <w:szCs w:val="23"/>
              </w:rPr>
              <w:t>体内</w:t>
            </w:r>
            <w:r>
              <w:rPr>
                <w:rFonts w:ascii="宋体" w:hAnsi="宋体" w:eastAsia="宋体" w:cs="宋体"/>
                <w:spacing w:val="6"/>
                <w:sz w:val="23"/>
                <w:szCs w:val="23"/>
              </w:rPr>
              <w:t>容</w:t>
            </w:r>
          </w:p>
        </w:tc>
        <w:tc>
          <w:tcPr>
            <w:tcW w:w="8352" w:type="dxa"/>
            <w:gridSpan w:val="6"/>
            <w:tcBorders>
              <w:top w:val="single" w:color="000000" w:sz="2" w:space="0"/>
              <w:bottom w:val="single" w:color="000000" w:sz="2" w:space="0"/>
            </w:tcBorders>
          </w:tcPr>
          <w:p>
            <w:pPr>
              <w:spacing w:before="235" w:line="227" w:lineRule="auto"/>
              <w:ind w:left="220"/>
              <w:rPr>
                <w:rFonts w:ascii="宋体" w:hAnsi="宋体" w:eastAsia="宋体" w:cs="宋体"/>
                <w:sz w:val="23"/>
                <w:szCs w:val="23"/>
              </w:rPr>
            </w:pPr>
            <w:r>
              <w:rPr>
                <w:rFonts w:ascii="宋体" w:hAnsi="宋体" w:eastAsia="宋体" w:cs="宋体"/>
                <w:spacing w:val="14"/>
                <w:sz w:val="23"/>
                <w:szCs w:val="23"/>
              </w:rPr>
              <w:t>(按</w:t>
            </w:r>
            <w:r>
              <w:rPr>
                <w:rFonts w:ascii="宋体" w:hAnsi="宋体" w:eastAsia="宋体" w:cs="宋体"/>
                <w:spacing w:val="9"/>
                <w:sz w:val="23"/>
                <w:szCs w:val="23"/>
              </w:rPr>
              <w:t>招</w:t>
            </w:r>
            <w:r>
              <w:rPr>
                <w:rFonts w:ascii="宋体" w:hAnsi="宋体" w:eastAsia="宋体" w:cs="宋体"/>
                <w:spacing w:val="7"/>
                <w:sz w:val="23"/>
                <w:szCs w:val="23"/>
              </w:rPr>
              <w:t>标采购文件、投标响应文件及验收方案等。可附件)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62" w:hRule="atLeast"/>
        </w:trPr>
        <w:tc>
          <w:tcPr>
            <w:tcW w:w="1152" w:type="dxa"/>
            <w:tcBorders>
              <w:top w:val="single" w:color="000000" w:sz="2" w:space="0"/>
              <w:bottom w:val="single" w:color="000000" w:sz="2" w:space="0"/>
            </w:tcBorders>
          </w:tcPr>
          <w:p>
            <w:pPr>
              <w:spacing w:line="387" w:lineRule="auto"/>
            </w:pPr>
          </w:p>
          <w:p>
            <w:pPr>
              <w:spacing w:before="75" w:line="265" w:lineRule="auto"/>
              <w:ind w:left="228" w:right="200" w:hanging="3"/>
              <w:rPr>
                <w:rFonts w:ascii="宋体" w:hAnsi="宋体" w:eastAsia="宋体" w:cs="宋体"/>
                <w:sz w:val="23"/>
                <w:szCs w:val="23"/>
              </w:rPr>
            </w:pPr>
            <w:r>
              <w:rPr>
                <w:rFonts w:ascii="宋体" w:hAnsi="宋体" w:eastAsia="宋体" w:cs="宋体"/>
                <w:spacing w:val="7"/>
                <w:sz w:val="23"/>
                <w:szCs w:val="23"/>
              </w:rPr>
              <w:t>验收小</w:t>
            </w:r>
            <w:r>
              <w:rPr>
                <w:rFonts w:ascii="宋体" w:hAnsi="宋体" w:eastAsia="宋体" w:cs="宋体"/>
                <w:sz w:val="23"/>
                <w:szCs w:val="23"/>
              </w:rPr>
              <w:t xml:space="preserve"> </w:t>
            </w:r>
            <w:r>
              <w:rPr>
                <w:rFonts w:ascii="宋体" w:hAnsi="宋体" w:eastAsia="宋体" w:cs="宋体"/>
                <w:spacing w:val="6"/>
                <w:sz w:val="23"/>
                <w:szCs w:val="23"/>
              </w:rPr>
              <w:t>组意</w:t>
            </w:r>
            <w:r>
              <w:rPr>
                <w:rFonts w:ascii="宋体" w:hAnsi="宋体" w:eastAsia="宋体" w:cs="宋体"/>
                <w:spacing w:val="5"/>
                <w:sz w:val="23"/>
                <w:szCs w:val="23"/>
              </w:rPr>
              <w:t>见</w:t>
            </w:r>
          </w:p>
        </w:tc>
        <w:tc>
          <w:tcPr>
            <w:tcW w:w="8352" w:type="dxa"/>
            <w:gridSpan w:val="6"/>
            <w:tcBorders>
              <w:top w:val="single" w:color="000000" w:sz="2" w:space="0"/>
              <w:bottom w:val="single" w:color="000000" w:sz="2"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9504" w:type="dxa"/>
            <w:gridSpan w:val="7"/>
            <w:tcBorders>
              <w:top w:val="single" w:color="000000" w:sz="2" w:space="0"/>
              <w:bottom w:val="single" w:color="000000" w:sz="2" w:space="0"/>
            </w:tcBorders>
          </w:tcPr>
          <w:p>
            <w:pPr>
              <w:spacing w:before="198" w:line="227" w:lineRule="auto"/>
              <w:ind w:left="119"/>
              <w:rPr>
                <w:rFonts w:ascii="宋体" w:hAnsi="宋体" w:eastAsia="宋体" w:cs="宋体"/>
                <w:sz w:val="23"/>
                <w:szCs w:val="23"/>
              </w:rPr>
            </w:pPr>
            <w:r>
              <w:rPr>
                <w:rFonts w:ascii="宋体" w:hAnsi="宋体" w:eastAsia="宋体" w:cs="宋体"/>
                <w:spacing w:val="8"/>
                <w:sz w:val="23"/>
                <w:szCs w:val="23"/>
              </w:rPr>
              <w:t>验收小组成员签字</w:t>
            </w:r>
            <w:r>
              <w:rPr>
                <w:rFonts w:ascii="宋体" w:hAnsi="宋体" w:eastAsia="宋体" w:cs="宋体"/>
                <w:spacing w:val="7"/>
                <w:sz w:val="23"/>
                <w:szCs w:val="23"/>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9504" w:type="dxa"/>
            <w:gridSpan w:val="7"/>
            <w:tcBorders>
              <w:top w:val="single" w:color="000000" w:sz="2" w:space="0"/>
              <w:bottom w:val="single" w:color="000000" w:sz="2" w:space="0"/>
            </w:tcBorders>
          </w:tcPr>
          <w:p>
            <w:pPr>
              <w:spacing w:before="196" w:line="227" w:lineRule="auto"/>
              <w:ind w:left="122"/>
              <w:rPr>
                <w:rFonts w:ascii="宋体" w:hAnsi="宋体" w:eastAsia="宋体" w:cs="宋体"/>
                <w:sz w:val="23"/>
                <w:szCs w:val="23"/>
              </w:rPr>
            </w:pPr>
            <w:r>
              <w:rPr>
                <w:rFonts w:ascii="宋体" w:hAnsi="宋体" w:eastAsia="宋体" w:cs="宋体"/>
                <w:spacing w:val="14"/>
                <w:sz w:val="23"/>
                <w:szCs w:val="23"/>
              </w:rPr>
              <w:t>参</w:t>
            </w:r>
            <w:r>
              <w:rPr>
                <w:rFonts w:ascii="宋体" w:hAnsi="宋体" w:eastAsia="宋体" w:cs="宋体"/>
                <w:spacing w:val="8"/>
                <w:sz w:val="23"/>
                <w:szCs w:val="23"/>
              </w:rPr>
              <w:t>与验收其他或监督人员签字：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6" w:hRule="atLeast"/>
        </w:trPr>
        <w:tc>
          <w:tcPr>
            <w:tcW w:w="5063" w:type="dxa"/>
            <w:gridSpan w:val="3"/>
            <w:tcBorders>
              <w:top w:val="single" w:color="000000" w:sz="2" w:space="0"/>
              <w:bottom w:val="single" w:color="000000" w:sz="2" w:space="0"/>
            </w:tcBorders>
          </w:tcPr>
          <w:p>
            <w:pPr>
              <w:spacing w:before="292" w:line="227" w:lineRule="auto"/>
              <w:ind w:left="120"/>
              <w:rPr>
                <w:rFonts w:ascii="宋体" w:hAnsi="宋体" w:eastAsia="宋体" w:cs="宋体"/>
                <w:sz w:val="23"/>
                <w:szCs w:val="23"/>
              </w:rPr>
            </w:pPr>
            <w:r>
              <w:rPr>
                <w:rFonts w:ascii="宋体" w:hAnsi="宋体" w:eastAsia="宋体" w:cs="宋体"/>
                <w:spacing w:val="8"/>
                <w:sz w:val="23"/>
                <w:szCs w:val="23"/>
              </w:rPr>
              <w:t>供应商签字或盖章</w:t>
            </w:r>
            <w:r>
              <w:rPr>
                <w:rFonts w:ascii="宋体" w:hAnsi="宋体" w:eastAsia="宋体" w:cs="宋体"/>
                <w:spacing w:val="6"/>
                <w:sz w:val="23"/>
                <w:szCs w:val="23"/>
              </w:rPr>
              <w:t>：</w:t>
            </w:r>
          </w:p>
          <w:p>
            <w:pPr>
              <w:spacing w:before="34" w:line="227" w:lineRule="auto"/>
              <w:ind w:left="121"/>
              <w:rPr>
                <w:rFonts w:ascii="宋体" w:hAnsi="宋体" w:eastAsia="宋体" w:cs="宋体"/>
                <w:sz w:val="23"/>
                <w:szCs w:val="23"/>
              </w:rPr>
            </w:pPr>
            <w:r>
              <w:rPr>
                <w:rFonts w:ascii="宋体" w:hAnsi="宋体" w:eastAsia="宋体" w:cs="宋体"/>
                <w:spacing w:val="-1"/>
                <w:sz w:val="23"/>
                <w:szCs w:val="23"/>
              </w:rPr>
              <w:t>联系方</w:t>
            </w:r>
            <w:r>
              <w:rPr>
                <w:rFonts w:ascii="宋体" w:hAnsi="宋体" w:eastAsia="宋体" w:cs="宋体"/>
                <w:sz w:val="23"/>
                <w:szCs w:val="23"/>
              </w:rPr>
              <w:t>式：       年  月   日</w:t>
            </w:r>
          </w:p>
        </w:tc>
        <w:tc>
          <w:tcPr>
            <w:tcW w:w="4441" w:type="dxa"/>
            <w:gridSpan w:val="4"/>
            <w:tcBorders>
              <w:top w:val="single" w:color="000000" w:sz="2" w:space="0"/>
              <w:bottom w:val="single" w:color="000000" w:sz="2" w:space="0"/>
            </w:tcBorders>
          </w:tcPr>
          <w:p>
            <w:pPr>
              <w:spacing w:before="292" w:line="227" w:lineRule="auto"/>
              <w:ind w:left="65"/>
              <w:rPr>
                <w:rFonts w:ascii="宋体" w:hAnsi="宋体" w:eastAsia="宋体" w:cs="宋体"/>
                <w:sz w:val="23"/>
                <w:szCs w:val="23"/>
              </w:rPr>
            </w:pPr>
            <w:r>
              <w:rPr>
                <w:rFonts w:ascii="宋体" w:hAnsi="宋体" w:eastAsia="宋体" w:cs="宋体"/>
                <w:spacing w:val="9"/>
                <w:sz w:val="23"/>
                <w:szCs w:val="23"/>
              </w:rPr>
              <w:t>采</w:t>
            </w:r>
            <w:r>
              <w:rPr>
                <w:rFonts w:ascii="宋体" w:hAnsi="宋体" w:eastAsia="宋体" w:cs="宋体"/>
                <w:spacing w:val="7"/>
                <w:sz w:val="23"/>
                <w:szCs w:val="23"/>
              </w:rPr>
              <w:t>购单位盖章：</w:t>
            </w:r>
          </w:p>
          <w:p>
            <w:pPr>
              <w:spacing w:before="34" w:line="227" w:lineRule="auto"/>
              <w:ind w:right="94"/>
              <w:jc w:val="right"/>
              <w:rPr>
                <w:rFonts w:ascii="宋体" w:hAnsi="宋体" w:eastAsia="宋体" w:cs="宋体"/>
                <w:sz w:val="23"/>
                <w:szCs w:val="23"/>
              </w:rPr>
            </w:pPr>
            <w:r>
              <w:rPr>
                <w:rFonts w:ascii="宋体" w:hAnsi="宋体" w:eastAsia="宋体" w:cs="宋体"/>
                <w:spacing w:val="15"/>
                <w:sz w:val="23"/>
                <w:szCs w:val="23"/>
              </w:rPr>
              <w:t>年</w:t>
            </w:r>
            <w:r>
              <w:rPr>
                <w:rFonts w:ascii="宋体" w:hAnsi="宋体" w:eastAsia="宋体" w:cs="宋体"/>
                <w:spacing w:val="12"/>
                <w:sz w:val="23"/>
                <w:szCs w:val="23"/>
              </w:rPr>
              <w:t xml:space="preserve"> 月 日</w:t>
            </w:r>
          </w:p>
        </w:tc>
      </w:tr>
    </w:tbl>
    <w:p>
      <w:pPr>
        <w:spacing w:before="129" w:line="342" w:lineRule="auto"/>
        <w:ind w:left="223" w:firstLine="3"/>
        <w:rPr>
          <w:rFonts w:ascii="宋体" w:hAnsi="宋体" w:eastAsia="宋体" w:cs="宋体"/>
          <w:sz w:val="23"/>
          <w:szCs w:val="23"/>
        </w:rPr>
      </w:pPr>
      <w:r>
        <w:rPr>
          <w:rFonts w:ascii="宋体" w:hAnsi="宋体" w:eastAsia="宋体" w:cs="宋体"/>
          <w:spacing w:val="16"/>
          <w:sz w:val="23"/>
          <w:szCs w:val="23"/>
        </w:rPr>
        <w:t>备</w:t>
      </w:r>
      <w:r>
        <w:rPr>
          <w:rFonts w:ascii="宋体" w:hAnsi="宋体" w:eastAsia="宋体" w:cs="宋体"/>
          <w:spacing w:val="11"/>
          <w:sz w:val="23"/>
          <w:szCs w:val="23"/>
        </w:rPr>
        <w:t>注</w:t>
      </w:r>
      <w:r>
        <w:rPr>
          <w:rFonts w:ascii="宋体" w:hAnsi="宋体" w:eastAsia="宋体" w:cs="宋体"/>
          <w:spacing w:val="8"/>
          <w:sz w:val="23"/>
          <w:szCs w:val="23"/>
        </w:rPr>
        <w:t>：本报告单一式 4 份 (采购单位 1 份、供应商 1 份、采购监督部门备案 1 份、采购</w:t>
      </w:r>
      <w:r>
        <w:rPr>
          <w:rFonts w:ascii="宋体" w:hAnsi="宋体" w:eastAsia="宋体" w:cs="宋体"/>
          <w:sz w:val="23"/>
          <w:szCs w:val="23"/>
        </w:rPr>
        <w:t xml:space="preserve"> </w:t>
      </w:r>
      <w:r>
        <w:rPr>
          <w:rFonts w:ascii="宋体" w:hAnsi="宋体" w:eastAsia="宋体" w:cs="宋体"/>
          <w:spacing w:val="8"/>
          <w:sz w:val="23"/>
          <w:szCs w:val="23"/>
        </w:rPr>
        <w:t>代</w:t>
      </w:r>
      <w:r>
        <w:rPr>
          <w:rFonts w:ascii="宋体" w:hAnsi="宋体" w:eastAsia="宋体" w:cs="宋体"/>
          <w:spacing w:val="6"/>
          <w:sz w:val="23"/>
          <w:szCs w:val="23"/>
        </w:rPr>
        <w:t>理机构 1 份)</w:t>
      </w:r>
    </w:p>
    <w:p>
      <w:pPr>
        <w:sectPr>
          <w:footerReference r:id="rId39" w:type="default"/>
          <w:pgSz w:w="11910" w:h="16840"/>
          <w:pgMar w:top="1431" w:right="891" w:bottom="1122" w:left="1203" w:header="0" w:footer="962" w:gutter="0"/>
          <w:cols w:space="720" w:num="1"/>
        </w:sectPr>
      </w:pPr>
    </w:p>
    <w:p>
      <w:pPr>
        <w:spacing w:before="214" w:line="222" w:lineRule="auto"/>
        <w:ind w:left="2005"/>
        <w:outlineLvl w:val="0"/>
        <w:rPr>
          <w:rFonts w:ascii="宋体" w:hAnsi="宋体" w:eastAsia="宋体" w:cs="宋体"/>
          <w:sz w:val="43"/>
          <w:szCs w:val="43"/>
        </w:rPr>
      </w:pPr>
      <w:bookmarkStart w:id="23" w:name="_Toc11036"/>
      <w:r>
        <w:rPr>
          <w:rFonts w:ascii="宋体" w:hAnsi="宋体" w:eastAsia="宋体" w:cs="宋体"/>
          <w:spacing w:val="16"/>
          <w:sz w:val="43"/>
          <w:szCs w:val="43"/>
        </w:rPr>
        <w:t>第</w:t>
      </w:r>
      <w:r>
        <w:rPr>
          <w:rFonts w:ascii="宋体" w:hAnsi="宋体" w:eastAsia="宋体" w:cs="宋体"/>
          <w:spacing w:val="8"/>
          <w:sz w:val="43"/>
          <w:szCs w:val="43"/>
        </w:rPr>
        <w:t>六章  投标文件格式</w:t>
      </w:r>
      <w:bookmarkEnd w:id="23"/>
    </w:p>
    <w:p>
      <w:pPr>
        <w:sectPr>
          <w:footerReference r:id="rId40" w:type="default"/>
          <w:pgSz w:w="11910" w:h="16840"/>
          <w:pgMar w:top="1431" w:right="1786" w:bottom="853" w:left="1786" w:header="0" w:footer="693" w:gutter="0"/>
          <w:cols w:space="720" w:num="1"/>
        </w:sectPr>
      </w:pPr>
    </w:p>
    <w:p>
      <w:pPr>
        <w:spacing w:before="190" w:line="468" w:lineRule="exact"/>
        <w:rPr>
          <w:rFonts w:ascii="宋体" w:hAnsi="宋体" w:eastAsia="宋体" w:cs="宋体"/>
          <w:sz w:val="28"/>
          <w:szCs w:val="28"/>
        </w:rPr>
      </w:pPr>
      <w:r>
        <w:rPr>
          <w:rFonts w:ascii="宋体" w:hAnsi="宋体" w:eastAsia="宋体" w:cs="宋体"/>
          <w:spacing w:val="-1"/>
          <w:position w:val="2"/>
          <w:sz w:val="28"/>
          <w:szCs w:val="28"/>
        </w:rPr>
        <w:t>一、报价文件格</w:t>
      </w:r>
      <w:r>
        <w:rPr>
          <w:rFonts w:ascii="宋体" w:hAnsi="宋体" w:eastAsia="宋体" w:cs="宋体"/>
          <w:position w:val="2"/>
          <w:sz w:val="28"/>
          <w:szCs w:val="28"/>
        </w:rPr>
        <w:t>式</w:t>
      </w:r>
    </w:p>
    <w:p>
      <w:pPr>
        <w:spacing w:before="8" w:line="226" w:lineRule="auto"/>
        <w:ind w:left="153"/>
        <w:rPr>
          <w:rFonts w:ascii="宋体" w:hAnsi="宋体" w:eastAsia="宋体" w:cs="宋体"/>
          <w:sz w:val="23"/>
          <w:szCs w:val="23"/>
        </w:rPr>
      </w:pPr>
      <w:r>
        <w:rPr>
          <w:rFonts w:ascii="宋体" w:hAnsi="宋体" w:eastAsia="宋体" w:cs="宋体"/>
          <w:spacing w:val="11"/>
          <w:sz w:val="23"/>
          <w:szCs w:val="23"/>
        </w:rPr>
        <w:t>1</w:t>
      </w:r>
      <w:r>
        <w:rPr>
          <w:rFonts w:ascii="宋体" w:hAnsi="宋体" w:eastAsia="宋体" w:cs="宋体"/>
          <w:spacing w:val="6"/>
          <w:sz w:val="23"/>
          <w:szCs w:val="23"/>
        </w:rPr>
        <w:t>. 报价文件封面格式：</w:t>
      </w:r>
    </w:p>
    <w:p>
      <w:pPr>
        <w:spacing w:before="339" w:line="226" w:lineRule="auto"/>
        <w:ind w:left="3688"/>
        <w:rPr>
          <w:rFonts w:ascii="黑体" w:hAnsi="黑体" w:eastAsia="黑体" w:cs="黑体"/>
          <w:sz w:val="47"/>
          <w:szCs w:val="47"/>
        </w:rPr>
      </w:pPr>
      <w:r>
        <w:rPr>
          <w:rFonts w:ascii="黑体" w:hAnsi="黑体" w:eastAsia="黑体" w:cs="黑体"/>
          <w:spacing w:val="2"/>
          <w:sz w:val="47"/>
          <w:szCs w:val="47"/>
        </w:rPr>
        <w:t>电子投标文</w:t>
      </w:r>
      <w:r>
        <w:rPr>
          <w:rFonts w:ascii="黑体" w:hAnsi="黑体" w:eastAsia="黑体" w:cs="黑体"/>
          <w:spacing w:val="1"/>
          <w:sz w:val="47"/>
          <w:szCs w:val="47"/>
        </w:rPr>
        <w:t>件</w:t>
      </w:r>
    </w:p>
    <w:p>
      <w:pPr>
        <w:spacing w:line="277" w:lineRule="auto"/>
      </w:pPr>
    </w:p>
    <w:p>
      <w:pPr>
        <w:spacing w:line="277" w:lineRule="auto"/>
      </w:pPr>
    </w:p>
    <w:p>
      <w:pPr>
        <w:spacing w:line="277" w:lineRule="auto"/>
      </w:pPr>
    </w:p>
    <w:p>
      <w:pPr>
        <w:spacing w:line="278" w:lineRule="auto"/>
      </w:pPr>
    </w:p>
    <w:p>
      <w:pPr>
        <w:spacing w:line="278" w:lineRule="auto"/>
      </w:pPr>
    </w:p>
    <w:p>
      <w:pPr>
        <w:spacing w:before="100" w:line="223" w:lineRule="auto"/>
        <w:ind w:left="4376"/>
        <w:rPr>
          <w:rFonts w:ascii="宋体" w:hAnsi="宋体" w:eastAsia="宋体" w:cs="宋体"/>
          <w:sz w:val="31"/>
          <w:szCs w:val="31"/>
        </w:rPr>
      </w:pPr>
      <w:r>
        <w:rPr>
          <w:rFonts w:ascii="宋体" w:hAnsi="宋体" w:eastAsia="宋体" w:cs="宋体"/>
          <w:spacing w:val="9"/>
          <w:sz w:val="31"/>
          <w:szCs w:val="31"/>
        </w:rPr>
        <w:t>报</w:t>
      </w:r>
      <w:r>
        <w:rPr>
          <w:rFonts w:ascii="宋体" w:hAnsi="宋体" w:eastAsia="宋体" w:cs="宋体"/>
          <w:spacing w:val="8"/>
          <w:sz w:val="31"/>
          <w:szCs w:val="31"/>
        </w:rPr>
        <w:t>价文件</w:t>
      </w:r>
    </w:p>
    <w:p>
      <w:pPr>
        <w:spacing w:line="244" w:lineRule="auto"/>
      </w:pP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before="76" w:line="228" w:lineRule="auto"/>
        <w:ind w:left="357"/>
        <w:rPr>
          <w:rFonts w:ascii="宋体" w:hAnsi="宋体" w:eastAsia="宋体" w:cs="宋体"/>
          <w:sz w:val="23"/>
          <w:szCs w:val="23"/>
        </w:rPr>
      </w:pPr>
      <w:r>
        <w:rPr>
          <w:rFonts w:ascii="宋体" w:hAnsi="宋体" w:eastAsia="宋体" w:cs="宋体"/>
          <w:spacing w:val="6"/>
          <w:sz w:val="23"/>
          <w:szCs w:val="23"/>
        </w:rPr>
        <w:t>项</w:t>
      </w:r>
      <w:r>
        <w:rPr>
          <w:rFonts w:ascii="宋体" w:hAnsi="宋体" w:eastAsia="宋体" w:cs="宋体"/>
          <w:spacing w:val="5"/>
          <w:sz w:val="23"/>
          <w:szCs w:val="23"/>
        </w:rPr>
        <w:t>目名称：</w:t>
      </w:r>
    </w:p>
    <w:p>
      <w:pPr>
        <w:spacing w:line="338" w:lineRule="auto"/>
      </w:pPr>
    </w:p>
    <w:p>
      <w:pPr>
        <w:spacing w:line="338" w:lineRule="auto"/>
      </w:pPr>
    </w:p>
    <w:p>
      <w:pPr>
        <w:spacing w:before="75" w:line="227" w:lineRule="auto"/>
        <w:ind w:left="357"/>
        <w:rPr>
          <w:rFonts w:ascii="宋体" w:hAnsi="宋体" w:eastAsia="宋体" w:cs="宋体"/>
          <w:sz w:val="23"/>
          <w:szCs w:val="23"/>
        </w:rPr>
      </w:pPr>
      <w:r>
        <w:rPr>
          <w:rFonts w:ascii="宋体" w:hAnsi="宋体" w:eastAsia="宋体" w:cs="宋体"/>
          <w:spacing w:val="6"/>
          <w:sz w:val="23"/>
          <w:szCs w:val="23"/>
        </w:rPr>
        <w:t>项</w:t>
      </w:r>
      <w:r>
        <w:rPr>
          <w:rFonts w:ascii="宋体" w:hAnsi="宋体" w:eastAsia="宋体" w:cs="宋体"/>
          <w:spacing w:val="5"/>
          <w:sz w:val="23"/>
          <w:szCs w:val="23"/>
        </w:rPr>
        <w:t>目编号：</w:t>
      </w:r>
    </w:p>
    <w:p>
      <w:pPr>
        <w:spacing w:line="339" w:lineRule="auto"/>
      </w:pPr>
    </w:p>
    <w:p>
      <w:pPr>
        <w:spacing w:line="338" w:lineRule="auto"/>
      </w:pPr>
    </w:p>
    <w:p>
      <w:pPr>
        <w:spacing w:before="75" w:line="228" w:lineRule="auto"/>
        <w:ind w:left="356"/>
        <w:rPr>
          <w:rFonts w:ascii="宋体" w:hAnsi="宋体" w:eastAsia="宋体" w:cs="宋体"/>
          <w:sz w:val="23"/>
          <w:szCs w:val="23"/>
        </w:rPr>
      </w:pPr>
      <w:r>
        <w:rPr>
          <w:rFonts w:ascii="宋体" w:hAnsi="宋体" w:eastAsia="宋体" w:cs="宋体"/>
          <w:spacing w:val="7"/>
          <w:sz w:val="23"/>
          <w:szCs w:val="23"/>
        </w:rPr>
        <w:t>投</w:t>
      </w:r>
      <w:r>
        <w:rPr>
          <w:rFonts w:ascii="宋体" w:hAnsi="宋体" w:eastAsia="宋体" w:cs="宋体"/>
          <w:spacing w:val="6"/>
          <w:sz w:val="23"/>
          <w:szCs w:val="23"/>
        </w:rPr>
        <w:t>标人名称：</w:t>
      </w:r>
    </w:p>
    <w:p>
      <w:pPr>
        <w:spacing w:line="338" w:lineRule="auto"/>
      </w:pPr>
    </w:p>
    <w:p>
      <w:pPr>
        <w:spacing w:line="338" w:lineRule="auto"/>
      </w:pPr>
    </w:p>
    <w:p>
      <w:pPr>
        <w:spacing w:before="75" w:line="228" w:lineRule="auto"/>
        <w:ind w:left="356"/>
        <w:rPr>
          <w:rFonts w:ascii="宋体" w:hAnsi="宋体" w:eastAsia="宋体" w:cs="宋体"/>
          <w:sz w:val="23"/>
          <w:szCs w:val="23"/>
        </w:rPr>
      </w:pPr>
      <w:r>
        <w:rPr>
          <w:rFonts w:ascii="宋体" w:hAnsi="宋体" w:eastAsia="宋体" w:cs="宋体"/>
          <w:spacing w:val="7"/>
          <w:sz w:val="23"/>
          <w:szCs w:val="23"/>
        </w:rPr>
        <w:t>投</w:t>
      </w:r>
      <w:r>
        <w:rPr>
          <w:rFonts w:ascii="宋体" w:hAnsi="宋体" w:eastAsia="宋体" w:cs="宋体"/>
          <w:spacing w:val="6"/>
          <w:sz w:val="23"/>
          <w:szCs w:val="23"/>
        </w:rPr>
        <w:t>标人地址：</w:t>
      </w:r>
    </w:p>
    <w:p>
      <w:pPr>
        <w:spacing w:line="303" w:lineRule="auto"/>
      </w:pPr>
    </w:p>
    <w:p>
      <w:pPr>
        <w:spacing w:line="304" w:lineRule="auto"/>
      </w:pPr>
    </w:p>
    <w:p>
      <w:pPr>
        <w:spacing w:before="75" w:line="227" w:lineRule="auto"/>
        <w:ind w:left="4194"/>
        <w:rPr>
          <w:rFonts w:ascii="宋体" w:hAnsi="宋体" w:eastAsia="宋体" w:cs="宋体"/>
          <w:sz w:val="23"/>
          <w:szCs w:val="23"/>
        </w:rPr>
      </w:pPr>
      <w:r>
        <w:rPr>
          <w:rFonts w:ascii="宋体" w:hAnsi="宋体" w:eastAsia="宋体" w:cs="宋体"/>
          <w:spacing w:val="14"/>
          <w:sz w:val="23"/>
          <w:szCs w:val="23"/>
        </w:rPr>
        <w:t>年</w:t>
      </w:r>
      <w:r>
        <w:rPr>
          <w:rFonts w:ascii="宋体" w:hAnsi="宋体" w:eastAsia="宋体" w:cs="宋体"/>
          <w:spacing w:val="11"/>
          <w:sz w:val="23"/>
          <w:szCs w:val="23"/>
        </w:rPr>
        <w:t xml:space="preserve">  月  日</w:t>
      </w:r>
    </w:p>
    <w:p>
      <w:pPr>
        <w:sectPr>
          <w:footerReference r:id="rId41" w:type="default"/>
          <w:pgSz w:w="11910" w:h="16840"/>
          <w:pgMar w:top="1431" w:right="1786" w:bottom="853" w:left="975" w:header="0" w:footer="693" w:gutter="0"/>
          <w:cols w:space="720" w:num="1"/>
        </w:sectPr>
      </w:pPr>
    </w:p>
    <w:p>
      <w:pPr>
        <w:spacing w:before="254" w:line="310" w:lineRule="exact"/>
        <w:ind w:left="4"/>
        <w:rPr>
          <w:rFonts w:ascii="宋体" w:hAnsi="宋体" w:eastAsia="宋体" w:cs="宋体"/>
          <w:sz w:val="23"/>
          <w:szCs w:val="23"/>
        </w:rPr>
      </w:pPr>
      <w:r>
        <w:rPr>
          <w:rFonts w:ascii="宋体" w:hAnsi="宋体" w:eastAsia="宋体" w:cs="宋体"/>
          <w:spacing w:val="8"/>
          <w:position w:val="1"/>
          <w:sz w:val="23"/>
          <w:szCs w:val="23"/>
        </w:rPr>
        <w:t>2.报价文件目</w:t>
      </w:r>
      <w:r>
        <w:rPr>
          <w:rFonts w:ascii="宋体" w:hAnsi="宋体" w:eastAsia="宋体" w:cs="宋体"/>
          <w:spacing w:val="6"/>
          <w:position w:val="1"/>
          <w:sz w:val="23"/>
          <w:szCs w:val="23"/>
        </w:rPr>
        <w:t>录</w:t>
      </w:r>
    </w:p>
    <w:p>
      <w:pPr>
        <w:spacing w:before="201" w:line="227" w:lineRule="auto"/>
        <w:rPr>
          <w:rFonts w:ascii="宋体" w:hAnsi="宋体" w:eastAsia="宋体" w:cs="宋体"/>
          <w:sz w:val="20"/>
          <w:szCs w:val="20"/>
        </w:rPr>
      </w:pPr>
      <w:r>
        <w:rPr>
          <w:rFonts w:ascii="宋体" w:hAnsi="宋体" w:eastAsia="宋体" w:cs="宋体"/>
          <w:spacing w:val="13"/>
          <w:sz w:val="20"/>
          <w:szCs w:val="20"/>
        </w:rPr>
        <w:t>根</w:t>
      </w:r>
      <w:r>
        <w:rPr>
          <w:rFonts w:ascii="宋体" w:hAnsi="宋体" w:eastAsia="宋体" w:cs="宋体"/>
          <w:spacing w:val="9"/>
          <w:sz w:val="20"/>
          <w:szCs w:val="20"/>
        </w:rPr>
        <w:t>据招标文件规定及投标人提供的材料自行编写目录。</w:t>
      </w:r>
    </w:p>
    <w:p>
      <w:pPr>
        <w:sectPr>
          <w:footerReference r:id="rId42" w:type="default"/>
          <w:pgSz w:w="11910" w:h="16840"/>
          <w:pgMar w:top="1431" w:right="1786" w:bottom="853" w:left="968" w:header="0" w:footer="693" w:gutter="0"/>
          <w:cols w:space="720" w:num="1"/>
        </w:sectPr>
      </w:pPr>
    </w:p>
    <w:p>
      <w:pPr>
        <w:spacing w:before="255" w:line="227" w:lineRule="auto"/>
        <w:ind w:left="147"/>
        <w:rPr>
          <w:rFonts w:ascii="宋体" w:hAnsi="宋体" w:eastAsia="宋体" w:cs="宋体"/>
          <w:sz w:val="23"/>
          <w:szCs w:val="23"/>
        </w:rPr>
      </w:pPr>
      <w:r>
        <w:rPr>
          <w:rFonts w:ascii="宋体" w:hAnsi="宋体" w:eastAsia="宋体" w:cs="宋体"/>
          <w:spacing w:val="10"/>
          <w:sz w:val="23"/>
          <w:szCs w:val="23"/>
        </w:rPr>
        <w:t>3</w:t>
      </w:r>
      <w:r>
        <w:rPr>
          <w:rFonts w:ascii="宋体" w:hAnsi="宋体" w:eastAsia="宋体" w:cs="宋体"/>
          <w:spacing w:val="6"/>
          <w:sz w:val="23"/>
          <w:szCs w:val="23"/>
        </w:rPr>
        <w:t>. 投标函格式：</w:t>
      </w:r>
    </w:p>
    <w:p>
      <w:pPr>
        <w:spacing w:before="96" w:line="225" w:lineRule="auto"/>
        <w:ind w:left="4390"/>
        <w:rPr>
          <w:rFonts w:ascii="宋体" w:hAnsi="宋体" w:eastAsia="宋体" w:cs="宋体"/>
          <w:sz w:val="31"/>
          <w:szCs w:val="31"/>
        </w:rPr>
      </w:pPr>
      <w:r>
        <w:rPr>
          <w:rFonts w:ascii="宋体" w:hAnsi="宋体" w:eastAsia="宋体" w:cs="宋体"/>
          <w:spacing w:val="10"/>
          <w:sz w:val="31"/>
          <w:szCs w:val="31"/>
        </w:rPr>
        <w:t xml:space="preserve">投 标 </w:t>
      </w:r>
      <w:r>
        <w:rPr>
          <w:rFonts w:ascii="宋体" w:hAnsi="宋体" w:eastAsia="宋体" w:cs="宋体"/>
          <w:spacing w:val="9"/>
          <w:sz w:val="31"/>
          <w:szCs w:val="31"/>
        </w:rPr>
        <w:t>函</w:t>
      </w:r>
    </w:p>
    <w:p>
      <w:pPr>
        <w:spacing w:before="75" w:line="227" w:lineRule="auto"/>
        <w:rPr>
          <w:rFonts w:ascii="宋体" w:hAnsi="宋体" w:eastAsia="宋体" w:cs="宋体"/>
          <w:sz w:val="23"/>
          <w:szCs w:val="23"/>
        </w:rPr>
      </w:pPr>
      <w:r>
        <w:rPr>
          <w:rFonts w:ascii="宋体" w:hAnsi="宋体" w:eastAsia="宋体" w:cs="宋体"/>
          <w:spacing w:val="11"/>
          <w:sz w:val="23"/>
          <w:szCs w:val="23"/>
        </w:rPr>
        <w:t>致</w:t>
      </w:r>
      <w:r>
        <w:rPr>
          <w:rFonts w:ascii="宋体" w:hAnsi="宋体" w:eastAsia="宋体" w:cs="宋体"/>
          <w:spacing w:val="7"/>
          <w:sz w:val="23"/>
          <w:szCs w:val="23"/>
        </w:rPr>
        <w:t>：</w:t>
      </w:r>
      <w:r>
        <w:rPr>
          <w:rFonts w:ascii="宋体" w:hAnsi="宋体" w:eastAsia="宋体" w:cs="宋体"/>
          <w:spacing w:val="7"/>
          <w:sz w:val="23"/>
          <w:szCs w:val="23"/>
          <w:u w:val="single"/>
        </w:rPr>
        <w:t>采购人名称</w:t>
      </w:r>
      <w:r>
        <w:rPr>
          <w:rFonts w:ascii="宋体" w:hAnsi="宋体" w:eastAsia="宋体" w:cs="宋体"/>
          <w:spacing w:val="7"/>
          <w:sz w:val="23"/>
          <w:szCs w:val="23"/>
        </w:rPr>
        <w:t>：</w:t>
      </w:r>
    </w:p>
    <w:p>
      <w:pPr>
        <w:spacing w:before="183" w:line="226" w:lineRule="auto"/>
        <w:ind w:left="480"/>
        <w:rPr>
          <w:rFonts w:ascii="宋体" w:hAnsi="宋体" w:eastAsia="宋体" w:cs="宋体"/>
          <w:sz w:val="23"/>
          <w:szCs w:val="23"/>
        </w:rPr>
      </w:pPr>
      <w:r>
        <w:rPr>
          <w:rFonts w:ascii="宋体" w:hAnsi="宋体" w:eastAsia="宋体" w:cs="宋体"/>
          <w:spacing w:val="8"/>
          <w:sz w:val="23"/>
          <w:szCs w:val="23"/>
        </w:rPr>
        <w:t>根据贵方</w:t>
      </w:r>
      <w:r>
        <w:rPr>
          <w:rFonts w:ascii="宋体" w:hAnsi="宋体" w:eastAsia="宋体" w:cs="宋体"/>
          <w:spacing w:val="6"/>
          <w:sz w:val="23"/>
          <w:szCs w:val="23"/>
          <w:u w:val="single"/>
        </w:rPr>
        <w:t xml:space="preserve"> </w:t>
      </w:r>
      <w:r>
        <w:rPr>
          <w:rFonts w:ascii="宋体" w:hAnsi="宋体" w:eastAsia="宋体" w:cs="宋体"/>
          <w:spacing w:val="4"/>
          <w:sz w:val="23"/>
          <w:szCs w:val="23"/>
          <w:u w:val="single"/>
        </w:rPr>
        <w:t>项目名称</w:t>
      </w:r>
      <w:r>
        <w:rPr>
          <w:rFonts w:ascii="宋体" w:hAnsi="宋体" w:eastAsia="宋体" w:cs="宋体"/>
          <w:spacing w:val="4"/>
          <w:sz w:val="23"/>
          <w:szCs w:val="23"/>
        </w:rPr>
        <w:t xml:space="preserve"> (项目编号：</w:t>
      </w:r>
      <w:r>
        <w:rPr>
          <w:rFonts w:ascii="宋体" w:hAnsi="宋体" w:eastAsia="宋体" w:cs="宋体"/>
          <w:spacing w:val="4"/>
          <w:sz w:val="23"/>
          <w:szCs w:val="23"/>
          <w:u w:val="single"/>
        </w:rPr>
        <w:t xml:space="preserve">               </w:t>
      </w:r>
      <w:r>
        <w:rPr>
          <w:rFonts w:ascii="宋体" w:hAnsi="宋体" w:eastAsia="宋体" w:cs="宋体"/>
          <w:spacing w:val="4"/>
          <w:sz w:val="23"/>
          <w:szCs w:val="23"/>
        </w:rPr>
        <w:t>) 的招标公告，签字代表______</w:t>
      </w:r>
      <w:r>
        <w:rPr>
          <w:rFonts w:ascii="宋体" w:hAnsi="宋体" w:eastAsia="宋体" w:cs="宋体"/>
          <w:spacing w:val="4"/>
          <w:sz w:val="23"/>
          <w:szCs w:val="23"/>
          <w:u w:val="single"/>
        </w:rPr>
        <w:t xml:space="preserve">     </w:t>
      </w:r>
      <w:r>
        <w:rPr>
          <w:rFonts w:ascii="宋体" w:hAnsi="宋体" w:eastAsia="宋体" w:cs="宋体"/>
          <w:spacing w:val="4"/>
          <w:sz w:val="23"/>
          <w:szCs w:val="23"/>
        </w:rPr>
        <w:t xml:space="preserve"> (姓</w:t>
      </w:r>
    </w:p>
    <w:p>
      <w:pPr>
        <w:spacing w:before="186" w:line="227" w:lineRule="auto"/>
        <w:ind w:left="3"/>
        <w:rPr>
          <w:rFonts w:ascii="宋体" w:hAnsi="宋体" w:eastAsia="宋体" w:cs="宋体"/>
          <w:sz w:val="23"/>
          <w:szCs w:val="23"/>
        </w:rPr>
      </w:pPr>
      <w:r>
        <w:rPr>
          <w:rFonts w:ascii="宋体" w:hAnsi="宋体" w:eastAsia="宋体" w:cs="宋体"/>
          <w:spacing w:val="14"/>
          <w:sz w:val="23"/>
          <w:szCs w:val="23"/>
        </w:rPr>
        <w:t>名</w:t>
      </w:r>
      <w:r>
        <w:rPr>
          <w:rFonts w:ascii="宋体" w:hAnsi="宋体" w:eastAsia="宋体" w:cs="宋体"/>
          <w:spacing w:val="9"/>
          <w:sz w:val="23"/>
          <w:szCs w:val="23"/>
        </w:rPr>
        <w:t>)</w:t>
      </w:r>
      <w:r>
        <w:rPr>
          <w:rFonts w:ascii="宋体" w:hAnsi="宋体" w:eastAsia="宋体" w:cs="宋体"/>
          <w:spacing w:val="7"/>
          <w:sz w:val="23"/>
          <w:szCs w:val="23"/>
        </w:rPr>
        <w:t xml:space="preserve"> 经正式授权并代表投标人</w:t>
      </w:r>
      <w:r>
        <w:rPr>
          <w:rFonts w:ascii="宋体" w:hAnsi="宋体" w:eastAsia="宋体" w:cs="宋体"/>
          <w:spacing w:val="7"/>
          <w:sz w:val="23"/>
          <w:szCs w:val="23"/>
          <w:u w:val="single"/>
        </w:rPr>
        <w:t xml:space="preserve">               </w:t>
      </w:r>
      <w:r>
        <w:rPr>
          <w:rFonts w:ascii="宋体" w:hAnsi="宋体" w:eastAsia="宋体" w:cs="宋体"/>
          <w:spacing w:val="7"/>
          <w:sz w:val="23"/>
          <w:szCs w:val="23"/>
        </w:rPr>
        <w:t>(投标人名称) 提交投标文件。</w:t>
      </w:r>
    </w:p>
    <w:p>
      <w:pPr>
        <w:spacing w:before="182" w:line="227" w:lineRule="auto"/>
        <w:ind w:left="480"/>
        <w:rPr>
          <w:rFonts w:ascii="宋体" w:hAnsi="宋体" w:eastAsia="宋体" w:cs="宋体"/>
          <w:sz w:val="23"/>
          <w:szCs w:val="23"/>
        </w:rPr>
      </w:pPr>
      <w:r>
        <w:rPr>
          <w:rFonts w:ascii="宋体" w:hAnsi="宋体" w:eastAsia="宋体" w:cs="宋体"/>
          <w:spacing w:val="15"/>
          <w:sz w:val="23"/>
          <w:szCs w:val="23"/>
        </w:rPr>
        <w:t>据</w:t>
      </w:r>
      <w:r>
        <w:rPr>
          <w:rFonts w:ascii="宋体" w:hAnsi="宋体" w:eastAsia="宋体" w:cs="宋体"/>
          <w:spacing w:val="8"/>
          <w:sz w:val="23"/>
          <w:szCs w:val="23"/>
        </w:rPr>
        <w:t>此函，我方宣布同意如下：</w:t>
      </w:r>
    </w:p>
    <w:p>
      <w:pPr>
        <w:spacing w:before="186" w:line="374" w:lineRule="auto"/>
        <w:ind w:right="2" w:firstLine="497"/>
        <w:rPr>
          <w:rFonts w:ascii="宋体" w:hAnsi="宋体" w:eastAsia="宋体" w:cs="宋体"/>
          <w:sz w:val="23"/>
          <w:szCs w:val="23"/>
        </w:rPr>
      </w:pPr>
      <w:r>
        <w:rPr>
          <w:rFonts w:ascii="宋体" w:hAnsi="宋体" w:eastAsia="宋体" w:cs="宋体"/>
          <w:spacing w:val="8"/>
          <w:sz w:val="23"/>
          <w:szCs w:val="23"/>
        </w:rPr>
        <w:t>1.我方已详细审查全部“招标文件”，包括修改文件 (如有的话) 以及全部参考资料和有</w:t>
      </w:r>
      <w:r>
        <w:rPr>
          <w:rFonts w:ascii="宋体" w:hAnsi="宋体" w:eastAsia="宋体" w:cs="宋体"/>
          <w:spacing w:val="5"/>
          <w:sz w:val="23"/>
          <w:szCs w:val="23"/>
        </w:rPr>
        <w:t>关</w:t>
      </w:r>
      <w:r>
        <w:rPr>
          <w:rFonts w:ascii="宋体" w:hAnsi="宋体" w:eastAsia="宋体" w:cs="宋体"/>
          <w:sz w:val="23"/>
          <w:szCs w:val="23"/>
        </w:rPr>
        <w:t xml:space="preserve"> </w:t>
      </w:r>
      <w:r>
        <w:rPr>
          <w:rFonts w:ascii="宋体" w:hAnsi="宋体" w:eastAsia="宋体" w:cs="宋体"/>
          <w:spacing w:val="10"/>
          <w:sz w:val="23"/>
          <w:szCs w:val="23"/>
        </w:rPr>
        <w:t>附</w:t>
      </w:r>
      <w:r>
        <w:rPr>
          <w:rFonts w:ascii="宋体" w:hAnsi="宋体" w:eastAsia="宋体" w:cs="宋体"/>
          <w:spacing w:val="9"/>
          <w:sz w:val="23"/>
          <w:szCs w:val="23"/>
        </w:rPr>
        <w:t>件，已经了解我方对于招标文件、采购过程、采购结果有依法进行询问、质疑、投诉的权利及</w:t>
      </w:r>
      <w:r>
        <w:rPr>
          <w:rFonts w:ascii="宋体" w:hAnsi="宋体" w:eastAsia="宋体" w:cs="宋体"/>
          <w:sz w:val="23"/>
          <w:szCs w:val="23"/>
        </w:rPr>
        <w:t xml:space="preserve"> </w:t>
      </w:r>
      <w:r>
        <w:rPr>
          <w:rFonts w:ascii="宋体" w:hAnsi="宋体" w:eastAsia="宋体" w:cs="宋体"/>
          <w:spacing w:val="11"/>
          <w:sz w:val="23"/>
          <w:szCs w:val="23"/>
        </w:rPr>
        <w:t>相</w:t>
      </w:r>
      <w:r>
        <w:rPr>
          <w:rFonts w:ascii="宋体" w:hAnsi="宋体" w:eastAsia="宋体" w:cs="宋体"/>
          <w:spacing w:val="7"/>
          <w:sz w:val="23"/>
          <w:szCs w:val="23"/>
        </w:rPr>
        <w:t>关渠道和要求。</w:t>
      </w:r>
    </w:p>
    <w:p>
      <w:pPr>
        <w:spacing w:before="2" w:line="374" w:lineRule="auto"/>
        <w:ind w:left="1" w:right="10" w:firstLine="481"/>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11"/>
          <w:sz w:val="23"/>
          <w:szCs w:val="23"/>
        </w:rPr>
        <w:t>我</w:t>
      </w:r>
      <w:r>
        <w:rPr>
          <w:rFonts w:ascii="宋体" w:hAnsi="宋体" w:eastAsia="宋体" w:cs="宋体"/>
          <w:spacing w:val="8"/>
          <w:sz w:val="23"/>
          <w:szCs w:val="23"/>
        </w:rPr>
        <w:t>方在投标之前已经完全理解并接受招标文件的各项规定和要求，对招标文件的合理性、</w:t>
      </w:r>
      <w:r>
        <w:rPr>
          <w:rFonts w:ascii="宋体" w:hAnsi="宋体" w:eastAsia="宋体" w:cs="宋体"/>
          <w:sz w:val="23"/>
          <w:szCs w:val="23"/>
        </w:rPr>
        <w:t xml:space="preserve"> </w:t>
      </w:r>
      <w:r>
        <w:rPr>
          <w:rFonts w:ascii="宋体" w:hAnsi="宋体" w:eastAsia="宋体" w:cs="宋体"/>
          <w:spacing w:val="13"/>
          <w:sz w:val="23"/>
          <w:szCs w:val="23"/>
        </w:rPr>
        <w:t>合</w:t>
      </w:r>
      <w:r>
        <w:rPr>
          <w:rFonts w:ascii="宋体" w:hAnsi="宋体" w:eastAsia="宋体" w:cs="宋体"/>
          <w:spacing w:val="7"/>
          <w:sz w:val="23"/>
          <w:szCs w:val="23"/>
        </w:rPr>
        <w:t>法性不再有异议。</w:t>
      </w:r>
    </w:p>
    <w:p>
      <w:pPr>
        <w:spacing w:line="232" w:lineRule="auto"/>
        <w:ind w:left="485"/>
        <w:rPr>
          <w:rFonts w:ascii="宋体" w:hAnsi="宋体" w:eastAsia="宋体" w:cs="宋体"/>
          <w:sz w:val="23"/>
          <w:szCs w:val="23"/>
        </w:rPr>
      </w:pPr>
      <w:r>
        <w:rPr>
          <w:rFonts w:ascii="宋体" w:hAnsi="宋体" w:eastAsia="宋体" w:cs="宋体"/>
          <w:spacing w:val="14"/>
          <w:sz w:val="23"/>
          <w:szCs w:val="23"/>
        </w:rPr>
        <w:t>3</w:t>
      </w:r>
      <w:r>
        <w:rPr>
          <w:rFonts w:ascii="宋体" w:hAnsi="宋体" w:eastAsia="宋体" w:cs="宋体"/>
          <w:spacing w:val="11"/>
          <w:sz w:val="23"/>
          <w:szCs w:val="23"/>
        </w:rPr>
        <w:t>.</w:t>
      </w:r>
      <w:r>
        <w:rPr>
          <w:rFonts w:ascii="宋体" w:hAnsi="宋体" w:eastAsia="宋体" w:cs="宋体"/>
          <w:spacing w:val="7"/>
          <w:sz w:val="23"/>
          <w:szCs w:val="23"/>
        </w:rPr>
        <w:t>本投标有效期自投标截止之日起</w:t>
      </w:r>
      <w:r>
        <w:rPr>
          <w:rFonts w:ascii="宋体" w:hAnsi="宋体" w:eastAsia="宋体" w:cs="宋体"/>
          <w:spacing w:val="7"/>
          <w:sz w:val="23"/>
          <w:szCs w:val="23"/>
          <w:u w:val="single"/>
        </w:rPr>
        <w:t xml:space="preserve">    </w:t>
      </w:r>
      <w:r>
        <w:rPr>
          <w:rFonts w:ascii="宋体" w:hAnsi="宋体" w:eastAsia="宋体" w:cs="宋体"/>
          <w:spacing w:val="7"/>
          <w:sz w:val="23"/>
          <w:szCs w:val="23"/>
        </w:rPr>
        <w:t>日。</w:t>
      </w:r>
    </w:p>
    <w:p>
      <w:pPr>
        <w:spacing w:before="178" w:line="375" w:lineRule="auto"/>
        <w:ind w:right="2" w:firstLine="480"/>
        <w:rPr>
          <w:rFonts w:ascii="宋体" w:hAnsi="宋体" w:eastAsia="宋体" w:cs="宋体"/>
          <w:sz w:val="23"/>
          <w:szCs w:val="23"/>
        </w:rPr>
      </w:pPr>
      <w:r>
        <w:rPr>
          <w:rFonts w:ascii="宋体" w:hAnsi="宋体" w:eastAsia="宋体" w:cs="宋体"/>
          <w:spacing w:val="16"/>
          <w:sz w:val="23"/>
          <w:szCs w:val="23"/>
        </w:rPr>
        <w:t>4.如中</w:t>
      </w:r>
      <w:r>
        <w:rPr>
          <w:rFonts w:ascii="宋体" w:hAnsi="宋体" w:eastAsia="宋体" w:cs="宋体"/>
          <w:spacing w:val="8"/>
          <w:sz w:val="23"/>
          <w:szCs w:val="23"/>
        </w:rPr>
        <w:t>标，本投标文件至本项目合同履行完毕止均保持有效，我方将按“招标文件”及政府</w:t>
      </w:r>
      <w:r>
        <w:rPr>
          <w:rFonts w:ascii="宋体" w:hAnsi="宋体" w:eastAsia="宋体" w:cs="宋体"/>
          <w:sz w:val="23"/>
          <w:szCs w:val="23"/>
        </w:rPr>
        <w:t xml:space="preserve"> </w:t>
      </w:r>
      <w:r>
        <w:rPr>
          <w:rFonts w:ascii="宋体" w:hAnsi="宋体" w:eastAsia="宋体" w:cs="宋体"/>
          <w:spacing w:val="10"/>
          <w:sz w:val="23"/>
          <w:szCs w:val="23"/>
        </w:rPr>
        <w:t>采</w:t>
      </w:r>
      <w:r>
        <w:rPr>
          <w:rFonts w:ascii="宋体" w:hAnsi="宋体" w:eastAsia="宋体" w:cs="宋体"/>
          <w:spacing w:val="9"/>
          <w:sz w:val="23"/>
          <w:szCs w:val="23"/>
        </w:rPr>
        <w:t>购法律、法规的规定履行合同责任和义务。</w:t>
      </w:r>
    </w:p>
    <w:p>
      <w:pPr>
        <w:spacing w:line="308" w:lineRule="exact"/>
        <w:ind w:left="485"/>
        <w:rPr>
          <w:rFonts w:ascii="宋体" w:hAnsi="宋体" w:eastAsia="宋体" w:cs="宋体"/>
          <w:sz w:val="23"/>
          <w:szCs w:val="23"/>
        </w:rPr>
      </w:pPr>
      <w:r>
        <w:rPr>
          <w:rFonts w:ascii="宋体" w:hAnsi="宋体" w:eastAsia="宋体" w:cs="宋体"/>
          <w:spacing w:val="9"/>
          <w:position w:val="1"/>
          <w:sz w:val="23"/>
          <w:szCs w:val="23"/>
        </w:rPr>
        <w:t>5.我方同意按照贵方要求提供与投标有关的一切数据或者资料</w:t>
      </w:r>
      <w:r>
        <w:rPr>
          <w:rFonts w:ascii="宋体" w:hAnsi="宋体" w:eastAsia="宋体" w:cs="宋体"/>
          <w:spacing w:val="3"/>
          <w:position w:val="1"/>
          <w:sz w:val="23"/>
          <w:szCs w:val="23"/>
        </w:rPr>
        <w:t>。</w:t>
      </w:r>
    </w:p>
    <w:p>
      <w:pPr>
        <w:spacing w:before="157" w:line="309" w:lineRule="exact"/>
        <w:ind w:left="482"/>
        <w:rPr>
          <w:rFonts w:ascii="宋体" w:hAnsi="宋体" w:eastAsia="宋体" w:cs="宋体"/>
          <w:sz w:val="23"/>
          <w:szCs w:val="23"/>
        </w:rPr>
      </w:pPr>
      <w:r>
        <w:rPr>
          <w:rFonts w:ascii="宋体" w:hAnsi="宋体" w:eastAsia="宋体" w:cs="宋体"/>
          <w:spacing w:val="9"/>
          <w:position w:val="1"/>
          <w:sz w:val="23"/>
          <w:szCs w:val="23"/>
        </w:rPr>
        <w:t>6.我方向贵方提交的所有投标文件、资料都是准确的和真实的</w:t>
      </w:r>
      <w:r>
        <w:rPr>
          <w:rFonts w:ascii="宋体" w:hAnsi="宋体" w:eastAsia="宋体" w:cs="宋体"/>
          <w:spacing w:val="6"/>
          <w:position w:val="1"/>
          <w:sz w:val="23"/>
          <w:szCs w:val="23"/>
        </w:rPr>
        <w:t>。</w:t>
      </w:r>
    </w:p>
    <w:p>
      <w:pPr>
        <w:spacing w:before="159" w:line="375" w:lineRule="auto"/>
        <w:ind w:left="1" w:right="2" w:firstLine="484"/>
        <w:rPr>
          <w:rFonts w:ascii="宋体" w:hAnsi="宋体" w:eastAsia="宋体" w:cs="宋体"/>
          <w:sz w:val="23"/>
          <w:szCs w:val="23"/>
        </w:rPr>
      </w:pPr>
      <w:r>
        <w:rPr>
          <w:rFonts w:ascii="宋体" w:hAnsi="宋体" w:eastAsia="宋体" w:cs="宋体"/>
          <w:spacing w:val="16"/>
          <w:sz w:val="23"/>
          <w:szCs w:val="23"/>
        </w:rPr>
        <w:t>7.以</w:t>
      </w:r>
      <w:r>
        <w:rPr>
          <w:rFonts w:ascii="宋体" w:hAnsi="宋体" w:eastAsia="宋体" w:cs="宋体"/>
          <w:spacing w:val="9"/>
          <w:sz w:val="23"/>
          <w:szCs w:val="23"/>
        </w:rPr>
        <w:t>上</w:t>
      </w:r>
      <w:r>
        <w:rPr>
          <w:rFonts w:ascii="宋体" w:hAnsi="宋体" w:eastAsia="宋体" w:cs="宋体"/>
          <w:spacing w:val="8"/>
          <w:sz w:val="23"/>
          <w:szCs w:val="23"/>
        </w:rPr>
        <w:t>事项如有虚假或者隐瞒，我方愿意承担一切后果，并不再寻求任何旨在减轻或者免除</w:t>
      </w:r>
      <w:r>
        <w:rPr>
          <w:rFonts w:ascii="宋体" w:hAnsi="宋体" w:eastAsia="宋体" w:cs="宋体"/>
          <w:sz w:val="23"/>
          <w:szCs w:val="23"/>
        </w:rPr>
        <w:t xml:space="preserve"> </w:t>
      </w:r>
      <w:r>
        <w:rPr>
          <w:rFonts w:ascii="宋体" w:hAnsi="宋体" w:eastAsia="宋体" w:cs="宋体"/>
          <w:spacing w:val="10"/>
          <w:sz w:val="23"/>
          <w:szCs w:val="23"/>
        </w:rPr>
        <w:t>法</w:t>
      </w:r>
      <w:r>
        <w:rPr>
          <w:rFonts w:ascii="宋体" w:hAnsi="宋体" w:eastAsia="宋体" w:cs="宋体"/>
          <w:spacing w:val="7"/>
          <w:sz w:val="23"/>
          <w:szCs w:val="23"/>
        </w:rPr>
        <w:t>律责任的辩解。</w:t>
      </w:r>
    </w:p>
    <w:p>
      <w:pPr>
        <w:spacing w:before="1" w:line="374" w:lineRule="auto"/>
        <w:ind w:right="2" w:firstLine="481"/>
        <w:rPr>
          <w:rFonts w:ascii="宋体" w:hAnsi="宋体" w:eastAsia="宋体" w:cs="宋体"/>
          <w:sz w:val="23"/>
          <w:szCs w:val="23"/>
        </w:rPr>
      </w:pPr>
      <w:r>
        <w:rPr>
          <w:rFonts w:ascii="宋体" w:hAnsi="宋体" w:eastAsia="宋体" w:cs="宋体"/>
          <w:spacing w:val="16"/>
          <w:sz w:val="23"/>
          <w:szCs w:val="23"/>
        </w:rPr>
        <w:t>8.根</w:t>
      </w:r>
      <w:r>
        <w:rPr>
          <w:rFonts w:ascii="宋体" w:hAnsi="宋体" w:eastAsia="宋体" w:cs="宋体"/>
          <w:spacing w:val="14"/>
          <w:sz w:val="23"/>
          <w:szCs w:val="23"/>
        </w:rPr>
        <w:t>据</w:t>
      </w:r>
      <w:r>
        <w:rPr>
          <w:rFonts w:ascii="宋体" w:hAnsi="宋体" w:eastAsia="宋体" w:cs="宋体"/>
          <w:spacing w:val="8"/>
          <w:sz w:val="23"/>
          <w:szCs w:val="23"/>
        </w:rPr>
        <w:t>《中华人民共和国政府采购法实施条例》第五十条要求对政府采购合同进行公告，但</w:t>
      </w:r>
      <w:r>
        <w:rPr>
          <w:rFonts w:ascii="宋体" w:hAnsi="宋体" w:eastAsia="宋体" w:cs="宋体"/>
          <w:sz w:val="23"/>
          <w:szCs w:val="23"/>
        </w:rPr>
        <w:t xml:space="preserve"> </w:t>
      </w:r>
      <w:r>
        <w:rPr>
          <w:rFonts w:ascii="宋体" w:hAnsi="宋体" w:eastAsia="宋体" w:cs="宋体"/>
          <w:spacing w:val="12"/>
          <w:sz w:val="23"/>
          <w:szCs w:val="23"/>
        </w:rPr>
        <w:t>政</w:t>
      </w:r>
      <w:r>
        <w:rPr>
          <w:rFonts w:ascii="宋体" w:hAnsi="宋体" w:eastAsia="宋体" w:cs="宋体"/>
          <w:spacing w:val="7"/>
          <w:sz w:val="23"/>
          <w:szCs w:val="23"/>
        </w:rPr>
        <w:t>府</w:t>
      </w:r>
      <w:r>
        <w:rPr>
          <w:rFonts w:ascii="宋体" w:hAnsi="宋体" w:eastAsia="宋体" w:cs="宋体"/>
          <w:spacing w:val="6"/>
          <w:sz w:val="23"/>
          <w:szCs w:val="23"/>
        </w:rPr>
        <w:t>采购合同中涉及国家秘密、商业秘密的内容除外。我方就对本次投标文件进行注明如下：(两</w:t>
      </w:r>
      <w:r>
        <w:rPr>
          <w:rFonts w:ascii="宋体" w:hAnsi="宋体" w:eastAsia="宋体" w:cs="宋体"/>
          <w:sz w:val="23"/>
          <w:szCs w:val="23"/>
        </w:rPr>
        <w:t xml:space="preserve"> </w:t>
      </w:r>
      <w:r>
        <w:rPr>
          <w:rFonts w:ascii="宋体" w:hAnsi="宋体" w:eastAsia="宋体" w:cs="宋体"/>
          <w:spacing w:val="11"/>
          <w:sz w:val="23"/>
          <w:szCs w:val="23"/>
        </w:rPr>
        <w:t>项</w:t>
      </w:r>
      <w:r>
        <w:rPr>
          <w:rFonts w:ascii="宋体" w:hAnsi="宋体" w:eastAsia="宋体" w:cs="宋体"/>
          <w:spacing w:val="8"/>
          <w:sz w:val="23"/>
          <w:szCs w:val="23"/>
        </w:rPr>
        <w:t>内容中必须选择一项)</w:t>
      </w:r>
    </w:p>
    <w:p>
      <w:pPr>
        <w:spacing w:before="1" w:line="226" w:lineRule="auto"/>
        <w:ind w:left="505"/>
        <w:rPr>
          <w:rFonts w:ascii="宋体" w:hAnsi="宋体" w:eastAsia="宋体" w:cs="宋体"/>
          <w:sz w:val="23"/>
          <w:szCs w:val="23"/>
        </w:rPr>
      </w:pPr>
      <w:r>
        <w:rPr>
          <w:rFonts w:ascii="宋体" w:hAnsi="宋体" w:eastAsia="宋体" w:cs="宋体"/>
          <w:spacing w:val="8"/>
          <w:sz w:val="23"/>
          <w:szCs w:val="23"/>
        </w:rPr>
        <w:t>□我方本次投标文件内容中未涉及商业秘密</w:t>
      </w:r>
      <w:r>
        <w:rPr>
          <w:rFonts w:ascii="宋体" w:hAnsi="宋体" w:eastAsia="宋体" w:cs="宋体"/>
          <w:spacing w:val="4"/>
          <w:sz w:val="23"/>
          <w:szCs w:val="23"/>
        </w:rPr>
        <w:t>；</w:t>
      </w:r>
    </w:p>
    <w:p>
      <w:pPr>
        <w:spacing w:before="185" w:line="227" w:lineRule="auto"/>
        <w:ind w:left="505"/>
        <w:rPr>
          <w:rFonts w:ascii="宋体" w:hAnsi="宋体" w:eastAsia="宋体" w:cs="宋体"/>
          <w:sz w:val="23"/>
          <w:szCs w:val="23"/>
        </w:rPr>
      </w:pPr>
      <w:r>
        <w:rPr>
          <w:rFonts w:ascii="宋体" w:hAnsi="宋体" w:eastAsia="宋体" w:cs="宋体"/>
          <w:spacing w:val="2"/>
          <w:sz w:val="23"/>
          <w:szCs w:val="23"/>
        </w:rPr>
        <w:t>□我方本次投标文件涉及商业秘</w:t>
      </w:r>
      <w:r>
        <w:rPr>
          <w:rFonts w:ascii="宋体" w:hAnsi="宋体" w:eastAsia="宋体" w:cs="宋体"/>
          <w:spacing w:val="1"/>
          <w:sz w:val="23"/>
          <w:szCs w:val="23"/>
        </w:rPr>
        <w:t>密的内容有：</w:t>
      </w:r>
      <w:r>
        <w:rPr>
          <w:rFonts w:ascii="宋体" w:hAnsi="宋体" w:eastAsia="宋体" w:cs="宋体"/>
          <w:spacing w:val="1"/>
          <w:sz w:val="23"/>
          <w:szCs w:val="23"/>
          <w:u w:val="single"/>
        </w:rPr>
        <w:t xml:space="preserve">                           </w:t>
      </w:r>
      <w:r>
        <w:rPr>
          <w:rFonts w:ascii="宋体" w:hAnsi="宋体" w:eastAsia="宋体" w:cs="宋体"/>
          <w:spacing w:val="1"/>
          <w:sz w:val="23"/>
          <w:szCs w:val="23"/>
        </w:rPr>
        <w:t>；</w:t>
      </w:r>
    </w:p>
    <w:p>
      <w:pPr>
        <w:spacing w:before="186" w:line="308" w:lineRule="exact"/>
        <w:ind w:left="481"/>
        <w:rPr>
          <w:rFonts w:ascii="宋体" w:hAnsi="宋体" w:eastAsia="宋体" w:cs="宋体"/>
          <w:sz w:val="23"/>
          <w:szCs w:val="23"/>
        </w:rPr>
      </w:pPr>
      <w:r>
        <w:rPr>
          <w:rFonts w:ascii="宋体" w:hAnsi="宋体" w:eastAsia="宋体" w:cs="宋体"/>
          <w:spacing w:val="16"/>
          <w:position w:val="1"/>
          <w:sz w:val="23"/>
          <w:szCs w:val="23"/>
        </w:rPr>
        <w:t>9</w:t>
      </w:r>
      <w:r>
        <w:rPr>
          <w:rFonts w:ascii="宋体" w:hAnsi="宋体" w:eastAsia="宋体" w:cs="宋体"/>
          <w:spacing w:val="9"/>
          <w:position w:val="1"/>
          <w:sz w:val="23"/>
          <w:szCs w:val="23"/>
        </w:rPr>
        <w:t>.</w:t>
      </w:r>
      <w:r>
        <w:rPr>
          <w:rFonts w:ascii="宋体" w:hAnsi="宋体" w:eastAsia="宋体" w:cs="宋体"/>
          <w:spacing w:val="8"/>
          <w:position w:val="1"/>
          <w:sz w:val="23"/>
          <w:szCs w:val="23"/>
        </w:rPr>
        <w:t>与本投标有关的一切正式往来信函请寄：</w:t>
      </w:r>
    </w:p>
    <w:p>
      <w:pPr>
        <w:spacing w:before="158" w:line="227" w:lineRule="auto"/>
        <w:ind w:left="480"/>
        <w:rPr>
          <w:rFonts w:ascii="宋体" w:hAnsi="宋体" w:eastAsia="宋体" w:cs="宋体"/>
          <w:sz w:val="23"/>
          <w:szCs w:val="23"/>
        </w:rPr>
      </w:pPr>
      <w:r>
        <w:rPr>
          <w:rFonts w:ascii="宋体" w:hAnsi="宋体" w:eastAsia="宋体" w:cs="宋体"/>
          <w:spacing w:val="-14"/>
          <w:sz w:val="23"/>
          <w:szCs w:val="23"/>
        </w:rPr>
        <w:t>地址</w:t>
      </w:r>
      <w:r>
        <w:rPr>
          <w:rFonts w:ascii="宋体" w:hAnsi="宋体" w:eastAsia="宋体" w:cs="宋体"/>
          <w:spacing w:val="-7"/>
          <w:sz w:val="23"/>
          <w:szCs w:val="23"/>
        </w:rPr>
        <w:t>：</w:t>
      </w:r>
      <w:r>
        <w:rPr>
          <w:rFonts w:ascii="宋体" w:hAnsi="宋体" w:eastAsia="宋体" w:cs="宋体"/>
          <w:spacing w:val="-7"/>
          <w:sz w:val="23"/>
          <w:szCs w:val="23"/>
          <w:u w:val="single"/>
        </w:rPr>
        <w:t xml:space="preserve">            </w:t>
      </w:r>
      <w:r>
        <w:rPr>
          <w:rFonts w:ascii="宋体" w:hAnsi="宋体" w:eastAsia="宋体" w:cs="宋体"/>
          <w:spacing w:val="-7"/>
          <w:sz w:val="23"/>
          <w:szCs w:val="23"/>
        </w:rPr>
        <w:t>邮编：</w:t>
      </w:r>
      <w:r>
        <w:rPr>
          <w:rFonts w:ascii="宋体" w:hAnsi="宋体" w:eastAsia="宋体" w:cs="宋体"/>
          <w:sz w:val="23"/>
          <w:szCs w:val="23"/>
          <w:u w:val="single"/>
        </w:rPr>
        <w:t xml:space="preserve">              </w:t>
      </w:r>
    </w:p>
    <w:p>
      <w:pPr>
        <w:spacing w:before="184" w:line="227" w:lineRule="auto"/>
        <w:ind w:left="509"/>
        <w:rPr>
          <w:rFonts w:ascii="宋体" w:hAnsi="宋体" w:eastAsia="宋体" w:cs="宋体"/>
          <w:sz w:val="23"/>
          <w:szCs w:val="23"/>
        </w:rPr>
      </w:pPr>
      <w:r>
        <w:rPr>
          <w:rFonts w:ascii="宋体" w:hAnsi="宋体" w:eastAsia="宋体" w:cs="宋体"/>
          <w:spacing w:val="-7"/>
          <w:sz w:val="23"/>
          <w:szCs w:val="23"/>
        </w:rPr>
        <w:t>电</w:t>
      </w:r>
      <w:r>
        <w:rPr>
          <w:rFonts w:ascii="宋体" w:hAnsi="宋体" w:eastAsia="宋体" w:cs="宋体"/>
          <w:spacing w:val="-6"/>
          <w:sz w:val="23"/>
          <w:szCs w:val="23"/>
        </w:rPr>
        <w:t>话：</w:t>
      </w:r>
      <w:r>
        <w:rPr>
          <w:rFonts w:ascii="宋体" w:hAnsi="宋体" w:eastAsia="宋体" w:cs="宋体"/>
          <w:spacing w:val="-6"/>
          <w:sz w:val="23"/>
          <w:szCs w:val="23"/>
          <w:u w:val="single"/>
        </w:rPr>
        <w:t xml:space="preserve">         </w:t>
      </w:r>
      <w:r>
        <w:rPr>
          <w:rFonts w:ascii="宋体" w:hAnsi="宋体" w:eastAsia="宋体" w:cs="宋体"/>
          <w:spacing w:val="-6"/>
          <w:sz w:val="23"/>
          <w:szCs w:val="23"/>
        </w:rPr>
        <w:t>传真：</w:t>
      </w:r>
      <w:r>
        <w:rPr>
          <w:rFonts w:ascii="宋体" w:hAnsi="宋体" w:eastAsia="宋体" w:cs="宋体"/>
          <w:spacing w:val="-6"/>
          <w:sz w:val="23"/>
          <w:szCs w:val="23"/>
          <w:u w:val="single"/>
        </w:rPr>
        <w:t xml:space="preserve">            </w:t>
      </w:r>
      <w:r>
        <w:rPr>
          <w:rFonts w:ascii="宋体" w:hAnsi="宋体" w:eastAsia="宋体" w:cs="宋体"/>
          <w:spacing w:val="-6"/>
          <w:sz w:val="23"/>
          <w:szCs w:val="23"/>
        </w:rPr>
        <w:t>电子邮箱：</w:t>
      </w:r>
      <w:r>
        <w:rPr>
          <w:rFonts w:ascii="宋体" w:hAnsi="宋体" w:eastAsia="宋体" w:cs="宋体"/>
          <w:sz w:val="23"/>
          <w:szCs w:val="23"/>
          <w:u w:val="single"/>
        </w:rPr>
        <w:t xml:space="preserve">          </w:t>
      </w:r>
    </w:p>
    <w:p>
      <w:pPr>
        <w:spacing w:before="183" w:line="228" w:lineRule="auto"/>
        <w:ind w:left="483"/>
        <w:rPr>
          <w:rFonts w:ascii="宋体" w:hAnsi="宋体" w:eastAsia="宋体" w:cs="宋体"/>
          <w:sz w:val="23"/>
          <w:szCs w:val="23"/>
        </w:rPr>
      </w:pPr>
      <w:r>
        <w:rPr>
          <w:rFonts w:ascii="宋体" w:hAnsi="宋体" w:eastAsia="宋体" w:cs="宋体"/>
          <w:spacing w:val="7"/>
          <w:sz w:val="23"/>
          <w:szCs w:val="23"/>
        </w:rPr>
        <w:t>投标人名称:</w:t>
      </w:r>
      <w:r>
        <w:rPr>
          <w:rFonts w:ascii="宋体" w:hAnsi="宋体" w:eastAsia="宋体" w:cs="宋体"/>
          <w:sz w:val="23"/>
          <w:szCs w:val="23"/>
          <w:u w:val="single"/>
        </w:rPr>
        <w:t xml:space="preserve">                </w:t>
      </w:r>
    </w:p>
    <w:p>
      <w:pPr>
        <w:sectPr>
          <w:footerReference r:id="rId43" w:type="default"/>
          <w:pgSz w:w="11910" w:h="16840"/>
          <w:pgMar w:top="1431" w:right="898" w:bottom="853" w:left="968" w:header="0" w:footer="693" w:gutter="0"/>
          <w:cols w:space="720" w:num="1"/>
        </w:sectPr>
      </w:pPr>
    </w:p>
    <w:p>
      <w:pPr>
        <w:spacing w:before="185" w:line="228" w:lineRule="auto"/>
        <w:rPr>
          <w:rFonts w:ascii="宋体" w:hAnsi="宋体" w:eastAsia="宋体" w:cs="宋体"/>
          <w:sz w:val="23"/>
          <w:szCs w:val="23"/>
        </w:rPr>
      </w:pPr>
      <w:r>
        <w:rPr>
          <w:rFonts w:ascii="宋体" w:hAnsi="宋体" w:eastAsia="宋体" w:cs="宋体"/>
          <w:spacing w:val="-1"/>
          <w:sz w:val="23"/>
          <w:szCs w:val="23"/>
        </w:rPr>
        <w:t>开户银行：</w:t>
      </w:r>
      <w:r>
        <w:rPr>
          <w:rFonts w:ascii="宋体" w:hAnsi="宋体" w:eastAsia="宋体" w:cs="宋体"/>
          <w:spacing w:val="-1"/>
          <w:sz w:val="23"/>
          <w:szCs w:val="23"/>
          <w:u w:val="single"/>
        </w:rPr>
        <w:t xml:space="preserve">                     </w:t>
      </w:r>
      <w:r>
        <w:rPr>
          <w:rFonts w:ascii="宋体" w:hAnsi="宋体" w:eastAsia="宋体" w:cs="宋体"/>
          <w:sz w:val="23"/>
          <w:szCs w:val="23"/>
          <w:u w:val="single"/>
        </w:rPr>
        <w:t xml:space="preserve">      </w:t>
      </w:r>
      <w:r>
        <w:rPr>
          <w:rFonts w:ascii="宋体" w:hAnsi="宋体" w:eastAsia="宋体" w:cs="宋体"/>
          <w:sz w:val="23"/>
          <w:szCs w:val="23"/>
        </w:rPr>
        <w:t>银行帐号：</w:t>
      </w:r>
      <w:r>
        <w:rPr>
          <w:rFonts w:ascii="宋体" w:hAnsi="宋体" w:eastAsia="宋体" w:cs="宋体"/>
          <w:sz w:val="23"/>
          <w:szCs w:val="23"/>
          <w:u w:val="single"/>
        </w:rPr>
        <w:t xml:space="preserve">                      </w:t>
      </w:r>
    </w:p>
    <w:p>
      <w:pPr>
        <w:spacing w:line="284" w:lineRule="auto"/>
      </w:pPr>
    </w:p>
    <w:p>
      <w:pPr>
        <w:spacing w:line="284" w:lineRule="auto"/>
      </w:pPr>
    </w:p>
    <w:p>
      <w:pPr>
        <w:spacing w:before="74" w:line="609" w:lineRule="auto"/>
        <w:ind w:left="5327" w:right="523" w:hanging="3407"/>
        <w:rPr>
          <w:rFonts w:ascii="宋体" w:hAnsi="宋体" w:eastAsia="宋体" w:cs="宋体"/>
          <w:sz w:val="23"/>
          <w:szCs w:val="23"/>
        </w:rPr>
      </w:pPr>
      <w:r>
        <w:rPr>
          <w:rFonts w:ascii="宋体" w:hAnsi="宋体" w:eastAsia="宋体" w:cs="宋体"/>
          <w:spacing w:val="8"/>
          <w:sz w:val="23"/>
          <w:szCs w:val="23"/>
        </w:rPr>
        <w:t>法定代表人或者委托代理人 (签字或者电子签名) :______</w:t>
      </w:r>
      <w:r>
        <w:rPr>
          <w:rFonts w:ascii="宋体" w:hAnsi="宋体" w:eastAsia="宋体" w:cs="宋体"/>
          <w:spacing w:val="1"/>
          <w:sz w:val="23"/>
          <w:szCs w:val="23"/>
        </w:rPr>
        <w:t>_</w:t>
      </w:r>
      <w:r>
        <w:rPr>
          <w:rFonts w:ascii="宋体" w:hAnsi="宋体" w:eastAsia="宋体" w:cs="宋体"/>
          <w:sz w:val="23"/>
          <w:szCs w:val="23"/>
        </w:rPr>
        <w:t xml:space="preserve"> </w:t>
      </w:r>
      <w:r>
        <w:rPr>
          <w:rFonts w:ascii="宋体" w:hAnsi="宋体" w:eastAsia="宋体" w:cs="宋体"/>
          <w:spacing w:val="6"/>
          <w:sz w:val="23"/>
          <w:szCs w:val="23"/>
        </w:rPr>
        <w:t>投</w:t>
      </w:r>
      <w:r>
        <w:rPr>
          <w:rFonts w:ascii="宋体" w:hAnsi="宋体" w:eastAsia="宋体" w:cs="宋体"/>
          <w:spacing w:val="5"/>
          <w:sz w:val="23"/>
          <w:szCs w:val="23"/>
        </w:rPr>
        <w:t>标</w:t>
      </w:r>
      <w:r>
        <w:rPr>
          <w:rFonts w:ascii="宋体" w:hAnsi="宋体" w:eastAsia="宋体" w:cs="宋体"/>
          <w:spacing w:val="3"/>
          <w:sz w:val="23"/>
          <w:szCs w:val="23"/>
        </w:rPr>
        <w:t>人名称 (电子签章) ：</w:t>
      </w:r>
    </w:p>
    <w:p>
      <w:pPr>
        <w:tabs>
          <w:tab w:val="left" w:pos="5999"/>
        </w:tabs>
        <w:spacing w:before="7" w:line="227" w:lineRule="auto"/>
        <w:ind w:left="5269"/>
        <w:rPr>
          <w:rFonts w:ascii="宋体" w:hAnsi="宋体" w:eastAsia="宋体" w:cs="宋体"/>
          <w:sz w:val="23"/>
          <w:szCs w:val="23"/>
        </w:rPr>
      </w:pPr>
      <w:r>
        <w:rPr>
          <w:rFonts w:ascii="宋体" w:hAnsi="宋体" w:eastAsia="宋体" w:cs="宋体"/>
          <w:sz w:val="23"/>
          <w:szCs w:val="23"/>
          <w:u w:val="single"/>
        </w:rPr>
        <w:tab/>
      </w:r>
      <w:r>
        <w:rPr>
          <w:rFonts w:ascii="宋体" w:hAnsi="宋体" w:eastAsia="宋体" w:cs="宋体"/>
          <w:spacing w:val="9"/>
          <w:sz w:val="23"/>
          <w:szCs w:val="23"/>
        </w:rPr>
        <w:t>年</w:t>
      </w:r>
      <w:r>
        <w:rPr>
          <w:rFonts w:ascii="宋体" w:hAnsi="宋体" w:eastAsia="宋体" w:cs="宋体"/>
          <w:spacing w:val="9"/>
          <w:sz w:val="23"/>
          <w:szCs w:val="23"/>
          <w:u w:val="single"/>
        </w:rPr>
        <w:t xml:space="preserve">    </w:t>
      </w:r>
      <w:r>
        <w:rPr>
          <w:rFonts w:ascii="宋体" w:hAnsi="宋体" w:eastAsia="宋体" w:cs="宋体"/>
          <w:spacing w:val="9"/>
          <w:sz w:val="23"/>
          <w:szCs w:val="23"/>
        </w:rPr>
        <w:t>月</w:t>
      </w:r>
      <w:r>
        <w:rPr>
          <w:rFonts w:ascii="宋体" w:hAnsi="宋体" w:eastAsia="宋体" w:cs="宋体"/>
          <w:spacing w:val="9"/>
          <w:sz w:val="23"/>
          <w:szCs w:val="23"/>
          <w:u w:val="single"/>
        </w:rPr>
        <w:t xml:space="preserve">     </w:t>
      </w:r>
      <w:r>
        <w:rPr>
          <w:rFonts w:ascii="宋体" w:hAnsi="宋体" w:eastAsia="宋体" w:cs="宋体"/>
          <w:spacing w:val="7"/>
          <w:sz w:val="23"/>
          <w:szCs w:val="23"/>
        </w:rPr>
        <w:t>日</w:t>
      </w:r>
    </w:p>
    <w:p>
      <w:pPr>
        <w:sectPr>
          <w:footerReference r:id="rId44" w:type="default"/>
          <w:pgSz w:w="11910" w:h="16840"/>
          <w:pgMar w:top="1431" w:right="1786" w:bottom="853" w:left="1450" w:header="0" w:footer="693" w:gutter="0"/>
          <w:cols w:space="720" w:num="1"/>
        </w:sectPr>
      </w:pPr>
    </w:p>
    <w:p>
      <w:pPr>
        <w:spacing w:before="185" w:line="228" w:lineRule="auto"/>
        <w:rPr>
          <w:rFonts w:ascii="宋体" w:hAnsi="宋体" w:eastAsia="宋体" w:cs="宋体"/>
          <w:b w:val="0"/>
          <w:bCs w:val="0"/>
          <w:sz w:val="23"/>
          <w:szCs w:val="23"/>
        </w:rPr>
      </w:pPr>
      <w:r>
        <w:rPr>
          <w:rFonts w:ascii="宋体" w:hAnsi="宋体" w:eastAsia="宋体" w:cs="宋体"/>
          <w:spacing w:val="8"/>
          <w:sz w:val="23"/>
          <w:szCs w:val="23"/>
        </w:rPr>
        <w:t>4. 开标一览</w:t>
      </w:r>
      <w:r>
        <w:rPr>
          <w:rFonts w:ascii="宋体" w:hAnsi="宋体" w:eastAsia="宋体" w:cs="宋体"/>
          <w:spacing w:val="7"/>
          <w:sz w:val="23"/>
          <w:szCs w:val="23"/>
        </w:rPr>
        <w:t>表</w:t>
      </w:r>
    </w:p>
    <w:p>
      <w:pPr>
        <w:spacing w:before="87" w:line="226" w:lineRule="auto"/>
        <w:ind w:left="4276"/>
        <w:rPr>
          <w:rFonts w:ascii="宋体" w:hAnsi="宋体" w:eastAsia="宋体" w:cs="宋体"/>
          <w:b w:val="0"/>
          <w:bCs w:val="0"/>
          <w:sz w:val="29"/>
          <w:szCs w:val="29"/>
        </w:rPr>
      </w:pPr>
      <w:r>
        <w:rPr>
          <w:rFonts w:ascii="宋体" w:hAnsi="宋体" w:eastAsia="宋体" w:cs="宋体"/>
          <w:b w:val="0"/>
          <w:bCs w:val="0"/>
          <w:spacing w:val="9"/>
          <w:sz w:val="29"/>
          <w:szCs w:val="29"/>
        </w:rPr>
        <w:t>开</w:t>
      </w:r>
      <w:r>
        <w:rPr>
          <w:rFonts w:ascii="宋体" w:hAnsi="宋体" w:eastAsia="宋体" w:cs="宋体"/>
          <w:b w:val="0"/>
          <w:bCs w:val="0"/>
          <w:spacing w:val="8"/>
          <w:sz w:val="29"/>
          <w:szCs w:val="29"/>
        </w:rPr>
        <w:t>标一览表</w:t>
      </w:r>
    </w:p>
    <w:p>
      <w:pPr>
        <w:spacing w:line="451" w:lineRule="auto"/>
      </w:pPr>
    </w:p>
    <w:p>
      <w:pPr>
        <w:spacing w:before="74" w:line="524" w:lineRule="exact"/>
        <w:ind w:left="177"/>
        <w:rPr>
          <w:rFonts w:ascii="宋体" w:hAnsi="宋体" w:eastAsia="宋体" w:cs="宋体"/>
          <w:sz w:val="23"/>
          <w:szCs w:val="23"/>
        </w:rPr>
      </w:pPr>
      <w:r>
        <w:rPr>
          <w:rFonts w:ascii="宋体" w:hAnsi="宋体" w:eastAsia="宋体" w:cs="宋体"/>
          <w:spacing w:val="7"/>
          <w:position w:val="22"/>
          <w:sz w:val="23"/>
          <w:szCs w:val="23"/>
        </w:rPr>
        <w:t>项</w:t>
      </w:r>
      <w:r>
        <w:rPr>
          <w:rFonts w:ascii="宋体" w:hAnsi="宋体" w:eastAsia="宋体" w:cs="宋体"/>
          <w:spacing w:val="6"/>
          <w:position w:val="22"/>
          <w:sz w:val="23"/>
          <w:szCs w:val="23"/>
        </w:rPr>
        <w:t>目名称：</w:t>
      </w:r>
    </w:p>
    <w:p>
      <w:pPr>
        <w:spacing w:line="227" w:lineRule="auto"/>
        <w:ind w:left="177"/>
        <w:rPr>
          <w:rFonts w:ascii="宋体" w:hAnsi="宋体" w:eastAsia="宋体" w:cs="宋体"/>
          <w:sz w:val="23"/>
          <w:szCs w:val="23"/>
        </w:rPr>
      </w:pPr>
      <w:r>
        <w:rPr>
          <w:rFonts w:ascii="宋体" w:hAnsi="宋体" w:eastAsia="宋体" w:cs="宋体"/>
          <w:spacing w:val="6"/>
          <w:sz w:val="23"/>
          <w:szCs w:val="23"/>
        </w:rPr>
        <w:t>项</w:t>
      </w:r>
      <w:r>
        <w:rPr>
          <w:rFonts w:ascii="宋体" w:hAnsi="宋体" w:eastAsia="宋体" w:cs="宋体"/>
          <w:spacing w:val="5"/>
          <w:sz w:val="23"/>
          <w:szCs w:val="23"/>
        </w:rPr>
        <w:t>目编号：</w:t>
      </w:r>
    </w:p>
    <w:p>
      <w:pPr>
        <w:spacing w:line="202" w:lineRule="exact"/>
      </w:pPr>
    </w:p>
    <w:tbl>
      <w:tblPr>
        <w:tblStyle w:val="18"/>
        <w:tblW w:w="9446" w:type="dxa"/>
        <w:tblInd w:w="26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6"/>
        <w:gridCol w:w="3847"/>
        <w:gridCol w:w="1154"/>
        <w:gridCol w:w="2455"/>
        <w:gridCol w:w="12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3" w:hRule="atLeast"/>
        </w:trPr>
        <w:tc>
          <w:tcPr>
            <w:tcW w:w="776" w:type="dxa"/>
          </w:tcPr>
          <w:p>
            <w:pPr>
              <w:spacing w:line="274" w:lineRule="auto"/>
            </w:pPr>
          </w:p>
          <w:p>
            <w:pPr>
              <w:spacing w:before="75" w:line="229" w:lineRule="auto"/>
              <w:ind w:left="158"/>
              <w:rPr>
                <w:rFonts w:ascii="宋体" w:hAnsi="宋体" w:eastAsia="宋体" w:cs="宋体"/>
                <w:sz w:val="23"/>
                <w:szCs w:val="23"/>
              </w:rPr>
            </w:pPr>
            <w:r>
              <w:rPr>
                <w:rFonts w:ascii="宋体" w:hAnsi="宋体" w:eastAsia="宋体" w:cs="宋体"/>
                <w:spacing w:val="6"/>
                <w:sz w:val="23"/>
                <w:szCs w:val="23"/>
              </w:rPr>
              <w:t>序</w:t>
            </w:r>
            <w:r>
              <w:rPr>
                <w:rFonts w:ascii="宋体" w:hAnsi="宋体" w:eastAsia="宋体" w:cs="宋体"/>
                <w:spacing w:val="5"/>
                <w:sz w:val="23"/>
                <w:szCs w:val="23"/>
              </w:rPr>
              <w:t>号</w:t>
            </w:r>
          </w:p>
        </w:tc>
        <w:tc>
          <w:tcPr>
            <w:tcW w:w="3847" w:type="dxa"/>
          </w:tcPr>
          <w:p>
            <w:pPr>
              <w:spacing w:line="274" w:lineRule="auto"/>
            </w:pPr>
          </w:p>
          <w:p>
            <w:pPr>
              <w:spacing w:before="75" w:line="228" w:lineRule="auto"/>
              <w:ind w:left="1458"/>
              <w:rPr>
                <w:rFonts w:ascii="宋体" w:hAnsi="宋体" w:eastAsia="宋体" w:cs="宋体"/>
                <w:sz w:val="23"/>
                <w:szCs w:val="23"/>
              </w:rPr>
            </w:pPr>
            <w:r>
              <w:rPr>
                <w:rFonts w:ascii="宋体" w:hAnsi="宋体" w:eastAsia="宋体" w:cs="宋体"/>
                <w:spacing w:val="8"/>
                <w:sz w:val="23"/>
                <w:szCs w:val="23"/>
              </w:rPr>
              <w:t>项</w:t>
            </w:r>
            <w:r>
              <w:rPr>
                <w:rFonts w:ascii="宋体" w:hAnsi="宋体" w:eastAsia="宋体" w:cs="宋体"/>
                <w:spacing w:val="6"/>
                <w:sz w:val="23"/>
                <w:szCs w:val="23"/>
              </w:rPr>
              <w:t>目名称</w:t>
            </w:r>
          </w:p>
        </w:tc>
        <w:tc>
          <w:tcPr>
            <w:tcW w:w="1154" w:type="dxa"/>
          </w:tcPr>
          <w:p>
            <w:pPr>
              <w:spacing w:line="275" w:lineRule="auto"/>
            </w:pPr>
          </w:p>
          <w:p>
            <w:pPr>
              <w:spacing w:before="74" w:line="227" w:lineRule="auto"/>
              <w:ind w:left="350"/>
              <w:rPr>
                <w:rFonts w:ascii="宋体" w:hAnsi="宋体" w:eastAsia="宋体" w:cs="宋体"/>
                <w:sz w:val="23"/>
                <w:szCs w:val="23"/>
              </w:rPr>
            </w:pPr>
            <w:r>
              <w:rPr>
                <w:rFonts w:ascii="宋体" w:hAnsi="宋体" w:eastAsia="宋体" w:cs="宋体"/>
                <w:spacing w:val="4"/>
                <w:sz w:val="23"/>
                <w:szCs w:val="23"/>
              </w:rPr>
              <w:t>数量</w:t>
            </w:r>
          </w:p>
        </w:tc>
        <w:tc>
          <w:tcPr>
            <w:tcW w:w="2455" w:type="dxa"/>
          </w:tcPr>
          <w:p>
            <w:pPr>
              <w:spacing w:line="274" w:lineRule="auto"/>
            </w:pPr>
          </w:p>
          <w:p>
            <w:pPr>
              <w:spacing w:before="75" w:line="226" w:lineRule="auto"/>
              <w:ind w:left="762"/>
              <w:rPr>
                <w:rFonts w:ascii="宋体" w:hAnsi="宋体" w:eastAsia="宋体" w:cs="宋体"/>
                <w:sz w:val="23"/>
                <w:szCs w:val="23"/>
              </w:rPr>
            </w:pPr>
            <w:r>
              <w:rPr>
                <w:rFonts w:ascii="宋体" w:hAnsi="宋体" w:eastAsia="宋体" w:cs="宋体"/>
                <w:spacing w:val="8"/>
                <w:sz w:val="23"/>
                <w:szCs w:val="23"/>
              </w:rPr>
              <w:t>报价费率</w:t>
            </w:r>
          </w:p>
        </w:tc>
        <w:tc>
          <w:tcPr>
            <w:tcW w:w="1214" w:type="dxa"/>
          </w:tcPr>
          <w:p>
            <w:pPr>
              <w:spacing w:line="274" w:lineRule="auto"/>
            </w:pPr>
          </w:p>
          <w:p>
            <w:pPr>
              <w:spacing w:before="75" w:line="229" w:lineRule="auto"/>
              <w:ind w:left="380"/>
              <w:rPr>
                <w:rFonts w:ascii="宋体" w:hAnsi="宋体" w:eastAsia="宋体" w:cs="宋体"/>
                <w:sz w:val="23"/>
                <w:szCs w:val="23"/>
              </w:rPr>
            </w:pPr>
            <w:r>
              <w:rPr>
                <w:rFonts w:ascii="宋体" w:hAnsi="宋体" w:eastAsia="宋体" w:cs="宋体"/>
                <w:spacing w:val="4"/>
                <w:sz w:val="23"/>
                <w:szCs w:val="23"/>
              </w:rPr>
              <w:t>备</w:t>
            </w:r>
            <w:r>
              <w:rPr>
                <w:rFonts w:ascii="宋体" w:hAnsi="宋体" w:eastAsia="宋体" w:cs="宋体"/>
                <w:spacing w:val="3"/>
                <w:sz w:val="23"/>
                <w:szCs w:val="23"/>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9" w:hRule="atLeast"/>
        </w:trPr>
        <w:tc>
          <w:tcPr>
            <w:tcW w:w="776" w:type="dxa"/>
          </w:tcPr>
          <w:p>
            <w:pPr>
              <w:spacing w:line="256" w:lineRule="auto"/>
              <w:rPr>
                <w:highlight w:val="none"/>
              </w:rPr>
            </w:pPr>
          </w:p>
          <w:p>
            <w:pPr>
              <w:spacing w:line="256" w:lineRule="auto"/>
              <w:rPr>
                <w:highlight w:val="none"/>
              </w:rPr>
            </w:pPr>
          </w:p>
          <w:p>
            <w:pPr>
              <w:spacing w:before="71" w:line="185" w:lineRule="auto"/>
              <w:ind w:left="347"/>
              <w:rPr>
                <w:rFonts w:ascii="Calibri" w:hAnsi="Calibri" w:eastAsia="Calibri" w:cs="Calibri"/>
                <w:sz w:val="23"/>
                <w:szCs w:val="23"/>
                <w:highlight w:val="none"/>
              </w:rPr>
            </w:pPr>
            <w:r>
              <w:rPr>
                <w:rFonts w:ascii="Calibri" w:hAnsi="Calibri" w:eastAsia="Calibri" w:cs="Calibri"/>
                <w:sz w:val="23"/>
                <w:szCs w:val="23"/>
                <w:highlight w:val="none"/>
              </w:rPr>
              <w:t>1</w:t>
            </w:r>
          </w:p>
        </w:tc>
        <w:tc>
          <w:tcPr>
            <w:tcW w:w="3847" w:type="dxa"/>
            <w:vAlign w:val="center"/>
          </w:tcPr>
          <w:p>
            <w:pPr>
              <w:spacing w:line="266" w:lineRule="auto"/>
              <w:jc w:val="center"/>
              <w:rPr>
                <w:rFonts w:hint="eastAsia" w:ascii="宋体" w:hAnsi="宋体" w:eastAsia="宋体" w:cs="宋体"/>
                <w:sz w:val="23"/>
                <w:szCs w:val="23"/>
                <w:highlight w:val="none"/>
                <w:lang w:eastAsia="zh-CN"/>
              </w:rPr>
            </w:pPr>
            <w:r>
              <w:rPr>
                <w:rFonts w:hint="eastAsia" w:ascii="宋体" w:hAnsi="宋体" w:eastAsia="宋体" w:cs="宋体"/>
                <w:color w:val="auto"/>
                <w:spacing w:val="11"/>
                <w:sz w:val="23"/>
                <w:szCs w:val="23"/>
                <w:highlight w:val="none"/>
                <w:lang w:eastAsia="zh-CN"/>
              </w:rPr>
              <w:t>玉林市玉州区农村义务教育学生营养改善计划配送</w:t>
            </w:r>
          </w:p>
        </w:tc>
        <w:tc>
          <w:tcPr>
            <w:tcW w:w="1154" w:type="dxa"/>
          </w:tcPr>
          <w:p>
            <w:pPr>
              <w:spacing w:line="469" w:lineRule="auto"/>
            </w:pPr>
          </w:p>
          <w:p>
            <w:pPr>
              <w:spacing w:before="75" w:line="228" w:lineRule="auto"/>
              <w:ind w:left="390"/>
              <w:rPr>
                <w:rFonts w:ascii="宋体" w:hAnsi="宋体" w:eastAsia="宋体" w:cs="宋体"/>
                <w:sz w:val="23"/>
                <w:szCs w:val="23"/>
              </w:rPr>
            </w:pPr>
            <w:r>
              <w:rPr>
                <w:rFonts w:ascii="Calibri" w:hAnsi="Calibri" w:eastAsia="Calibri" w:cs="Calibri"/>
                <w:spacing w:val="3"/>
                <w:sz w:val="23"/>
                <w:szCs w:val="23"/>
              </w:rPr>
              <w:t xml:space="preserve">1  </w:t>
            </w:r>
            <w:r>
              <w:rPr>
                <w:rFonts w:ascii="宋体" w:hAnsi="宋体" w:eastAsia="宋体" w:cs="宋体"/>
                <w:spacing w:val="3"/>
                <w:sz w:val="23"/>
                <w:szCs w:val="23"/>
              </w:rPr>
              <w:t>项</w:t>
            </w:r>
          </w:p>
        </w:tc>
        <w:tc>
          <w:tcPr>
            <w:tcW w:w="2455" w:type="dxa"/>
          </w:tcPr>
          <w:p>
            <w:pPr>
              <w:spacing w:line="431" w:lineRule="auto"/>
            </w:pPr>
          </w:p>
          <w:p>
            <w:pPr>
              <w:tabs>
                <w:tab w:val="left" w:pos="1490"/>
              </w:tabs>
              <w:spacing w:before="70" w:line="324" w:lineRule="auto"/>
              <w:ind w:left="761"/>
              <w:rPr>
                <w:rFonts w:ascii="Calibri" w:hAnsi="Calibri" w:eastAsia="Calibri" w:cs="Calibri"/>
                <w:sz w:val="23"/>
                <w:szCs w:val="23"/>
              </w:rPr>
            </w:pPr>
            <w:r>
              <w:rPr>
                <w:rFonts w:ascii="Calibri" w:hAnsi="Calibri" w:eastAsia="Calibri" w:cs="Calibri"/>
                <w:sz w:val="23"/>
                <w:szCs w:val="23"/>
                <w:u w:val="single"/>
              </w:rPr>
              <w:tab/>
            </w:r>
            <w:r>
              <w:rPr>
                <w:rFonts w:ascii="Calibri" w:hAnsi="Calibri" w:eastAsia="Calibri" w:cs="Calibri"/>
                <w:sz w:val="23"/>
                <w:szCs w:val="23"/>
              </w:rPr>
              <w:t>%</w:t>
            </w:r>
          </w:p>
        </w:tc>
        <w:tc>
          <w:tcPr>
            <w:tcW w:w="121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9446" w:type="dxa"/>
            <w:gridSpan w:val="5"/>
          </w:tcPr>
          <w:p>
            <w:pPr>
              <w:spacing w:before="259" w:line="228" w:lineRule="auto"/>
              <w:ind w:left="121"/>
              <w:rPr>
                <w:rFonts w:ascii="宋体" w:hAnsi="宋体" w:eastAsia="宋体" w:cs="宋体"/>
                <w:sz w:val="23"/>
                <w:szCs w:val="23"/>
              </w:rPr>
            </w:pPr>
            <w:r>
              <w:rPr>
                <w:rFonts w:ascii="宋体" w:hAnsi="宋体" w:eastAsia="宋体" w:cs="宋体"/>
                <w:spacing w:val="7"/>
                <w:sz w:val="23"/>
                <w:szCs w:val="23"/>
              </w:rPr>
              <w:t>合同履约期限：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3" w:hRule="atLeast"/>
        </w:trPr>
        <w:tc>
          <w:tcPr>
            <w:tcW w:w="9446" w:type="dxa"/>
            <w:gridSpan w:val="5"/>
          </w:tcPr>
          <w:p>
            <w:pPr>
              <w:spacing w:before="164" w:line="229" w:lineRule="auto"/>
              <w:ind w:left="123"/>
              <w:rPr>
                <w:rFonts w:ascii="宋体" w:hAnsi="宋体" w:eastAsia="宋体" w:cs="宋体"/>
                <w:color w:val="auto"/>
                <w:sz w:val="23"/>
                <w:szCs w:val="23"/>
                <w:highlight w:val="none"/>
              </w:rPr>
            </w:pPr>
            <w:r>
              <w:rPr>
                <w:rFonts w:ascii="宋体" w:hAnsi="宋体" w:eastAsia="宋体" w:cs="宋体"/>
                <w:color w:val="auto"/>
                <w:spacing w:val="3"/>
                <w:sz w:val="23"/>
                <w:szCs w:val="23"/>
                <w:highlight w:val="none"/>
              </w:rPr>
              <w:t>备</w:t>
            </w:r>
            <w:r>
              <w:rPr>
                <w:rFonts w:ascii="宋体" w:hAnsi="宋体" w:eastAsia="宋体" w:cs="宋体"/>
                <w:color w:val="auto"/>
                <w:spacing w:val="2"/>
                <w:sz w:val="23"/>
                <w:szCs w:val="23"/>
                <w:highlight w:val="none"/>
              </w:rPr>
              <w:t>注：</w:t>
            </w:r>
          </w:p>
          <w:p>
            <w:pPr>
              <w:spacing w:before="73" w:line="311" w:lineRule="auto"/>
              <w:ind w:left="119" w:right="103" w:firstLine="484"/>
              <w:rPr>
                <w:rFonts w:ascii="宋体" w:hAnsi="宋体" w:eastAsia="宋体" w:cs="宋体"/>
                <w:sz w:val="23"/>
                <w:szCs w:val="23"/>
              </w:rPr>
            </w:pPr>
            <w:r>
              <w:rPr>
                <w:rFonts w:ascii="宋体" w:hAnsi="宋体" w:eastAsia="宋体" w:cs="宋体"/>
                <w:color w:val="auto"/>
                <w:spacing w:val="7"/>
                <w:sz w:val="23"/>
                <w:szCs w:val="23"/>
                <w:highlight w:val="none"/>
              </w:rPr>
              <w:t>投标报价方式：投标报价按</w:t>
            </w:r>
            <w:r>
              <w:rPr>
                <w:rFonts w:ascii="宋体" w:hAnsi="宋体" w:eastAsia="宋体" w:cs="宋体"/>
                <w:color w:val="auto"/>
                <w:spacing w:val="7"/>
                <w:sz w:val="23"/>
                <w:szCs w:val="23"/>
                <w:highlight w:val="none"/>
                <w:u w:val="single"/>
              </w:rPr>
              <w:t xml:space="preserve"> 费率 </w:t>
            </w:r>
            <w:r>
              <w:rPr>
                <w:rFonts w:ascii="宋体" w:hAnsi="宋体" w:eastAsia="宋体" w:cs="宋体"/>
                <w:color w:val="auto"/>
                <w:spacing w:val="7"/>
                <w:sz w:val="23"/>
                <w:szCs w:val="23"/>
                <w:highlight w:val="none"/>
              </w:rPr>
              <w:t xml:space="preserve">进行报价，且报价费率不得高于 </w:t>
            </w:r>
            <w:r>
              <w:rPr>
                <w:rFonts w:hint="eastAsia" w:ascii="Calibri" w:hAnsi="Calibri" w:eastAsia="宋体" w:cs="Calibri"/>
                <w:b/>
                <w:bCs/>
                <w:color w:val="auto"/>
                <w:spacing w:val="7"/>
                <w:sz w:val="23"/>
                <w:szCs w:val="23"/>
                <w:highlight w:val="none"/>
                <w:lang w:val="en-US" w:eastAsia="zh-CN"/>
              </w:rPr>
              <w:t>100</w:t>
            </w:r>
            <w:r>
              <w:rPr>
                <w:rFonts w:ascii="Calibri" w:hAnsi="Calibri" w:eastAsia="Calibri" w:cs="Calibri"/>
                <w:b/>
                <w:bCs/>
                <w:color w:val="auto"/>
                <w:spacing w:val="7"/>
                <w:sz w:val="23"/>
                <w:szCs w:val="23"/>
                <w:highlight w:val="none"/>
              </w:rPr>
              <w:t>%</w:t>
            </w:r>
            <w:r>
              <w:rPr>
                <w:rFonts w:ascii="Calibri" w:hAnsi="Calibri" w:eastAsia="Calibri" w:cs="Calibri"/>
                <w:color w:val="auto"/>
                <w:spacing w:val="7"/>
                <w:sz w:val="23"/>
                <w:szCs w:val="23"/>
                <w:highlight w:val="none"/>
              </w:rPr>
              <w:t xml:space="preserve">  </w:t>
            </w:r>
            <w:r>
              <w:rPr>
                <w:rFonts w:ascii="宋体" w:hAnsi="宋体" w:eastAsia="宋体" w:cs="宋体"/>
                <w:color w:val="auto"/>
                <w:spacing w:val="7"/>
                <w:sz w:val="23"/>
                <w:szCs w:val="23"/>
                <w:highlight w:val="none"/>
              </w:rPr>
              <w:t>(即某投</w:t>
            </w:r>
            <w:r>
              <w:rPr>
                <w:rFonts w:hint="eastAsia" w:ascii="宋体" w:hAnsi="宋体" w:eastAsia="宋体" w:cs="宋体"/>
                <w:color w:val="auto"/>
                <w:spacing w:val="7"/>
                <w:sz w:val="23"/>
                <w:szCs w:val="23"/>
                <w:highlight w:val="none"/>
                <w:lang w:eastAsia="zh-CN"/>
              </w:rPr>
              <w:t>标</w:t>
            </w:r>
            <w:r>
              <w:rPr>
                <w:rFonts w:ascii="宋体" w:hAnsi="宋体" w:eastAsia="宋体" w:cs="宋体"/>
                <w:color w:val="auto"/>
                <w:spacing w:val="6"/>
                <w:sz w:val="23"/>
                <w:szCs w:val="23"/>
                <w:highlight w:val="none"/>
              </w:rPr>
              <w:t>人</w:t>
            </w:r>
            <w:r>
              <w:rPr>
                <w:rFonts w:ascii="宋体" w:hAnsi="宋体" w:eastAsia="宋体" w:cs="宋体"/>
                <w:color w:val="auto"/>
                <w:spacing w:val="10"/>
                <w:sz w:val="23"/>
                <w:szCs w:val="23"/>
                <w:highlight w:val="none"/>
              </w:rPr>
              <w:t>报</w:t>
            </w:r>
            <w:r>
              <w:rPr>
                <w:rFonts w:ascii="宋体" w:hAnsi="宋体" w:eastAsia="宋体" w:cs="宋体"/>
                <w:color w:val="auto"/>
                <w:spacing w:val="8"/>
                <w:sz w:val="23"/>
                <w:szCs w:val="23"/>
                <w:highlight w:val="none"/>
              </w:rPr>
              <w:t xml:space="preserve">价费率 </w:t>
            </w:r>
            <w:r>
              <w:rPr>
                <w:rFonts w:ascii="Calibri" w:hAnsi="Calibri" w:eastAsia="Calibri" w:cs="Calibri"/>
                <w:b/>
                <w:bCs/>
                <w:color w:val="auto"/>
                <w:spacing w:val="8"/>
                <w:sz w:val="23"/>
                <w:szCs w:val="23"/>
                <w:highlight w:val="none"/>
              </w:rPr>
              <w:t>≤</w:t>
            </w:r>
            <w:r>
              <w:rPr>
                <w:rFonts w:hint="eastAsia" w:ascii="Calibri" w:hAnsi="Calibri" w:eastAsia="宋体" w:cs="Calibri"/>
                <w:color w:val="auto"/>
                <w:spacing w:val="8"/>
                <w:sz w:val="23"/>
                <w:szCs w:val="23"/>
                <w:highlight w:val="none"/>
                <w:lang w:val="en-US" w:eastAsia="zh-CN"/>
              </w:rPr>
              <w:t>100</w:t>
            </w:r>
            <w:r>
              <w:rPr>
                <w:rFonts w:ascii="Calibri" w:hAnsi="Calibri" w:eastAsia="Calibri" w:cs="Calibri"/>
                <w:b/>
                <w:bCs/>
                <w:color w:val="auto"/>
                <w:spacing w:val="8"/>
                <w:sz w:val="23"/>
                <w:szCs w:val="23"/>
                <w:highlight w:val="none"/>
              </w:rPr>
              <w:t>%</w:t>
            </w:r>
            <w:r>
              <w:rPr>
                <w:rFonts w:ascii="Calibri" w:hAnsi="Calibri" w:eastAsia="Calibri" w:cs="Calibri"/>
                <w:color w:val="auto"/>
                <w:spacing w:val="8"/>
                <w:sz w:val="23"/>
                <w:szCs w:val="23"/>
                <w:highlight w:val="none"/>
              </w:rPr>
              <w:t xml:space="preserve">  </w:t>
            </w:r>
            <w:r>
              <w:rPr>
                <w:rFonts w:ascii="宋体" w:hAnsi="宋体" w:eastAsia="宋体" w:cs="宋体"/>
                <w:color w:val="auto"/>
                <w:spacing w:val="8"/>
                <w:sz w:val="23"/>
                <w:szCs w:val="23"/>
                <w:highlight w:val="none"/>
              </w:rPr>
              <w:t>) 进行报价，否则报价无效。</w:t>
            </w:r>
          </w:p>
        </w:tc>
      </w:tr>
    </w:tbl>
    <w:p>
      <w:pPr>
        <w:spacing w:before="149" w:line="232" w:lineRule="auto"/>
        <w:ind w:left="653"/>
        <w:rPr>
          <w:rFonts w:ascii="宋体" w:hAnsi="宋体" w:eastAsia="宋体" w:cs="宋体"/>
          <w:sz w:val="23"/>
          <w:szCs w:val="23"/>
        </w:rPr>
      </w:pPr>
      <w:r>
        <w:rPr>
          <w:rFonts w:ascii="宋体" w:hAnsi="宋体" w:eastAsia="宋体" w:cs="宋体"/>
          <w:sz w:val="23"/>
          <w:szCs w:val="23"/>
        </w:rPr>
        <w:t>注：</w:t>
      </w:r>
    </w:p>
    <w:p>
      <w:pPr>
        <w:spacing w:before="240" w:line="385" w:lineRule="auto"/>
        <w:ind w:left="175" w:right="23" w:firstLine="1314" w:firstLineChars="530"/>
        <w:rPr>
          <w:rFonts w:ascii="宋体" w:hAnsi="宋体" w:eastAsia="宋体" w:cs="宋体"/>
          <w:sz w:val="23"/>
          <w:szCs w:val="23"/>
        </w:rPr>
      </w:pPr>
      <w:r>
        <w:rPr>
          <w:rFonts w:ascii="仿宋" w:hAnsi="仿宋" w:eastAsia="仿宋" w:cs="仿宋"/>
          <w:spacing w:val="14"/>
          <w:sz w:val="22"/>
          <w:szCs w:val="22"/>
        </w:rPr>
        <w:t>1.</w:t>
      </w:r>
      <w:r>
        <w:rPr>
          <w:rFonts w:ascii="宋体" w:hAnsi="宋体" w:eastAsia="宋体" w:cs="宋体"/>
          <w:spacing w:val="14"/>
          <w:sz w:val="23"/>
          <w:szCs w:val="23"/>
        </w:rPr>
        <w:t>投</w:t>
      </w:r>
      <w:r>
        <w:rPr>
          <w:rFonts w:ascii="宋体" w:hAnsi="宋体" w:eastAsia="宋体" w:cs="宋体"/>
          <w:spacing w:val="11"/>
          <w:sz w:val="23"/>
          <w:szCs w:val="23"/>
        </w:rPr>
        <w:t>标</w:t>
      </w:r>
      <w:r>
        <w:rPr>
          <w:rFonts w:ascii="宋体" w:hAnsi="宋体" w:eastAsia="宋体" w:cs="宋体"/>
          <w:spacing w:val="7"/>
          <w:sz w:val="23"/>
          <w:szCs w:val="23"/>
        </w:rPr>
        <w:t>人需按本表格式填写，如有多分标，按分标分别提供开标一览表，必须加盖投标</w:t>
      </w:r>
      <w:r>
        <w:rPr>
          <w:rFonts w:ascii="宋体" w:hAnsi="宋体" w:eastAsia="宋体" w:cs="宋体"/>
          <w:spacing w:val="17"/>
          <w:sz w:val="23"/>
          <w:szCs w:val="23"/>
        </w:rPr>
        <w:t>人</w:t>
      </w:r>
      <w:r>
        <w:rPr>
          <w:rFonts w:ascii="宋体" w:hAnsi="宋体" w:eastAsia="宋体" w:cs="宋体"/>
          <w:spacing w:val="9"/>
          <w:sz w:val="23"/>
          <w:szCs w:val="23"/>
        </w:rPr>
        <w:t>有效电子公章，否则其投标作无效标处理。</w:t>
      </w:r>
    </w:p>
    <w:p>
      <w:pPr>
        <w:spacing w:before="33" w:line="227" w:lineRule="auto"/>
        <w:ind w:left="1374"/>
        <w:rPr>
          <w:rFonts w:ascii="宋体" w:hAnsi="宋体" w:eastAsia="宋体" w:cs="宋体"/>
          <w:sz w:val="23"/>
          <w:szCs w:val="23"/>
        </w:rPr>
      </w:pPr>
      <w:r>
        <w:rPr>
          <w:rFonts w:ascii="仿宋" w:hAnsi="仿宋" w:eastAsia="仿宋" w:cs="仿宋"/>
          <w:spacing w:val="14"/>
          <w:sz w:val="22"/>
          <w:szCs w:val="22"/>
        </w:rPr>
        <w:t>2</w:t>
      </w:r>
      <w:r>
        <w:rPr>
          <w:rFonts w:ascii="仿宋" w:hAnsi="仿宋" w:eastAsia="仿宋" w:cs="仿宋"/>
          <w:spacing w:val="11"/>
          <w:sz w:val="22"/>
          <w:szCs w:val="22"/>
        </w:rPr>
        <w:t>.</w:t>
      </w:r>
      <w:r>
        <w:rPr>
          <w:rFonts w:ascii="仿宋" w:hAnsi="仿宋" w:eastAsia="仿宋" w:cs="仿宋"/>
          <w:spacing w:val="7"/>
          <w:sz w:val="22"/>
          <w:szCs w:val="22"/>
        </w:rPr>
        <w:t xml:space="preserve"> </w:t>
      </w:r>
      <w:r>
        <w:rPr>
          <w:rFonts w:ascii="宋体" w:hAnsi="宋体" w:eastAsia="宋体" w:cs="宋体"/>
          <w:spacing w:val="7"/>
          <w:sz w:val="23"/>
          <w:szCs w:val="23"/>
        </w:rPr>
        <w:t>本表内容均不能涂改，否则其投标作无效标处理。</w:t>
      </w:r>
    </w:p>
    <w:p>
      <w:pPr>
        <w:spacing w:before="236" w:line="228" w:lineRule="auto"/>
        <w:ind w:left="1376"/>
        <w:rPr>
          <w:rFonts w:ascii="宋体" w:hAnsi="宋体" w:eastAsia="宋体" w:cs="宋体"/>
          <w:sz w:val="23"/>
          <w:szCs w:val="23"/>
        </w:rPr>
      </w:pPr>
      <w:r>
        <w:rPr>
          <w:rFonts w:ascii="仿宋" w:hAnsi="仿宋" w:eastAsia="仿宋" w:cs="仿宋"/>
          <w:spacing w:val="14"/>
          <w:sz w:val="22"/>
          <w:szCs w:val="22"/>
        </w:rPr>
        <w:t>3.</w:t>
      </w:r>
      <w:r>
        <w:rPr>
          <w:rFonts w:ascii="仿宋" w:hAnsi="仿宋" w:eastAsia="仿宋" w:cs="仿宋"/>
          <w:spacing w:val="9"/>
          <w:sz w:val="22"/>
          <w:szCs w:val="22"/>
        </w:rPr>
        <w:t xml:space="preserve"> </w:t>
      </w:r>
      <w:r>
        <w:rPr>
          <w:rFonts w:ascii="宋体" w:hAnsi="宋体" w:eastAsia="宋体" w:cs="宋体"/>
          <w:spacing w:val="7"/>
          <w:sz w:val="23"/>
          <w:szCs w:val="23"/>
        </w:rPr>
        <w:t>如有多分标，按分标分别提供开标一览表，否则投标无效。</w:t>
      </w:r>
    </w:p>
    <w:p>
      <w:pPr>
        <w:spacing w:line="258" w:lineRule="auto"/>
      </w:pPr>
    </w:p>
    <w:p>
      <w:pPr>
        <w:spacing w:line="258" w:lineRule="auto"/>
      </w:pPr>
    </w:p>
    <w:p>
      <w:pPr>
        <w:spacing w:line="258" w:lineRule="auto"/>
      </w:pPr>
    </w:p>
    <w:p>
      <w:pPr>
        <w:spacing w:line="258" w:lineRule="auto"/>
      </w:pPr>
    </w:p>
    <w:p>
      <w:pPr>
        <w:spacing w:line="258" w:lineRule="auto"/>
      </w:pPr>
    </w:p>
    <w:p>
      <w:pPr>
        <w:spacing w:line="259" w:lineRule="auto"/>
      </w:pPr>
    </w:p>
    <w:p>
      <w:pPr>
        <w:spacing w:line="259" w:lineRule="auto"/>
      </w:pPr>
    </w:p>
    <w:p>
      <w:pPr>
        <w:spacing w:before="75" w:line="391" w:lineRule="auto"/>
        <w:ind w:left="5494" w:right="1907" w:hanging="278"/>
        <w:rPr>
          <w:rFonts w:ascii="宋体" w:hAnsi="宋体" w:eastAsia="宋体" w:cs="宋体"/>
          <w:sz w:val="23"/>
          <w:szCs w:val="23"/>
        </w:rPr>
      </w:pPr>
      <w:r>
        <w:rPr>
          <w:rFonts w:ascii="宋体" w:hAnsi="宋体" w:eastAsia="宋体" w:cs="宋体"/>
          <w:spacing w:val="17"/>
          <w:sz w:val="23"/>
          <w:szCs w:val="23"/>
        </w:rPr>
        <w:t>投</w:t>
      </w:r>
      <w:r>
        <w:rPr>
          <w:rFonts w:ascii="宋体" w:hAnsi="宋体" w:eastAsia="宋体" w:cs="宋体"/>
          <w:spacing w:val="11"/>
          <w:sz w:val="23"/>
          <w:szCs w:val="23"/>
        </w:rPr>
        <w:t>标人名称</w:t>
      </w:r>
      <w:r>
        <w:rPr>
          <w:rFonts w:ascii="Times New Roman" w:hAnsi="Times New Roman" w:eastAsia="Times New Roman" w:cs="Times New Roman"/>
          <w:spacing w:val="11"/>
          <w:sz w:val="23"/>
          <w:szCs w:val="23"/>
        </w:rPr>
        <w:t>(</w:t>
      </w:r>
      <w:r>
        <w:rPr>
          <w:rFonts w:ascii="宋体" w:hAnsi="宋体" w:eastAsia="宋体" w:cs="宋体"/>
          <w:spacing w:val="11"/>
          <w:sz w:val="23"/>
          <w:szCs w:val="23"/>
        </w:rPr>
        <w:t>电子签章</w:t>
      </w:r>
      <w:r>
        <w:rPr>
          <w:rFonts w:ascii="Times New Roman" w:hAnsi="Times New Roman" w:eastAsia="Times New Roman" w:cs="Times New Roman"/>
          <w:spacing w:val="11"/>
          <w:sz w:val="23"/>
          <w:szCs w:val="23"/>
        </w:rPr>
        <w:t>)</w:t>
      </w:r>
      <w:r>
        <w:rPr>
          <w:rFonts w:ascii="宋体" w:hAnsi="宋体" w:eastAsia="宋体" w:cs="宋体"/>
          <w:spacing w:val="11"/>
          <w:sz w:val="23"/>
          <w:szCs w:val="23"/>
        </w:rPr>
        <w:t>：</w:t>
      </w:r>
      <w:r>
        <w:rPr>
          <w:rFonts w:ascii="宋体" w:hAnsi="宋体" w:eastAsia="宋体" w:cs="宋体"/>
          <w:sz w:val="23"/>
          <w:szCs w:val="23"/>
        </w:rPr>
        <w:t xml:space="preserve"> </w:t>
      </w:r>
      <w:r>
        <w:rPr>
          <w:rFonts w:ascii="宋体" w:hAnsi="宋体" w:eastAsia="宋体" w:cs="宋体"/>
          <w:spacing w:val="-4"/>
          <w:sz w:val="23"/>
          <w:szCs w:val="23"/>
        </w:rPr>
        <w:t>日</w:t>
      </w:r>
      <w:r>
        <w:rPr>
          <w:rFonts w:ascii="宋体" w:hAnsi="宋体" w:eastAsia="宋体" w:cs="宋体"/>
          <w:spacing w:val="-3"/>
          <w:sz w:val="23"/>
          <w:szCs w:val="23"/>
        </w:rPr>
        <w:t>期</w:t>
      </w:r>
      <w:r>
        <w:rPr>
          <w:rFonts w:ascii="宋体" w:hAnsi="宋体" w:eastAsia="宋体" w:cs="宋体"/>
          <w:spacing w:val="-2"/>
          <w:sz w:val="23"/>
          <w:szCs w:val="23"/>
        </w:rPr>
        <w:t>：   年  月   日</w:t>
      </w:r>
    </w:p>
    <w:p>
      <w:pPr>
        <w:sectPr>
          <w:footerReference r:id="rId45" w:type="default"/>
          <w:pgSz w:w="11910" w:h="16840"/>
          <w:pgMar w:top="1431" w:right="1226" w:bottom="853" w:left="968" w:header="0" w:footer="693" w:gutter="0"/>
          <w:cols w:space="720" w:num="1"/>
        </w:sectPr>
      </w:pPr>
    </w:p>
    <w:p>
      <w:pPr>
        <w:spacing w:line="278" w:lineRule="auto"/>
      </w:pPr>
    </w:p>
    <w:p>
      <w:pPr>
        <w:spacing w:line="279" w:lineRule="auto"/>
      </w:pPr>
    </w:p>
    <w:p>
      <w:pPr>
        <w:spacing w:line="279" w:lineRule="auto"/>
      </w:pPr>
    </w:p>
    <w:p>
      <w:pPr>
        <w:spacing w:before="91" w:line="371" w:lineRule="exact"/>
        <w:rPr>
          <w:rFonts w:ascii="宋体" w:hAnsi="宋体" w:eastAsia="宋体" w:cs="宋体"/>
          <w:sz w:val="28"/>
          <w:szCs w:val="28"/>
        </w:rPr>
      </w:pPr>
      <w:r>
        <w:rPr>
          <w:rFonts w:ascii="宋体" w:hAnsi="宋体" w:eastAsia="宋体" w:cs="宋体"/>
          <w:spacing w:val="-1"/>
          <w:position w:val="1"/>
          <w:sz w:val="28"/>
          <w:szCs w:val="28"/>
        </w:rPr>
        <w:t>二、资格证</w:t>
      </w:r>
      <w:r>
        <w:rPr>
          <w:rFonts w:ascii="宋体" w:hAnsi="宋体" w:eastAsia="宋体" w:cs="宋体"/>
          <w:position w:val="1"/>
          <w:sz w:val="28"/>
          <w:szCs w:val="28"/>
        </w:rPr>
        <w:t>明文件格式</w:t>
      </w:r>
    </w:p>
    <w:p>
      <w:pPr>
        <w:spacing w:before="108" w:line="227" w:lineRule="auto"/>
        <w:ind w:left="11"/>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11"/>
          <w:sz w:val="23"/>
          <w:szCs w:val="23"/>
        </w:rPr>
        <w:t>. 资格证明文件封面格式：</w:t>
      </w:r>
    </w:p>
    <w:p>
      <w:pPr>
        <w:spacing w:before="337" w:line="226" w:lineRule="auto"/>
        <w:ind w:left="2843"/>
        <w:rPr>
          <w:rFonts w:ascii="黑体" w:hAnsi="黑体" w:eastAsia="黑体" w:cs="黑体"/>
          <w:sz w:val="47"/>
          <w:szCs w:val="47"/>
        </w:rPr>
      </w:pPr>
      <w:r>
        <w:rPr>
          <w:rFonts w:ascii="黑体" w:hAnsi="黑体" w:eastAsia="黑体" w:cs="黑体"/>
          <w:spacing w:val="2"/>
          <w:sz w:val="47"/>
          <w:szCs w:val="47"/>
        </w:rPr>
        <w:t>电子投标文</w:t>
      </w:r>
      <w:r>
        <w:rPr>
          <w:rFonts w:ascii="黑体" w:hAnsi="黑体" w:eastAsia="黑体" w:cs="黑体"/>
          <w:spacing w:val="1"/>
          <w:sz w:val="47"/>
          <w:szCs w:val="47"/>
        </w:rPr>
        <w:t>件</w:t>
      </w:r>
    </w:p>
    <w:p>
      <w:pPr>
        <w:spacing w:line="472" w:lineRule="auto"/>
      </w:pPr>
    </w:p>
    <w:p>
      <w:pPr>
        <w:spacing w:before="101" w:line="225" w:lineRule="auto"/>
        <w:ind w:left="3298"/>
        <w:rPr>
          <w:rFonts w:ascii="宋体" w:hAnsi="宋体" w:eastAsia="宋体" w:cs="宋体"/>
          <w:sz w:val="31"/>
          <w:szCs w:val="31"/>
        </w:rPr>
      </w:pPr>
      <w:r>
        <w:rPr>
          <w:rFonts w:ascii="宋体" w:hAnsi="宋体" w:eastAsia="宋体" w:cs="宋体"/>
          <w:spacing w:val="8"/>
          <w:sz w:val="31"/>
          <w:szCs w:val="31"/>
        </w:rPr>
        <w:t>资</w:t>
      </w:r>
      <w:r>
        <w:rPr>
          <w:rFonts w:ascii="宋体" w:hAnsi="宋体" w:eastAsia="宋体" w:cs="宋体"/>
          <w:spacing w:val="6"/>
          <w:sz w:val="31"/>
          <w:szCs w:val="31"/>
        </w:rPr>
        <w:t>格证明文件</w:t>
      </w:r>
    </w:p>
    <w:p>
      <w:pPr>
        <w:spacing w:line="255" w:lineRule="auto"/>
      </w:pPr>
    </w:p>
    <w:p>
      <w:pPr>
        <w:spacing w:line="255" w:lineRule="auto"/>
      </w:pPr>
    </w:p>
    <w:p>
      <w:pPr>
        <w:spacing w:line="255" w:lineRule="auto"/>
      </w:pPr>
    </w:p>
    <w:p>
      <w:pPr>
        <w:spacing w:line="256" w:lineRule="auto"/>
      </w:pPr>
    </w:p>
    <w:p>
      <w:pPr>
        <w:spacing w:line="256" w:lineRule="auto"/>
      </w:pPr>
    </w:p>
    <w:p>
      <w:pPr>
        <w:spacing w:line="256" w:lineRule="auto"/>
      </w:pPr>
    </w:p>
    <w:p>
      <w:pPr>
        <w:spacing w:line="256" w:lineRule="auto"/>
      </w:pPr>
    </w:p>
    <w:p>
      <w:pPr>
        <w:spacing w:line="256" w:lineRule="auto"/>
      </w:pPr>
    </w:p>
    <w:p>
      <w:pPr>
        <w:spacing w:line="256" w:lineRule="auto"/>
      </w:pPr>
    </w:p>
    <w:p>
      <w:pPr>
        <w:spacing w:line="256" w:lineRule="auto"/>
      </w:pPr>
    </w:p>
    <w:p>
      <w:pPr>
        <w:spacing w:line="256" w:lineRule="auto"/>
      </w:pPr>
    </w:p>
    <w:p>
      <w:pPr>
        <w:spacing w:line="256" w:lineRule="auto"/>
      </w:pPr>
    </w:p>
    <w:p>
      <w:pPr>
        <w:spacing w:before="75" w:line="228" w:lineRule="auto"/>
        <w:ind w:left="537"/>
        <w:rPr>
          <w:rFonts w:ascii="宋体" w:hAnsi="宋体" w:eastAsia="宋体" w:cs="宋体"/>
          <w:sz w:val="23"/>
          <w:szCs w:val="23"/>
        </w:rPr>
      </w:pPr>
      <w:r>
        <w:rPr>
          <w:rFonts w:ascii="宋体" w:hAnsi="宋体" w:eastAsia="宋体" w:cs="宋体"/>
          <w:spacing w:val="6"/>
          <w:sz w:val="23"/>
          <w:szCs w:val="23"/>
        </w:rPr>
        <w:t>项</w:t>
      </w:r>
      <w:r>
        <w:rPr>
          <w:rFonts w:ascii="宋体" w:hAnsi="宋体" w:eastAsia="宋体" w:cs="宋体"/>
          <w:spacing w:val="5"/>
          <w:sz w:val="23"/>
          <w:szCs w:val="23"/>
        </w:rPr>
        <w:t>目名称：</w:t>
      </w:r>
    </w:p>
    <w:p>
      <w:pPr>
        <w:spacing w:line="250" w:lineRule="auto"/>
      </w:pPr>
    </w:p>
    <w:p>
      <w:pPr>
        <w:spacing w:line="250" w:lineRule="auto"/>
      </w:pPr>
    </w:p>
    <w:p>
      <w:pPr>
        <w:spacing w:before="75" w:line="227" w:lineRule="auto"/>
        <w:ind w:left="537"/>
        <w:rPr>
          <w:rFonts w:ascii="宋体" w:hAnsi="宋体" w:eastAsia="宋体" w:cs="宋体"/>
          <w:sz w:val="23"/>
          <w:szCs w:val="23"/>
        </w:rPr>
      </w:pPr>
      <w:r>
        <w:rPr>
          <w:rFonts w:ascii="宋体" w:hAnsi="宋体" w:eastAsia="宋体" w:cs="宋体"/>
          <w:spacing w:val="6"/>
          <w:sz w:val="23"/>
          <w:szCs w:val="23"/>
        </w:rPr>
        <w:t>项</w:t>
      </w:r>
      <w:r>
        <w:rPr>
          <w:rFonts w:ascii="宋体" w:hAnsi="宋体" w:eastAsia="宋体" w:cs="宋体"/>
          <w:spacing w:val="5"/>
          <w:sz w:val="23"/>
          <w:szCs w:val="23"/>
        </w:rPr>
        <w:t>目编号：</w:t>
      </w:r>
    </w:p>
    <w:p>
      <w:pPr>
        <w:spacing w:line="251" w:lineRule="auto"/>
      </w:pPr>
    </w:p>
    <w:p>
      <w:pPr>
        <w:spacing w:line="251" w:lineRule="auto"/>
      </w:pPr>
    </w:p>
    <w:p>
      <w:pPr>
        <w:spacing w:line="228" w:lineRule="auto"/>
        <w:ind w:left="536"/>
        <w:rPr>
          <w:rFonts w:ascii="宋体" w:hAnsi="宋体" w:eastAsia="宋体" w:cs="宋体"/>
          <w:sz w:val="23"/>
          <w:szCs w:val="23"/>
        </w:rPr>
      </w:pPr>
      <w:r>
        <w:rPr>
          <w:rFonts w:ascii="宋体" w:hAnsi="宋体" w:eastAsia="宋体" w:cs="宋体"/>
          <w:spacing w:val="7"/>
          <w:sz w:val="23"/>
          <w:szCs w:val="23"/>
        </w:rPr>
        <w:t>投</w:t>
      </w:r>
      <w:r>
        <w:rPr>
          <w:rFonts w:ascii="宋体" w:hAnsi="宋体" w:eastAsia="宋体" w:cs="宋体"/>
          <w:spacing w:val="6"/>
          <w:sz w:val="23"/>
          <w:szCs w:val="23"/>
        </w:rPr>
        <w:t>标人名称：</w:t>
      </w:r>
    </w:p>
    <w:p>
      <w:pPr>
        <w:spacing w:line="263" w:lineRule="auto"/>
      </w:pPr>
    </w:p>
    <w:p>
      <w:pPr>
        <w:spacing w:line="264" w:lineRule="auto"/>
      </w:pPr>
    </w:p>
    <w:p>
      <w:pPr>
        <w:spacing w:line="264" w:lineRule="auto"/>
      </w:pPr>
    </w:p>
    <w:p>
      <w:pPr>
        <w:spacing w:before="75" w:line="227" w:lineRule="auto"/>
        <w:ind w:left="3969"/>
        <w:rPr>
          <w:rFonts w:ascii="宋体" w:hAnsi="宋体" w:eastAsia="宋体" w:cs="宋体"/>
          <w:sz w:val="23"/>
          <w:szCs w:val="23"/>
        </w:rPr>
      </w:pPr>
      <w:r>
        <w:rPr>
          <w:rFonts w:ascii="宋体" w:hAnsi="宋体" w:eastAsia="宋体" w:cs="宋体"/>
          <w:spacing w:val="14"/>
          <w:sz w:val="23"/>
          <w:szCs w:val="23"/>
        </w:rPr>
        <w:t>年</w:t>
      </w:r>
      <w:r>
        <w:rPr>
          <w:rFonts w:ascii="宋体" w:hAnsi="宋体" w:eastAsia="宋体" w:cs="宋体"/>
          <w:spacing w:val="11"/>
          <w:sz w:val="23"/>
          <w:szCs w:val="23"/>
        </w:rPr>
        <w:t xml:space="preserve">  月  日</w:t>
      </w:r>
    </w:p>
    <w:p>
      <w:pPr>
        <w:sectPr>
          <w:footerReference r:id="rId46" w:type="default"/>
          <w:pgSz w:w="11906" w:h="16839"/>
          <w:pgMar w:top="1431" w:right="1785" w:bottom="1156" w:left="1717" w:header="0" w:footer="996" w:gutter="0"/>
          <w:cols w:space="720" w:num="1"/>
        </w:sectPr>
      </w:pPr>
    </w:p>
    <w:p>
      <w:pPr>
        <w:spacing w:line="298" w:lineRule="auto"/>
      </w:pPr>
    </w:p>
    <w:p>
      <w:pPr>
        <w:spacing w:before="75" w:line="227" w:lineRule="auto"/>
        <w:rPr>
          <w:rFonts w:ascii="宋体" w:hAnsi="宋体" w:eastAsia="宋体" w:cs="宋体"/>
          <w:sz w:val="23"/>
          <w:szCs w:val="23"/>
        </w:rPr>
      </w:pPr>
      <w:r>
        <w:rPr>
          <w:rFonts w:ascii="宋体" w:hAnsi="宋体" w:eastAsia="宋体" w:cs="宋体"/>
          <w:spacing w:val="19"/>
          <w:sz w:val="23"/>
          <w:szCs w:val="23"/>
        </w:rPr>
        <w:t>2</w:t>
      </w:r>
      <w:r>
        <w:rPr>
          <w:rFonts w:ascii="宋体" w:hAnsi="宋体" w:eastAsia="宋体" w:cs="宋体"/>
          <w:spacing w:val="13"/>
          <w:sz w:val="23"/>
          <w:szCs w:val="23"/>
        </w:rPr>
        <w:t>. 资格证明文件目录</w:t>
      </w:r>
    </w:p>
    <w:p>
      <w:pPr>
        <w:spacing w:before="228" w:line="227" w:lineRule="auto"/>
        <w:ind w:left="415"/>
        <w:rPr>
          <w:rFonts w:ascii="宋体" w:hAnsi="宋体" w:eastAsia="宋体" w:cs="宋体"/>
          <w:sz w:val="20"/>
          <w:szCs w:val="20"/>
        </w:rPr>
      </w:pPr>
      <w:r>
        <w:rPr>
          <w:rFonts w:ascii="宋体" w:hAnsi="宋体" w:eastAsia="宋体" w:cs="宋体"/>
          <w:spacing w:val="13"/>
          <w:sz w:val="20"/>
          <w:szCs w:val="20"/>
        </w:rPr>
        <w:t>根</w:t>
      </w:r>
      <w:r>
        <w:rPr>
          <w:rFonts w:ascii="宋体" w:hAnsi="宋体" w:eastAsia="宋体" w:cs="宋体"/>
          <w:spacing w:val="9"/>
          <w:sz w:val="20"/>
          <w:szCs w:val="20"/>
        </w:rPr>
        <w:t>据招标文件规定及投标人提供的材料自行编写目录。</w:t>
      </w:r>
    </w:p>
    <w:p>
      <w:pPr>
        <w:sectPr>
          <w:footerReference r:id="rId47" w:type="default"/>
          <w:pgSz w:w="11906" w:h="16839"/>
          <w:pgMar w:top="1431" w:right="1785" w:bottom="1362" w:left="1713" w:header="0" w:footer="1202" w:gutter="0"/>
          <w:cols w:space="720" w:num="1"/>
        </w:sectPr>
      </w:pPr>
    </w:p>
    <w:p>
      <w:pPr>
        <w:spacing w:before="310" w:line="221" w:lineRule="auto"/>
        <w:ind w:left="139"/>
        <w:rPr>
          <w:rFonts w:ascii="宋体" w:hAnsi="宋体" w:eastAsia="宋体" w:cs="宋体"/>
          <w:sz w:val="28"/>
          <w:szCs w:val="28"/>
        </w:rPr>
      </w:pPr>
      <w:r>
        <w:rPr>
          <w:rFonts w:ascii="宋体" w:hAnsi="宋体" w:eastAsia="宋体" w:cs="宋体"/>
          <w:spacing w:val="8"/>
          <w:sz w:val="23"/>
          <w:szCs w:val="23"/>
        </w:rPr>
        <w:t>3</w:t>
      </w:r>
      <w:r>
        <w:rPr>
          <w:rFonts w:ascii="宋体" w:hAnsi="宋体" w:eastAsia="宋体" w:cs="宋体"/>
          <w:spacing w:val="5"/>
          <w:sz w:val="23"/>
          <w:szCs w:val="23"/>
        </w:rPr>
        <w:t>.</w:t>
      </w:r>
      <w:r>
        <w:rPr>
          <w:rFonts w:ascii="宋体" w:hAnsi="宋体" w:eastAsia="宋体" w:cs="宋体"/>
          <w:spacing w:val="4"/>
          <w:sz w:val="23"/>
          <w:szCs w:val="23"/>
        </w:rPr>
        <w:t xml:space="preserve"> </w:t>
      </w:r>
      <w:r>
        <w:rPr>
          <w:rFonts w:ascii="宋体" w:hAnsi="宋体" w:eastAsia="宋体" w:cs="宋体"/>
          <w:spacing w:val="4"/>
          <w:sz w:val="28"/>
          <w:szCs w:val="28"/>
        </w:rPr>
        <w:t>投标人直接控股、管理关系信息表</w:t>
      </w:r>
    </w:p>
    <w:p>
      <w:pPr>
        <w:spacing w:line="464" w:lineRule="auto"/>
      </w:pPr>
    </w:p>
    <w:p>
      <w:pPr>
        <w:spacing w:before="101" w:line="225" w:lineRule="auto"/>
        <w:ind w:left="2464"/>
        <w:rPr>
          <w:rFonts w:ascii="宋体" w:hAnsi="宋体" w:eastAsia="宋体" w:cs="宋体"/>
          <w:sz w:val="31"/>
          <w:szCs w:val="31"/>
        </w:rPr>
      </w:pPr>
      <w:r>
        <w:rPr>
          <w:rFonts w:ascii="宋体" w:hAnsi="宋体" w:eastAsia="宋体" w:cs="宋体"/>
          <w:spacing w:val="16"/>
          <w:sz w:val="31"/>
          <w:szCs w:val="31"/>
        </w:rPr>
        <w:t>投</w:t>
      </w:r>
      <w:r>
        <w:rPr>
          <w:rFonts w:ascii="宋体" w:hAnsi="宋体" w:eastAsia="宋体" w:cs="宋体"/>
          <w:spacing w:val="9"/>
          <w:sz w:val="31"/>
          <w:szCs w:val="31"/>
        </w:rPr>
        <w:t>标人直接控股股东信息表</w:t>
      </w:r>
    </w:p>
    <w:p/>
    <w:p>
      <w:pPr>
        <w:spacing w:line="75" w:lineRule="exact"/>
      </w:pPr>
    </w:p>
    <w:tbl>
      <w:tblPr>
        <w:tblStyle w:val="18"/>
        <w:tblW w:w="94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2268"/>
        <w:gridCol w:w="1238"/>
        <w:gridCol w:w="3720"/>
        <w:gridCol w:w="14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2" w:hRule="atLeast"/>
        </w:trPr>
        <w:tc>
          <w:tcPr>
            <w:tcW w:w="832" w:type="dxa"/>
            <w:shd w:val="clear" w:color="auto" w:fill="EAE3D8"/>
          </w:tcPr>
          <w:p>
            <w:pPr>
              <w:spacing w:line="316" w:lineRule="auto"/>
            </w:pPr>
          </w:p>
          <w:p>
            <w:pPr>
              <w:spacing w:before="74" w:line="229" w:lineRule="auto"/>
              <w:ind w:left="181"/>
              <w:rPr>
                <w:rFonts w:ascii="宋体" w:hAnsi="宋体" w:eastAsia="宋体" w:cs="宋体"/>
                <w:sz w:val="23"/>
                <w:szCs w:val="23"/>
              </w:rPr>
            </w:pPr>
            <w:r>
              <w:rPr>
                <w:rFonts w:ascii="宋体" w:hAnsi="宋体" w:eastAsia="宋体" w:cs="宋体"/>
                <w:spacing w:val="6"/>
                <w:sz w:val="23"/>
                <w:szCs w:val="23"/>
              </w:rPr>
              <w:t>序</w:t>
            </w:r>
            <w:r>
              <w:rPr>
                <w:rFonts w:ascii="宋体" w:hAnsi="宋体" w:eastAsia="宋体" w:cs="宋体"/>
                <w:spacing w:val="5"/>
                <w:sz w:val="23"/>
                <w:szCs w:val="23"/>
              </w:rPr>
              <w:t>号</w:t>
            </w:r>
          </w:p>
        </w:tc>
        <w:tc>
          <w:tcPr>
            <w:tcW w:w="2268" w:type="dxa"/>
            <w:shd w:val="clear" w:color="auto" w:fill="EAE3D8"/>
          </w:tcPr>
          <w:p>
            <w:pPr>
              <w:spacing w:line="316" w:lineRule="auto"/>
            </w:pPr>
          </w:p>
          <w:p>
            <w:pPr>
              <w:spacing w:before="75" w:line="227" w:lineRule="auto"/>
              <w:ind w:left="178"/>
              <w:rPr>
                <w:rFonts w:ascii="宋体" w:hAnsi="宋体" w:eastAsia="宋体" w:cs="宋体"/>
                <w:sz w:val="23"/>
                <w:szCs w:val="23"/>
              </w:rPr>
            </w:pPr>
            <w:r>
              <w:rPr>
                <w:rFonts w:ascii="宋体" w:hAnsi="宋体" w:eastAsia="宋体" w:cs="宋体"/>
                <w:spacing w:val="12"/>
                <w:sz w:val="23"/>
                <w:szCs w:val="23"/>
              </w:rPr>
              <w:t>直</w:t>
            </w:r>
            <w:r>
              <w:rPr>
                <w:rFonts w:ascii="宋体" w:hAnsi="宋体" w:eastAsia="宋体" w:cs="宋体"/>
                <w:spacing w:val="9"/>
                <w:sz w:val="23"/>
                <w:szCs w:val="23"/>
              </w:rPr>
              <w:t>接控股股东名称</w:t>
            </w:r>
          </w:p>
        </w:tc>
        <w:tc>
          <w:tcPr>
            <w:tcW w:w="1238" w:type="dxa"/>
            <w:shd w:val="clear" w:color="auto" w:fill="EAE3D8"/>
          </w:tcPr>
          <w:p>
            <w:pPr>
              <w:spacing w:line="316" w:lineRule="auto"/>
            </w:pPr>
          </w:p>
          <w:p>
            <w:pPr>
              <w:spacing w:before="74" w:line="229" w:lineRule="auto"/>
              <w:ind w:left="163"/>
              <w:rPr>
                <w:rFonts w:ascii="宋体" w:hAnsi="宋体" w:eastAsia="宋体" w:cs="宋体"/>
                <w:sz w:val="23"/>
                <w:szCs w:val="23"/>
              </w:rPr>
            </w:pPr>
            <w:r>
              <w:rPr>
                <w:rFonts w:ascii="宋体" w:hAnsi="宋体" w:eastAsia="宋体" w:cs="宋体"/>
                <w:spacing w:val="3"/>
                <w:sz w:val="23"/>
                <w:szCs w:val="23"/>
              </w:rPr>
              <w:t>出资比例</w:t>
            </w:r>
          </w:p>
        </w:tc>
        <w:tc>
          <w:tcPr>
            <w:tcW w:w="3720" w:type="dxa"/>
            <w:shd w:val="clear" w:color="auto" w:fill="EAE3D8"/>
          </w:tcPr>
          <w:p>
            <w:pPr>
              <w:spacing w:before="160" w:line="384" w:lineRule="auto"/>
              <w:ind w:left="1744" w:right="171" w:hanging="1557"/>
              <w:rPr>
                <w:rFonts w:ascii="宋体" w:hAnsi="宋体" w:eastAsia="宋体" w:cs="宋体"/>
                <w:sz w:val="23"/>
                <w:szCs w:val="23"/>
              </w:rPr>
            </w:pPr>
            <w:r>
              <w:rPr>
                <w:rFonts w:ascii="宋体" w:hAnsi="宋体" w:eastAsia="宋体" w:cs="宋体"/>
                <w:spacing w:val="18"/>
                <w:sz w:val="23"/>
                <w:szCs w:val="23"/>
              </w:rPr>
              <w:t>身</w:t>
            </w:r>
            <w:r>
              <w:rPr>
                <w:rFonts w:ascii="宋体" w:hAnsi="宋体" w:eastAsia="宋体" w:cs="宋体"/>
                <w:spacing w:val="10"/>
                <w:sz w:val="23"/>
                <w:szCs w:val="23"/>
              </w:rPr>
              <w:t>份</w:t>
            </w:r>
            <w:r>
              <w:rPr>
                <w:rFonts w:ascii="宋体" w:hAnsi="宋体" w:eastAsia="宋体" w:cs="宋体"/>
                <w:spacing w:val="9"/>
                <w:sz w:val="23"/>
                <w:szCs w:val="23"/>
              </w:rPr>
              <w:t>证号码或者统一社会信用代</w:t>
            </w:r>
            <w:r>
              <w:rPr>
                <w:rFonts w:ascii="宋体" w:hAnsi="宋体" w:eastAsia="宋体" w:cs="宋体"/>
                <w:sz w:val="23"/>
                <w:szCs w:val="23"/>
              </w:rPr>
              <w:t xml:space="preserve"> </w:t>
            </w:r>
            <w:r>
              <w:rPr>
                <w:rFonts w:ascii="宋体" w:hAnsi="宋体" w:eastAsia="宋体" w:cs="宋体"/>
                <w:spacing w:val="1"/>
                <w:sz w:val="23"/>
                <w:szCs w:val="23"/>
              </w:rPr>
              <w:t>码</w:t>
            </w:r>
          </w:p>
        </w:tc>
        <w:tc>
          <w:tcPr>
            <w:tcW w:w="1422" w:type="dxa"/>
            <w:shd w:val="clear" w:color="auto" w:fill="EAE3D8"/>
          </w:tcPr>
          <w:p>
            <w:pPr>
              <w:spacing w:line="316" w:lineRule="auto"/>
            </w:pPr>
          </w:p>
          <w:p>
            <w:pPr>
              <w:spacing w:before="74" w:line="229" w:lineRule="auto"/>
              <w:ind w:left="479"/>
              <w:rPr>
                <w:rFonts w:ascii="宋体" w:hAnsi="宋体" w:eastAsia="宋体" w:cs="宋体"/>
                <w:sz w:val="23"/>
                <w:szCs w:val="23"/>
              </w:rPr>
            </w:pPr>
            <w:r>
              <w:rPr>
                <w:rFonts w:ascii="宋体" w:hAnsi="宋体" w:eastAsia="宋体" w:cs="宋体"/>
                <w:spacing w:val="4"/>
                <w:sz w:val="23"/>
                <w:szCs w:val="23"/>
              </w:rPr>
              <w:t>备</w:t>
            </w:r>
            <w:r>
              <w:rPr>
                <w:rFonts w:ascii="宋体" w:hAnsi="宋体" w:eastAsia="宋体" w:cs="宋体"/>
                <w:spacing w:val="3"/>
                <w:sz w:val="23"/>
                <w:szCs w:val="23"/>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832" w:type="dxa"/>
          </w:tcPr>
          <w:p>
            <w:pPr>
              <w:spacing w:before="193" w:line="192" w:lineRule="auto"/>
              <w:ind w:left="380"/>
              <w:rPr>
                <w:rFonts w:ascii="宋体" w:hAnsi="宋体" w:eastAsia="宋体" w:cs="宋体"/>
                <w:sz w:val="23"/>
                <w:szCs w:val="23"/>
              </w:rPr>
            </w:pPr>
            <w:r>
              <w:rPr>
                <w:rFonts w:ascii="宋体" w:hAnsi="宋体" w:eastAsia="宋体" w:cs="宋体"/>
                <w:sz w:val="23"/>
                <w:szCs w:val="23"/>
              </w:rPr>
              <w:t>1</w:t>
            </w:r>
          </w:p>
        </w:tc>
        <w:tc>
          <w:tcPr>
            <w:tcW w:w="2268" w:type="dxa"/>
          </w:tcPr>
          <w:p/>
        </w:tc>
        <w:tc>
          <w:tcPr>
            <w:tcW w:w="1238" w:type="dxa"/>
          </w:tcPr>
          <w:p/>
        </w:tc>
        <w:tc>
          <w:tcPr>
            <w:tcW w:w="3720" w:type="dxa"/>
          </w:tcPr>
          <w:p/>
        </w:tc>
        <w:tc>
          <w:tcPr>
            <w:tcW w:w="142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32" w:type="dxa"/>
          </w:tcPr>
          <w:p>
            <w:pPr>
              <w:spacing w:before="196" w:line="192" w:lineRule="auto"/>
              <w:ind w:left="365"/>
              <w:rPr>
                <w:rFonts w:ascii="宋体" w:hAnsi="宋体" w:eastAsia="宋体" w:cs="宋体"/>
                <w:sz w:val="23"/>
                <w:szCs w:val="23"/>
              </w:rPr>
            </w:pPr>
            <w:r>
              <w:rPr>
                <w:rFonts w:ascii="宋体" w:hAnsi="宋体" w:eastAsia="宋体" w:cs="宋体"/>
                <w:sz w:val="23"/>
                <w:szCs w:val="23"/>
              </w:rPr>
              <w:t>2</w:t>
            </w:r>
          </w:p>
        </w:tc>
        <w:tc>
          <w:tcPr>
            <w:tcW w:w="2268" w:type="dxa"/>
          </w:tcPr>
          <w:p/>
        </w:tc>
        <w:tc>
          <w:tcPr>
            <w:tcW w:w="1238" w:type="dxa"/>
          </w:tcPr>
          <w:p/>
        </w:tc>
        <w:tc>
          <w:tcPr>
            <w:tcW w:w="3720" w:type="dxa"/>
          </w:tcPr>
          <w:p/>
        </w:tc>
        <w:tc>
          <w:tcPr>
            <w:tcW w:w="142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32" w:type="dxa"/>
          </w:tcPr>
          <w:p>
            <w:pPr>
              <w:spacing w:before="198" w:line="190" w:lineRule="auto"/>
              <w:ind w:left="367"/>
              <w:rPr>
                <w:rFonts w:ascii="宋体" w:hAnsi="宋体" w:eastAsia="宋体" w:cs="宋体"/>
                <w:sz w:val="23"/>
                <w:szCs w:val="23"/>
              </w:rPr>
            </w:pPr>
            <w:r>
              <w:rPr>
                <w:rFonts w:ascii="宋体" w:hAnsi="宋体" w:eastAsia="宋体" w:cs="宋体"/>
                <w:sz w:val="23"/>
                <w:szCs w:val="23"/>
              </w:rPr>
              <w:t>3</w:t>
            </w:r>
          </w:p>
        </w:tc>
        <w:tc>
          <w:tcPr>
            <w:tcW w:w="2268" w:type="dxa"/>
          </w:tcPr>
          <w:p/>
        </w:tc>
        <w:tc>
          <w:tcPr>
            <w:tcW w:w="1238" w:type="dxa"/>
          </w:tcPr>
          <w:p/>
        </w:tc>
        <w:tc>
          <w:tcPr>
            <w:tcW w:w="3720" w:type="dxa"/>
          </w:tcPr>
          <w:p/>
        </w:tc>
        <w:tc>
          <w:tcPr>
            <w:tcW w:w="142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32" w:type="dxa"/>
          </w:tcPr>
          <w:p>
            <w:pPr>
              <w:spacing w:before="159" w:line="373" w:lineRule="exact"/>
              <w:ind w:left="197"/>
              <w:rPr>
                <w:rFonts w:ascii="宋体" w:hAnsi="宋体" w:eastAsia="宋体" w:cs="宋体"/>
                <w:sz w:val="23"/>
                <w:szCs w:val="23"/>
              </w:rPr>
            </w:pPr>
            <w:r>
              <w:rPr>
                <w:rFonts w:ascii="宋体" w:hAnsi="宋体" w:eastAsia="宋体" w:cs="宋体"/>
                <w:spacing w:val="5"/>
                <w:position w:val="3"/>
                <w:sz w:val="23"/>
                <w:szCs w:val="23"/>
              </w:rPr>
              <w:t>……</w:t>
            </w:r>
          </w:p>
        </w:tc>
        <w:tc>
          <w:tcPr>
            <w:tcW w:w="2268" w:type="dxa"/>
          </w:tcPr>
          <w:p/>
        </w:tc>
        <w:tc>
          <w:tcPr>
            <w:tcW w:w="1238" w:type="dxa"/>
          </w:tcPr>
          <w:p/>
        </w:tc>
        <w:tc>
          <w:tcPr>
            <w:tcW w:w="3720" w:type="dxa"/>
          </w:tcPr>
          <w:p/>
        </w:tc>
        <w:tc>
          <w:tcPr>
            <w:tcW w:w="1422" w:type="dxa"/>
          </w:tcPr>
          <w:p/>
        </w:tc>
      </w:tr>
    </w:tbl>
    <w:p>
      <w:pPr>
        <w:spacing w:before="35" w:line="232" w:lineRule="auto"/>
        <w:ind w:left="134"/>
        <w:rPr>
          <w:rFonts w:ascii="宋体" w:hAnsi="宋体" w:eastAsia="宋体" w:cs="宋体"/>
          <w:sz w:val="23"/>
          <w:szCs w:val="23"/>
        </w:rPr>
      </w:pPr>
      <w:r>
        <w:rPr>
          <w:rFonts w:ascii="宋体" w:hAnsi="宋体" w:eastAsia="宋体" w:cs="宋体"/>
          <w:sz w:val="23"/>
          <w:szCs w:val="23"/>
        </w:rPr>
        <w:t>注：</w:t>
      </w:r>
    </w:p>
    <w:p>
      <w:pPr>
        <w:spacing w:before="180" w:line="377" w:lineRule="auto"/>
        <w:ind w:left="133" w:right="960" w:firstLine="18"/>
        <w:rPr>
          <w:rFonts w:ascii="宋体" w:hAnsi="宋体" w:eastAsia="宋体" w:cs="宋体"/>
          <w:sz w:val="23"/>
          <w:szCs w:val="23"/>
        </w:rPr>
      </w:pPr>
      <w:r>
        <w:rPr>
          <w:rFonts w:ascii="宋体" w:hAnsi="宋体" w:eastAsia="宋体" w:cs="宋体"/>
          <w:spacing w:val="9"/>
          <w:sz w:val="23"/>
          <w:szCs w:val="23"/>
        </w:rPr>
        <w:t>1.直接控股股东：是指其出资额占有限责任公司资本总额百分之五十以上或者</w:t>
      </w:r>
      <w:r>
        <w:rPr>
          <w:rFonts w:ascii="宋体" w:hAnsi="宋体" w:eastAsia="宋体" w:cs="宋体"/>
          <w:spacing w:val="7"/>
          <w:sz w:val="23"/>
          <w:szCs w:val="23"/>
        </w:rPr>
        <w:t>其</w:t>
      </w:r>
      <w:r>
        <w:rPr>
          <w:rFonts w:ascii="宋体" w:hAnsi="宋体" w:eastAsia="宋体" w:cs="宋体"/>
          <w:sz w:val="23"/>
          <w:szCs w:val="23"/>
        </w:rPr>
        <w:t xml:space="preserve"> </w:t>
      </w:r>
      <w:r>
        <w:rPr>
          <w:rFonts w:ascii="宋体" w:hAnsi="宋体" w:eastAsia="宋体" w:cs="宋体"/>
          <w:spacing w:val="18"/>
          <w:sz w:val="23"/>
          <w:szCs w:val="23"/>
        </w:rPr>
        <w:t>持有</w:t>
      </w:r>
      <w:r>
        <w:rPr>
          <w:rFonts w:ascii="宋体" w:hAnsi="宋体" w:eastAsia="宋体" w:cs="宋体"/>
          <w:spacing w:val="17"/>
          <w:sz w:val="23"/>
          <w:szCs w:val="23"/>
        </w:rPr>
        <w:t>的</w:t>
      </w:r>
      <w:r>
        <w:rPr>
          <w:rFonts w:ascii="宋体" w:hAnsi="宋体" w:eastAsia="宋体" w:cs="宋体"/>
          <w:spacing w:val="9"/>
          <w:sz w:val="23"/>
          <w:szCs w:val="23"/>
        </w:rPr>
        <w:t>股份占股份有限公司股份总额百分之五十以上的股东；出资额或者持有股</w:t>
      </w:r>
      <w:r>
        <w:rPr>
          <w:rFonts w:ascii="宋体" w:hAnsi="宋体" w:eastAsia="宋体" w:cs="宋体"/>
          <w:sz w:val="23"/>
          <w:szCs w:val="23"/>
        </w:rPr>
        <w:t xml:space="preserve"> </w:t>
      </w:r>
      <w:r>
        <w:rPr>
          <w:rFonts w:ascii="宋体" w:hAnsi="宋体" w:eastAsia="宋体" w:cs="宋体"/>
          <w:spacing w:val="18"/>
          <w:sz w:val="23"/>
          <w:szCs w:val="23"/>
        </w:rPr>
        <w:t>份的</w:t>
      </w:r>
      <w:r>
        <w:rPr>
          <w:rFonts w:ascii="宋体" w:hAnsi="宋体" w:eastAsia="宋体" w:cs="宋体"/>
          <w:spacing w:val="17"/>
          <w:sz w:val="23"/>
          <w:szCs w:val="23"/>
        </w:rPr>
        <w:t>比</w:t>
      </w:r>
      <w:r>
        <w:rPr>
          <w:rFonts w:ascii="宋体" w:hAnsi="宋体" w:eastAsia="宋体" w:cs="宋体"/>
          <w:spacing w:val="9"/>
          <w:sz w:val="23"/>
          <w:szCs w:val="23"/>
        </w:rPr>
        <w:t>例虽然不足百分之五十，但依其出资额或者持有的股份所享有的表决权已</w:t>
      </w:r>
      <w:r>
        <w:rPr>
          <w:rFonts w:ascii="宋体" w:hAnsi="宋体" w:eastAsia="宋体" w:cs="宋体"/>
          <w:sz w:val="23"/>
          <w:szCs w:val="23"/>
        </w:rPr>
        <w:t xml:space="preserve"> </w:t>
      </w:r>
      <w:r>
        <w:rPr>
          <w:rFonts w:ascii="宋体" w:hAnsi="宋体" w:eastAsia="宋体" w:cs="宋体"/>
          <w:spacing w:val="20"/>
          <w:sz w:val="23"/>
          <w:szCs w:val="23"/>
        </w:rPr>
        <w:t>足</w:t>
      </w:r>
      <w:r>
        <w:rPr>
          <w:rFonts w:ascii="宋体" w:hAnsi="宋体" w:eastAsia="宋体" w:cs="宋体"/>
          <w:spacing w:val="14"/>
          <w:sz w:val="23"/>
          <w:szCs w:val="23"/>
        </w:rPr>
        <w:t>以</w:t>
      </w:r>
      <w:r>
        <w:rPr>
          <w:rFonts w:ascii="宋体" w:hAnsi="宋体" w:eastAsia="宋体" w:cs="宋体"/>
          <w:spacing w:val="10"/>
          <w:sz w:val="23"/>
          <w:szCs w:val="23"/>
        </w:rPr>
        <w:t>对股东会、股东大会的决议产生重大影响的股东。</w:t>
      </w:r>
      <w:r>
        <w:rPr>
          <w:rFonts w:ascii="宋体" w:hAnsi="宋体" w:eastAsia="宋体" w:cs="宋体"/>
          <w:sz w:val="23"/>
          <w:szCs w:val="23"/>
        </w:rPr>
        <w:t xml:space="preserve">                       </w:t>
      </w:r>
      <w:r>
        <w:rPr>
          <w:rFonts w:ascii="宋体" w:hAnsi="宋体" w:eastAsia="宋体" w:cs="宋体"/>
          <w:spacing w:val="18"/>
          <w:sz w:val="23"/>
          <w:szCs w:val="23"/>
        </w:rPr>
        <w:t>2</w:t>
      </w:r>
      <w:r>
        <w:rPr>
          <w:rFonts w:ascii="宋体" w:hAnsi="宋体" w:eastAsia="宋体" w:cs="宋体"/>
          <w:spacing w:val="17"/>
          <w:sz w:val="23"/>
          <w:szCs w:val="23"/>
        </w:rPr>
        <w:t>.</w:t>
      </w:r>
      <w:r>
        <w:rPr>
          <w:rFonts w:ascii="宋体" w:hAnsi="宋体" w:eastAsia="宋体" w:cs="宋体"/>
          <w:spacing w:val="9"/>
          <w:sz w:val="23"/>
          <w:szCs w:val="23"/>
        </w:rPr>
        <w:t>本表所指的控股关系仅限于直接控股关系，不包括间接的控股关系。公司实际</w:t>
      </w:r>
      <w:r>
        <w:rPr>
          <w:rFonts w:ascii="宋体" w:hAnsi="宋体" w:eastAsia="宋体" w:cs="宋体"/>
          <w:sz w:val="23"/>
          <w:szCs w:val="23"/>
        </w:rPr>
        <w:t xml:space="preserve"> </w:t>
      </w:r>
      <w:r>
        <w:rPr>
          <w:rFonts w:ascii="宋体" w:hAnsi="宋体" w:eastAsia="宋体" w:cs="宋体"/>
          <w:spacing w:val="20"/>
          <w:sz w:val="23"/>
          <w:szCs w:val="23"/>
        </w:rPr>
        <w:t>控</w:t>
      </w:r>
      <w:r>
        <w:rPr>
          <w:rFonts w:ascii="宋体" w:hAnsi="宋体" w:eastAsia="宋体" w:cs="宋体"/>
          <w:spacing w:val="14"/>
          <w:sz w:val="23"/>
          <w:szCs w:val="23"/>
        </w:rPr>
        <w:t>制</w:t>
      </w:r>
      <w:r>
        <w:rPr>
          <w:rFonts w:ascii="宋体" w:hAnsi="宋体" w:eastAsia="宋体" w:cs="宋体"/>
          <w:spacing w:val="10"/>
          <w:sz w:val="23"/>
          <w:szCs w:val="23"/>
        </w:rPr>
        <w:t>人与公司之间的关系不属于本表所指的直接控股关系。</w:t>
      </w:r>
      <w:r>
        <w:rPr>
          <w:rFonts w:ascii="宋体" w:hAnsi="宋体" w:eastAsia="宋体" w:cs="宋体"/>
          <w:sz w:val="23"/>
          <w:szCs w:val="23"/>
        </w:rPr>
        <w:t xml:space="preserve">                   </w:t>
      </w:r>
      <w:r>
        <w:rPr>
          <w:rFonts w:ascii="宋体" w:hAnsi="宋体" w:eastAsia="宋体" w:cs="宋体"/>
          <w:spacing w:val="18"/>
          <w:sz w:val="23"/>
          <w:szCs w:val="23"/>
        </w:rPr>
        <w:t>3</w:t>
      </w:r>
      <w:r>
        <w:rPr>
          <w:rFonts w:ascii="宋体" w:hAnsi="宋体" w:eastAsia="宋体" w:cs="宋体"/>
          <w:spacing w:val="12"/>
          <w:sz w:val="23"/>
          <w:szCs w:val="23"/>
        </w:rPr>
        <w:t>.</w:t>
      </w:r>
      <w:r>
        <w:rPr>
          <w:rFonts w:ascii="宋体" w:hAnsi="宋体" w:eastAsia="宋体" w:cs="宋体"/>
          <w:spacing w:val="9"/>
          <w:sz w:val="23"/>
          <w:szCs w:val="23"/>
        </w:rPr>
        <w:t>供应商不存在直接控股股东的，则在“直接控股股东名称”中填“无”。</w:t>
      </w: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8" w:lineRule="auto"/>
      </w:pPr>
    </w:p>
    <w:p>
      <w:pPr>
        <w:spacing w:before="75" w:line="465" w:lineRule="exact"/>
        <w:ind w:left="2053"/>
        <w:rPr>
          <w:rFonts w:ascii="宋体" w:hAnsi="宋体" w:eastAsia="宋体" w:cs="宋体"/>
          <w:sz w:val="23"/>
          <w:szCs w:val="23"/>
        </w:rPr>
      </w:pPr>
      <w:r>
        <w:rPr>
          <w:rFonts w:ascii="宋体" w:hAnsi="宋体" w:eastAsia="宋体" w:cs="宋体"/>
          <w:spacing w:val="16"/>
          <w:position w:val="17"/>
          <w:sz w:val="23"/>
          <w:szCs w:val="23"/>
        </w:rPr>
        <w:t>法</w:t>
      </w:r>
      <w:r>
        <w:rPr>
          <w:rFonts w:ascii="宋体" w:hAnsi="宋体" w:eastAsia="宋体" w:cs="宋体"/>
          <w:spacing w:val="10"/>
          <w:position w:val="17"/>
          <w:sz w:val="23"/>
          <w:szCs w:val="23"/>
        </w:rPr>
        <w:t>定</w:t>
      </w:r>
      <w:r>
        <w:rPr>
          <w:rFonts w:ascii="宋体" w:hAnsi="宋体" w:eastAsia="宋体" w:cs="宋体"/>
          <w:spacing w:val="8"/>
          <w:position w:val="17"/>
          <w:sz w:val="23"/>
          <w:szCs w:val="23"/>
        </w:rPr>
        <w:t>代表人或者委托代理人 (签字或者电子签名) ：</w:t>
      </w:r>
    </w:p>
    <w:p>
      <w:pPr>
        <w:spacing w:before="1" w:line="226" w:lineRule="auto"/>
        <w:ind w:left="4424"/>
        <w:rPr>
          <w:rFonts w:ascii="宋体" w:hAnsi="宋体" w:eastAsia="宋体" w:cs="宋体"/>
          <w:sz w:val="23"/>
          <w:szCs w:val="23"/>
        </w:rPr>
      </w:pPr>
      <w:r>
        <w:rPr>
          <w:rFonts w:ascii="宋体" w:hAnsi="宋体" w:eastAsia="宋体" w:cs="宋体"/>
          <w:spacing w:val="8"/>
          <w:sz w:val="23"/>
          <w:szCs w:val="23"/>
        </w:rPr>
        <w:t>投</w:t>
      </w:r>
      <w:r>
        <w:rPr>
          <w:rFonts w:ascii="宋体" w:hAnsi="宋体" w:eastAsia="宋体" w:cs="宋体"/>
          <w:spacing w:val="7"/>
          <w:sz w:val="23"/>
          <w:szCs w:val="23"/>
        </w:rPr>
        <w:t>标人名称 (电子签章) ：</w:t>
      </w:r>
    </w:p>
    <w:p>
      <w:pPr>
        <w:spacing w:before="186" w:line="227" w:lineRule="auto"/>
        <w:ind w:left="4496"/>
        <w:rPr>
          <w:rFonts w:ascii="宋体" w:hAnsi="宋体" w:eastAsia="宋体" w:cs="宋体"/>
          <w:sz w:val="23"/>
          <w:szCs w:val="23"/>
        </w:rPr>
      </w:pPr>
      <w:r>
        <w:rPr>
          <w:rFonts w:ascii="宋体" w:hAnsi="宋体" w:eastAsia="宋体" w:cs="宋体"/>
          <w:spacing w:val="-1"/>
          <w:sz w:val="23"/>
          <w:szCs w:val="23"/>
        </w:rPr>
        <w:t xml:space="preserve">日期：     年   月  </w:t>
      </w:r>
      <w:r>
        <w:rPr>
          <w:rFonts w:ascii="宋体" w:hAnsi="宋体" w:eastAsia="宋体" w:cs="宋体"/>
          <w:sz w:val="23"/>
          <w:szCs w:val="23"/>
        </w:rPr>
        <w:t xml:space="preserve"> 日</w:t>
      </w:r>
    </w:p>
    <w:p>
      <w:pPr>
        <w:sectPr>
          <w:footerReference r:id="rId48" w:type="default"/>
          <w:pgSz w:w="11906" w:h="16839"/>
          <w:pgMar w:top="1431" w:right="844" w:bottom="1362" w:left="1576" w:header="0" w:footer="1202" w:gutter="0"/>
          <w:cols w:space="720" w:num="1"/>
        </w:sectPr>
      </w:pPr>
    </w:p>
    <w:p>
      <w:pPr>
        <w:spacing w:line="308" w:lineRule="auto"/>
      </w:pPr>
    </w:p>
    <w:p>
      <w:pPr>
        <w:spacing w:line="308" w:lineRule="auto"/>
      </w:pPr>
    </w:p>
    <w:p>
      <w:pPr>
        <w:spacing w:line="308" w:lineRule="auto"/>
      </w:pPr>
    </w:p>
    <w:p>
      <w:pPr>
        <w:spacing w:before="101" w:line="225" w:lineRule="auto"/>
        <w:ind w:left="2464"/>
        <w:rPr>
          <w:rFonts w:ascii="宋体" w:hAnsi="宋体" w:eastAsia="宋体" w:cs="宋体"/>
          <w:sz w:val="31"/>
          <w:szCs w:val="31"/>
        </w:rPr>
      </w:pPr>
      <w:r>
        <w:rPr>
          <w:rFonts w:ascii="宋体" w:hAnsi="宋体" w:eastAsia="宋体" w:cs="宋体"/>
          <w:spacing w:val="16"/>
          <w:sz w:val="31"/>
          <w:szCs w:val="31"/>
        </w:rPr>
        <w:t>投</w:t>
      </w:r>
      <w:r>
        <w:rPr>
          <w:rFonts w:ascii="宋体" w:hAnsi="宋体" w:eastAsia="宋体" w:cs="宋体"/>
          <w:spacing w:val="9"/>
          <w:sz w:val="31"/>
          <w:szCs w:val="31"/>
        </w:rPr>
        <w:t>标人直接管理关系信息表</w:t>
      </w:r>
    </w:p>
    <w:p>
      <w:pPr>
        <w:spacing w:line="197" w:lineRule="exact"/>
      </w:pPr>
    </w:p>
    <w:tbl>
      <w:tblPr>
        <w:tblStyle w:val="18"/>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9"/>
        <w:gridCol w:w="2657"/>
        <w:gridCol w:w="3922"/>
        <w:gridCol w:w="20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1009" w:type="dxa"/>
            <w:shd w:val="clear" w:color="auto" w:fill="EAE3D8"/>
          </w:tcPr>
          <w:p>
            <w:pPr>
              <w:spacing w:before="159" w:line="229" w:lineRule="auto"/>
              <w:ind w:left="267"/>
              <w:rPr>
                <w:rFonts w:ascii="宋体" w:hAnsi="宋体" w:eastAsia="宋体" w:cs="宋体"/>
                <w:sz w:val="23"/>
                <w:szCs w:val="23"/>
              </w:rPr>
            </w:pPr>
            <w:r>
              <w:rPr>
                <w:rFonts w:ascii="宋体" w:hAnsi="宋体" w:eastAsia="宋体" w:cs="宋体"/>
                <w:spacing w:val="6"/>
                <w:sz w:val="23"/>
                <w:szCs w:val="23"/>
              </w:rPr>
              <w:t>序</w:t>
            </w:r>
            <w:r>
              <w:rPr>
                <w:rFonts w:ascii="宋体" w:hAnsi="宋体" w:eastAsia="宋体" w:cs="宋体"/>
                <w:spacing w:val="5"/>
                <w:sz w:val="23"/>
                <w:szCs w:val="23"/>
              </w:rPr>
              <w:t>号</w:t>
            </w:r>
          </w:p>
        </w:tc>
        <w:tc>
          <w:tcPr>
            <w:tcW w:w="2657" w:type="dxa"/>
            <w:shd w:val="clear" w:color="auto" w:fill="EAE3D8"/>
          </w:tcPr>
          <w:p>
            <w:pPr>
              <w:spacing w:before="160" w:line="227" w:lineRule="auto"/>
              <w:ind w:left="133"/>
              <w:rPr>
                <w:rFonts w:ascii="宋体" w:hAnsi="宋体" w:eastAsia="宋体" w:cs="宋体"/>
                <w:sz w:val="23"/>
                <w:szCs w:val="23"/>
              </w:rPr>
            </w:pPr>
            <w:r>
              <w:rPr>
                <w:rFonts w:ascii="宋体" w:hAnsi="宋体" w:eastAsia="宋体" w:cs="宋体"/>
                <w:spacing w:val="10"/>
                <w:sz w:val="23"/>
                <w:szCs w:val="23"/>
              </w:rPr>
              <w:t>直接管理关系单位名</w:t>
            </w:r>
            <w:r>
              <w:rPr>
                <w:rFonts w:ascii="宋体" w:hAnsi="宋体" w:eastAsia="宋体" w:cs="宋体"/>
                <w:spacing w:val="8"/>
                <w:sz w:val="23"/>
                <w:szCs w:val="23"/>
              </w:rPr>
              <w:t>称</w:t>
            </w:r>
          </w:p>
        </w:tc>
        <w:tc>
          <w:tcPr>
            <w:tcW w:w="3922" w:type="dxa"/>
            <w:shd w:val="clear" w:color="auto" w:fill="EAE3D8"/>
          </w:tcPr>
          <w:p>
            <w:pPr>
              <w:spacing w:before="159" w:line="229" w:lineRule="auto"/>
              <w:ind w:left="1010"/>
              <w:rPr>
                <w:rFonts w:ascii="宋体" w:hAnsi="宋体" w:eastAsia="宋体" w:cs="宋体"/>
                <w:sz w:val="23"/>
                <w:szCs w:val="23"/>
              </w:rPr>
            </w:pPr>
            <w:r>
              <w:rPr>
                <w:rFonts w:ascii="宋体" w:hAnsi="宋体" w:eastAsia="宋体" w:cs="宋体"/>
                <w:spacing w:val="9"/>
                <w:sz w:val="23"/>
                <w:szCs w:val="23"/>
              </w:rPr>
              <w:t>统一社会信用代码</w:t>
            </w:r>
          </w:p>
        </w:tc>
        <w:tc>
          <w:tcPr>
            <w:tcW w:w="2068" w:type="dxa"/>
            <w:shd w:val="clear" w:color="auto" w:fill="EAE3D8"/>
          </w:tcPr>
          <w:p>
            <w:pPr>
              <w:spacing w:before="159" w:line="229" w:lineRule="auto"/>
              <w:ind w:left="803"/>
              <w:rPr>
                <w:rFonts w:ascii="宋体" w:hAnsi="宋体" w:eastAsia="宋体" w:cs="宋体"/>
                <w:sz w:val="23"/>
                <w:szCs w:val="23"/>
              </w:rPr>
            </w:pPr>
            <w:r>
              <w:rPr>
                <w:rFonts w:ascii="宋体" w:hAnsi="宋体" w:eastAsia="宋体" w:cs="宋体"/>
                <w:spacing w:val="4"/>
                <w:sz w:val="23"/>
                <w:szCs w:val="23"/>
              </w:rPr>
              <w:t>备</w:t>
            </w:r>
            <w:r>
              <w:rPr>
                <w:rFonts w:ascii="宋体" w:hAnsi="宋体" w:eastAsia="宋体" w:cs="宋体"/>
                <w:spacing w:val="3"/>
                <w:sz w:val="23"/>
                <w:szCs w:val="23"/>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1009" w:type="dxa"/>
          </w:tcPr>
          <w:p>
            <w:pPr>
              <w:spacing w:before="193" w:line="192" w:lineRule="auto"/>
              <w:ind w:left="469"/>
              <w:rPr>
                <w:rFonts w:ascii="宋体" w:hAnsi="宋体" w:eastAsia="宋体" w:cs="宋体"/>
                <w:sz w:val="23"/>
                <w:szCs w:val="23"/>
              </w:rPr>
            </w:pPr>
            <w:r>
              <w:rPr>
                <w:rFonts w:ascii="宋体" w:hAnsi="宋体" w:eastAsia="宋体" w:cs="宋体"/>
                <w:sz w:val="23"/>
                <w:szCs w:val="23"/>
              </w:rPr>
              <w:t>1</w:t>
            </w:r>
          </w:p>
        </w:tc>
        <w:tc>
          <w:tcPr>
            <w:tcW w:w="2657" w:type="dxa"/>
          </w:tcPr>
          <w:p/>
        </w:tc>
        <w:tc>
          <w:tcPr>
            <w:tcW w:w="3922" w:type="dxa"/>
          </w:tcPr>
          <w:p/>
        </w:tc>
        <w:tc>
          <w:tcPr>
            <w:tcW w:w="206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1009" w:type="dxa"/>
          </w:tcPr>
          <w:p>
            <w:pPr>
              <w:spacing w:before="193" w:line="192" w:lineRule="auto"/>
              <w:ind w:left="454"/>
              <w:rPr>
                <w:rFonts w:ascii="宋体" w:hAnsi="宋体" w:eastAsia="宋体" w:cs="宋体"/>
                <w:sz w:val="23"/>
                <w:szCs w:val="23"/>
              </w:rPr>
            </w:pPr>
            <w:r>
              <w:rPr>
                <w:rFonts w:ascii="宋体" w:hAnsi="宋体" w:eastAsia="宋体" w:cs="宋体"/>
                <w:sz w:val="23"/>
                <w:szCs w:val="23"/>
              </w:rPr>
              <w:t>2</w:t>
            </w:r>
          </w:p>
        </w:tc>
        <w:tc>
          <w:tcPr>
            <w:tcW w:w="2657" w:type="dxa"/>
          </w:tcPr>
          <w:p/>
        </w:tc>
        <w:tc>
          <w:tcPr>
            <w:tcW w:w="3922" w:type="dxa"/>
          </w:tcPr>
          <w:p/>
        </w:tc>
        <w:tc>
          <w:tcPr>
            <w:tcW w:w="206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1009" w:type="dxa"/>
          </w:tcPr>
          <w:p>
            <w:pPr>
              <w:spacing w:before="195" w:line="190" w:lineRule="auto"/>
              <w:ind w:left="456"/>
              <w:rPr>
                <w:rFonts w:ascii="宋体" w:hAnsi="宋体" w:eastAsia="宋体" w:cs="宋体"/>
                <w:sz w:val="23"/>
                <w:szCs w:val="23"/>
              </w:rPr>
            </w:pPr>
            <w:r>
              <w:rPr>
                <w:rFonts w:ascii="宋体" w:hAnsi="宋体" w:eastAsia="宋体" w:cs="宋体"/>
                <w:sz w:val="23"/>
                <w:szCs w:val="23"/>
              </w:rPr>
              <w:t>3</w:t>
            </w:r>
          </w:p>
        </w:tc>
        <w:tc>
          <w:tcPr>
            <w:tcW w:w="2657" w:type="dxa"/>
          </w:tcPr>
          <w:p/>
        </w:tc>
        <w:tc>
          <w:tcPr>
            <w:tcW w:w="3922" w:type="dxa"/>
          </w:tcPr>
          <w:p/>
        </w:tc>
        <w:tc>
          <w:tcPr>
            <w:tcW w:w="206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009" w:type="dxa"/>
          </w:tcPr>
          <w:p>
            <w:pPr>
              <w:spacing w:before="158" w:line="373" w:lineRule="exact"/>
              <w:ind w:left="286"/>
              <w:rPr>
                <w:rFonts w:ascii="宋体" w:hAnsi="宋体" w:eastAsia="宋体" w:cs="宋体"/>
                <w:sz w:val="23"/>
                <w:szCs w:val="23"/>
              </w:rPr>
            </w:pPr>
            <w:r>
              <w:rPr>
                <w:rFonts w:ascii="宋体" w:hAnsi="宋体" w:eastAsia="宋体" w:cs="宋体"/>
                <w:spacing w:val="5"/>
                <w:position w:val="3"/>
                <w:sz w:val="23"/>
                <w:szCs w:val="23"/>
              </w:rPr>
              <w:t>……</w:t>
            </w:r>
          </w:p>
        </w:tc>
        <w:tc>
          <w:tcPr>
            <w:tcW w:w="2657" w:type="dxa"/>
          </w:tcPr>
          <w:p/>
        </w:tc>
        <w:tc>
          <w:tcPr>
            <w:tcW w:w="3922" w:type="dxa"/>
          </w:tcPr>
          <w:p/>
        </w:tc>
        <w:tc>
          <w:tcPr>
            <w:tcW w:w="2068" w:type="dxa"/>
          </w:tcPr>
          <w:p/>
        </w:tc>
      </w:tr>
    </w:tbl>
    <w:p>
      <w:pPr>
        <w:spacing w:before="35" w:line="232" w:lineRule="auto"/>
        <w:ind w:left="134"/>
        <w:rPr>
          <w:rFonts w:ascii="宋体" w:hAnsi="宋体" w:eastAsia="宋体" w:cs="宋体"/>
          <w:sz w:val="23"/>
          <w:szCs w:val="23"/>
        </w:rPr>
      </w:pPr>
      <w:r>
        <w:rPr>
          <w:rFonts w:ascii="宋体" w:hAnsi="宋体" w:eastAsia="宋体" w:cs="宋体"/>
          <w:sz w:val="23"/>
          <w:szCs w:val="23"/>
        </w:rPr>
        <w:t>注：</w:t>
      </w:r>
    </w:p>
    <w:p>
      <w:pPr>
        <w:spacing w:before="176" w:line="375" w:lineRule="auto"/>
        <w:ind w:left="138" w:right="1136" w:firstLine="493"/>
        <w:rPr>
          <w:rFonts w:ascii="宋体" w:hAnsi="宋体" w:eastAsia="宋体" w:cs="宋体"/>
          <w:sz w:val="23"/>
          <w:szCs w:val="23"/>
        </w:rPr>
      </w:pPr>
      <w:r>
        <w:rPr>
          <w:rFonts w:ascii="宋体" w:hAnsi="宋体" w:eastAsia="宋体" w:cs="宋体"/>
          <w:spacing w:val="9"/>
          <w:sz w:val="23"/>
          <w:szCs w:val="23"/>
        </w:rPr>
        <w:t>1.管理关系：是指不具有出资持股关系的其他单位之间存在的管理与被管</w:t>
      </w:r>
      <w:r>
        <w:rPr>
          <w:rFonts w:ascii="宋体" w:hAnsi="宋体" w:eastAsia="宋体" w:cs="宋体"/>
          <w:spacing w:val="5"/>
          <w:sz w:val="23"/>
          <w:szCs w:val="23"/>
        </w:rPr>
        <w:t>理</w:t>
      </w:r>
      <w:r>
        <w:rPr>
          <w:rFonts w:ascii="宋体" w:hAnsi="宋体" w:eastAsia="宋体" w:cs="宋体"/>
          <w:sz w:val="23"/>
          <w:szCs w:val="23"/>
        </w:rPr>
        <w:t xml:space="preserve"> </w:t>
      </w:r>
      <w:r>
        <w:rPr>
          <w:rFonts w:ascii="宋体" w:hAnsi="宋体" w:eastAsia="宋体" w:cs="宋体"/>
          <w:spacing w:val="9"/>
          <w:sz w:val="23"/>
          <w:szCs w:val="23"/>
        </w:rPr>
        <w:t>关系，如一些上下级关系的事业单位和团体组织</w:t>
      </w:r>
      <w:r>
        <w:rPr>
          <w:rFonts w:ascii="宋体" w:hAnsi="宋体" w:eastAsia="宋体" w:cs="宋体"/>
          <w:spacing w:val="7"/>
          <w:sz w:val="23"/>
          <w:szCs w:val="23"/>
        </w:rPr>
        <w:t>。</w:t>
      </w:r>
    </w:p>
    <w:p>
      <w:pPr>
        <w:spacing w:before="2" w:line="383" w:lineRule="auto"/>
        <w:ind w:left="618" w:right="952" w:hanging="1"/>
        <w:rPr>
          <w:rFonts w:ascii="宋体" w:hAnsi="宋体" w:eastAsia="宋体" w:cs="宋体"/>
          <w:sz w:val="23"/>
          <w:szCs w:val="23"/>
        </w:rPr>
      </w:pPr>
      <w:r>
        <w:rPr>
          <w:rFonts w:ascii="宋体" w:hAnsi="宋体" w:eastAsia="宋体" w:cs="宋体"/>
          <w:spacing w:val="-1"/>
          <w:sz w:val="23"/>
          <w:szCs w:val="23"/>
        </w:rPr>
        <w:t>2.本表所指的管理关系仅限于直接管理关系，不包括间接的管</w:t>
      </w:r>
      <w:r>
        <w:rPr>
          <w:rFonts w:ascii="宋体" w:hAnsi="宋体" w:eastAsia="宋体" w:cs="宋体"/>
          <w:sz w:val="23"/>
          <w:szCs w:val="23"/>
        </w:rPr>
        <w:t xml:space="preserve">理关系。         </w:t>
      </w:r>
      <w:r>
        <w:rPr>
          <w:rFonts w:ascii="宋体" w:hAnsi="宋体" w:eastAsia="宋体" w:cs="宋体"/>
          <w:spacing w:val="2"/>
          <w:sz w:val="23"/>
          <w:szCs w:val="23"/>
        </w:rPr>
        <w:t>3.供</w:t>
      </w:r>
      <w:r>
        <w:rPr>
          <w:rFonts w:ascii="宋体" w:hAnsi="宋体" w:eastAsia="宋体" w:cs="宋体"/>
          <w:spacing w:val="1"/>
          <w:sz w:val="23"/>
          <w:szCs w:val="23"/>
        </w:rPr>
        <w:t>应商不存在直接管理关系的，则在“直接管理关系单位名称”中填“无”。</w:t>
      </w: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8" w:lineRule="auto"/>
      </w:pPr>
    </w:p>
    <w:p>
      <w:pPr>
        <w:spacing w:before="75" w:line="465" w:lineRule="exact"/>
        <w:ind w:left="2053"/>
        <w:rPr>
          <w:rFonts w:ascii="宋体" w:hAnsi="宋体" w:eastAsia="宋体" w:cs="宋体"/>
          <w:sz w:val="23"/>
          <w:szCs w:val="23"/>
        </w:rPr>
      </w:pPr>
      <w:r>
        <w:rPr>
          <w:rFonts w:ascii="宋体" w:hAnsi="宋体" w:eastAsia="宋体" w:cs="宋体"/>
          <w:spacing w:val="16"/>
          <w:position w:val="17"/>
          <w:sz w:val="23"/>
          <w:szCs w:val="23"/>
        </w:rPr>
        <w:t>法</w:t>
      </w:r>
      <w:r>
        <w:rPr>
          <w:rFonts w:ascii="宋体" w:hAnsi="宋体" w:eastAsia="宋体" w:cs="宋体"/>
          <w:spacing w:val="10"/>
          <w:position w:val="17"/>
          <w:sz w:val="23"/>
          <w:szCs w:val="23"/>
        </w:rPr>
        <w:t>定</w:t>
      </w:r>
      <w:r>
        <w:rPr>
          <w:rFonts w:ascii="宋体" w:hAnsi="宋体" w:eastAsia="宋体" w:cs="宋体"/>
          <w:spacing w:val="8"/>
          <w:position w:val="17"/>
          <w:sz w:val="23"/>
          <w:szCs w:val="23"/>
        </w:rPr>
        <w:t>代表人或者委托代理人 (签字或者电子签名) ：</w:t>
      </w:r>
    </w:p>
    <w:p>
      <w:pPr>
        <w:spacing w:before="1" w:line="226" w:lineRule="auto"/>
        <w:ind w:left="4184"/>
        <w:rPr>
          <w:rFonts w:ascii="宋体" w:hAnsi="宋体" w:eastAsia="宋体" w:cs="宋体"/>
          <w:sz w:val="23"/>
          <w:szCs w:val="23"/>
        </w:rPr>
      </w:pPr>
      <w:r>
        <w:rPr>
          <w:rFonts w:ascii="宋体" w:hAnsi="宋体" w:eastAsia="宋体" w:cs="宋体"/>
          <w:spacing w:val="8"/>
          <w:sz w:val="23"/>
          <w:szCs w:val="23"/>
        </w:rPr>
        <w:t>投</w:t>
      </w:r>
      <w:r>
        <w:rPr>
          <w:rFonts w:ascii="宋体" w:hAnsi="宋体" w:eastAsia="宋体" w:cs="宋体"/>
          <w:spacing w:val="7"/>
          <w:sz w:val="23"/>
          <w:szCs w:val="23"/>
        </w:rPr>
        <w:t>标人名称 (电子签章) ：</w:t>
      </w:r>
    </w:p>
    <w:p>
      <w:pPr>
        <w:spacing w:before="184" w:line="227" w:lineRule="auto"/>
        <w:ind w:left="4256"/>
        <w:rPr>
          <w:rFonts w:ascii="宋体" w:hAnsi="宋体" w:eastAsia="宋体" w:cs="宋体"/>
          <w:sz w:val="23"/>
          <w:szCs w:val="23"/>
        </w:rPr>
      </w:pPr>
      <w:r>
        <w:rPr>
          <w:rFonts w:ascii="宋体" w:hAnsi="宋体" w:eastAsia="宋体" w:cs="宋体"/>
          <w:spacing w:val="-1"/>
          <w:sz w:val="23"/>
          <w:szCs w:val="23"/>
        </w:rPr>
        <w:t xml:space="preserve">日期：     年   月  </w:t>
      </w:r>
      <w:r>
        <w:rPr>
          <w:rFonts w:ascii="宋体" w:hAnsi="宋体" w:eastAsia="宋体" w:cs="宋体"/>
          <w:sz w:val="23"/>
          <w:szCs w:val="23"/>
        </w:rPr>
        <w:t xml:space="preserve"> 日</w:t>
      </w:r>
    </w:p>
    <w:p>
      <w:pPr>
        <w:sectPr>
          <w:footerReference r:id="rId49" w:type="default"/>
          <w:pgSz w:w="11906" w:h="16839"/>
          <w:pgMar w:top="1431" w:right="668" w:bottom="1362" w:left="1576" w:header="0" w:footer="1202" w:gutter="0"/>
          <w:cols w:space="720" w:num="1"/>
        </w:sectPr>
      </w:pPr>
    </w:p>
    <w:p>
      <w:pPr>
        <w:spacing w:line="329" w:lineRule="auto"/>
      </w:pPr>
    </w:p>
    <w:p>
      <w:pPr>
        <w:spacing w:line="329" w:lineRule="auto"/>
      </w:pPr>
    </w:p>
    <w:p>
      <w:pPr>
        <w:spacing w:before="75" w:line="227" w:lineRule="auto"/>
        <w:rPr>
          <w:rFonts w:ascii="宋体" w:hAnsi="宋体" w:eastAsia="宋体" w:cs="宋体"/>
          <w:sz w:val="23"/>
          <w:szCs w:val="23"/>
        </w:rPr>
      </w:pPr>
      <w:r>
        <w:rPr>
          <w:rFonts w:ascii="宋体" w:hAnsi="宋体" w:eastAsia="宋体" w:cs="宋体"/>
          <w:spacing w:val="18"/>
          <w:sz w:val="23"/>
          <w:szCs w:val="23"/>
        </w:rPr>
        <w:t>4</w:t>
      </w:r>
      <w:r>
        <w:rPr>
          <w:rFonts w:ascii="宋体" w:hAnsi="宋体" w:eastAsia="宋体" w:cs="宋体"/>
          <w:spacing w:val="15"/>
          <w:sz w:val="23"/>
          <w:szCs w:val="23"/>
        </w:rPr>
        <w:t>. 投标声明</w:t>
      </w:r>
    </w:p>
    <w:p>
      <w:pPr>
        <w:spacing w:line="378" w:lineRule="auto"/>
      </w:pPr>
    </w:p>
    <w:p>
      <w:pPr>
        <w:spacing w:before="100" w:line="225" w:lineRule="auto"/>
        <w:ind w:left="3615"/>
        <w:rPr>
          <w:rFonts w:ascii="宋体" w:hAnsi="宋体" w:eastAsia="宋体" w:cs="宋体"/>
          <w:sz w:val="31"/>
          <w:szCs w:val="31"/>
        </w:rPr>
      </w:pPr>
      <w:r>
        <w:rPr>
          <w:rFonts w:ascii="宋体" w:hAnsi="宋体" w:eastAsia="宋体" w:cs="宋体"/>
          <w:spacing w:val="7"/>
          <w:sz w:val="31"/>
          <w:szCs w:val="31"/>
        </w:rPr>
        <w:t>投标声</w:t>
      </w:r>
      <w:r>
        <w:rPr>
          <w:rFonts w:ascii="宋体" w:hAnsi="宋体" w:eastAsia="宋体" w:cs="宋体"/>
          <w:spacing w:val="6"/>
          <w:sz w:val="31"/>
          <w:szCs w:val="31"/>
        </w:rPr>
        <w:t>明</w:t>
      </w:r>
    </w:p>
    <w:p>
      <w:pPr>
        <w:spacing w:before="222" w:line="227" w:lineRule="auto"/>
        <w:ind w:left="12"/>
        <w:rPr>
          <w:rFonts w:ascii="宋体" w:hAnsi="宋体" w:eastAsia="宋体" w:cs="宋体"/>
          <w:sz w:val="23"/>
          <w:szCs w:val="23"/>
        </w:rPr>
      </w:pPr>
      <w:r>
        <w:rPr>
          <w:rFonts w:ascii="宋体" w:hAnsi="宋体" w:eastAsia="宋体" w:cs="宋体"/>
          <w:spacing w:val="21"/>
          <w:sz w:val="23"/>
          <w:szCs w:val="23"/>
        </w:rPr>
        <w:t>(</w:t>
      </w:r>
      <w:r>
        <w:rPr>
          <w:rFonts w:ascii="宋体" w:hAnsi="宋体" w:eastAsia="宋体" w:cs="宋体"/>
          <w:spacing w:val="18"/>
          <w:sz w:val="23"/>
          <w:szCs w:val="23"/>
        </w:rPr>
        <w:t>采购人名称) ：</w:t>
      </w:r>
    </w:p>
    <w:p>
      <w:pPr>
        <w:spacing w:before="118" w:line="321" w:lineRule="auto"/>
        <w:ind w:left="4" w:right="59" w:firstLine="521"/>
        <w:rPr>
          <w:rFonts w:ascii="宋体" w:hAnsi="宋体" w:eastAsia="宋体" w:cs="宋体"/>
          <w:sz w:val="23"/>
          <w:szCs w:val="23"/>
        </w:rPr>
      </w:pPr>
      <w:r>
        <w:rPr>
          <w:rFonts w:ascii="宋体" w:hAnsi="宋体" w:eastAsia="宋体" w:cs="宋体"/>
          <w:spacing w:val="-1"/>
          <w:sz w:val="23"/>
          <w:szCs w:val="23"/>
        </w:rPr>
        <w:t>我方参加贵单位组织</w:t>
      </w:r>
      <w:r>
        <w:rPr>
          <w:rFonts w:ascii="宋体" w:hAnsi="宋体" w:eastAsia="宋体" w:cs="宋体"/>
          <w:spacing w:val="-1"/>
          <w:sz w:val="23"/>
          <w:szCs w:val="23"/>
          <w:u w:val="single"/>
        </w:rPr>
        <w:t xml:space="preserve">             </w:t>
      </w:r>
      <w:r>
        <w:rPr>
          <w:rFonts w:ascii="宋体" w:hAnsi="宋体" w:eastAsia="宋体" w:cs="宋体"/>
          <w:spacing w:val="-1"/>
          <w:sz w:val="23"/>
          <w:szCs w:val="23"/>
        </w:rPr>
        <w:t xml:space="preserve"> 项目 (</w:t>
      </w:r>
      <w:r>
        <w:rPr>
          <w:rFonts w:ascii="宋体" w:hAnsi="宋体" w:eastAsia="宋体" w:cs="宋体"/>
          <w:sz w:val="23"/>
          <w:szCs w:val="23"/>
        </w:rPr>
        <w:t>项目编号：</w:t>
      </w:r>
      <w:r>
        <w:rPr>
          <w:rFonts w:ascii="宋体" w:hAnsi="宋体" w:eastAsia="宋体" w:cs="宋体"/>
          <w:sz w:val="23"/>
          <w:szCs w:val="23"/>
          <w:u w:val="single"/>
        </w:rPr>
        <w:t xml:space="preserve">         </w:t>
      </w:r>
      <w:r>
        <w:rPr>
          <w:rFonts w:ascii="宋体" w:hAnsi="宋体" w:eastAsia="宋体" w:cs="宋体"/>
          <w:sz w:val="23"/>
          <w:szCs w:val="23"/>
        </w:rPr>
        <w:t xml:space="preserve">) 的政府采购 </w:t>
      </w:r>
      <w:r>
        <w:rPr>
          <w:rFonts w:ascii="宋体" w:hAnsi="宋体" w:eastAsia="宋体" w:cs="宋体"/>
          <w:spacing w:val="8"/>
          <w:sz w:val="23"/>
          <w:szCs w:val="23"/>
        </w:rPr>
        <w:t>活动。我方在此郑重声明：</w:t>
      </w:r>
    </w:p>
    <w:p>
      <w:pPr>
        <w:tabs>
          <w:tab w:val="left" w:pos="126"/>
        </w:tabs>
        <w:spacing w:line="321" w:lineRule="auto"/>
        <w:ind w:right="102" w:firstLine="498"/>
        <w:rPr>
          <w:rFonts w:ascii="宋体" w:hAnsi="宋体" w:eastAsia="宋体" w:cs="宋体"/>
          <w:sz w:val="23"/>
          <w:szCs w:val="23"/>
        </w:rPr>
      </w:pPr>
      <w:r>
        <w:rPr>
          <w:rFonts w:ascii="宋体" w:hAnsi="宋体" w:eastAsia="宋体" w:cs="宋体"/>
          <w:spacing w:val="9"/>
          <w:sz w:val="23"/>
          <w:szCs w:val="23"/>
        </w:rPr>
        <w:t>1.我方参加本项目的政府采购活动前三年内在经营活动中没有重大违法记</w:t>
      </w:r>
      <w:r>
        <w:rPr>
          <w:rFonts w:ascii="宋体" w:hAnsi="宋体" w:eastAsia="宋体" w:cs="宋体"/>
          <w:spacing w:val="5"/>
          <w:sz w:val="23"/>
          <w:szCs w:val="23"/>
        </w:rPr>
        <w:t>录</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18"/>
          <w:sz w:val="23"/>
          <w:szCs w:val="23"/>
        </w:rPr>
        <w:t>(</w:t>
      </w:r>
      <w:r>
        <w:rPr>
          <w:rFonts w:ascii="宋体" w:hAnsi="宋体" w:eastAsia="宋体" w:cs="宋体"/>
          <w:spacing w:val="14"/>
          <w:sz w:val="23"/>
          <w:szCs w:val="23"/>
        </w:rPr>
        <w:t>重</w:t>
      </w:r>
      <w:r>
        <w:rPr>
          <w:rFonts w:ascii="宋体" w:hAnsi="宋体" w:eastAsia="宋体" w:cs="宋体"/>
          <w:spacing w:val="9"/>
          <w:sz w:val="23"/>
          <w:szCs w:val="23"/>
        </w:rPr>
        <w:t>大违法记录是指供应商因违法经营受到刑事处罚或者责令停产停业、吊销许</w:t>
      </w:r>
      <w:r>
        <w:rPr>
          <w:rFonts w:ascii="宋体" w:hAnsi="宋体" w:eastAsia="宋体" w:cs="宋体"/>
          <w:sz w:val="23"/>
          <w:szCs w:val="23"/>
        </w:rPr>
        <w:t xml:space="preserve"> </w:t>
      </w:r>
      <w:r>
        <w:rPr>
          <w:rFonts w:ascii="宋体" w:hAnsi="宋体" w:eastAsia="宋体" w:cs="宋体"/>
          <w:spacing w:val="18"/>
          <w:sz w:val="23"/>
          <w:szCs w:val="23"/>
        </w:rPr>
        <w:t>可</w:t>
      </w:r>
      <w:r>
        <w:rPr>
          <w:rFonts w:ascii="宋体" w:hAnsi="宋体" w:eastAsia="宋体" w:cs="宋体"/>
          <w:spacing w:val="17"/>
          <w:sz w:val="23"/>
          <w:szCs w:val="23"/>
        </w:rPr>
        <w:t>证</w:t>
      </w:r>
      <w:r>
        <w:rPr>
          <w:rFonts w:ascii="宋体" w:hAnsi="宋体" w:eastAsia="宋体" w:cs="宋体"/>
          <w:spacing w:val="9"/>
          <w:sz w:val="23"/>
          <w:szCs w:val="23"/>
        </w:rPr>
        <w:t>或者执照、较大数额罚款等行政处罚) ，未被列入失信被执行人、重大税收</w:t>
      </w:r>
      <w:r>
        <w:rPr>
          <w:rFonts w:ascii="宋体" w:hAnsi="宋体" w:eastAsia="宋体" w:cs="宋体"/>
          <w:sz w:val="23"/>
          <w:szCs w:val="23"/>
        </w:rPr>
        <w:t xml:space="preserve"> </w:t>
      </w:r>
      <w:r>
        <w:rPr>
          <w:rFonts w:ascii="宋体" w:hAnsi="宋体" w:eastAsia="宋体" w:cs="宋体"/>
          <w:spacing w:val="18"/>
          <w:sz w:val="23"/>
          <w:szCs w:val="23"/>
        </w:rPr>
        <w:t>违法</w:t>
      </w:r>
      <w:r>
        <w:rPr>
          <w:rFonts w:ascii="宋体" w:hAnsi="宋体" w:eastAsia="宋体" w:cs="宋体"/>
          <w:spacing w:val="17"/>
          <w:sz w:val="23"/>
          <w:szCs w:val="23"/>
        </w:rPr>
        <w:t>失</w:t>
      </w:r>
      <w:r>
        <w:rPr>
          <w:rFonts w:ascii="宋体" w:hAnsi="宋体" w:eastAsia="宋体" w:cs="宋体"/>
          <w:spacing w:val="9"/>
          <w:sz w:val="23"/>
          <w:szCs w:val="23"/>
        </w:rPr>
        <w:t>信主体、政府采购严重违法失信行为记录名单，完全符合《中华人民共和</w:t>
      </w:r>
      <w:r>
        <w:rPr>
          <w:rFonts w:ascii="宋体" w:hAnsi="宋体" w:eastAsia="宋体" w:cs="宋体"/>
          <w:sz w:val="23"/>
          <w:szCs w:val="23"/>
        </w:rPr>
        <w:t xml:space="preserve"> </w:t>
      </w:r>
      <w:r>
        <w:rPr>
          <w:rFonts w:ascii="宋体" w:hAnsi="宋体" w:eastAsia="宋体" w:cs="宋体"/>
          <w:spacing w:val="18"/>
          <w:sz w:val="23"/>
          <w:szCs w:val="23"/>
        </w:rPr>
        <w:t>国政</w:t>
      </w:r>
      <w:r>
        <w:rPr>
          <w:rFonts w:ascii="宋体" w:hAnsi="宋体" w:eastAsia="宋体" w:cs="宋体"/>
          <w:spacing w:val="17"/>
          <w:sz w:val="23"/>
          <w:szCs w:val="23"/>
        </w:rPr>
        <w:t>府</w:t>
      </w:r>
      <w:r>
        <w:rPr>
          <w:rFonts w:ascii="宋体" w:hAnsi="宋体" w:eastAsia="宋体" w:cs="宋体"/>
          <w:spacing w:val="9"/>
          <w:sz w:val="23"/>
          <w:szCs w:val="23"/>
        </w:rPr>
        <w:t>采购法》第二十二条规定的供应商资格条件，我方对此声明负全部法律责</w:t>
      </w:r>
      <w:r>
        <w:rPr>
          <w:rFonts w:ascii="宋体" w:hAnsi="宋体" w:eastAsia="宋体" w:cs="宋体"/>
          <w:sz w:val="23"/>
          <w:szCs w:val="23"/>
        </w:rPr>
        <w:t xml:space="preserve"> </w:t>
      </w:r>
      <w:r>
        <w:rPr>
          <w:rFonts w:ascii="宋体" w:hAnsi="宋体" w:eastAsia="宋体" w:cs="宋体"/>
          <w:spacing w:val="1"/>
          <w:sz w:val="23"/>
          <w:szCs w:val="23"/>
        </w:rPr>
        <w:t>任</w:t>
      </w:r>
      <w:r>
        <w:rPr>
          <w:rFonts w:ascii="宋体" w:hAnsi="宋体" w:eastAsia="宋体" w:cs="宋体"/>
          <w:sz w:val="23"/>
          <w:szCs w:val="23"/>
        </w:rPr>
        <w:t>。</w:t>
      </w:r>
    </w:p>
    <w:p>
      <w:pPr>
        <w:spacing w:before="2" w:line="321" w:lineRule="auto"/>
        <w:ind w:right="142" w:firstLine="482"/>
        <w:rPr>
          <w:rFonts w:ascii="宋体" w:hAnsi="宋体" w:eastAsia="宋体" w:cs="宋体"/>
          <w:sz w:val="23"/>
          <w:szCs w:val="23"/>
        </w:rPr>
      </w:pPr>
      <w:r>
        <w:rPr>
          <w:rFonts w:ascii="宋体" w:hAnsi="宋体" w:eastAsia="宋体" w:cs="宋体"/>
          <w:spacing w:val="13"/>
          <w:sz w:val="23"/>
          <w:szCs w:val="23"/>
        </w:rPr>
        <w:t>2</w:t>
      </w:r>
      <w:r>
        <w:rPr>
          <w:rFonts w:ascii="宋体" w:hAnsi="宋体" w:eastAsia="宋体" w:cs="宋体"/>
          <w:spacing w:val="8"/>
          <w:sz w:val="23"/>
          <w:szCs w:val="23"/>
        </w:rPr>
        <w:t>.我方不是为本次采购项目提供整体设计、规范编制或者项目管理、监理、</w:t>
      </w:r>
      <w:r>
        <w:rPr>
          <w:rFonts w:ascii="宋体" w:hAnsi="宋体" w:eastAsia="宋体" w:cs="宋体"/>
          <w:sz w:val="23"/>
          <w:szCs w:val="23"/>
        </w:rPr>
        <w:t xml:space="preserve"> </w:t>
      </w:r>
      <w:r>
        <w:rPr>
          <w:rFonts w:ascii="宋体" w:hAnsi="宋体" w:eastAsia="宋体" w:cs="宋体"/>
          <w:spacing w:val="8"/>
          <w:sz w:val="23"/>
          <w:szCs w:val="23"/>
        </w:rPr>
        <w:t>检测等服务的供应商。</w:t>
      </w:r>
    </w:p>
    <w:p>
      <w:pPr>
        <w:spacing w:line="227" w:lineRule="auto"/>
        <w:ind w:left="485"/>
        <w:rPr>
          <w:rFonts w:ascii="宋体" w:hAnsi="宋体" w:eastAsia="宋体" w:cs="宋体"/>
          <w:sz w:val="23"/>
          <w:szCs w:val="23"/>
        </w:rPr>
      </w:pPr>
      <w:r>
        <w:rPr>
          <w:rFonts w:ascii="宋体" w:hAnsi="宋体" w:eastAsia="宋体" w:cs="宋体"/>
          <w:spacing w:val="16"/>
          <w:sz w:val="23"/>
          <w:szCs w:val="23"/>
        </w:rPr>
        <w:t>3.</w:t>
      </w:r>
      <w:r>
        <w:rPr>
          <w:rFonts w:ascii="宋体" w:hAnsi="宋体" w:eastAsia="宋体" w:cs="宋体"/>
          <w:spacing w:val="14"/>
          <w:sz w:val="23"/>
          <w:szCs w:val="23"/>
        </w:rPr>
        <w:t xml:space="preserve"> </w:t>
      </w:r>
      <w:r>
        <w:rPr>
          <w:rFonts w:ascii="宋体" w:hAnsi="宋体" w:eastAsia="宋体" w:cs="宋体"/>
          <w:spacing w:val="8"/>
          <w:sz w:val="23"/>
          <w:szCs w:val="23"/>
        </w:rPr>
        <w:t>我方承诺符合《中华人民共和国政府采购法》第二十二条规定：</w:t>
      </w:r>
    </w:p>
    <w:p>
      <w:pPr>
        <w:spacing w:before="116" w:line="227" w:lineRule="auto"/>
        <w:ind w:left="492"/>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7"/>
          <w:sz w:val="23"/>
          <w:szCs w:val="23"/>
        </w:rPr>
        <w:t>一) 具有独立承担民事责任的能力；</w:t>
      </w:r>
    </w:p>
    <w:p>
      <w:pPr>
        <w:spacing w:before="117" w:line="227" w:lineRule="auto"/>
        <w:ind w:left="492"/>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3"/>
          <w:sz w:val="23"/>
          <w:szCs w:val="23"/>
        </w:rPr>
        <w:t>二) 具有良好的商业信誉和健全的财务会计制度；</w:t>
      </w:r>
    </w:p>
    <w:p>
      <w:pPr>
        <w:spacing w:before="119" w:line="227" w:lineRule="auto"/>
        <w:ind w:left="492"/>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3"/>
          <w:sz w:val="23"/>
          <w:szCs w:val="23"/>
        </w:rPr>
        <w:t>三) 具有履行合同所必需的设备和专业技术能力；</w:t>
      </w:r>
    </w:p>
    <w:p>
      <w:pPr>
        <w:spacing w:before="115" w:line="227" w:lineRule="auto"/>
        <w:ind w:left="492"/>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3"/>
          <w:sz w:val="23"/>
          <w:szCs w:val="23"/>
        </w:rPr>
        <w:t>四) 有依法缴纳税收和社会保障资金的良好记录；</w:t>
      </w:r>
    </w:p>
    <w:p>
      <w:pPr>
        <w:spacing w:before="118" w:line="227" w:lineRule="auto"/>
        <w:ind w:left="492"/>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2"/>
          <w:sz w:val="23"/>
          <w:szCs w:val="23"/>
        </w:rPr>
        <w:t>五) 参加政府采购活动前三年内，在经营活动中没有重大违法记录；</w:t>
      </w:r>
    </w:p>
    <w:p>
      <w:pPr>
        <w:spacing w:before="119" w:line="227" w:lineRule="auto"/>
        <w:ind w:left="492"/>
        <w:rPr>
          <w:rFonts w:ascii="宋体" w:hAnsi="宋体" w:eastAsia="宋体" w:cs="宋体"/>
          <w:sz w:val="23"/>
          <w:szCs w:val="23"/>
        </w:rPr>
      </w:pPr>
      <w:r>
        <w:rPr>
          <w:rFonts w:ascii="宋体" w:hAnsi="宋体" w:eastAsia="宋体" w:cs="宋体"/>
          <w:spacing w:val="14"/>
          <w:sz w:val="23"/>
          <w:szCs w:val="23"/>
        </w:rPr>
        <w:t>(六) 法律、行政法规规定的其他条件</w:t>
      </w:r>
      <w:r>
        <w:rPr>
          <w:rFonts w:ascii="宋体" w:hAnsi="宋体" w:eastAsia="宋体" w:cs="宋体"/>
          <w:spacing w:val="12"/>
          <w:sz w:val="23"/>
          <w:szCs w:val="23"/>
        </w:rPr>
        <w:t>。</w:t>
      </w:r>
    </w:p>
    <w:p>
      <w:pPr>
        <w:spacing w:before="114" w:line="322" w:lineRule="auto"/>
        <w:ind w:right="102" w:firstLine="480"/>
        <w:rPr>
          <w:rFonts w:ascii="宋体" w:hAnsi="宋体" w:eastAsia="宋体" w:cs="宋体"/>
          <w:sz w:val="23"/>
          <w:szCs w:val="23"/>
        </w:rPr>
      </w:pPr>
      <w:r>
        <w:rPr>
          <w:rFonts w:ascii="宋体" w:hAnsi="宋体" w:eastAsia="宋体" w:cs="宋体"/>
          <w:spacing w:val="18"/>
          <w:sz w:val="23"/>
          <w:szCs w:val="23"/>
        </w:rPr>
        <w:t>4</w:t>
      </w:r>
      <w:r>
        <w:rPr>
          <w:rFonts w:ascii="宋体" w:hAnsi="宋体" w:eastAsia="宋体" w:cs="宋体"/>
          <w:spacing w:val="15"/>
          <w:sz w:val="23"/>
          <w:szCs w:val="23"/>
        </w:rPr>
        <w:t>.</w:t>
      </w:r>
      <w:r>
        <w:rPr>
          <w:rFonts w:ascii="宋体" w:hAnsi="宋体" w:eastAsia="宋体" w:cs="宋体"/>
          <w:spacing w:val="9"/>
          <w:sz w:val="23"/>
          <w:szCs w:val="23"/>
        </w:rPr>
        <w:t>以上事项如有虚假或者隐瞒，我方愿意承担一切后果，并不再寻求任何旨</w:t>
      </w:r>
      <w:r>
        <w:rPr>
          <w:rFonts w:ascii="宋体" w:hAnsi="宋体" w:eastAsia="宋体" w:cs="宋体"/>
          <w:sz w:val="23"/>
          <w:szCs w:val="23"/>
        </w:rPr>
        <w:t xml:space="preserve"> </w:t>
      </w:r>
      <w:r>
        <w:rPr>
          <w:rFonts w:ascii="宋体" w:hAnsi="宋体" w:eastAsia="宋体" w:cs="宋体"/>
          <w:spacing w:val="16"/>
          <w:sz w:val="23"/>
          <w:szCs w:val="23"/>
        </w:rPr>
        <w:t>在</w:t>
      </w:r>
      <w:r>
        <w:rPr>
          <w:rFonts w:ascii="宋体" w:hAnsi="宋体" w:eastAsia="宋体" w:cs="宋体"/>
          <w:spacing w:val="11"/>
          <w:sz w:val="23"/>
          <w:szCs w:val="23"/>
        </w:rPr>
        <w:t>减</w:t>
      </w:r>
      <w:r>
        <w:rPr>
          <w:rFonts w:ascii="宋体" w:hAnsi="宋体" w:eastAsia="宋体" w:cs="宋体"/>
          <w:spacing w:val="8"/>
          <w:sz w:val="23"/>
          <w:szCs w:val="23"/>
        </w:rPr>
        <w:t>轻或者免除法律责任的辩解。</w:t>
      </w:r>
    </w:p>
    <w:p>
      <w:pPr>
        <w:spacing w:line="227" w:lineRule="auto"/>
        <w:ind w:left="480"/>
        <w:rPr>
          <w:rFonts w:ascii="宋体" w:hAnsi="宋体" w:eastAsia="宋体" w:cs="宋体"/>
          <w:sz w:val="23"/>
          <w:szCs w:val="23"/>
        </w:rPr>
      </w:pPr>
      <w:r>
        <w:rPr>
          <w:rFonts w:ascii="宋体" w:hAnsi="宋体" w:eastAsia="宋体" w:cs="宋体"/>
          <w:spacing w:val="6"/>
          <w:sz w:val="23"/>
          <w:szCs w:val="23"/>
        </w:rPr>
        <w:t>特此承诺。</w:t>
      </w:r>
    </w:p>
    <w:p>
      <w:pPr>
        <w:spacing w:before="115" w:line="322" w:lineRule="auto"/>
        <w:ind w:left="3483" w:hanging="1314"/>
        <w:rPr>
          <w:rFonts w:ascii="宋体" w:hAnsi="宋体" w:eastAsia="宋体" w:cs="宋体"/>
          <w:sz w:val="23"/>
          <w:szCs w:val="23"/>
        </w:rPr>
      </w:pPr>
      <w:r>
        <w:rPr>
          <w:rFonts w:ascii="宋体" w:hAnsi="宋体" w:eastAsia="宋体" w:cs="宋体"/>
          <w:spacing w:val="6"/>
          <w:sz w:val="23"/>
          <w:szCs w:val="23"/>
        </w:rPr>
        <w:t>法定</w:t>
      </w:r>
      <w:r>
        <w:rPr>
          <w:rFonts w:ascii="宋体" w:hAnsi="宋体" w:eastAsia="宋体" w:cs="宋体"/>
          <w:spacing w:val="3"/>
          <w:sz w:val="23"/>
          <w:szCs w:val="23"/>
        </w:rPr>
        <w:t>代表人 (签字或者盖章或者电子签名) ：</w:t>
      </w:r>
      <w:r>
        <w:rPr>
          <w:rFonts w:ascii="宋体" w:hAnsi="宋体" w:eastAsia="宋体" w:cs="宋体"/>
          <w:spacing w:val="3"/>
          <w:sz w:val="23"/>
          <w:szCs w:val="23"/>
          <w:u w:val="single"/>
        </w:rPr>
        <w:t xml:space="preserve">              </w:t>
      </w:r>
      <w:r>
        <w:rPr>
          <w:rFonts w:ascii="宋体" w:hAnsi="宋体" w:eastAsia="宋体" w:cs="宋体"/>
          <w:sz w:val="23"/>
          <w:szCs w:val="23"/>
        </w:rPr>
        <w:t xml:space="preserve"> </w:t>
      </w:r>
      <w:r>
        <w:rPr>
          <w:rFonts w:ascii="宋体" w:hAnsi="宋体" w:eastAsia="宋体" w:cs="宋体"/>
          <w:spacing w:val="9"/>
          <w:sz w:val="23"/>
          <w:szCs w:val="23"/>
        </w:rPr>
        <w:t>投</w:t>
      </w:r>
      <w:r>
        <w:rPr>
          <w:rFonts w:ascii="宋体" w:hAnsi="宋体" w:eastAsia="宋体" w:cs="宋体"/>
          <w:spacing w:val="7"/>
          <w:sz w:val="23"/>
          <w:szCs w:val="23"/>
        </w:rPr>
        <w:t>标人名称 (电子签章) ：</w:t>
      </w:r>
      <w:r>
        <w:rPr>
          <w:rFonts w:ascii="宋体" w:hAnsi="宋体" w:eastAsia="宋体" w:cs="宋体"/>
          <w:sz w:val="23"/>
          <w:szCs w:val="23"/>
          <w:u w:val="single"/>
        </w:rPr>
        <w:t xml:space="preserve">                   </w:t>
      </w:r>
    </w:p>
    <w:p>
      <w:pPr>
        <w:spacing w:line="227" w:lineRule="auto"/>
        <w:ind w:left="6001"/>
        <w:rPr>
          <w:rFonts w:ascii="宋体" w:hAnsi="宋体" w:eastAsia="宋体" w:cs="宋体"/>
          <w:sz w:val="23"/>
          <w:szCs w:val="23"/>
        </w:rPr>
      </w:pPr>
      <w:r>
        <w:rPr>
          <w:rFonts w:ascii="宋体" w:hAnsi="宋体" w:eastAsia="宋体" w:cs="宋体"/>
          <w:spacing w:val="10"/>
          <w:sz w:val="23"/>
          <w:szCs w:val="23"/>
        </w:rPr>
        <w:t>年</w:t>
      </w:r>
      <w:r>
        <w:rPr>
          <w:rFonts w:ascii="宋体" w:hAnsi="宋体" w:eastAsia="宋体" w:cs="宋体"/>
          <w:spacing w:val="9"/>
          <w:sz w:val="23"/>
          <w:szCs w:val="23"/>
        </w:rPr>
        <w:t xml:space="preserve">    月    日</w:t>
      </w:r>
    </w:p>
    <w:p>
      <w:pPr>
        <w:spacing w:before="148" w:line="362" w:lineRule="auto"/>
        <w:ind w:left="5" w:hanging="5"/>
        <w:rPr>
          <w:rFonts w:ascii="宋体" w:hAnsi="宋体" w:eastAsia="宋体" w:cs="宋体"/>
          <w:sz w:val="23"/>
          <w:szCs w:val="23"/>
        </w:rPr>
      </w:pPr>
      <w:r>
        <w:rPr>
          <w:rFonts w:ascii="宋体" w:hAnsi="宋体" w:eastAsia="宋体" w:cs="宋体"/>
          <w:spacing w:val="24"/>
          <w:sz w:val="23"/>
          <w:szCs w:val="23"/>
        </w:rPr>
        <w:t>注</w:t>
      </w:r>
      <w:r>
        <w:rPr>
          <w:rFonts w:ascii="宋体" w:hAnsi="宋体" w:eastAsia="宋体" w:cs="宋体"/>
          <w:spacing w:val="23"/>
          <w:sz w:val="23"/>
          <w:szCs w:val="23"/>
        </w:rPr>
        <w:t>：</w:t>
      </w:r>
      <w:r>
        <w:rPr>
          <w:rFonts w:ascii="宋体" w:hAnsi="宋体" w:eastAsia="宋体" w:cs="宋体"/>
          <w:spacing w:val="12"/>
          <w:sz w:val="23"/>
          <w:szCs w:val="23"/>
        </w:rPr>
        <w:t>如为联合体投标，盖章处须加盖联合体牵头人电子签章并由联合体牵头人法</w:t>
      </w:r>
      <w:r>
        <w:rPr>
          <w:rFonts w:ascii="宋体" w:hAnsi="宋体" w:eastAsia="宋体" w:cs="宋体"/>
          <w:sz w:val="23"/>
          <w:szCs w:val="23"/>
        </w:rPr>
        <w:t xml:space="preserve"> </w:t>
      </w:r>
      <w:r>
        <w:rPr>
          <w:rFonts w:ascii="宋体" w:hAnsi="宋体" w:eastAsia="宋体" w:cs="宋体"/>
          <w:spacing w:val="10"/>
          <w:sz w:val="23"/>
          <w:szCs w:val="23"/>
        </w:rPr>
        <w:t>定代表人分别签字或者盖章或者电子签名，否则投标无效</w:t>
      </w:r>
      <w:r>
        <w:rPr>
          <w:rFonts w:ascii="宋体" w:hAnsi="宋体" w:eastAsia="宋体" w:cs="宋体"/>
          <w:spacing w:val="6"/>
          <w:sz w:val="23"/>
          <w:szCs w:val="23"/>
        </w:rPr>
        <w:t>。</w:t>
      </w:r>
    </w:p>
    <w:p>
      <w:pPr>
        <w:sectPr>
          <w:footerReference r:id="rId50" w:type="default"/>
          <w:pgSz w:w="11906" w:h="16839"/>
          <w:pgMar w:top="1431" w:right="1701" w:bottom="1362" w:left="1710" w:header="0" w:footer="1202" w:gutter="0"/>
          <w:cols w:space="720" w:num="1"/>
        </w:sectPr>
      </w:pPr>
    </w:p>
    <w:p>
      <w:pPr>
        <w:spacing w:before="310" w:line="477" w:lineRule="exact"/>
        <w:rPr>
          <w:rFonts w:ascii="宋体" w:hAnsi="宋体" w:eastAsia="宋体" w:cs="宋体"/>
          <w:sz w:val="28"/>
          <w:szCs w:val="28"/>
        </w:rPr>
      </w:pPr>
      <w:r>
        <w:rPr>
          <w:rFonts w:ascii="宋体" w:hAnsi="宋体" w:eastAsia="宋体" w:cs="宋体"/>
          <w:spacing w:val="-1"/>
          <w:position w:val="14"/>
          <w:sz w:val="28"/>
          <w:szCs w:val="28"/>
        </w:rPr>
        <w:t>三、</w:t>
      </w:r>
      <w:r>
        <w:rPr>
          <w:rFonts w:ascii="宋体" w:hAnsi="宋体" w:eastAsia="宋体" w:cs="宋体"/>
          <w:position w:val="14"/>
          <w:sz w:val="28"/>
          <w:szCs w:val="28"/>
        </w:rPr>
        <w:t>商务文件格式</w:t>
      </w:r>
    </w:p>
    <w:p>
      <w:pPr>
        <w:spacing w:line="310" w:lineRule="exact"/>
        <w:ind w:left="16"/>
        <w:rPr>
          <w:rFonts w:ascii="宋体" w:hAnsi="宋体" w:eastAsia="宋体" w:cs="宋体"/>
          <w:sz w:val="23"/>
          <w:szCs w:val="23"/>
        </w:rPr>
      </w:pPr>
      <w:r>
        <w:rPr>
          <w:rFonts w:ascii="宋体" w:hAnsi="宋体" w:eastAsia="宋体" w:cs="宋体"/>
          <w:spacing w:val="10"/>
          <w:position w:val="1"/>
          <w:sz w:val="23"/>
          <w:szCs w:val="23"/>
        </w:rPr>
        <w:t>1</w:t>
      </w:r>
      <w:r>
        <w:rPr>
          <w:rFonts w:ascii="宋体" w:hAnsi="宋体" w:eastAsia="宋体" w:cs="宋体"/>
          <w:spacing w:val="6"/>
          <w:position w:val="1"/>
          <w:sz w:val="23"/>
          <w:szCs w:val="23"/>
        </w:rPr>
        <w:t>.商务文件封面格式：</w:t>
      </w:r>
    </w:p>
    <w:p>
      <w:pPr>
        <w:spacing w:before="310" w:line="226" w:lineRule="auto"/>
        <w:ind w:left="2848"/>
        <w:rPr>
          <w:rFonts w:ascii="黑体" w:hAnsi="黑体" w:eastAsia="黑体" w:cs="黑体"/>
          <w:sz w:val="47"/>
          <w:szCs w:val="47"/>
        </w:rPr>
      </w:pPr>
      <w:r>
        <w:rPr>
          <w:rFonts w:ascii="黑体" w:hAnsi="黑体" w:eastAsia="黑体" w:cs="黑体"/>
          <w:spacing w:val="2"/>
          <w:sz w:val="47"/>
          <w:szCs w:val="47"/>
        </w:rPr>
        <w:t>电子投标文</w:t>
      </w:r>
      <w:r>
        <w:rPr>
          <w:rFonts w:ascii="黑体" w:hAnsi="黑体" w:eastAsia="黑体" w:cs="黑体"/>
          <w:spacing w:val="1"/>
          <w:sz w:val="47"/>
          <w:szCs w:val="47"/>
        </w:rPr>
        <w:t>件</w:t>
      </w:r>
    </w:p>
    <w:p>
      <w:pPr>
        <w:spacing w:line="472" w:lineRule="auto"/>
      </w:pPr>
    </w:p>
    <w:p>
      <w:pPr>
        <w:spacing w:before="101" w:line="225" w:lineRule="auto"/>
        <w:ind w:left="3615"/>
        <w:rPr>
          <w:rFonts w:ascii="宋体" w:hAnsi="宋体" w:eastAsia="宋体" w:cs="宋体"/>
          <w:sz w:val="31"/>
          <w:szCs w:val="31"/>
        </w:rPr>
      </w:pPr>
      <w:r>
        <w:rPr>
          <w:rFonts w:ascii="宋体" w:hAnsi="宋体" w:eastAsia="宋体" w:cs="宋体"/>
          <w:spacing w:val="6"/>
          <w:sz w:val="31"/>
          <w:szCs w:val="31"/>
        </w:rPr>
        <w:t>商务文件</w:t>
      </w:r>
    </w:p>
    <w:p>
      <w:pPr>
        <w:spacing w:line="250" w:lineRule="auto"/>
      </w:pPr>
    </w:p>
    <w:p>
      <w:pPr>
        <w:spacing w:line="250" w:lineRule="auto"/>
      </w:pPr>
    </w:p>
    <w:p>
      <w:pPr>
        <w:spacing w:before="75" w:line="228" w:lineRule="auto"/>
        <w:ind w:left="542"/>
        <w:rPr>
          <w:rFonts w:ascii="宋体" w:hAnsi="宋体" w:eastAsia="宋体" w:cs="宋体"/>
          <w:sz w:val="23"/>
          <w:szCs w:val="23"/>
        </w:rPr>
      </w:pPr>
      <w:r>
        <w:rPr>
          <w:rFonts w:ascii="宋体" w:hAnsi="宋体" w:eastAsia="宋体" w:cs="宋体"/>
          <w:spacing w:val="6"/>
          <w:sz w:val="23"/>
          <w:szCs w:val="23"/>
        </w:rPr>
        <w:t>项</w:t>
      </w:r>
      <w:r>
        <w:rPr>
          <w:rFonts w:ascii="宋体" w:hAnsi="宋体" w:eastAsia="宋体" w:cs="宋体"/>
          <w:spacing w:val="5"/>
          <w:sz w:val="23"/>
          <w:szCs w:val="23"/>
        </w:rPr>
        <w:t>目名称：</w:t>
      </w:r>
    </w:p>
    <w:p>
      <w:pPr>
        <w:spacing w:line="250" w:lineRule="auto"/>
      </w:pPr>
    </w:p>
    <w:p>
      <w:pPr>
        <w:spacing w:line="250" w:lineRule="auto"/>
      </w:pPr>
    </w:p>
    <w:p>
      <w:pPr>
        <w:spacing w:before="75" w:line="227" w:lineRule="auto"/>
        <w:ind w:left="542"/>
        <w:rPr>
          <w:rFonts w:ascii="宋体" w:hAnsi="宋体" w:eastAsia="宋体" w:cs="宋体"/>
          <w:sz w:val="23"/>
          <w:szCs w:val="23"/>
        </w:rPr>
      </w:pPr>
      <w:r>
        <w:rPr>
          <w:rFonts w:ascii="宋体" w:hAnsi="宋体" w:eastAsia="宋体" w:cs="宋体"/>
          <w:spacing w:val="6"/>
          <w:sz w:val="23"/>
          <w:szCs w:val="23"/>
        </w:rPr>
        <w:t>项</w:t>
      </w:r>
      <w:r>
        <w:rPr>
          <w:rFonts w:ascii="宋体" w:hAnsi="宋体" w:eastAsia="宋体" w:cs="宋体"/>
          <w:spacing w:val="5"/>
          <w:sz w:val="23"/>
          <w:szCs w:val="23"/>
        </w:rPr>
        <w:t>目编号：</w:t>
      </w:r>
    </w:p>
    <w:p>
      <w:pPr>
        <w:spacing w:line="250" w:lineRule="auto"/>
      </w:pPr>
    </w:p>
    <w:p>
      <w:pPr>
        <w:spacing w:before="75" w:line="725" w:lineRule="exact"/>
        <w:ind w:left="541"/>
        <w:rPr>
          <w:rFonts w:ascii="宋体" w:hAnsi="宋体" w:eastAsia="宋体" w:cs="宋体"/>
          <w:sz w:val="23"/>
          <w:szCs w:val="23"/>
        </w:rPr>
      </w:pPr>
      <w:r>
        <w:rPr>
          <w:rFonts w:ascii="宋体" w:hAnsi="宋体" w:eastAsia="宋体" w:cs="宋体"/>
          <w:spacing w:val="7"/>
          <w:position w:val="38"/>
          <w:sz w:val="23"/>
          <w:szCs w:val="23"/>
        </w:rPr>
        <w:t>投</w:t>
      </w:r>
      <w:r>
        <w:rPr>
          <w:rFonts w:ascii="宋体" w:hAnsi="宋体" w:eastAsia="宋体" w:cs="宋体"/>
          <w:spacing w:val="6"/>
          <w:position w:val="38"/>
          <w:sz w:val="23"/>
          <w:szCs w:val="23"/>
        </w:rPr>
        <w:t>标人名称：</w:t>
      </w:r>
    </w:p>
    <w:p>
      <w:pPr>
        <w:spacing w:line="228" w:lineRule="auto"/>
        <w:ind w:left="541"/>
        <w:rPr>
          <w:rFonts w:ascii="宋体" w:hAnsi="宋体" w:eastAsia="宋体" w:cs="宋体"/>
          <w:sz w:val="23"/>
          <w:szCs w:val="23"/>
        </w:rPr>
      </w:pPr>
      <w:r>
        <w:rPr>
          <w:rFonts w:ascii="宋体" w:hAnsi="宋体" w:eastAsia="宋体" w:cs="宋体"/>
          <w:spacing w:val="7"/>
          <w:sz w:val="23"/>
          <w:szCs w:val="23"/>
        </w:rPr>
        <w:t>投</w:t>
      </w:r>
      <w:r>
        <w:rPr>
          <w:rFonts w:ascii="宋体" w:hAnsi="宋体" w:eastAsia="宋体" w:cs="宋体"/>
          <w:spacing w:val="6"/>
          <w:sz w:val="23"/>
          <w:szCs w:val="23"/>
        </w:rPr>
        <w:t>标人地址：</w:t>
      </w:r>
    </w:p>
    <w:p>
      <w:pPr>
        <w:spacing w:line="430" w:lineRule="auto"/>
      </w:pPr>
    </w:p>
    <w:p>
      <w:pPr>
        <w:spacing w:before="76" w:line="227" w:lineRule="auto"/>
        <w:ind w:left="3522"/>
        <w:rPr>
          <w:rFonts w:ascii="宋体" w:hAnsi="宋体" w:eastAsia="宋体" w:cs="宋体"/>
          <w:sz w:val="23"/>
          <w:szCs w:val="23"/>
        </w:rPr>
      </w:pPr>
      <w:r>
        <w:rPr>
          <w:rFonts w:ascii="宋体" w:hAnsi="宋体" w:eastAsia="宋体" w:cs="宋体"/>
          <w:spacing w:val="14"/>
          <w:sz w:val="23"/>
          <w:szCs w:val="23"/>
        </w:rPr>
        <w:t>年</w:t>
      </w:r>
      <w:r>
        <w:rPr>
          <w:rFonts w:ascii="宋体" w:hAnsi="宋体" w:eastAsia="宋体" w:cs="宋体"/>
          <w:spacing w:val="11"/>
          <w:sz w:val="23"/>
          <w:szCs w:val="23"/>
        </w:rPr>
        <w:t xml:space="preserve">  月  日</w:t>
      </w:r>
    </w:p>
    <w:p>
      <w:pPr>
        <w:sectPr>
          <w:footerReference r:id="rId51" w:type="default"/>
          <w:pgSz w:w="11906" w:h="16839"/>
          <w:pgMar w:top="1431" w:right="1785" w:bottom="1362" w:left="1712" w:header="0" w:footer="1202" w:gutter="0"/>
          <w:cols w:space="720" w:num="1"/>
        </w:sectPr>
      </w:pPr>
    </w:p>
    <w:p>
      <w:pPr>
        <w:spacing w:before="310" w:line="242" w:lineRule="auto"/>
        <w:ind w:left="6"/>
        <w:rPr>
          <w:rFonts w:ascii="宋体" w:hAnsi="宋体" w:eastAsia="宋体" w:cs="宋体"/>
          <w:sz w:val="28"/>
          <w:szCs w:val="28"/>
        </w:rPr>
      </w:pPr>
      <w:r>
        <w:rPr>
          <w:rFonts w:ascii="宋体" w:hAnsi="宋体" w:eastAsia="宋体" w:cs="宋体"/>
          <w:spacing w:val="-1"/>
          <w:sz w:val="28"/>
          <w:szCs w:val="28"/>
        </w:rPr>
        <w:t>2.商务文件目</w:t>
      </w:r>
      <w:r>
        <w:rPr>
          <w:rFonts w:ascii="宋体" w:hAnsi="宋体" w:eastAsia="宋体" w:cs="宋体"/>
          <w:sz w:val="28"/>
          <w:szCs w:val="28"/>
        </w:rPr>
        <w:t>录</w:t>
      </w:r>
    </w:p>
    <w:p>
      <w:pPr>
        <w:spacing w:before="218" w:line="227" w:lineRule="auto"/>
        <w:rPr>
          <w:rFonts w:ascii="宋体" w:hAnsi="宋体" w:eastAsia="宋体" w:cs="宋体"/>
          <w:sz w:val="20"/>
          <w:szCs w:val="20"/>
        </w:rPr>
      </w:pPr>
      <w:r>
        <w:rPr>
          <w:rFonts w:ascii="宋体" w:hAnsi="宋体" w:eastAsia="宋体" w:cs="宋体"/>
          <w:spacing w:val="13"/>
          <w:sz w:val="20"/>
          <w:szCs w:val="20"/>
        </w:rPr>
        <w:t>根</w:t>
      </w:r>
      <w:r>
        <w:rPr>
          <w:rFonts w:ascii="宋体" w:hAnsi="宋体" w:eastAsia="宋体" w:cs="宋体"/>
          <w:spacing w:val="9"/>
          <w:sz w:val="20"/>
          <w:szCs w:val="20"/>
        </w:rPr>
        <w:t>据招标文件规定及投标人提供的材料自行编写目录。</w:t>
      </w:r>
    </w:p>
    <w:p>
      <w:pPr>
        <w:sectPr>
          <w:footerReference r:id="rId52" w:type="default"/>
          <w:pgSz w:w="11906" w:h="16839"/>
          <w:pgMar w:top="1431" w:right="1785" w:bottom="1362" w:left="1709" w:header="0" w:footer="1202" w:gutter="0"/>
          <w:cols w:space="720" w:num="1"/>
        </w:sectPr>
      </w:pPr>
    </w:p>
    <w:p>
      <w:pPr>
        <w:spacing w:before="305" w:line="308" w:lineRule="exact"/>
        <w:ind w:left="5"/>
        <w:rPr>
          <w:rFonts w:ascii="宋体" w:hAnsi="宋体" w:eastAsia="宋体" w:cs="宋体"/>
          <w:sz w:val="23"/>
          <w:szCs w:val="23"/>
        </w:rPr>
      </w:pPr>
      <w:r>
        <w:rPr>
          <w:rFonts w:ascii="宋体" w:hAnsi="宋体" w:eastAsia="宋体" w:cs="宋体"/>
          <w:spacing w:val="18"/>
          <w:position w:val="1"/>
          <w:sz w:val="23"/>
          <w:szCs w:val="23"/>
        </w:rPr>
        <w:t>3</w:t>
      </w:r>
      <w:r>
        <w:rPr>
          <w:rFonts w:ascii="宋体" w:hAnsi="宋体" w:eastAsia="宋体" w:cs="宋体"/>
          <w:spacing w:val="12"/>
          <w:position w:val="1"/>
          <w:sz w:val="23"/>
          <w:szCs w:val="23"/>
        </w:rPr>
        <w:t>.</w:t>
      </w:r>
      <w:r>
        <w:rPr>
          <w:rFonts w:ascii="宋体" w:hAnsi="宋体" w:eastAsia="宋体" w:cs="宋体"/>
          <w:spacing w:val="9"/>
          <w:position w:val="1"/>
          <w:sz w:val="23"/>
          <w:szCs w:val="23"/>
        </w:rPr>
        <w:t>投标人参加本项目无围标串标行为的承诺</w:t>
      </w:r>
    </w:p>
    <w:p>
      <w:pPr>
        <w:spacing w:line="442" w:lineRule="auto"/>
      </w:pPr>
    </w:p>
    <w:p>
      <w:pPr>
        <w:spacing w:before="140" w:line="225" w:lineRule="auto"/>
        <w:ind w:left="610"/>
        <w:rPr>
          <w:rFonts w:ascii="黑体" w:hAnsi="黑体" w:eastAsia="黑体" w:cs="黑体"/>
          <w:sz w:val="43"/>
          <w:szCs w:val="43"/>
        </w:rPr>
      </w:pPr>
      <w:r>
        <w:rPr>
          <w:rFonts w:ascii="黑体" w:hAnsi="黑体" w:eastAsia="黑体" w:cs="黑体"/>
          <w:spacing w:val="-35"/>
          <w:sz w:val="43"/>
          <w:szCs w:val="43"/>
        </w:rPr>
        <w:t>投</w:t>
      </w:r>
      <w:r>
        <w:rPr>
          <w:rFonts w:ascii="黑体" w:hAnsi="黑体" w:eastAsia="黑体" w:cs="黑体"/>
          <w:spacing w:val="-21"/>
          <w:sz w:val="43"/>
          <w:szCs w:val="43"/>
        </w:rPr>
        <w:t>标人参加本项目无围标串标行为的承诺函</w:t>
      </w:r>
    </w:p>
    <w:p>
      <w:pPr>
        <w:spacing w:line="249" w:lineRule="auto"/>
      </w:pPr>
    </w:p>
    <w:p>
      <w:pPr>
        <w:spacing w:line="250" w:lineRule="auto"/>
      </w:pPr>
    </w:p>
    <w:p>
      <w:pPr>
        <w:spacing w:before="74" w:line="394" w:lineRule="exact"/>
        <w:ind w:left="4"/>
        <w:rPr>
          <w:rFonts w:ascii="宋体" w:hAnsi="宋体" w:eastAsia="宋体" w:cs="宋体"/>
          <w:sz w:val="23"/>
          <w:szCs w:val="23"/>
        </w:rPr>
      </w:pPr>
      <w:r>
        <w:rPr>
          <w:rFonts w:ascii="宋体" w:hAnsi="宋体" w:eastAsia="宋体" w:cs="宋体"/>
          <w:spacing w:val="18"/>
          <w:position w:val="2"/>
          <w:sz w:val="23"/>
          <w:szCs w:val="23"/>
        </w:rPr>
        <w:t>一</w:t>
      </w:r>
      <w:r>
        <w:rPr>
          <w:rFonts w:ascii="宋体" w:hAnsi="宋体" w:eastAsia="宋体" w:cs="宋体"/>
          <w:spacing w:val="12"/>
          <w:position w:val="2"/>
          <w:sz w:val="23"/>
          <w:szCs w:val="23"/>
        </w:rPr>
        <w:t>、</w:t>
      </w:r>
      <w:r>
        <w:rPr>
          <w:rFonts w:ascii="宋体" w:hAnsi="宋体" w:eastAsia="宋体" w:cs="宋体"/>
          <w:spacing w:val="9"/>
          <w:position w:val="2"/>
          <w:sz w:val="23"/>
          <w:szCs w:val="23"/>
        </w:rPr>
        <w:t>我方承诺无下列相互串通投标的情形：</w:t>
      </w:r>
    </w:p>
    <w:p>
      <w:pPr>
        <w:spacing w:before="5" w:line="321" w:lineRule="auto"/>
        <w:ind w:left="470" w:right="1289" w:firstLine="18"/>
        <w:rPr>
          <w:rFonts w:ascii="宋体" w:hAnsi="宋体" w:eastAsia="宋体" w:cs="宋体"/>
          <w:sz w:val="23"/>
          <w:szCs w:val="23"/>
        </w:rPr>
      </w:pPr>
      <w:r>
        <w:rPr>
          <w:rFonts w:ascii="宋体" w:hAnsi="宋体" w:eastAsia="宋体" w:cs="宋体"/>
          <w:spacing w:val="8"/>
          <w:sz w:val="23"/>
          <w:szCs w:val="23"/>
        </w:rPr>
        <w:t>1.不同投标人的投标文件由同一单位或者个人编制；</w:t>
      </w:r>
      <w:r>
        <w:rPr>
          <w:rFonts w:ascii="宋体" w:hAnsi="宋体" w:eastAsia="宋体" w:cs="宋体"/>
          <w:sz w:val="23"/>
          <w:szCs w:val="23"/>
        </w:rPr>
        <w:t xml:space="preserve">          </w:t>
      </w:r>
      <w:r>
        <w:rPr>
          <w:rFonts w:ascii="宋体" w:hAnsi="宋体" w:eastAsia="宋体" w:cs="宋体"/>
          <w:spacing w:val="9"/>
          <w:sz w:val="23"/>
          <w:szCs w:val="23"/>
        </w:rPr>
        <w:t>2.不同投标人委托同一单位或者个人办理投标事宜</w:t>
      </w:r>
      <w:r>
        <w:rPr>
          <w:rFonts w:ascii="宋体" w:hAnsi="宋体" w:eastAsia="宋体" w:cs="宋体"/>
          <w:spacing w:val="4"/>
          <w:sz w:val="23"/>
          <w:szCs w:val="23"/>
        </w:rPr>
        <w:t>；</w:t>
      </w:r>
      <w:r>
        <w:rPr>
          <w:rFonts w:ascii="宋体" w:hAnsi="宋体" w:eastAsia="宋体" w:cs="宋体"/>
          <w:sz w:val="23"/>
          <w:szCs w:val="23"/>
        </w:rPr>
        <w:t xml:space="preserve">          </w:t>
      </w:r>
      <w:r>
        <w:rPr>
          <w:rFonts w:ascii="宋体" w:hAnsi="宋体" w:eastAsia="宋体" w:cs="宋体"/>
          <w:spacing w:val="9"/>
          <w:sz w:val="23"/>
          <w:szCs w:val="23"/>
        </w:rPr>
        <w:t>3.不同的投标人的投标文件载明的项目管理员为同一个人</w:t>
      </w:r>
      <w:r>
        <w:rPr>
          <w:rFonts w:ascii="宋体" w:hAnsi="宋体" w:eastAsia="宋体" w:cs="宋体"/>
          <w:spacing w:val="7"/>
          <w:sz w:val="23"/>
          <w:szCs w:val="23"/>
        </w:rPr>
        <w:t>；</w:t>
      </w:r>
      <w:r>
        <w:rPr>
          <w:rFonts w:ascii="宋体" w:hAnsi="宋体" w:eastAsia="宋体" w:cs="宋体"/>
          <w:sz w:val="23"/>
          <w:szCs w:val="23"/>
        </w:rPr>
        <w:t xml:space="preserve">    </w:t>
      </w:r>
      <w:r>
        <w:rPr>
          <w:rFonts w:ascii="宋体" w:hAnsi="宋体" w:eastAsia="宋体" w:cs="宋体"/>
          <w:spacing w:val="14"/>
          <w:sz w:val="23"/>
          <w:szCs w:val="23"/>
        </w:rPr>
        <w:t>4</w:t>
      </w:r>
      <w:r>
        <w:rPr>
          <w:rFonts w:ascii="宋体" w:hAnsi="宋体" w:eastAsia="宋体" w:cs="宋体"/>
          <w:spacing w:val="7"/>
          <w:sz w:val="23"/>
          <w:szCs w:val="23"/>
        </w:rPr>
        <w:t>.不同投标人的投标文件异常一致或者投标报价呈规律性差异；</w:t>
      </w:r>
      <w:r>
        <w:rPr>
          <w:rFonts w:ascii="宋体" w:hAnsi="宋体" w:eastAsia="宋体" w:cs="宋体"/>
          <w:sz w:val="23"/>
          <w:szCs w:val="23"/>
        </w:rPr>
        <w:t xml:space="preserve"> </w:t>
      </w:r>
      <w:r>
        <w:rPr>
          <w:rFonts w:ascii="宋体" w:hAnsi="宋体" w:eastAsia="宋体" w:cs="宋体"/>
          <w:spacing w:val="13"/>
          <w:sz w:val="23"/>
          <w:szCs w:val="23"/>
        </w:rPr>
        <w:t>5</w:t>
      </w:r>
      <w:r>
        <w:rPr>
          <w:rFonts w:ascii="宋体" w:hAnsi="宋体" w:eastAsia="宋体" w:cs="宋体"/>
          <w:spacing w:val="8"/>
          <w:sz w:val="23"/>
          <w:szCs w:val="23"/>
        </w:rPr>
        <w:t>.不同投标人的投标文件相互混装；</w:t>
      </w:r>
      <w:r>
        <w:rPr>
          <w:rFonts w:ascii="宋体" w:hAnsi="宋体" w:eastAsia="宋体" w:cs="宋体"/>
          <w:sz w:val="23"/>
          <w:szCs w:val="23"/>
        </w:rPr>
        <w:t xml:space="preserve">                         </w:t>
      </w:r>
      <w:r>
        <w:rPr>
          <w:rFonts w:ascii="宋体" w:hAnsi="宋体" w:eastAsia="宋体" w:cs="宋体"/>
          <w:spacing w:val="9"/>
          <w:sz w:val="23"/>
          <w:szCs w:val="23"/>
        </w:rPr>
        <w:t>6.不同投标人的投标保证金从同一单位或者个人账户转出</w:t>
      </w:r>
      <w:r>
        <w:rPr>
          <w:rFonts w:ascii="宋体" w:hAnsi="宋体" w:eastAsia="宋体" w:cs="宋体"/>
          <w:spacing w:val="7"/>
          <w:sz w:val="23"/>
          <w:szCs w:val="23"/>
        </w:rPr>
        <w:t>。</w:t>
      </w:r>
    </w:p>
    <w:p>
      <w:pPr>
        <w:spacing w:line="313" w:lineRule="exact"/>
        <w:ind w:left="4"/>
        <w:rPr>
          <w:rFonts w:ascii="宋体" w:hAnsi="宋体" w:eastAsia="宋体" w:cs="宋体"/>
          <w:sz w:val="23"/>
          <w:szCs w:val="23"/>
        </w:rPr>
      </w:pPr>
      <w:r>
        <w:rPr>
          <w:rFonts w:ascii="宋体" w:hAnsi="宋体" w:eastAsia="宋体" w:cs="宋体"/>
          <w:spacing w:val="17"/>
          <w:position w:val="1"/>
          <w:sz w:val="23"/>
          <w:szCs w:val="23"/>
        </w:rPr>
        <w:t>二</w:t>
      </w:r>
      <w:r>
        <w:rPr>
          <w:rFonts w:ascii="宋体" w:hAnsi="宋体" w:eastAsia="宋体" w:cs="宋体"/>
          <w:spacing w:val="9"/>
          <w:position w:val="1"/>
          <w:sz w:val="23"/>
          <w:szCs w:val="23"/>
        </w:rPr>
        <w:t>、我方承诺无下列恶意串通的情形：</w:t>
      </w:r>
    </w:p>
    <w:p>
      <w:pPr>
        <w:spacing w:before="86" w:line="321" w:lineRule="auto"/>
        <w:ind w:right="28" w:firstLine="488"/>
        <w:rPr>
          <w:rFonts w:ascii="宋体" w:hAnsi="宋体" w:eastAsia="宋体" w:cs="宋体"/>
          <w:sz w:val="23"/>
          <w:szCs w:val="23"/>
        </w:rPr>
      </w:pPr>
      <w:r>
        <w:rPr>
          <w:rFonts w:ascii="宋体" w:hAnsi="宋体" w:eastAsia="宋体" w:cs="宋体"/>
          <w:spacing w:val="9"/>
          <w:sz w:val="23"/>
          <w:szCs w:val="23"/>
        </w:rPr>
        <w:t>1.投标人直接或者间接从采购人或者采购代理机构处获得其他投标人的相</w:t>
      </w:r>
      <w:r>
        <w:rPr>
          <w:rFonts w:ascii="宋体" w:hAnsi="宋体" w:eastAsia="宋体" w:cs="宋体"/>
          <w:spacing w:val="5"/>
          <w:sz w:val="23"/>
          <w:szCs w:val="23"/>
        </w:rPr>
        <w:t>关</w:t>
      </w:r>
      <w:r>
        <w:rPr>
          <w:rFonts w:ascii="宋体" w:hAnsi="宋体" w:eastAsia="宋体" w:cs="宋体"/>
          <w:sz w:val="23"/>
          <w:szCs w:val="23"/>
        </w:rPr>
        <w:t xml:space="preserve"> </w:t>
      </w:r>
      <w:r>
        <w:rPr>
          <w:rFonts w:ascii="宋体" w:hAnsi="宋体" w:eastAsia="宋体" w:cs="宋体"/>
          <w:spacing w:val="9"/>
          <w:sz w:val="23"/>
          <w:szCs w:val="23"/>
        </w:rPr>
        <w:t>信息并修改其投标文件或者响应文件</w:t>
      </w:r>
      <w:r>
        <w:rPr>
          <w:rFonts w:ascii="宋体" w:hAnsi="宋体" w:eastAsia="宋体" w:cs="宋体"/>
          <w:spacing w:val="6"/>
          <w:sz w:val="23"/>
          <w:szCs w:val="23"/>
        </w:rPr>
        <w:t>；</w:t>
      </w:r>
    </w:p>
    <w:p>
      <w:pPr>
        <w:spacing w:before="2" w:line="321" w:lineRule="auto"/>
        <w:ind w:left="2" w:right="28" w:firstLine="471"/>
        <w:rPr>
          <w:rFonts w:ascii="宋体" w:hAnsi="宋体" w:eastAsia="宋体" w:cs="宋体"/>
          <w:sz w:val="23"/>
          <w:szCs w:val="23"/>
        </w:rPr>
      </w:pPr>
      <w:r>
        <w:rPr>
          <w:rFonts w:ascii="宋体" w:hAnsi="宋体" w:eastAsia="宋体" w:cs="宋体"/>
          <w:spacing w:val="18"/>
          <w:sz w:val="23"/>
          <w:szCs w:val="23"/>
        </w:rPr>
        <w:t>2</w:t>
      </w:r>
      <w:r>
        <w:rPr>
          <w:rFonts w:ascii="宋体" w:hAnsi="宋体" w:eastAsia="宋体" w:cs="宋体"/>
          <w:spacing w:val="11"/>
          <w:sz w:val="23"/>
          <w:szCs w:val="23"/>
        </w:rPr>
        <w:t>.</w:t>
      </w:r>
      <w:r>
        <w:rPr>
          <w:rFonts w:ascii="宋体" w:hAnsi="宋体" w:eastAsia="宋体" w:cs="宋体"/>
          <w:spacing w:val="9"/>
          <w:sz w:val="23"/>
          <w:szCs w:val="23"/>
        </w:rPr>
        <w:t>投标人按照采购人或者采购代理机构的授意撤换、修改投标文件或者响应</w:t>
      </w:r>
      <w:r>
        <w:rPr>
          <w:rFonts w:ascii="宋体" w:hAnsi="宋体" w:eastAsia="宋体" w:cs="宋体"/>
          <w:sz w:val="23"/>
          <w:szCs w:val="23"/>
        </w:rPr>
        <w:t xml:space="preserve"> </w:t>
      </w:r>
      <w:r>
        <w:rPr>
          <w:rFonts w:ascii="宋体" w:hAnsi="宋体" w:eastAsia="宋体" w:cs="宋体"/>
          <w:spacing w:val="3"/>
          <w:sz w:val="23"/>
          <w:szCs w:val="23"/>
        </w:rPr>
        <w:t>文件</w:t>
      </w:r>
      <w:r>
        <w:rPr>
          <w:rFonts w:ascii="宋体" w:hAnsi="宋体" w:eastAsia="宋体" w:cs="宋体"/>
          <w:spacing w:val="2"/>
          <w:sz w:val="23"/>
          <w:szCs w:val="23"/>
        </w:rPr>
        <w:t>；</w:t>
      </w:r>
    </w:p>
    <w:p>
      <w:pPr>
        <w:spacing w:line="309" w:lineRule="exact"/>
        <w:ind w:left="476"/>
        <w:rPr>
          <w:rFonts w:ascii="宋体" w:hAnsi="宋体" w:eastAsia="宋体" w:cs="宋体"/>
          <w:sz w:val="23"/>
          <w:szCs w:val="23"/>
        </w:rPr>
      </w:pPr>
      <w:r>
        <w:rPr>
          <w:rFonts w:ascii="宋体" w:hAnsi="宋体" w:eastAsia="宋体" w:cs="宋体"/>
          <w:spacing w:val="9"/>
          <w:position w:val="1"/>
          <w:sz w:val="23"/>
          <w:szCs w:val="23"/>
        </w:rPr>
        <w:t>3.投标人之间协商报价、技术方案等投标文件或者响应文件的实质性内容</w:t>
      </w:r>
      <w:r>
        <w:rPr>
          <w:rFonts w:ascii="宋体" w:hAnsi="宋体" w:eastAsia="宋体" w:cs="宋体"/>
          <w:spacing w:val="8"/>
          <w:position w:val="1"/>
          <w:sz w:val="23"/>
          <w:szCs w:val="23"/>
        </w:rPr>
        <w:t>；</w:t>
      </w:r>
    </w:p>
    <w:p>
      <w:pPr>
        <w:spacing w:before="89" w:line="322" w:lineRule="auto"/>
        <w:ind w:right="28" w:firstLine="470"/>
        <w:rPr>
          <w:rFonts w:ascii="宋体" w:hAnsi="宋体" w:eastAsia="宋体" w:cs="宋体"/>
          <w:sz w:val="23"/>
          <w:szCs w:val="23"/>
        </w:rPr>
      </w:pPr>
      <w:r>
        <w:rPr>
          <w:rFonts w:ascii="宋体" w:hAnsi="宋体" w:eastAsia="宋体" w:cs="宋体"/>
          <w:spacing w:val="18"/>
          <w:sz w:val="23"/>
          <w:szCs w:val="23"/>
        </w:rPr>
        <w:t>4</w:t>
      </w:r>
      <w:r>
        <w:rPr>
          <w:rFonts w:ascii="宋体" w:hAnsi="宋体" w:eastAsia="宋体" w:cs="宋体"/>
          <w:spacing w:val="15"/>
          <w:sz w:val="23"/>
          <w:szCs w:val="23"/>
        </w:rPr>
        <w:t>.</w:t>
      </w:r>
      <w:r>
        <w:rPr>
          <w:rFonts w:ascii="宋体" w:hAnsi="宋体" w:eastAsia="宋体" w:cs="宋体"/>
          <w:spacing w:val="9"/>
          <w:sz w:val="23"/>
          <w:szCs w:val="23"/>
        </w:rPr>
        <w:t>属于同一集团、协会、商会等组织成员的投标人按照该组织要求协同参加</w:t>
      </w:r>
      <w:r>
        <w:rPr>
          <w:rFonts w:ascii="宋体" w:hAnsi="宋体" w:eastAsia="宋体" w:cs="宋体"/>
          <w:sz w:val="23"/>
          <w:szCs w:val="23"/>
        </w:rPr>
        <w:t xml:space="preserve"> </w:t>
      </w:r>
      <w:r>
        <w:rPr>
          <w:rFonts w:ascii="宋体" w:hAnsi="宋体" w:eastAsia="宋体" w:cs="宋体"/>
          <w:spacing w:val="9"/>
          <w:sz w:val="23"/>
          <w:szCs w:val="23"/>
        </w:rPr>
        <w:t>政</w:t>
      </w:r>
      <w:r>
        <w:rPr>
          <w:rFonts w:ascii="宋体" w:hAnsi="宋体" w:eastAsia="宋体" w:cs="宋体"/>
          <w:spacing w:val="7"/>
          <w:sz w:val="23"/>
          <w:szCs w:val="23"/>
        </w:rPr>
        <w:t>府采购活动；</w:t>
      </w:r>
    </w:p>
    <w:p>
      <w:pPr>
        <w:spacing w:line="321" w:lineRule="auto"/>
        <w:ind w:left="2" w:right="19" w:firstLine="473"/>
        <w:rPr>
          <w:rFonts w:ascii="宋体" w:hAnsi="宋体" w:eastAsia="宋体" w:cs="宋体"/>
          <w:sz w:val="23"/>
          <w:szCs w:val="23"/>
        </w:rPr>
      </w:pPr>
      <w:r>
        <w:rPr>
          <w:rFonts w:ascii="宋体" w:hAnsi="宋体" w:eastAsia="宋体" w:cs="宋体"/>
          <w:spacing w:val="18"/>
          <w:sz w:val="23"/>
          <w:szCs w:val="23"/>
        </w:rPr>
        <w:t>5</w:t>
      </w:r>
      <w:r>
        <w:rPr>
          <w:rFonts w:ascii="宋体" w:hAnsi="宋体" w:eastAsia="宋体" w:cs="宋体"/>
          <w:spacing w:val="9"/>
          <w:sz w:val="23"/>
          <w:szCs w:val="23"/>
        </w:rPr>
        <w:t>.投标人之间事先约定一致抬高或者压低投标报价，或者在招标项目中事先</w:t>
      </w:r>
      <w:r>
        <w:rPr>
          <w:rFonts w:ascii="宋体" w:hAnsi="宋体" w:eastAsia="宋体" w:cs="宋体"/>
          <w:sz w:val="23"/>
          <w:szCs w:val="23"/>
        </w:rPr>
        <w:t xml:space="preserve"> </w:t>
      </w:r>
      <w:r>
        <w:rPr>
          <w:rFonts w:ascii="宋体" w:hAnsi="宋体" w:eastAsia="宋体" w:cs="宋体"/>
          <w:spacing w:val="18"/>
          <w:sz w:val="23"/>
          <w:szCs w:val="23"/>
        </w:rPr>
        <w:t>约定</w:t>
      </w:r>
      <w:r>
        <w:rPr>
          <w:rFonts w:ascii="宋体" w:hAnsi="宋体" w:eastAsia="宋体" w:cs="宋体"/>
          <w:spacing w:val="14"/>
          <w:sz w:val="23"/>
          <w:szCs w:val="23"/>
        </w:rPr>
        <w:t>轮</w:t>
      </w:r>
      <w:r>
        <w:rPr>
          <w:rFonts w:ascii="宋体" w:hAnsi="宋体" w:eastAsia="宋体" w:cs="宋体"/>
          <w:spacing w:val="9"/>
          <w:sz w:val="23"/>
          <w:szCs w:val="23"/>
        </w:rPr>
        <w:t>流以高价位或者低价位中标，或者事先约定由某一特定投标人中标，然后</w:t>
      </w:r>
      <w:r>
        <w:rPr>
          <w:rFonts w:ascii="宋体" w:hAnsi="宋体" w:eastAsia="宋体" w:cs="宋体"/>
          <w:sz w:val="23"/>
          <w:szCs w:val="23"/>
        </w:rPr>
        <w:t xml:space="preserve"> </w:t>
      </w:r>
      <w:r>
        <w:rPr>
          <w:rFonts w:ascii="宋体" w:hAnsi="宋体" w:eastAsia="宋体" w:cs="宋体"/>
          <w:spacing w:val="8"/>
          <w:sz w:val="23"/>
          <w:szCs w:val="23"/>
        </w:rPr>
        <w:t>再</w:t>
      </w:r>
      <w:r>
        <w:rPr>
          <w:rFonts w:ascii="宋体" w:hAnsi="宋体" w:eastAsia="宋体" w:cs="宋体"/>
          <w:spacing w:val="6"/>
          <w:sz w:val="23"/>
          <w:szCs w:val="23"/>
        </w:rPr>
        <w:t>参加投标；</w:t>
      </w:r>
    </w:p>
    <w:p>
      <w:pPr>
        <w:spacing w:line="308" w:lineRule="exact"/>
        <w:ind w:left="473"/>
        <w:rPr>
          <w:rFonts w:ascii="宋体" w:hAnsi="宋体" w:eastAsia="宋体" w:cs="宋体"/>
          <w:sz w:val="23"/>
          <w:szCs w:val="23"/>
        </w:rPr>
      </w:pPr>
      <w:r>
        <w:rPr>
          <w:rFonts w:ascii="宋体" w:hAnsi="宋体" w:eastAsia="宋体" w:cs="宋体"/>
          <w:spacing w:val="9"/>
          <w:position w:val="1"/>
          <w:sz w:val="23"/>
          <w:szCs w:val="23"/>
        </w:rPr>
        <w:t>6.投标人之间商定部分投标人放弃参加政府采购活动或者放弃中标</w:t>
      </w:r>
      <w:r>
        <w:rPr>
          <w:rFonts w:ascii="宋体" w:hAnsi="宋体" w:eastAsia="宋体" w:cs="宋体"/>
          <w:spacing w:val="8"/>
          <w:position w:val="1"/>
          <w:sz w:val="23"/>
          <w:szCs w:val="23"/>
        </w:rPr>
        <w:t>；</w:t>
      </w:r>
    </w:p>
    <w:p>
      <w:pPr>
        <w:spacing w:before="90" w:line="322" w:lineRule="auto"/>
        <w:ind w:left="1" w:right="28" w:firstLine="475"/>
        <w:rPr>
          <w:rFonts w:ascii="宋体" w:hAnsi="宋体" w:eastAsia="宋体" w:cs="宋体"/>
          <w:sz w:val="23"/>
          <w:szCs w:val="23"/>
        </w:rPr>
      </w:pPr>
      <w:r>
        <w:rPr>
          <w:rFonts w:ascii="宋体" w:hAnsi="宋体" w:eastAsia="宋体" w:cs="宋体"/>
          <w:spacing w:val="17"/>
          <w:sz w:val="23"/>
          <w:szCs w:val="23"/>
        </w:rPr>
        <w:t>7</w:t>
      </w:r>
      <w:r>
        <w:rPr>
          <w:rFonts w:ascii="宋体" w:hAnsi="宋体" w:eastAsia="宋体" w:cs="宋体"/>
          <w:spacing w:val="9"/>
          <w:sz w:val="23"/>
          <w:szCs w:val="23"/>
        </w:rPr>
        <w:t>.投标人与采购人或者采购代理机构之间、投标人相互之间，为谋求特定投</w:t>
      </w:r>
      <w:r>
        <w:rPr>
          <w:rFonts w:ascii="宋体" w:hAnsi="宋体" w:eastAsia="宋体" w:cs="宋体"/>
          <w:sz w:val="23"/>
          <w:szCs w:val="23"/>
        </w:rPr>
        <w:t xml:space="preserve"> </w:t>
      </w:r>
      <w:r>
        <w:rPr>
          <w:rFonts w:ascii="宋体" w:hAnsi="宋体" w:eastAsia="宋体" w:cs="宋体"/>
          <w:spacing w:val="9"/>
          <w:sz w:val="23"/>
          <w:szCs w:val="23"/>
        </w:rPr>
        <w:t>标人中标或者排斥其他投标人的其他串通行为。</w:t>
      </w:r>
    </w:p>
    <w:p>
      <w:pPr>
        <w:spacing w:before="2" w:line="330" w:lineRule="auto"/>
        <w:ind w:left="3" w:firstLine="494"/>
        <w:rPr>
          <w:rFonts w:ascii="宋体" w:hAnsi="宋体" w:eastAsia="宋体" w:cs="宋体"/>
          <w:sz w:val="23"/>
          <w:szCs w:val="23"/>
        </w:rPr>
      </w:pPr>
      <w:r>
        <w:rPr>
          <w:rFonts w:ascii="宋体" w:hAnsi="宋体" w:eastAsia="宋体" w:cs="宋体"/>
          <w:spacing w:val="18"/>
          <w:sz w:val="23"/>
          <w:szCs w:val="23"/>
        </w:rPr>
        <w:t>以上</w:t>
      </w:r>
      <w:r>
        <w:rPr>
          <w:rFonts w:ascii="宋体" w:hAnsi="宋体" w:eastAsia="宋体" w:cs="宋体"/>
          <w:spacing w:val="16"/>
          <w:sz w:val="23"/>
          <w:szCs w:val="23"/>
        </w:rPr>
        <w:t>情</w:t>
      </w:r>
      <w:r>
        <w:rPr>
          <w:rFonts w:ascii="宋体" w:hAnsi="宋体" w:eastAsia="宋体" w:cs="宋体"/>
          <w:spacing w:val="9"/>
          <w:sz w:val="23"/>
          <w:szCs w:val="23"/>
        </w:rPr>
        <w:t>形一经核查属实，我方愿意承担一切后果，并不再寻求任何旨在减轻</w:t>
      </w:r>
      <w:r>
        <w:rPr>
          <w:rFonts w:ascii="宋体" w:hAnsi="宋体" w:eastAsia="宋体" w:cs="宋体"/>
          <w:sz w:val="23"/>
          <w:szCs w:val="23"/>
        </w:rPr>
        <w:t xml:space="preserve"> </w:t>
      </w:r>
      <w:r>
        <w:rPr>
          <w:rFonts w:ascii="宋体" w:hAnsi="宋体" w:eastAsia="宋体" w:cs="宋体"/>
          <w:spacing w:val="9"/>
          <w:sz w:val="23"/>
          <w:szCs w:val="23"/>
        </w:rPr>
        <w:t>或者免除法律责任的辩解</w:t>
      </w:r>
      <w:r>
        <w:rPr>
          <w:rFonts w:ascii="宋体" w:hAnsi="宋体" w:eastAsia="宋体" w:cs="宋体"/>
          <w:spacing w:val="8"/>
          <w:sz w:val="23"/>
          <w:szCs w:val="23"/>
        </w:rPr>
        <w:t>。</w:t>
      </w:r>
    </w:p>
    <w:p>
      <w:pPr>
        <w:spacing w:line="298" w:lineRule="auto"/>
      </w:pPr>
    </w:p>
    <w:p>
      <w:pPr>
        <w:tabs>
          <w:tab w:val="left" w:pos="6480"/>
        </w:tabs>
        <w:spacing w:before="75" w:line="331" w:lineRule="auto"/>
        <w:ind w:left="5750" w:right="139" w:hanging="656"/>
        <w:rPr>
          <w:rFonts w:ascii="宋体" w:hAnsi="宋体" w:eastAsia="宋体" w:cs="宋体"/>
          <w:sz w:val="23"/>
          <w:szCs w:val="23"/>
        </w:rPr>
      </w:pPr>
      <w:r>
        <w:rPr>
          <w:rFonts w:ascii="宋体" w:hAnsi="宋体" w:eastAsia="宋体" w:cs="宋体"/>
          <w:spacing w:val="10"/>
          <w:sz w:val="23"/>
          <w:szCs w:val="23"/>
        </w:rPr>
        <w:t>投</w:t>
      </w:r>
      <w:r>
        <w:rPr>
          <w:rFonts w:ascii="宋体" w:hAnsi="宋体" w:eastAsia="宋体" w:cs="宋体"/>
          <w:spacing w:val="6"/>
          <w:sz w:val="23"/>
          <w:szCs w:val="23"/>
        </w:rPr>
        <w:t>标人名称 (电子签章)</w:t>
      </w:r>
      <w:r>
        <w:rPr>
          <w:rFonts w:ascii="宋体" w:hAnsi="宋体" w:eastAsia="宋体" w:cs="宋体"/>
          <w:sz w:val="23"/>
          <w:szCs w:val="23"/>
        </w:rPr>
        <w:t xml:space="preserve">      </w:t>
      </w:r>
      <w:r>
        <w:rPr>
          <w:rFonts w:ascii="宋体" w:hAnsi="宋体" w:eastAsia="宋体" w:cs="宋体"/>
          <w:sz w:val="23"/>
          <w:szCs w:val="23"/>
          <w:u w:val="single"/>
        </w:rPr>
        <w:tab/>
      </w:r>
      <w:r>
        <w:rPr>
          <w:rFonts w:ascii="宋体" w:hAnsi="宋体" w:eastAsia="宋体" w:cs="宋体"/>
          <w:spacing w:val="-22"/>
          <w:sz w:val="23"/>
          <w:szCs w:val="23"/>
        </w:rPr>
        <w:t>年</w:t>
      </w:r>
      <w:r>
        <w:rPr>
          <w:rFonts w:ascii="宋体" w:hAnsi="宋体" w:eastAsia="宋体" w:cs="宋体"/>
          <w:spacing w:val="-11"/>
          <w:sz w:val="23"/>
          <w:szCs w:val="23"/>
          <w:u w:val="single"/>
        </w:rPr>
        <w:t xml:space="preserve">    </w:t>
      </w:r>
      <w:r>
        <w:rPr>
          <w:rFonts w:ascii="宋体" w:hAnsi="宋体" w:eastAsia="宋体" w:cs="宋体"/>
          <w:spacing w:val="-11"/>
          <w:sz w:val="23"/>
          <w:szCs w:val="23"/>
        </w:rPr>
        <w:t xml:space="preserve"> 月</w:t>
      </w:r>
      <w:r>
        <w:rPr>
          <w:rFonts w:ascii="宋体" w:hAnsi="宋体" w:eastAsia="宋体" w:cs="宋体"/>
          <w:spacing w:val="-11"/>
          <w:sz w:val="23"/>
          <w:szCs w:val="23"/>
          <w:u w:val="single"/>
        </w:rPr>
        <w:t xml:space="preserve">     </w:t>
      </w:r>
      <w:r>
        <w:rPr>
          <w:rFonts w:ascii="宋体" w:hAnsi="宋体" w:eastAsia="宋体" w:cs="宋体"/>
          <w:spacing w:val="-11"/>
          <w:sz w:val="23"/>
          <w:szCs w:val="23"/>
        </w:rPr>
        <w:t xml:space="preserve"> 日</w:t>
      </w:r>
    </w:p>
    <w:p>
      <w:pPr>
        <w:sectPr>
          <w:footerReference r:id="rId53" w:type="default"/>
          <w:pgSz w:w="11906" w:h="16839"/>
          <w:pgMar w:top="1431" w:right="1785" w:bottom="1362" w:left="1710" w:header="0" w:footer="1202" w:gutter="0"/>
          <w:cols w:space="720" w:num="1"/>
        </w:sectPr>
      </w:pPr>
    </w:p>
    <w:p>
      <w:pPr>
        <w:spacing w:line="348" w:lineRule="auto"/>
      </w:pPr>
    </w:p>
    <w:p>
      <w:pPr>
        <w:spacing w:before="75" w:line="310" w:lineRule="exact"/>
        <w:ind w:left="469"/>
        <w:rPr>
          <w:rFonts w:ascii="宋体" w:hAnsi="宋体" w:eastAsia="宋体" w:cs="宋体"/>
          <w:sz w:val="23"/>
          <w:szCs w:val="23"/>
        </w:rPr>
      </w:pPr>
      <w:r>
        <w:rPr>
          <w:rFonts w:ascii="宋体" w:hAnsi="宋体" w:eastAsia="宋体" w:cs="宋体"/>
          <w:spacing w:val="9"/>
          <w:position w:val="1"/>
          <w:sz w:val="23"/>
          <w:szCs w:val="23"/>
        </w:rPr>
        <w:t>4.法定代表人身份证</w:t>
      </w:r>
      <w:r>
        <w:rPr>
          <w:rFonts w:ascii="宋体" w:hAnsi="宋体" w:eastAsia="宋体" w:cs="宋体"/>
          <w:spacing w:val="8"/>
          <w:position w:val="1"/>
          <w:sz w:val="23"/>
          <w:szCs w:val="23"/>
        </w:rPr>
        <w:t>明</w:t>
      </w:r>
    </w:p>
    <w:p>
      <w:pPr>
        <w:spacing w:line="260" w:lineRule="auto"/>
      </w:pPr>
    </w:p>
    <w:p>
      <w:pPr>
        <w:spacing w:line="260" w:lineRule="auto"/>
      </w:pPr>
    </w:p>
    <w:p>
      <w:pPr>
        <w:spacing w:line="260" w:lineRule="auto"/>
      </w:pPr>
    </w:p>
    <w:p>
      <w:pPr>
        <w:spacing w:before="139" w:line="225" w:lineRule="auto"/>
        <w:ind w:left="2552"/>
        <w:rPr>
          <w:rFonts w:ascii="黑体" w:hAnsi="黑体" w:eastAsia="黑体" w:cs="黑体"/>
          <w:sz w:val="43"/>
          <w:szCs w:val="43"/>
        </w:rPr>
      </w:pPr>
      <w:r>
        <w:rPr>
          <w:rFonts w:ascii="黑体" w:hAnsi="黑体" w:eastAsia="黑体" w:cs="黑体"/>
          <w:spacing w:val="13"/>
          <w:sz w:val="43"/>
          <w:szCs w:val="43"/>
        </w:rPr>
        <w:t>法</w:t>
      </w:r>
      <w:r>
        <w:rPr>
          <w:rFonts w:ascii="黑体" w:hAnsi="黑体" w:eastAsia="黑体" w:cs="黑体"/>
          <w:spacing w:val="7"/>
          <w:sz w:val="43"/>
          <w:szCs w:val="43"/>
        </w:rPr>
        <w:t>定代表人身份证明</w:t>
      </w:r>
    </w:p>
    <w:p>
      <w:pPr>
        <w:spacing w:before="294" w:line="402" w:lineRule="auto"/>
        <w:ind w:left="540" w:right="43" w:firstLine="2"/>
        <w:rPr>
          <w:rFonts w:ascii="宋体" w:hAnsi="宋体" w:eastAsia="宋体" w:cs="宋体"/>
          <w:sz w:val="23"/>
          <w:szCs w:val="23"/>
        </w:rPr>
      </w:pPr>
      <w:r>
        <w:rPr>
          <w:rFonts w:ascii="宋体" w:hAnsi="宋体" w:eastAsia="宋体" w:cs="宋体"/>
          <w:spacing w:val="-4"/>
          <w:sz w:val="23"/>
          <w:szCs w:val="23"/>
        </w:rPr>
        <w:t>投 标 人</w:t>
      </w:r>
      <w:r>
        <w:rPr>
          <w:rFonts w:ascii="宋体" w:hAnsi="宋体" w:eastAsia="宋体" w:cs="宋体"/>
          <w:spacing w:val="-3"/>
          <w:sz w:val="23"/>
          <w:szCs w:val="23"/>
        </w:rPr>
        <w:t xml:space="preserve"> </w:t>
      </w:r>
      <w:r>
        <w:rPr>
          <w:rFonts w:ascii="宋体" w:hAnsi="宋体" w:eastAsia="宋体" w:cs="宋体"/>
          <w:spacing w:val="-2"/>
          <w:sz w:val="23"/>
          <w:szCs w:val="23"/>
        </w:rPr>
        <w:t>：</w:t>
      </w:r>
      <w:r>
        <w:rPr>
          <w:rFonts w:ascii="宋体" w:hAnsi="宋体" w:eastAsia="宋体" w:cs="宋体"/>
          <w:spacing w:val="-2"/>
          <w:sz w:val="23"/>
          <w:szCs w:val="23"/>
          <w:u w:val="single"/>
        </w:rPr>
        <w:t xml:space="preserve">                                                           </w:t>
      </w:r>
      <w:r>
        <w:rPr>
          <w:rFonts w:ascii="宋体" w:hAnsi="宋体" w:eastAsia="宋体" w:cs="宋体"/>
          <w:sz w:val="23"/>
          <w:szCs w:val="23"/>
        </w:rPr>
        <w:t xml:space="preserve"> </w:t>
      </w:r>
      <w:r>
        <w:rPr>
          <w:rFonts w:ascii="宋体" w:hAnsi="宋体" w:eastAsia="宋体" w:cs="宋体"/>
          <w:spacing w:val="-12"/>
          <w:sz w:val="23"/>
          <w:szCs w:val="23"/>
        </w:rPr>
        <w:t>地</w:t>
      </w:r>
      <w:r>
        <w:rPr>
          <w:rFonts w:ascii="宋体" w:hAnsi="宋体" w:eastAsia="宋体" w:cs="宋体"/>
          <w:spacing w:val="-10"/>
          <w:sz w:val="23"/>
          <w:szCs w:val="23"/>
        </w:rPr>
        <w:t xml:space="preserve">    址 ：</w:t>
      </w:r>
      <w:r>
        <w:rPr>
          <w:rFonts w:ascii="宋体" w:hAnsi="宋体" w:eastAsia="宋体" w:cs="宋体"/>
          <w:sz w:val="23"/>
          <w:szCs w:val="23"/>
          <w:u w:val="single"/>
        </w:rPr>
        <w:t xml:space="preserve">                                                           </w:t>
      </w:r>
    </w:p>
    <w:p>
      <w:pPr>
        <w:spacing w:line="227" w:lineRule="auto"/>
        <w:ind w:left="540"/>
        <w:rPr>
          <w:rFonts w:ascii="宋体" w:hAnsi="宋体" w:eastAsia="宋体" w:cs="宋体"/>
          <w:sz w:val="23"/>
          <w:szCs w:val="23"/>
        </w:rPr>
      </w:pPr>
      <w:r>
        <w:rPr>
          <w:rFonts w:ascii="宋体" w:hAnsi="宋体" w:eastAsia="宋体" w:cs="宋体"/>
          <w:spacing w:val="-10"/>
          <w:sz w:val="23"/>
          <w:szCs w:val="23"/>
        </w:rPr>
        <w:t>姓</w:t>
      </w:r>
      <w:r>
        <w:rPr>
          <w:rFonts w:ascii="宋体" w:hAnsi="宋体" w:eastAsia="宋体" w:cs="宋体"/>
          <w:spacing w:val="-7"/>
          <w:sz w:val="23"/>
          <w:szCs w:val="23"/>
        </w:rPr>
        <w:t xml:space="preserve"> </w:t>
      </w:r>
      <w:r>
        <w:rPr>
          <w:rFonts w:ascii="宋体" w:hAnsi="宋体" w:eastAsia="宋体" w:cs="宋体"/>
          <w:spacing w:val="-5"/>
          <w:sz w:val="23"/>
          <w:szCs w:val="23"/>
        </w:rPr>
        <w:t xml:space="preserve">   名 ：</w:t>
      </w:r>
      <w:r>
        <w:rPr>
          <w:rFonts w:ascii="宋体" w:hAnsi="宋体" w:eastAsia="宋体" w:cs="宋体"/>
          <w:spacing w:val="-5"/>
          <w:sz w:val="23"/>
          <w:szCs w:val="23"/>
          <w:u w:val="single"/>
        </w:rPr>
        <w:t xml:space="preserve">                            </w:t>
      </w:r>
      <w:r>
        <w:rPr>
          <w:rFonts w:ascii="宋体" w:hAnsi="宋体" w:eastAsia="宋体" w:cs="宋体"/>
          <w:spacing w:val="-5"/>
          <w:sz w:val="23"/>
          <w:szCs w:val="23"/>
        </w:rPr>
        <w:t>性      别 ：</w:t>
      </w:r>
      <w:r>
        <w:rPr>
          <w:rFonts w:ascii="宋体" w:hAnsi="宋体" w:eastAsia="宋体" w:cs="宋体"/>
          <w:sz w:val="23"/>
          <w:szCs w:val="23"/>
          <w:u w:val="single"/>
        </w:rPr>
        <w:t xml:space="preserve">                  </w:t>
      </w:r>
    </w:p>
    <w:p>
      <w:pPr>
        <w:spacing w:before="216" w:line="227" w:lineRule="auto"/>
        <w:ind w:left="540"/>
        <w:rPr>
          <w:rFonts w:ascii="宋体" w:hAnsi="宋体" w:eastAsia="宋体" w:cs="宋体"/>
          <w:sz w:val="23"/>
          <w:szCs w:val="23"/>
        </w:rPr>
      </w:pPr>
      <w:r>
        <w:rPr>
          <w:rFonts w:ascii="宋体" w:hAnsi="宋体" w:eastAsia="宋体" w:cs="宋体"/>
          <w:spacing w:val="-10"/>
          <w:sz w:val="23"/>
          <w:szCs w:val="23"/>
        </w:rPr>
        <w:t>年</w:t>
      </w:r>
      <w:r>
        <w:rPr>
          <w:rFonts w:ascii="宋体" w:hAnsi="宋体" w:eastAsia="宋体" w:cs="宋体"/>
          <w:spacing w:val="-8"/>
          <w:sz w:val="23"/>
          <w:szCs w:val="23"/>
        </w:rPr>
        <w:t xml:space="preserve"> </w:t>
      </w:r>
      <w:r>
        <w:rPr>
          <w:rFonts w:ascii="宋体" w:hAnsi="宋体" w:eastAsia="宋体" w:cs="宋体"/>
          <w:spacing w:val="-5"/>
          <w:sz w:val="23"/>
          <w:szCs w:val="23"/>
        </w:rPr>
        <w:t xml:space="preserve">   龄 ：</w:t>
      </w:r>
      <w:r>
        <w:rPr>
          <w:rFonts w:ascii="宋体" w:hAnsi="宋体" w:eastAsia="宋体" w:cs="宋体"/>
          <w:spacing w:val="-5"/>
          <w:sz w:val="23"/>
          <w:szCs w:val="23"/>
          <w:u w:val="single"/>
        </w:rPr>
        <w:t xml:space="preserve">                            </w:t>
      </w:r>
      <w:r>
        <w:rPr>
          <w:rFonts w:ascii="宋体" w:hAnsi="宋体" w:eastAsia="宋体" w:cs="宋体"/>
          <w:spacing w:val="-5"/>
          <w:sz w:val="23"/>
          <w:szCs w:val="23"/>
        </w:rPr>
        <w:t>职      务 ：</w:t>
      </w:r>
      <w:r>
        <w:rPr>
          <w:rFonts w:ascii="宋体" w:hAnsi="宋体" w:eastAsia="宋体" w:cs="宋体"/>
          <w:sz w:val="23"/>
          <w:szCs w:val="23"/>
          <w:u w:val="single"/>
        </w:rPr>
        <w:t xml:space="preserve">                  </w:t>
      </w:r>
    </w:p>
    <w:p>
      <w:pPr>
        <w:spacing w:before="219" w:line="227" w:lineRule="auto"/>
        <w:ind w:left="546"/>
        <w:rPr>
          <w:rFonts w:ascii="宋体" w:hAnsi="宋体" w:eastAsia="宋体" w:cs="宋体"/>
          <w:sz w:val="23"/>
          <w:szCs w:val="23"/>
        </w:rPr>
      </w:pPr>
      <w:r>
        <w:rPr>
          <w:rFonts w:ascii="宋体" w:hAnsi="宋体" w:eastAsia="宋体" w:cs="宋体"/>
          <w:spacing w:val="9"/>
          <w:sz w:val="23"/>
          <w:szCs w:val="23"/>
        </w:rPr>
        <w:t>身</w:t>
      </w:r>
      <w:r>
        <w:rPr>
          <w:rFonts w:ascii="宋体" w:hAnsi="宋体" w:eastAsia="宋体" w:cs="宋体"/>
          <w:spacing w:val="5"/>
          <w:sz w:val="23"/>
          <w:szCs w:val="23"/>
        </w:rPr>
        <w:t>份证号码：</w:t>
      </w:r>
      <w:r>
        <w:rPr>
          <w:rFonts w:ascii="宋体" w:hAnsi="宋体" w:eastAsia="宋体" w:cs="宋体"/>
          <w:sz w:val="23"/>
          <w:szCs w:val="23"/>
          <w:u w:val="single"/>
        </w:rPr>
        <w:t xml:space="preserve">                                   </w:t>
      </w:r>
    </w:p>
    <w:p>
      <w:pPr>
        <w:spacing w:before="215" w:line="408" w:lineRule="auto"/>
        <w:ind w:left="540" w:right="1283" w:firstLine="4"/>
        <w:rPr>
          <w:rFonts w:ascii="宋体" w:hAnsi="宋体" w:eastAsia="宋体" w:cs="宋体"/>
          <w:sz w:val="23"/>
          <w:szCs w:val="23"/>
        </w:rPr>
      </w:pPr>
      <w:r>
        <w:rPr>
          <w:rFonts w:ascii="宋体" w:hAnsi="宋体" w:eastAsia="宋体" w:cs="宋体"/>
          <w:spacing w:val="4"/>
          <w:sz w:val="23"/>
          <w:szCs w:val="23"/>
        </w:rPr>
        <w:t>系</w:t>
      </w:r>
      <w:r>
        <w:rPr>
          <w:rFonts w:ascii="宋体" w:hAnsi="宋体" w:eastAsia="宋体" w:cs="宋体"/>
          <w:spacing w:val="4"/>
          <w:sz w:val="23"/>
          <w:szCs w:val="23"/>
          <w:u w:val="single"/>
        </w:rPr>
        <w:t xml:space="preserve">          </w:t>
      </w:r>
      <w:r>
        <w:rPr>
          <w:rFonts w:ascii="宋体" w:hAnsi="宋体" w:eastAsia="宋体" w:cs="宋体"/>
          <w:spacing w:val="3"/>
          <w:sz w:val="23"/>
          <w:szCs w:val="23"/>
          <w:u w:val="single"/>
        </w:rPr>
        <w:t xml:space="preserve"> </w:t>
      </w:r>
      <w:r>
        <w:rPr>
          <w:rFonts w:ascii="宋体" w:hAnsi="宋体" w:eastAsia="宋体" w:cs="宋体"/>
          <w:spacing w:val="2"/>
          <w:sz w:val="23"/>
          <w:szCs w:val="23"/>
          <w:u w:val="single"/>
        </w:rPr>
        <w:t xml:space="preserve">  (投标人名称)               </w:t>
      </w:r>
      <w:r>
        <w:rPr>
          <w:rFonts w:ascii="宋体" w:hAnsi="宋体" w:eastAsia="宋体" w:cs="宋体"/>
          <w:spacing w:val="2"/>
          <w:sz w:val="23"/>
          <w:szCs w:val="23"/>
        </w:rPr>
        <w:t xml:space="preserve"> 的法定代表人。</w:t>
      </w:r>
      <w:r>
        <w:rPr>
          <w:rFonts w:ascii="宋体" w:hAnsi="宋体" w:eastAsia="宋体" w:cs="宋体"/>
          <w:sz w:val="23"/>
          <w:szCs w:val="23"/>
        </w:rPr>
        <w:t xml:space="preserve"> </w:t>
      </w:r>
      <w:r>
        <w:rPr>
          <w:rFonts w:ascii="宋体" w:hAnsi="宋体" w:eastAsia="宋体" w:cs="宋体"/>
          <w:spacing w:val="6"/>
          <w:sz w:val="23"/>
          <w:szCs w:val="23"/>
        </w:rPr>
        <w:t>特此证明。</w:t>
      </w:r>
    </w:p>
    <w:p>
      <w:pPr>
        <w:spacing w:line="300" w:lineRule="auto"/>
      </w:pPr>
    </w:p>
    <w:p>
      <w:pPr>
        <w:spacing w:line="301" w:lineRule="auto"/>
      </w:pPr>
    </w:p>
    <w:p>
      <w:pPr>
        <w:spacing w:line="301" w:lineRule="auto"/>
      </w:pPr>
    </w:p>
    <w:p>
      <w:pPr>
        <w:spacing w:before="75" w:line="227" w:lineRule="auto"/>
        <w:ind w:left="558"/>
        <w:rPr>
          <w:rFonts w:ascii="宋体" w:hAnsi="宋体" w:eastAsia="宋体" w:cs="宋体"/>
          <w:sz w:val="23"/>
          <w:szCs w:val="23"/>
        </w:rPr>
      </w:pPr>
      <w:r>
        <w:rPr>
          <w:rFonts w:ascii="宋体" w:hAnsi="宋体" w:eastAsia="宋体" w:cs="宋体"/>
          <w:spacing w:val="16"/>
          <w:sz w:val="23"/>
          <w:szCs w:val="23"/>
        </w:rPr>
        <w:t>附</w:t>
      </w:r>
      <w:r>
        <w:rPr>
          <w:rFonts w:ascii="宋体" w:hAnsi="宋体" w:eastAsia="宋体" w:cs="宋体"/>
          <w:spacing w:val="9"/>
          <w:sz w:val="23"/>
          <w:szCs w:val="23"/>
        </w:rPr>
        <w:t>件</w:t>
      </w:r>
      <w:r>
        <w:rPr>
          <w:rFonts w:ascii="宋体" w:hAnsi="宋体" w:eastAsia="宋体" w:cs="宋体"/>
          <w:spacing w:val="8"/>
          <w:sz w:val="23"/>
          <w:szCs w:val="23"/>
        </w:rPr>
        <w:t>：法定代表人有效身份证正反面复印件</w:t>
      </w:r>
    </w:p>
    <w:p>
      <w:pPr>
        <w:spacing w:line="320" w:lineRule="auto"/>
      </w:pPr>
    </w:p>
    <w:p>
      <w:pPr>
        <w:spacing w:line="320" w:lineRule="auto"/>
      </w:pPr>
    </w:p>
    <w:p>
      <w:pPr>
        <w:tabs>
          <w:tab w:val="left" w:pos="5864"/>
        </w:tabs>
        <w:spacing w:before="76" w:line="378" w:lineRule="auto"/>
        <w:ind w:left="4773" w:firstLine="1093"/>
        <w:rPr>
          <w:rFonts w:ascii="宋体" w:hAnsi="宋体" w:eastAsia="宋体" w:cs="宋体"/>
          <w:sz w:val="23"/>
          <w:szCs w:val="23"/>
        </w:rPr>
      </w:pPr>
      <w:r>
        <w:rPr>
          <w:rFonts w:ascii="宋体" w:hAnsi="宋体" w:eastAsia="宋体" w:cs="宋体"/>
          <w:spacing w:val="10"/>
          <w:sz w:val="23"/>
          <w:szCs w:val="23"/>
        </w:rPr>
        <w:t>投</w:t>
      </w:r>
      <w:r>
        <w:rPr>
          <w:rFonts w:ascii="宋体" w:hAnsi="宋体" w:eastAsia="宋体" w:cs="宋体"/>
          <w:spacing w:val="6"/>
          <w:sz w:val="23"/>
          <w:szCs w:val="23"/>
        </w:rPr>
        <w:t>标人名称 (电子签章)</w:t>
      </w:r>
      <w:r>
        <w:rPr>
          <w:rFonts w:ascii="宋体" w:hAnsi="宋体" w:eastAsia="宋体" w:cs="宋体"/>
          <w:sz w:val="23"/>
          <w:szCs w:val="23"/>
        </w:rPr>
        <w:t xml:space="preserve"> </w:t>
      </w:r>
      <w:r>
        <w:rPr>
          <w:rFonts w:ascii="宋体" w:hAnsi="宋体" w:eastAsia="宋体" w:cs="宋体"/>
          <w:sz w:val="23"/>
          <w:szCs w:val="23"/>
          <w:u w:val="single"/>
        </w:rPr>
        <w:tab/>
      </w:r>
      <w:r>
        <w:rPr>
          <w:rFonts w:ascii="宋体" w:hAnsi="宋体" w:eastAsia="宋体" w:cs="宋体"/>
          <w:spacing w:val="-11"/>
          <w:sz w:val="23"/>
          <w:szCs w:val="23"/>
        </w:rPr>
        <w:t>年</w:t>
      </w:r>
      <w:r>
        <w:rPr>
          <w:rFonts w:ascii="宋体" w:hAnsi="宋体" w:eastAsia="宋体" w:cs="宋体"/>
          <w:spacing w:val="-6"/>
          <w:sz w:val="23"/>
          <w:szCs w:val="23"/>
          <w:u w:val="single"/>
        </w:rPr>
        <w:t xml:space="preserve">        </w:t>
      </w:r>
      <w:r>
        <w:rPr>
          <w:rFonts w:ascii="宋体" w:hAnsi="宋体" w:eastAsia="宋体" w:cs="宋体"/>
          <w:spacing w:val="-6"/>
          <w:sz w:val="23"/>
          <w:szCs w:val="23"/>
        </w:rPr>
        <w:t xml:space="preserve"> 月</w:t>
      </w:r>
      <w:r>
        <w:rPr>
          <w:rFonts w:ascii="宋体" w:hAnsi="宋体" w:eastAsia="宋体" w:cs="宋体"/>
          <w:spacing w:val="-6"/>
          <w:sz w:val="23"/>
          <w:szCs w:val="23"/>
          <w:u w:val="single"/>
        </w:rPr>
        <w:t xml:space="preserve">        </w:t>
      </w:r>
      <w:r>
        <w:rPr>
          <w:rFonts w:ascii="宋体" w:hAnsi="宋体" w:eastAsia="宋体" w:cs="宋体"/>
          <w:spacing w:val="-6"/>
          <w:sz w:val="23"/>
          <w:szCs w:val="23"/>
        </w:rPr>
        <w:t xml:space="preserve"> 日</w:t>
      </w:r>
    </w:p>
    <w:p>
      <w:pPr>
        <w:spacing w:line="304" w:lineRule="auto"/>
      </w:pPr>
    </w:p>
    <w:p>
      <w:pPr>
        <w:spacing w:before="76" w:line="227" w:lineRule="auto"/>
        <w:rPr>
          <w:rFonts w:ascii="宋体" w:hAnsi="宋体" w:eastAsia="宋体" w:cs="宋体"/>
          <w:sz w:val="23"/>
          <w:szCs w:val="23"/>
        </w:rPr>
      </w:pPr>
      <w:r>
        <w:rPr>
          <w:rFonts w:ascii="宋体" w:hAnsi="宋体" w:eastAsia="宋体" w:cs="宋体"/>
          <w:spacing w:val="-1"/>
          <w:sz w:val="23"/>
          <w:szCs w:val="23"/>
        </w:rPr>
        <w:t>注： 自然</w:t>
      </w:r>
      <w:r>
        <w:rPr>
          <w:rFonts w:ascii="宋体" w:hAnsi="宋体" w:eastAsia="宋体" w:cs="宋体"/>
          <w:sz w:val="23"/>
          <w:szCs w:val="23"/>
        </w:rPr>
        <w:t>人投标的无需提供</w:t>
      </w:r>
    </w:p>
    <w:p>
      <w:pPr>
        <w:sectPr>
          <w:footerReference r:id="rId54" w:type="default"/>
          <w:pgSz w:w="11906" w:h="16839"/>
          <w:pgMar w:top="1431" w:right="1701" w:bottom="1362" w:left="1710" w:header="0" w:footer="1202" w:gutter="0"/>
          <w:cols w:space="720" w:num="1"/>
        </w:sectPr>
      </w:pPr>
    </w:p>
    <w:p>
      <w:pPr>
        <w:spacing w:before="74" w:line="309" w:lineRule="exact"/>
        <w:ind w:left="14"/>
        <w:rPr>
          <w:rFonts w:ascii="宋体" w:hAnsi="宋体" w:eastAsia="宋体" w:cs="宋体"/>
          <w:sz w:val="23"/>
          <w:szCs w:val="23"/>
        </w:rPr>
      </w:pPr>
      <w:r>
        <w:rPr>
          <w:rFonts w:ascii="宋体" w:hAnsi="宋体" w:eastAsia="宋体" w:cs="宋体"/>
          <w:spacing w:val="8"/>
          <w:position w:val="1"/>
          <w:sz w:val="23"/>
          <w:szCs w:val="23"/>
        </w:rPr>
        <w:t>5.授权委托书格</w:t>
      </w:r>
      <w:r>
        <w:rPr>
          <w:rFonts w:ascii="宋体" w:hAnsi="宋体" w:eastAsia="宋体" w:cs="宋体"/>
          <w:spacing w:val="6"/>
          <w:position w:val="1"/>
          <w:sz w:val="23"/>
          <w:szCs w:val="23"/>
        </w:rPr>
        <w:t>式</w:t>
      </w:r>
    </w:p>
    <w:p>
      <w:pPr>
        <w:spacing w:line="349" w:lineRule="auto"/>
      </w:pPr>
    </w:p>
    <w:p>
      <w:pPr>
        <w:spacing w:before="140" w:line="226" w:lineRule="auto"/>
        <w:ind w:left="3165"/>
        <w:rPr>
          <w:rFonts w:ascii="黑体" w:hAnsi="黑体" w:eastAsia="黑体" w:cs="黑体"/>
          <w:sz w:val="43"/>
          <w:szCs w:val="43"/>
        </w:rPr>
      </w:pPr>
      <w:r>
        <w:rPr>
          <w:rFonts w:ascii="黑体" w:hAnsi="黑体" w:eastAsia="黑体" w:cs="黑体"/>
          <w:spacing w:val="7"/>
          <w:sz w:val="43"/>
          <w:szCs w:val="43"/>
        </w:rPr>
        <w:t>授权委托</w:t>
      </w:r>
      <w:r>
        <w:rPr>
          <w:rFonts w:ascii="黑体" w:hAnsi="黑体" w:eastAsia="黑体" w:cs="黑体"/>
          <w:spacing w:val="6"/>
          <w:sz w:val="43"/>
          <w:szCs w:val="43"/>
        </w:rPr>
        <w:t>书</w:t>
      </w:r>
    </w:p>
    <w:p>
      <w:pPr>
        <w:spacing w:before="146" w:line="225" w:lineRule="auto"/>
        <w:ind w:left="2670"/>
        <w:rPr>
          <w:rFonts w:ascii="宋体" w:hAnsi="宋体" w:eastAsia="宋体" w:cs="宋体"/>
          <w:sz w:val="31"/>
          <w:szCs w:val="31"/>
        </w:rPr>
      </w:pPr>
      <w:r>
        <w:rPr>
          <w:rFonts w:ascii="宋体" w:hAnsi="宋体" w:eastAsia="宋体" w:cs="宋体"/>
          <w:spacing w:val="23"/>
          <w:sz w:val="31"/>
          <w:szCs w:val="31"/>
        </w:rPr>
        <w:t>(非联合体投标格式</w:t>
      </w:r>
      <w:r>
        <w:rPr>
          <w:rFonts w:ascii="宋体" w:hAnsi="宋体" w:eastAsia="宋体" w:cs="宋体"/>
          <w:spacing w:val="21"/>
          <w:sz w:val="31"/>
          <w:szCs w:val="31"/>
        </w:rPr>
        <w:t>)</w:t>
      </w:r>
    </w:p>
    <w:p>
      <w:pPr>
        <w:spacing w:before="158" w:line="225" w:lineRule="auto"/>
        <w:ind w:left="3153"/>
        <w:rPr>
          <w:rFonts w:ascii="宋体" w:hAnsi="宋体" w:eastAsia="宋体" w:cs="宋体"/>
          <w:sz w:val="31"/>
          <w:szCs w:val="31"/>
        </w:rPr>
      </w:pPr>
      <w:r>
        <w:rPr>
          <w:rFonts w:ascii="宋体" w:hAnsi="宋体" w:eastAsia="宋体" w:cs="宋体"/>
          <w:spacing w:val="32"/>
          <w:sz w:val="31"/>
          <w:szCs w:val="31"/>
        </w:rPr>
        <w:t>(</w:t>
      </w:r>
      <w:r>
        <w:rPr>
          <w:rFonts w:ascii="宋体" w:hAnsi="宋体" w:eastAsia="宋体" w:cs="宋体"/>
          <w:spacing w:val="27"/>
          <w:sz w:val="31"/>
          <w:szCs w:val="31"/>
        </w:rPr>
        <w:t>如有委托时)</w:t>
      </w:r>
    </w:p>
    <w:p>
      <w:pPr>
        <w:spacing w:line="427" w:lineRule="auto"/>
      </w:pPr>
    </w:p>
    <w:p>
      <w:pPr>
        <w:spacing w:before="75" w:line="227" w:lineRule="auto"/>
        <w:ind w:left="9"/>
        <w:rPr>
          <w:rFonts w:ascii="宋体" w:hAnsi="宋体" w:eastAsia="宋体" w:cs="宋体"/>
          <w:sz w:val="23"/>
          <w:szCs w:val="23"/>
        </w:rPr>
      </w:pPr>
      <w:r>
        <w:rPr>
          <w:rFonts w:ascii="宋体" w:hAnsi="宋体" w:eastAsia="宋体" w:cs="宋体"/>
          <w:spacing w:val="11"/>
          <w:sz w:val="23"/>
          <w:szCs w:val="23"/>
        </w:rPr>
        <w:t>致</w:t>
      </w:r>
      <w:r>
        <w:rPr>
          <w:rFonts w:ascii="宋体" w:hAnsi="宋体" w:eastAsia="宋体" w:cs="宋体"/>
          <w:spacing w:val="7"/>
          <w:sz w:val="23"/>
          <w:szCs w:val="23"/>
        </w:rPr>
        <w:t>：</w:t>
      </w:r>
      <w:r>
        <w:rPr>
          <w:rFonts w:ascii="宋体" w:hAnsi="宋体" w:eastAsia="宋体" w:cs="宋体"/>
          <w:spacing w:val="7"/>
          <w:sz w:val="23"/>
          <w:szCs w:val="23"/>
          <w:u w:val="single"/>
        </w:rPr>
        <w:t>采购人名称</w:t>
      </w:r>
      <w:r>
        <w:rPr>
          <w:rFonts w:ascii="宋体" w:hAnsi="宋体" w:eastAsia="宋体" w:cs="宋体"/>
          <w:spacing w:val="7"/>
          <w:sz w:val="23"/>
          <w:szCs w:val="23"/>
        </w:rPr>
        <w:t>：</w:t>
      </w:r>
    </w:p>
    <w:p>
      <w:pPr>
        <w:tabs>
          <w:tab w:val="left" w:pos="136"/>
        </w:tabs>
        <w:spacing w:before="183" w:line="375" w:lineRule="auto"/>
        <w:ind w:right="59" w:firstLine="578"/>
        <w:rPr>
          <w:rFonts w:ascii="宋体" w:hAnsi="宋体" w:eastAsia="宋体" w:cs="宋体"/>
          <w:sz w:val="23"/>
          <w:szCs w:val="23"/>
        </w:rPr>
      </w:pPr>
      <w:r>
        <w:rPr>
          <w:rFonts w:ascii="宋体" w:hAnsi="宋体" w:eastAsia="宋体" w:cs="宋体"/>
          <w:spacing w:val="20"/>
          <w:sz w:val="23"/>
          <w:szCs w:val="23"/>
        </w:rPr>
        <w:t>我</w:t>
      </w:r>
      <w:r>
        <w:rPr>
          <w:rFonts w:ascii="宋体" w:hAnsi="宋体" w:eastAsia="宋体" w:cs="宋体"/>
          <w:spacing w:val="10"/>
          <w:sz w:val="23"/>
          <w:szCs w:val="23"/>
          <w:u w:val="single"/>
        </w:rPr>
        <w:t xml:space="preserve">         </w:t>
      </w:r>
      <w:r>
        <w:rPr>
          <w:rFonts w:ascii="宋体" w:hAnsi="宋体" w:eastAsia="宋体" w:cs="宋体"/>
          <w:spacing w:val="10"/>
          <w:sz w:val="23"/>
          <w:szCs w:val="23"/>
        </w:rPr>
        <w:t>(姓名) 系</w:t>
      </w:r>
      <w:r>
        <w:rPr>
          <w:rFonts w:ascii="宋体" w:hAnsi="宋体" w:eastAsia="宋体" w:cs="宋体"/>
          <w:spacing w:val="10"/>
          <w:sz w:val="23"/>
          <w:szCs w:val="23"/>
          <w:u w:val="single"/>
        </w:rPr>
        <w:t xml:space="preserve">        </w:t>
      </w:r>
      <w:r>
        <w:rPr>
          <w:rFonts w:ascii="宋体" w:hAnsi="宋体" w:eastAsia="宋体" w:cs="宋体"/>
          <w:spacing w:val="10"/>
          <w:sz w:val="23"/>
          <w:szCs w:val="23"/>
        </w:rPr>
        <w:t>(投标人名称) 的法定代表人，现授权委托</w:t>
      </w:r>
      <w:r>
        <w:rPr>
          <w:rFonts w:ascii="宋体" w:hAnsi="宋体" w:eastAsia="宋体" w:cs="宋体"/>
          <w:sz w:val="23"/>
          <w:szCs w:val="23"/>
        </w:rPr>
        <w:t xml:space="preserve"> </w:t>
      </w:r>
      <w:r>
        <w:rPr>
          <w:rFonts w:ascii="宋体" w:hAnsi="宋体" w:eastAsia="宋体" w:cs="宋体"/>
          <w:sz w:val="23"/>
          <w:szCs w:val="23"/>
          <w:u w:val="single"/>
        </w:rPr>
        <w:tab/>
      </w:r>
      <w:r>
        <w:rPr>
          <w:rFonts w:ascii="宋体" w:hAnsi="宋体" w:eastAsia="宋体" w:cs="宋体"/>
          <w:spacing w:val="14"/>
          <w:sz w:val="23"/>
          <w:szCs w:val="23"/>
          <w:u w:val="single"/>
        </w:rPr>
        <w:t>(</w:t>
      </w:r>
      <w:r>
        <w:rPr>
          <w:rFonts w:ascii="宋体" w:hAnsi="宋体" w:eastAsia="宋体" w:cs="宋体"/>
          <w:spacing w:val="9"/>
          <w:sz w:val="23"/>
          <w:szCs w:val="23"/>
          <w:u w:val="single"/>
        </w:rPr>
        <w:t>姓</w:t>
      </w:r>
      <w:r>
        <w:rPr>
          <w:rFonts w:ascii="宋体" w:hAnsi="宋体" w:eastAsia="宋体" w:cs="宋体"/>
          <w:spacing w:val="7"/>
          <w:sz w:val="23"/>
          <w:szCs w:val="23"/>
          <w:u w:val="single"/>
        </w:rPr>
        <w:t xml:space="preserve">名) </w:t>
      </w:r>
      <w:r>
        <w:rPr>
          <w:rFonts w:ascii="宋体" w:hAnsi="宋体" w:eastAsia="宋体" w:cs="宋体"/>
          <w:spacing w:val="7"/>
          <w:sz w:val="23"/>
          <w:szCs w:val="23"/>
        </w:rPr>
        <w:t>以我方的名义参加</w:t>
      </w:r>
      <w:r>
        <w:rPr>
          <w:rFonts w:ascii="宋体" w:hAnsi="宋体" w:eastAsia="宋体" w:cs="宋体"/>
          <w:spacing w:val="7"/>
          <w:sz w:val="23"/>
          <w:szCs w:val="23"/>
          <w:u w:val="single"/>
        </w:rPr>
        <w:t xml:space="preserve">               </w:t>
      </w:r>
      <w:r>
        <w:rPr>
          <w:rFonts w:ascii="宋体" w:hAnsi="宋体" w:eastAsia="宋体" w:cs="宋体"/>
          <w:spacing w:val="7"/>
          <w:sz w:val="23"/>
          <w:szCs w:val="23"/>
        </w:rPr>
        <w:t>项目的投标活动，并代表我方全权办</w:t>
      </w:r>
      <w:r>
        <w:rPr>
          <w:rFonts w:ascii="宋体" w:hAnsi="宋体" w:eastAsia="宋体" w:cs="宋体"/>
          <w:sz w:val="23"/>
          <w:szCs w:val="23"/>
        </w:rPr>
        <w:t xml:space="preserve"> </w:t>
      </w:r>
      <w:r>
        <w:rPr>
          <w:rFonts w:ascii="宋体" w:hAnsi="宋体" w:eastAsia="宋体" w:cs="宋体"/>
          <w:spacing w:val="18"/>
          <w:sz w:val="23"/>
          <w:szCs w:val="23"/>
        </w:rPr>
        <w:t>理针</w:t>
      </w:r>
      <w:r>
        <w:rPr>
          <w:rFonts w:ascii="宋体" w:hAnsi="宋体" w:eastAsia="宋体" w:cs="宋体"/>
          <w:spacing w:val="11"/>
          <w:sz w:val="23"/>
          <w:szCs w:val="23"/>
        </w:rPr>
        <w:t>对</w:t>
      </w:r>
      <w:r>
        <w:rPr>
          <w:rFonts w:ascii="宋体" w:hAnsi="宋体" w:eastAsia="宋体" w:cs="宋体"/>
          <w:spacing w:val="9"/>
          <w:sz w:val="23"/>
          <w:szCs w:val="23"/>
        </w:rPr>
        <w:t>上述项目的所有采购程序和环节的具体事务和签署相关文件。</w:t>
      </w:r>
    </w:p>
    <w:p>
      <w:pPr>
        <w:spacing w:before="1" w:line="227" w:lineRule="auto"/>
        <w:ind w:left="491"/>
        <w:rPr>
          <w:rFonts w:ascii="宋体" w:hAnsi="宋体" w:eastAsia="宋体" w:cs="宋体"/>
          <w:sz w:val="23"/>
          <w:szCs w:val="23"/>
        </w:rPr>
      </w:pPr>
      <w:r>
        <w:rPr>
          <w:rFonts w:ascii="宋体" w:hAnsi="宋体" w:eastAsia="宋体" w:cs="宋体"/>
          <w:spacing w:val="12"/>
          <w:sz w:val="23"/>
          <w:szCs w:val="23"/>
        </w:rPr>
        <w:t>我</w:t>
      </w:r>
      <w:r>
        <w:rPr>
          <w:rFonts w:ascii="宋体" w:hAnsi="宋体" w:eastAsia="宋体" w:cs="宋体"/>
          <w:spacing w:val="9"/>
          <w:sz w:val="23"/>
          <w:szCs w:val="23"/>
        </w:rPr>
        <w:t>方对委托代理人的签字或者电子签名事项负全部责任。</w:t>
      </w:r>
    </w:p>
    <w:p>
      <w:pPr>
        <w:spacing w:before="181" w:line="375" w:lineRule="auto"/>
        <w:ind w:left="15" w:right="60" w:firstLine="475"/>
        <w:rPr>
          <w:rFonts w:ascii="宋体" w:hAnsi="宋体" w:eastAsia="宋体" w:cs="宋体"/>
          <w:sz w:val="23"/>
          <w:szCs w:val="23"/>
        </w:rPr>
      </w:pPr>
      <w:r>
        <w:rPr>
          <w:rFonts w:ascii="宋体" w:hAnsi="宋体" w:eastAsia="宋体" w:cs="宋体"/>
          <w:spacing w:val="13"/>
          <w:sz w:val="23"/>
          <w:szCs w:val="23"/>
          <w:u w:val="single"/>
        </w:rPr>
        <w:t>本授权书自签署之日起生效，在撤销授权的书面通知以前，本授权书一直</w:t>
      </w:r>
      <w:r>
        <w:rPr>
          <w:rFonts w:ascii="宋体" w:hAnsi="宋体" w:eastAsia="宋体" w:cs="宋体"/>
          <w:spacing w:val="6"/>
          <w:sz w:val="23"/>
          <w:szCs w:val="23"/>
          <w:u w:val="single"/>
        </w:rPr>
        <w:t>有</w:t>
      </w:r>
      <w:r>
        <w:rPr>
          <w:rFonts w:ascii="宋体" w:hAnsi="宋体" w:eastAsia="宋体" w:cs="宋体"/>
          <w:sz w:val="23"/>
          <w:szCs w:val="23"/>
        </w:rPr>
        <w:t xml:space="preserve"> </w:t>
      </w:r>
      <w:r>
        <w:rPr>
          <w:rFonts w:ascii="宋体" w:hAnsi="宋体" w:eastAsia="宋体" w:cs="宋体"/>
          <w:spacing w:val="17"/>
          <w:sz w:val="23"/>
          <w:szCs w:val="23"/>
          <w:u w:val="single"/>
        </w:rPr>
        <w:t>效</w:t>
      </w:r>
      <w:r>
        <w:rPr>
          <w:rFonts w:ascii="宋体" w:hAnsi="宋体" w:eastAsia="宋体" w:cs="宋体"/>
          <w:spacing w:val="10"/>
          <w:sz w:val="23"/>
          <w:szCs w:val="23"/>
          <w:u w:val="single"/>
        </w:rPr>
        <w:t>。委托代理人在授权书有效期内签署的所有文件不因授权的撤销而失效。</w:t>
      </w:r>
    </w:p>
    <w:p>
      <w:pPr>
        <w:spacing w:before="1" w:line="227" w:lineRule="auto"/>
        <w:ind w:left="488"/>
        <w:rPr>
          <w:rFonts w:ascii="宋体" w:hAnsi="宋体" w:eastAsia="宋体" w:cs="宋体"/>
          <w:sz w:val="23"/>
          <w:szCs w:val="23"/>
        </w:rPr>
      </w:pPr>
      <w:r>
        <w:rPr>
          <w:rFonts w:ascii="宋体" w:hAnsi="宋体" w:eastAsia="宋体" w:cs="宋体"/>
          <w:spacing w:val="9"/>
          <w:sz w:val="23"/>
          <w:szCs w:val="23"/>
        </w:rPr>
        <w:t>委托代理人无转委托权，特此委托</w:t>
      </w:r>
      <w:r>
        <w:rPr>
          <w:rFonts w:ascii="宋体" w:hAnsi="宋体" w:eastAsia="宋体" w:cs="宋体"/>
          <w:spacing w:val="6"/>
          <w:sz w:val="23"/>
          <w:szCs w:val="23"/>
        </w:rPr>
        <w:t>。</w:t>
      </w:r>
    </w:p>
    <w:p>
      <w:pPr>
        <w:spacing w:before="184" w:line="227" w:lineRule="auto"/>
        <w:ind w:left="508"/>
        <w:rPr>
          <w:rFonts w:ascii="宋体" w:hAnsi="宋体" w:eastAsia="宋体" w:cs="宋体"/>
          <w:sz w:val="23"/>
          <w:szCs w:val="23"/>
        </w:rPr>
      </w:pPr>
      <w:r>
        <w:rPr>
          <w:rFonts w:ascii="宋体" w:hAnsi="宋体" w:eastAsia="宋体" w:cs="宋体"/>
          <w:spacing w:val="9"/>
          <w:sz w:val="23"/>
          <w:szCs w:val="23"/>
        </w:rPr>
        <w:t>附：法定代表人身份证明及委托代理人有效身份证正反面复印</w:t>
      </w:r>
      <w:r>
        <w:rPr>
          <w:rFonts w:ascii="宋体" w:hAnsi="宋体" w:eastAsia="宋体" w:cs="宋体"/>
          <w:spacing w:val="8"/>
          <w:sz w:val="23"/>
          <w:szCs w:val="23"/>
        </w:rPr>
        <w:t>件</w:t>
      </w:r>
    </w:p>
    <w:p>
      <w:pPr>
        <w:spacing w:line="341" w:lineRule="auto"/>
      </w:pPr>
    </w:p>
    <w:p>
      <w:pPr>
        <w:spacing w:line="342" w:lineRule="auto"/>
      </w:pPr>
    </w:p>
    <w:p>
      <w:pPr>
        <w:spacing w:before="75" w:line="227" w:lineRule="auto"/>
        <w:ind w:left="8"/>
        <w:rPr>
          <w:rFonts w:ascii="宋体" w:hAnsi="宋体" w:eastAsia="宋体" w:cs="宋体"/>
          <w:sz w:val="23"/>
          <w:szCs w:val="23"/>
        </w:rPr>
      </w:pPr>
      <w:r>
        <w:rPr>
          <w:rFonts w:ascii="宋体" w:hAnsi="宋体" w:eastAsia="宋体" w:cs="宋体"/>
          <w:spacing w:val="8"/>
          <w:sz w:val="23"/>
          <w:szCs w:val="23"/>
        </w:rPr>
        <w:t>委托代理人 (签字或者电子签名) ：</w:t>
      </w:r>
      <w:r>
        <w:rPr>
          <w:rFonts w:ascii="宋体" w:hAnsi="宋体" w:eastAsia="宋体" w:cs="宋体"/>
          <w:sz w:val="23"/>
          <w:szCs w:val="23"/>
          <w:u w:val="single"/>
        </w:rPr>
        <w:t xml:space="preserve">                 </w:t>
      </w:r>
    </w:p>
    <w:p>
      <w:pPr>
        <w:spacing w:before="158" w:line="353" w:lineRule="auto"/>
        <w:ind w:left="8"/>
        <w:rPr>
          <w:rFonts w:ascii="宋体" w:hAnsi="宋体" w:eastAsia="宋体" w:cs="宋体"/>
          <w:sz w:val="23"/>
          <w:szCs w:val="23"/>
        </w:rPr>
      </w:pPr>
      <w:r>
        <w:rPr>
          <w:rFonts w:ascii="宋体" w:hAnsi="宋体" w:eastAsia="宋体" w:cs="宋体"/>
          <w:spacing w:val="11"/>
          <w:sz w:val="23"/>
          <w:szCs w:val="23"/>
        </w:rPr>
        <w:t>委</w:t>
      </w:r>
      <w:r>
        <w:rPr>
          <w:rFonts w:ascii="宋体" w:hAnsi="宋体" w:eastAsia="宋体" w:cs="宋体"/>
          <w:spacing w:val="8"/>
          <w:sz w:val="23"/>
          <w:szCs w:val="23"/>
        </w:rPr>
        <w:t>托代理人身份证号码：</w:t>
      </w:r>
      <w:r>
        <w:rPr>
          <w:rFonts w:ascii="宋体" w:hAnsi="宋体" w:eastAsia="宋体" w:cs="宋体"/>
          <w:sz w:val="23"/>
          <w:szCs w:val="23"/>
          <w:u w:val="single"/>
        </w:rPr>
        <w:t xml:space="preserve">                               </w:t>
      </w:r>
    </w:p>
    <w:p>
      <w:pPr>
        <w:spacing w:line="226" w:lineRule="auto"/>
        <w:ind w:left="10"/>
        <w:rPr>
          <w:rFonts w:ascii="宋体" w:hAnsi="宋体" w:eastAsia="宋体" w:cs="宋体"/>
          <w:sz w:val="23"/>
          <w:szCs w:val="23"/>
        </w:rPr>
      </w:pPr>
      <w:r>
        <w:rPr>
          <w:rFonts w:ascii="宋体" w:hAnsi="宋体" w:eastAsia="宋体" w:cs="宋体"/>
          <w:spacing w:val="14"/>
          <w:sz w:val="23"/>
          <w:szCs w:val="23"/>
        </w:rPr>
        <w:t>法</w:t>
      </w:r>
      <w:r>
        <w:rPr>
          <w:rFonts w:ascii="宋体" w:hAnsi="宋体" w:eastAsia="宋体" w:cs="宋体"/>
          <w:spacing w:val="8"/>
          <w:sz w:val="23"/>
          <w:szCs w:val="23"/>
        </w:rPr>
        <w:t>定代表人 (签字或者盖章或者电子签名) ：</w:t>
      </w:r>
      <w:r>
        <w:rPr>
          <w:rFonts w:ascii="宋体" w:hAnsi="宋体" w:eastAsia="宋体" w:cs="宋体"/>
          <w:sz w:val="23"/>
          <w:szCs w:val="23"/>
          <w:u w:val="single"/>
        </w:rPr>
        <w:t xml:space="preserve">                </w:t>
      </w:r>
    </w:p>
    <w:p>
      <w:pPr>
        <w:spacing w:line="259" w:lineRule="auto"/>
      </w:pPr>
    </w:p>
    <w:p>
      <w:pPr>
        <w:spacing w:line="260" w:lineRule="auto"/>
      </w:pPr>
    </w:p>
    <w:p>
      <w:pPr>
        <w:spacing w:before="75" w:line="353" w:lineRule="auto"/>
        <w:ind w:left="6180" w:hanging="408"/>
        <w:rPr>
          <w:rFonts w:ascii="宋体" w:hAnsi="宋体" w:eastAsia="宋体" w:cs="宋体"/>
          <w:sz w:val="23"/>
          <w:szCs w:val="23"/>
        </w:rPr>
      </w:pPr>
      <w:r>
        <w:rPr>
          <w:rFonts w:ascii="宋体" w:hAnsi="宋体" w:eastAsia="宋体" w:cs="宋体"/>
          <w:spacing w:val="4"/>
          <w:sz w:val="23"/>
          <w:szCs w:val="23"/>
        </w:rPr>
        <w:t>投</w:t>
      </w:r>
      <w:r>
        <w:rPr>
          <w:rFonts w:ascii="宋体" w:hAnsi="宋体" w:eastAsia="宋体" w:cs="宋体"/>
          <w:spacing w:val="2"/>
          <w:sz w:val="23"/>
          <w:szCs w:val="23"/>
        </w:rPr>
        <w:t>标人名称 (电子签章) ：</w:t>
      </w:r>
      <w:r>
        <w:rPr>
          <w:rFonts w:ascii="宋体" w:hAnsi="宋体" w:eastAsia="宋体" w:cs="宋体"/>
          <w:sz w:val="23"/>
          <w:szCs w:val="23"/>
        </w:rPr>
        <w:t xml:space="preserve"> </w:t>
      </w:r>
      <w:r>
        <w:rPr>
          <w:rFonts w:ascii="宋体" w:hAnsi="宋体" w:eastAsia="宋体" w:cs="宋体"/>
          <w:spacing w:val="10"/>
          <w:sz w:val="23"/>
          <w:szCs w:val="23"/>
        </w:rPr>
        <w:t>年</w:t>
      </w:r>
      <w:r>
        <w:rPr>
          <w:rFonts w:ascii="宋体" w:hAnsi="宋体" w:eastAsia="宋体" w:cs="宋体"/>
          <w:spacing w:val="9"/>
          <w:sz w:val="23"/>
          <w:szCs w:val="23"/>
        </w:rPr>
        <w:t xml:space="preserve">    月    日</w:t>
      </w:r>
    </w:p>
    <w:p>
      <w:pPr>
        <w:spacing w:before="2" w:line="353" w:lineRule="auto"/>
        <w:ind w:left="12" w:right="62" w:hanging="3"/>
        <w:rPr>
          <w:rFonts w:ascii="宋体" w:hAnsi="宋体" w:eastAsia="宋体" w:cs="宋体"/>
          <w:sz w:val="23"/>
          <w:szCs w:val="23"/>
        </w:rPr>
      </w:pPr>
      <w:r>
        <w:rPr>
          <w:rFonts w:ascii="宋体" w:hAnsi="宋体" w:eastAsia="宋体" w:cs="宋体"/>
          <w:spacing w:val="21"/>
          <w:sz w:val="23"/>
          <w:szCs w:val="23"/>
        </w:rPr>
        <w:t>注</w:t>
      </w:r>
      <w:r>
        <w:rPr>
          <w:rFonts w:ascii="宋体" w:hAnsi="宋体" w:eastAsia="宋体" w:cs="宋体"/>
          <w:spacing w:val="12"/>
          <w:sz w:val="23"/>
          <w:szCs w:val="23"/>
        </w:rPr>
        <w:t>：1.法定代表人必须在授权委托书上签字或者盖章或者电子签名，委托代理人</w:t>
      </w:r>
      <w:r>
        <w:rPr>
          <w:rFonts w:ascii="宋体" w:hAnsi="宋体" w:eastAsia="宋体" w:cs="宋体"/>
          <w:sz w:val="23"/>
          <w:szCs w:val="23"/>
        </w:rPr>
        <w:t xml:space="preserve"> </w:t>
      </w:r>
      <w:r>
        <w:rPr>
          <w:rFonts w:ascii="宋体" w:hAnsi="宋体" w:eastAsia="宋体" w:cs="宋体"/>
          <w:spacing w:val="18"/>
          <w:sz w:val="23"/>
          <w:szCs w:val="23"/>
        </w:rPr>
        <w:t>必</w:t>
      </w:r>
      <w:r>
        <w:rPr>
          <w:rFonts w:ascii="宋体" w:hAnsi="宋体" w:eastAsia="宋体" w:cs="宋体"/>
          <w:spacing w:val="11"/>
          <w:sz w:val="23"/>
          <w:szCs w:val="23"/>
        </w:rPr>
        <w:t>须</w:t>
      </w:r>
      <w:r>
        <w:rPr>
          <w:rFonts w:ascii="宋体" w:hAnsi="宋体" w:eastAsia="宋体" w:cs="宋体"/>
          <w:spacing w:val="9"/>
          <w:sz w:val="23"/>
          <w:szCs w:val="23"/>
        </w:rPr>
        <w:t>在授权委托书上签字或者电子签名，否则按无效投标处理；</w:t>
      </w:r>
    </w:p>
    <w:p>
      <w:pPr>
        <w:spacing w:before="1" w:line="362" w:lineRule="auto"/>
        <w:ind w:left="13" w:right="47" w:firstLine="479"/>
        <w:rPr>
          <w:rFonts w:ascii="宋体" w:hAnsi="宋体" w:eastAsia="宋体" w:cs="宋体"/>
          <w:sz w:val="23"/>
          <w:szCs w:val="23"/>
        </w:rPr>
      </w:pPr>
      <w:r>
        <w:rPr>
          <w:rFonts w:ascii="宋体" w:hAnsi="宋体" w:eastAsia="宋体" w:cs="宋体"/>
          <w:spacing w:val="10"/>
          <w:sz w:val="23"/>
          <w:szCs w:val="23"/>
        </w:rPr>
        <w:t>2.法人</w:t>
      </w:r>
      <w:r>
        <w:rPr>
          <w:rFonts w:ascii="宋体" w:hAnsi="宋体" w:eastAsia="宋体" w:cs="宋体"/>
          <w:spacing w:val="7"/>
          <w:sz w:val="23"/>
          <w:szCs w:val="23"/>
        </w:rPr>
        <w:t>、</w:t>
      </w:r>
      <w:r>
        <w:rPr>
          <w:rFonts w:ascii="宋体" w:hAnsi="宋体" w:eastAsia="宋体" w:cs="宋体"/>
          <w:spacing w:val="5"/>
          <w:sz w:val="23"/>
          <w:szCs w:val="23"/>
        </w:rPr>
        <w:t>其他组织投标时“我方”是指“我单位” ， 自然人投标时“我方”</w:t>
      </w:r>
      <w:r>
        <w:rPr>
          <w:rFonts w:ascii="宋体" w:hAnsi="宋体" w:eastAsia="宋体" w:cs="宋体"/>
          <w:sz w:val="23"/>
          <w:szCs w:val="23"/>
        </w:rPr>
        <w:t xml:space="preserve"> </w:t>
      </w:r>
      <w:r>
        <w:rPr>
          <w:rFonts w:ascii="宋体" w:hAnsi="宋体" w:eastAsia="宋体" w:cs="宋体"/>
          <w:spacing w:val="10"/>
          <w:sz w:val="23"/>
          <w:szCs w:val="23"/>
        </w:rPr>
        <w:t>是</w:t>
      </w:r>
      <w:r>
        <w:rPr>
          <w:rFonts w:ascii="宋体" w:hAnsi="宋体" w:eastAsia="宋体" w:cs="宋体"/>
          <w:spacing w:val="6"/>
          <w:sz w:val="23"/>
          <w:szCs w:val="23"/>
        </w:rPr>
        <w:t>指“本人”。</w:t>
      </w:r>
    </w:p>
    <w:p>
      <w:pPr>
        <w:sectPr>
          <w:footerReference r:id="rId55" w:type="default"/>
          <w:pgSz w:w="11906" w:h="16839"/>
          <w:pgMar w:top="1431" w:right="1641" w:bottom="1362" w:left="1701" w:header="0" w:footer="1202" w:gutter="0"/>
          <w:cols w:space="720" w:num="1"/>
        </w:sectPr>
      </w:pPr>
    </w:p>
    <w:p>
      <w:pPr>
        <w:spacing w:line="314" w:lineRule="auto"/>
      </w:pPr>
    </w:p>
    <w:p>
      <w:pPr>
        <w:spacing w:before="140" w:line="226" w:lineRule="auto"/>
        <w:ind w:left="3439"/>
        <w:rPr>
          <w:rFonts w:ascii="黑体" w:hAnsi="黑体" w:eastAsia="黑体" w:cs="黑体"/>
          <w:sz w:val="43"/>
          <w:szCs w:val="43"/>
        </w:rPr>
      </w:pPr>
      <w:r>
        <w:rPr>
          <w:rFonts w:ascii="黑体" w:hAnsi="黑体" w:eastAsia="黑体" w:cs="黑体"/>
          <w:spacing w:val="7"/>
          <w:sz w:val="43"/>
          <w:szCs w:val="43"/>
        </w:rPr>
        <w:t>授权委托</w:t>
      </w:r>
      <w:r>
        <w:rPr>
          <w:rFonts w:ascii="黑体" w:hAnsi="黑体" w:eastAsia="黑体" w:cs="黑体"/>
          <w:spacing w:val="6"/>
          <w:sz w:val="43"/>
          <w:szCs w:val="43"/>
        </w:rPr>
        <w:t>书</w:t>
      </w:r>
    </w:p>
    <w:p>
      <w:pPr>
        <w:spacing w:before="144" w:line="225" w:lineRule="auto"/>
        <w:ind w:left="3199"/>
        <w:rPr>
          <w:rFonts w:ascii="宋体" w:hAnsi="宋体" w:eastAsia="宋体" w:cs="宋体"/>
          <w:sz w:val="31"/>
          <w:szCs w:val="31"/>
        </w:rPr>
      </w:pPr>
      <w:r>
        <w:rPr>
          <w:rFonts w:ascii="宋体" w:hAnsi="宋体" w:eastAsia="宋体" w:cs="宋体"/>
          <w:spacing w:val="25"/>
          <w:sz w:val="31"/>
          <w:szCs w:val="31"/>
        </w:rPr>
        <w:t>(</w:t>
      </w:r>
      <w:r>
        <w:rPr>
          <w:rFonts w:ascii="宋体" w:hAnsi="宋体" w:eastAsia="宋体" w:cs="宋体"/>
          <w:spacing w:val="24"/>
          <w:sz w:val="31"/>
          <w:szCs w:val="31"/>
        </w:rPr>
        <w:t>联合体投标格式)</w:t>
      </w:r>
    </w:p>
    <w:p>
      <w:pPr>
        <w:spacing w:before="158" w:line="225" w:lineRule="auto"/>
        <w:ind w:left="3521"/>
        <w:rPr>
          <w:rFonts w:ascii="宋体" w:hAnsi="宋体" w:eastAsia="宋体" w:cs="宋体"/>
          <w:sz w:val="31"/>
          <w:szCs w:val="31"/>
        </w:rPr>
      </w:pPr>
      <w:r>
        <w:rPr>
          <w:rFonts w:ascii="宋体" w:hAnsi="宋体" w:eastAsia="宋体" w:cs="宋体"/>
          <w:spacing w:val="32"/>
          <w:sz w:val="31"/>
          <w:szCs w:val="31"/>
        </w:rPr>
        <w:t>(</w:t>
      </w:r>
      <w:r>
        <w:rPr>
          <w:rFonts w:ascii="宋体" w:hAnsi="宋体" w:eastAsia="宋体" w:cs="宋体"/>
          <w:spacing w:val="27"/>
          <w:sz w:val="31"/>
          <w:szCs w:val="31"/>
        </w:rPr>
        <w:t>如有委托时)</w:t>
      </w:r>
    </w:p>
    <w:p>
      <w:pPr>
        <w:spacing w:before="72" w:line="227" w:lineRule="auto"/>
        <w:rPr>
          <w:rFonts w:ascii="宋体" w:hAnsi="宋体" w:eastAsia="宋体" w:cs="宋体"/>
          <w:sz w:val="23"/>
          <w:szCs w:val="23"/>
        </w:rPr>
      </w:pPr>
      <w:r>
        <w:rPr>
          <w:rFonts w:ascii="宋体" w:hAnsi="宋体" w:eastAsia="宋体" w:cs="宋体"/>
          <w:spacing w:val="11"/>
          <w:sz w:val="23"/>
          <w:szCs w:val="23"/>
        </w:rPr>
        <w:t>致</w:t>
      </w:r>
      <w:r>
        <w:rPr>
          <w:rFonts w:ascii="宋体" w:hAnsi="宋体" w:eastAsia="宋体" w:cs="宋体"/>
          <w:spacing w:val="7"/>
          <w:sz w:val="23"/>
          <w:szCs w:val="23"/>
        </w:rPr>
        <w:t>：</w:t>
      </w:r>
      <w:r>
        <w:rPr>
          <w:rFonts w:ascii="宋体" w:hAnsi="宋体" w:eastAsia="宋体" w:cs="宋体"/>
          <w:spacing w:val="7"/>
          <w:sz w:val="23"/>
          <w:szCs w:val="23"/>
          <w:u w:val="single"/>
        </w:rPr>
        <w:t>采购人名称</w:t>
      </w:r>
      <w:r>
        <w:rPr>
          <w:rFonts w:ascii="宋体" w:hAnsi="宋体" w:eastAsia="宋体" w:cs="宋体"/>
          <w:spacing w:val="7"/>
          <w:sz w:val="23"/>
          <w:szCs w:val="23"/>
        </w:rPr>
        <w:t>：</w:t>
      </w:r>
    </w:p>
    <w:p>
      <w:pPr>
        <w:spacing w:before="186" w:line="379" w:lineRule="auto"/>
        <w:ind w:right="11" w:firstLine="567"/>
        <w:rPr>
          <w:rFonts w:ascii="宋体" w:hAnsi="宋体" w:eastAsia="宋体" w:cs="宋体"/>
          <w:sz w:val="23"/>
          <w:szCs w:val="23"/>
        </w:rPr>
      </w:pPr>
      <w:r>
        <w:rPr>
          <w:rFonts w:ascii="宋体" w:hAnsi="宋体" w:eastAsia="宋体" w:cs="宋体"/>
          <w:spacing w:val="9"/>
          <w:sz w:val="23"/>
          <w:szCs w:val="23"/>
        </w:rPr>
        <w:t xml:space="preserve">根据 </w:t>
      </w:r>
      <w:r>
        <w:rPr>
          <w:rFonts w:ascii="宋体" w:hAnsi="宋体" w:eastAsia="宋体" w:cs="宋体"/>
          <w:spacing w:val="9"/>
          <w:sz w:val="23"/>
          <w:szCs w:val="23"/>
          <w:u w:val="single"/>
        </w:rPr>
        <w:t xml:space="preserve">  (牵头人名称) </w:t>
      </w:r>
      <w:r>
        <w:rPr>
          <w:rFonts w:ascii="宋体" w:hAnsi="宋体" w:eastAsia="宋体" w:cs="宋体"/>
          <w:spacing w:val="9"/>
          <w:sz w:val="23"/>
          <w:szCs w:val="23"/>
        </w:rPr>
        <w:t>与</w:t>
      </w:r>
      <w:r>
        <w:rPr>
          <w:rFonts w:ascii="宋体" w:hAnsi="宋体" w:eastAsia="宋体" w:cs="宋体"/>
          <w:spacing w:val="9"/>
          <w:sz w:val="23"/>
          <w:szCs w:val="23"/>
          <w:u w:val="single"/>
        </w:rPr>
        <w:t xml:space="preserve"> (联合体其他成员名称) </w:t>
      </w:r>
      <w:r>
        <w:rPr>
          <w:rFonts w:ascii="宋体" w:hAnsi="宋体" w:eastAsia="宋体" w:cs="宋体"/>
          <w:spacing w:val="9"/>
          <w:sz w:val="23"/>
          <w:szCs w:val="23"/>
        </w:rPr>
        <w:t>签订的《联合体投标协</w:t>
      </w:r>
      <w:r>
        <w:rPr>
          <w:rFonts w:ascii="宋体" w:hAnsi="宋体" w:eastAsia="宋体" w:cs="宋体"/>
          <w:spacing w:val="4"/>
          <w:sz w:val="23"/>
          <w:szCs w:val="23"/>
        </w:rPr>
        <w:t>议</w:t>
      </w:r>
      <w:r>
        <w:rPr>
          <w:rFonts w:ascii="宋体" w:hAnsi="宋体" w:eastAsia="宋体" w:cs="宋体"/>
          <w:sz w:val="23"/>
          <w:szCs w:val="23"/>
        </w:rPr>
        <w:t xml:space="preserve"> </w:t>
      </w:r>
      <w:r>
        <w:rPr>
          <w:rFonts w:ascii="宋体" w:hAnsi="宋体" w:eastAsia="宋体" w:cs="宋体"/>
          <w:spacing w:val="-1"/>
          <w:sz w:val="23"/>
          <w:szCs w:val="23"/>
        </w:rPr>
        <w:t>书》的内容，</w:t>
      </w:r>
      <w:r>
        <w:rPr>
          <w:rFonts w:ascii="宋体" w:hAnsi="宋体" w:eastAsia="宋体" w:cs="宋体"/>
          <w:spacing w:val="-1"/>
          <w:sz w:val="23"/>
          <w:szCs w:val="23"/>
          <w:u w:val="single"/>
        </w:rPr>
        <w:t xml:space="preserve"> (牵头人名称) </w:t>
      </w:r>
      <w:r>
        <w:rPr>
          <w:rFonts w:ascii="宋体" w:hAnsi="宋体" w:eastAsia="宋体" w:cs="宋体"/>
          <w:spacing w:val="-1"/>
          <w:sz w:val="23"/>
          <w:szCs w:val="23"/>
        </w:rPr>
        <w:t>的</w:t>
      </w:r>
      <w:r>
        <w:rPr>
          <w:rFonts w:ascii="宋体" w:hAnsi="宋体" w:eastAsia="宋体" w:cs="宋体"/>
          <w:sz w:val="23"/>
          <w:szCs w:val="23"/>
        </w:rPr>
        <w:t>法定代表人</w:t>
      </w:r>
      <w:r>
        <w:rPr>
          <w:rFonts w:ascii="宋体" w:hAnsi="宋体" w:eastAsia="宋体" w:cs="宋体"/>
          <w:sz w:val="23"/>
          <w:szCs w:val="23"/>
          <w:u w:val="single"/>
        </w:rPr>
        <w:t xml:space="preserve"> (姓名) </w:t>
      </w:r>
      <w:r>
        <w:rPr>
          <w:rFonts w:ascii="宋体" w:hAnsi="宋体" w:eastAsia="宋体" w:cs="宋体"/>
          <w:sz w:val="23"/>
          <w:szCs w:val="23"/>
        </w:rPr>
        <w:t>现授权委托</w:t>
      </w:r>
      <w:r>
        <w:rPr>
          <w:rFonts w:ascii="宋体" w:hAnsi="宋体" w:eastAsia="宋体" w:cs="宋体"/>
          <w:sz w:val="23"/>
          <w:szCs w:val="23"/>
          <w:u w:val="single"/>
        </w:rPr>
        <w:t xml:space="preserve">               (姓</w:t>
      </w:r>
      <w:r>
        <w:rPr>
          <w:rFonts w:ascii="宋体" w:hAnsi="宋体" w:eastAsia="宋体" w:cs="宋体"/>
          <w:sz w:val="23"/>
          <w:szCs w:val="23"/>
        </w:rPr>
        <w:t xml:space="preserve"> </w:t>
      </w:r>
      <w:r>
        <w:rPr>
          <w:rFonts w:ascii="宋体" w:hAnsi="宋体" w:eastAsia="宋体" w:cs="宋体"/>
          <w:spacing w:val="14"/>
          <w:sz w:val="23"/>
          <w:szCs w:val="23"/>
          <w:u w:val="single"/>
        </w:rPr>
        <w:t xml:space="preserve">名) </w:t>
      </w:r>
      <w:r>
        <w:rPr>
          <w:rFonts w:ascii="宋体" w:hAnsi="宋体" w:eastAsia="宋体" w:cs="宋体"/>
          <w:spacing w:val="7"/>
          <w:sz w:val="23"/>
          <w:szCs w:val="23"/>
        </w:rPr>
        <w:t>以我方的名义参加</w:t>
      </w:r>
      <w:r>
        <w:rPr>
          <w:rFonts w:ascii="宋体" w:hAnsi="宋体" w:eastAsia="宋体" w:cs="宋体"/>
          <w:spacing w:val="7"/>
          <w:sz w:val="23"/>
          <w:szCs w:val="23"/>
          <w:u w:val="single"/>
        </w:rPr>
        <w:t xml:space="preserve">               </w:t>
      </w:r>
      <w:r>
        <w:rPr>
          <w:rFonts w:ascii="宋体" w:hAnsi="宋体" w:eastAsia="宋体" w:cs="宋体"/>
          <w:spacing w:val="7"/>
          <w:sz w:val="23"/>
          <w:szCs w:val="23"/>
        </w:rPr>
        <w:t>项目的投标活动，并代表我方全权办理针</w:t>
      </w:r>
      <w:r>
        <w:rPr>
          <w:rFonts w:ascii="宋体" w:hAnsi="宋体" w:eastAsia="宋体" w:cs="宋体"/>
          <w:sz w:val="23"/>
          <w:szCs w:val="23"/>
        </w:rPr>
        <w:t xml:space="preserve"> </w:t>
      </w:r>
      <w:r>
        <w:rPr>
          <w:rFonts w:ascii="宋体" w:hAnsi="宋体" w:eastAsia="宋体" w:cs="宋体"/>
          <w:spacing w:val="18"/>
          <w:sz w:val="23"/>
          <w:szCs w:val="23"/>
        </w:rPr>
        <w:t>对</w:t>
      </w:r>
      <w:r>
        <w:rPr>
          <w:rFonts w:ascii="宋体" w:hAnsi="宋体" w:eastAsia="宋体" w:cs="宋体"/>
          <w:spacing w:val="9"/>
          <w:sz w:val="23"/>
          <w:szCs w:val="23"/>
        </w:rPr>
        <w:t>上述项目的所有采购程序和环节的具体事务和签署相关文件。</w:t>
      </w:r>
    </w:p>
    <w:p>
      <w:pPr>
        <w:spacing w:before="89" w:line="227" w:lineRule="auto"/>
        <w:ind w:left="569"/>
        <w:rPr>
          <w:rFonts w:ascii="宋体" w:hAnsi="宋体" w:eastAsia="宋体" w:cs="宋体"/>
          <w:sz w:val="23"/>
          <w:szCs w:val="23"/>
        </w:rPr>
      </w:pPr>
      <w:r>
        <w:rPr>
          <w:rFonts w:ascii="宋体" w:hAnsi="宋体" w:eastAsia="宋体" w:cs="宋体"/>
          <w:spacing w:val="12"/>
          <w:sz w:val="23"/>
          <w:szCs w:val="23"/>
        </w:rPr>
        <w:t>我</w:t>
      </w:r>
      <w:r>
        <w:rPr>
          <w:rFonts w:ascii="宋体" w:hAnsi="宋体" w:eastAsia="宋体" w:cs="宋体"/>
          <w:spacing w:val="9"/>
          <w:sz w:val="23"/>
          <w:szCs w:val="23"/>
        </w:rPr>
        <w:t>方对委托代理人的签字或者电子签名事项负全部责任。</w:t>
      </w:r>
    </w:p>
    <w:p>
      <w:pPr>
        <w:spacing w:before="157" w:line="353" w:lineRule="auto"/>
        <w:ind w:left="6" w:right="11" w:firstLine="561"/>
        <w:rPr>
          <w:rFonts w:ascii="宋体" w:hAnsi="宋体" w:eastAsia="宋体" w:cs="宋体"/>
          <w:sz w:val="23"/>
          <w:szCs w:val="23"/>
        </w:rPr>
      </w:pPr>
      <w:r>
        <w:rPr>
          <w:rFonts w:ascii="宋体" w:hAnsi="宋体" w:eastAsia="宋体" w:cs="宋体"/>
          <w:spacing w:val="16"/>
          <w:sz w:val="23"/>
          <w:szCs w:val="23"/>
        </w:rPr>
        <w:t>本</w:t>
      </w:r>
      <w:r>
        <w:rPr>
          <w:rFonts w:ascii="宋体" w:hAnsi="宋体" w:eastAsia="宋体" w:cs="宋体"/>
          <w:spacing w:val="10"/>
          <w:sz w:val="23"/>
          <w:szCs w:val="23"/>
        </w:rPr>
        <w:t>授权书自签署之日起生效，在撤销授权的书面通知以前，本授权书一直有</w:t>
      </w:r>
      <w:r>
        <w:rPr>
          <w:rFonts w:ascii="宋体" w:hAnsi="宋体" w:eastAsia="宋体" w:cs="宋体"/>
          <w:sz w:val="23"/>
          <w:szCs w:val="23"/>
        </w:rPr>
        <w:t xml:space="preserve"> </w:t>
      </w:r>
      <w:r>
        <w:rPr>
          <w:rFonts w:ascii="宋体" w:hAnsi="宋体" w:eastAsia="宋体" w:cs="宋体"/>
          <w:spacing w:val="16"/>
          <w:sz w:val="23"/>
          <w:szCs w:val="23"/>
        </w:rPr>
        <w:t>效</w:t>
      </w:r>
      <w:r>
        <w:rPr>
          <w:rFonts w:ascii="宋体" w:hAnsi="宋体" w:eastAsia="宋体" w:cs="宋体"/>
          <w:spacing w:val="9"/>
          <w:sz w:val="23"/>
          <w:szCs w:val="23"/>
        </w:rPr>
        <w:t>。委托代理人在授权书有效期内签署的所有文件不因授权的撤销而失效。</w:t>
      </w:r>
    </w:p>
    <w:p>
      <w:pPr>
        <w:spacing w:before="1" w:line="227" w:lineRule="auto"/>
        <w:ind w:left="566"/>
        <w:rPr>
          <w:rFonts w:ascii="宋体" w:hAnsi="宋体" w:eastAsia="宋体" w:cs="宋体"/>
          <w:sz w:val="23"/>
          <w:szCs w:val="23"/>
        </w:rPr>
      </w:pPr>
      <w:r>
        <w:rPr>
          <w:rFonts w:ascii="宋体" w:hAnsi="宋体" w:eastAsia="宋体" w:cs="宋体"/>
          <w:spacing w:val="9"/>
          <w:sz w:val="23"/>
          <w:szCs w:val="23"/>
        </w:rPr>
        <w:t>委托代理人无转委托权，特此委托</w:t>
      </w:r>
      <w:r>
        <w:rPr>
          <w:rFonts w:ascii="宋体" w:hAnsi="宋体" w:eastAsia="宋体" w:cs="宋体"/>
          <w:spacing w:val="6"/>
          <w:sz w:val="23"/>
          <w:szCs w:val="23"/>
        </w:rPr>
        <w:t>。</w:t>
      </w:r>
    </w:p>
    <w:p>
      <w:pPr>
        <w:spacing w:before="157" w:line="227" w:lineRule="auto"/>
        <w:ind w:left="586"/>
        <w:rPr>
          <w:rFonts w:ascii="宋体" w:hAnsi="宋体" w:eastAsia="宋体" w:cs="宋体"/>
          <w:sz w:val="23"/>
          <w:szCs w:val="23"/>
        </w:rPr>
      </w:pPr>
      <w:r>
        <w:rPr>
          <w:rFonts w:ascii="宋体" w:hAnsi="宋体" w:eastAsia="宋体" w:cs="宋体"/>
          <w:spacing w:val="11"/>
          <w:sz w:val="23"/>
          <w:szCs w:val="23"/>
        </w:rPr>
        <w:t>附</w:t>
      </w:r>
      <w:r>
        <w:rPr>
          <w:rFonts w:ascii="宋体" w:hAnsi="宋体" w:eastAsia="宋体" w:cs="宋体"/>
          <w:spacing w:val="9"/>
          <w:sz w:val="23"/>
          <w:szCs w:val="23"/>
        </w:rPr>
        <w:t>：牵头人法定代表人身份证明及委托代理人有效身份证正反面复印件</w:t>
      </w:r>
    </w:p>
    <w:p>
      <w:pPr>
        <w:spacing w:line="259" w:lineRule="auto"/>
      </w:pPr>
    </w:p>
    <w:p>
      <w:pPr>
        <w:spacing w:line="259" w:lineRule="auto"/>
      </w:pPr>
    </w:p>
    <w:p>
      <w:pPr>
        <w:spacing w:before="75" w:line="442" w:lineRule="exact"/>
        <w:ind w:left="569"/>
        <w:rPr>
          <w:rFonts w:ascii="宋体" w:hAnsi="宋体" w:eastAsia="宋体" w:cs="宋体"/>
          <w:sz w:val="23"/>
          <w:szCs w:val="23"/>
        </w:rPr>
      </w:pPr>
      <w:r>
        <w:rPr>
          <w:rFonts w:ascii="宋体" w:hAnsi="宋体" w:eastAsia="宋体" w:cs="宋体"/>
          <w:spacing w:val="16"/>
          <w:position w:val="15"/>
          <w:sz w:val="23"/>
          <w:szCs w:val="23"/>
        </w:rPr>
        <w:t>牵</w:t>
      </w:r>
      <w:r>
        <w:rPr>
          <w:rFonts w:ascii="宋体" w:hAnsi="宋体" w:eastAsia="宋体" w:cs="宋体"/>
          <w:spacing w:val="9"/>
          <w:position w:val="15"/>
          <w:sz w:val="23"/>
          <w:szCs w:val="23"/>
        </w:rPr>
        <w:t>头</w:t>
      </w:r>
      <w:r>
        <w:rPr>
          <w:rFonts w:ascii="宋体" w:hAnsi="宋体" w:eastAsia="宋体" w:cs="宋体"/>
          <w:spacing w:val="8"/>
          <w:position w:val="15"/>
          <w:sz w:val="23"/>
          <w:szCs w:val="23"/>
        </w:rPr>
        <w:t>人法定代表人 (签字或者盖章或者电子签名) ：</w:t>
      </w:r>
    </w:p>
    <w:p>
      <w:pPr>
        <w:spacing w:before="1" w:line="226" w:lineRule="auto"/>
        <w:ind w:left="569"/>
        <w:rPr>
          <w:rFonts w:ascii="宋体" w:hAnsi="宋体" w:eastAsia="宋体" w:cs="宋体"/>
          <w:sz w:val="23"/>
          <w:szCs w:val="23"/>
        </w:rPr>
      </w:pPr>
      <w:r>
        <w:rPr>
          <w:rFonts w:ascii="宋体" w:hAnsi="宋体" w:eastAsia="宋体" w:cs="宋体"/>
          <w:spacing w:val="12"/>
          <w:sz w:val="23"/>
          <w:szCs w:val="23"/>
        </w:rPr>
        <w:t>牵</w:t>
      </w:r>
      <w:r>
        <w:rPr>
          <w:rFonts w:ascii="宋体" w:hAnsi="宋体" w:eastAsia="宋体" w:cs="宋体"/>
          <w:spacing w:val="7"/>
          <w:sz w:val="23"/>
          <w:szCs w:val="23"/>
        </w:rPr>
        <w:t>头</w:t>
      </w:r>
      <w:r>
        <w:rPr>
          <w:rFonts w:ascii="宋体" w:hAnsi="宋体" w:eastAsia="宋体" w:cs="宋体"/>
          <w:spacing w:val="6"/>
          <w:sz w:val="23"/>
          <w:szCs w:val="23"/>
        </w:rPr>
        <w:t>人 (电子签章) ：</w:t>
      </w:r>
    </w:p>
    <w:p>
      <w:pPr>
        <w:spacing w:before="157" w:line="227" w:lineRule="auto"/>
        <w:ind w:left="608"/>
        <w:rPr>
          <w:rFonts w:ascii="宋体" w:hAnsi="宋体" w:eastAsia="宋体" w:cs="宋体"/>
          <w:sz w:val="23"/>
          <w:szCs w:val="23"/>
        </w:rPr>
      </w:pPr>
      <w:r>
        <w:rPr>
          <w:rFonts w:ascii="宋体" w:hAnsi="宋体" w:eastAsia="宋体" w:cs="宋体"/>
          <w:spacing w:val="-1"/>
          <w:sz w:val="23"/>
          <w:szCs w:val="23"/>
        </w:rPr>
        <w:t xml:space="preserve">日期：     年   月  </w:t>
      </w:r>
      <w:r>
        <w:rPr>
          <w:rFonts w:ascii="宋体" w:hAnsi="宋体" w:eastAsia="宋体" w:cs="宋体"/>
          <w:sz w:val="23"/>
          <w:szCs w:val="23"/>
        </w:rPr>
        <w:t xml:space="preserve"> 日</w:t>
      </w:r>
    </w:p>
    <w:p>
      <w:pPr>
        <w:spacing w:line="259" w:lineRule="auto"/>
      </w:pPr>
    </w:p>
    <w:p>
      <w:pPr>
        <w:spacing w:line="260" w:lineRule="auto"/>
      </w:pPr>
    </w:p>
    <w:p>
      <w:pPr>
        <w:spacing w:before="75" w:line="440" w:lineRule="exact"/>
        <w:ind w:left="567"/>
        <w:rPr>
          <w:rFonts w:ascii="宋体" w:hAnsi="宋体" w:eastAsia="宋体" w:cs="宋体"/>
          <w:sz w:val="23"/>
          <w:szCs w:val="23"/>
        </w:rPr>
      </w:pPr>
      <w:r>
        <w:rPr>
          <w:rFonts w:ascii="宋体" w:hAnsi="宋体" w:eastAsia="宋体" w:cs="宋体"/>
          <w:spacing w:val="14"/>
          <w:position w:val="15"/>
          <w:sz w:val="23"/>
          <w:szCs w:val="23"/>
        </w:rPr>
        <w:t>被</w:t>
      </w:r>
      <w:r>
        <w:rPr>
          <w:rFonts w:ascii="宋体" w:hAnsi="宋体" w:eastAsia="宋体" w:cs="宋体"/>
          <w:spacing w:val="12"/>
          <w:position w:val="15"/>
          <w:sz w:val="23"/>
          <w:szCs w:val="23"/>
        </w:rPr>
        <w:t>授</w:t>
      </w:r>
      <w:r>
        <w:rPr>
          <w:rFonts w:ascii="宋体" w:hAnsi="宋体" w:eastAsia="宋体" w:cs="宋体"/>
          <w:spacing w:val="7"/>
          <w:position w:val="15"/>
          <w:sz w:val="23"/>
          <w:szCs w:val="23"/>
        </w:rPr>
        <w:t>权人 (签字或者电子签名) ：</w:t>
      </w:r>
    </w:p>
    <w:p>
      <w:pPr>
        <w:spacing w:line="227" w:lineRule="auto"/>
        <w:ind w:left="608"/>
        <w:rPr>
          <w:rFonts w:ascii="宋体" w:hAnsi="宋体" w:eastAsia="宋体" w:cs="宋体"/>
          <w:sz w:val="23"/>
          <w:szCs w:val="23"/>
        </w:rPr>
      </w:pPr>
      <w:r>
        <w:rPr>
          <w:rFonts w:ascii="宋体" w:hAnsi="宋体" w:eastAsia="宋体" w:cs="宋体"/>
          <w:spacing w:val="-1"/>
          <w:sz w:val="23"/>
          <w:szCs w:val="23"/>
        </w:rPr>
        <w:t xml:space="preserve">日期：     年   月  </w:t>
      </w:r>
      <w:r>
        <w:rPr>
          <w:rFonts w:ascii="宋体" w:hAnsi="宋体" w:eastAsia="宋体" w:cs="宋体"/>
          <w:sz w:val="23"/>
          <w:szCs w:val="23"/>
        </w:rPr>
        <w:t xml:space="preserve"> 日</w:t>
      </w:r>
    </w:p>
    <w:p>
      <w:pPr>
        <w:spacing w:before="157" w:line="353" w:lineRule="auto"/>
        <w:ind w:left="3" w:right="14" w:hanging="3"/>
        <w:rPr>
          <w:rFonts w:ascii="宋体" w:hAnsi="宋体" w:eastAsia="宋体" w:cs="宋体"/>
          <w:sz w:val="23"/>
          <w:szCs w:val="23"/>
        </w:rPr>
      </w:pPr>
      <w:r>
        <w:rPr>
          <w:rFonts w:ascii="宋体" w:hAnsi="宋体" w:eastAsia="宋体" w:cs="宋体"/>
          <w:spacing w:val="21"/>
          <w:sz w:val="23"/>
          <w:szCs w:val="23"/>
        </w:rPr>
        <w:t>注</w:t>
      </w:r>
      <w:r>
        <w:rPr>
          <w:rFonts w:ascii="宋体" w:hAnsi="宋体" w:eastAsia="宋体" w:cs="宋体"/>
          <w:spacing w:val="12"/>
          <w:sz w:val="23"/>
          <w:szCs w:val="23"/>
        </w:rPr>
        <w:t>：1.法定代表人必须在授权委托书上签字或者盖章或者电子签名，委托代理人</w:t>
      </w:r>
      <w:r>
        <w:rPr>
          <w:rFonts w:ascii="宋体" w:hAnsi="宋体" w:eastAsia="宋体" w:cs="宋体"/>
          <w:sz w:val="23"/>
          <w:szCs w:val="23"/>
        </w:rPr>
        <w:t xml:space="preserve"> </w:t>
      </w:r>
      <w:r>
        <w:rPr>
          <w:rFonts w:ascii="宋体" w:hAnsi="宋体" w:eastAsia="宋体" w:cs="宋体"/>
          <w:spacing w:val="18"/>
          <w:sz w:val="23"/>
          <w:szCs w:val="23"/>
        </w:rPr>
        <w:t>必</w:t>
      </w:r>
      <w:r>
        <w:rPr>
          <w:rFonts w:ascii="宋体" w:hAnsi="宋体" w:eastAsia="宋体" w:cs="宋体"/>
          <w:spacing w:val="11"/>
          <w:sz w:val="23"/>
          <w:szCs w:val="23"/>
        </w:rPr>
        <w:t>须</w:t>
      </w:r>
      <w:r>
        <w:rPr>
          <w:rFonts w:ascii="宋体" w:hAnsi="宋体" w:eastAsia="宋体" w:cs="宋体"/>
          <w:spacing w:val="9"/>
          <w:sz w:val="23"/>
          <w:szCs w:val="23"/>
        </w:rPr>
        <w:t>在授权委托书上签字或者电子签名，否则按无效投标处理；</w:t>
      </w:r>
    </w:p>
    <w:p>
      <w:pPr>
        <w:spacing w:before="2" w:line="362" w:lineRule="auto"/>
        <w:ind w:left="4" w:firstLine="479"/>
        <w:rPr>
          <w:rFonts w:ascii="宋体" w:hAnsi="宋体" w:eastAsia="宋体" w:cs="宋体"/>
          <w:sz w:val="23"/>
          <w:szCs w:val="23"/>
        </w:rPr>
      </w:pPr>
      <w:r>
        <w:rPr>
          <w:rFonts w:ascii="宋体" w:hAnsi="宋体" w:eastAsia="宋体" w:cs="宋体"/>
          <w:spacing w:val="10"/>
          <w:sz w:val="23"/>
          <w:szCs w:val="23"/>
        </w:rPr>
        <w:t>2.法人</w:t>
      </w:r>
      <w:r>
        <w:rPr>
          <w:rFonts w:ascii="宋体" w:hAnsi="宋体" w:eastAsia="宋体" w:cs="宋体"/>
          <w:spacing w:val="7"/>
          <w:sz w:val="23"/>
          <w:szCs w:val="23"/>
        </w:rPr>
        <w:t>、</w:t>
      </w:r>
      <w:r>
        <w:rPr>
          <w:rFonts w:ascii="宋体" w:hAnsi="宋体" w:eastAsia="宋体" w:cs="宋体"/>
          <w:spacing w:val="5"/>
          <w:sz w:val="23"/>
          <w:szCs w:val="23"/>
        </w:rPr>
        <w:t>其他组织投标时“我方”是指“我单位” ， 自然人投标时“我方”</w:t>
      </w:r>
      <w:r>
        <w:rPr>
          <w:rFonts w:ascii="宋体" w:hAnsi="宋体" w:eastAsia="宋体" w:cs="宋体"/>
          <w:sz w:val="23"/>
          <w:szCs w:val="23"/>
        </w:rPr>
        <w:t xml:space="preserve"> </w:t>
      </w:r>
      <w:r>
        <w:rPr>
          <w:rFonts w:ascii="宋体" w:hAnsi="宋体" w:eastAsia="宋体" w:cs="宋体"/>
          <w:spacing w:val="10"/>
          <w:sz w:val="23"/>
          <w:szCs w:val="23"/>
        </w:rPr>
        <w:t>是</w:t>
      </w:r>
      <w:r>
        <w:rPr>
          <w:rFonts w:ascii="宋体" w:hAnsi="宋体" w:eastAsia="宋体" w:cs="宋体"/>
          <w:spacing w:val="6"/>
          <w:sz w:val="23"/>
          <w:szCs w:val="23"/>
        </w:rPr>
        <w:t>指“本人”。</w:t>
      </w:r>
    </w:p>
    <w:p>
      <w:pPr>
        <w:sectPr>
          <w:footerReference r:id="rId56" w:type="default"/>
          <w:pgSz w:w="11906" w:h="16839"/>
          <w:pgMar w:top="1431" w:right="1689" w:bottom="1362" w:left="1710" w:header="0" w:footer="1202" w:gutter="0"/>
          <w:cols w:space="720" w:num="1"/>
        </w:sectPr>
      </w:pPr>
    </w:p>
    <w:p>
      <w:pPr>
        <w:spacing w:line="279" w:lineRule="auto"/>
      </w:pPr>
    </w:p>
    <w:p>
      <w:pPr>
        <w:spacing w:before="74" w:line="309" w:lineRule="exact"/>
        <w:ind w:left="243"/>
        <w:rPr>
          <w:rFonts w:ascii="宋体" w:hAnsi="宋体" w:eastAsia="宋体" w:cs="宋体"/>
          <w:sz w:val="23"/>
          <w:szCs w:val="23"/>
        </w:rPr>
      </w:pPr>
      <w:r>
        <w:rPr>
          <w:rFonts w:ascii="宋体" w:hAnsi="宋体" w:eastAsia="宋体" w:cs="宋体"/>
          <w:spacing w:val="15"/>
          <w:position w:val="1"/>
          <w:sz w:val="23"/>
          <w:szCs w:val="23"/>
        </w:rPr>
        <w:t>6</w:t>
      </w:r>
      <w:r>
        <w:rPr>
          <w:rFonts w:ascii="宋体" w:hAnsi="宋体" w:eastAsia="宋体" w:cs="宋体"/>
          <w:spacing w:val="8"/>
          <w:position w:val="1"/>
          <w:sz w:val="23"/>
          <w:szCs w:val="23"/>
        </w:rPr>
        <w:t>.商务要求偏离表格式</w:t>
      </w:r>
    </w:p>
    <w:p>
      <w:pPr>
        <w:spacing w:line="287" w:lineRule="auto"/>
      </w:pPr>
    </w:p>
    <w:p/>
    <w:p>
      <w:pPr>
        <w:spacing w:line="111" w:lineRule="exact"/>
      </w:pPr>
    </w:p>
    <w:tbl>
      <w:tblPr>
        <w:tblStyle w:val="18"/>
        <w:tblW w:w="86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4"/>
        <w:gridCol w:w="3334"/>
        <w:gridCol w:w="1759"/>
        <w:gridCol w:w="20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514" w:type="dxa"/>
          </w:tcPr>
          <w:p>
            <w:pPr>
              <w:spacing w:before="161" w:line="228" w:lineRule="auto"/>
              <w:ind w:left="528"/>
              <w:rPr>
                <w:rFonts w:ascii="宋体" w:hAnsi="宋体" w:eastAsia="宋体" w:cs="宋体"/>
                <w:sz w:val="23"/>
                <w:szCs w:val="23"/>
              </w:rPr>
            </w:pPr>
            <w:r>
              <w:rPr>
                <w:rFonts w:ascii="宋体" w:hAnsi="宋体" w:eastAsia="宋体" w:cs="宋体"/>
                <w:spacing w:val="3"/>
                <w:sz w:val="23"/>
                <w:szCs w:val="23"/>
              </w:rPr>
              <w:t>项目</w:t>
            </w:r>
          </w:p>
        </w:tc>
        <w:tc>
          <w:tcPr>
            <w:tcW w:w="3334" w:type="dxa"/>
          </w:tcPr>
          <w:p>
            <w:pPr>
              <w:spacing w:before="162" w:line="227" w:lineRule="auto"/>
              <w:ind w:left="713"/>
              <w:rPr>
                <w:rFonts w:ascii="宋体" w:hAnsi="宋体" w:eastAsia="宋体" w:cs="宋体"/>
                <w:sz w:val="23"/>
                <w:szCs w:val="23"/>
              </w:rPr>
            </w:pPr>
            <w:r>
              <w:rPr>
                <w:rFonts w:ascii="宋体" w:hAnsi="宋体" w:eastAsia="宋体" w:cs="宋体"/>
                <w:spacing w:val="13"/>
                <w:sz w:val="23"/>
                <w:szCs w:val="23"/>
              </w:rPr>
              <w:t>招</w:t>
            </w:r>
            <w:r>
              <w:rPr>
                <w:rFonts w:ascii="宋体" w:hAnsi="宋体" w:eastAsia="宋体" w:cs="宋体"/>
                <w:spacing w:val="8"/>
                <w:sz w:val="23"/>
                <w:szCs w:val="23"/>
              </w:rPr>
              <w:t>标文件商务要求</w:t>
            </w:r>
          </w:p>
        </w:tc>
        <w:tc>
          <w:tcPr>
            <w:tcW w:w="1759" w:type="dxa"/>
          </w:tcPr>
          <w:p>
            <w:pPr>
              <w:spacing w:before="162" w:line="227" w:lineRule="auto"/>
              <w:ind w:left="170"/>
              <w:rPr>
                <w:rFonts w:ascii="宋体" w:hAnsi="宋体" w:eastAsia="宋体" w:cs="宋体"/>
                <w:sz w:val="23"/>
                <w:szCs w:val="23"/>
              </w:rPr>
            </w:pPr>
            <w:r>
              <w:rPr>
                <w:rFonts w:ascii="宋体" w:hAnsi="宋体" w:eastAsia="宋体" w:cs="宋体"/>
                <w:spacing w:val="8"/>
                <w:sz w:val="23"/>
                <w:szCs w:val="23"/>
              </w:rPr>
              <w:t>投标人的承</w:t>
            </w:r>
            <w:r>
              <w:rPr>
                <w:rFonts w:ascii="宋体" w:hAnsi="宋体" w:eastAsia="宋体" w:cs="宋体"/>
                <w:spacing w:val="7"/>
                <w:sz w:val="23"/>
                <w:szCs w:val="23"/>
              </w:rPr>
              <w:t>诺</w:t>
            </w:r>
          </w:p>
        </w:tc>
        <w:tc>
          <w:tcPr>
            <w:tcW w:w="2038" w:type="dxa"/>
          </w:tcPr>
          <w:p>
            <w:pPr>
              <w:spacing w:before="162" w:line="227" w:lineRule="auto"/>
              <w:ind w:left="544"/>
              <w:rPr>
                <w:rFonts w:ascii="宋体" w:hAnsi="宋体" w:eastAsia="宋体" w:cs="宋体"/>
                <w:sz w:val="23"/>
                <w:szCs w:val="23"/>
              </w:rPr>
            </w:pPr>
            <w:r>
              <w:rPr>
                <w:rFonts w:ascii="宋体" w:hAnsi="宋体" w:eastAsia="宋体" w:cs="宋体"/>
                <w:spacing w:val="9"/>
                <w:sz w:val="23"/>
                <w:szCs w:val="23"/>
              </w:rPr>
              <w:t>偏</w:t>
            </w:r>
            <w:r>
              <w:rPr>
                <w:rFonts w:ascii="宋体" w:hAnsi="宋体" w:eastAsia="宋体" w:cs="宋体"/>
                <w:spacing w:val="7"/>
                <w:sz w:val="23"/>
                <w:szCs w:val="23"/>
              </w:rPr>
              <w:t>离说明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1514" w:type="dxa"/>
          </w:tcPr>
          <w:p/>
        </w:tc>
        <w:tc>
          <w:tcPr>
            <w:tcW w:w="3334" w:type="dxa"/>
          </w:tcPr>
          <w:p/>
        </w:tc>
        <w:tc>
          <w:tcPr>
            <w:tcW w:w="1759" w:type="dxa"/>
          </w:tcPr>
          <w:p/>
        </w:tc>
        <w:tc>
          <w:tcPr>
            <w:tcW w:w="203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1514" w:type="dxa"/>
          </w:tcPr>
          <w:p/>
        </w:tc>
        <w:tc>
          <w:tcPr>
            <w:tcW w:w="3334" w:type="dxa"/>
          </w:tcPr>
          <w:p/>
        </w:tc>
        <w:tc>
          <w:tcPr>
            <w:tcW w:w="1759" w:type="dxa"/>
          </w:tcPr>
          <w:p/>
        </w:tc>
        <w:tc>
          <w:tcPr>
            <w:tcW w:w="203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1514" w:type="dxa"/>
          </w:tcPr>
          <w:p>
            <w:pPr>
              <w:spacing w:before="160" w:line="225" w:lineRule="auto"/>
              <w:ind w:left="659"/>
              <w:rPr>
                <w:rFonts w:ascii="宋体" w:hAnsi="宋体" w:eastAsia="宋体" w:cs="宋体"/>
                <w:sz w:val="23"/>
                <w:szCs w:val="23"/>
              </w:rPr>
            </w:pPr>
            <w:r>
              <w:rPr>
                <w:rFonts w:ascii="宋体" w:hAnsi="宋体" w:eastAsia="宋体" w:cs="宋体"/>
                <w:sz w:val="23"/>
                <w:szCs w:val="23"/>
              </w:rPr>
              <w:t>…</w:t>
            </w:r>
          </w:p>
        </w:tc>
        <w:tc>
          <w:tcPr>
            <w:tcW w:w="3334" w:type="dxa"/>
          </w:tcPr>
          <w:p/>
        </w:tc>
        <w:tc>
          <w:tcPr>
            <w:tcW w:w="1759" w:type="dxa"/>
          </w:tcPr>
          <w:p/>
        </w:tc>
        <w:tc>
          <w:tcPr>
            <w:tcW w:w="2038" w:type="dxa"/>
          </w:tcPr>
          <w:p/>
        </w:tc>
      </w:tr>
    </w:tbl>
    <w:p>
      <w:pPr>
        <w:spacing w:before="193" w:line="232" w:lineRule="auto"/>
        <w:ind w:left="241"/>
        <w:rPr>
          <w:rFonts w:ascii="宋体" w:hAnsi="宋体" w:eastAsia="宋体" w:cs="宋体"/>
          <w:sz w:val="23"/>
          <w:szCs w:val="23"/>
        </w:rPr>
      </w:pPr>
      <w:r>
        <w:rPr>
          <w:rFonts w:ascii="宋体" w:hAnsi="宋体" w:eastAsia="宋体" w:cs="宋体"/>
          <w:sz w:val="23"/>
          <w:szCs w:val="23"/>
        </w:rPr>
        <w:t>注：</w:t>
      </w:r>
    </w:p>
    <w:p>
      <w:pPr>
        <w:spacing w:before="228" w:line="411" w:lineRule="auto"/>
        <w:ind w:left="254" w:right="107" w:firstLine="5"/>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6"/>
          <w:sz w:val="23"/>
          <w:szCs w:val="23"/>
        </w:rPr>
        <w:t xml:space="preserve"> 说明：应对照招标文件“第二章 采购需求”中的商务要求逐条作明确的投标</w:t>
      </w:r>
      <w:r>
        <w:rPr>
          <w:rFonts w:ascii="宋体" w:hAnsi="宋体" w:eastAsia="宋体" w:cs="宋体"/>
          <w:sz w:val="23"/>
          <w:szCs w:val="23"/>
        </w:rPr>
        <w:t xml:space="preserve"> </w:t>
      </w:r>
      <w:r>
        <w:rPr>
          <w:rFonts w:ascii="宋体" w:hAnsi="宋体" w:eastAsia="宋体" w:cs="宋体"/>
          <w:spacing w:val="8"/>
          <w:sz w:val="23"/>
          <w:szCs w:val="23"/>
        </w:rPr>
        <w:t>响</w:t>
      </w:r>
      <w:r>
        <w:rPr>
          <w:rFonts w:ascii="宋体" w:hAnsi="宋体" w:eastAsia="宋体" w:cs="宋体"/>
          <w:spacing w:val="7"/>
          <w:sz w:val="23"/>
          <w:szCs w:val="23"/>
        </w:rPr>
        <w:t>应，并作出偏离说明。</w:t>
      </w:r>
    </w:p>
    <w:p>
      <w:pPr>
        <w:spacing w:before="2" w:line="405" w:lineRule="auto"/>
        <w:ind w:left="229" w:right="26" w:firstLine="14"/>
        <w:rPr>
          <w:rFonts w:ascii="宋体" w:hAnsi="宋体" w:eastAsia="宋体" w:cs="宋体"/>
          <w:sz w:val="23"/>
          <w:szCs w:val="23"/>
        </w:rPr>
      </w:pPr>
      <w:r>
        <w:rPr>
          <w:rFonts w:ascii="宋体" w:hAnsi="宋体" w:eastAsia="宋体" w:cs="宋体"/>
          <w:spacing w:val="-6"/>
          <w:sz w:val="23"/>
          <w:szCs w:val="23"/>
        </w:rPr>
        <w:t>2.投标人</w:t>
      </w:r>
      <w:r>
        <w:rPr>
          <w:rFonts w:ascii="宋体" w:hAnsi="宋体" w:eastAsia="宋体" w:cs="宋体"/>
          <w:spacing w:val="-5"/>
          <w:sz w:val="23"/>
          <w:szCs w:val="23"/>
        </w:rPr>
        <w:t>应</w:t>
      </w:r>
      <w:r>
        <w:rPr>
          <w:rFonts w:ascii="宋体" w:hAnsi="宋体" w:eastAsia="宋体" w:cs="宋体"/>
          <w:spacing w:val="-3"/>
          <w:sz w:val="23"/>
          <w:szCs w:val="23"/>
        </w:rPr>
        <w:t>根据自身的承诺，对照招标文件要求在“偏离说明”中注明“正偏离”、</w:t>
      </w:r>
      <w:r>
        <w:rPr>
          <w:rFonts w:ascii="宋体" w:hAnsi="宋体" w:eastAsia="宋体" w:cs="宋体"/>
          <w:sz w:val="23"/>
          <w:szCs w:val="23"/>
        </w:rPr>
        <w:t xml:space="preserve"> </w:t>
      </w:r>
      <w:r>
        <w:rPr>
          <w:rFonts w:ascii="宋体" w:hAnsi="宋体" w:eastAsia="宋体" w:cs="宋体"/>
          <w:spacing w:val="14"/>
          <w:sz w:val="23"/>
          <w:szCs w:val="23"/>
        </w:rPr>
        <w:t>“负</w:t>
      </w:r>
      <w:r>
        <w:rPr>
          <w:rFonts w:ascii="宋体" w:hAnsi="宋体" w:eastAsia="宋体" w:cs="宋体"/>
          <w:spacing w:val="11"/>
          <w:sz w:val="23"/>
          <w:szCs w:val="23"/>
        </w:rPr>
        <w:t>偏</w:t>
      </w:r>
      <w:r>
        <w:rPr>
          <w:rFonts w:ascii="宋体" w:hAnsi="宋体" w:eastAsia="宋体" w:cs="宋体"/>
          <w:spacing w:val="7"/>
          <w:sz w:val="23"/>
          <w:szCs w:val="23"/>
        </w:rPr>
        <w:t>离”或者“无偏离”。既不属于“正偏离”也不属于“负偏离”即为“无</w:t>
      </w:r>
      <w:r>
        <w:rPr>
          <w:rFonts w:ascii="宋体" w:hAnsi="宋体" w:eastAsia="宋体" w:cs="宋体"/>
          <w:sz w:val="23"/>
          <w:szCs w:val="23"/>
        </w:rPr>
        <w:t xml:space="preserve"> </w:t>
      </w:r>
      <w:r>
        <w:rPr>
          <w:rFonts w:ascii="宋体" w:hAnsi="宋体" w:eastAsia="宋体" w:cs="宋体"/>
          <w:spacing w:val="8"/>
          <w:sz w:val="23"/>
          <w:szCs w:val="23"/>
        </w:rPr>
        <w:t>偏离”。</w:t>
      </w:r>
    </w:p>
    <w:p>
      <w:pPr>
        <w:spacing w:line="259" w:lineRule="auto"/>
      </w:pPr>
    </w:p>
    <w:p>
      <w:pPr>
        <w:spacing w:line="259" w:lineRule="auto"/>
      </w:pPr>
    </w:p>
    <w:p>
      <w:pPr>
        <w:spacing w:before="75" w:line="347" w:lineRule="auto"/>
        <w:ind w:left="243" w:right="1179" w:hanging="1"/>
        <w:rPr>
          <w:rFonts w:ascii="宋体" w:hAnsi="宋体" w:eastAsia="宋体" w:cs="宋体"/>
          <w:sz w:val="23"/>
          <w:szCs w:val="23"/>
        </w:rPr>
      </w:pPr>
      <w:r>
        <w:rPr>
          <w:rFonts w:ascii="宋体" w:hAnsi="宋体" w:eastAsia="宋体" w:cs="宋体"/>
          <w:spacing w:val="-10"/>
          <w:sz w:val="23"/>
          <w:szCs w:val="23"/>
        </w:rPr>
        <w:t>法</w:t>
      </w:r>
      <w:r>
        <w:rPr>
          <w:rFonts w:ascii="宋体" w:hAnsi="宋体" w:eastAsia="宋体" w:cs="宋体"/>
          <w:spacing w:val="-8"/>
          <w:sz w:val="23"/>
          <w:szCs w:val="23"/>
        </w:rPr>
        <w:t>定代表人或者委托代理人 (签 字 或 者 电 子 签 名 ) ：</w:t>
      </w:r>
      <w:r>
        <w:rPr>
          <w:rFonts w:ascii="宋体" w:hAnsi="宋体" w:eastAsia="宋体" w:cs="宋体"/>
          <w:spacing w:val="-8"/>
          <w:sz w:val="23"/>
          <w:szCs w:val="23"/>
          <w:u w:val="single"/>
        </w:rPr>
        <w:t xml:space="preserve">            </w:t>
      </w:r>
      <w:r>
        <w:rPr>
          <w:rFonts w:ascii="宋体" w:hAnsi="宋体" w:eastAsia="宋体" w:cs="宋体"/>
          <w:sz w:val="23"/>
          <w:szCs w:val="23"/>
        </w:rPr>
        <w:t xml:space="preserve"> </w:t>
      </w:r>
      <w:r>
        <w:rPr>
          <w:rFonts w:ascii="宋体" w:hAnsi="宋体" w:eastAsia="宋体" w:cs="宋体"/>
          <w:spacing w:val="-34"/>
          <w:sz w:val="23"/>
          <w:szCs w:val="23"/>
        </w:rPr>
        <w:t>投</w:t>
      </w:r>
      <w:r>
        <w:rPr>
          <w:rFonts w:ascii="宋体" w:hAnsi="宋体" w:eastAsia="宋体" w:cs="宋体"/>
          <w:spacing w:val="-21"/>
          <w:sz w:val="23"/>
          <w:szCs w:val="23"/>
        </w:rPr>
        <w:t xml:space="preserve"> 标 人 名 称 ( 电 子 签 章 ) ：</w:t>
      </w:r>
      <w:r>
        <w:rPr>
          <w:rFonts w:ascii="宋体" w:hAnsi="宋体" w:eastAsia="宋体" w:cs="宋体"/>
          <w:sz w:val="23"/>
          <w:szCs w:val="23"/>
          <w:u w:val="single"/>
        </w:rPr>
        <w:t xml:space="preserve">                  </w:t>
      </w:r>
    </w:p>
    <w:p>
      <w:pPr>
        <w:spacing w:line="228" w:lineRule="auto"/>
        <w:ind w:left="283"/>
        <w:rPr>
          <w:rFonts w:ascii="宋体" w:hAnsi="宋体" w:eastAsia="宋体" w:cs="宋体"/>
          <w:sz w:val="23"/>
          <w:szCs w:val="23"/>
        </w:rPr>
      </w:pPr>
      <w:r>
        <w:rPr>
          <w:rFonts w:ascii="宋体" w:hAnsi="宋体" w:eastAsia="宋体" w:cs="宋体"/>
          <w:spacing w:val="-16"/>
          <w:sz w:val="23"/>
          <w:szCs w:val="23"/>
        </w:rPr>
        <w:t>日</w:t>
      </w:r>
      <w:r>
        <w:rPr>
          <w:rFonts w:ascii="宋体" w:hAnsi="宋体" w:eastAsia="宋体" w:cs="宋体"/>
          <w:spacing w:val="-12"/>
          <w:sz w:val="23"/>
          <w:szCs w:val="23"/>
        </w:rPr>
        <w:t xml:space="preserve">   期 ：</w:t>
      </w:r>
      <w:r>
        <w:rPr>
          <w:rFonts w:ascii="宋体" w:hAnsi="宋体" w:eastAsia="宋体" w:cs="宋体"/>
          <w:sz w:val="23"/>
          <w:szCs w:val="23"/>
          <w:u w:val="single"/>
        </w:rPr>
        <w:t xml:space="preserve">              </w:t>
      </w:r>
    </w:p>
    <w:p>
      <w:pPr>
        <w:sectPr>
          <w:footerReference r:id="rId57" w:type="default"/>
          <w:pgSz w:w="11906" w:h="16839"/>
          <w:pgMar w:top="1431" w:right="1690" w:bottom="1362" w:left="1565" w:header="0" w:footer="1202" w:gutter="0"/>
          <w:cols w:space="720" w:num="1"/>
        </w:sectPr>
      </w:pPr>
    </w:p>
    <w:p>
      <w:pPr>
        <w:spacing w:before="115" w:line="309" w:lineRule="exact"/>
        <w:ind w:left="128"/>
        <w:rPr>
          <w:rFonts w:ascii="宋体" w:hAnsi="宋体" w:eastAsia="宋体" w:cs="宋体"/>
          <w:sz w:val="23"/>
          <w:szCs w:val="23"/>
        </w:rPr>
      </w:pPr>
      <w:r>
        <w:rPr>
          <w:rFonts w:ascii="宋体" w:hAnsi="宋体" w:eastAsia="宋体" w:cs="宋体"/>
          <w:spacing w:val="12"/>
          <w:position w:val="1"/>
          <w:sz w:val="23"/>
          <w:szCs w:val="23"/>
        </w:rPr>
        <w:t>7</w:t>
      </w:r>
      <w:r>
        <w:rPr>
          <w:rFonts w:ascii="宋体" w:hAnsi="宋体" w:eastAsia="宋体" w:cs="宋体"/>
          <w:spacing w:val="8"/>
          <w:position w:val="1"/>
          <w:sz w:val="23"/>
          <w:szCs w:val="23"/>
        </w:rPr>
        <w:t>.投标人业绩证明材料</w:t>
      </w:r>
    </w:p>
    <w:p>
      <w:pPr>
        <w:spacing w:line="286" w:lineRule="auto"/>
      </w:pPr>
    </w:p>
    <w:p>
      <w:pPr>
        <w:spacing w:before="75" w:line="221" w:lineRule="auto"/>
        <w:ind w:left="125"/>
        <w:rPr>
          <w:rFonts w:ascii="宋体" w:hAnsi="宋体" w:eastAsia="宋体" w:cs="宋体"/>
          <w:sz w:val="23"/>
          <w:szCs w:val="23"/>
        </w:rPr>
      </w:pPr>
      <w:r>
        <w:rPr>
          <w:rFonts w:ascii="宋体" w:hAnsi="宋体" w:eastAsia="宋体" w:cs="宋体"/>
          <w:spacing w:val="11"/>
          <w:sz w:val="23"/>
          <w:szCs w:val="23"/>
        </w:rPr>
        <w:t>投</w:t>
      </w:r>
      <w:r>
        <w:rPr>
          <w:rFonts w:ascii="宋体" w:hAnsi="宋体" w:eastAsia="宋体" w:cs="宋体"/>
          <w:spacing w:val="8"/>
          <w:sz w:val="23"/>
          <w:szCs w:val="23"/>
        </w:rPr>
        <w:t>标人业绩情况一览表格式：</w:t>
      </w:r>
    </w:p>
    <w:tbl>
      <w:tblPr>
        <w:tblStyle w:val="18"/>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5"/>
        <w:gridCol w:w="1769"/>
        <w:gridCol w:w="1769"/>
        <w:gridCol w:w="28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1" w:hRule="atLeast"/>
        </w:trPr>
        <w:tc>
          <w:tcPr>
            <w:tcW w:w="2135" w:type="dxa"/>
          </w:tcPr>
          <w:p>
            <w:pPr>
              <w:spacing w:line="457" w:lineRule="auto"/>
            </w:pPr>
          </w:p>
          <w:p>
            <w:pPr>
              <w:spacing w:before="75" w:line="227" w:lineRule="auto"/>
              <w:ind w:left="474"/>
              <w:rPr>
                <w:rFonts w:ascii="宋体" w:hAnsi="宋体" w:eastAsia="宋体" w:cs="宋体"/>
                <w:sz w:val="23"/>
                <w:szCs w:val="23"/>
              </w:rPr>
            </w:pPr>
            <w:r>
              <w:rPr>
                <w:rFonts w:ascii="宋体" w:hAnsi="宋体" w:eastAsia="宋体" w:cs="宋体"/>
                <w:spacing w:val="9"/>
                <w:sz w:val="23"/>
                <w:szCs w:val="23"/>
              </w:rPr>
              <w:t>采</w:t>
            </w:r>
            <w:r>
              <w:rPr>
                <w:rFonts w:ascii="宋体" w:hAnsi="宋体" w:eastAsia="宋体" w:cs="宋体"/>
                <w:spacing w:val="8"/>
                <w:sz w:val="23"/>
                <w:szCs w:val="23"/>
              </w:rPr>
              <w:t>购人名称</w:t>
            </w:r>
          </w:p>
        </w:tc>
        <w:tc>
          <w:tcPr>
            <w:tcW w:w="1769" w:type="dxa"/>
          </w:tcPr>
          <w:p>
            <w:pPr>
              <w:spacing w:line="458" w:lineRule="auto"/>
            </w:pPr>
          </w:p>
          <w:p>
            <w:pPr>
              <w:spacing w:before="75" w:line="228" w:lineRule="auto"/>
              <w:ind w:left="415"/>
              <w:rPr>
                <w:rFonts w:ascii="宋体" w:hAnsi="宋体" w:eastAsia="宋体" w:cs="宋体"/>
                <w:sz w:val="23"/>
                <w:szCs w:val="23"/>
              </w:rPr>
            </w:pPr>
            <w:r>
              <w:rPr>
                <w:rFonts w:ascii="宋体" w:hAnsi="宋体" w:eastAsia="宋体" w:cs="宋体"/>
                <w:spacing w:val="8"/>
                <w:sz w:val="23"/>
                <w:szCs w:val="23"/>
              </w:rPr>
              <w:t>项</w:t>
            </w:r>
            <w:r>
              <w:rPr>
                <w:rFonts w:ascii="宋体" w:hAnsi="宋体" w:eastAsia="宋体" w:cs="宋体"/>
                <w:spacing w:val="6"/>
                <w:sz w:val="23"/>
                <w:szCs w:val="23"/>
              </w:rPr>
              <w:t>目名称</w:t>
            </w:r>
          </w:p>
        </w:tc>
        <w:tc>
          <w:tcPr>
            <w:tcW w:w="1769" w:type="dxa"/>
          </w:tcPr>
          <w:p>
            <w:pPr>
              <w:spacing w:line="338" w:lineRule="auto"/>
            </w:pPr>
          </w:p>
          <w:p>
            <w:pPr>
              <w:spacing w:before="75" w:line="193" w:lineRule="auto"/>
              <w:ind w:left="412"/>
              <w:rPr>
                <w:rFonts w:ascii="宋体" w:hAnsi="宋体" w:eastAsia="宋体" w:cs="宋体"/>
                <w:sz w:val="23"/>
                <w:szCs w:val="23"/>
              </w:rPr>
            </w:pPr>
            <w:r>
              <w:rPr>
                <w:rFonts w:ascii="宋体" w:hAnsi="宋体" w:eastAsia="宋体" w:cs="宋体"/>
                <w:spacing w:val="8"/>
                <w:sz w:val="23"/>
                <w:szCs w:val="23"/>
              </w:rPr>
              <w:t>合</w:t>
            </w:r>
            <w:r>
              <w:rPr>
                <w:rFonts w:ascii="宋体" w:hAnsi="宋体" w:eastAsia="宋体" w:cs="宋体"/>
                <w:spacing w:val="7"/>
                <w:sz w:val="23"/>
                <w:szCs w:val="23"/>
              </w:rPr>
              <w:t>同金额</w:t>
            </w:r>
          </w:p>
          <w:p>
            <w:pPr>
              <w:spacing w:line="228" w:lineRule="auto"/>
              <w:ind w:left="422"/>
              <w:rPr>
                <w:rFonts w:ascii="宋体" w:hAnsi="宋体" w:eastAsia="宋体" w:cs="宋体"/>
                <w:sz w:val="23"/>
                <w:szCs w:val="23"/>
              </w:rPr>
            </w:pPr>
            <w:r>
              <w:rPr>
                <w:rFonts w:ascii="宋体" w:hAnsi="宋体" w:eastAsia="宋体" w:cs="宋体"/>
                <w:spacing w:val="31"/>
                <w:sz w:val="23"/>
                <w:szCs w:val="23"/>
              </w:rPr>
              <w:t>(万元)</w:t>
            </w:r>
          </w:p>
        </w:tc>
        <w:tc>
          <w:tcPr>
            <w:tcW w:w="2859" w:type="dxa"/>
          </w:tcPr>
          <w:p>
            <w:pPr>
              <w:spacing w:line="338" w:lineRule="auto"/>
            </w:pPr>
          </w:p>
          <w:p>
            <w:pPr>
              <w:spacing w:before="75" w:line="193" w:lineRule="auto"/>
              <w:ind w:left="595"/>
              <w:rPr>
                <w:rFonts w:ascii="宋体" w:hAnsi="宋体" w:eastAsia="宋体" w:cs="宋体"/>
                <w:sz w:val="23"/>
                <w:szCs w:val="23"/>
              </w:rPr>
            </w:pPr>
            <w:r>
              <w:rPr>
                <w:rFonts w:ascii="宋体" w:hAnsi="宋体" w:eastAsia="宋体" w:cs="宋体"/>
                <w:spacing w:val="13"/>
                <w:sz w:val="23"/>
                <w:szCs w:val="23"/>
              </w:rPr>
              <w:t>采</w:t>
            </w:r>
            <w:r>
              <w:rPr>
                <w:rFonts w:ascii="宋体" w:hAnsi="宋体" w:eastAsia="宋体" w:cs="宋体"/>
                <w:spacing w:val="8"/>
                <w:sz w:val="23"/>
                <w:szCs w:val="23"/>
              </w:rPr>
              <w:t>购人联系人及</w:t>
            </w:r>
          </w:p>
          <w:p>
            <w:pPr>
              <w:spacing w:line="229" w:lineRule="auto"/>
              <w:ind w:left="956"/>
              <w:rPr>
                <w:rFonts w:ascii="宋体" w:hAnsi="宋体" w:eastAsia="宋体" w:cs="宋体"/>
                <w:sz w:val="23"/>
                <w:szCs w:val="23"/>
              </w:rPr>
            </w:pPr>
            <w:r>
              <w:rPr>
                <w:rFonts w:ascii="宋体" w:hAnsi="宋体" w:eastAsia="宋体" w:cs="宋体"/>
                <w:spacing w:val="8"/>
                <w:sz w:val="23"/>
                <w:szCs w:val="23"/>
              </w:rPr>
              <w:t>联</w:t>
            </w:r>
            <w:r>
              <w:rPr>
                <w:rFonts w:ascii="宋体" w:hAnsi="宋体" w:eastAsia="宋体" w:cs="宋体"/>
                <w:spacing w:val="7"/>
                <w:sz w:val="23"/>
                <w:szCs w:val="23"/>
              </w:rPr>
              <w:t>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2135" w:type="dxa"/>
          </w:tcPr>
          <w:p/>
        </w:tc>
        <w:tc>
          <w:tcPr>
            <w:tcW w:w="1769" w:type="dxa"/>
          </w:tcPr>
          <w:p/>
        </w:tc>
        <w:tc>
          <w:tcPr>
            <w:tcW w:w="1769" w:type="dxa"/>
          </w:tcPr>
          <w:p/>
        </w:tc>
        <w:tc>
          <w:tcPr>
            <w:tcW w:w="2859"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2135" w:type="dxa"/>
          </w:tcPr>
          <w:p/>
        </w:tc>
        <w:tc>
          <w:tcPr>
            <w:tcW w:w="1769" w:type="dxa"/>
          </w:tcPr>
          <w:p/>
        </w:tc>
        <w:tc>
          <w:tcPr>
            <w:tcW w:w="1769" w:type="dxa"/>
          </w:tcPr>
          <w:p/>
        </w:tc>
        <w:tc>
          <w:tcPr>
            <w:tcW w:w="2859"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2135" w:type="dxa"/>
          </w:tcPr>
          <w:p/>
        </w:tc>
        <w:tc>
          <w:tcPr>
            <w:tcW w:w="1769" w:type="dxa"/>
          </w:tcPr>
          <w:p/>
        </w:tc>
        <w:tc>
          <w:tcPr>
            <w:tcW w:w="1769" w:type="dxa"/>
          </w:tcPr>
          <w:p/>
        </w:tc>
        <w:tc>
          <w:tcPr>
            <w:tcW w:w="2859"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2135" w:type="dxa"/>
          </w:tcPr>
          <w:p/>
        </w:tc>
        <w:tc>
          <w:tcPr>
            <w:tcW w:w="1769" w:type="dxa"/>
          </w:tcPr>
          <w:p/>
        </w:tc>
        <w:tc>
          <w:tcPr>
            <w:tcW w:w="1769" w:type="dxa"/>
          </w:tcPr>
          <w:p/>
        </w:tc>
        <w:tc>
          <w:tcPr>
            <w:tcW w:w="2859"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2135" w:type="dxa"/>
          </w:tcPr>
          <w:p/>
        </w:tc>
        <w:tc>
          <w:tcPr>
            <w:tcW w:w="1769" w:type="dxa"/>
          </w:tcPr>
          <w:p/>
        </w:tc>
        <w:tc>
          <w:tcPr>
            <w:tcW w:w="1769" w:type="dxa"/>
          </w:tcPr>
          <w:p/>
        </w:tc>
        <w:tc>
          <w:tcPr>
            <w:tcW w:w="2859" w:type="dxa"/>
          </w:tcPr>
          <w:p/>
        </w:tc>
      </w:tr>
    </w:tbl>
    <w:p>
      <w:pPr>
        <w:spacing w:line="424" w:lineRule="auto"/>
      </w:pPr>
    </w:p>
    <w:p>
      <w:pPr>
        <w:spacing w:before="75" w:line="229" w:lineRule="auto"/>
        <w:ind w:left="122"/>
        <w:rPr>
          <w:rFonts w:ascii="黑体" w:hAnsi="黑体" w:eastAsia="黑体" w:cs="黑体"/>
          <w:sz w:val="23"/>
          <w:szCs w:val="23"/>
        </w:rPr>
      </w:pPr>
      <w:r>
        <w:rPr>
          <w:rFonts w:ascii="宋体" w:hAnsi="宋体" w:eastAsia="宋体" w:cs="宋体"/>
          <w:spacing w:val="12"/>
          <w:sz w:val="23"/>
          <w:szCs w:val="23"/>
        </w:rPr>
        <w:t>注</w:t>
      </w:r>
      <w:r>
        <w:rPr>
          <w:rFonts w:ascii="宋体" w:hAnsi="宋体" w:eastAsia="宋体" w:cs="宋体"/>
          <w:spacing w:val="9"/>
          <w:sz w:val="23"/>
          <w:szCs w:val="23"/>
        </w:rPr>
        <w:t>：</w:t>
      </w:r>
      <w:r>
        <w:rPr>
          <w:rFonts w:ascii="黑体" w:hAnsi="黑体" w:eastAsia="黑体" w:cs="黑体"/>
          <w:spacing w:val="9"/>
          <w:sz w:val="23"/>
          <w:szCs w:val="23"/>
        </w:rPr>
        <w:t>投标人根据评标标准具体要求附业绩证明材料。</w:t>
      </w:r>
    </w:p>
    <w:p>
      <w:pPr>
        <w:spacing w:before="181" w:line="375" w:lineRule="auto"/>
        <w:ind w:left="124" w:right="1704" w:hanging="1"/>
        <w:rPr>
          <w:rFonts w:ascii="宋体" w:hAnsi="宋体" w:eastAsia="宋体" w:cs="宋体"/>
          <w:sz w:val="23"/>
          <w:szCs w:val="23"/>
        </w:rPr>
      </w:pPr>
      <w:r>
        <w:rPr>
          <w:rFonts w:ascii="宋体" w:hAnsi="宋体" w:eastAsia="宋体" w:cs="宋体"/>
          <w:spacing w:val="8"/>
          <w:sz w:val="23"/>
          <w:szCs w:val="23"/>
        </w:rPr>
        <w:t>法定</w:t>
      </w:r>
      <w:r>
        <w:rPr>
          <w:rFonts w:ascii="宋体" w:hAnsi="宋体" w:eastAsia="宋体" w:cs="宋体"/>
          <w:spacing w:val="6"/>
          <w:sz w:val="23"/>
          <w:szCs w:val="23"/>
        </w:rPr>
        <w:t>代</w:t>
      </w:r>
      <w:r>
        <w:rPr>
          <w:rFonts w:ascii="宋体" w:hAnsi="宋体" w:eastAsia="宋体" w:cs="宋体"/>
          <w:spacing w:val="4"/>
          <w:sz w:val="23"/>
          <w:szCs w:val="23"/>
        </w:rPr>
        <w:t>表人或者委托代理人 (签字或者电子签名) ：</w:t>
      </w:r>
      <w:r>
        <w:rPr>
          <w:rFonts w:ascii="宋体" w:hAnsi="宋体" w:eastAsia="宋体" w:cs="宋体"/>
          <w:spacing w:val="4"/>
          <w:sz w:val="23"/>
          <w:szCs w:val="23"/>
          <w:u w:val="single"/>
        </w:rPr>
        <w:t xml:space="preserve">           </w:t>
      </w:r>
      <w:r>
        <w:rPr>
          <w:rFonts w:ascii="宋体" w:hAnsi="宋体" w:eastAsia="宋体" w:cs="宋体"/>
          <w:sz w:val="23"/>
          <w:szCs w:val="23"/>
        </w:rPr>
        <w:t xml:space="preserve"> </w:t>
      </w:r>
      <w:r>
        <w:rPr>
          <w:rFonts w:ascii="宋体" w:hAnsi="宋体" w:eastAsia="宋体" w:cs="宋体"/>
          <w:spacing w:val="9"/>
          <w:sz w:val="23"/>
          <w:szCs w:val="23"/>
        </w:rPr>
        <w:t>投</w:t>
      </w:r>
      <w:r>
        <w:rPr>
          <w:rFonts w:ascii="宋体" w:hAnsi="宋体" w:eastAsia="宋体" w:cs="宋体"/>
          <w:spacing w:val="7"/>
          <w:sz w:val="23"/>
          <w:szCs w:val="23"/>
        </w:rPr>
        <w:t>标人名称 (电子签章) ：</w:t>
      </w:r>
      <w:r>
        <w:rPr>
          <w:rFonts w:ascii="宋体" w:hAnsi="宋体" w:eastAsia="宋体" w:cs="宋体"/>
          <w:sz w:val="23"/>
          <w:szCs w:val="23"/>
          <w:u w:val="single"/>
        </w:rPr>
        <w:t xml:space="preserve">                   </w:t>
      </w:r>
    </w:p>
    <w:p>
      <w:pPr>
        <w:spacing w:line="227" w:lineRule="auto"/>
        <w:ind w:left="123"/>
        <w:rPr>
          <w:rFonts w:ascii="宋体" w:hAnsi="宋体" w:eastAsia="宋体" w:cs="宋体"/>
          <w:sz w:val="23"/>
          <w:szCs w:val="23"/>
        </w:rPr>
      </w:pPr>
      <w:r>
        <w:rPr>
          <w:rFonts w:ascii="宋体" w:hAnsi="宋体" w:eastAsia="宋体" w:cs="宋体"/>
          <w:spacing w:val="10"/>
          <w:sz w:val="23"/>
          <w:szCs w:val="23"/>
        </w:rPr>
        <w:t>年</w:t>
      </w:r>
      <w:r>
        <w:rPr>
          <w:rFonts w:ascii="宋体" w:hAnsi="宋体" w:eastAsia="宋体" w:cs="宋体"/>
          <w:spacing w:val="9"/>
          <w:sz w:val="23"/>
          <w:szCs w:val="23"/>
        </w:rPr>
        <w:t xml:space="preserve">    月    日</w:t>
      </w:r>
    </w:p>
    <w:p>
      <w:pPr>
        <w:sectPr>
          <w:footerReference r:id="rId58" w:type="default"/>
          <w:pgSz w:w="11906" w:h="16839"/>
          <w:pgMar w:top="1431" w:right="1684" w:bottom="1362" w:left="1684" w:header="0" w:footer="1202" w:gutter="0"/>
          <w:cols w:space="720" w:num="1"/>
        </w:sectPr>
      </w:pPr>
    </w:p>
    <w:p>
      <w:pPr>
        <w:spacing w:before="55" w:line="223" w:lineRule="auto"/>
        <w:rPr>
          <w:rFonts w:ascii="宋体" w:hAnsi="宋体" w:eastAsia="宋体" w:cs="宋体"/>
          <w:sz w:val="28"/>
          <w:szCs w:val="28"/>
        </w:rPr>
      </w:pPr>
      <w:r>
        <w:rPr>
          <w:rFonts w:ascii="宋体" w:hAnsi="宋体" w:eastAsia="宋体" w:cs="宋体"/>
          <w:spacing w:val="-6"/>
          <w:sz w:val="28"/>
          <w:szCs w:val="28"/>
        </w:rPr>
        <w:t>四</w:t>
      </w:r>
      <w:r>
        <w:rPr>
          <w:rFonts w:ascii="宋体" w:hAnsi="宋体" w:eastAsia="宋体" w:cs="宋体"/>
          <w:spacing w:val="-5"/>
          <w:sz w:val="28"/>
          <w:szCs w:val="28"/>
        </w:rPr>
        <w:t>、</w:t>
      </w:r>
      <w:r>
        <w:rPr>
          <w:rFonts w:ascii="宋体" w:hAnsi="宋体" w:eastAsia="宋体" w:cs="宋体"/>
          <w:spacing w:val="-3"/>
          <w:sz w:val="28"/>
          <w:szCs w:val="28"/>
        </w:rPr>
        <w:t>技术文件格式</w:t>
      </w:r>
    </w:p>
    <w:p>
      <w:pPr>
        <w:spacing w:before="139" w:line="227" w:lineRule="auto"/>
        <w:ind w:left="131"/>
        <w:rPr>
          <w:rFonts w:ascii="宋体" w:hAnsi="宋体" w:eastAsia="宋体" w:cs="宋体"/>
          <w:sz w:val="23"/>
          <w:szCs w:val="23"/>
        </w:rPr>
      </w:pPr>
      <w:r>
        <w:rPr>
          <w:rFonts w:ascii="宋体" w:hAnsi="宋体" w:eastAsia="宋体" w:cs="宋体"/>
          <w:spacing w:val="11"/>
          <w:sz w:val="23"/>
          <w:szCs w:val="23"/>
        </w:rPr>
        <w:t>1</w:t>
      </w:r>
      <w:r>
        <w:rPr>
          <w:rFonts w:ascii="宋体" w:hAnsi="宋体" w:eastAsia="宋体" w:cs="宋体"/>
          <w:spacing w:val="6"/>
          <w:sz w:val="23"/>
          <w:szCs w:val="23"/>
        </w:rPr>
        <w:t>. 技术文件封面格式：</w:t>
      </w:r>
    </w:p>
    <w:p>
      <w:pPr>
        <w:spacing w:before="181" w:line="226" w:lineRule="auto"/>
        <w:ind w:left="3004"/>
        <w:rPr>
          <w:rFonts w:ascii="黑体" w:hAnsi="黑体" w:eastAsia="黑体" w:cs="黑体"/>
          <w:sz w:val="47"/>
          <w:szCs w:val="47"/>
        </w:rPr>
      </w:pPr>
      <w:r>
        <w:rPr>
          <w:rFonts w:ascii="黑体" w:hAnsi="黑体" w:eastAsia="黑体" w:cs="黑体"/>
          <w:spacing w:val="2"/>
          <w:sz w:val="47"/>
          <w:szCs w:val="47"/>
        </w:rPr>
        <w:t>电子投标文</w:t>
      </w:r>
      <w:r>
        <w:rPr>
          <w:rFonts w:ascii="黑体" w:hAnsi="黑体" w:eastAsia="黑体" w:cs="黑体"/>
          <w:spacing w:val="1"/>
          <w:sz w:val="47"/>
          <w:szCs w:val="47"/>
        </w:rPr>
        <w:t>件</w:t>
      </w:r>
    </w:p>
    <w:p>
      <w:pPr>
        <w:spacing w:line="355" w:lineRule="auto"/>
      </w:pPr>
    </w:p>
    <w:p>
      <w:pPr>
        <w:spacing w:before="101" w:line="225" w:lineRule="auto"/>
        <w:ind w:left="3696"/>
        <w:rPr>
          <w:rFonts w:ascii="宋体" w:hAnsi="宋体" w:eastAsia="宋体" w:cs="宋体"/>
          <w:sz w:val="31"/>
          <w:szCs w:val="31"/>
        </w:rPr>
      </w:pPr>
      <w:r>
        <w:rPr>
          <w:rFonts w:ascii="宋体" w:hAnsi="宋体" w:eastAsia="宋体" w:cs="宋体"/>
          <w:spacing w:val="9"/>
          <w:sz w:val="31"/>
          <w:szCs w:val="31"/>
        </w:rPr>
        <w:t>技</w:t>
      </w:r>
      <w:r>
        <w:rPr>
          <w:rFonts w:ascii="宋体" w:hAnsi="宋体" w:eastAsia="宋体" w:cs="宋体"/>
          <w:spacing w:val="7"/>
          <w:sz w:val="31"/>
          <w:szCs w:val="31"/>
        </w:rPr>
        <w:t>术文件</w:t>
      </w:r>
    </w:p>
    <w:p>
      <w:pPr>
        <w:spacing w:line="287" w:lineRule="auto"/>
      </w:pPr>
    </w:p>
    <w:p>
      <w:pPr>
        <w:spacing w:line="287" w:lineRule="auto"/>
      </w:pPr>
    </w:p>
    <w:p>
      <w:pPr>
        <w:spacing w:before="75" w:line="521" w:lineRule="exact"/>
        <w:ind w:left="335"/>
        <w:rPr>
          <w:rFonts w:ascii="宋体" w:hAnsi="宋体" w:eastAsia="宋体" w:cs="宋体"/>
          <w:sz w:val="23"/>
          <w:szCs w:val="23"/>
        </w:rPr>
      </w:pPr>
      <w:r>
        <w:rPr>
          <w:rFonts w:ascii="宋体" w:hAnsi="宋体" w:eastAsia="宋体" w:cs="宋体"/>
          <w:spacing w:val="6"/>
          <w:position w:val="21"/>
          <w:sz w:val="23"/>
          <w:szCs w:val="23"/>
        </w:rPr>
        <w:t>项</w:t>
      </w:r>
      <w:r>
        <w:rPr>
          <w:rFonts w:ascii="宋体" w:hAnsi="宋体" w:eastAsia="宋体" w:cs="宋体"/>
          <w:spacing w:val="5"/>
          <w:position w:val="21"/>
          <w:sz w:val="23"/>
          <w:szCs w:val="23"/>
        </w:rPr>
        <w:t>目名称：</w:t>
      </w:r>
    </w:p>
    <w:p>
      <w:pPr>
        <w:spacing w:line="227" w:lineRule="auto"/>
        <w:ind w:left="335"/>
        <w:rPr>
          <w:rFonts w:ascii="宋体" w:hAnsi="宋体" w:eastAsia="宋体" w:cs="宋体"/>
          <w:sz w:val="23"/>
          <w:szCs w:val="23"/>
        </w:rPr>
      </w:pPr>
      <w:r>
        <w:rPr>
          <w:rFonts w:ascii="宋体" w:hAnsi="宋体" w:eastAsia="宋体" w:cs="宋体"/>
          <w:spacing w:val="6"/>
          <w:sz w:val="23"/>
          <w:szCs w:val="23"/>
        </w:rPr>
        <w:t>项</w:t>
      </w:r>
      <w:r>
        <w:rPr>
          <w:rFonts w:ascii="宋体" w:hAnsi="宋体" w:eastAsia="宋体" w:cs="宋体"/>
          <w:spacing w:val="5"/>
          <w:sz w:val="23"/>
          <w:szCs w:val="23"/>
        </w:rPr>
        <w:t>目编号：</w:t>
      </w:r>
    </w:p>
    <w:p>
      <w:pPr>
        <w:spacing w:before="234" w:line="228" w:lineRule="auto"/>
        <w:ind w:left="334"/>
        <w:rPr>
          <w:rFonts w:ascii="宋体" w:hAnsi="宋体" w:eastAsia="宋体" w:cs="宋体"/>
          <w:sz w:val="23"/>
          <w:szCs w:val="23"/>
        </w:rPr>
      </w:pPr>
      <w:r>
        <w:rPr>
          <w:rFonts w:ascii="宋体" w:hAnsi="宋体" w:eastAsia="宋体" w:cs="宋体"/>
          <w:spacing w:val="7"/>
          <w:sz w:val="23"/>
          <w:szCs w:val="23"/>
        </w:rPr>
        <w:t>投</w:t>
      </w:r>
      <w:r>
        <w:rPr>
          <w:rFonts w:ascii="宋体" w:hAnsi="宋体" w:eastAsia="宋体" w:cs="宋体"/>
          <w:spacing w:val="6"/>
          <w:sz w:val="23"/>
          <w:szCs w:val="23"/>
        </w:rPr>
        <w:t>标人名称：</w:t>
      </w:r>
    </w:p>
    <w:p>
      <w:pPr>
        <w:spacing w:before="237" w:line="228" w:lineRule="auto"/>
        <w:ind w:left="334"/>
        <w:rPr>
          <w:rFonts w:ascii="宋体" w:hAnsi="宋体" w:eastAsia="宋体" w:cs="宋体"/>
          <w:sz w:val="23"/>
          <w:szCs w:val="23"/>
        </w:rPr>
      </w:pPr>
      <w:r>
        <w:rPr>
          <w:rFonts w:ascii="宋体" w:hAnsi="宋体" w:eastAsia="宋体" w:cs="宋体"/>
          <w:spacing w:val="7"/>
          <w:sz w:val="23"/>
          <w:szCs w:val="23"/>
        </w:rPr>
        <w:t>投</w:t>
      </w:r>
      <w:r>
        <w:rPr>
          <w:rFonts w:ascii="宋体" w:hAnsi="宋体" w:eastAsia="宋体" w:cs="宋体"/>
          <w:spacing w:val="6"/>
          <w:sz w:val="23"/>
          <w:szCs w:val="23"/>
        </w:rPr>
        <w:t>标人地址：</w:t>
      </w:r>
    </w:p>
    <w:p>
      <w:pPr>
        <w:spacing w:before="158" w:line="227" w:lineRule="auto"/>
        <w:ind w:left="5257"/>
        <w:rPr>
          <w:rFonts w:ascii="宋体" w:hAnsi="宋体" w:eastAsia="宋体" w:cs="宋体"/>
          <w:sz w:val="23"/>
          <w:szCs w:val="23"/>
        </w:rPr>
      </w:pPr>
      <w:r>
        <w:rPr>
          <w:rFonts w:ascii="宋体" w:hAnsi="宋体" w:eastAsia="宋体" w:cs="宋体"/>
          <w:spacing w:val="10"/>
          <w:sz w:val="23"/>
          <w:szCs w:val="23"/>
        </w:rPr>
        <w:t>年</w:t>
      </w:r>
      <w:r>
        <w:rPr>
          <w:rFonts w:ascii="宋体" w:hAnsi="宋体" w:eastAsia="宋体" w:cs="宋体"/>
          <w:spacing w:val="9"/>
          <w:sz w:val="23"/>
          <w:szCs w:val="23"/>
        </w:rPr>
        <w:t xml:space="preserve">    月    日</w:t>
      </w:r>
    </w:p>
    <w:p>
      <w:pPr>
        <w:sectPr>
          <w:footerReference r:id="rId59" w:type="default"/>
          <w:pgSz w:w="11906" w:h="16839"/>
          <w:pgMar w:top="1119" w:right="1785" w:bottom="1156" w:left="1714" w:header="0" w:footer="996" w:gutter="0"/>
          <w:cols w:space="720" w:num="1"/>
        </w:sectPr>
      </w:pPr>
    </w:p>
    <w:p>
      <w:pPr>
        <w:spacing w:before="47" w:line="311" w:lineRule="exact"/>
        <w:ind w:left="45"/>
        <w:rPr>
          <w:rFonts w:ascii="宋体" w:hAnsi="宋体" w:eastAsia="宋体" w:cs="宋体"/>
          <w:sz w:val="23"/>
          <w:szCs w:val="23"/>
        </w:rPr>
      </w:pPr>
      <w:r>
        <w:rPr>
          <w:rFonts w:ascii="宋体" w:hAnsi="宋体" w:eastAsia="宋体" w:cs="宋体"/>
          <w:spacing w:val="8"/>
          <w:position w:val="1"/>
          <w:sz w:val="23"/>
          <w:szCs w:val="23"/>
        </w:rPr>
        <w:t>2.技术文件目录</w:t>
      </w:r>
    </w:p>
    <w:p>
      <w:pPr>
        <w:spacing w:before="59" w:line="227" w:lineRule="auto"/>
        <w:ind w:left="183"/>
        <w:rPr>
          <w:rFonts w:ascii="宋体" w:hAnsi="宋体" w:eastAsia="宋体" w:cs="宋体"/>
          <w:sz w:val="20"/>
          <w:szCs w:val="20"/>
        </w:rPr>
      </w:pPr>
      <w:r>
        <w:rPr>
          <w:rFonts w:ascii="宋体" w:hAnsi="宋体" w:eastAsia="宋体" w:cs="宋体"/>
          <w:spacing w:val="13"/>
          <w:sz w:val="20"/>
          <w:szCs w:val="20"/>
        </w:rPr>
        <w:t>根</w:t>
      </w:r>
      <w:r>
        <w:rPr>
          <w:rFonts w:ascii="宋体" w:hAnsi="宋体" w:eastAsia="宋体" w:cs="宋体"/>
          <w:spacing w:val="9"/>
          <w:sz w:val="20"/>
          <w:szCs w:val="20"/>
        </w:rPr>
        <w:t>据招标文件规定及投标人提供的材料自行编写目录。</w:t>
      </w:r>
    </w:p>
    <w:p>
      <w:pPr>
        <w:sectPr>
          <w:footerReference r:id="rId60" w:type="default"/>
          <w:pgSz w:w="11906" w:h="16839"/>
          <w:pgMar w:top="1191" w:right="1785" w:bottom="1362" w:left="1785" w:header="0" w:footer="1202" w:gutter="0"/>
          <w:cols w:space="720" w:num="1"/>
        </w:sectPr>
      </w:pPr>
    </w:p>
    <w:p>
      <w:pPr>
        <w:spacing w:before="47" w:line="309" w:lineRule="exact"/>
        <w:ind w:left="270"/>
        <w:rPr>
          <w:rFonts w:ascii="宋体" w:hAnsi="宋体" w:eastAsia="宋体" w:cs="宋体"/>
          <w:sz w:val="23"/>
          <w:szCs w:val="23"/>
        </w:rPr>
      </w:pPr>
      <w:r>
        <w:rPr>
          <w:rFonts w:ascii="宋体" w:hAnsi="宋体" w:eastAsia="宋体" w:cs="宋体"/>
          <w:spacing w:val="15"/>
          <w:position w:val="1"/>
          <w:sz w:val="23"/>
          <w:szCs w:val="23"/>
        </w:rPr>
        <w:t>3</w:t>
      </w:r>
      <w:r>
        <w:rPr>
          <w:rFonts w:ascii="宋体" w:hAnsi="宋体" w:eastAsia="宋体" w:cs="宋体"/>
          <w:spacing w:val="8"/>
          <w:position w:val="1"/>
          <w:sz w:val="23"/>
          <w:szCs w:val="23"/>
        </w:rPr>
        <w:t>.技术要求偏离表格式</w:t>
      </w:r>
    </w:p>
    <w:p>
      <w:pPr>
        <w:spacing w:line="462" w:lineRule="auto"/>
      </w:pPr>
    </w:p>
    <w:p>
      <w:pPr>
        <w:spacing w:before="101" w:line="225" w:lineRule="auto"/>
        <w:ind w:left="3437"/>
        <w:rPr>
          <w:rFonts w:ascii="宋体" w:hAnsi="宋体" w:eastAsia="宋体" w:cs="宋体"/>
          <w:sz w:val="31"/>
          <w:szCs w:val="31"/>
        </w:rPr>
      </w:pPr>
      <w:r>
        <w:rPr>
          <w:rFonts w:ascii="宋体" w:hAnsi="宋体" w:eastAsia="宋体" w:cs="宋体"/>
          <w:spacing w:val="9"/>
          <w:sz w:val="31"/>
          <w:szCs w:val="31"/>
        </w:rPr>
        <w:t>技术要求偏离</w:t>
      </w:r>
      <w:r>
        <w:rPr>
          <w:rFonts w:ascii="宋体" w:hAnsi="宋体" w:eastAsia="宋体" w:cs="宋体"/>
          <w:spacing w:val="8"/>
          <w:sz w:val="31"/>
          <w:szCs w:val="31"/>
        </w:rPr>
        <w:t>表</w:t>
      </w:r>
    </w:p>
    <w:p>
      <w:pPr>
        <w:spacing w:before="74" w:line="222" w:lineRule="auto"/>
        <w:ind w:left="123"/>
        <w:rPr>
          <w:rFonts w:ascii="宋体" w:hAnsi="宋体" w:eastAsia="宋体" w:cs="宋体"/>
          <w:sz w:val="23"/>
          <w:szCs w:val="23"/>
        </w:rPr>
      </w:pPr>
    </w:p>
    <w:tbl>
      <w:tblPr>
        <w:tblStyle w:val="18"/>
        <w:tblW w:w="89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2142"/>
        <w:gridCol w:w="1833"/>
        <w:gridCol w:w="2180"/>
        <w:gridCol w:w="19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856" w:type="dxa"/>
          </w:tcPr>
          <w:p>
            <w:pPr>
              <w:spacing w:before="239" w:line="228" w:lineRule="auto"/>
              <w:ind w:left="199"/>
              <w:rPr>
                <w:rFonts w:ascii="宋体" w:hAnsi="宋体" w:eastAsia="宋体" w:cs="宋体"/>
                <w:sz w:val="23"/>
                <w:szCs w:val="23"/>
              </w:rPr>
            </w:pPr>
            <w:r>
              <w:rPr>
                <w:rFonts w:ascii="宋体" w:hAnsi="宋体" w:eastAsia="宋体" w:cs="宋体"/>
                <w:spacing w:val="3"/>
                <w:sz w:val="23"/>
                <w:szCs w:val="23"/>
              </w:rPr>
              <w:t>项号</w:t>
            </w:r>
          </w:p>
        </w:tc>
        <w:tc>
          <w:tcPr>
            <w:tcW w:w="2142" w:type="dxa"/>
          </w:tcPr>
          <w:p>
            <w:pPr>
              <w:spacing w:before="239" w:line="228" w:lineRule="auto"/>
              <w:ind w:left="478"/>
              <w:rPr>
                <w:rFonts w:ascii="宋体" w:hAnsi="宋体" w:eastAsia="宋体" w:cs="宋体"/>
                <w:sz w:val="23"/>
                <w:szCs w:val="23"/>
              </w:rPr>
            </w:pPr>
            <w:r>
              <w:rPr>
                <w:rFonts w:ascii="宋体" w:hAnsi="宋体" w:eastAsia="宋体" w:cs="宋体"/>
                <w:spacing w:val="8"/>
                <w:sz w:val="23"/>
                <w:szCs w:val="23"/>
              </w:rPr>
              <w:t>标的的名</w:t>
            </w:r>
            <w:r>
              <w:rPr>
                <w:rFonts w:ascii="宋体" w:hAnsi="宋体" w:eastAsia="宋体" w:cs="宋体"/>
                <w:spacing w:val="7"/>
                <w:sz w:val="23"/>
                <w:szCs w:val="23"/>
              </w:rPr>
              <w:t>称</w:t>
            </w:r>
          </w:p>
        </w:tc>
        <w:tc>
          <w:tcPr>
            <w:tcW w:w="1833" w:type="dxa"/>
          </w:tcPr>
          <w:p>
            <w:pPr>
              <w:spacing w:before="240" w:line="227" w:lineRule="auto"/>
              <w:ind w:left="443"/>
              <w:rPr>
                <w:rFonts w:ascii="宋体" w:hAnsi="宋体" w:eastAsia="宋体" w:cs="宋体"/>
                <w:sz w:val="23"/>
                <w:szCs w:val="23"/>
              </w:rPr>
            </w:pPr>
            <w:r>
              <w:rPr>
                <w:rFonts w:ascii="宋体" w:hAnsi="宋体" w:eastAsia="宋体" w:cs="宋体"/>
                <w:spacing w:val="8"/>
                <w:sz w:val="23"/>
                <w:szCs w:val="23"/>
              </w:rPr>
              <w:t>技</w:t>
            </w:r>
            <w:r>
              <w:rPr>
                <w:rFonts w:ascii="宋体" w:hAnsi="宋体" w:eastAsia="宋体" w:cs="宋体"/>
                <w:spacing w:val="7"/>
                <w:sz w:val="23"/>
                <w:szCs w:val="23"/>
              </w:rPr>
              <w:t>术要求</w:t>
            </w:r>
          </w:p>
        </w:tc>
        <w:tc>
          <w:tcPr>
            <w:tcW w:w="2180" w:type="dxa"/>
          </w:tcPr>
          <w:p>
            <w:pPr>
              <w:spacing w:before="239" w:line="228" w:lineRule="auto"/>
              <w:ind w:left="621"/>
              <w:rPr>
                <w:rFonts w:ascii="宋体" w:hAnsi="宋体" w:eastAsia="宋体" w:cs="宋体"/>
                <w:sz w:val="23"/>
                <w:szCs w:val="23"/>
              </w:rPr>
            </w:pPr>
            <w:r>
              <w:rPr>
                <w:rFonts w:ascii="宋体" w:hAnsi="宋体" w:eastAsia="宋体" w:cs="宋体"/>
                <w:spacing w:val="7"/>
                <w:sz w:val="23"/>
                <w:szCs w:val="23"/>
              </w:rPr>
              <w:t>投标响</w:t>
            </w:r>
            <w:r>
              <w:rPr>
                <w:rFonts w:ascii="宋体" w:hAnsi="宋体" w:eastAsia="宋体" w:cs="宋体"/>
                <w:spacing w:val="6"/>
                <w:sz w:val="23"/>
                <w:szCs w:val="23"/>
              </w:rPr>
              <w:t>应</w:t>
            </w:r>
          </w:p>
        </w:tc>
        <w:tc>
          <w:tcPr>
            <w:tcW w:w="1937" w:type="dxa"/>
          </w:tcPr>
          <w:p>
            <w:pPr>
              <w:spacing w:before="240" w:line="227" w:lineRule="auto"/>
              <w:ind w:left="494"/>
              <w:rPr>
                <w:rFonts w:ascii="宋体" w:hAnsi="宋体" w:eastAsia="宋体" w:cs="宋体"/>
                <w:sz w:val="23"/>
                <w:szCs w:val="23"/>
              </w:rPr>
            </w:pPr>
            <w:r>
              <w:rPr>
                <w:rFonts w:ascii="宋体" w:hAnsi="宋体" w:eastAsia="宋体" w:cs="宋体"/>
                <w:spacing w:val="9"/>
                <w:sz w:val="23"/>
                <w:szCs w:val="23"/>
              </w:rPr>
              <w:t>偏</w:t>
            </w:r>
            <w:r>
              <w:rPr>
                <w:rFonts w:ascii="宋体" w:hAnsi="宋体" w:eastAsia="宋体" w:cs="宋体"/>
                <w:spacing w:val="7"/>
                <w:sz w:val="23"/>
                <w:szCs w:val="23"/>
              </w:rPr>
              <w:t>离说明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tcPr>
          <w:p/>
        </w:tc>
        <w:tc>
          <w:tcPr>
            <w:tcW w:w="2142" w:type="dxa"/>
          </w:tcPr>
          <w:p/>
        </w:tc>
        <w:tc>
          <w:tcPr>
            <w:tcW w:w="1833" w:type="dxa"/>
          </w:tcPr>
          <w:p/>
        </w:tc>
        <w:tc>
          <w:tcPr>
            <w:tcW w:w="2180" w:type="dxa"/>
          </w:tcPr>
          <w:p/>
        </w:tc>
        <w:tc>
          <w:tcPr>
            <w:tcW w:w="193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tcPr>
          <w:p/>
        </w:tc>
        <w:tc>
          <w:tcPr>
            <w:tcW w:w="2142" w:type="dxa"/>
          </w:tcPr>
          <w:p/>
        </w:tc>
        <w:tc>
          <w:tcPr>
            <w:tcW w:w="1833" w:type="dxa"/>
          </w:tcPr>
          <w:p/>
        </w:tc>
        <w:tc>
          <w:tcPr>
            <w:tcW w:w="2180" w:type="dxa"/>
          </w:tcPr>
          <w:p/>
        </w:tc>
        <w:tc>
          <w:tcPr>
            <w:tcW w:w="193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tcPr>
          <w:p/>
        </w:tc>
        <w:tc>
          <w:tcPr>
            <w:tcW w:w="2142" w:type="dxa"/>
          </w:tcPr>
          <w:p/>
        </w:tc>
        <w:tc>
          <w:tcPr>
            <w:tcW w:w="1833" w:type="dxa"/>
          </w:tcPr>
          <w:p/>
        </w:tc>
        <w:tc>
          <w:tcPr>
            <w:tcW w:w="2180" w:type="dxa"/>
          </w:tcPr>
          <w:p/>
        </w:tc>
        <w:tc>
          <w:tcPr>
            <w:tcW w:w="193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856" w:type="dxa"/>
          </w:tcPr>
          <w:p/>
        </w:tc>
        <w:tc>
          <w:tcPr>
            <w:tcW w:w="2142" w:type="dxa"/>
          </w:tcPr>
          <w:p/>
        </w:tc>
        <w:tc>
          <w:tcPr>
            <w:tcW w:w="1833" w:type="dxa"/>
          </w:tcPr>
          <w:p/>
        </w:tc>
        <w:tc>
          <w:tcPr>
            <w:tcW w:w="2180" w:type="dxa"/>
          </w:tcPr>
          <w:p/>
        </w:tc>
        <w:tc>
          <w:tcPr>
            <w:tcW w:w="193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856" w:type="dxa"/>
          </w:tcPr>
          <w:p/>
        </w:tc>
        <w:tc>
          <w:tcPr>
            <w:tcW w:w="2142" w:type="dxa"/>
          </w:tcPr>
          <w:p/>
        </w:tc>
        <w:tc>
          <w:tcPr>
            <w:tcW w:w="1833" w:type="dxa"/>
          </w:tcPr>
          <w:p/>
        </w:tc>
        <w:tc>
          <w:tcPr>
            <w:tcW w:w="2180" w:type="dxa"/>
          </w:tcPr>
          <w:p/>
        </w:tc>
        <w:tc>
          <w:tcPr>
            <w:tcW w:w="193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tcPr>
          <w:p/>
        </w:tc>
        <w:tc>
          <w:tcPr>
            <w:tcW w:w="2142" w:type="dxa"/>
          </w:tcPr>
          <w:p/>
        </w:tc>
        <w:tc>
          <w:tcPr>
            <w:tcW w:w="1833" w:type="dxa"/>
          </w:tcPr>
          <w:p/>
        </w:tc>
        <w:tc>
          <w:tcPr>
            <w:tcW w:w="2180" w:type="dxa"/>
          </w:tcPr>
          <w:p/>
        </w:tc>
        <w:tc>
          <w:tcPr>
            <w:tcW w:w="193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56" w:type="dxa"/>
          </w:tcPr>
          <w:p/>
        </w:tc>
        <w:tc>
          <w:tcPr>
            <w:tcW w:w="2142" w:type="dxa"/>
          </w:tcPr>
          <w:p/>
        </w:tc>
        <w:tc>
          <w:tcPr>
            <w:tcW w:w="1833" w:type="dxa"/>
          </w:tcPr>
          <w:p/>
        </w:tc>
        <w:tc>
          <w:tcPr>
            <w:tcW w:w="2180" w:type="dxa"/>
          </w:tcPr>
          <w:p/>
        </w:tc>
        <w:tc>
          <w:tcPr>
            <w:tcW w:w="1937" w:type="dxa"/>
          </w:tcPr>
          <w:p/>
        </w:tc>
      </w:tr>
    </w:tbl>
    <w:p>
      <w:pPr>
        <w:spacing w:before="34" w:line="232" w:lineRule="auto"/>
        <w:ind w:left="123"/>
        <w:rPr>
          <w:rFonts w:ascii="宋体" w:hAnsi="宋体" w:eastAsia="宋体" w:cs="宋体"/>
          <w:sz w:val="23"/>
          <w:szCs w:val="23"/>
        </w:rPr>
      </w:pPr>
      <w:r>
        <w:rPr>
          <w:rFonts w:ascii="宋体" w:hAnsi="宋体" w:eastAsia="宋体" w:cs="宋体"/>
          <w:sz w:val="23"/>
          <w:szCs w:val="23"/>
        </w:rPr>
        <w:t>注：</w:t>
      </w:r>
    </w:p>
    <w:p>
      <w:pPr>
        <w:spacing w:before="178" w:line="375" w:lineRule="auto"/>
        <w:ind w:left="123" w:right="115" w:firstLine="17"/>
        <w:rPr>
          <w:rFonts w:ascii="宋体" w:hAnsi="宋体" w:eastAsia="宋体" w:cs="宋体"/>
          <w:sz w:val="23"/>
          <w:szCs w:val="23"/>
        </w:rPr>
      </w:pPr>
      <w:r>
        <w:rPr>
          <w:rFonts w:ascii="宋体" w:hAnsi="宋体" w:eastAsia="宋体" w:cs="宋体"/>
          <w:spacing w:val="11"/>
          <w:sz w:val="23"/>
          <w:szCs w:val="23"/>
        </w:rPr>
        <w:t>1. 说明：应对照招标文件“第二章 采购需求”中的技术要求逐条作明确的投标</w:t>
      </w:r>
      <w:r>
        <w:rPr>
          <w:rFonts w:ascii="宋体" w:hAnsi="宋体" w:eastAsia="宋体" w:cs="宋体"/>
          <w:spacing w:val="9"/>
          <w:sz w:val="23"/>
          <w:szCs w:val="23"/>
        </w:rPr>
        <w:t>响</w:t>
      </w:r>
      <w:r>
        <w:rPr>
          <w:rFonts w:ascii="宋体" w:hAnsi="宋体" w:eastAsia="宋体" w:cs="宋体"/>
          <w:sz w:val="23"/>
          <w:szCs w:val="23"/>
        </w:rPr>
        <w:t xml:space="preserve"> </w:t>
      </w:r>
      <w:r>
        <w:rPr>
          <w:rFonts w:ascii="宋体" w:hAnsi="宋体" w:eastAsia="宋体" w:cs="宋体"/>
          <w:spacing w:val="8"/>
          <w:sz w:val="23"/>
          <w:szCs w:val="23"/>
        </w:rPr>
        <w:t>应，并作出偏离说明。</w:t>
      </w:r>
    </w:p>
    <w:p>
      <w:pPr>
        <w:spacing w:before="2" w:line="380" w:lineRule="auto"/>
        <w:ind w:left="111" w:right="32" w:firstLine="14"/>
        <w:rPr>
          <w:rFonts w:ascii="宋体" w:hAnsi="宋体" w:eastAsia="宋体" w:cs="宋体"/>
          <w:sz w:val="23"/>
          <w:szCs w:val="23"/>
        </w:rPr>
      </w:pPr>
      <w:r>
        <w:rPr>
          <w:rFonts w:ascii="宋体" w:hAnsi="宋体" w:eastAsia="宋体" w:cs="宋体"/>
          <w:spacing w:val="2"/>
          <w:sz w:val="23"/>
          <w:szCs w:val="23"/>
        </w:rPr>
        <w:t>2.投标人应根据自身的承诺，对</w:t>
      </w:r>
      <w:r>
        <w:rPr>
          <w:rFonts w:ascii="宋体" w:hAnsi="宋体" w:eastAsia="宋体" w:cs="宋体"/>
          <w:spacing w:val="1"/>
          <w:sz w:val="23"/>
          <w:szCs w:val="23"/>
        </w:rPr>
        <w:t>照招标文件要求，在“偏离说明”中注明“正偏离”、</w:t>
      </w:r>
      <w:r>
        <w:rPr>
          <w:rFonts w:ascii="宋体" w:hAnsi="宋体" w:eastAsia="宋体" w:cs="宋体"/>
          <w:sz w:val="23"/>
          <w:szCs w:val="23"/>
        </w:rPr>
        <w:t xml:space="preserve"> </w:t>
      </w:r>
      <w:r>
        <w:rPr>
          <w:rFonts w:ascii="宋体" w:hAnsi="宋体" w:eastAsia="宋体" w:cs="宋体"/>
          <w:spacing w:val="9"/>
          <w:sz w:val="23"/>
          <w:szCs w:val="23"/>
        </w:rPr>
        <w:t>“负偏离”或者“无偏离” 。既不属于“正偏离”也不属于“负偏离”即为“无</w:t>
      </w:r>
      <w:r>
        <w:rPr>
          <w:rFonts w:ascii="宋体" w:hAnsi="宋体" w:eastAsia="宋体" w:cs="宋体"/>
          <w:spacing w:val="7"/>
          <w:sz w:val="23"/>
          <w:szCs w:val="23"/>
        </w:rPr>
        <w:t>偏</w:t>
      </w:r>
      <w:r>
        <w:rPr>
          <w:rFonts w:ascii="宋体" w:hAnsi="宋体" w:eastAsia="宋体" w:cs="宋体"/>
          <w:sz w:val="23"/>
          <w:szCs w:val="23"/>
        </w:rPr>
        <w:t xml:space="preserve"> </w:t>
      </w:r>
      <w:r>
        <w:rPr>
          <w:rFonts w:ascii="宋体" w:hAnsi="宋体" w:eastAsia="宋体" w:cs="宋体"/>
          <w:spacing w:val="8"/>
          <w:sz w:val="23"/>
          <w:szCs w:val="23"/>
        </w:rPr>
        <w:t>离</w:t>
      </w:r>
      <w:r>
        <w:rPr>
          <w:rFonts w:ascii="宋体" w:hAnsi="宋体" w:eastAsia="宋体" w:cs="宋体"/>
          <w:spacing w:val="7"/>
          <w:sz w:val="23"/>
          <w:szCs w:val="23"/>
        </w:rPr>
        <w:t>”。</w:t>
      </w:r>
    </w:p>
    <w:p>
      <w:pPr>
        <w:spacing w:line="367" w:lineRule="auto"/>
      </w:pPr>
    </w:p>
    <w:p>
      <w:pPr>
        <w:spacing w:before="75" w:line="375" w:lineRule="auto"/>
        <w:ind w:left="125" w:right="1598" w:hanging="1"/>
        <w:rPr>
          <w:rFonts w:ascii="宋体" w:hAnsi="宋体" w:eastAsia="宋体" w:cs="宋体"/>
          <w:sz w:val="23"/>
          <w:szCs w:val="23"/>
        </w:rPr>
      </w:pPr>
      <w:r>
        <w:rPr>
          <w:rFonts w:ascii="宋体" w:hAnsi="宋体" w:eastAsia="宋体" w:cs="宋体"/>
          <w:spacing w:val="-8"/>
          <w:sz w:val="23"/>
          <w:szCs w:val="23"/>
        </w:rPr>
        <w:t>法定代表人或者委托代理人 (签 字 或 者 电 子 签 名 ) ：</w:t>
      </w:r>
      <w:r>
        <w:rPr>
          <w:rFonts w:ascii="宋体" w:hAnsi="宋体" w:eastAsia="宋体" w:cs="宋体"/>
          <w:spacing w:val="-8"/>
          <w:sz w:val="23"/>
          <w:szCs w:val="23"/>
          <w:u w:val="single"/>
        </w:rPr>
        <w:t xml:space="preserve">            </w:t>
      </w:r>
      <w:r>
        <w:rPr>
          <w:rFonts w:ascii="宋体" w:hAnsi="宋体" w:eastAsia="宋体" w:cs="宋体"/>
          <w:sz w:val="23"/>
          <w:szCs w:val="23"/>
        </w:rPr>
        <w:t xml:space="preserve"> </w:t>
      </w:r>
      <w:r>
        <w:rPr>
          <w:rFonts w:ascii="宋体" w:hAnsi="宋体" w:eastAsia="宋体" w:cs="宋体"/>
          <w:spacing w:val="-34"/>
          <w:sz w:val="23"/>
          <w:szCs w:val="23"/>
        </w:rPr>
        <w:t>投</w:t>
      </w:r>
      <w:r>
        <w:rPr>
          <w:rFonts w:ascii="宋体" w:hAnsi="宋体" w:eastAsia="宋体" w:cs="宋体"/>
          <w:spacing w:val="-21"/>
          <w:sz w:val="23"/>
          <w:szCs w:val="23"/>
        </w:rPr>
        <w:t xml:space="preserve"> 标 人 名 称 ( 电 子 签 章 ) ：</w:t>
      </w:r>
      <w:r>
        <w:rPr>
          <w:rFonts w:ascii="宋体" w:hAnsi="宋体" w:eastAsia="宋体" w:cs="宋体"/>
          <w:sz w:val="23"/>
          <w:szCs w:val="23"/>
          <w:u w:val="single"/>
        </w:rPr>
        <w:t xml:space="preserve">                  </w:t>
      </w:r>
    </w:p>
    <w:p>
      <w:pPr>
        <w:spacing w:line="228" w:lineRule="auto"/>
        <w:ind w:left="165"/>
        <w:rPr>
          <w:rFonts w:ascii="宋体" w:hAnsi="宋体" w:eastAsia="宋体" w:cs="宋体"/>
          <w:sz w:val="23"/>
          <w:szCs w:val="23"/>
        </w:rPr>
      </w:pPr>
      <w:r>
        <w:rPr>
          <w:rFonts w:ascii="宋体" w:hAnsi="宋体" w:eastAsia="宋体" w:cs="宋体"/>
          <w:spacing w:val="-16"/>
          <w:sz w:val="23"/>
          <w:szCs w:val="23"/>
        </w:rPr>
        <w:t>日</w:t>
      </w:r>
      <w:r>
        <w:rPr>
          <w:rFonts w:ascii="宋体" w:hAnsi="宋体" w:eastAsia="宋体" w:cs="宋体"/>
          <w:spacing w:val="-12"/>
          <w:sz w:val="23"/>
          <w:szCs w:val="23"/>
        </w:rPr>
        <w:t xml:space="preserve">   期 ：</w:t>
      </w:r>
      <w:r>
        <w:rPr>
          <w:rFonts w:ascii="宋体" w:hAnsi="宋体" w:eastAsia="宋体" w:cs="宋体"/>
          <w:sz w:val="23"/>
          <w:szCs w:val="23"/>
          <w:u w:val="single"/>
        </w:rPr>
        <w:t xml:space="preserve">               </w:t>
      </w:r>
    </w:p>
    <w:p>
      <w:pPr>
        <w:sectPr>
          <w:footerReference r:id="rId61" w:type="default"/>
          <w:pgSz w:w="11906" w:h="16839"/>
          <w:pgMar w:top="1191" w:right="1389" w:bottom="1362" w:left="1563" w:header="0" w:footer="1202" w:gutter="0"/>
          <w:cols w:space="720" w:num="1"/>
        </w:sectPr>
      </w:pPr>
    </w:p>
    <w:p>
      <w:pPr>
        <w:spacing w:before="47" w:line="311" w:lineRule="exact"/>
        <w:ind w:left="262"/>
        <w:rPr>
          <w:rFonts w:ascii="宋体" w:hAnsi="宋体" w:eastAsia="宋体" w:cs="宋体"/>
          <w:sz w:val="23"/>
          <w:szCs w:val="23"/>
        </w:rPr>
      </w:pPr>
      <w:r>
        <w:rPr>
          <w:rFonts w:ascii="宋体" w:hAnsi="宋体" w:eastAsia="宋体" w:cs="宋体"/>
          <w:spacing w:val="15"/>
          <w:position w:val="1"/>
          <w:sz w:val="23"/>
          <w:szCs w:val="23"/>
        </w:rPr>
        <w:t>4</w:t>
      </w:r>
      <w:r>
        <w:rPr>
          <w:rFonts w:ascii="宋体" w:hAnsi="宋体" w:eastAsia="宋体" w:cs="宋体"/>
          <w:spacing w:val="9"/>
          <w:position w:val="1"/>
          <w:sz w:val="23"/>
          <w:szCs w:val="23"/>
        </w:rPr>
        <w:t>.项目实施人员一览表格式</w:t>
      </w:r>
    </w:p>
    <w:p>
      <w:pPr>
        <w:spacing w:line="462" w:lineRule="auto"/>
      </w:pPr>
    </w:p>
    <w:p>
      <w:pPr>
        <w:spacing w:before="101" w:line="225" w:lineRule="auto"/>
        <w:ind w:left="3117"/>
        <w:rPr>
          <w:rFonts w:ascii="宋体" w:hAnsi="宋体" w:eastAsia="宋体" w:cs="宋体"/>
          <w:sz w:val="31"/>
          <w:szCs w:val="31"/>
        </w:rPr>
      </w:pPr>
      <w:r>
        <w:rPr>
          <w:rFonts w:ascii="宋体" w:hAnsi="宋体" w:eastAsia="宋体" w:cs="宋体"/>
          <w:spacing w:val="9"/>
          <w:sz w:val="31"/>
          <w:szCs w:val="31"/>
        </w:rPr>
        <w:t>项目实施人员一览表</w:t>
      </w:r>
    </w:p>
    <w:tbl>
      <w:tblPr>
        <w:tblStyle w:val="18"/>
        <w:tblW w:w="88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708"/>
        <w:gridCol w:w="1700"/>
        <w:gridCol w:w="1419"/>
        <w:gridCol w:w="1697"/>
        <w:gridCol w:w="24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3" w:hRule="atLeast"/>
        </w:trPr>
        <w:tc>
          <w:tcPr>
            <w:tcW w:w="821" w:type="dxa"/>
          </w:tcPr>
          <w:p>
            <w:pPr>
              <w:spacing w:line="317" w:lineRule="auto"/>
            </w:pPr>
          </w:p>
          <w:p>
            <w:pPr>
              <w:spacing w:line="317" w:lineRule="auto"/>
            </w:pPr>
          </w:p>
          <w:p>
            <w:pPr>
              <w:spacing w:before="75" w:line="227" w:lineRule="auto"/>
              <w:ind w:left="176"/>
              <w:rPr>
                <w:rFonts w:ascii="宋体" w:hAnsi="宋体" w:eastAsia="宋体" w:cs="宋体"/>
                <w:sz w:val="23"/>
                <w:szCs w:val="23"/>
              </w:rPr>
            </w:pPr>
            <w:r>
              <w:rPr>
                <w:rFonts w:ascii="宋体" w:hAnsi="宋体" w:eastAsia="宋体" w:cs="宋体"/>
                <w:spacing w:val="5"/>
                <w:sz w:val="23"/>
                <w:szCs w:val="23"/>
              </w:rPr>
              <w:t>姓名</w:t>
            </w:r>
          </w:p>
        </w:tc>
        <w:tc>
          <w:tcPr>
            <w:tcW w:w="708" w:type="dxa"/>
          </w:tcPr>
          <w:p>
            <w:pPr>
              <w:spacing w:line="317" w:lineRule="auto"/>
            </w:pPr>
          </w:p>
          <w:p>
            <w:pPr>
              <w:spacing w:line="317" w:lineRule="auto"/>
            </w:pPr>
          </w:p>
          <w:p>
            <w:pPr>
              <w:spacing w:before="75" w:line="227" w:lineRule="auto"/>
              <w:ind w:left="119"/>
              <w:rPr>
                <w:rFonts w:ascii="宋体" w:hAnsi="宋体" w:eastAsia="宋体" w:cs="宋体"/>
                <w:sz w:val="23"/>
                <w:szCs w:val="23"/>
              </w:rPr>
            </w:pPr>
            <w:r>
              <w:rPr>
                <w:rFonts w:ascii="宋体" w:hAnsi="宋体" w:eastAsia="宋体" w:cs="宋体"/>
                <w:spacing w:val="5"/>
                <w:sz w:val="23"/>
                <w:szCs w:val="23"/>
              </w:rPr>
              <w:t>职</w:t>
            </w:r>
            <w:r>
              <w:rPr>
                <w:rFonts w:ascii="宋体" w:hAnsi="宋体" w:eastAsia="宋体" w:cs="宋体"/>
                <w:spacing w:val="4"/>
                <w:sz w:val="23"/>
                <w:szCs w:val="23"/>
              </w:rPr>
              <w:t>务</w:t>
            </w:r>
          </w:p>
        </w:tc>
        <w:tc>
          <w:tcPr>
            <w:tcW w:w="1700" w:type="dxa"/>
          </w:tcPr>
          <w:p>
            <w:pPr>
              <w:spacing w:before="89" w:line="227" w:lineRule="auto"/>
              <w:ind w:left="136"/>
              <w:rPr>
                <w:rFonts w:ascii="宋体" w:hAnsi="宋体" w:eastAsia="宋体" w:cs="宋体"/>
                <w:sz w:val="23"/>
                <w:szCs w:val="23"/>
              </w:rPr>
            </w:pPr>
            <w:r>
              <w:rPr>
                <w:rFonts w:ascii="宋体" w:hAnsi="宋体" w:eastAsia="宋体" w:cs="宋体"/>
                <w:spacing w:val="9"/>
                <w:sz w:val="23"/>
                <w:szCs w:val="23"/>
              </w:rPr>
              <w:t>专</w:t>
            </w:r>
            <w:r>
              <w:rPr>
                <w:rFonts w:ascii="宋体" w:hAnsi="宋体" w:eastAsia="宋体" w:cs="宋体"/>
                <w:spacing w:val="8"/>
                <w:sz w:val="23"/>
                <w:szCs w:val="23"/>
              </w:rPr>
              <w:t>业技术资格</w:t>
            </w:r>
          </w:p>
          <w:p>
            <w:pPr>
              <w:spacing w:before="28" w:line="229" w:lineRule="auto"/>
              <w:ind w:left="147"/>
              <w:rPr>
                <w:rFonts w:ascii="宋体" w:hAnsi="宋体" w:eastAsia="宋体" w:cs="宋体"/>
                <w:sz w:val="23"/>
                <w:szCs w:val="23"/>
              </w:rPr>
            </w:pPr>
            <w:r>
              <w:rPr>
                <w:rFonts w:ascii="宋体" w:hAnsi="宋体" w:eastAsia="宋体" w:cs="宋体"/>
                <w:spacing w:val="22"/>
                <w:sz w:val="23"/>
                <w:szCs w:val="23"/>
              </w:rPr>
              <w:t>(职称) 或者</w:t>
            </w:r>
          </w:p>
          <w:p>
            <w:pPr>
              <w:spacing w:before="27" w:line="227" w:lineRule="auto"/>
              <w:ind w:left="136"/>
              <w:rPr>
                <w:rFonts w:ascii="宋体" w:hAnsi="宋体" w:eastAsia="宋体" w:cs="宋体"/>
                <w:sz w:val="23"/>
                <w:szCs w:val="23"/>
              </w:rPr>
            </w:pPr>
            <w:r>
              <w:rPr>
                <w:rFonts w:ascii="宋体" w:hAnsi="宋体" w:eastAsia="宋体" w:cs="宋体"/>
                <w:spacing w:val="9"/>
                <w:sz w:val="23"/>
                <w:szCs w:val="23"/>
              </w:rPr>
              <w:t>职</w:t>
            </w:r>
            <w:r>
              <w:rPr>
                <w:rFonts w:ascii="宋体" w:hAnsi="宋体" w:eastAsia="宋体" w:cs="宋体"/>
                <w:spacing w:val="8"/>
                <w:sz w:val="23"/>
                <w:szCs w:val="23"/>
              </w:rPr>
              <w:t>业资格或者</w:t>
            </w:r>
          </w:p>
          <w:p>
            <w:pPr>
              <w:spacing w:before="26" w:line="227" w:lineRule="auto"/>
              <w:ind w:left="135"/>
              <w:rPr>
                <w:rFonts w:ascii="宋体" w:hAnsi="宋体" w:eastAsia="宋体" w:cs="宋体"/>
                <w:sz w:val="23"/>
                <w:szCs w:val="23"/>
              </w:rPr>
            </w:pPr>
            <w:r>
              <w:rPr>
                <w:rFonts w:ascii="宋体" w:hAnsi="宋体" w:eastAsia="宋体" w:cs="宋体"/>
                <w:spacing w:val="10"/>
                <w:sz w:val="23"/>
                <w:szCs w:val="23"/>
              </w:rPr>
              <w:t>执</w:t>
            </w:r>
            <w:r>
              <w:rPr>
                <w:rFonts w:ascii="宋体" w:hAnsi="宋体" w:eastAsia="宋体" w:cs="宋体"/>
                <w:spacing w:val="8"/>
                <w:sz w:val="23"/>
                <w:szCs w:val="23"/>
              </w:rPr>
              <w:t>业资格证或</w:t>
            </w:r>
          </w:p>
          <w:p>
            <w:pPr>
              <w:spacing w:before="28" w:line="227" w:lineRule="auto"/>
              <w:ind w:left="257"/>
              <w:rPr>
                <w:rFonts w:ascii="宋体" w:hAnsi="宋体" w:eastAsia="宋体" w:cs="宋体"/>
                <w:sz w:val="23"/>
                <w:szCs w:val="23"/>
              </w:rPr>
            </w:pPr>
            <w:r>
              <w:rPr>
                <w:rFonts w:ascii="宋体" w:hAnsi="宋体" w:eastAsia="宋体" w:cs="宋体"/>
                <w:spacing w:val="10"/>
                <w:sz w:val="23"/>
                <w:szCs w:val="23"/>
              </w:rPr>
              <w:t>者</w:t>
            </w:r>
            <w:r>
              <w:rPr>
                <w:rFonts w:ascii="宋体" w:hAnsi="宋体" w:eastAsia="宋体" w:cs="宋体"/>
                <w:spacing w:val="7"/>
                <w:sz w:val="23"/>
                <w:szCs w:val="23"/>
              </w:rPr>
              <w:t>其他证书</w:t>
            </w:r>
          </w:p>
        </w:tc>
        <w:tc>
          <w:tcPr>
            <w:tcW w:w="1419" w:type="dxa"/>
          </w:tcPr>
          <w:p>
            <w:pPr>
              <w:spacing w:line="316" w:lineRule="auto"/>
            </w:pPr>
          </w:p>
          <w:p>
            <w:pPr>
              <w:spacing w:line="317" w:lineRule="auto"/>
            </w:pPr>
          </w:p>
          <w:p>
            <w:pPr>
              <w:spacing w:before="75" w:line="227" w:lineRule="auto"/>
              <w:ind w:left="238"/>
              <w:rPr>
                <w:rFonts w:ascii="宋体" w:hAnsi="宋体" w:eastAsia="宋体" w:cs="宋体"/>
                <w:sz w:val="23"/>
                <w:szCs w:val="23"/>
              </w:rPr>
            </w:pPr>
            <w:r>
              <w:rPr>
                <w:rFonts w:ascii="宋体" w:hAnsi="宋体" w:eastAsia="宋体" w:cs="宋体"/>
                <w:spacing w:val="9"/>
                <w:sz w:val="23"/>
                <w:szCs w:val="23"/>
              </w:rPr>
              <w:t>证</w:t>
            </w:r>
            <w:r>
              <w:rPr>
                <w:rFonts w:ascii="宋体" w:hAnsi="宋体" w:eastAsia="宋体" w:cs="宋体"/>
                <w:spacing w:val="7"/>
                <w:sz w:val="23"/>
                <w:szCs w:val="23"/>
              </w:rPr>
              <w:t>书编号</w:t>
            </w:r>
          </w:p>
        </w:tc>
        <w:tc>
          <w:tcPr>
            <w:tcW w:w="1697" w:type="dxa"/>
          </w:tcPr>
          <w:p>
            <w:pPr>
              <w:spacing w:line="419" w:lineRule="auto"/>
            </w:pPr>
          </w:p>
          <w:p>
            <w:pPr>
              <w:spacing w:before="75" w:line="355" w:lineRule="auto"/>
              <w:ind w:left="378" w:right="244" w:hanging="120"/>
              <w:rPr>
                <w:rFonts w:ascii="宋体" w:hAnsi="宋体" w:eastAsia="宋体" w:cs="宋体"/>
                <w:sz w:val="23"/>
                <w:szCs w:val="23"/>
              </w:rPr>
            </w:pPr>
            <w:r>
              <w:rPr>
                <w:rFonts w:ascii="宋体" w:hAnsi="宋体" w:eastAsia="宋体" w:cs="宋体"/>
                <w:spacing w:val="10"/>
                <w:sz w:val="23"/>
                <w:szCs w:val="23"/>
              </w:rPr>
              <w:t>参</w:t>
            </w:r>
            <w:r>
              <w:rPr>
                <w:rFonts w:ascii="宋体" w:hAnsi="宋体" w:eastAsia="宋体" w:cs="宋体"/>
                <w:spacing w:val="7"/>
                <w:sz w:val="23"/>
                <w:szCs w:val="23"/>
              </w:rPr>
              <w:t>加本单位</w:t>
            </w:r>
            <w:r>
              <w:rPr>
                <w:rFonts w:ascii="宋体" w:hAnsi="宋体" w:eastAsia="宋体" w:cs="宋体"/>
                <w:sz w:val="23"/>
                <w:szCs w:val="23"/>
              </w:rPr>
              <w:t xml:space="preserve"> </w:t>
            </w:r>
            <w:r>
              <w:rPr>
                <w:rFonts w:ascii="宋体" w:hAnsi="宋体" w:eastAsia="宋体" w:cs="宋体"/>
                <w:spacing w:val="7"/>
                <w:sz w:val="23"/>
                <w:szCs w:val="23"/>
              </w:rPr>
              <w:t>工作时</w:t>
            </w:r>
            <w:r>
              <w:rPr>
                <w:rFonts w:ascii="宋体" w:hAnsi="宋体" w:eastAsia="宋体" w:cs="宋体"/>
                <w:spacing w:val="6"/>
                <w:sz w:val="23"/>
                <w:szCs w:val="23"/>
              </w:rPr>
              <w:t>间</w:t>
            </w:r>
          </w:p>
        </w:tc>
        <w:tc>
          <w:tcPr>
            <w:tcW w:w="2496" w:type="dxa"/>
          </w:tcPr>
          <w:p>
            <w:pPr>
              <w:spacing w:line="317" w:lineRule="auto"/>
            </w:pPr>
          </w:p>
          <w:p>
            <w:pPr>
              <w:spacing w:line="317" w:lineRule="auto"/>
            </w:pPr>
          </w:p>
          <w:p>
            <w:pPr>
              <w:spacing w:before="75" w:line="227" w:lineRule="auto"/>
              <w:ind w:left="216"/>
              <w:rPr>
                <w:rFonts w:ascii="宋体" w:hAnsi="宋体" w:eastAsia="宋体" w:cs="宋体"/>
                <w:sz w:val="23"/>
                <w:szCs w:val="23"/>
              </w:rPr>
            </w:pPr>
            <w:r>
              <w:rPr>
                <w:rFonts w:ascii="宋体" w:hAnsi="宋体" w:eastAsia="宋体" w:cs="宋体"/>
                <w:spacing w:val="9"/>
                <w:sz w:val="23"/>
                <w:szCs w:val="23"/>
              </w:rPr>
              <w:t>劳</w:t>
            </w:r>
            <w:r>
              <w:rPr>
                <w:rFonts w:ascii="宋体" w:hAnsi="宋体" w:eastAsia="宋体" w:cs="宋体"/>
                <w:spacing w:val="7"/>
                <w:sz w:val="23"/>
                <w:szCs w:val="23"/>
              </w:rPr>
              <w:t>动合同编号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21" w:type="dxa"/>
          </w:tcPr>
          <w:p/>
        </w:tc>
        <w:tc>
          <w:tcPr>
            <w:tcW w:w="708" w:type="dxa"/>
          </w:tcPr>
          <w:p/>
        </w:tc>
        <w:tc>
          <w:tcPr>
            <w:tcW w:w="1700" w:type="dxa"/>
          </w:tcPr>
          <w:p/>
        </w:tc>
        <w:tc>
          <w:tcPr>
            <w:tcW w:w="1419" w:type="dxa"/>
          </w:tcPr>
          <w:p/>
        </w:tc>
        <w:tc>
          <w:tcPr>
            <w:tcW w:w="1697" w:type="dxa"/>
          </w:tcPr>
          <w:p/>
        </w:tc>
        <w:tc>
          <w:tcPr>
            <w:tcW w:w="2496"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821" w:type="dxa"/>
          </w:tcPr>
          <w:p/>
        </w:tc>
        <w:tc>
          <w:tcPr>
            <w:tcW w:w="708" w:type="dxa"/>
          </w:tcPr>
          <w:p/>
        </w:tc>
        <w:tc>
          <w:tcPr>
            <w:tcW w:w="1700" w:type="dxa"/>
          </w:tcPr>
          <w:p/>
        </w:tc>
        <w:tc>
          <w:tcPr>
            <w:tcW w:w="1419" w:type="dxa"/>
          </w:tcPr>
          <w:p/>
        </w:tc>
        <w:tc>
          <w:tcPr>
            <w:tcW w:w="1697" w:type="dxa"/>
          </w:tcPr>
          <w:p/>
        </w:tc>
        <w:tc>
          <w:tcPr>
            <w:tcW w:w="2496"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21" w:type="dxa"/>
          </w:tcPr>
          <w:p/>
        </w:tc>
        <w:tc>
          <w:tcPr>
            <w:tcW w:w="708" w:type="dxa"/>
          </w:tcPr>
          <w:p/>
        </w:tc>
        <w:tc>
          <w:tcPr>
            <w:tcW w:w="1700" w:type="dxa"/>
          </w:tcPr>
          <w:p/>
        </w:tc>
        <w:tc>
          <w:tcPr>
            <w:tcW w:w="1419" w:type="dxa"/>
          </w:tcPr>
          <w:p/>
        </w:tc>
        <w:tc>
          <w:tcPr>
            <w:tcW w:w="1697" w:type="dxa"/>
          </w:tcPr>
          <w:p/>
        </w:tc>
        <w:tc>
          <w:tcPr>
            <w:tcW w:w="2496" w:type="dxa"/>
          </w:tcPr>
          <w:p/>
        </w:tc>
      </w:tr>
    </w:tbl>
    <w:p>
      <w:pPr>
        <w:spacing w:before="75" w:line="232" w:lineRule="auto"/>
        <w:ind w:left="121"/>
        <w:rPr>
          <w:rFonts w:ascii="宋体" w:hAnsi="宋体" w:eastAsia="宋体" w:cs="宋体"/>
          <w:sz w:val="23"/>
          <w:szCs w:val="23"/>
        </w:rPr>
      </w:pPr>
      <w:r>
        <w:rPr>
          <w:rFonts w:ascii="宋体" w:hAnsi="宋体" w:eastAsia="宋体" w:cs="宋体"/>
          <w:sz w:val="23"/>
          <w:szCs w:val="23"/>
        </w:rPr>
        <w:t>注：</w:t>
      </w:r>
    </w:p>
    <w:p>
      <w:pPr>
        <w:spacing w:before="176" w:line="375" w:lineRule="auto"/>
        <w:ind w:left="124" w:firstLine="14"/>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7"/>
          <w:sz w:val="23"/>
          <w:szCs w:val="23"/>
        </w:rPr>
        <w:t>.在填写时，如本表格不适合投标单位的实际情况，可根据本表格式自行制表填写。</w:t>
      </w:r>
      <w:r>
        <w:rPr>
          <w:rFonts w:ascii="宋体" w:hAnsi="宋体" w:eastAsia="宋体" w:cs="宋体"/>
          <w:sz w:val="23"/>
          <w:szCs w:val="23"/>
        </w:rPr>
        <w:t xml:space="preserve"> </w:t>
      </w:r>
      <w:r>
        <w:rPr>
          <w:rFonts w:ascii="宋体" w:hAnsi="宋体" w:eastAsia="宋体" w:cs="宋体"/>
          <w:spacing w:val="9"/>
          <w:sz w:val="23"/>
          <w:szCs w:val="23"/>
        </w:rPr>
        <w:t>2.投标人应当附本表所列证书的复印件并加盖投标人电子签章</w:t>
      </w:r>
      <w:r>
        <w:rPr>
          <w:rFonts w:ascii="宋体" w:hAnsi="宋体" w:eastAsia="宋体" w:cs="宋体"/>
          <w:spacing w:val="5"/>
          <w:sz w:val="23"/>
          <w:szCs w:val="23"/>
        </w:rPr>
        <w:t>。</w:t>
      </w:r>
    </w:p>
    <w:p>
      <w:pPr>
        <w:spacing w:line="227" w:lineRule="auto"/>
        <w:ind w:left="122"/>
        <w:rPr>
          <w:rFonts w:ascii="宋体" w:hAnsi="宋体" w:eastAsia="宋体" w:cs="宋体"/>
          <w:sz w:val="23"/>
          <w:szCs w:val="23"/>
        </w:rPr>
      </w:pPr>
      <w:r>
        <w:rPr>
          <w:rFonts w:ascii="宋体" w:hAnsi="宋体" w:eastAsia="宋体" w:cs="宋体"/>
          <w:spacing w:val="-18"/>
          <w:sz w:val="23"/>
          <w:szCs w:val="23"/>
        </w:rPr>
        <w:t>法</w:t>
      </w:r>
      <w:r>
        <w:rPr>
          <w:rFonts w:ascii="宋体" w:hAnsi="宋体" w:eastAsia="宋体" w:cs="宋体"/>
          <w:spacing w:val="-10"/>
          <w:sz w:val="23"/>
          <w:szCs w:val="23"/>
        </w:rPr>
        <w:t>定</w:t>
      </w:r>
      <w:r>
        <w:rPr>
          <w:rFonts w:ascii="宋体" w:hAnsi="宋体" w:eastAsia="宋体" w:cs="宋体"/>
          <w:spacing w:val="-9"/>
          <w:sz w:val="23"/>
          <w:szCs w:val="23"/>
        </w:rPr>
        <w:t>代表人或者委托代理人 (签 字 或 者 电 子 签 名 ) ：</w:t>
      </w:r>
      <w:r>
        <w:rPr>
          <w:rFonts w:ascii="宋体" w:hAnsi="宋体" w:eastAsia="宋体" w:cs="宋体"/>
          <w:sz w:val="23"/>
          <w:szCs w:val="23"/>
          <w:u w:val="single"/>
        </w:rPr>
        <w:t xml:space="preserve">            </w:t>
      </w:r>
    </w:p>
    <w:p>
      <w:pPr>
        <w:spacing w:before="184" w:line="227" w:lineRule="auto"/>
        <w:ind w:left="124"/>
        <w:rPr>
          <w:rFonts w:ascii="宋体" w:hAnsi="宋体" w:eastAsia="宋体" w:cs="宋体"/>
          <w:sz w:val="23"/>
          <w:szCs w:val="23"/>
        </w:rPr>
      </w:pPr>
      <w:r>
        <w:rPr>
          <w:rFonts w:ascii="宋体" w:hAnsi="宋体" w:eastAsia="宋体" w:cs="宋体"/>
          <w:spacing w:val="-34"/>
          <w:sz w:val="23"/>
          <w:szCs w:val="23"/>
        </w:rPr>
        <w:t>投</w:t>
      </w:r>
      <w:r>
        <w:rPr>
          <w:rFonts w:ascii="宋体" w:hAnsi="宋体" w:eastAsia="宋体" w:cs="宋体"/>
          <w:spacing w:val="-21"/>
          <w:sz w:val="23"/>
          <w:szCs w:val="23"/>
        </w:rPr>
        <w:t xml:space="preserve"> 标 人 名 称 ( 电 子 签 章 ) ：</w:t>
      </w:r>
      <w:r>
        <w:rPr>
          <w:rFonts w:ascii="宋体" w:hAnsi="宋体" w:eastAsia="宋体" w:cs="宋体"/>
          <w:sz w:val="23"/>
          <w:szCs w:val="23"/>
          <w:u w:val="single"/>
        </w:rPr>
        <w:t xml:space="preserve">                  </w:t>
      </w:r>
    </w:p>
    <w:p>
      <w:pPr>
        <w:spacing w:before="183" w:line="228" w:lineRule="auto"/>
        <w:ind w:left="163"/>
        <w:rPr>
          <w:rFonts w:ascii="宋体" w:hAnsi="宋体" w:eastAsia="宋体" w:cs="宋体"/>
          <w:sz w:val="23"/>
          <w:szCs w:val="23"/>
        </w:rPr>
      </w:pPr>
      <w:r>
        <w:rPr>
          <w:rFonts w:ascii="宋体" w:hAnsi="宋体" w:eastAsia="宋体" w:cs="宋体"/>
          <w:spacing w:val="-6"/>
          <w:sz w:val="23"/>
          <w:szCs w:val="23"/>
        </w:rPr>
        <w:t>日</w:t>
      </w:r>
      <w:r>
        <w:rPr>
          <w:rFonts w:ascii="宋体" w:hAnsi="宋体" w:eastAsia="宋体" w:cs="宋体"/>
          <w:spacing w:val="-3"/>
          <w:sz w:val="23"/>
          <w:szCs w:val="23"/>
        </w:rPr>
        <w:t xml:space="preserve"> 期 ：</w:t>
      </w:r>
      <w:r>
        <w:rPr>
          <w:rFonts w:ascii="宋体" w:hAnsi="宋体" w:eastAsia="宋体" w:cs="宋体"/>
          <w:sz w:val="23"/>
          <w:szCs w:val="23"/>
          <w:u w:val="single"/>
        </w:rPr>
        <w:t xml:space="preserve">              </w:t>
      </w:r>
    </w:p>
    <w:p>
      <w:pPr>
        <w:sectPr>
          <w:footerReference r:id="rId62" w:type="default"/>
          <w:pgSz w:w="11906" w:h="16839"/>
          <w:pgMar w:top="1242" w:right="1421" w:bottom="1362" w:left="1565" w:header="0" w:footer="1202" w:gutter="0"/>
          <w:cols w:space="720" w:num="1"/>
        </w:sectPr>
      </w:pPr>
    </w:p>
    <w:p>
      <w:pPr>
        <w:spacing w:before="56" w:line="476" w:lineRule="exact"/>
        <w:ind w:left="8"/>
        <w:rPr>
          <w:rFonts w:ascii="宋体" w:hAnsi="宋体" w:eastAsia="宋体" w:cs="宋体"/>
          <w:sz w:val="28"/>
          <w:szCs w:val="28"/>
        </w:rPr>
      </w:pPr>
      <w:r>
        <w:rPr>
          <w:rFonts w:ascii="宋体" w:hAnsi="宋体" w:eastAsia="宋体" w:cs="宋体"/>
          <w:spacing w:val="-1"/>
          <w:position w:val="14"/>
          <w:sz w:val="28"/>
          <w:szCs w:val="28"/>
        </w:rPr>
        <w:t>五、其他文</w:t>
      </w:r>
      <w:r>
        <w:rPr>
          <w:rFonts w:ascii="宋体" w:hAnsi="宋体" w:eastAsia="宋体" w:cs="宋体"/>
          <w:position w:val="14"/>
          <w:sz w:val="28"/>
          <w:szCs w:val="28"/>
        </w:rPr>
        <w:t>书、文件格式</w:t>
      </w:r>
    </w:p>
    <w:p>
      <w:pPr>
        <w:spacing w:line="310" w:lineRule="exact"/>
        <w:ind w:left="19"/>
        <w:rPr>
          <w:rFonts w:ascii="宋体" w:hAnsi="宋体" w:eastAsia="宋体" w:cs="宋体"/>
          <w:sz w:val="23"/>
          <w:szCs w:val="23"/>
        </w:rPr>
      </w:pPr>
      <w:r>
        <w:rPr>
          <w:rFonts w:ascii="宋体" w:hAnsi="宋体" w:eastAsia="宋体" w:cs="宋体"/>
          <w:spacing w:val="12"/>
          <w:position w:val="1"/>
          <w:sz w:val="23"/>
          <w:szCs w:val="23"/>
        </w:rPr>
        <w:t>1</w:t>
      </w:r>
      <w:r>
        <w:rPr>
          <w:rFonts w:ascii="宋体" w:hAnsi="宋体" w:eastAsia="宋体" w:cs="宋体"/>
          <w:spacing w:val="7"/>
          <w:position w:val="1"/>
          <w:sz w:val="23"/>
          <w:szCs w:val="23"/>
        </w:rPr>
        <w:t>.中小企业声明函格式</w:t>
      </w:r>
    </w:p>
    <w:p>
      <w:pPr>
        <w:spacing w:before="322" w:line="225" w:lineRule="auto"/>
        <w:ind w:left="1985"/>
        <w:rPr>
          <w:rFonts w:ascii="黑体" w:hAnsi="黑体" w:eastAsia="黑体" w:cs="黑体"/>
          <w:sz w:val="43"/>
          <w:szCs w:val="43"/>
        </w:rPr>
      </w:pPr>
      <w:r>
        <w:rPr>
          <w:rFonts w:ascii="黑体" w:hAnsi="黑体" w:eastAsia="黑体" w:cs="黑体"/>
          <w:spacing w:val="4"/>
          <w:sz w:val="43"/>
          <w:szCs w:val="43"/>
        </w:rPr>
        <w:t>中小企业声明函 (服务</w:t>
      </w:r>
      <w:r>
        <w:rPr>
          <w:rFonts w:ascii="黑体" w:hAnsi="黑体" w:eastAsia="黑体" w:cs="黑体"/>
          <w:spacing w:val="3"/>
          <w:sz w:val="43"/>
          <w:szCs w:val="43"/>
        </w:rPr>
        <w:t>)</w:t>
      </w:r>
    </w:p>
    <w:p>
      <w:pPr>
        <w:spacing w:line="299" w:lineRule="auto"/>
      </w:pPr>
    </w:p>
    <w:p>
      <w:pPr>
        <w:spacing w:line="299" w:lineRule="auto"/>
      </w:pPr>
    </w:p>
    <w:p>
      <w:pPr>
        <w:spacing w:before="75" w:line="404" w:lineRule="auto"/>
        <w:ind w:right="143" w:firstLine="482"/>
        <w:rPr>
          <w:rFonts w:ascii="宋体" w:hAnsi="宋体" w:eastAsia="宋体" w:cs="宋体"/>
          <w:sz w:val="23"/>
          <w:szCs w:val="23"/>
        </w:rPr>
      </w:pPr>
      <w:r>
        <w:rPr>
          <w:rFonts w:ascii="宋体" w:hAnsi="宋体" w:eastAsia="宋体" w:cs="宋体"/>
          <w:spacing w:val="2"/>
          <w:sz w:val="23"/>
          <w:szCs w:val="23"/>
        </w:rPr>
        <w:t xml:space="preserve">本公司 </w:t>
      </w:r>
      <w:r>
        <w:rPr>
          <w:rFonts w:ascii="宋体" w:hAnsi="宋体" w:eastAsia="宋体" w:cs="宋体"/>
          <w:spacing w:val="1"/>
          <w:sz w:val="23"/>
          <w:szCs w:val="23"/>
        </w:rPr>
        <w:t>(联合体) 郑重声明，根据《政府采购促进中小企业发展管理办法》 (财</w:t>
      </w:r>
      <w:r>
        <w:rPr>
          <w:rFonts w:ascii="宋体" w:hAnsi="宋体" w:eastAsia="宋体" w:cs="宋体"/>
          <w:sz w:val="23"/>
          <w:szCs w:val="23"/>
        </w:rPr>
        <w:t xml:space="preserve"> </w:t>
      </w:r>
      <w:r>
        <w:rPr>
          <w:rFonts w:ascii="宋体" w:hAnsi="宋体" w:eastAsia="宋体" w:cs="宋体"/>
          <w:spacing w:val="-10"/>
          <w:sz w:val="23"/>
          <w:szCs w:val="23"/>
        </w:rPr>
        <w:t>库 ﹝ 2</w:t>
      </w:r>
      <w:r>
        <w:rPr>
          <w:rFonts w:ascii="宋体" w:hAnsi="宋体" w:eastAsia="宋体" w:cs="宋体"/>
          <w:spacing w:val="-6"/>
          <w:sz w:val="23"/>
          <w:szCs w:val="23"/>
        </w:rPr>
        <w:t>0</w:t>
      </w:r>
      <w:r>
        <w:rPr>
          <w:rFonts w:ascii="宋体" w:hAnsi="宋体" w:eastAsia="宋体" w:cs="宋体"/>
          <w:spacing w:val="-5"/>
          <w:sz w:val="23"/>
          <w:szCs w:val="23"/>
        </w:rPr>
        <w:t>20 ﹞ 46 号) 的规定，本公司 (联合体) 参加</w:t>
      </w:r>
      <w:r>
        <w:rPr>
          <w:rFonts w:ascii="宋体" w:hAnsi="宋体" w:eastAsia="宋体" w:cs="宋体"/>
          <w:spacing w:val="-5"/>
          <w:sz w:val="23"/>
          <w:szCs w:val="23"/>
          <w:u w:val="single"/>
        </w:rPr>
        <w:t xml:space="preserve"> (单位名称) </w:t>
      </w:r>
      <w:r>
        <w:rPr>
          <w:rFonts w:ascii="宋体" w:hAnsi="宋体" w:eastAsia="宋体" w:cs="宋体"/>
          <w:spacing w:val="-5"/>
          <w:sz w:val="23"/>
          <w:szCs w:val="23"/>
        </w:rPr>
        <w:t>的</w:t>
      </w:r>
      <w:r>
        <w:rPr>
          <w:rFonts w:ascii="宋体" w:hAnsi="宋体" w:eastAsia="宋体" w:cs="宋体"/>
          <w:spacing w:val="-5"/>
          <w:sz w:val="23"/>
          <w:szCs w:val="23"/>
          <w:u w:val="single"/>
        </w:rPr>
        <w:t xml:space="preserve"> (项目名称) </w:t>
      </w:r>
      <w:r>
        <w:rPr>
          <w:rFonts w:ascii="宋体" w:hAnsi="宋体" w:eastAsia="宋体" w:cs="宋体"/>
          <w:spacing w:val="-5"/>
          <w:sz w:val="23"/>
          <w:szCs w:val="23"/>
        </w:rPr>
        <w:t>采</w:t>
      </w:r>
      <w:r>
        <w:rPr>
          <w:rFonts w:ascii="宋体" w:hAnsi="宋体" w:eastAsia="宋体" w:cs="宋体"/>
          <w:sz w:val="23"/>
          <w:szCs w:val="23"/>
        </w:rPr>
        <w:t xml:space="preserve"> </w:t>
      </w:r>
      <w:r>
        <w:rPr>
          <w:rFonts w:ascii="宋体" w:hAnsi="宋体" w:eastAsia="宋体" w:cs="宋体"/>
          <w:spacing w:val="8"/>
          <w:sz w:val="23"/>
          <w:szCs w:val="23"/>
        </w:rPr>
        <w:t>购活动，服务全部由符合政策要求的中小企业承接。相关企业 (含联合体中的中</w:t>
      </w:r>
      <w:r>
        <w:rPr>
          <w:rFonts w:ascii="宋体" w:hAnsi="宋体" w:eastAsia="宋体" w:cs="宋体"/>
          <w:spacing w:val="6"/>
          <w:sz w:val="23"/>
          <w:szCs w:val="23"/>
        </w:rPr>
        <w:t>小</w:t>
      </w:r>
      <w:r>
        <w:rPr>
          <w:rFonts w:ascii="宋体" w:hAnsi="宋体" w:eastAsia="宋体" w:cs="宋体"/>
          <w:sz w:val="23"/>
          <w:szCs w:val="23"/>
        </w:rPr>
        <w:t xml:space="preserve"> </w:t>
      </w:r>
      <w:r>
        <w:rPr>
          <w:rFonts w:ascii="宋体" w:hAnsi="宋体" w:eastAsia="宋体" w:cs="宋体"/>
          <w:spacing w:val="9"/>
          <w:sz w:val="23"/>
          <w:szCs w:val="23"/>
        </w:rPr>
        <w:t>企业、签订分包意向协议的中小企业) 的具体情况如下</w:t>
      </w:r>
      <w:r>
        <w:rPr>
          <w:rFonts w:ascii="宋体" w:hAnsi="宋体" w:eastAsia="宋体" w:cs="宋体"/>
          <w:spacing w:val="7"/>
          <w:sz w:val="23"/>
          <w:szCs w:val="23"/>
        </w:rPr>
        <w:t>：</w:t>
      </w:r>
    </w:p>
    <w:p>
      <w:pPr>
        <w:spacing w:before="1" w:line="406" w:lineRule="auto"/>
        <w:ind w:left="4" w:right="143" w:firstLine="701"/>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7"/>
          <w:sz w:val="23"/>
          <w:szCs w:val="23"/>
        </w:rPr>
        <w:t>.</w:t>
      </w:r>
      <w:r>
        <w:rPr>
          <w:rFonts w:ascii="宋体" w:hAnsi="宋体" w:eastAsia="宋体" w:cs="宋体"/>
          <w:spacing w:val="7"/>
          <w:sz w:val="23"/>
          <w:szCs w:val="23"/>
          <w:u w:val="single"/>
        </w:rPr>
        <w:t xml:space="preserve"> (标的名称) </w:t>
      </w:r>
      <w:r>
        <w:rPr>
          <w:rFonts w:ascii="宋体" w:hAnsi="宋体" w:eastAsia="宋体" w:cs="宋体"/>
          <w:spacing w:val="7"/>
          <w:sz w:val="23"/>
          <w:szCs w:val="23"/>
        </w:rPr>
        <w:t>，属于</w:t>
      </w:r>
      <w:r>
        <w:rPr>
          <w:rFonts w:ascii="宋体" w:hAnsi="宋体" w:eastAsia="宋体" w:cs="宋体"/>
          <w:spacing w:val="7"/>
          <w:sz w:val="23"/>
          <w:szCs w:val="23"/>
          <w:u w:val="single"/>
        </w:rPr>
        <w:t xml:space="preserve"> (</w:t>
      </w:r>
      <w:r>
        <w:rPr>
          <w:rFonts w:hint="eastAsia" w:ascii="宋体" w:hAnsi="宋体" w:eastAsia="宋体" w:cs="宋体"/>
          <w:spacing w:val="7"/>
          <w:sz w:val="23"/>
          <w:szCs w:val="23"/>
          <w:u w:val="single"/>
          <w:lang w:val="en-US" w:eastAsia="zh-CN"/>
        </w:rPr>
        <w:t xml:space="preserve"> 餐饮业  </w:t>
      </w:r>
      <w:r>
        <w:rPr>
          <w:rFonts w:ascii="宋体" w:hAnsi="宋体" w:eastAsia="宋体" w:cs="宋体"/>
          <w:spacing w:val="7"/>
          <w:sz w:val="23"/>
          <w:szCs w:val="23"/>
          <w:u w:val="single"/>
        </w:rPr>
        <w:t xml:space="preserve">) </w:t>
      </w:r>
      <w:r>
        <w:rPr>
          <w:rFonts w:ascii="宋体" w:hAnsi="宋体" w:eastAsia="宋体" w:cs="宋体"/>
          <w:spacing w:val="7"/>
          <w:sz w:val="23"/>
          <w:szCs w:val="23"/>
        </w:rPr>
        <w:t>；承接企业为</w:t>
      </w:r>
      <w:r>
        <w:rPr>
          <w:rFonts w:ascii="宋体" w:hAnsi="宋体" w:eastAsia="宋体" w:cs="宋体"/>
          <w:spacing w:val="7"/>
          <w:sz w:val="23"/>
          <w:szCs w:val="23"/>
          <w:u w:val="single"/>
        </w:rPr>
        <w:t xml:space="preserve"> (企业</w:t>
      </w:r>
      <w:r>
        <w:rPr>
          <w:rFonts w:ascii="宋体" w:hAnsi="宋体" w:eastAsia="宋体" w:cs="宋体"/>
          <w:spacing w:val="12"/>
          <w:sz w:val="23"/>
          <w:szCs w:val="23"/>
          <w:u w:val="single"/>
        </w:rPr>
        <w:t>名称</w:t>
      </w:r>
      <w:r>
        <w:rPr>
          <w:rFonts w:ascii="宋体" w:hAnsi="宋体" w:eastAsia="宋体" w:cs="宋体"/>
          <w:spacing w:val="8"/>
          <w:sz w:val="23"/>
          <w:szCs w:val="23"/>
          <w:u w:val="single"/>
        </w:rPr>
        <w:t>)</w:t>
      </w:r>
      <w:r>
        <w:rPr>
          <w:rFonts w:ascii="宋体" w:hAnsi="宋体" w:eastAsia="宋体" w:cs="宋体"/>
          <w:spacing w:val="6"/>
          <w:sz w:val="23"/>
          <w:szCs w:val="23"/>
          <w:u w:val="single"/>
        </w:rPr>
        <w:t xml:space="preserve"> </w:t>
      </w:r>
      <w:r>
        <w:rPr>
          <w:rFonts w:ascii="宋体" w:hAnsi="宋体" w:eastAsia="宋体" w:cs="宋体"/>
          <w:spacing w:val="6"/>
          <w:sz w:val="23"/>
          <w:szCs w:val="23"/>
        </w:rPr>
        <w:t>，从业人员</w:t>
      </w:r>
      <w:r>
        <w:rPr>
          <w:rFonts w:ascii="宋体" w:hAnsi="宋体" w:eastAsia="宋体" w:cs="宋体"/>
          <w:spacing w:val="6"/>
          <w:sz w:val="23"/>
          <w:szCs w:val="23"/>
          <w:u w:val="single"/>
        </w:rPr>
        <w:t xml:space="preserve">      </w:t>
      </w:r>
      <w:r>
        <w:rPr>
          <w:rFonts w:ascii="宋体" w:hAnsi="宋体" w:eastAsia="宋体" w:cs="宋体"/>
          <w:spacing w:val="6"/>
          <w:sz w:val="23"/>
          <w:szCs w:val="23"/>
        </w:rPr>
        <w:t>人，营业收入为</w:t>
      </w:r>
      <w:r>
        <w:rPr>
          <w:rFonts w:ascii="宋体" w:hAnsi="宋体" w:eastAsia="宋体" w:cs="宋体"/>
          <w:spacing w:val="6"/>
          <w:sz w:val="23"/>
          <w:szCs w:val="23"/>
          <w:u w:val="single"/>
        </w:rPr>
        <w:t xml:space="preserve">      </w:t>
      </w:r>
      <w:r>
        <w:rPr>
          <w:rFonts w:ascii="宋体" w:hAnsi="宋体" w:eastAsia="宋体" w:cs="宋体"/>
          <w:spacing w:val="6"/>
          <w:sz w:val="23"/>
          <w:szCs w:val="23"/>
        </w:rPr>
        <w:t>万元，资产总额为</w:t>
      </w:r>
      <w:r>
        <w:rPr>
          <w:rFonts w:ascii="宋体" w:hAnsi="宋体" w:eastAsia="宋体" w:cs="宋体"/>
          <w:spacing w:val="6"/>
          <w:sz w:val="23"/>
          <w:szCs w:val="23"/>
          <w:u w:val="single"/>
        </w:rPr>
        <w:t xml:space="preserve">      </w:t>
      </w:r>
      <w:r>
        <w:rPr>
          <w:rFonts w:ascii="宋体" w:hAnsi="宋体" w:eastAsia="宋体" w:cs="宋体"/>
          <w:spacing w:val="6"/>
          <w:sz w:val="23"/>
          <w:szCs w:val="23"/>
        </w:rPr>
        <w:t>万元，属</w:t>
      </w:r>
      <w:r>
        <w:rPr>
          <w:rFonts w:ascii="宋体" w:hAnsi="宋体" w:eastAsia="宋体" w:cs="宋体"/>
          <w:spacing w:val="8"/>
          <w:sz w:val="23"/>
          <w:szCs w:val="23"/>
        </w:rPr>
        <w:t>于</w:t>
      </w:r>
      <w:r>
        <w:rPr>
          <w:rFonts w:ascii="宋体" w:hAnsi="宋体" w:eastAsia="宋体" w:cs="宋体"/>
          <w:spacing w:val="8"/>
          <w:sz w:val="23"/>
          <w:szCs w:val="23"/>
          <w:u w:val="single"/>
        </w:rPr>
        <w:t xml:space="preserve"> (中型企业、小型企业、微型企业) </w:t>
      </w:r>
      <w:r>
        <w:rPr>
          <w:rFonts w:ascii="宋体" w:hAnsi="宋体" w:eastAsia="宋体" w:cs="宋体"/>
          <w:spacing w:val="7"/>
          <w:sz w:val="23"/>
          <w:szCs w:val="23"/>
        </w:rPr>
        <w:t>；</w:t>
      </w:r>
    </w:p>
    <w:p>
      <w:pPr>
        <w:spacing w:before="3" w:line="406" w:lineRule="auto"/>
        <w:ind w:left="4" w:right="86" w:firstLine="686"/>
        <w:rPr>
          <w:rFonts w:ascii="宋体" w:hAnsi="宋体" w:eastAsia="宋体" w:cs="宋体"/>
          <w:sz w:val="23"/>
          <w:szCs w:val="23"/>
        </w:rPr>
      </w:pPr>
      <w:r>
        <w:rPr>
          <w:rFonts w:ascii="宋体" w:hAnsi="宋体" w:eastAsia="宋体" w:cs="宋体"/>
          <w:spacing w:val="9"/>
          <w:sz w:val="23"/>
          <w:szCs w:val="23"/>
        </w:rPr>
        <w:t>2.</w:t>
      </w:r>
      <w:r>
        <w:rPr>
          <w:rFonts w:ascii="宋体" w:hAnsi="宋体" w:eastAsia="宋体" w:cs="宋体"/>
          <w:spacing w:val="9"/>
          <w:sz w:val="23"/>
          <w:szCs w:val="23"/>
          <w:u w:val="single"/>
        </w:rPr>
        <w:t xml:space="preserve"> (标的名称) </w:t>
      </w:r>
      <w:r>
        <w:rPr>
          <w:rFonts w:ascii="宋体" w:hAnsi="宋体" w:eastAsia="宋体" w:cs="宋体"/>
          <w:spacing w:val="9"/>
          <w:sz w:val="23"/>
          <w:szCs w:val="23"/>
        </w:rPr>
        <w:t>，属于</w:t>
      </w:r>
      <w:r>
        <w:rPr>
          <w:rFonts w:ascii="宋体" w:hAnsi="宋体" w:eastAsia="宋体" w:cs="宋体"/>
          <w:spacing w:val="9"/>
          <w:sz w:val="23"/>
          <w:szCs w:val="23"/>
          <w:u w:val="single"/>
        </w:rPr>
        <w:t xml:space="preserve"> (采购文件中明确的所属行业) </w:t>
      </w:r>
      <w:r>
        <w:rPr>
          <w:rFonts w:ascii="宋体" w:hAnsi="宋体" w:eastAsia="宋体" w:cs="宋体"/>
          <w:spacing w:val="9"/>
          <w:sz w:val="23"/>
          <w:szCs w:val="23"/>
        </w:rPr>
        <w:t>；承接企业为</w:t>
      </w:r>
      <w:r>
        <w:rPr>
          <w:rFonts w:ascii="宋体" w:hAnsi="宋体" w:eastAsia="宋体" w:cs="宋体"/>
          <w:spacing w:val="9"/>
          <w:sz w:val="23"/>
          <w:szCs w:val="23"/>
          <w:u w:val="single"/>
        </w:rPr>
        <w:t xml:space="preserve"> (企业</w:t>
      </w:r>
      <w:r>
        <w:rPr>
          <w:rFonts w:ascii="宋体" w:hAnsi="宋体" w:eastAsia="宋体" w:cs="宋体"/>
          <w:sz w:val="23"/>
          <w:szCs w:val="23"/>
        </w:rPr>
        <w:t xml:space="preserve"> </w:t>
      </w:r>
      <w:r>
        <w:rPr>
          <w:rFonts w:ascii="宋体" w:hAnsi="宋体" w:eastAsia="宋体" w:cs="宋体"/>
          <w:spacing w:val="1"/>
          <w:sz w:val="23"/>
          <w:szCs w:val="23"/>
          <w:u w:val="single"/>
        </w:rPr>
        <w:t>名称</w:t>
      </w:r>
      <w:r>
        <w:rPr>
          <w:rFonts w:ascii="宋体" w:hAnsi="宋体" w:eastAsia="宋体" w:cs="宋体"/>
          <w:sz w:val="23"/>
          <w:szCs w:val="23"/>
          <w:u w:val="single"/>
        </w:rPr>
        <w:t xml:space="preserve">) </w:t>
      </w:r>
      <w:r>
        <w:rPr>
          <w:rFonts w:ascii="宋体" w:hAnsi="宋体" w:eastAsia="宋体" w:cs="宋体"/>
          <w:sz w:val="23"/>
          <w:szCs w:val="23"/>
        </w:rPr>
        <w:t>，从业人员</w:t>
      </w:r>
      <w:r>
        <w:rPr>
          <w:rFonts w:ascii="宋体" w:hAnsi="宋体" w:eastAsia="宋体" w:cs="宋体"/>
          <w:sz w:val="23"/>
          <w:szCs w:val="23"/>
          <w:u w:val="single"/>
        </w:rPr>
        <w:t xml:space="preserve">      </w:t>
      </w:r>
      <w:r>
        <w:rPr>
          <w:rFonts w:ascii="宋体" w:hAnsi="宋体" w:eastAsia="宋体" w:cs="宋体"/>
          <w:sz w:val="23"/>
          <w:szCs w:val="23"/>
        </w:rPr>
        <w:t xml:space="preserve"> 人，营业收入为</w:t>
      </w:r>
      <w:r>
        <w:rPr>
          <w:rFonts w:ascii="宋体" w:hAnsi="宋体" w:eastAsia="宋体" w:cs="宋体"/>
          <w:sz w:val="23"/>
          <w:szCs w:val="23"/>
          <w:u w:val="single"/>
        </w:rPr>
        <w:t xml:space="preserve">      </w:t>
      </w:r>
      <w:r>
        <w:rPr>
          <w:rFonts w:ascii="宋体" w:hAnsi="宋体" w:eastAsia="宋体" w:cs="宋体"/>
          <w:sz w:val="23"/>
          <w:szCs w:val="23"/>
        </w:rPr>
        <w:t xml:space="preserve"> 万元，资产总额为</w:t>
      </w:r>
      <w:r>
        <w:rPr>
          <w:rFonts w:ascii="宋体" w:hAnsi="宋体" w:eastAsia="宋体" w:cs="宋体"/>
          <w:sz w:val="23"/>
          <w:szCs w:val="23"/>
          <w:u w:val="single"/>
        </w:rPr>
        <w:t xml:space="preserve">      </w:t>
      </w:r>
      <w:r>
        <w:rPr>
          <w:rFonts w:ascii="宋体" w:hAnsi="宋体" w:eastAsia="宋体" w:cs="宋体"/>
          <w:sz w:val="23"/>
          <w:szCs w:val="23"/>
        </w:rPr>
        <w:t xml:space="preserve"> 万元，属 </w:t>
      </w:r>
      <w:r>
        <w:rPr>
          <w:rFonts w:ascii="宋体" w:hAnsi="宋体" w:eastAsia="宋体" w:cs="宋体"/>
          <w:spacing w:val="8"/>
          <w:sz w:val="23"/>
          <w:szCs w:val="23"/>
        </w:rPr>
        <w:t>于</w:t>
      </w:r>
      <w:r>
        <w:rPr>
          <w:rFonts w:ascii="宋体" w:hAnsi="宋体" w:eastAsia="宋体" w:cs="宋体"/>
          <w:spacing w:val="8"/>
          <w:sz w:val="23"/>
          <w:szCs w:val="23"/>
          <w:u w:val="single"/>
        </w:rPr>
        <w:t xml:space="preserve"> (中型企业、小型企业、微型企业) </w:t>
      </w:r>
      <w:r>
        <w:rPr>
          <w:rFonts w:ascii="宋体" w:hAnsi="宋体" w:eastAsia="宋体" w:cs="宋体"/>
          <w:spacing w:val="7"/>
          <w:sz w:val="23"/>
          <w:szCs w:val="23"/>
        </w:rPr>
        <w:t>；</w:t>
      </w:r>
    </w:p>
    <w:p>
      <w:pPr>
        <w:spacing w:before="16" w:line="372" w:lineRule="exact"/>
        <w:ind w:left="777"/>
        <w:rPr>
          <w:rFonts w:ascii="宋体" w:hAnsi="宋体" w:eastAsia="宋体" w:cs="宋体"/>
          <w:sz w:val="23"/>
          <w:szCs w:val="23"/>
        </w:rPr>
      </w:pPr>
      <w:r>
        <w:rPr>
          <w:rFonts w:ascii="宋体" w:hAnsi="宋体" w:eastAsia="宋体" w:cs="宋体"/>
          <w:spacing w:val="5"/>
          <w:position w:val="3"/>
          <w:sz w:val="23"/>
          <w:szCs w:val="23"/>
        </w:rPr>
        <w:t>……</w:t>
      </w:r>
    </w:p>
    <w:p>
      <w:pPr>
        <w:spacing w:before="160" w:line="408" w:lineRule="auto"/>
        <w:ind w:right="143" w:firstLine="508"/>
        <w:rPr>
          <w:rFonts w:ascii="宋体" w:hAnsi="宋体" w:eastAsia="宋体" w:cs="宋体"/>
          <w:sz w:val="23"/>
          <w:szCs w:val="23"/>
        </w:rPr>
      </w:pPr>
      <w:r>
        <w:rPr>
          <w:rFonts w:ascii="宋体" w:hAnsi="宋体" w:eastAsia="宋体" w:cs="宋体"/>
          <w:spacing w:val="14"/>
          <w:sz w:val="23"/>
          <w:szCs w:val="23"/>
        </w:rPr>
        <w:t>以</w:t>
      </w:r>
      <w:r>
        <w:rPr>
          <w:rFonts w:ascii="宋体" w:hAnsi="宋体" w:eastAsia="宋体" w:cs="宋体"/>
          <w:spacing w:val="7"/>
          <w:sz w:val="23"/>
          <w:szCs w:val="23"/>
        </w:rPr>
        <w:t>上企业，不属于大企业的分支机构，不存在控股股东为大企业的情形，也不</w:t>
      </w:r>
      <w:r>
        <w:rPr>
          <w:rFonts w:ascii="宋体" w:hAnsi="宋体" w:eastAsia="宋体" w:cs="宋体"/>
          <w:sz w:val="23"/>
          <w:szCs w:val="23"/>
        </w:rPr>
        <w:t xml:space="preserve"> </w:t>
      </w:r>
      <w:r>
        <w:rPr>
          <w:rFonts w:ascii="宋体" w:hAnsi="宋体" w:eastAsia="宋体" w:cs="宋体"/>
          <w:spacing w:val="9"/>
          <w:sz w:val="23"/>
          <w:szCs w:val="23"/>
        </w:rPr>
        <w:t>存在与大企业的负责人为同一人的情形</w:t>
      </w:r>
      <w:r>
        <w:rPr>
          <w:rFonts w:ascii="宋体" w:hAnsi="宋体" w:eastAsia="宋体" w:cs="宋体"/>
          <w:spacing w:val="8"/>
          <w:sz w:val="23"/>
          <w:szCs w:val="23"/>
        </w:rPr>
        <w:t>。</w:t>
      </w:r>
    </w:p>
    <w:p>
      <w:pPr>
        <w:spacing w:before="18" w:line="227" w:lineRule="auto"/>
        <w:ind w:left="482"/>
        <w:rPr>
          <w:rFonts w:ascii="宋体" w:hAnsi="宋体" w:eastAsia="宋体" w:cs="宋体"/>
          <w:sz w:val="23"/>
          <w:szCs w:val="23"/>
        </w:rPr>
      </w:pPr>
      <w:r>
        <w:rPr>
          <w:rFonts w:ascii="宋体" w:hAnsi="宋体" w:eastAsia="宋体" w:cs="宋体"/>
          <w:spacing w:val="18"/>
          <w:sz w:val="23"/>
          <w:szCs w:val="23"/>
        </w:rPr>
        <w:t>本</w:t>
      </w:r>
      <w:r>
        <w:rPr>
          <w:rFonts w:ascii="宋体" w:hAnsi="宋体" w:eastAsia="宋体" w:cs="宋体"/>
          <w:spacing w:val="11"/>
          <w:sz w:val="23"/>
          <w:szCs w:val="23"/>
        </w:rPr>
        <w:t>企</w:t>
      </w:r>
      <w:r>
        <w:rPr>
          <w:rFonts w:ascii="宋体" w:hAnsi="宋体" w:eastAsia="宋体" w:cs="宋体"/>
          <w:spacing w:val="9"/>
          <w:sz w:val="23"/>
          <w:szCs w:val="23"/>
        </w:rPr>
        <w:t>业对上述声明内容的真实性负责。如有虚假，将依法承担相应责任。</w:t>
      </w:r>
    </w:p>
    <w:p>
      <w:pPr>
        <w:spacing w:before="275" w:line="554" w:lineRule="exact"/>
        <w:ind w:left="3965"/>
        <w:rPr>
          <w:rFonts w:ascii="宋体" w:hAnsi="宋体" w:eastAsia="宋体" w:cs="宋体"/>
          <w:sz w:val="23"/>
          <w:szCs w:val="23"/>
        </w:rPr>
      </w:pPr>
      <w:r>
        <w:rPr>
          <w:rFonts w:ascii="宋体" w:hAnsi="宋体" w:eastAsia="宋体" w:cs="宋体"/>
          <w:spacing w:val="12"/>
          <w:position w:val="24"/>
          <w:sz w:val="23"/>
          <w:szCs w:val="23"/>
        </w:rPr>
        <w:t>企</w:t>
      </w:r>
      <w:r>
        <w:rPr>
          <w:rFonts w:ascii="宋体" w:hAnsi="宋体" w:eastAsia="宋体" w:cs="宋体"/>
          <w:spacing w:val="10"/>
          <w:position w:val="24"/>
          <w:sz w:val="23"/>
          <w:szCs w:val="23"/>
        </w:rPr>
        <w:t>业</w:t>
      </w:r>
      <w:r>
        <w:rPr>
          <w:rFonts w:ascii="宋体" w:hAnsi="宋体" w:eastAsia="宋体" w:cs="宋体"/>
          <w:spacing w:val="6"/>
          <w:position w:val="24"/>
          <w:sz w:val="23"/>
          <w:szCs w:val="23"/>
        </w:rPr>
        <w:t>名称 (电子签章) ：</w:t>
      </w:r>
    </w:p>
    <w:p>
      <w:pPr>
        <w:spacing w:line="228" w:lineRule="auto"/>
        <w:ind w:left="4003"/>
        <w:rPr>
          <w:rFonts w:ascii="宋体" w:hAnsi="宋体" w:eastAsia="宋体" w:cs="宋体"/>
          <w:sz w:val="23"/>
          <w:szCs w:val="23"/>
        </w:rPr>
      </w:pPr>
      <w:r>
        <w:rPr>
          <w:rFonts w:ascii="宋体" w:hAnsi="宋体" w:eastAsia="宋体" w:cs="宋体"/>
          <w:spacing w:val="-8"/>
          <w:sz w:val="23"/>
          <w:szCs w:val="23"/>
        </w:rPr>
        <w:t>日</w:t>
      </w:r>
      <w:r>
        <w:rPr>
          <w:rFonts w:ascii="宋体" w:hAnsi="宋体" w:eastAsia="宋体" w:cs="宋体"/>
          <w:spacing w:val="-6"/>
          <w:sz w:val="23"/>
          <w:szCs w:val="23"/>
        </w:rPr>
        <w:t xml:space="preserve"> 期：</w:t>
      </w:r>
    </w:p>
    <w:p>
      <w:pPr>
        <w:spacing w:line="292" w:lineRule="auto"/>
      </w:pPr>
    </w:p>
    <w:p>
      <w:pPr>
        <w:spacing w:before="75" w:line="257" w:lineRule="auto"/>
        <w:ind w:left="2" w:hanging="1"/>
        <w:rPr>
          <w:rFonts w:ascii="宋体" w:hAnsi="宋体" w:eastAsia="宋体" w:cs="宋体"/>
          <w:sz w:val="23"/>
          <w:szCs w:val="23"/>
        </w:rPr>
      </w:pPr>
      <w:r>
        <w:rPr>
          <w:rFonts w:ascii="宋体" w:hAnsi="宋体" w:eastAsia="宋体" w:cs="宋体"/>
          <w:spacing w:val="5"/>
          <w:sz w:val="23"/>
          <w:szCs w:val="23"/>
        </w:rPr>
        <w:t>注：享受《政府采购促进中小企业发展管理办法》  (财库〔2020〕46 号) 规定</w:t>
      </w:r>
      <w:r>
        <w:rPr>
          <w:rFonts w:ascii="宋体" w:hAnsi="宋体" w:eastAsia="宋体" w:cs="宋体"/>
          <w:spacing w:val="2"/>
          <w:sz w:val="23"/>
          <w:szCs w:val="23"/>
        </w:rPr>
        <w:t>的</w:t>
      </w:r>
      <w:r>
        <w:rPr>
          <w:rFonts w:ascii="宋体" w:hAnsi="宋体" w:eastAsia="宋体" w:cs="宋体"/>
          <w:sz w:val="23"/>
          <w:szCs w:val="23"/>
        </w:rPr>
        <w:t xml:space="preserve">中 </w:t>
      </w:r>
      <w:r>
        <w:rPr>
          <w:rFonts w:ascii="宋体" w:hAnsi="宋体" w:eastAsia="宋体" w:cs="宋体"/>
          <w:spacing w:val="12"/>
          <w:sz w:val="23"/>
          <w:szCs w:val="23"/>
        </w:rPr>
        <w:t>小企业扶持政策的，采购人、采购代理机构应当随中标结果公开中标供应商的《中</w:t>
      </w:r>
      <w:r>
        <w:rPr>
          <w:rFonts w:ascii="宋体" w:hAnsi="宋体" w:eastAsia="宋体" w:cs="宋体"/>
          <w:sz w:val="23"/>
          <w:szCs w:val="23"/>
        </w:rPr>
        <w:t xml:space="preserve"> </w:t>
      </w:r>
      <w:r>
        <w:rPr>
          <w:rFonts w:ascii="宋体" w:hAnsi="宋体" w:eastAsia="宋体" w:cs="宋体"/>
          <w:spacing w:val="16"/>
          <w:sz w:val="23"/>
          <w:szCs w:val="23"/>
        </w:rPr>
        <w:t>小企</w:t>
      </w:r>
      <w:r>
        <w:rPr>
          <w:rFonts w:ascii="宋体" w:hAnsi="宋体" w:eastAsia="宋体" w:cs="宋体"/>
          <w:spacing w:val="13"/>
          <w:sz w:val="23"/>
          <w:szCs w:val="23"/>
        </w:rPr>
        <w:t>业</w:t>
      </w:r>
      <w:r>
        <w:rPr>
          <w:rFonts w:ascii="宋体" w:hAnsi="宋体" w:eastAsia="宋体" w:cs="宋体"/>
          <w:spacing w:val="8"/>
          <w:sz w:val="23"/>
          <w:szCs w:val="23"/>
        </w:rPr>
        <w:t>声明函》 。从业人员、营业收入、资产总额填报上一年度数据，无上一年度</w:t>
      </w:r>
      <w:r>
        <w:rPr>
          <w:rFonts w:ascii="宋体" w:hAnsi="宋体" w:eastAsia="宋体" w:cs="宋体"/>
          <w:sz w:val="23"/>
          <w:szCs w:val="23"/>
        </w:rPr>
        <w:t xml:space="preserve"> </w:t>
      </w:r>
      <w:r>
        <w:rPr>
          <w:rFonts w:ascii="宋体" w:hAnsi="宋体" w:eastAsia="宋体" w:cs="宋体"/>
          <w:spacing w:val="12"/>
          <w:sz w:val="23"/>
          <w:szCs w:val="23"/>
        </w:rPr>
        <w:t>数</w:t>
      </w:r>
      <w:r>
        <w:rPr>
          <w:rFonts w:ascii="宋体" w:hAnsi="宋体" w:eastAsia="宋体" w:cs="宋体"/>
          <w:spacing w:val="8"/>
          <w:sz w:val="23"/>
          <w:szCs w:val="23"/>
        </w:rPr>
        <w:t>据的新成立企业可不填报。</w:t>
      </w:r>
    </w:p>
    <w:p>
      <w:pPr>
        <w:sectPr>
          <w:footerReference r:id="rId63" w:type="default"/>
          <w:pgSz w:w="11906" w:h="16839"/>
          <w:pgMar w:top="1119" w:right="1502" w:bottom="1362" w:left="1685" w:header="0" w:footer="1202" w:gutter="0"/>
          <w:cols w:space="720" w:num="1"/>
        </w:sectPr>
      </w:pPr>
    </w:p>
    <w:p>
      <w:pPr>
        <w:spacing w:before="47" w:line="311" w:lineRule="exact"/>
        <w:ind w:left="3"/>
        <w:rPr>
          <w:rFonts w:ascii="宋体" w:hAnsi="宋体" w:eastAsia="宋体" w:cs="宋体"/>
          <w:sz w:val="23"/>
          <w:szCs w:val="23"/>
        </w:rPr>
      </w:pPr>
      <w:r>
        <w:rPr>
          <w:rFonts w:ascii="宋体" w:hAnsi="宋体" w:eastAsia="宋体" w:cs="宋体"/>
          <w:spacing w:val="16"/>
          <w:position w:val="1"/>
          <w:sz w:val="23"/>
          <w:szCs w:val="23"/>
        </w:rPr>
        <w:t>2</w:t>
      </w:r>
      <w:r>
        <w:rPr>
          <w:rFonts w:ascii="宋体" w:hAnsi="宋体" w:eastAsia="宋体" w:cs="宋体"/>
          <w:spacing w:val="9"/>
          <w:position w:val="1"/>
          <w:sz w:val="23"/>
          <w:szCs w:val="23"/>
        </w:rPr>
        <w:t>.残疾人福利性单位声明函格式</w:t>
      </w:r>
    </w:p>
    <w:p>
      <w:pPr>
        <w:spacing w:line="251" w:lineRule="auto"/>
      </w:pPr>
    </w:p>
    <w:p>
      <w:pPr>
        <w:spacing w:line="251" w:lineRule="auto"/>
      </w:pPr>
    </w:p>
    <w:p>
      <w:pPr>
        <w:spacing w:before="140" w:line="220" w:lineRule="auto"/>
        <w:ind w:left="1882"/>
        <w:rPr>
          <w:rFonts w:ascii="黑体" w:hAnsi="黑体" w:eastAsia="黑体" w:cs="黑体"/>
          <w:sz w:val="43"/>
          <w:szCs w:val="43"/>
        </w:rPr>
      </w:pPr>
      <w:r>
        <w:rPr>
          <w:rFonts w:ascii="黑体" w:hAnsi="黑体" w:eastAsia="黑体" w:cs="黑体"/>
          <w:spacing w:val="24"/>
          <w:sz w:val="43"/>
          <w:szCs w:val="43"/>
        </w:rPr>
        <w:t>残</w:t>
      </w:r>
      <w:r>
        <w:rPr>
          <w:rFonts w:ascii="黑体" w:hAnsi="黑体" w:eastAsia="黑体" w:cs="黑体"/>
          <w:spacing w:val="19"/>
          <w:sz w:val="43"/>
          <w:szCs w:val="43"/>
        </w:rPr>
        <w:t>疾人福利性单位声明函</w:t>
      </w:r>
    </w:p>
    <w:p>
      <w:pPr>
        <w:spacing w:line="263" w:lineRule="auto"/>
      </w:pPr>
    </w:p>
    <w:p>
      <w:pPr>
        <w:spacing w:line="263" w:lineRule="auto"/>
      </w:pPr>
    </w:p>
    <w:p>
      <w:pPr>
        <w:spacing w:before="75" w:line="375" w:lineRule="auto"/>
        <w:ind w:firstLine="504"/>
        <w:rPr>
          <w:rFonts w:ascii="宋体" w:hAnsi="宋体" w:eastAsia="宋体" w:cs="宋体"/>
          <w:sz w:val="23"/>
          <w:szCs w:val="23"/>
        </w:rPr>
      </w:pPr>
      <w:r>
        <w:rPr>
          <w:rFonts w:ascii="宋体" w:hAnsi="宋体" w:eastAsia="宋体" w:cs="宋体"/>
          <w:spacing w:val="18"/>
          <w:sz w:val="23"/>
          <w:szCs w:val="23"/>
        </w:rPr>
        <w:t>本单位郑重声明，根据《财政部 民政部 中国残疾人联合会关于促进残疾</w:t>
      </w:r>
      <w:r>
        <w:rPr>
          <w:rFonts w:ascii="宋体" w:hAnsi="宋体" w:eastAsia="宋体" w:cs="宋体"/>
          <w:spacing w:val="16"/>
          <w:sz w:val="23"/>
          <w:szCs w:val="23"/>
        </w:rPr>
        <w:t>人</w:t>
      </w:r>
      <w:r>
        <w:rPr>
          <w:rFonts w:ascii="宋体" w:hAnsi="宋体" w:eastAsia="宋体" w:cs="宋体"/>
          <w:sz w:val="23"/>
          <w:szCs w:val="23"/>
        </w:rPr>
        <w:t xml:space="preserve"> </w:t>
      </w:r>
      <w:r>
        <w:rPr>
          <w:rFonts w:ascii="宋体" w:hAnsi="宋体" w:eastAsia="宋体" w:cs="宋体"/>
          <w:spacing w:val="7"/>
          <w:sz w:val="23"/>
          <w:szCs w:val="23"/>
        </w:rPr>
        <w:t>就业政府采购政策的通知》  (财库〔2017〕  141 号) 的规定，本单位为符合条</w:t>
      </w:r>
      <w:r>
        <w:rPr>
          <w:rFonts w:ascii="宋体" w:hAnsi="宋体" w:eastAsia="宋体" w:cs="宋体"/>
          <w:spacing w:val="6"/>
          <w:sz w:val="23"/>
          <w:szCs w:val="23"/>
        </w:rPr>
        <w:t>件</w:t>
      </w:r>
      <w:r>
        <w:rPr>
          <w:rFonts w:ascii="宋体" w:hAnsi="宋体" w:eastAsia="宋体" w:cs="宋体"/>
          <w:sz w:val="23"/>
          <w:szCs w:val="23"/>
        </w:rPr>
        <w:t xml:space="preserve"> </w:t>
      </w:r>
      <w:r>
        <w:rPr>
          <w:rFonts w:ascii="宋体" w:hAnsi="宋体" w:eastAsia="宋体" w:cs="宋体"/>
          <w:spacing w:val="16"/>
          <w:sz w:val="23"/>
          <w:szCs w:val="23"/>
        </w:rPr>
        <w:t>的残疾人福利性单位，且本单位参加______单位的______项目采购活动提供本</w:t>
      </w:r>
      <w:r>
        <w:rPr>
          <w:rFonts w:ascii="宋体" w:hAnsi="宋体" w:eastAsia="宋体" w:cs="宋体"/>
          <w:spacing w:val="15"/>
          <w:sz w:val="23"/>
          <w:szCs w:val="23"/>
        </w:rPr>
        <w:t>单</w:t>
      </w:r>
      <w:r>
        <w:rPr>
          <w:rFonts w:ascii="宋体" w:hAnsi="宋体" w:eastAsia="宋体" w:cs="宋体"/>
          <w:sz w:val="23"/>
          <w:szCs w:val="23"/>
        </w:rPr>
        <w:t xml:space="preserve"> </w:t>
      </w:r>
      <w:r>
        <w:rPr>
          <w:rFonts w:ascii="宋体" w:hAnsi="宋体" w:eastAsia="宋体" w:cs="宋体"/>
          <w:spacing w:val="15"/>
          <w:sz w:val="23"/>
          <w:szCs w:val="23"/>
        </w:rPr>
        <w:t>位制造的货物 (由本单位承担工程/提供服务) ，或者提供其他残疾人福利性单</w:t>
      </w:r>
      <w:r>
        <w:rPr>
          <w:rFonts w:ascii="宋体" w:hAnsi="宋体" w:eastAsia="宋体" w:cs="宋体"/>
          <w:spacing w:val="9"/>
          <w:sz w:val="23"/>
          <w:szCs w:val="23"/>
        </w:rPr>
        <w:t>位</w:t>
      </w:r>
      <w:r>
        <w:rPr>
          <w:rFonts w:ascii="宋体" w:hAnsi="宋体" w:eastAsia="宋体" w:cs="宋体"/>
          <w:sz w:val="23"/>
          <w:szCs w:val="23"/>
        </w:rPr>
        <w:t xml:space="preserve"> </w:t>
      </w:r>
      <w:r>
        <w:rPr>
          <w:rFonts w:ascii="宋体" w:hAnsi="宋体" w:eastAsia="宋体" w:cs="宋体"/>
          <w:spacing w:val="-4"/>
          <w:sz w:val="23"/>
          <w:szCs w:val="23"/>
        </w:rPr>
        <w:t>制</w:t>
      </w:r>
      <w:r>
        <w:rPr>
          <w:rFonts w:ascii="宋体" w:hAnsi="宋体" w:eastAsia="宋体" w:cs="宋体"/>
          <w:spacing w:val="-2"/>
          <w:sz w:val="23"/>
          <w:szCs w:val="23"/>
        </w:rPr>
        <w:t>造的货物 (不包括使用非残疾人福利性单位注册商标的货物) 。</w:t>
      </w:r>
    </w:p>
    <w:p>
      <w:pPr>
        <w:spacing w:line="226" w:lineRule="auto"/>
        <w:ind w:left="505"/>
        <w:rPr>
          <w:rFonts w:ascii="宋体" w:hAnsi="宋体" w:eastAsia="宋体" w:cs="宋体"/>
          <w:sz w:val="23"/>
          <w:szCs w:val="23"/>
        </w:rPr>
      </w:pPr>
      <w:r>
        <w:rPr>
          <w:rFonts w:ascii="宋体" w:hAnsi="宋体" w:eastAsia="宋体" w:cs="宋体"/>
          <w:spacing w:val="35"/>
          <w:sz w:val="23"/>
          <w:szCs w:val="23"/>
        </w:rPr>
        <w:t>本</w:t>
      </w:r>
      <w:r>
        <w:rPr>
          <w:rFonts w:ascii="宋体" w:hAnsi="宋体" w:eastAsia="宋体" w:cs="宋体"/>
          <w:spacing w:val="20"/>
          <w:sz w:val="23"/>
          <w:szCs w:val="23"/>
        </w:rPr>
        <w:t>单位对上述声明的真实性负责。如有虚假，将依法承担相应责任。</w:t>
      </w:r>
    </w:p>
    <w:p>
      <w:pPr>
        <w:spacing w:line="259" w:lineRule="auto"/>
      </w:pPr>
    </w:p>
    <w:p>
      <w:pPr>
        <w:spacing w:line="259" w:lineRule="auto"/>
      </w:pPr>
    </w:p>
    <w:p>
      <w:pPr>
        <w:spacing w:line="259" w:lineRule="auto"/>
      </w:pPr>
    </w:p>
    <w:p>
      <w:pPr>
        <w:spacing w:line="260" w:lineRule="auto"/>
      </w:pPr>
    </w:p>
    <w:p>
      <w:pPr>
        <w:spacing w:before="75" w:line="227" w:lineRule="auto"/>
        <w:ind w:left="2450"/>
        <w:rPr>
          <w:rFonts w:ascii="宋体" w:hAnsi="宋体" w:eastAsia="宋体" w:cs="宋体"/>
          <w:sz w:val="23"/>
          <w:szCs w:val="23"/>
        </w:rPr>
      </w:pPr>
      <w:r>
        <w:rPr>
          <w:rFonts w:ascii="宋体" w:hAnsi="宋体" w:eastAsia="宋体" w:cs="宋体"/>
          <w:spacing w:val="17"/>
          <w:sz w:val="23"/>
          <w:szCs w:val="23"/>
        </w:rPr>
        <w:t>单</w:t>
      </w:r>
      <w:r>
        <w:rPr>
          <w:rFonts w:ascii="宋体" w:hAnsi="宋体" w:eastAsia="宋体" w:cs="宋体"/>
          <w:spacing w:val="16"/>
          <w:sz w:val="23"/>
          <w:szCs w:val="23"/>
        </w:rPr>
        <w:t>位名称 (电子签章) ：</w:t>
      </w:r>
    </w:p>
    <w:p>
      <w:pPr>
        <w:spacing w:before="183" w:line="228" w:lineRule="auto"/>
        <w:ind w:left="3366"/>
        <w:rPr>
          <w:rFonts w:ascii="宋体" w:hAnsi="宋体" w:eastAsia="宋体" w:cs="宋体"/>
          <w:sz w:val="23"/>
          <w:szCs w:val="23"/>
        </w:rPr>
      </w:pPr>
      <w:r>
        <w:rPr>
          <w:rFonts w:ascii="宋体" w:hAnsi="宋体" w:eastAsia="宋体" w:cs="宋体"/>
          <w:spacing w:val="3"/>
          <w:sz w:val="23"/>
          <w:szCs w:val="23"/>
        </w:rPr>
        <w:t>日  期：</w:t>
      </w: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before="75" w:line="380" w:lineRule="auto"/>
        <w:ind w:right="14"/>
        <w:rPr>
          <w:rFonts w:ascii="宋体" w:hAnsi="宋体" w:eastAsia="宋体" w:cs="宋体"/>
          <w:sz w:val="23"/>
          <w:szCs w:val="23"/>
        </w:rPr>
      </w:pPr>
      <w:r>
        <w:rPr>
          <w:rFonts w:ascii="宋体" w:hAnsi="宋体" w:eastAsia="宋体" w:cs="宋体"/>
          <w:spacing w:val="16"/>
          <w:sz w:val="23"/>
          <w:szCs w:val="23"/>
        </w:rPr>
        <w:t>注：</w:t>
      </w:r>
      <w:r>
        <w:rPr>
          <w:rFonts w:ascii="宋体" w:hAnsi="宋体" w:eastAsia="宋体" w:cs="宋体"/>
          <w:spacing w:val="15"/>
          <w:sz w:val="23"/>
          <w:szCs w:val="23"/>
        </w:rPr>
        <w:t>请</w:t>
      </w:r>
      <w:r>
        <w:rPr>
          <w:rFonts w:ascii="宋体" w:hAnsi="宋体" w:eastAsia="宋体" w:cs="宋体"/>
          <w:spacing w:val="8"/>
          <w:sz w:val="23"/>
          <w:szCs w:val="23"/>
        </w:rPr>
        <w:t>根据自己的真实情况出具《残疾人福利性单位声明函》 。依法享受中小企业</w:t>
      </w:r>
      <w:r>
        <w:rPr>
          <w:rFonts w:ascii="宋体" w:hAnsi="宋体" w:eastAsia="宋体" w:cs="宋体"/>
          <w:sz w:val="23"/>
          <w:szCs w:val="23"/>
        </w:rPr>
        <w:t xml:space="preserve"> </w:t>
      </w:r>
      <w:r>
        <w:rPr>
          <w:rFonts w:ascii="宋体" w:hAnsi="宋体" w:eastAsia="宋体" w:cs="宋体"/>
          <w:spacing w:val="15"/>
          <w:sz w:val="23"/>
          <w:szCs w:val="23"/>
        </w:rPr>
        <w:t>优</w:t>
      </w:r>
      <w:r>
        <w:rPr>
          <w:rFonts w:ascii="宋体" w:hAnsi="宋体" w:eastAsia="宋体" w:cs="宋体"/>
          <w:spacing w:val="12"/>
          <w:sz w:val="23"/>
          <w:szCs w:val="23"/>
        </w:rPr>
        <w:t>惠政策的，采购人或者采购代理机构在公告中标结果时，同时公告其《残疾人福</w:t>
      </w:r>
      <w:r>
        <w:rPr>
          <w:rFonts w:ascii="宋体" w:hAnsi="宋体" w:eastAsia="宋体" w:cs="宋体"/>
          <w:sz w:val="23"/>
          <w:szCs w:val="23"/>
        </w:rPr>
        <w:t xml:space="preserve"> </w:t>
      </w:r>
      <w:r>
        <w:rPr>
          <w:rFonts w:ascii="宋体" w:hAnsi="宋体" w:eastAsia="宋体" w:cs="宋体"/>
          <w:spacing w:val="9"/>
          <w:sz w:val="23"/>
          <w:szCs w:val="23"/>
        </w:rPr>
        <w:t>利性单位声明函》，接受社会监督</w:t>
      </w:r>
      <w:r>
        <w:rPr>
          <w:rFonts w:ascii="宋体" w:hAnsi="宋体" w:eastAsia="宋体" w:cs="宋体"/>
          <w:spacing w:val="6"/>
          <w:sz w:val="23"/>
          <w:szCs w:val="23"/>
        </w:rPr>
        <w:t>。</w:t>
      </w:r>
    </w:p>
    <w:p>
      <w:pPr>
        <w:sectPr>
          <w:footerReference r:id="rId64" w:type="default"/>
          <w:pgSz w:w="11906" w:h="16839"/>
          <w:pgMar w:top="1122" w:right="1490" w:bottom="1362" w:left="1686" w:header="0" w:footer="1202" w:gutter="0"/>
          <w:cols w:space="720" w:num="1"/>
        </w:sectPr>
      </w:pPr>
    </w:p>
    <w:p>
      <w:pPr>
        <w:spacing w:before="259" w:line="227" w:lineRule="auto"/>
        <w:ind w:left="156"/>
        <w:rPr>
          <w:rFonts w:ascii="宋体" w:hAnsi="宋体" w:eastAsia="宋体" w:cs="宋体"/>
          <w:sz w:val="23"/>
          <w:szCs w:val="23"/>
        </w:rPr>
      </w:pPr>
      <w:r>
        <w:rPr>
          <w:rFonts w:ascii="宋体" w:hAnsi="宋体" w:eastAsia="宋体" w:cs="宋体"/>
          <w:spacing w:val="-3"/>
          <w:sz w:val="23"/>
          <w:szCs w:val="23"/>
        </w:rPr>
        <w:t>3</w:t>
      </w:r>
      <w:r>
        <w:rPr>
          <w:rFonts w:ascii="宋体" w:hAnsi="宋体" w:eastAsia="宋体" w:cs="宋体"/>
          <w:spacing w:val="-73"/>
          <w:sz w:val="23"/>
          <w:szCs w:val="23"/>
        </w:rPr>
        <w:t xml:space="preserve"> </w:t>
      </w:r>
      <w:r>
        <w:rPr>
          <w:rFonts w:ascii="宋体" w:hAnsi="宋体" w:eastAsia="宋体" w:cs="宋体"/>
          <w:spacing w:val="-3"/>
          <w:sz w:val="23"/>
          <w:szCs w:val="23"/>
        </w:rPr>
        <w:t>.</w:t>
      </w:r>
      <w:r>
        <w:rPr>
          <w:rFonts w:ascii="宋体" w:hAnsi="宋体" w:eastAsia="宋体" w:cs="宋体"/>
          <w:spacing w:val="-86"/>
          <w:sz w:val="23"/>
          <w:szCs w:val="23"/>
        </w:rPr>
        <w:t xml:space="preserve"> </w:t>
      </w:r>
      <w:r>
        <w:rPr>
          <w:rFonts w:ascii="宋体" w:hAnsi="宋体" w:eastAsia="宋体" w:cs="宋体"/>
          <w:spacing w:val="-3"/>
          <w:sz w:val="23"/>
          <w:szCs w:val="23"/>
        </w:rPr>
        <w:t>联</w:t>
      </w:r>
      <w:r>
        <w:rPr>
          <w:rFonts w:ascii="宋体" w:hAnsi="宋体" w:eastAsia="宋体" w:cs="宋体"/>
          <w:spacing w:val="-64"/>
          <w:sz w:val="23"/>
          <w:szCs w:val="23"/>
        </w:rPr>
        <w:t xml:space="preserve"> </w:t>
      </w:r>
      <w:r>
        <w:rPr>
          <w:rFonts w:ascii="宋体" w:hAnsi="宋体" w:eastAsia="宋体" w:cs="宋体"/>
          <w:spacing w:val="-3"/>
          <w:sz w:val="23"/>
          <w:szCs w:val="23"/>
        </w:rPr>
        <w:t>合</w:t>
      </w:r>
      <w:r>
        <w:rPr>
          <w:rFonts w:ascii="宋体" w:hAnsi="宋体" w:eastAsia="宋体" w:cs="宋体"/>
          <w:spacing w:val="-62"/>
          <w:sz w:val="23"/>
          <w:szCs w:val="23"/>
        </w:rPr>
        <w:t xml:space="preserve"> </w:t>
      </w:r>
      <w:r>
        <w:rPr>
          <w:rFonts w:ascii="宋体" w:hAnsi="宋体" w:eastAsia="宋体" w:cs="宋体"/>
          <w:spacing w:val="-3"/>
          <w:sz w:val="23"/>
          <w:szCs w:val="23"/>
        </w:rPr>
        <w:t>投</w:t>
      </w:r>
      <w:r>
        <w:rPr>
          <w:rFonts w:ascii="宋体" w:hAnsi="宋体" w:eastAsia="宋体" w:cs="宋体"/>
          <w:spacing w:val="-64"/>
          <w:sz w:val="23"/>
          <w:szCs w:val="23"/>
        </w:rPr>
        <w:t xml:space="preserve"> </w:t>
      </w:r>
      <w:r>
        <w:rPr>
          <w:rFonts w:ascii="宋体" w:hAnsi="宋体" w:eastAsia="宋体" w:cs="宋体"/>
          <w:spacing w:val="-3"/>
          <w:sz w:val="23"/>
          <w:szCs w:val="23"/>
        </w:rPr>
        <w:t>标</w:t>
      </w:r>
      <w:r>
        <w:rPr>
          <w:rFonts w:ascii="宋体" w:hAnsi="宋体" w:eastAsia="宋体" w:cs="宋体"/>
          <w:spacing w:val="-63"/>
          <w:sz w:val="23"/>
          <w:szCs w:val="23"/>
        </w:rPr>
        <w:t xml:space="preserve"> </w:t>
      </w:r>
      <w:r>
        <w:rPr>
          <w:rFonts w:ascii="宋体" w:hAnsi="宋体" w:eastAsia="宋体" w:cs="宋体"/>
          <w:spacing w:val="-3"/>
          <w:sz w:val="23"/>
          <w:szCs w:val="23"/>
        </w:rPr>
        <w:t>协</w:t>
      </w:r>
      <w:r>
        <w:rPr>
          <w:rFonts w:ascii="宋体" w:hAnsi="宋体" w:eastAsia="宋体" w:cs="宋体"/>
          <w:spacing w:val="-63"/>
          <w:sz w:val="23"/>
          <w:szCs w:val="23"/>
        </w:rPr>
        <w:t xml:space="preserve"> </w:t>
      </w:r>
      <w:r>
        <w:rPr>
          <w:rFonts w:ascii="宋体" w:hAnsi="宋体" w:eastAsia="宋体" w:cs="宋体"/>
          <w:spacing w:val="-3"/>
          <w:sz w:val="23"/>
          <w:szCs w:val="23"/>
        </w:rPr>
        <w:t>议</w:t>
      </w:r>
      <w:r>
        <w:rPr>
          <w:rFonts w:ascii="宋体" w:hAnsi="宋体" w:eastAsia="宋体" w:cs="宋体"/>
          <w:spacing w:val="-60"/>
          <w:sz w:val="23"/>
          <w:szCs w:val="23"/>
        </w:rPr>
        <w:t xml:space="preserve"> </w:t>
      </w:r>
      <w:r>
        <w:rPr>
          <w:rFonts w:ascii="宋体" w:hAnsi="宋体" w:eastAsia="宋体" w:cs="宋体"/>
          <w:spacing w:val="-3"/>
          <w:sz w:val="23"/>
          <w:szCs w:val="23"/>
        </w:rPr>
        <w:t>书</w:t>
      </w:r>
      <w:r>
        <w:rPr>
          <w:rFonts w:ascii="宋体" w:hAnsi="宋体" w:eastAsia="宋体" w:cs="宋体"/>
          <w:spacing w:val="-65"/>
          <w:sz w:val="23"/>
          <w:szCs w:val="23"/>
        </w:rPr>
        <w:t xml:space="preserve"> </w:t>
      </w:r>
      <w:r>
        <w:rPr>
          <w:rFonts w:ascii="宋体" w:hAnsi="宋体" w:eastAsia="宋体" w:cs="宋体"/>
          <w:spacing w:val="-3"/>
          <w:sz w:val="23"/>
          <w:szCs w:val="23"/>
        </w:rPr>
        <w:t>格</w:t>
      </w:r>
      <w:r>
        <w:rPr>
          <w:rFonts w:ascii="宋体" w:hAnsi="宋体" w:eastAsia="宋体" w:cs="宋体"/>
          <w:spacing w:val="-60"/>
          <w:sz w:val="23"/>
          <w:szCs w:val="23"/>
        </w:rPr>
        <w:t xml:space="preserve"> </w:t>
      </w:r>
      <w:r>
        <w:rPr>
          <w:rFonts w:ascii="宋体" w:hAnsi="宋体" w:eastAsia="宋体" w:cs="宋体"/>
          <w:spacing w:val="-3"/>
          <w:sz w:val="23"/>
          <w:szCs w:val="23"/>
        </w:rPr>
        <w:t>式</w:t>
      </w:r>
    </w:p>
    <w:p>
      <w:pPr>
        <w:spacing w:before="109" w:line="225" w:lineRule="auto"/>
        <w:ind w:left="3271"/>
        <w:rPr>
          <w:rFonts w:ascii="黑体" w:hAnsi="黑体" w:eastAsia="黑体" w:cs="黑体"/>
          <w:sz w:val="43"/>
          <w:szCs w:val="43"/>
        </w:rPr>
      </w:pPr>
      <w:r>
        <w:rPr>
          <w:rFonts w:ascii="黑体" w:hAnsi="黑体" w:eastAsia="黑体" w:cs="黑体"/>
          <w:spacing w:val="7"/>
          <w:sz w:val="43"/>
          <w:szCs w:val="43"/>
        </w:rPr>
        <w:t>联合体协议</w:t>
      </w:r>
      <w:r>
        <w:rPr>
          <w:rFonts w:ascii="黑体" w:hAnsi="黑体" w:eastAsia="黑体" w:cs="黑体"/>
          <w:spacing w:val="5"/>
          <w:sz w:val="43"/>
          <w:szCs w:val="43"/>
        </w:rPr>
        <w:t>书</w:t>
      </w:r>
    </w:p>
    <w:p>
      <w:pPr>
        <w:spacing w:line="402" w:lineRule="auto"/>
      </w:pPr>
    </w:p>
    <w:p>
      <w:pPr>
        <w:tabs>
          <w:tab w:val="left" w:pos="555"/>
          <w:tab w:val="left" w:pos="975"/>
        </w:tabs>
        <w:spacing w:before="75" w:line="384" w:lineRule="auto"/>
        <w:ind w:right="75" w:firstLine="420"/>
        <w:rPr>
          <w:rFonts w:ascii="宋体" w:hAnsi="宋体" w:eastAsia="宋体" w:cs="宋体"/>
          <w:sz w:val="23"/>
          <w:szCs w:val="23"/>
        </w:rPr>
      </w:pPr>
      <w:r>
        <w:rPr>
          <w:rFonts w:ascii="宋体" w:hAnsi="宋体" w:eastAsia="宋体" w:cs="宋体"/>
          <w:sz w:val="23"/>
          <w:szCs w:val="23"/>
          <w:u w:val="single"/>
        </w:rPr>
        <w:tab/>
      </w:r>
      <w:r>
        <w:rPr>
          <w:rFonts w:ascii="宋体" w:hAnsi="宋体" w:eastAsia="宋体" w:cs="宋体"/>
          <w:sz w:val="23"/>
          <w:szCs w:val="23"/>
          <w:u w:val="single"/>
        </w:rPr>
        <w:tab/>
      </w:r>
      <w:r>
        <w:rPr>
          <w:rFonts w:ascii="宋体" w:hAnsi="宋体" w:eastAsia="宋体" w:cs="宋体"/>
          <w:spacing w:val="2"/>
          <w:sz w:val="23"/>
          <w:szCs w:val="23"/>
        </w:rPr>
        <w:t>(</w:t>
      </w:r>
      <w:r>
        <w:rPr>
          <w:rFonts w:ascii="宋体" w:hAnsi="宋体" w:eastAsia="宋体" w:cs="宋体"/>
          <w:spacing w:val="1"/>
          <w:sz w:val="23"/>
          <w:szCs w:val="23"/>
        </w:rPr>
        <w:t>所有成员单位名称) 自愿组成</w:t>
      </w:r>
      <w:r>
        <w:rPr>
          <w:rFonts w:ascii="宋体" w:hAnsi="宋体" w:eastAsia="宋体" w:cs="宋体"/>
          <w:spacing w:val="1"/>
          <w:sz w:val="23"/>
          <w:szCs w:val="23"/>
          <w:u w:val="single"/>
        </w:rPr>
        <w:t xml:space="preserve">   </w:t>
      </w:r>
      <w:r>
        <w:rPr>
          <w:rFonts w:ascii="宋体" w:hAnsi="宋体" w:eastAsia="宋体" w:cs="宋体"/>
          <w:spacing w:val="1"/>
          <w:sz w:val="23"/>
          <w:szCs w:val="23"/>
        </w:rPr>
        <w:t xml:space="preserve"> (联合体名称) 联 合体 ， 共 同 参加</w:t>
      </w:r>
      <w:r>
        <w:rPr>
          <w:rFonts w:ascii="宋体" w:hAnsi="宋体" w:eastAsia="宋体" w:cs="宋体"/>
          <w:sz w:val="23"/>
          <w:szCs w:val="23"/>
        </w:rPr>
        <w:t xml:space="preserve"> </w:t>
      </w:r>
      <w:r>
        <w:rPr>
          <w:rFonts w:ascii="宋体" w:hAnsi="宋体" w:eastAsia="宋体" w:cs="宋体"/>
          <w:sz w:val="23"/>
          <w:szCs w:val="23"/>
          <w:u w:val="single"/>
        </w:rPr>
        <w:tab/>
      </w:r>
      <w:r>
        <w:rPr>
          <w:rFonts w:ascii="宋体" w:hAnsi="宋体" w:eastAsia="宋体" w:cs="宋体"/>
          <w:spacing w:val="16"/>
          <w:sz w:val="23"/>
          <w:szCs w:val="23"/>
          <w:u w:val="single"/>
        </w:rPr>
        <w:t>(项</w:t>
      </w:r>
      <w:r>
        <w:rPr>
          <w:rFonts w:ascii="宋体" w:hAnsi="宋体" w:eastAsia="宋体" w:cs="宋体"/>
          <w:spacing w:val="15"/>
          <w:sz w:val="23"/>
          <w:szCs w:val="23"/>
        </w:rPr>
        <w:t>目</w:t>
      </w:r>
      <w:r>
        <w:rPr>
          <w:rFonts w:ascii="宋体" w:hAnsi="宋体" w:eastAsia="宋体" w:cs="宋体"/>
          <w:spacing w:val="8"/>
          <w:sz w:val="23"/>
          <w:szCs w:val="23"/>
        </w:rPr>
        <w:t>名称) 采购招标项目投标。现就联合体投标事宜订立如下协议。</w:t>
      </w:r>
    </w:p>
    <w:p>
      <w:pPr>
        <w:spacing w:line="368" w:lineRule="auto"/>
      </w:pPr>
    </w:p>
    <w:p>
      <w:pPr>
        <w:spacing w:before="75" w:line="227" w:lineRule="auto"/>
        <w:ind w:left="447"/>
        <w:rPr>
          <w:rFonts w:ascii="宋体" w:hAnsi="宋体" w:eastAsia="宋体" w:cs="宋体"/>
          <w:sz w:val="23"/>
          <w:szCs w:val="23"/>
        </w:rPr>
      </w:pPr>
      <w:r>
        <w:rPr>
          <w:rFonts w:ascii="宋体" w:hAnsi="宋体" w:eastAsia="宋体" w:cs="宋体"/>
          <w:spacing w:val="8"/>
          <w:sz w:val="23"/>
          <w:szCs w:val="23"/>
        </w:rPr>
        <w:t>1.</w:t>
      </w:r>
      <w:r>
        <w:rPr>
          <w:rFonts w:ascii="宋体" w:hAnsi="宋体" w:eastAsia="宋体" w:cs="宋体"/>
          <w:spacing w:val="8"/>
          <w:sz w:val="23"/>
          <w:szCs w:val="23"/>
          <w:u w:val="single"/>
        </w:rPr>
        <w:t xml:space="preserve">      </w:t>
      </w:r>
      <w:r>
        <w:rPr>
          <w:rFonts w:ascii="宋体" w:hAnsi="宋体" w:eastAsia="宋体" w:cs="宋体"/>
          <w:spacing w:val="8"/>
          <w:sz w:val="23"/>
          <w:szCs w:val="23"/>
        </w:rPr>
        <w:t>(某成员单位名称) 为</w:t>
      </w:r>
      <w:r>
        <w:rPr>
          <w:rFonts w:ascii="宋体" w:hAnsi="宋体" w:eastAsia="宋体" w:cs="宋体"/>
          <w:spacing w:val="8"/>
          <w:sz w:val="23"/>
          <w:szCs w:val="23"/>
          <w:u w:val="single"/>
        </w:rPr>
        <w:t xml:space="preserve">    </w:t>
      </w:r>
      <w:r>
        <w:rPr>
          <w:rFonts w:ascii="宋体" w:hAnsi="宋体" w:eastAsia="宋体" w:cs="宋体"/>
          <w:spacing w:val="8"/>
          <w:sz w:val="23"/>
          <w:szCs w:val="23"/>
        </w:rPr>
        <w:t xml:space="preserve"> (联合体名称) 牵头人</w:t>
      </w:r>
      <w:r>
        <w:rPr>
          <w:rFonts w:ascii="宋体" w:hAnsi="宋体" w:eastAsia="宋体" w:cs="宋体"/>
          <w:spacing w:val="7"/>
          <w:sz w:val="23"/>
          <w:szCs w:val="23"/>
        </w:rPr>
        <w:t>。</w:t>
      </w:r>
    </w:p>
    <w:p>
      <w:pPr>
        <w:spacing w:before="183" w:line="375" w:lineRule="auto"/>
        <w:ind w:left="18" w:right="72" w:firstLine="414"/>
        <w:rPr>
          <w:rFonts w:ascii="宋体" w:hAnsi="宋体" w:eastAsia="宋体" w:cs="宋体"/>
          <w:sz w:val="23"/>
          <w:szCs w:val="23"/>
        </w:rPr>
      </w:pPr>
      <w:r>
        <w:rPr>
          <w:rFonts w:ascii="宋体" w:hAnsi="宋体" w:eastAsia="宋体" w:cs="宋体"/>
          <w:spacing w:val="26"/>
          <w:sz w:val="23"/>
          <w:szCs w:val="23"/>
        </w:rPr>
        <w:t>2</w:t>
      </w:r>
      <w:r>
        <w:rPr>
          <w:rFonts w:ascii="宋体" w:hAnsi="宋体" w:eastAsia="宋体" w:cs="宋体"/>
          <w:spacing w:val="19"/>
          <w:sz w:val="23"/>
          <w:szCs w:val="23"/>
        </w:rPr>
        <w:t>.</w:t>
      </w:r>
      <w:r>
        <w:rPr>
          <w:rFonts w:ascii="宋体" w:hAnsi="宋体" w:eastAsia="宋体" w:cs="宋体"/>
          <w:spacing w:val="13"/>
          <w:sz w:val="23"/>
          <w:szCs w:val="23"/>
        </w:rPr>
        <w:t>联合体各成员授权牵头人代表联合体参加投标活动，签署文件及对文件的盖</w:t>
      </w:r>
      <w:r>
        <w:rPr>
          <w:rFonts w:ascii="宋体" w:hAnsi="宋体" w:eastAsia="宋体" w:cs="宋体"/>
          <w:sz w:val="23"/>
          <w:szCs w:val="23"/>
        </w:rPr>
        <w:t xml:space="preserve"> </w:t>
      </w:r>
      <w:r>
        <w:rPr>
          <w:rFonts w:ascii="宋体" w:hAnsi="宋体" w:eastAsia="宋体" w:cs="宋体"/>
          <w:spacing w:val="10"/>
          <w:sz w:val="23"/>
          <w:szCs w:val="23"/>
        </w:rPr>
        <w:t>章</w:t>
      </w:r>
      <w:r>
        <w:rPr>
          <w:rFonts w:ascii="宋体" w:hAnsi="宋体" w:eastAsia="宋体" w:cs="宋体"/>
          <w:spacing w:val="8"/>
          <w:sz w:val="23"/>
          <w:szCs w:val="23"/>
        </w:rPr>
        <w:t>，</w:t>
      </w:r>
      <w:r>
        <w:rPr>
          <w:rFonts w:ascii="宋体" w:hAnsi="宋体" w:eastAsia="宋体" w:cs="宋体"/>
          <w:spacing w:val="5"/>
          <w:sz w:val="23"/>
          <w:szCs w:val="23"/>
        </w:rPr>
        <w:t>提交和接收相关的资料、  信息及指示，进行合同谈判活动，负责合同实施阶段</w:t>
      </w:r>
      <w:r>
        <w:rPr>
          <w:rFonts w:ascii="宋体" w:hAnsi="宋体" w:eastAsia="宋体" w:cs="宋体"/>
          <w:sz w:val="23"/>
          <w:szCs w:val="23"/>
        </w:rPr>
        <w:t xml:space="preserve"> </w:t>
      </w:r>
      <w:r>
        <w:rPr>
          <w:rFonts w:ascii="宋体" w:hAnsi="宋体" w:eastAsia="宋体" w:cs="宋体"/>
          <w:spacing w:val="9"/>
          <w:sz w:val="23"/>
          <w:szCs w:val="23"/>
        </w:rPr>
        <w:t>的组织和协调工作，以及处理与本招标项 目有关的一切事宜</w:t>
      </w:r>
      <w:r>
        <w:rPr>
          <w:rFonts w:ascii="宋体" w:hAnsi="宋体" w:eastAsia="宋体" w:cs="宋体"/>
          <w:spacing w:val="4"/>
          <w:sz w:val="23"/>
          <w:szCs w:val="23"/>
        </w:rPr>
        <w:t>。</w:t>
      </w:r>
    </w:p>
    <w:p>
      <w:pPr>
        <w:spacing w:before="1" w:line="374" w:lineRule="auto"/>
        <w:ind w:left="11" w:right="72" w:firstLine="422"/>
        <w:rPr>
          <w:rFonts w:ascii="宋体" w:hAnsi="宋体" w:eastAsia="宋体" w:cs="宋体"/>
          <w:sz w:val="23"/>
          <w:szCs w:val="23"/>
        </w:rPr>
      </w:pPr>
      <w:r>
        <w:rPr>
          <w:rFonts w:ascii="宋体" w:hAnsi="宋体" w:eastAsia="宋体" w:cs="宋体"/>
          <w:spacing w:val="12"/>
          <w:sz w:val="23"/>
          <w:szCs w:val="23"/>
        </w:rPr>
        <w:t>3.联合</w:t>
      </w:r>
      <w:r>
        <w:rPr>
          <w:rFonts w:ascii="宋体" w:hAnsi="宋体" w:eastAsia="宋体" w:cs="宋体"/>
          <w:spacing w:val="8"/>
          <w:sz w:val="23"/>
          <w:szCs w:val="23"/>
        </w:rPr>
        <w:t>体</w:t>
      </w:r>
      <w:r>
        <w:rPr>
          <w:rFonts w:ascii="宋体" w:hAnsi="宋体" w:eastAsia="宋体" w:cs="宋体"/>
          <w:spacing w:val="6"/>
          <w:sz w:val="23"/>
          <w:szCs w:val="23"/>
        </w:rPr>
        <w:t>牵头人在本项目中签署和盖章的一切文件和处理的一切事宜，联合体各</w:t>
      </w:r>
      <w:r>
        <w:rPr>
          <w:rFonts w:ascii="宋体" w:hAnsi="宋体" w:eastAsia="宋体" w:cs="宋体"/>
          <w:sz w:val="23"/>
          <w:szCs w:val="23"/>
        </w:rPr>
        <w:t xml:space="preserve"> </w:t>
      </w:r>
      <w:r>
        <w:rPr>
          <w:rFonts w:ascii="宋体" w:hAnsi="宋体" w:eastAsia="宋体" w:cs="宋体"/>
          <w:spacing w:val="10"/>
          <w:sz w:val="23"/>
          <w:szCs w:val="23"/>
        </w:rPr>
        <w:t>成员均</w:t>
      </w:r>
      <w:r>
        <w:rPr>
          <w:rFonts w:ascii="宋体" w:hAnsi="宋体" w:eastAsia="宋体" w:cs="宋体"/>
          <w:spacing w:val="5"/>
          <w:sz w:val="23"/>
          <w:szCs w:val="23"/>
        </w:rPr>
        <w:t>予以承认。  联合体各成员将严格按照招标文件、投标文件和合同的要求全面</w:t>
      </w:r>
      <w:r>
        <w:rPr>
          <w:rFonts w:ascii="宋体" w:hAnsi="宋体" w:eastAsia="宋体" w:cs="宋体"/>
          <w:sz w:val="23"/>
          <w:szCs w:val="23"/>
        </w:rPr>
        <w:t xml:space="preserve"> </w:t>
      </w:r>
      <w:r>
        <w:rPr>
          <w:rFonts w:ascii="宋体" w:hAnsi="宋体" w:eastAsia="宋体" w:cs="宋体"/>
          <w:spacing w:val="16"/>
          <w:sz w:val="23"/>
          <w:szCs w:val="23"/>
        </w:rPr>
        <w:t>履</w:t>
      </w:r>
      <w:r>
        <w:rPr>
          <w:rFonts w:ascii="宋体" w:hAnsi="宋体" w:eastAsia="宋体" w:cs="宋体"/>
          <w:spacing w:val="12"/>
          <w:sz w:val="23"/>
          <w:szCs w:val="23"/>
        </w:rPr>
        <w:t>行</w:t>
      </w:r>
      <w:r>
        <w:rPr>
          <w:rFonts w:ascii="宋体" w:hAnsi="宋体" w:eastAsia="宋体" w:cs="宋体"/>
          <w:spacing w:val="8"/>
          <w:sz w:val="23"/>
          <w:szCs w:val="23"/>
        </w:rPr>
        <w:t>义务，并向招标人承担连带责任。</w:t>
      </w:r>
    </w:p>
    <w:p>
      <w:pPr>
        <w:spacing w:line="245" w:lineRule="auto"/>
        <w:ind w:left="428"/>
        <w:rPr>
          <w:rFonts w:ascii="宋体" w:hAnsi="宋体" w:eastAsia="宋体" w:cs="宋体"/>
          <w:sz w:val="23"/>
          <w:szCs w:val="23"/>
        </w:rPr>
      </w:pPr>
      <w:r>
        <w:rPr>
          <w:rFonts w:ascii="宋体" w:hAnsi="宋体" w:eastAsia="宋体" w:cs="宋体"/>
          <w:spacing w:val="6"/>
          <w:sz w:val="23"/>
          <w:szCs w:val="23"/>
        </w:rPr>
        <w:t>4.联</w:t>
      </w:r>
      <w:r>
        <w:rPr>
          <w:rFonts w:ascii="宋体" w:hAnsi="宋体" w:eastAsia="宋体" w:cs="宋体"/>
          <w:spacing w:val="4"/>
          <w:sz w:val="23"/>
          <w:szCs w:val="23"/>
        </w:rPr>
        <w:t>合</w:t>
      </w:r>
      <w:r>
        <w:rPr>
          <w:rFonts w:ascii="宋体" w:hAnsi="宋体" w:eastAsia="宋体" w:cs="宋体"/>
          <w:spacing w:val="3"/>
          <w:sz w:val="23"/>
          <w:szCs w:val="23"/>
        </w:rPr>
        <w:t>体各成员单位内部的职责分工如下：</w:t>
      </w:r>
      <w:r>
        <w:rPr>
          <w:rFonts w:ascii="宋体" w:hAnsi="宋体" w:eastAsia="宋体" w:cs="宋体"/>
          <w:spacing w:val="3"/>
          <w:sz w:val="23"/>
          <w:szCs w:val="23"/>
          <w:u w:val="single"/>
        </w:rPr>
        <w:t xml:space="preserve">     </w:t>
      </w:r>
      <w:r>
        <w:rPr>
          <w:rFonts w:ascii="宋体" w:hAnsi="宋体" w:eastAsia="宋体" w:cs="宋体"/>
          <w:spacing w:val="3"/>
          <w:sz w:val="23"/>
          <w:szCs w:val="23"/>
        </w:rPr>
        <w:t>。</w:t>
      </w:r>
    </w:p>
    <w:p>
      <w:pPr>
        <w:spacing w:before="161" w:line="375" w:lineRule="auto"/>
        <w:ind w:left="12" w:firstLine="421"/>
        <w:rPr>
          <w:rFonts w:ascii="宋体" w:hAnsi="宋体" w:eastAsia="宋体" w:cs="宋体"/>
          <w:sz w:val="23"/>
          <w:szCs w:val="23"/>
        </w:rPr>
      </w:pPr>
      <w:r>
        <w:rPr>
          <w:rFonts w:ascii="宋体" w:hAnsi="宋体" w:eastAsia="宋体" w:cs="宋体"/>
          <w:spacing w:val="16"/>
          <w:sz w:val="23"/>
          <w:szCs w:val="23"/>
        </w:rPr>
        <w:t>5.</w:t>
      </w:r>
      <w:r>
        <w:rPr>
          <w:rFonts w:ascii="宋体" w:hAnsi="宋体" w:eastAsia="宋体" w:cs="宋体"/>
          <w:spacing w:val="11"/>
          <w:sz w:val="23"/>
          <w:szCs w:val="23"/>
        </w:rPr>
        <w:t>本</w:t>
      </w:r>
      <w:r>
        <w:rPr>
          <w:rFonts w:ascii="宋体" w:hAnsi="宋体" w:eastAsia="宋体" w:cs="宋体"/>
          <w:spacing w:val="8"/>
          <w:sz w:val="23"/>
          <w:szCs w:val="23"/>
        </w:rPr>
        <w:t>协议书自所有成员单位法定代表人或者其委托代理人签字 (或者电子签名)</w:t>
      </w:r>
      <w:r>
        <w:rPr>
          <w:rFonts w:ascii="宋体" w:hAnsi="宋体" w:eastAsia="宋体" w:cs="宋体"/>
          <w:sz w:val="23"/>
          <w:szCs w:val="23"/>
        </w:rPr>
        <w:t xml:space="preserve"> </w:t>
      </w:r>
      <w:r>
        <w:rPr>
          <w:rFonts w:ascii="宋体" w:hAnsi="宋体" w:eastAsia="宋体" w:cs="宋体"/>
          <w:spacing w:val="9"/>
          <w:sz w:val="23"/>
          <w:szCs w:val="23"/>
        </w:rPr>
        <w:t>或者盖公章之日起生效，合同履行完毕后自动失效。</w:t>
      </w:r>
    </w:p>
    <w:p>
      <w:pPr>
        <w:spacing w:before="1" w:line="227" w:lineRule="auto"/>
        <w:ind w:left="431"/>
        <w:rPr>
          <w:rFonts w:ascii="宋体" w:hAnsi="宋体" w:eastAsia="宋体" w:cs="宋体"/>
          <w:sz w:val="23"/>
          <w:szCs w:val="23"/>
        </w:rPr>
      </w:pPr>
      <w:r>
        <w:rPr>
          <w:rFonts w:ascii="宋体" w:hAnsi="宋体" w:eastAsia="宋体" w:cs="宋体"/>
          <w:spacing w:val="6"/>
          <w:sz w:val="23"/>
          <w:szCs w:val="23"/>
        </w:rPr>
        <w:t>6.本协议书一式</w:t>
      </w:r>
      <w:r>
        <w:rPr>
          <w:rFonts w:ascii="宋体" w:hAnsi="宋体" w:eastAsia="宋体" w:cs="宋体"/>
          <w:spacing w:val="6"/>
          <w:sz w:val="23"/>
          <w:szCs w:val="23"/>
          <w:u w:val="single"/>
        </w:rPr>
        <w:t xml:space="preserve">   </w:t>
      </w:r>
      <w:r>
        <w:rPr>
          <w:rFonts w:ascii="宋体" w:hAnsi="宋体" w:eastAsia="宋体" w:cs="宋体"/>
          <w:spacing w:val="6"/>
          <w:sz w:val="23"/>
          <w:szCs w:val="23"/>
        </w:rPr>
        <w:t xml:space="preserve"> 份，联合体成员和招标人各执一份。</w:t>
      </w:r>
    </w:p>
    <w:p>
      <w:pPr>
        <w:spacing w:before="184" w:line="382" w:lineRule="auto"/>
        <w:ind w:left="49" w:right="72" w:firstLine="380"/>
        <w:rPr>
          <w:rFonts w:ascii="宋体" w:hAnsi="宋体" w:eastAsia="宋体" w:cs="宋体"/>
          <w:sz w:val="23"/>
          <w:szCs w:val="23"/>
        </w:rPr>
      </w:pPr>
      <w:r>
        <w:rPr>
          <w:rFonts w:ascii="宋体" w:hAnsi="宋体" w:eastAsia="宋体" w:cs="宋体"/>
          <w:spacing w:val="7"/>
          <w:sz w:val="23"/>
          <w:szCs w:val="23"/>
        </w:rPr>
        <w:t>注：本协议书应附法定代表人身份证明；有委托代理的，应附授权委托书 (格</w:t>
      </w:r>
      <w:r>
        <w:rPr>
          <w:rFonts w:ascii="宋体" w:hAnsi="宋体" w:eastAsia="宋体" w:cs="宋体"/>
          <w:spacing w:val="2"/>
          <w:sz w:val="23"/>
          <w:szCs w:val="23"/>
        </w:rPr>
        <w:t>式</w:t>
      </w:r>
      <w:r>
        <w:rPr>
          <w:rFonts w:ascii="宋体" w:hAnsi="宋体" w:eastAsia="宋体" w:cs="宋体"/>
          <w:sz w:val="23"/>
          <w:szCs w:val="23"/>
        </w:rPr>
        <w:t xml:space="preserve"> </w:t>
      </w:r>
      <w:r>
        <w:rPr>
          <w:rFonts w:ascii="宋体" w:hAnsi="宋体" w:eastAsia="宋体" w:cs="宋体"/>
          <w:spacing w:val="-6"/>
          <w:sz w:val="23"/>
          <w:szCs w:val="23"/>
        </w:rPr>
        <w:t>自</w:t>
      </w:r>
      <w:r>
        <w:rPr>
          <w:rFonts w:ascii="宋体" w:hAnsi="宋体" w:eastAsia="宋体" w:cs="宋体"/>
          <w:spacing w:val="-3"/>
          <w:sz w:val="23"/>
          <w:szCs w:val="23"/>
        </w:rPr>
        <w:t>拟) 。</w:t>
      </w:r>
    </w:p>
    <w:p>
      <w:pPr>
        <w:spacing w:line="370" w:lineRule="auto"/>
      </w:pPr>
    </w:p>
    <w:p>
      <w:pPr>
        <w:spacing w:before="75" w:line="227" w:lineRule="auto"/>
        <w:ind w:left="430"/>
        <w:rPr>
          <w:rFonts w:ascii="宋体" w:hAnsi="宋体" w:eastAsia="宋体" w:cs="宋体"/>
          <w:sz w:val="23"/>
          <w:szCs w:val="23"/>
        </w:rPr>
      </w:pPr>
      <w:r>
        <w:rPr>
          <w:rFonts w:ascii="宋体" w:hAnsi="宋体" w:eastAsia="宋体" w:cs="宋体"/>
          <w:spacing w:val="14"/>
          <w:sz w:val="23"/>
          <w:szCs w:val="23"/>
        </w:rPr>
        <w:t>联</w:t>
      </w:r>
      <w:r>
        <w:rPr>
          <w:rFonts w:ascii="宋体" w:hAnsi="宋体" w:eastAsia="宋体" w:cs="宋体"/>
          <w:spacing w:val="11"/>
          <w:sz w:val="23"/>
          <w:szCs w:val="23"/>
        </w:rPr>
        <w:t>合</w:t>
      </w:r>
      <w:r>
        <w:rPr>
          <w:rFonts w:ascii="宋体" w:hAnsi="宋体" w:eastAsia="宋体" w:cs="宋体"/>
          <w:spacing w:val="7"/>
          <w:sz w:val="23"/>
          <w:szCs w:val="23"/>
        </w:rPr>
        <w:t>体牵头人名称 (电子签章) ：</w:t>
      </w:r>
    </w:p>
    <w:p>
      <w:pPr>
        <w:spacing w:before="186" w:line="227" w:lineRule="auto"/>
        <w:ind w:left="430"/>
        <w:rPr>
          <w:rFonts w:ascii="宋体" w:hAnsi="宋体" w:eastAsia="宋体" w:cs="宋体"/>
          <w:sz w:val="23"/>
          <w:szCs w:val="23"/>
        </w:rPr>
      </w:pPr>
      <w:r>
        <w:rPr>
          <w:rFonts w:ascii="宋体" w:hAnsi="宋体" w:eastAsia="宋体" w:cs="宋体"/>
          <w:spacing w:val="13"/>
          <w:sz w:val="23"/>
          <w:szCs w:val="23"/>
        </w:rPr>
        <w:t>法</w:t>
      </w:r>
      <w:r>
        <w:rPr>
          <w:rFonts w:ascii="宋体" w:hAnsi="宋体" w:eastAsia="宋体" w:cs="宋体"/>
          <w:spacing w:val="10"/>
          <w:sz w:val="23"/>
          <w:szCs w:val="23"/>
        </w:rPr>
        <w:t>定代表人或者其委托代理人：</w:t>
      </w:r>
      <w:r>
        <w:rPr>
          <w:rFonts w:ascii="宋体" w:hAnsi="宋体" w:eastAsia="宋体" w:cs="宋体"/>
          <w:spacing w:val="10"/>
          <w:sz w:val="23"/>
          <w:szCs w:val="23"/>
          <w:u w:val="single"/>
        </w:rPr>
        <w:t xml:space="preserve">    (签字或者电子签名)</w:t>
      </w:r>
      <w:r>
        <w:rPr>
          <w:rFonts w:ascii="宋体" w:hAnsi="宋体" w:eastAsia="宋体" w:cs="宋体"/>
          <w:sz w:val="23"/>
          <w:szCs w:val="23"/>
          <w:u w:val="single"/>
        </w:rPr>
        <w:t xml:space="preserve"> </w:t>
      </w:r>
    </w:p>
    <w:p>
      <w:pPr>
        <w:spacing w:line="285" w:lineRule="auto"/>
      </w:pPr>
    </w:p>
    <w:p>
      <w:pPr>
        <w:spacing w:line="286" w:lineRule="auto"/>
      </w:pPr>
    </w:p>
    <w:p>
      <w:pPr>
        <w:spacing w:before="76" w:line="227" w:lineRule="auto"/>
        <w:ind w:left="430"/>
        <w:rPr>
          <w:rFonts w:ascii="宋体" w:hAnsi="宋体" w:eastAsia="宋体" w:cs="宋体"/>
          <w:sz w:val="23"/>
          <w:szCs w:val="23"/>
        </w:rPr>
      </w:pPr>
      <w:r>
        <w:rPr>
          <w:rFonts w:ascii="宋体" w:hAnsi="宋体" w:eastAsia="宋体" w:cs="宋体"/>
          <w:spacing w:val="10"/>
          <w:sz w:val="23"/>
          <w:szCs w:val="23"/>
        </w:rPr>
        <w:t>联</w:t>
      </w:r>
      <w:r>
        <w:rPr>
          <w:rFonts w:ascii="宋体" w:hAnsi="宋体" w:eastAsia="宋体" w:cs="宋体"/>
          <w:spacing w:val="8"/>
          <w:sz w:val="23"/>
          <w:szCs w:val="23"/>
        </w:rPr>
        <w:t>合体成员名称 (盖公章或者电子签章) ：</w:t>
      </w:r>
    </w:p>
    <w:p>
      <w:pPr>
        <w:spacing w:before="182" w:line="376" w:lineRule="auto"/>
        <w:ind w:left="430"/>
        <w:rPr>
          <w:rFonts w:ascii="宋体" w:hAnsi="宋体" w:eastAsia="宋体" w:cs="宋体"/>
          <w:sz w:val="23"/>
          <w:szCs w:val="23"/>
        </w:rPr>
      </w:pPr>
      <w:r>
        <w:rPr>
          <w:rFonts w:ascii="宋体" w:hAnsi="宋体" w:eastAsia="宋体" w:cs="宋体"/>
          <w:spacing w:val="13"/>
          <w:sz w:val="23"/>
          <w:szCs w:val="23"/>
        </w:rPr>
        <w:t>法</w:t>
      </w:r>
      <w:r>
        <w:rPr>
          <w:rFonts w:ascii="宋体" w:hAnsi="宋体" w:eastAsia="宋体" w:cs="宋体"/>
          <w:spacing w:val="10"/>
          <w:sz w:val="23"/>
          <w:szCs w:val="23"/>
        </w:rPr>
        <w:t>定代表人或者其委托代理人：</w:t>
      </w:r>
      <w:r>
        <w:rPr>
          <w:rFonts w:ascii="宋体" w:hAnsi="宋体" w:eastAsia="宋体" w:cs="宋体"/>
          <w:spacing w:val="10"/>
          <w:sz w:val="23"/>
          <w:szCs w:val="23"/>
          <w:u w:val="single"/>
        </w:rPr>
        <w:t xml:space="preserve">    (签字或者电子签名)</w:t>
      </w:r>
      <w:r>
        <w:rPr>
          <w:rFonts w:ascii="宋体" w:hAnsi="宋体" w:eastAsia="宋体" w:cs="宋体"/>
          <w:sz w:val="23"/>
          <w:szCs w:val="23"/>
          <w:u w:val="single"/>
        </w:rPr>
        <w:t xml:space="preserve"> </w:t>
      </w:r>
    </w:p>
    <w:p>
      <w:pPr>
        <w:spacing w:line="373" w:lineRule="exact"/>
        <w:ind w:left="445"/>
        <w:rPr>
          <w:rFonts w:ascii="宋体" w:hAnsi="宋体" w:eastAsia="宋体" w:cs="宋体"/>
          <w:sz w:val="23"/>
          <w:szCs w:val="23"/>
        </w:rPr>
      </w:pPr>
      <w:r>
        <w:rPr>
          <w:rFonts w:ascii="宋体" w:hAnsi="宋体" w:eastAsia="宋体" w:cs="宋体"/>
          <w:spacing w:val="5"/>
          <w:position w:val="3"/>
          <w:sz w:val="23"/>
          <w:szCs w:val="23"/>
        </w:rPr>
        <w:t>……</w:t>
      </w:r>
    </w:p>
    <w:p>
      <w:pPr>
        <w:spacing w:line="242" w:lineRule="auto"/>
      </w:pPr>
    </w:p>
    <w:p>
      <w:pPr>
        <w:spacing w:line="242" w:lineRule="auto"/>
      </w:pPr>
    </w:p>
    <w:p>
      <w:pPr>
        <w:spacing w:before="74" w:line="227" w:lineRule="auto"/>
        <w:ind w:right="32"/>
        <w:jc w:val="right"/>
        <w:rPr>
          <w:rFonts w:ascii="宋体" w:hAnsi="宋体" w:eastAsia="宋体" w:cs="宋体"/>
          <w:sz w:val="23"/>
          <w:szCs w:val="23"/>
        </w:rPr>
      </w:pPr>
      <w:r>
        <w:rPr>
          <w:rFonts w:ascii="宋体" w:hAnsi="宋体" w:eastAsia="宋体" w:cs="宋体"/>
          <w:spacing w:val="15"/>
          <w:sz w:val="23"/>
          <w:szCs w:val="23"/>
        </w:rPr>
        <w:t>年</w:t>
      </w:r>
      <w:r>
        <w:rPr>
          <w:rFonts w:ascii="宋体" w:hAnsi="宋体" w:eastAsia="宋体" w:cs="宋体"/>
          <w:spacing w:val="12"/>
          <w:sz w:val="23"/>
          <w:szCs w:val="23"/>
        </w:rPr>
        <w:t xml:space="preserve"> 月  日</w:t>
      </w:r>
    </w:p>
    <w:p>
      <w:pPr>
        <w:sectPr>
          <w:footerReference r:id="rId65" w:type="default"/>
          <w:pgSz w:w="11906" w:h="16839"/>
          <w:pgMar w:top="1431" w:right="1429" w:bottom="1362" w:left="1677" w:header="0" w:footer="1202" w:gutter="0"/>
          <w:cols w:space="720" w:num="1"/>
        </w:sectPr>
      </w:pPr>
    </w:p>
    <w:p>
      <w:pPr>
        <w:spacing w:before="48" w:line="227" w:lineRule="auto"/>
        <w:rPr>
          <w:rFonts w:ascii="宋体" w:hAnsi="宋体" w:eastAsia="宋体" w:cs="宋体"/>
          <w:sz w:val="23"/>
          <w:szCs w:val="23"/>
        </w:rPr>
      </w:pPr>
      <w:r>
        <w:rPr>
          <w:rFonts w:ascii="宋体" w:hAnsi="宋体" w:eastAsia="宋体" w:cs="宋体"/>
          <w:spacing w:val="7"/>
          <w:sz w:val="23"/>
          <w:szCs w:val="23"/>
        </w:rPr>
        <w:t>4.质疑函 (格式</w:t>
      </w:r>
      <w:r>
        <w:rPr>
          <w:rFonts w:ascii="宋体" w:hAnsi="宋体" w:eastAsia="宋体" w:cs="宋体"/>
          <w:spacing w:val="5"/>
          <w:sz w:val="23"/>
          <w:szCs w:val="23"/>
        </w:rPr>
        <w:t>)</w:t>
      </w:r>
    </w:p>
    <w:p>
      <w:pPr>
        <w:spacing w:before="212" w:line="225" w:lineRule="auto"/>
        <w:ind w:left="2834"/>
        <w:rPr>
          <w:rFonts w:ascii="黑体" w:hAnsi="黑体" w:eastAsia="黑体" w:cs="黑体"/>
          <w:sz w:val="43"/>
          <w:szCs w:val="43"/>
        </w:rPr>
      </w:pPr>
      <w:r>
        <w:rPr>
          <w:rFonts w:ascii="黑体" w:hAnsi="黑体" w:eastAsia="黑体" w:cs="黑体"/>
          <w:spacing w:val="5"/>
          <w:sz w:val="43"/>
          <w:szCs w:val="43"/>
        </w:rPr>
        <w:t>质疑函 (格式</w:t>
      </w:r>
      <w:r>
        <w:rPr>
          <w:rFonts w:ascii="黑体" w:hAnsi="黑体" w:eastAsia="黑体" w:cs="黑体"/>
          <w:spacing w:val="4"/>
          <w:sz w:val="43"/>
          <w:szCs w:val="43"/>
        </w:rPr>
        <w:t>)</w:t>
      </w:r>
    </w:p>
    <w:p>
      <w:pPr>
        <w:spacing w:before="302" w:line="394" w:lineRule="exact"/>
        <w:ind w:left="484"/>
        <w:rPr>
          <w:rFonts w:ascii="宋体" w:hAnsi="宋体" w:eastAsia="宋体" w:cs="宋体"/>
          <w:sz w:val="23"/>
          <w:szCs w:val="23"/>
        </w:rPr>
      </w:pPr>
      <w:r>
        <w:rPr>
          <w:rFonts w:ascii="宋体" w:hAnsi="宋体" w:eastAsia="宋体" w:cs="宋体"/>
          <w:spacing w:val="9"/>
          <w:position w:val="2"/>
          <w:sz w:val="23"/>
          <w:szCs w:val="23"/>
        </w:rPr>
        <w:t>一、质疑供应商基本信息</w:t>
      </w:r>
      <w:r>
        <w:rPr>
          <w:rFonts w:ascii="宋体" w:hAnsi="宋体" w:eastAsia="宋体" w:cs="宋体"/>
          <w:spacing w:val="7"/>
          <w:position w:val="2"/>
          <w:sz w:val="23"/>
          <w:szCs w:val="23"/>
        </w:rPr>
        <w:t>：</w:t>
      </w:r>
    </w:p>
    <w:p>
      <w:pPr>
        <w:spacing w:before="71" w:line="227" w:lineRule="auto"/>
        <w:ind w:left="481"/>
        <w:rPr>
          <w:rFonts w:ascii="宋体" w:hAnsi="宋体" w:eastAsia="宋体" w:cs="宋体"/>
          <w:sz w:val="23"/>
          <w:szCs w:val="23"/>
        </w:rPr>
      </w:pPr>
      <w:r>
        <w:rPr>
          <w:rFonts w:ascii="宋体" w:hAnsi="宋体" w:eastAsia="宋体" w:cs="宋体"/>
          <w:spacing w:val="9"/>
          <w:sz w:val="23"/>
          <w:szCs w:val="23"/>
        </w:rPr>
        <w:t>质</w:t>
      </w:r>
      <w:r>
        <w:rPr>
          <w:rFonts w:ascii="宋体" w:hAnsi="宋体" w:eastAsia="宋体" w:cs="宋体"/>
          <w:spacing w:val="6"/>
          <w:sz w:val="23"/>
          <w:szCs w:val="23"/>
        </w:rPr>
        <w:t>疑供应商：</w:t>
      </w:r>
      <w:r>
        <w:rPr>
          <w:rFonts w:ascii="宋体" w:hAnsi="宋体" w:eastAsia="宋体" w:cs="宋体"/>
          <w:sz w:val="23"/>
          <w:szCs w:val="23"/>
          <w:u w:val="single"/>
        </w:rPr>
        <w:t xml:space="preserve">                                          </w:t>
      </w:r>
    </w:p>
    <w:p>
      <w:pPr>
        <w:spacing w:before="186" w:line="227" w:lineRule="auto"/>
        <w:ind w:left="480"/>
        <w:rPr>
          <w:rFonts w:ascii="宋体" w:hAnsi="宋体" w:eastAsia="宋体" w:cs="宋体"/>
          <w:sz w:val="23"/>
          <w:szCs w:val="23"/>
        </w:rPr>
      </w:pPr>
      <w:r>
        <w:rPr>
          <w:rFonts w:ascii="宋体" w:hAnsi="宋体" w:eastAsia="宋体" w:cs="宋体"/>
          <w:spacing w:val="-2"/>
          <w:sz w:val="23"/>
          <w:szCs w:val="23"/>
        </w:rPr>
        <w:t>地址：</w:t>
      </w:r>
      <w:r>
        <w:rPr>
          <w:rFonts w:ascii="宋体" w:hAnsi="宋体" w:eastAsia="宋体" w:cs="宋体"/>
          <w:spacing w:val="-2"/>
          <w:sz w:val="23"/>
          <w:szCs w:val="23"/>
          <w:u w:val="single"/>
        </w:rPr>
        <w:t xml:space="preserve">                                            </w:t>
      </w:r>
      <w:r>
        <w:rPr>
          <w:rFonts w:ascii="宋体" w:hAnsi="宋体" w:eastAsia="宋体" w:cs="宋体"/>
          <w:spacing w:val="-1"/>
          <w:sz w:val="23"/>
          <w:szCs w:val="23"/>
          <w:u w:val="single"/>
        </w:rPr>
        <w:t xml:space="preserve"> </w:t>
      </w:r>
      <w:r>
        <w:rPr>
          <w:rFonts w:ascii="宋体" w:hAnsi="宋体" w:eastAsia="宋体" w:cs="宋体"/>
          <w:sz w:val="23"/>
          <w:szCs w:val="23"/>
        </w:rPr>
        <w:t>邮编：</w:t>
      </w:r>
      <w:r>
        <w:rPr>
          <w:rFonts w:ascii="宋体" w:hAnsi="宋体" w:eastAsia="宋体" w:cs="宋体"/>
          <w:sz w:val="23"/>
          <w:szCs w:val="23"/>
          <w:u w:val="single"/>
        </w:rPr>
        <w:t xml:space="preserve">                </w:t>
      </w:r>
    </w:p>
    <w:p>
      <w:pPr>
        <w:spacing w:before="181" w:line="230" w:lineRule="auto"/>
        <w:ind w:left="481"/>
        <w:rPr>
          <w:rFonts w:ascii="宋体" w:hAnsi="宋体" w:eastAsia="宋体" w:cs="宋体"/>
          <w:sz w:val="23"/>
          <w:szCs w:val="23"/>
        </w:rPr>
      </w:pPr>
      <w:r>
        <w:rPr>
          <w:rFonts w:ascii="宋体" w:hAnsi="宋体" w:eastAsia="宋体" w:cs="宋体"/>
          <w:spacing w:val="-2"/>
          <w:sz w:val="23"/>
          <w:szCs w:val="23"/>
        </w:rPr>
        <w:t>联系人：</w:t>
      </w:r>
      <w:r>
        <w:rPr>
          <w:rFonts w:ascii="宋体" w:hAnsi="宋体" w:eastAsia="宋体" w:cs="宋体"/>
          <w:spacing w:val="-2"/>
          <w:sz w:val="23"/>
          <w:szCs w:val="23"/>
          <w:u w:val="single"/>
        </w:rPr>
        <w:t xml:space="preserve">                    </w:t>
      </w:r>
      <w:r>
        <w:rPr>
          <w:rFonts w:ascii="宋体" w:hAnsi="宋体" w:eastAsia="宋体" w:cs="宋体"/>
          <w:spacing w:val="-1"/>
          <w:sz w:val="23"/>
          <w:szCs w:val="23"/>
          <w:u w:val="single"/>
        </w:rPr>
        <w:t xml:space="preserve">   </w:t>
      </w:r>
      <w:r>
        <w:rPr>
          <w:rFonts w:ascii="宋体" w:hAnsi="宋体" w:eastAsia="宋体" w:cs="宋体"/>
          <w:spacing w:val="-1"/>
          <w:sz w:val="23"/>
          <w:szCs w:val="23"/>
        </w:rPr>
        <w:t>联系电话：</w:t>
      </w:r>
      <w:r>
        <w:rPr>
          <w:rFonts w:ascii="宋体" w:hAnsi="宋体" w:eastAsia="宋体" w:cs="宋体"/>
          <w:sz w:val="23"/>
          <w:szCs w:val="23"/>
          <w:u w:val="single"/>
        </w:rPr>
        <w:t xml:space="preserve">                   </w:t>
      </w:r>
    </w:p>
    <w:p>
      <w:pPr>
        <w:spacing w:before="182" w:line="227" w:lineRule="auto"/>
        <w:ind w:left="480"/>
        <w:rPr>
          <w:rFonts w:ascii="宋体" w:hAnsi="宋体" w:eastAsia="宋体" w:cs="宋体"/>
          <w:sz w:val="23"/>
          <w:szCs w:val="23"/>
        </w:rPr>
      </w:pPr>
      <w:r>
        <w:rPr>
          <w:rFonts w:ascii="宋体" w:hAnsi="宋体" w:eastAsia="宋体" w:cs="宋体"/>
          <w:spacing w:val="7"/>
          <w:sz w:val="23"/>
          <w:szCs w:val="23"/>
        </w:rPr>
        <w:t>授</w:t>
      </w:r>
      <w:r>
        <w:rPr>
          <w:rFonts w:ascii="宋体" w:hAnsi="宋体" w:eastAsia="宋体" w:cs="宋体"/>
          <w:spacing w:val="6"/>
          <w:sz w:val="23"/>
          <w:szCs w:val="23"/>
        </w:rPr>
        <w:t>权代表：</w:t>
      </w:r>
      <w:r>
        <w:rPr>
          <w:rFonts w:ascii="宋体" w:hAnsi="宋体" w:eastAsia="宋体" w:cs="宋体"/>
          <w:sz w:val="23"/>
          <w:szCs w:val="23"/>
          <w:u w:val="single"/>
        </w:rPr>
        <w:t xml:space="preserve">                        </w:t>
      </w:r>
    </w:p>
    <w:p>
      <w:pPr>
        <w:spacing w:before="185" w:line="230" w:lineRule="auto"/>
        <w:ind w:left="481"/>
        <w:rPr>
          <w:rFonts w:ascii="宋体" w:hAnsi="宋体" w:eastAsia="宋体" w:cs="宋体"/>
          <w:sz w:val="23"/>
          <w:szCs w:val="23"/>
        </w:rPr>
      </w:pPr>
      <w:r>
        <w:rPr>
          <w:rFonts w:ascii="宋体" w:hAnsi="宋体" w:eastAsia="宋体" w:cs="宋体"/>
          <w:spacing w:val="6"/>
          <w:sz w:val="23"/>
          <w:szCs w:val="23"/>
        </w:rPr>
        <w:t>联系电话</w:t>
      </w:r>
      <w:r>
        <w:rPr>
          <w:rFonts w:ascii="宋体" w:hAnsi="宋体" w:eastAsia="宋体" w:cs="宋体"/>
          <w:spacing w:val="5"/>
          <w:sz w:val="23"/>
          <w:szCs w:val="23"/>
        </w:rPr>
        <w:t>：</w:t>
      </w:r>
      <w:r>
        <w:rPr>
          <w:rFonts w:ascii="宋体" w:hAnsi="宋体" w:eastAsia="宋体" w:cs="宋体"/>
          <w:sz w:val="23"/>
          <w:szCs w:val="23"/>
          <w:u w:val="single"/>
        </w:rPr>
        <w:t xml:space="preserve">                        </w:t>
      </w:r>
    </w:p>
    <w:p>
      <w:pPr>
        <w:spacing w:before="180" w:line="227" w:lineRule="auto"/>
        <w:ind w:left="480"/>
        <w:rPr>
          <w:rFonts w:ascii="宋体" w:hAnsi="宋体" w:eastAsia="宋体" w:cs="宋体"/>
          <w:sz w:val="23"/>
          <w:szCs w:val="23"/>
        </w:rPr>
      </w:pPr>
      <w:r>
        <w:rPr>
          <w:rFonts w:ascii="宋体" w:hAnsi="宋体" w:eastAsia="宋体" w:cs="宋体"/>
          <w:spacing w:val="-8"/>
          <w:sz w:val="23"/>
          <w:szCs w:val="23"/>
        </w:rPr>
        <w:t>地</w:t>
      </w:r>
      <w:r>
        <w:rPr>
          <w:rFonts w:ascii="宋体" w:hAnsi="宋体" w:eastAsia="宋体" w:cs="宋体"/>
          <w:spacing w:val="-5"/>
          <w:sz w:val="23"/>
          <w:szCs w:val="23"/>
        </w:rPr>
        <w:t>址</w:t>
      </w:r>
      <w:r>
        <w:rPr>
          <w:rFonts w:ascii="宋体" w:hAnsi="宋体" w:eastAsia="宋体" w:cs="宋体"/>
          <w:spacing w:val="-4"/>
          <w:sz w:val="23"/>
          <w:szCs w:val="23"/>
        </w:rPr>
        <w:t>：</w:t>
      </w:r>
      <w:r>
        <w:rPr>
          <w:rFonts w:ascii="宋体" w:hAnsi="宋体" w:eastAsia="宋体" w:cs="宋体"/>
          <w:spacing w:val="-4"/>
          <w:sz w:val="23"/>
          <w:szCs w:val="23"/>
          <w:u w:val="single"/>
        </w:rPr>
        <w:t xml:space="preserve">                   </w:t>
      </w:r>
      <w:r>
        <w:rPr>
          <w:rFonts w:ascii="宋体" w:hAnsi="宋体" w:eastAsia="宋体" w:cs="宋体"/>
          <w:spacing w:val="-4"/>
          <w:sz w:val="23"/>
          <w:szCs w:val="23"/>
        </w:rPr>
        <w:t>邮编：</w:t>
      </w:r>
      <w:r>
        <w:rPr>
          <w:rFonts w:ascii="宋体" w:hAnsi="宋体" w:eastAsia="宋体" w:cs="宋体"/>
          <w:sz w:val="23"/>
          <w:szCs w:val="23"/>
          <w:u w:val="single"/>
        </w:rPr>
        <w:t xml:space="preserve">                    </w:t>
      </w:r>
    </w:p>
    <w:p>
      <w:pPr>
        <w:spacing w:before="182" w:line="314" w:lineRule="exact"/>
        <w:ind w:left="484"/>
        <w:rPr>
          <w:rFonts w:ascii="宋体" w:hAnsi="宋体" w:eastAsia="宋体" w:cs="宋体"/>
          <w:sz w:val="23"/>
          <w:szCs w:val="23"/>
        </w:rPr>
      </w:pPr>
      <w:r>
        <w:rPr>
          <w:rFonts w:ascii="宋体" w:hAnsi="宋体" w:eastAsia="宋体" w:cs="宋体"/>
          <w:spacing w:val="16"/>
          <w:position w:val="1"/>
          <w:sz w:val="23"/>
          <w:szCs w:val="23"/>
        </w:rPr>
        <w:t>二</w:t>
      </w:r>
      <w:r>
        <w:rPr>
          <w:rFonts w:ascii="宋体" w:hAnsi="宋体" w:eastAsia="宋体" w:cs="宋体"/>
          <w:spacing w:val="8"/>
          <w:position w:val="1"/>
          <w:sz w:val="23"/>
          <w:szCs w:val="23"/>
        </w:rPr>
        <w:t>、质疑项目基本情况：</w:t>
      </w:r>
    </w:p>
    <w:p>
      <w:pPr>
        <w:spacing w:before="154" w:line="228" w:lineRule="auto"/>
        <w:ind w:left="501"/>
        <w:rPr>
          <w:rFonts w:ascii="宋体" w:hAnsi="宋体" w:eastAsia="宋体" w:cs="宋体"/>
          <w:sz w:val="23"/>
          <w:szCs w:val="23"/>
        </w:rPr>
      </w:pPr>
      <w:r>
        <w:rPr>
          <w:rFonts w:ascii="宋体" w:hAnsi="宋体" w:eastAsia="宋体" w:cs="宋体"/>
          <w:spacing w:val="10"/>
          <w:sz w:val="23"/>
          <w:szCs w:val="23"/>
        </w:rPr>
        <w:t>质</w:t>
      </w:r>
      <w:r>
        <w:rPr>
          <w:rFonts w:ascii="宋体" w:hAnsi="宋体" w:eastAsia="宋体" w:cs="宋体"/>
          <w:spacing w:val="7"/>
          <w:sz w:val="23"/>
          <w:szCs w:val="23"/>
        </w:rPr>
        <w:t>疑项目的名称：</w:t>
      </w:r>
      <w:r>
        <w:rPr>
          <w:rFonts w:ascii="宋体" w:hAnsi="宋体" w:eastAsia="宋体" w:cs="宋体"/>
          <w:sz w:val="23"/>
          <w:szCs w:val="23"/>
          <w:u w:val="single"/>
        </w:rPr>
        <w:t xml:space="preserve">                                        </w:t>
      </w:r>
    </w:p>
    <w:p>
      <w:pPr>
        <w:spacing w:before="184" w:line="227" w:lineRule="auto"/>
        <w:ind w:left="501"/>
        <w:rPr>
          <w:rFonts w:ascii="宋体" w:hAnsi="宋体" w:eastAsia="宋体" w:cs="宋体"/>
          <w:sz w:val="23"/>
          <w:szCs w:val="23"/>
        </w:rPr>
      </w:pPr>
      <w:r>
        <w:rPr>
          <w:rFonts w:ascii="宋体" w:hAnsi="宋体" w:eastAsia="宋体" w:cs="宋体"/>
          <w:spacing w:val="10"/>
          <w:sz w:val="23"/>
          <w:szCs w:val="23"/>
        </w:rPr>
        <w:t>质</w:t>
      </w:r>
      <w:r>
        <w:rPr>
          <w:rFonts w:ascii="宋体" w:hAnsi="宋体" w:eastAsia="宋体" w:cs="宋体"/>
          <w:spacing w:val="7"/>
          <w:sz w:val="23"/>
          <w:szCs w:val="23"/>
        </w:rPr>
        <w:t>疑项目的编号：</w:t>
      </w:r>
      <w:r>
        <w:rPr>
          <w:rFonts w:ascii="宋体" w:hAnsi="宋体" w:eastAsia="宋体" w:cs="宋体"/>
          <w:sz w:val="23"/>
          <w:szCs w:val="23"/>
          <w:u w:val="single"/>
        </w:rPr>
        <w:t xml:space="preserve">                                        </w:t>
      </w:r>
    </w:p>
    <w:p>
      <w:pPr>
        <w:spacing w:before="182" w:line="375" w:lineRule="auto"/>
        <w:ind w:left="404" w:right="428" w:firstLine="94"/>
        <w:rPr>
          <w:rFonts w:ascii="宋体" w:hAnsi="宋体" w:eastAsia="宋体" w:cs="宋体"/>
          <w:sz w:val="23"/>
          <w:szCs w:val="23"/>
        </w:rPr>
      </w:pPr>
      <w:r>
        <w:rPr>
          <w:rFonts w:ascii="宋体" w:hAnsi="宋体" w:eastAsia="宋体" w:cs="宋体"/>
          <w:spacing w:val="-2"/>
          <w:sz w:val="23"/>
          <w:szCs w:val="23"/>
        </w:rPr>
        <w:t>采购人名称：</w:t>
      </w:r>
      <w:r>
        <w:rPr>
          <w:rFonts w:ascii="宋体" w:hAnsi="宋体" w:eastAsia="宋体" w:cs="宋体"/>
          <w:spacing w:val="-2"/>
          <w:sz w:val="23"/>
          <w:szCs w:val="23"/>
          <w:u w:val="single"/>
        </w:rPr>
        <w:t xml:space="preserve">                                  </w:t>
      </w:r>
      <w:r>
        <w:rPr>
          <w:rFonts w:ascii="宋体" w:hAnsi="宋体" w:eastAsia="宋体" w:cs="宋体"/>
          <w:spacing w:val="-1"/>
          <w:sz w:val="23"/>
          <w:szCs w:val="23"/>
          <w:u w:val="single"/>
        </w:rPr>
        <w:t xml:space="preserve">          </w:t>
      </w:r>
      <w:r>
        <w:rPr>
          <w:rFonts w:ascii="宋体" w:hAnsi="宋体" w:eastAsia="宋体" w:cs="宋体"/>
          <w:sz w:val="23"/>
          <w:szCs w:val="23"/>
        </w:rPr>
        <w:t xml:space="preserve">            </w:t>
      </w:r>
      <w:r>
        <w:rPr>
          <w:rFonts w:ascii="宋体" w:hAnsi="宋体" w:eastAsia="宋体" w:cs="宋体"/>
          <w:spacing w:val="26"/>
          <w:sz w:val="23"/>
          <w:szCs w:val="23"/>
        </w:rPr>
        <w:t>质</w:t>
      </w:r>
      <w:r>
        <w:rPr>
          <w:rFonts w:ascii="宋体" w:hAnsi="宋体" w:eastAsia="宋体" w:cs="宋体"/>
          <w:spacing w:val="25"/>
          <w:sz w:val="23"/>
          <w:szCs w:val="23"/>
        </w:rPr>
        <w:t>疑事项：</w:t>
      </w:r>
      <w:r>
        <w:rPr>
          <w:rFonts w:ascii="宋体" w:hAnsi="宋体" w:eastAsia="宋体" w:cs="宋体"/>
          <w:sz w:val="23"/>
          <w:szCs w:val="23"/>
        </w:rPr>
        <w:t xml:space="preserve">                                                          </w:t>
      </w:r>
      <w:r>
        <w:rPr>
          <w:rFonts w:ascii="宋体" w:hAnsi="宋体" w:eastAsia="宋体" w:cs="宋体"/>
          <w:spacing w:val="-1"/>
          <w:sz w:val="23"/>
          <w:szCs w:val="23"/>
        </w:rPr>
        <w:t>□采购文件   采购文件获取日期：</w:t>
      </w:r>
      <w:r>
        <w:rPr>
          <w:rFonts w:ascii="宋体" w:hAnsi="宋体" w:eastAsia="宋体" w:cs="宋体"/>
          <w:spacing w:val="-1"/>
          <w:sz w:val="23"/>
          <w:szCs w:val="23"/>
          <w:u w:val="single"/>
        </w:rPr>
        <w:t xml:space="preserve">                                 </w:t>
      </w:r>
      <w:r>
        <w:rPr>
          <w:rFonts w:ascii="宋体" w:hAnsi="宋体" w:eastAsia="宋体" w:cs="宋体"/>
          <w:sz w:val="23"/>
          <w:szCs w:val="23"/>
          <w:u w:val="single"/>
        </w:rPr>
        <w:t xml:space="preserve">     </w:t>
      </w:r>
      <w:r>
        <w:rPr>
          <w:rFonts w:ascii="宋体" w:hAnsi="宋体" w:eastAsia="宋体" w:cs="宋体"/>
          <w:sz w:val="23"/>
          <w:szCs w:val="23"/>
        </w:rPr>
        <w:t xml:space="preserve"> </w:t>
      </w:r>
      <w:r>
        <w:rPr>
          <w:rFonts w:ascii="宋体" w:hAnsi="宋体" w:eastAsia="宋体" w:cs="宋体"/>
          <w:spacing w:val="4"/>
          <w:sz w:val="23"/>
          <w:szCs w:val="23"/>
        </w:rPr>
        <w:t>□</w:t>
      </w:r>
      <w:r>
        <w:rPr>
          <w:rFonts w:ascii="宋体" w:hAnsi="宋体" w:eastAsia="宋体" w:cs="宋体"/>
          <w:spacing w:val="3"/>
          <w:sz w:val="23"/>
          <w:szCs w:val="23"/>
        </w:rPr>
        <w:t>采购过程</w:t>
      </w:r>
      <w:r>
        <w:rPr>
          <w:rFonts w:ascii="宋体" w:hAnsi="宋体" w:eastAsia="宋体" w:cs="宋体"/>
          <w:sz w:val="23"/>
          <w:szCs w:val="23"/>
        </w:rPr>
        <w:t xml:space="preserve">                                                          </w:t>
      </w:r>
      <w:r>
        <w:rPr>
          <w:rFonts w:ascii="宋体" w:hAnsi="宋体" w:eastAsia="宋体" w:cs="宋体"/>
          <w:spacing w:val="4"/>
          <w:sz w:val="23"/>
          <w:szCs w:val="23"/>
        </w:rPr>
        <w:t>□</w:t>
      </w:r>
      <w:r>
        <w:rPr>
          <w:rFonts w:ascii="宋体" w:hAnsi="宋体" w:eastAsia="宋体" w:cs="宋体"/>
          <w:spacing w:val="3"/>
          <w:sz w:val="23"/>
          <w:szCs w:val="23"/>
        </w:rPr>
        <w:t>采购结果</w:t>
      </w:r>
    </w:p>
    <w:p>
      <w:pPr>
        <w:spacing w:line="305" w:lineRule="exact"/>
        <w:ind w:left="495"/>
        <w:rPr>
          <w:rFonts w:ascii="宋体" w:hAnsi="宋体" w:eastAsia="宋体" w:cs="宋体"/>
          <w:sz w:val="23"/>
          <w:szCs w:val="23"/>
        </w:rPr>
      </w:pPr>
      <w:r>
        <w:rPr>
          <w:rFonts w:ascii="宋体" w:hAnsi="宋体" w:eastAsia="宋体" w:cs="宋体"/>
          <w:spacing w:val="10"/>
          <w:position w:val="1"/>
          <w:sz w:val="23"/>
          <w:szCs w:val="23"/>
        </w:rPr>
        <w:t>三、质疑事项具体内容</w:t>
      </w:r>
    </w:p>
    <w:p>
      <w:pPr>
        <w:spacing w:before="161" w:line="228" w:lineRule="auto"/>
        <w:ind w:left="501"/>
        <w:rPr>
          <w:rFonts w:ascii="宋体" w:hAnsi="宋体" w:eastAsia="宋体" w:cs="宋体"/>
          <w:sz w:val="23"/>
          <w:szCs w:val="23"/>
        </w:rPr>
      </w:pPr>
      <w:r>
        <w:rPr>
          <w:rFonts w:ascii="宋体" w:hAnsi="宋体" w:eastAsia="宋体" w:cs="宋体"/>
          <w:spacing w:val="-4"/>
          <w:sz w:val="23"/>
          <w:szCs w:val="23"/>
        </w:rPr>
        <w:t>质疑</w:t>
      </w:r>
      <w:r>
        <w:rPr>
          <w:rFonts w:ascii="宋体" w:hAnsi="宋体" w:eastAsia="宋体" w:cs="宋体"/>
          <w:spacing w:val="-2"/>
          <w:sz w:val="23"/>
          <w:szCs w:val="23"/>
        </w:rPr>
        <w:t>事项 1：</w:t>
      </w:r>
      <w:r>
        <w:rPr>
          <w:rFonts w:ascii="宋体" w:hAnsi="宋体" w:eastAsia="宋体" w:cs="宋体"/>
          <w:sz w:val="23"/>
          <w:szCs w:val="23"/>
          <w:u w:val="single"/>
        </w:rPr>
        <w:t xml:space="preserve">                                                             </w:t>
      </w:r>
    </w:p>
    <w:p>
      <w:pPr>
        <w:spacing w:before="183" w:line="227" w:lineRule="auto"/>
        <w:ind w:left="500"/>
        <w:rPr>
          <w:rFonts w:ascii="宋体" w:hAnsi="宋体" w:eastAsia="宋体" w:cs="宋体"/>
          <w:sz w:val="23"/>
          <w:szCs w:val="23"/>
        </w:rPr>
      </w:pPr>
      <w:r>
        <w:rPr>
          <w:rFonts w:ascii="宋体" w:hAnsi="宋体" w:eastAsia="宋体" w:cs="宋体"/>
          <w:spacing w:val="6"/>
          <w:sz w:val="23"/>
          <w:szCs w:val="23"/>
        </w:rPr>
        <w:t>事实依据：</w:t>
      </w:r>
      <w:r>
        <w:rPr>
          <w:rFonts w:ascii="宋体" w:hAnsi="宋体" w:eastAsia="宋体" w:cs="宋体"/>
          <w:sz w:val="23"/>
          <w:szCs w:val="23"/>
          <w:u w:val="single"/>
        </w:rPr>
        <w:t xml:space="preserve">                                                              </w:t>
      </w:r>
    </w:p>
    <w:p>
      <w:pPr>
        <w:spacing w:before="184" w:line="375" w:lineRule="auto"/>
        <w:ind w:left="501"/>
        <w:rPr>
          <w:rFonts w:ascii="宋体" w:hAnsi="宋体" w:eastAsia="宋体" w:cs="宋体"/>
          <w:sz w:val="23"/>
          <w:szCs w:val="23"/>
        </w:rPr>
      </w:pPr>
      <w:r>
        <w:rPr>
          <w:rFonts w:ascii="宋体" w:hAnsi="宋体" w:eastAsia="宋体" w:cs="宋体"/>
          <w:spacing w:val="-1"/>
          <w:sz w:val="23"/>
          <w:szCs w:val="23"/>
        </w:rPr>
        <w:t>法律依据：</w:t>
      </w:r>
      <w:r>
        <w:rPr>
          <w:rFonts w:ascii="宋体" w:hAnsi="宋体" w:eastAsia="宋体" w:cs="宋体"/>
          <w:spacing w:val="-1"/>
          <w:sz w:val="23"/>
          <w:szCs w:val="23"/>
          <w:u w:val="single"/>
        </w:rPr>
        <w:t xml:space="preserve">                                                           </w:t>
      </w:r>
      <w:r>
        <w:rPr>
          <w:rFonts w:ascii="宋体" w:hAnsi="宋体" w:eastAsia="宋体" w:cs="宋体"/>
          <w:sz w:val="23"/>
          <w:szCs w:val="23"/>
          <w:u w:val="single"/>
        </w:rPr>
        <w:t xml:space="preserve">   </w:t>
      </w:r>
      <w:r>
        <w:rPr>
          <w:rFonts w:ascii="宋体" w:hAnsi="宋体" w:eastAsia="宋体" w:cs="宋体"/>
          <w:sz w:val="23"/>
          <w:szCs w:val="23"/>
        </w:rPr>
        <w:t xml:space="preserve"> </w:t>
      </w:r>
      <w:r>
        <w:rPr>
          <w:rFonts w:ascii="宋体" w:hAnsi="宋体" w:eastAsia="宋体" w:cs="宋体"/>
          <w:spacing w:val="-6"/>
          <w:sz w:val="23"/>
          <w:szCs w:val="23"/>
        </w:rPr>
        <w:t>质</w:t>
      </w:r>
      <w:r>
        <w:rPr>
          <w:rFonts w:ascii="宋体" w:hAnsi="宋体" w:eastAsia="宋体" w:cs="宋体"/>
          <w:spacing w:val="-3"/>
          <w:sz w:val="23"/>
          <w:szCs w:val="23"/>
        </w:rPr>
        <w:t>疑事项 2</w:t>
      </w:r>
      <w:r>
        <w:rPr>
          <w:rFonts w:ascii="宋体" w:hAnsi="宋体" w:eastAsia="宋体" w:cs="宋体"/>
          <w:sz w:val="23"/>
          <w:szCs w:val="23"/>
        </w:rPr>
        <w:t xml:space="preserve">                                                             </w:t>
      </w:r>
      <w:r>
        <w:rPr>
          <w:rFonts w:ascii="宋体" w:hAnsi="宋体" w:eastAsia="宋体" w:cs="宋体"/>
          <w:spacing w:val="5"/>
          <w:sz w:val="23"/>
          <w:szCs w:val="23"/>
        </w:rPr>
        <w:t>…</w:t>
      </w:r>
      <w:r>
        <w:rPr>
          <w:rFonts w:ascii="宋体" w:hAnsi="宋体" w:eastAsia="宋体" w:cs="宋体"/>
          <w:spacing w:val="4"/>
          <w:sz w:val="23"/>
          <w:szCs w:val="23"/>
        </w:rPr>
        <w:t>…</w:t>
      </w:r>
      <w:r>
        <w:rPr>
          <w:rFonts w:ascii="宋体" w:hAnsi="宋体" w:eastAsia="宋体" w:cs="宋体"/>
          <w:sz w:val="23"/>
          <w:szCs w:val="23"/>
        </w:rPr>
        <w:t xml:space="preserve">                                                                   </w:t>
      </w:r>
      <w:r>
        <w:rPr>
          <w:rFonts w:ascii="宋体" w:hAnsi="宋体" w:eastAsia="宋体" w:cs="宋体"/>
          <w:spacing w:val="16"/>
          <w:sz w:val="23"/>
          <w:szCs w:val="23"/>
        </w:rPr>
        <w:t>四</w:t>
      </w:r>
      <w:r>
        <w:rPr>
          <w:rFonts w:ascii="宋体" w:hAnsi="宋体" w:eastAsia="宋体" w:cs="宋体"/>
          <w:spacing w:val="9"/>
          <w:sz w:val="23"/>
          <w:szCs w:val="23"/>
        </w:rPr>
        <w:t>、</w:t>
      </w:r>
      <w:r>
        <w:rPr>
          <w:rFonts w:ascii="宋体" w:hAnsi="宋体" w:eastAsia="宋体" w:cs="宋体"/>
          <w:spacing w:val="8"/>
          <w:sz w:val="23"/>
          <w:szCs w:val="23"/>
        </w:rPr>
        <w:t>与质疑事项相关的质疑请求：</w:t>
      </w:r>
    </w:p>
    <w:p>
      <w:pPr>
        <w:spacing w:line="228" w:lineRule="auto"/>
        <w:ind w:left="498"/>
        <w:rPr>
          <w:rFonts w:ascii="宋体" w:hAnsi="宋体" w:eastAsia="宋体" w:cs="宋体"/>
          <w:sz w:val="23"/>
          <w:szCs w:val="23"/>
        </w:rPr>
      </w:pPr>
      <w:r>
        <w:rPr>
          <w:rFonts w:ascii="宋体" w:hAnsi="宋体" w:eastAsia="宋体" w:cs="宋体"/>
          <w:spacing w:val="4"/>
          <w:sz w:val="23"/>
          <w:szCs w:val="23"/>
        </w:rPr>
        <w:t>请求：</w:t>
      </w:r>
      <w:r>
        <w:rPr>
          <w:rFonts w:ascii="宋体" w:hAnsi="宋体" w:eastAsia="宋体" w:cs="宋体"/>
          <w:sz w:val="23"/>
          <w:szCs w:val="23"/>
          <w:u w:val="single"/>
        </w:rPr>
        <w:t xml:space="preserve">                                                                  </w:t>
      </w:r>
    </w:p>
    <w:p/>
    <w:p/>
    <w:p>
      <w:pPr>
        <w:spacing w:line="117" w:lineRule="exact"/>
      </w:pPr>
    </w:p>
    <w:p>
      <w:pPr>
        <w:sectPr>
          <w:footerReference r:id="rId66" w:type="default"/>
          <w:pgSz w:w="11906" w:h="16839"/>
          <w:pgMar w:top="1122" w:right="1501" w:bottom="1362" w:left="1686" w:header="0" w:footer="1202" w:gutter="0"/>
          <w:cols w:equalWidth="0" w:num="1">
            <w:col w:w="8719"/>
          </w:cols>
        </w:sectPr>
      </w:pPr>
    </w:p>
    <w:p>
      <w:pPr>
        <w:spacing w:before="47" w:line="227" w:lineRule="auto"/>
        <w:ind w:left="500"/>
        <w:rPr>
          <w:rFonts w:ascii="宋体" w:hAnsi="宋体" w:eastAsia="宋体" w:cs="宋体"/>
          <w:sz w:val="23"/>
          <w:szCs w:val="23"/>
        </w:rPr>
      </w:pPr>
      <w:r>
        <w:rPr>
          <w:rFonts w:ascii="宋体" w:hAnsi="宋体" w:eastAsia="宋体" w:cs="宋体"/>
          <w:spacing w:val="10"/>
          <w:sz w:val="23"/>
          <w:szCs w:val="23"/>
        </w:rPr>
        <w:t>签</w:t>
      </w:r>
      <w:r>
        <w:rPr>
          <w:rFonts w:ascii="宋体" w:hAnsi="宋体" w:eastAsia="宋体" w:cs="宋体"/>
          <w:spacing w:val="6"/>
          <w:sz w:val="23"/>
          <w:szCs w:val="23"/>
        </w:rPr>
        <w:t>字</w:t>
      </w:r>
      <w:r>
        <w:rPr>
          <w:rFonts w:ascii="宋体" w:hAnsi="宋体" w:eastAsia="宋体" w:cs="宋体"/>
          <w:spacing w:val="5"/>
          <w:sz w:val="23"/>
          <w:szCs w:val="23"/>
        </w:rPr>
        <w:t xml:space="preserve"> (签章) ：</w:t>
      </w:r>
    </w:p>
    <w:p>
      <w:pPr>
        <w:spacing w:line="287" w:lineRule="auto"/>
      </w:pPr>
    </w:p>
    <w:p>
      <w:pPr>
        <w:spacing w:line="288" w:lineRule="auto"/>
      </w:pPr>
    </w:p>
    <w:p>
      <w:pPr>
        <w:spacing w:before="76" w:line="192" w:lineRule="auto"/>
        <w:ind w:left="541"/>
        <w:rPr>
          <w:rFonts w:ascii="宋体" w:hAnsi="宋体" w:eastAsia="宋体" w:cs="宋体"/>
          <w:sz w:val="23"/>
          <w:szCs w:val="23"/>
        </w:rPr>
      </w:pPr>
      <w:r>
        <w:rPr>
          <w:rFonts w:ascii="宋体" w:hAnsi="宋体" w:eastAsia="宋体" w:cs="宋体"/>
          <w:spacing w:val="-11"/>
          <w:sz w:val="23"/>
          <w:szCs w:val="23"/>
        </w:rPr>
        <w:t>日</w:t>
      </w:r>
      <w:r>
        <w:rPr>
          <w:rFonts w:ascii="宋体" w:hAnsi="宋体" w:eastAsia="宋体" w:cs="宋体"/>
          <w:spacing w:val="-10"/>
          <w:sz w:val="23"/>
          <w:szCs w:val="23"/>
        </w:rPr>
        <w:t>期：</w:t>
      </w:r>
    </w:p>
    <w:p>
      <w:pPr>
        <w:spacing w:line="14" w:lineRule="auto"/>
        <w:rPr>
          <w:sz w:val="2"/>
        </w:rPr>
      </w:pPr>
      <w:r>
        <w:rPr>
          <w:sz w:val="2"/>
          <w:szCs w:val="2"/>
        </w:rPr>
        <w:br w:type="column"/>
      </w:r>
    </w:p>
    <w:p>
      <w:pPr>
        <w:spacing w:before="46" w:line="227" w:lineRule="auto"/>
        <w:rPr>
          <w:rFonts w:ascii="宋体" w:hAnsi="宋体" w:eastAsia="宋体" w:cs="宋体"/>
          <w:sz w:val="23"/>
          <w:szCs w:val="23"/>
        </w:rPr>
      </w:pPr>
      <w:r>
        <w:rPr>
          <w:rFonts w:ascii="宋体" w:hAnsi="宋体" w:eastAsia="宋体" w:cs="宋体"/>
          <w:spacing w:val="1"/>
          <w:sz w:val="23"/>
          <w:szCs w:val="23"/>
        </w:rPr>
        <w:t>公章：</w:t>
      </w:r>
    </w:p>
    <w:p>
      <w:pPr>
        <w:sectPr>
          <w:type w:val="continuous"/>
          <w:pgSz w:w="11906" w:h="16839"/>
          <w:pgMar w:top="1122" w:right="1501" w:bottom="1362" w:left="1686" w:header="0" w:footer="1202" w:gutter="0"/>
          <w:cols w:equalWidth="0" w:num="2">
            <w:col w:w="6768" w:space="100"/>
            <w:col w:w="1851"/>
          </w:cols>
        </w:sectPr>
      </w:pPr>
    </w:p>
    <w:p>
      <w:pPr>
        <w:spacing w:before="204" w:line="227" w:lineRule="auto"/>
        <w:rPr>
          <w:rFonts w:ascii="宋体" w:hAnsi="宋体" w:eastAsia="宋体" w:cs="宋体"/>
          <w:sz w:val="23"/>
          <w:szCs w:val="23"/>
        </w:rPr>
      </w:pPr>
      <w:r>
        <w:rPr>
          <w:rFonts w:ascii="宋体" w:hAnsi="宋体" w:eastAsia="宋体" w:cs="宋体"/>
          <w:spacing w:val="3"/>
          <w:sz w:val="23"/>
          <w:szCs w:val="23"/>
        </w:rPr>
        <w:t>说</w:t>
      </w:r>
      <w:r>
        <w:rPr>
          <w:rFonts w:ascii="宋体" w:hAnsi="宋体" w:eastAsia="宋体" w:cs="宋体"/>
          <w:spacing w:val="2"/>
          <w:sz w:val="23"/>
          <w:szCs w:val="23"/>
        </w:rPr>
        <w:t>明：</w:t>
      </w:r>
    </w:p>
    <w:p>
      <w:pPr>
        <w:spacing w:before="184" w:line="310" w:lineRule="exact"/>
        <w:ind w:left="394"/>
        <w:rPr>
          <w:rFonts w:ascii="宋体" w:hAnsi="宋体" w:eastAsia="宋体" w:cs="宋体"/>
          <w:sz w:val="23"/>
          <w:szCs w:val="23"/>
        </w:rPr>
      </w:pPr>
      <w:r>
        <w:rPr>
          <w:rFonts w:ascii="宋体" w:hAnsi="宋体" w:eastAsia="宋体" w:cs="宋体"/>
          <w:spacing w:val="9"/>
          <w:position w:val="1"/>
          <w:sz w:val="23"/>
          <w:szCs w:val="23"/>
        </w:rPr>
        <w:t>1.供应商提出质疑时，应提交质疑函和必要的证明材料。</w:t>
      </w:r>
    </w:p>
    <w:p>
      <w:pPr>
        <w:spacing w:before="155" w:line="375" w:lineRule="auto"/>
        <w:ind w:left="25" w:firstLine="353"/>
        <w:rPr>
          <w:rFonts w:ascii="宋体" w:hAnsi="宋体" w:eastAsia="宋体" w:cs="宋体"/>
          <w:sz w:val="23"/>
          <w:szCs w:val="23"/>
        </w:rPr>
      </w:pPr>
      <w:r>
        <w:rPr>
          <w:rFonts w:ascii="宋体" w:hAnsi="宋体" w:eastAsia="宋体" w:cs="宋体"/>
          <w:spacing w:val="8"/>
          <w:sz w:val="23"/>
          <w:szCs w:val="23"/>
        </w:rPr>
        <w:t>2.质疑供应商若委托代理人进行质疑的，质疑函应按要求列明“授权代表”的</w:t>
      </w:r>
      <w:r>
        <w:rPr>
          <w:rFonts w:ascii="宋体" w:hAnsi="宋体" w:eastAsia="宋体" w:cs="宋体"/>
          <w:spacing w:val="2"/>
          <w:sz w:val="23"/>
          <w:szCs w:val="23"/>
        </w:rPr>
        <w:t>有</w:t>
      </w:r>
      <w:r>
        <w:rPr>
          <w:rFonts w:ascii="宋体" w:hAnsi="宋体" w:eastAsia="宋体" w:cs="宋体"/>
          <w:sz w:val="23"/>
          <w:szCs w:val="23"/>
        </w:rPr>
        <w:t xml:space="preserve"> </w:t>
      </w:r>
      <w:r>
        <w:rPr>
          <w:rFonts w:ascii="宋体" w:hAnsi="宋体" w:eastAsia="宋体" w:cs="宋体"/>
          <w:spacing w:val="22"/>
          <w:sz w:val="23"/>
          <w:szCs w:val="23"/>
        </w:rPr>
        <w:t>关</w:t>
      </w:r>
      <w:r>
        <w:rPr>
          <w:rFonts w:ascii="宋体" w:hAnsi="宋体" w:eastAsia="宋体" w:cs="宋体"/>
          <w:spacing w:val="12"/>
          <w:sz w:val="23"/>
          <w:szCs w:val="23"/>
        </w:rPr>
        <w:t>内</w:t>
      </w:r>
      <w:r>
        <w:rPr>
          <w:rFonts w:ascii="宋体" w:hAnsi="宋体" w:eastAsia="宋体" w:cs="宋体"/>
          <w:spacing w:val="11"/>
          <w:sz w:val="23"/>
          <w:szCs w:val="23"/>
        </w:rPr>
        <w:t>容，并在附件中提交由质疑供应商签署的授权委托书。授权委托书应载明代理</w:t>
      </w:r>
      <w:r>
        <w:rPr>
          <w:rFonts w:ascii="宋体" w:hAnsi="宋体" w:eastAsia="宋体" w:cs="宋体"/>
          <w:sz w:val="23"/>
          <w:szCs w:val="23"/>
        </w:rPr>
        <w:t xml:space="preserve"> </w:t>
      </w:r>
      <w:r>
        <w:rPr>
          <w:rFonts w:ascii="宋体" w:hAnsi="宋体" w:eastAsia="宋体" w:cs="宋体"/>
          <w:spacing w:val="12"/>
          <w:sz w:val="23"/>
          <w:szCs w:val="23"/>
        </w:rPr>
        <w:t>人</w:t>
      </w:r>
      <w:r>
        <w:rPr>
          <w:rFonts w:ascii="宋体" w:hAnsi="宋体" w:eastAsia="宋体" w:cs="宋体"/>
          <w:spacing w:val="10"/>
          <w:sz w:val="23"/>
          <w:szCs w:val="23"/>
        </w:rPr>
        <w:t>的姓名或者名称、代理事项、具体权限、期限和相关事项。</w:t>
      </w:r>
    </w:p>
    <w:p>
      <w:pPr>
        <w:spacing w:line="308" w:lineRule="exact"/>
        <w:ind w:left="381"/>
        <w:rPr>
          <w:rFonts w:ascii="宋体" w:hAnsi="宋体" w:eastAsia="宋体" w:cs="宋体"/>
          <w:sz w:val="23"/>
          <w:szCs w:val="23"/>
        </w:rPr>
      </w:pPr>
      <w:r>
        <w:rPr>
          <w:rFonts w:ascii="宋体" w:hAnsi="宋体" w:eastAsia="宋体" w:cs="宋体"/>
          <w:spacing w:val="18"/>
          <w:position w:val="1"/>
          <w:sz w:val="23"/>
          <w:szCs w:val="23"/>
        </w:rPr>
        <w:t>3.</w:t>
      </w:r>
      <w:r>
        <w:rPr>
          <w:rFonts w:ascii="宋体" w:hAnsi="宋体" w:eastAsia="宋体" w:cs="宋体"/>
          <w:spacing w:val="15"/>
          <w:position w:val="1"/>
          <w:sz w:val="23"/>
          <w:szCs w:val="23"/>
        </w:rPr>
        <w:t>质</w:t>
      </w:r>
      <w:r>
        <w:rPr>
          <w:rFonts w:ascii="宋体" w:hAnsi="宋体" w:eastAsia="宋体" w:cs="宋体"/>
          <w:spacing w:val="9"/>
          <w:position w:val="1"/>
          <w:sz w:val="23"/>
          <w:szCs w:val="23"/>
        </w:rPr>
        <w:t>疑函的质疑事项应具体、明确，并有必要的事实依据和法律依据。</w:t>
      </w:r>
    </w:p>
    <w:p>
      <w:pPr>
        <w:spacing w:before="160" w:line="310" w:lineRule="exact"/>
        <w:ind w:left="375"/>
        <w:rPr>
          <w:rFonts w:ascii="宋体" w:hAnsi="宋体" w:eastAsia="宋体" w:cs="宋体"/>
          <w:sz w:val="23"/>
          <w:szCs w:val="23"/>
        </w:rPr>
      </w:pPr>
      <w:r>
        <w:rPr>
          <w:rFonts w:ascii="宋体" w:hAnsi="宋体" w:eastAsia="宋体" w:cs="宋体"/>
          <w:spacing w:val="13"/>
          <w:position w:val="1"/>
          <w:sz w:val="23"/>
          <w:szCs w:val="23"/>
        </w:rPr>
        <w:t>4</w:t>
      </w:r>
      <w:r>
        <w:rPr>
          <w:rFonts w:ascii="宋体" w:hAnsi="宋体" w:eastAsia="宋体" w:cs="宋体"/>
          <w:spacing w:val="9"/>
          <w:position w:val="1"/>
          <w:sz w:val="23"/>
          <w:szCs w:val="23"/>
        </w:rPr>
        <w:t>.质疑函的质疑请求应与质疑事项相关。</w:t>
      </w:r>
    </w:p>
    <w:p>
      <w:pPr>
        <w:spacing w:before="155" w:line="382" w:lineRule="auto"/>
        <w:ind w:left="25" w:right="2" w:firstLine="355"/>
        <w:rPr>
          <w:rFonts w:ascii="宋体" w:hAnsi="宋体" w:eastAsia="宋体" w:cs="宋体"/>
          <w:sz w:val="23"/>
          <w:szCs w:val="23"/>
        </w:rPr>
      </w:pPr>
      <w:r>
        <w:rPr>
          <w:rFonts w:ascii="宋体" w:hAnsi="宋体" w:eastAsia="宋体" w:cs="宋体"/>
          <w:spacing w:val="14"/>
          <w:sz w:val="23"/>
          <w:szCs w:val="23"/>
        </w:rPr>
        <w:t>5.质疑</w:t>
      </w:r>
      <w:r>
        <w:rPr>
          <w:rFonts w:ascii="宋体" w:hAnsi="宋体" w:eastAsia="宋体" w:cs="宋体"/>
          <w:spacing w:val="7"/>
          <w:sz w:val="23"/>
          <w:szCs w:val="23"/>
        </w:rPr>
        <w:t>供应商为法人或者其他组织的，质疑函应由法定代表人、主要负责人，或</w:t>
      </w:r>
      <w:r>
        <w:rPr>
          <w:rFonts w:ascii="宋体" w:hAnsi="宋体" w:eastAsia="宋体" w:cs="宋体"/>
          <w:sz w:val="23"/>
          <w:szCs w:val="23"/>
        </w:rPr>
        <w:t xml:space="preserve"> </w:t>
      </w:r>
      <w:r>
        <w:rPr>
          <w:rFonts w:ascii="宋体" w:hAnsi="宋体" w:eastAsia="宋体" w:cs="宋体"/>
          <w:spacing w:val="18"/>
          <w:sz w:val="23"/>
          <w:szCs w:val="23"/>
        </w:rPr>
        <w:t>者</w:t>
      </w:r>
      <w:r>
        <w:rPr>
          <w:rFonts w:ascii="宋体" w:hAnsi="宋体" w:eastAsia="宋体" w:cs="宋体"/>
          <w:spacing w:val="14"/>
          <w:sz w:val="23"/>
          <w:szCs w:val="23"/>
        </w:rPr>
        <w:t>其</w:t>
      </w:r>
      <w:r>
        <w:rPr>
          <w:rFonts w:ascii="宋体" w:hAnsi="宋体" w:eastAsia="宋体" w:cs="宋体"/>
          <w:spacing w:val="9"/>
          <w:sz w:val="23"/>
          <w:szCs w:val="23"/>
        </w:rPr>
        <w:t>授权代表签字或者盖章，并加盖公章。</w:t>
      </w:r>
    </w:p>
    <w:p>
      <w:pPr>
        <w:sectPr>
          <w:footerReference r:id="rId67" w:type="default"/>
          <w:pgSz w:w="11906" w:h="16839"/>
          <w:pgMar w:top="1431" w:right="1502" w:bottom="1362" w:left="1689" w:header="0" w:footer="1202" w:gutter="0"/>
          <w:cols w:space="720" w:num="1"/>
        </w:sectPr>
      </w:pPr>
    </w:p>
    <w:p>
      <w:pPr>
        <w:spacing w:line="588" w:lineRule="exact"/>
        <w:jc w:val="center"/>
        <w:rPr>
          <w:rFonts w:hint="eastAsia" w:ascii="宋体" w:hAnsi="宋体" w:eastAsia="宋体" w:cs="Times New Roman"/>
          <w:b/>
          <w:color w:val="auto"/>
          <w:spacing w:val="6"/>
          <w:sz w:val="32"/>
          <w:szCs w:val="32"/>
          <w:highlight w:val="none"/>
        </w:rPr>
      </w:pPr>
      <w:r>
        <w:rPr>
          <w:rFonts w:hint="eastAsia" w:ascii="宋体" w:hAnsi="宋体" w:eastAsia="宋体" w:cs="宋体"/>
          <w:spacing w:val="9"/>
          <w:sz w:val="23"/>
          <w:szCs w:val="23"/>
          <w:lang w:val="en-US" w:eastAsia="zh-CN"/>
        </w:rPr>
        <w:t>5.</w:t>
      </w:r>
      <w:r>
        <w:rPr>
          <w:rFonts w:hint="eastAsia" w:ascii="宋体" w:hAnsi="宋体" w:eastAsia="宋体" w:cs="Times New Roman"/>
          <w:b/>
          <w:color w:val="auto"/>
          <w:spacing w:val="6"/>
          <w:sz w:val="32"/>
          <w:szCs w:val="32"/>
          <w:highlight w:val="none"/>
        </w:rPr>
        <w:t>履约保证金退付意见书（参考）</w:t>
      </w:r>
    </w:p>
    <w:p>
      <w:pPr>
        <w:jc w:val="center"/>
        <w:rPr>
          <w:rFonts w:hint="eastAsia" w:ascii="黑体" w:hAnsi="黑体" w:eastAsia="黑体"/>
          <w:color w:val="auto"/>
          <w:sz w:val="36"/>
          <w:szCs w:val="36"/>
          <w:highlight w:val="none"/>
        </w:rPr>
      </w:pPr>
    </w:p>
    <w:tbl>
      <w:tblPr>
        <w:tblStyle w:val="11"/>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noWrap w:val="0"/>
            <w:vAlign w:val="center"/>
          </w:tcPr>
          <w:p>
            <w:pPr>
              <w:jc w:val="center"/>
              <w:rPr>
                <w:rFonts w:hint="eastAsia"/>
                <w:color w:val="auto"/>
                <w:sz w:val="24"/>
                <w:highlight w:val="none"/>
              </w:rPr>
            </w:pPr>
            <w:r>
              <w:rPr>
                <w:rFonts w:hint="eastAsia"/>
                <w:color w:val="auto"/>
                <w:sz w:val="24"/>
                <w:highlight w:val="none"/>
              </w:rPr>
              <w:t>供</w:t>
            </w:r>
          </w:p>
          <w:p>
            <w:pPr>
              <w:jc w:val="center"/>
              <w:rPr>
                <w:rFonts w:hint="eastAsia"/>
                <w:color w:val="auto"/>
                <w:sz w:val="24"/>
                <w:highlight w:val="none"/>
              </w:rPr>
            </w:pPr>
            <w:r>
              <w:rPr>
                <w:rFonts w:hint="eastAsia"/>
                <w:color w:val="auto"/>
                <w:sz w:val="24"/>
                <w:highlight w:val="none"/>
              </w:rPr>
              <w:t>应</w:t>
            </w:r>
          </w:p>
          <w:p>
            <w:pPr>
              <w:jc w:val="center"/>
              <w:rPr>
                <w:rFonts w:hint="eastAsia"/>
                <w:color w:val="auto"/>
                <w:sz w:val="24"/>
                <w:highlight w:val="none"/>
              </w:rPr>
            </w:pPr>
            <w:r>
              <w:rPr>
                <w:rFonts w:hint="eastAsia"/>
                <w:color w:val="auto"/>
                <w:sz w:val="24"/>
                <w:highlight w:val="none"/>
              </w:rPr>
              <w:t>商</w:t>
            </w:r>
          </w:p>
          <w:p>
            <w:pPr>
              <w:jc w:val="center"/>
              <w:rPr>
                <w:rFonts w:hint="eastAsia"/>
                <w:color w:val="auto"/>
                <w:sz w:val="24"/>
                <w:highlight w:val="none"/>
              </w:rPr>
            </w:pPr>
            <w:r>
              <w:rPr>
                <w:rFonts w:hint="eastAsia"/>
                <w:color w:val="auto"/>
                <w:sz w:val="24"/>
                <w:highlight w:val="none"/>
              </w:rPr>
              <w:t>申</w:t>
            </w:r>
          </w:p>
          <w:p>
            <w:pPr>
              <w:jc w:val="center"/>
              <w:rPr>
                <w:rFonts w:hint="eastAsia"/>
                <w:color w:val="auto"/>
                <w:sz w:val="24"/>
                <w:highlight w:val="none"/>
              </w:rPr>
            </w:pPr>
            <w:r>
              <w:rPr>
                <w:rFonts w:hint="eastAsia"/>
                <w:color w:val="auto"/>
                <w:sz w:val="24"/>
                <w:highlight w:val="none"/>
              </w:rPr>
              <w:t>请</w:t>
            </w:r>
          </w:p>
        </w:tc>
        <w:tc>
          <w:tcPr>
            <w:tcW w:w="7923" w:type="dxa"/>
            <w:noWrap w:val="0"/>
            <w:vAlign w:val="center"/>
          </w:tcPr>
          <w:p>
            <w:pPr>
              <w:rPr>
                <w:rFonts w:hint="eastAsia"/>
                <w:color w:val="auto"/>
                <w:sz w:val="24"/>
                <w:highlight w:val="none"/>
              </w:rPr>
            </w:pPr>
            <w:r>
              <w:rPr>
                <w:rFonts w:hint="eastAsia"/>
                <w:color w:val="auto"/>
                <w:sz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noWrap w:val="0"/>
            <w:vAlign w:val="center"/>
          </w:tcPr>
          <w:p>
            <w:pPr>
              <w:rPr>
                <w:rFonts w:hint="eastAsia"/>
                <w:color w:val="auto"/>
                <w:sz w:val="24"/>
                <w:highlight w:val="none"/>
              </w:rPr>
            </w:pPr>
          </w:p>
        </w:tc>
        <w:tc>
          <w:tcPr>
            <w:tcW w:w="7923" w:type="dxa"/>
            <w:noWrap w:val="0"/>
            <w:vAlign w:val="center"/>
          </w:tcPr>
          <w:p>
            <w:pPr>
              <w:rPr>
                <w:rFonts w:hint="eastAsia"/>
                <w:color w:val="auto"/>
                <w:sz w:val="24"/>
                <w:highlight w:val="none"/>
              </w:rPr>
            </w:pPr>
            <w:r>
              <w:rPr>
                <w:rFonts w:hint="eastAsia"/>
                <w:color w:val="auto"/>
                <w:sz w:val="24"/>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noWrap w:val="0"/>
            <w:vAlign w:val="top"/>
          </w:tcPr>
          <w:p>
            <w:pPr>
              <w:rPr>
                <w:rFonts w:hint="eastAsia"/>
                <w:color w:val="auto"/>
                <w:sz w:val="24"/>
                <w:highlight w:val="none"/>
              </w:rPr>
            </w:pPr>
          </w:p>
        </w:tc>
        <w:tc>
          <w:tcPr>
            <w:tcW w:w="7923" w:type="dxa"/>
            <w:noWrap w:val="0"/>
            <w:vAlign w:val="top"/>
          </w:tcPr>
          <w:p>
            <w:pPr>
              <w:rPr>
                <w:rFonts w:hint="eastAsia"/>
                <w:color w:val="auto"/>
                <w:sz w:val="24"/>
                <w:highlight w:val="none"/>
              </w:rPr>
            </w:pPr>
            <w:r>
              <w:rPr>
                <w:rFonts w:hint="eastAsia"/>
                <w:color w:val="auto"/>
                <w:sz w:val="24"/>
                <w:highlight w:val="none"/>
              </w:rPr>
              <w:t xml:space="preserve">  </w:t>
            </w:r>
          </w:p>
          <w:p>
            <w:pPr>
              <w:spacing w:line="400" w:lineRule="exact"/>
              <w:ind w:firstLine="480" w:firstLineChars="200"/>
              <w:rPr>
                <w:rFonts w:hint="eastAsia"/>
                <w:color w:val="auto"/>
                <w:sz w:val="24"/>
                <w:highlight w:val="none"/>
              </w:rPr>
            </w:pPr>
            <w:r>
              <w:rPr>
                <w:rFonts w:hint="eastAsia"/>
                <w:color w:val="auto"/>
                <w:sz w:val="24"/>
                <w:highlight w:val="none"/>
              </w:rPr>
              <w:t>该项目已于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日验收并交付使用。根据合同规定，该项目的履约保证金期限于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日已满，请将履约保证金</w:t>
            </w:r>
          </w:p>
          <w:p>
            <w:pPr>
              <w:spacing w:line="400" w:lineRule="exact"/>
              <w:rPr>
                <w:rFonts w:hint="eastAsia"/>
                <w:color w:val="auto"/>
                <w:sz w:val="24"/>
                <w:highlight w:val="none"/>
              </w:rPr>
            </w:pPr>
            <w:r>
              <w:rPr>
                <w:rFonts w:hint="eastAsia"/>
                <w:color w:val="auto"/>
                <w:sz w:val="24"/>
                <w:highlight w:val="none"/>
                <w:u w:val="single"/>
              </w:rPr>
              <w:t xml:space="preserve">                                        </w:t>
            </w:r>
            <w:r>
              <w:rPr>
                <w:rFonts w:hint="eastAsia"/>
                <w:color w:val="auto"/>
                <w:sz w:val="24"/>
                <w:highlight w:val="none"/>
              </w:rPr>
              <w:t>（大写）￥</w:t>
            </w:r>
            <w:r>
              <w:rPr>
                <w:rFonts w:hint="eastAsia"/>
                <w:color w:val="auto"/>
                <w:sz w:val="24"/>
                <w:highlight w:val="none"/>
                <w:u w:val="single"/>
              </w:rPr>
              <w:t xml:space="preserve">          </w:t>
            </w:r>
            <w:r>
              <w:rPr>
                <w:rFonts w:hint="eastAsia"/>
                <w:color w:val="auto"/>
                <w:sz w:val="24"/>
                <w:highlight w:val="none"/>
              </w:rPr>
              <w:t>（小写）退付到达以下帐户。</w:t>
            </w:r>
          </w:p>
          <w:p>
            <w:pPr>
              <w:spacing w:line="400" w:lineRule="exact"/>
              <w:ind w:firstLine="705"/>
              <w:rPr>
                <w:rFonts w:hint="eastAsia"/>
                <w:color w:val="auto"/>
                <w:sz w:val="24"/>
                <w:highlight w:val="none"/>
              </w:rPr>
            </w:pPr>
            <w:r>
              <w:rPr>
                <w:rFonts w:hint="eastAsia"/>
                <w:color w:val="auto"/>
                <w:sz w:val="24"/>
                <w:highlight w:val="none"/>
              </w:rPr>
              <w:t>单位名称：</w:t>
            </w:r>
          </w:p>
          <w:p>
            <w:pPr>
              <w:spacing w:line="400" w:lineRule="exact"/>
              <w:ind w:firstLine="705"/>
              <w:rPr>
                <w:rFonts w:hint="eastAsia"/>
                <w:color w:val="auto"/>
                <w:sz w:val="24"/>
                <w:highlight w:val="none"/>
              </w:rPr>
            </w:pPr>
            <w:r>
              <w:rPr>
                <w:rFonts w:hint="eastAsia"/>
                <w:color w:val="auto"/>
                <w:sz w:val="24"/>
                <w:highlight w:val="none"/>
              </w:rPr>
              <w:t>开户银行：</w:t>
            </w:r>
          </w:p>
          <w:p>
            <w:pPr>
              <w:spacing w:line="400" w:lineRule="exact"/>
              <w:ind w:firstLine="705"/>
              <w:rPr>
                <w:rFonts w:hint="eastAsia"/>
                <w:color w:val="auto"/>
                <w:sz w:val="24"/>
                <w:highlight w:val="none"/>
              </w:rPr>
            </w:pPr>
            <w:r>
              <w:rPr>
                <w:rFonts w:hint="eastAsia"/>
                <w:color w:val="auto"/>
                <w:sz w:val="24"/>
                <w:highlight w:val="none"/>
              </w:rPr>
              <w:t>帐   号：</w:t>
            </w:r>
          </w:p>
          <w:p>
            <w:pPr>
              <w:spacing w:line="400" w:lineRule="exact"/>
              <w:rPr>
                <w:rFonts w:hint="eastAsia"/>
                <w:color w:val="auto"/>
                <w:sz w:val="24"/>
                <w:highlight w:val="none"/>
              </w:rPr>
            </w:pPr>
            <w:r>
              <w:rPr>
                <w:rFonts w:hint="eastAsia"/>
                <w:color w:val="auto"/>
                <w:sz w:val="24"/>
                <w:highlight w:val="none"/>
              </w:rPr>
              <w:t>联系人及电话：</w:t>
            </w:r>
          </w:p>
          <w:p>
            <w:pPr>
              <w:spacing w:line="400" w:lineRule="exact"/>
              <w:rPr>
                <w:rFonts w:hint="eastAsia"/>
                <w:color w:val="auto"/>
                <w:sz w:val="24"/>
                <w:highlight w:val="none"/>
              </w:rPr>
            </w:pPr>
          </w:p>
          <w:p>
            <w:pPr>
              <w:spacing w:line="520" w:lineRule="exact"/>
              <w:jc w:val="center"/>
              <w:rPr>
                <w:rFonts w:hint="eastAsia"/>
                <w:color w:val="auto"/>
                <w:sz w:val="24"/>
                <w:highlight w:val="none"/>
              </w:rPr>
            </w:pPr>
            <w:r>
              <w:rPr>
                <w:rFonts w:hint="eastAsia"/>
                <w:color w:val="auto"/>
                <w:sz w:val="24"/>
                <w:highlight w:val="none"/>
              </w:rPr>
              <w:t xml:space="preserve">         投标人签章：</w:t>
            </w:r>
          </w:p>
          <w:p>
            <w:pPr>
              <w:spacing w:line="520" w:lineRule="exact"/>
              <w:jc w:val="center"/>
              <w:rPr>
                <w:rFonts w:hint="eastAsia"/>
                <w:color w:val="auto"/>
                <w:sz w:val="24"/>
                <w:highlight w:val="none"/>
              </w:rPr>
            </w:pPr>
            <w:r>
              <w:rPr>
                <w:rFonts w:hint="eastAsia"/>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noWrap w:val="0"/>
            <w:vAlign w:val="center"/>
          </w:tcPr>
          <w:p>
            <w:pPr>
              <w:jc w:val="center"/>
              <w:rPr>
                <w:rFonts w:hint="eastAsia"/>
                <w:color w:val="auto"/>
                <w:sz w:val="24"/>
                <w:highlight w:val="none"/>
              </w:rPr>
            </w:pPr>
            <w:r>
              <w:rPr>
                <w:rFonts w:hint="eastAsia"/>
                <w:color w:val="auto"/>
                <w:sz w:val="24"/>
                <w:highlight w:val="none"/>
              </w:rPr>
              <w:t>采</w:t>
            </w:r>
          </w:p>
          <w:p>
            <w:pPr>
              <w:jc w:val="center"/>
              <w:rPr>
                <w:rFonts w:hint="eastAsia"/>
                <w:color w:val="auto"/>
                <w:sz w:val="24"/>
                <w:highlight w:val="none"/>
              </w:rPr>
            </w:pPr>
            <w:r>
              <w:rPr>
                <w:rFonts w:hint="eastAsia"/>
                <w:color w:val="auto"/>
                <w:sz w:val="24"/>
                <w:highlight w:val="none"/>
              </w:rPr>
              <w:t>购</w:t>
            </w:r>
          </w:p>
          <w:p>
            <w:pPr>
              <w:jc w:val="center"/>
              <w:rPr>
                <w:rFonts w:hint="eastAsia"/>
                <w:color w:val="auto"/>
                <w:sz w:val="24"/>
                <w:highlight w:val="none"/>
              </w:rPr>
            </w:pPr>
            <w:r>
              <w:rPr>
                <w:rFonts w:hint="eastAsia"/>
                <w:color w:val="auto"/>
                <w:sz w:val="24"/>
                <w:highlight w:val="none"/>
              </w:rPr>
              <w:t>人</w:t>
            </w:r>
          </w:p>
          <w:p>
            <w:pPr>
              <w:jc w:val="center"/>
              <w:rPr>
                <w:rFonts w:hint="eastAsia"/>
                <w:color w:val="auto"/>
                <w:sz w:val="24"/>
                <w:highlight w:val="none"/>
              </w:rPr>
            </w:pPr>
            <w:r>
              <w:rPr>
                <w:rFonts w:hint="eastAsia"/>
                <w:color w:val="auto"/>
                <w:sz w:val="24"/>
                <w:highlight w:val="none"/>
              </w:rPr>
              <w:t>意</w:t>
            </w:r>
          </w:p>
          <w:p>
            <w:pPr>
              <w:jc w:val="center"/>
              <w:rPr>
                <w:rFonts w:hint="eastAsia"/>
                <w:color w:val="auto"/>
                <w:sz w:val="24"/>
                <w:highlight w:val="none"/>
              </w:rPr>
            </w:pPr>
            <w:r>
              <w:rPr>
                <w:rFonts w:hint="eastAsia"/>
                <w:color w:val="auto"/>
                <w:sz w:val="24"/>
                <w:highlight w:val="none"/>
              </w:rPr>
              <w:t>见</w:t>
            </w:r>
          </w:p>
        </w:tc>
        <w:tc>
          <w:tcPr>
            <w:tcW w:w="7923" w:type="dxa"/>
            <w:noWrap w:val="0"/>
            <w:vAlign w:val="top"/>
          </w:tcPr>
          <w:p>
            <w:pPr>
              <w:rPr>
                <w:rFonts w:hint="eastAsia"/>
                <w:color w:val="auto"/>
                <w:sz w:val="24"/>
                <w:highlight w:val="none"/>
              </w:rPr>
            </w:pPr>
          </w:p>
          <w:p>
            <w:pPr>
              <w:rPr>
                <w:rFonts w:hint="eastAsia"/>
                <w:color w:val="auto"/>
                <w:sz w:val="24"/>
                <w:highlight w:val="none"/>
              </w:rPr>
            </w:pPr>
            <w:r>
              <w:rPr>
                <w:rFonts w:hint="eastAsia"/>
                <w:color w:val="auto"/>
                <w:sz w:val="24"/>
                <w:highlight w:val="none"/>
              </w:rPr>
              <w:t>退付意见：（是否同意退付履约保证金及退付金额）</w:t>
            </w:r>
          </w:p>
          <w:p>
            <w:pPr>
              <w:rPr>
                <w:rFonts w:hint="eastAsia"/>
                <w:color w:val="auto"/>
                <w:sz w:val="24"/>
                <w:highlight w:val="none"/>
              </w:rPr>
            </w:pPr>
          </w:p>
          <w:p>
            <w:pPr>
              <w:rPr>
                <w:rFonts w:hint="eastAsia"/>
                <w:color w:val="auto"/>
                <w:sz w:val="24"/>
                <w:highlight w:val="none"/>
              </w:rPr>
            </w:pPr>
          </w:p>
          <w:p>
            <w:pPr>
              <w:rPr>
                <w:rFonts w:hint="eastAsia"/>
                <w:color w:val="auto"/>
                <w:sz w:val="24"/>
                <w:highlight w:val="none"/>
              </w:rPr>
            </w:pPr>
          </w:p>
          <w:p>
            <w:pPr>
              <w:rPr>
                <w:rFonts w:hint="eastAsia"/>
                <w:color w:val="auto"/>
                <w:sz w:val="24"/>
                <w:highlight w:val="none"/>
              </w:rPr>
            </w:pPr>
          </w:p>
          <w:p>
            <w:pPr>
              <w:spacing w:line="520" w:lineRule="exact"/>
              <w:rPr>
                <w:rFonts w:hint="eastAsia"/>
                <w:color w:val="auto"/>
                <w:sz w:val="24"/>
                <w:highlight w:val="none"/>
              </w:rPr>
            </w:pPr>
            <w:r>
              <w:rPr>
                <w:rFonts w:hint="eastAsia"/>
                <w:color w:val="auto"/>
                <w:sz w:val="24"/>
                <w:highlight w:val="none"/>
              </w:rPr>
              <w:t>联系人及电话：                         采购人签章</w:t>
            </w:r>
          </w:p>
          <w:p>
            <w:pPr>
              <w:spacing w:line="520" w:lineRule="exact"/>
              <w:jc w:val="center"/>
              <w:rPr>
                <w:rFonts w:hint="eastAsia"/>
                <w:color w:val="auto"/>
                <w:sz w:val="24"/>
                <w:highlight w:val="none"/>
              </w:rPr>
            </w:pPr>
            <w:r>
              <w:rPr>
                <w:rFonts w:hint="eastAsia"/>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08" w:type="dxa"/>
            <w:noWrap w:val="0"/>
            <w:vAlign w:val="center"/>
          </w:tcPr>
          <w:p>
            <w:pPr>
              <w:jc w:val="center"/>
              <w:rPr>
                <w:rFonts w:hint="eastAsia"/>
                <w:color w:val="auto"/>
                <w:sz w:val="24"/>
                <w:highlight w:val="none"/>
              </w:rPr>
            </w:pPr>
            <w:r>
              <w:rPr>
                <w:rFonts w:hint="eastAsia"/>
                <w:color w:val="auto"/>
                <w:sz w:val="24"/>
                <w:highlight w:val="none"/>
              </w:rPr>
              <w:t>备注</w:t>
            </w:r>
          </w:p>
        </w:tc>
        <w:tc>
          <w:tcPr>
            <w:tcW w:w="7923" w:type="dxa"/>
            <w:noWrap w:val="0"/>
            <w:vAlign w:val="top"/>
          </w:tcPr>
          <w:p>
            <w:pPr>
              <w:rPr>
                <w:rFonts w:hint="eastAsia"/>
                <w:color w:val="auto"/>
                <w:sz w:val="24"/>
                <w:highlight w:val="none"/>
              </w:rPr>
            </w:pPr>
          </w:p>
        </w:tc>
      </w:tr>
    </w:tbl>
    <w:p>
      <w:pPr>
        <w:pStyle w:val="5"/>
        <w:ind w:left="419" w:leftChars="114" w:hanging="180" w:hangingChars="100"/>
        <w:rPr>
          <w:rFonts w:hint="eastAsia" w:ascii="宋体"/>
          <w:b/>
          <w:bCs/>
          <w:color w:val="auto"/>
          <w:sz w:val="18"/>
          <w:highlight w:val="none"/>
        </w:rPr>
      </w:pPr>
      <w:r>
        <w:rPr>
          <w:rFonts w:hint="eastAsia" w:ascii="宋体"/>
          <w:b/>
          <w:bCs/>
          <w:color w:val="auto"/>
          <w:sz w:val="18"/>
          <w:highlight w:val="none"/>
        </w:rPr>
        <w:t>注：投标人凭经采购人审批的退付意见书到保证金收取单位办理履约保证金退付事宜。</w:t>
      </w:r>
    </w:p>
    <w:p>
      <w:pPr>
        <w:spacing w:before="48" w:line="227" w:lineRule="auto"/>
        <w:rPr>
          <w:rFonts w:hint="eastAsia" w:ascii="宋体" w:hAnsi="宋体" w:eastAsia="宋体" w:cs="宋体"/>
          <w:spacing w:val="9"/>
          <w:sz w:val="23"/>
          <w:szCs w:val="23"/>
          <w:lang w:val="en-US" w:eastAsia="zh-CN"/>
        </w:rPr>
      </w:pPr>
    </w:p>
    <w:p>
      <w:pPr>
        <w:spacing w:before="48" w:line="227" w:lineRule="auto"/>
        <w:rPr>
          <w:rFonts w:hint="eastAsia" w:ascii="宋体" w:hAnsi="宋体" w:eastAsia="宋体" w:cs="宋体"/>
          <w:spacing w:val="9"/>
          <w:sz w:val="23"/>
          <w:szCs w:val="23"/>
          <w:lang w:val="en-US" w:eastAsia="zh-CN"/>
        </w:rPr>
      </w:pPr>
    </w:p>
    <w:p>
      <w:pPr>
        <w:spacing w:before="48" w:line="227" w:lineRule="auto"/>
        <w:rPr>
          <w:rFonts w:hint="eastAsia" w:ascii="宋体" w:hAnsi="宋体" w:eastAsia="宋体" w:cs="宋体"/>
          <w:spacing w:val="9"/>
          <w:sz w:val="23"/>
          <w:szCs w:val="23"/>
          <w:lang w:val="en-US" w:eastAsia="zh-CN"/>
        </w:rPr>
      </w:pPr>
    </w:p>
    <w:p>
      <w:pPr>
        <w:spacing w:before="48" w:line="227" w:lineRule="auto"/>
        <w:rPr>
          <w:rFonts w:hint="eastAsia" w:ascii="宋体" w:hAnsi="宋体" w:eastAsia="宋体" w:cs="宋体"/>
          <w:spacing w:val="9"/>
          <w:sz w:val="23"/>
          <w:szCs w:val="23"/>
          <w:lang w:val="en-US" w:eastAsia="zh-CN"/>
        </w:rPr>
      </w:pPr>
    </w:p>
    <w:p>
      <w:pPr>
        <w:spacing w:before="48" w:line="227" w:lineRule="auto"/>
        <w:rPr>
          <w:rFonts w:hint="eastAsia" w:ascii="宋体" w:hAnsi="宋体" w:eastAsia="宋体" w:cs="宋体"/>
          <w:spacing w:val="9"/>
          <w:sz w:val="23"/>
          <w:szCs w:val="23"/>
          <w:lang w:val="en-US" w:eastAsia="zh-CN"/>
        </w:rPr>
      </w:pPr>
    </w:p>
    <w:p>
      <w:pPr>
        <w:spacing w:before="48" w:line="227" w:lineRule="auto"/>
        <w:rPr>
          <w:rFonts w:hint="eastAsia" w:ascii="宋体" w:hAnsi="宋体" w:eastAsia="宋体" w:cs="宋体"/>
          <w:spacing w:val="9"/>
          <w:sz w:val="23"/>
          <w:szCs w:val="23"/>
          <w:lang w:val="en-US" w:eastAsia="zh-CN"/>
        </w:rPr>
      </w:pPr>
    </w:p>
    <w:p>
      <w:pPr>
        <w:spacing w:before="48" w:line="227" w:lineRule="auto"/>
        <w:rPr>
          <w:rFonts w:hint="eastAsia" w:ascii="宋体" w:hAnsi="宋体" w:eastAsia="宋体" w:cs="宋体"/>
          <w:spacing w:val="9"/>
          <w:sz w:val="23"/>
          <w:szCs w:val="23"/>
          <w:lang w:val="en-US" w:eastAsia="zh-CN"/>
        </w:rPr>
      </w:pPr>
    </w:p>
    <w:p>
      <w:pPr>
        <w:spacing w:before="48" w:line="227" w:lineRule="auto"/>
        <w:rPr>
          <w:rFonts w:ascii="宋体" w:hAnsi="宋体" w:eastAsia="宋体" w:cs="宋体"/>
          <w:sz w:val="23"/>
          <w:szCs w:val="23"/>
        </w:rPr>
      </w:pPr>
      <w:r>
        <w:rPr>
          <w:rFonts w:hint="eastAsia" w:ascii="宋体" w:hAnsi="宋体" w:eastAsia="宋体" w:cs="宋体"/>
          <w:spacing w:val="9"/>
          <w:sz w:val="23"/>
          <w:szCs w:val="23"/>
          <w:lang w:val="en-US" w:eastAsia="zh-CN"/>
        </w:rPr>
        <w:t>6</w:t>
      </w:r>
      <w:r>
        <w:rPr>
          <w:rFonts w:ascii="宋体" w:hAnsi="宋体" w:eastAsia="宋体" w:cs="宋体"/>
          <w:spacing w:val="6"/>
          <w:sz w:val="23"/>
          <w:szCs w:val="23"/>
        </w:rPr>
        <w:t>.投诉书 (格式)</w:t>
      </w:r>
    </w:p>
    <w:p>
      <w:pPr>
        <w:spacing w:before="213" w:line="224" w:lineRule="auto"/>
        <w:ind w:left="2821"/>
        <w:rPr>
          <w:rFonts w:ascii="黑体" w:hAnsi="黑体" w:eastAsia="黑体" w:cs="黑体"/>
          <w:sz w:val="43"/>
          <w:szCs w:val="43"/>
        </w:rPr>
      </w:pPr>
      <w:r>
        <w:rPr>
          <w:rFonts w:ascii="黑体" w:hAnsi="黑体" w:eastAsia="黑体" w:cs="黑体"/>
          <w:spacing w:val="10"/>
          <w:sz w:val="43"/>
          <w:szCs w:val="43"/>
        </w:rPr>
        <w:t>投</w:t>
      </w:r>
      <w:r>
        <w:rPr>
          <w:rFonts w:ascii="黑体" w:hAnsi="黑体" w:eastAsia="黑体" w:cs="黑体"/>
          <w:spacing w:val="6"/>
          <w:sz w:val="43"/>
          <w:szCs w:val="43"/>
        </w:rPr>
        <w:t>诉</w:t>
      </w:r>
      <w:r>
        <w:rPr>
          <w:rFonts w:ascii="黑体" w:hAnsi="黑体" w:eastAsia="黑体" w:cs="黑体"/>
          <w:spacing w:val="5"/>
          <w:sz w:val="43"/>
          <w:szCs w:val="43"/>
        </w:rPr>
        <w:t>书 (格式)</w:t>
      </w:r>
    </w:p>
    <w:p>
      <w:pPr>
        <w:spacing w:before="304" w:line="394" w:lineRule="exact"/>
        <w:ind w:left="479"/>
        <w:rPr>
          <w:rFonts w:ascii="宋体" w:hAnsi="宋体" w:eastAsia="宋体" w:cs="宋体"/>
          <w:sz w:val="23"/>
          <w:szCs w:val="23"/>
        </w:rPr>
      </w:pPr>
      <w:r>
        <w:rPr>
          <w:rFonts w:ascii="宋体" w:hAnsi="宋体" w:eastAsia="宋体" w:cs="宋体"/>
          <w:spacing w:val="9"/>
          <w:position w:val="2"/>
          <w:sz w:val="23"/>
          <w:szCs w:val="23"/>
        </w:rPr>
        <w:t>一、投诉相关主体基本情况</w:t>
      </w:r>
      <w:r>
        <w:rPr>
          <w:rFonts w:ascii="宋体" w:hAnsi="宋体" w:eastAsia="宋体" w:cs="宋体"/>
          <w:spacing w:val="8"/>
          <w:position w:val="2"/>
          <w:sz w:val="23"/>
          <w:szCs w:val="23"/>
        </w:rPr>
        <w:t>：</w:t>
      </w:r>
    </w:p>
    <w:p>
      <w:pPr>
        <w:spacing w:before="71" w:line="228" w:lineRule="auto"/>
        <w:ind w:left="478"/>
        <w:rPr>
          <w:rFonts w:ascii="宋体" w:hAnsi="宋体" w:eastAsia="宋体" w:cs="宋体"/>
          <w:sz w:val="23"/>
          <w:szCs w:val="23"/>
        </w:rPr>
      </w:pPr>
      <w:r>
        <w:rPr>
          <w:rFonts w:ascii="宋体" w:hAnsi="宋体" w:eastAsia="宋体" w:cs="宋体"/>
          <w:spacing w:val="5"/>
          <w:sz w:val="23"/>
          <w:szCs w:val="23"/>
        </w:rPr>
        <w:t>投</w:t>
      </w:r>
      <w:r>
        <w:rPr>
          <w:rFonts w:ascii="宋体" w:hAnsi="宋体" w:eastAsia="宋体" w:cs="宋体"/>
          <w:spacing w:val="4"/>
          <w:sz w:val="23"/>
          <w:szCs w:val="23"/>
        </w:rPr>
        <w:t>标人：</w:t>
      </w:r>
      <w:r>
        <w:rPr>
          <w:rFonts w:ascii="宋体" w:hAnsi="宋体" w:eastAsia="宋体" w:cs="宋体"/>
          <w:sz w:val="23"/>
          <w:szCs w:val="23"/>
          <w:u w:val="single"/>
        </w:rPr>
        <w:t xml:space="preserve">                                                                </w:t>
      </w:r>
    </w:p>
    <w:p>
      <w:pPr>
        <w:spacing w:before="183" w:line="375" w:lineRule="auto"/>
        <w:ind w:left="475"/>
        <w:rPr>
          <w:rFonts w:ascii="宋体" w:hAnsi="宋体" w:eastAsia="宋体" w:cs="宋体"/>
          <w:sz w:val="23"/>
          <w:szCs w:val="23"/>
        </w:rPr>
      </w:pPr>
      <w:r>
        <w:rPr>
          <w:rFonts w:ascii="宋体" w:hAnsi="宋体" w:eastAsia="宋体" w:cs="宋体"/>
          <w:spacing w:val="-4"/>
          <w:sz w:val="23"/>
          <w:szCs w:val="23"/>
        </w:rPr>
        <w:t>地址：</w:t>
      </w:r>
      <w:r>
        <w:rPr>
          <w:rFonts w:ascii="宋体" w:hAnsi="宋体" w:eastAsia="宋体" w:cs="宋体"/>
          <w:spacing w:val="-4"/>
          <w:sz w:val="23"/>
          <w:szCs w:val="23"/>
          <w:u w:val="single"/>
        </w:rPr>
        <w:t xml:space="preserve">         </w:t>
      </w:r>
      <w:r>
        <w:rPr>
          <w:rFonts w:ascii="宋体" w:hAnsi="宋体" w:eastAsia="宋体" w:cs="宋体"/>
          <w:spacing w:val="-2"/>
          <w:sz w:val="23"/>
          <w:szCs w:val="23"/>
          <w:u w:val="single"/>
        </w:rPr>
        <w:t xml:space="preserve">                                    </w:t>
      </w:r>
      <w:r>
        <w:rPr>
          <w:rFonts w:ascii="宋体" w:hAnsi="宋体" w:eastAsia="宋体" w:cs="宋体"/>
          <w:spacing w:val="-2"/>
          <w:sz w:val="23"/>
          <w:szCs w:val="23"/>
        </w:rPr>
        <w:t>邮编：</w:t>
      </w:r>
      <w:r>
        <w:rPr>
          <w:rFonts w:ascii="宋体" w:hAnsi="宋体" w:eastAsia="宋体" w:cs="宋体"/>
          <w:spacing w:val="-2"/>
          <w:sz w:val="23"/>
          <w:szCs w:val="23"/>
          <w:u w:val="single"/>
        </w:rPr>
        <w:t xml:space="preserve">                </w:t>
      </w:r>
      <w:r>
        <w:rPr>
          <w:rFonts w:ascii="宋体" w:hAnsi="宋体" w:eastAsia="宋体" w:cs="宋体"/>
          <w:sz w:val="23"/>
          <w:szCs w:val="23"/>
        </w:rPr>
        <w:t xml:space="preserve"> </w:t>
      </w:r>
      <w:r>
        <w:rPr>
          <w:rFonts w:ascii="宋体" w:hAnsi="宋体" w:eastAsia="宋体" w:cs="宋体"/>
          <w:spacing w:val="8"/>
          <w:sz w:val="23"/>
          <w:szCs w:val="23"/>
        </w:rPr>
        <w:t>法定代表人/主要负责人</w:t>
      </w:r>
      <w:r>
        <w:rPr>
          <w:rFonts w:ascii="宋体" w:hAnsi="宋体" w:eastAsia="宋体" w:cs="宋体"/>
          <w:spacing w:val="6"/>
          <w:sz w:val="23"/>
          <w:szCs w:val="23"/>
        </w:rPr>
        <w:t>：</w:t>
      </w:r>
      <w:r>
        <w:rPr>
          <w:rFonts w:ascii="宋体" w:hAnsi="宋体" w:eastAsia="宋体" w:cs="宋体"/>
          <w:sz w:val="23"/>
          <w:szCs w:val="23"/>
          <w:u w:val="single"/>
        </w:rPr>
        <w:t xml:space="preserve">                                                 </w:t>
      </w:r>
    </w:p>
    <w:p>
      <w:pPr>
        <w:spacing w:line="229" w:lineRule="auto"/>
        <w:ind w:left="476"/>
        <w:rPr>
          <w:rFonts w:ascii="宋体" w:hAnsi="宋体" w:eastAsia="宋体" w:cs="宋体"/>
          <w:sz w:val="23"/>
          <w:szCs w:val="23"/>
        </w:rPr>
      </w:pPr>
      <w:r>
        <w:rPr>
          <w:rFonts w:ascii="宋体" w:hAnsi="宋体" w:eastAsia="宋体" w:cs="宋体"/>
          <w:spacing w:val="6"/>
          <w:sz w:val="23"/>
          <w:szCs w:val="23"/>
        </w:rPr>
        <w:t>联系电话</w:t>
      </w:r>
      <w:r>
        <w:rPr>
          <w:rFonts w:ascii="宋体" w:hAnsi="宋体" w:eastAsia="宋体" w:cs="宋体"/>
          <w:spacing w:val="5"/>
          <w:sz w:val="23"/>
          <w:szCs w:val="23"/>
        </w:rPr>
        <w:t>：</w:t>
      </w:r>
      <w:r>
        <w:rPr>
          <w:rFonts w:ascii="宋体" w:hAnsi="宋体" w:eastAsia="宋体" w:cs="宋体"/>
          <w:sz w:val="23"/>
          <w:szCs w:val="23"/>
          <w:u w:val="single"/>
        </w:rPr>
        <w:t xml:space="preserve">                                            </w:t>
      </w:r>
    </w:p>
    <w:p>
      <w:pPr>
        <w:spacing w:before="182" w:line="227" w:lineRule="auto"/>
        <w:ind w:left="474"/>
        <w:rPr>
          <w:rFonts w:ascii="宋体" w:hAnsi="宋体" w:eastAsia="宋体" w:cs="宋体"/>
          <w:sz w:val="23"/>
          <w:szCs w:val="23"/>
        </w:rPr>
      </w:pPr>
      <w:r>
        <w:rPr>
          <w:rFonts w:ascii="宋体" w:hAnsi="宋体" w:eastAsia="宋体" w:cs="宋体"/>
          <w:spacing w:val="-2"/>
          <w:sz w:val="23"/>
          <w:szCs w:val="23"/>
        </w:rPr>
        <w:t>授权代表：</w:t>
      </w:r>
      <w:r>
        <w:rPr>
          <w:rFonts w:ascii="宋体" w:hAnsi="宋体" w:eastAsia="宋体" w:cs="宋体"/>
          <w:spacing w:val="-1"/>
          <w:sz w:val="23"/>
          <w:szCs w:val="23"/>
          <w:u w:val="single"/>
        </w:rPr>
        <w:t xml:space="preserve">                                            </w:t>
      </w:r>
      <w:r>
        <w:rPr>
          <w:rFonts w:ascii="宋体" w:hAnsi="宋体" w:eastAsia="宋体" w:cs="宋体"/>
          <w:spacing w:val="-1"/>
          <w:sz w:val="23"/>
          <w:szCs w:val="23"/>
        </w:rPr>
        <w:t>联系电话：</w:t>
      </w:r>
      <w:r>
        <w:rPr>
          <w:rFonts w:ascii="宋体" w:hAnsi="宋体" w:eastAsia="宋体" w:cs="宋体"/>
          <w:sz w:val="23"/>
          <w:szCs w:val="23"/>
          <w:u w:val="single"/>
        </w:rPr>
        <w:t xml:space="preserve">         </w:t>
      </w:r>
    </w:p>
    <w:p>
      <w:pPr>
        <w:spacing w:before="182" w:line="237" w:lineRule="auto"/>
        <w:ind w:left="475"/>
        <w:rPr>
          <w:rFonts w:ascii="宋体" w:hAnsi="宋体" w:eastAsia="宋体" w:cs="宋体"/>
          <w:sz w:val="23"/>
          <w:szCs w:val="23"/>
        </w:rPr>
      </w:pPr>
      <w:r>
        <w:rPr>
          <w:rFonts w:ascii="宋体" w:hAnsi="宋体" w:eastAsia="宋体" w:cs="宋体"/>
          <w:spacing w:val="4"/>
          <w:sz w:val="23"/>
          <w:szCs w:val="23"/>
        </w:rPr>
        <w:t>地</w:t>
      </w:r>
      <w:r>
        <w:rPr>
          <w:rFonts w:ascii="宋体" w:hAnsi="宋体" w:eastAsia="宋体" w:cs="宋体"/>
          <w:spacing w:val="3"/>
          <w:sz w:val="23"/>
          <w:szCs w:val="23"/>
        </w:rPr>
        <w:t>址：</w:t>
      </w:r>
      <w:r>
        <w:rPr>
          <w:rFonts w:ascii="宋体" w:hAnsi="宋体" w:eastAsia="宋体" w:cs="宋体"/>
          <w:sz w:val="23"/>
          <w:szCs w:val="23"/>
          <w:u w:val="single"/>
        </w:rPr>
        <w:t xml:space="preserve">                                                                </w:t>
      </w:r>
    </w:p>
    <w:p>
      <w:pPr>
        <w:spacing w:before="171" w:line="376" w:lineRule="auto"/>
        <w:ind w:left="492"/>
        <w:rPr>
          <w:rFonts w:ascii="宋体" w:hAnsi="宋体" w:eastAsia="宋体" w:cs="宋体"/>
          <w:sz w:val="23"/>
          <w:szCs w:val="23"/>
        </w:rPr>
      </w:pPr>
      <w:r>
        <w:rPr>
          <w:rFonts w:ascii="宋体" w:hAnsi="宋体" w:eastAsia="宋体" w:cs="宋体"/>
          <w:spacing w:val="-4"/>
          <w:sz w:val="23"/>
          <w:szCs w:val="23"/>
        </w:rPr>
        <w:t>邮</w:t>
      </w:r>
      <w:r>
        <w:rPr>
          <w:rFonts w:ascii="宋体" w:hAnsi="宋体" w:eastAsia="宋体" w:cs="宋体"/>
          <w:spacing w:val="-2"/>
          <w:sz w:val="23"/>
          <w:szCs w:val="23"/>
        </w:rPr>
        <w:t>编：</w:t>
      </w:r>
      <w:r>
        <w:rPr>
          <w:rFonts w:ascii="宋体" w:hAnsi="宋体" w:eastAsia="宋体" w:cs="宋体"/>
          <w:sz w:val="23"/>
          <w:szCs w:val="23"/>
          <w:u w:val="single"/>
        </w:rPr>
        <w:t xml:space="preserve">          </w:t>
      </w:r>
    </w:p>
    <w:p>
      <w:pPr>
        <w:spacing w:line="227" w:lineRule="auto"/>
        <w:ind w:left="475"/>
        <w:rPr>
          <w:rFonts w:ascii="宋体" w:hAnsi="宋体" w:eastAsia="宋体" w:cs="宋体"/>
          <w:sz w:val="23"/>
          <w:szCs w:val="23"/>
        </w:rPr>
      </w:pPr>
      <w:r>
        <w:rPr>
          <w:rFonts w:ascii="宋体" w:hAnsi="宋体" w:eastAsia="宋体" w:cs="宋体"/>
          <w:spacing w:val="-4"/>
          <w:sz w:val="23"/>
          <w:szCs w:val="23"/>
        </w:rPr>
        <w:t>被投诉</w:t>
      </w:r>
      <w:r>
        <w:rPr>
          <w:rFonts w:ascii="宋体" w:hAnsi="宋体" w:eastAsia="宋体" w:cs="宋体"/>
          <w:spacing w:val="-2"/>
          <w:sz w:val="23"/>
          <w:szCs w:val="23"/>
        </w:rPr>
        <w:t>人 1：</w:t>
      </w:r>
    </w:p>
    <w:p>
      <w:pPr>
        <w:spacing w:before="184" w:line="237" w:lineRule="auto"/>
        <w:ind w:left="475"/>
        <w:rPr>
          <w:rFonts w:ascii="宋体" w:hAnsi="宋体" w:eastAsia="宋体" w:cs="宋体"/>
          <w:sz w:val="23"/>
          <w:szCs w:val="23"/>
        </w:rPr>
      </w:pPr>
      <w:r>
        <w:rPr>
          <w:rFonts w:ascii="宋体" w:hAnsi="宋体" w:eastAsia="宋体" w:cs="宋体"/>
          <w:spacing w:val="4"/>
          <w:sz w:val="23"/>
          <w:szCs w:val="23"/>
        </w:rPr>
        <w:t>地</w:t>
      </w:r>
      <w:r>
        <w:rPr>
          <w:rFonts w:ascii="宋体" w:hAnsi="宋体" w:eastAsia="宋体" w:cs="宋体"/>
          <w:spacing w:val="3"/>
          <w:sz w:val="23"/>
          <w:szCs w:val="23"/>
        </w:rPr>
        <w:t>址：</w:t>
      </w:r>
      <w:r>
        <w:rPr>
          <w:rFonts w:ascii="宋体" w:hAnsi="宋体" w:eastAsia="宋体" w:cs="宋体"/>
          <w:sz w:val="23"/>
          <w:szCs w:val="23"/>
          <w:u w:val="single"/>
        </w:rPr>
        <w:t xml:space="preserve">                                                                </w:t>
      </w:r>
    </w:p>
    <w:p>
      <w:pPr>
        <w:spacing w:before="171" w:line="227" w:lineRule="auto"/>
        <w:ind w:left="492"/>
        <w:rPr>
          <w:rFonts w:ascii="宋体" w:hAnsi="宋体" w:eastAsia="宋体" w:cs="宋体"/>
          <w:sz w:val="23"/>
          <w:szCs w:val="23"/>
        </w:rPr>
      </w:pPr>
      <w:r>
        <w:rPr>
          <w:rFonts w:ascii="宋体" w:hAnsi="宋体" w:eastAsia="宋体" w:cs="宋体"/>
          <w:spacing w:val="-4"/>
          <w:sz w:val="23"/>
          <w:szCs w:val="23"/>
        </w:rPr>
        <w:t>邮</w:t>
      </w:r>
      <w:r>
        <w:rPr>
          <w:rFonts w:ascii="宋体" w:hAnsi="宋体" w:eastAsia="宋体" w:cs="宋体"/>
          <w:spacing w:val="-2"/>
          <w:sz w:val="23"/>
          <w:szCs w:val="23"/>
        </w:rPr>
        <w:t>编：</w:t>
      </w:r>
      <w:r>
        <w:rPr>
          <w:rFonts w:ascii="宋体" w:hAnsi="宋体" w:eastAsia="宋体" w:cs="宋体"/>
          <w:sz w:val="23"/>
          <w:szCs w:val="23"/>
          <w:u w:val="single"/>
        </w:rPr>
        <w:t xml:space="preserve">          </w:t>
      </w:r>
    </w:p>
    <w:p>
      <w:pPr>
        <w:spacing w:before="187" w:line="374" w:lineRule="auto"/>
        <w:ind w:left="475" w:right="327"/>
        <w:rPr>
          <w:rFonts w:ascii="宋体" w:hAnsi="宋体" w:eastAsia="宋体" w:cs="宋体"/>
          <w:sz w:val="23"/>
          <w:szCs w:val="23"/>
        </w:rPr>
      </w:pPr>
      <w:r>
        <w:rPr>
          <w:rFonts w:ascii="宋体" w:hAnsi="宋体" w:eastAsia="宋体" w:cs="宋体"/>
          <w:spacing w:val="-8"/>
          <w:sz w:val="23"/>
          <w:szCs w:val="23"/>
        </w:rPr>
        <w:t>联系</w:t>
      </w:r>
      <w:r>
        <w:rPr>
          <w:rFonts w:ascii="宋体" w:hAnsi="宋体" w:eastAsia="宋体" w:cs="宋体"/>
          <w:spacing w:val="-4"/>
          <w:sz w:val="23"/>
          <w:szCs w:val="23"/>
        </w:rPr>
        <w:t>人：</w:t>
      </w:r>
      <w:r>
        <w:rPr>
          <w:rFonts w:ascii="宋体" w:hAnsi="宋体" w:eastAsia="宋体" w:cs="宋体"/>
          <w:spacing w:val="-4"/>
          <w:sz w:val="23"/>
          <w:szCs w:val="23"/>
          <w:u w:val="single"/>
        </w:rPr>
        <w:t xml:space="preserve">                                   </w:t>
      </w:r>
      <w:r>
        <w:rPr>
          <w:rFonts w:ascii="宋体" w:hAnsi="宋体" w:eastAsia="宋体" w:cs="宋体"/>
          <w:spacing w:val="-4"/>
          <w:sz w:val="23"/>
          <w:szCs w:val="23"/>
        </w:rPr>
        <w:t>联系电话：</w:t>
      </w:r>
      <w:r>
        <w:rPr>
          <w:rFonts w:ascii="宋体" w:hAnsi="宋体" w:eastAsia="宋体" w:cs="宋体"/>
          <w:spacing w:val="-4"/>
          <w:sz w:val="23"/>
          <w:szCs w:val="23"/>
          <w:u w:val="single"/>
        </w:rPr>
        <w:t xml:space="preserve">                  </w:t>
      </w:r>
      <w:r>
        <w:rPr>
          <w:rFonts w:ascii="宋体" w:hAnsi="宋体" w:eastAsia="宋体" w:cs="宋体"/>
          <w:sz w:val="23"/>
          <w:szCs w:val="23"/>
        </w:rPr>
        <w:t xml:space="preserve"> </w:t>
      </w:r>
      <w:r>
        <w:rPr>
          <w:rFonts w:ascii="宋体" w:hAnsi="宋体" w:eastAsia="宋体" w:cs="宋体"/>
          <w:spacing w:val="2"/>
          <w:sz w:val="23"/>
          <w:szCs w:val="23"/>
        </w:rPr>
        <w:t>被投诉</w:t>
      </w:r>
      <w:r>
        <w:rPr>
          <w:rFonts w:ascii="宋体" w:hAnsi="宋体" w:eastAsia="宋体" w:cs="宋体"/>
          <w:spacing w:val="1"/>
          <w:sz w:val="23"/>
          <w:szCs w:val="23"/>
        </w:rPr>
        <w:t>人 2：</w:t>
      </w:r>
      <w:r>
        <w:rPr>
          <w:rFonts w:ascii="宋体" w:hAnsi="宋体" w:eastAsia="宋体" w:cs="宋体"/>
          <w:sz w:val="23"/>
          <w:szCs w:val="23"/>
        </w:rPr>
        <w:t xml:space="preserve">                                                         </w:t>
      </w:r>
      <w:r>
        <w:rPr>
          <w:rFonts w:ascii="宋体" w:hAnsi="宋体" w:eastAsia="宋体" w:cs="宋体"/>
          <w:spacing w:val="13"/>
          <w:sz w:val="23"/>
          <w:szCs w:val="23"/>
        </w:rPr>
        <w:t>…</w:t>
      </w:r>
      <w:r>
        <w:rPr>
          <w:rFonts w:ascii="宋体" w:hAnsi="宋体" w:eastAsia="宋体" w:cs="宋体"/>
          <w:spacing w:val="12"/>
          <w:sz w:val="23"/>
          <w:szCs w:val="23"/>
        </w:rPr>
        <w:t>…</w:t>
      </w:r>
    </w:p>
    <w:p>
      <w:pPr>
        <w:spacing w:line="226" w:lineRule="auto"/>
        <w:ind w:left="475"/>
        <w:rPr>
          <w:rFonts w:ascii="宋体" w:hAnsi="宋体" w:eastAsia="宋体" w:cs="宋体"/>
          <w:sz w:val="23"/>
          <w:szCs w:val="23"/>
        </w:rPr>
      </w:pPr>
      <w:r>
        <w:rPr>
          <w:rFonts w:ascii="宋体" w:hAnsi="宋体" w:eastAsia="宋体" w:cs="宋体"/>
          <w:spacing w:val="10"/>
          <w:sz w:val="23"/>
          <w:szCs w:val="23"/>
        </w:rPr>
        <w:t>相</w:t>
      </w:r>
      <w:r>
        <w:rPr>
          <w:rFonts w:ascii="宋体" w:hAnsi="宋体" w:eastAsia="宋体" w:cs="宋体"/>
          <w:spacing w:val="6"/>
          <w:sz w:val="23"/>
          <w:szCs w:val="23"/>
        </w:rPr>
        <w:t>关供应商：</w:t>
      </w:r>
      <w:r>
        <w:rPr>
          <w:rFonts w:ascii="宋体" w:hAnsi="宋体" w:eastAsia="宋体" w:cs="宋体"/>
          <w:sz w:val="23"/>
          <w:szCs w:val="23"/>
          <w:u w:val="single"/>
        </w:rPr>
        <w:t xml:space="preserve">                                                            </w:t>
      </w:r>
    </w:p>
    <w:p>
      <w:pPr>
        <w:spacing w:before="187" w:line="227" w:lineRule="auto"/>
        <w:ind w:left="475"/>
        <w:rPr>
          <w:rFonts w:ascii="宋体" w:hAnsi="宋体" w:eastAsia="宋体" w:cs="宋体"/>
          <w:sz w:val="23"/>
          <w:szCs w:val="23"/>
        </w:rPr>
      </w:pPr>
      <w:r>
        <w:rPr>
          <w:rFonts w:ascii="宋体" w:hAnsi="宋体" w:eastAsia="宋体" w:cs="宋体"/>
          <w:spacing w:val="-2"/>
          <w:sz w:val="23"/>
          <w:szCs w:val="23"/>
        </w:rPr>
        <w:t>地址：</w:t>
      </w:r>
      <w:r>
        <w:rPr>
          <w:rFonts w:ascii="宋体" w:hAnsi="宋体" w:eastAsia="宋体" w:cs="宋体"/>
          <w:spacing w:val="-2"/>
          <w:sz w:val="23"/>
          <w:szCs w:val="23"/>
          <w:u w:val="single"/>
        </w:rPr>
        <w:t xml:space="preserve">                 </w:t>
      </w:r>
      <w:r>
        <w:rPr>
          <w:rFonts w:ascii="宋体" w:hAnsi="宋体" w:eastAsia="宋体" w:cs="宋体"/>
          <w:spacing w:val="-1"/>
          <w:sz w:val="23"/>
          <w:szCs w:val="23"/>
          <w:u w:val="single"/>
        </w:rPr>
        <w:t xml:space="preserve">                                </w:t>
      </w:r>
      <w:r>
        <w:rPr>
          <w:rFonts w:ascii="宋体" w:hAnsi="宋体" w:eastAsia="宋体" w:cs="宋体"/>
          <w:spacing w:val="-1"/>
          <w:sz w:val="23"/>
          <w:szCs w:val="23"/>
        </w:rPr>
        <w:t>邮编：</w:t>
      </w:r>
      <w:r>
        <w:rPr>
          <w:rFonts w:ascii="宋体" w:hAnsi="宋体" w:eastAsia="宋体" w:cs="宋体"/>
          <w:sz w:val="23"/>
          <w:szCs w:val="23"/>
          <w:u w:val="single"/>
        </w:rPr>
        <w:t xml:space="preserve">            </w:t>
      </w:r>
    </w:p>
    <w:p>
      <w:pPr>
        <w:spacing w:before="181" w:line="230" w:lineRule="auto"/>
        <w:ind w:left="476"/>
        <w:rPr>
          <w:rFonts w:ascii="宋体" w:hAnsi="宋体" w:eastAsia="宋体" w:cs="宋体"/>
          <w:sz w:val="23"/>
          <w:szCs w:val="23"/>
        </w:rPr>
      </w:pPr>
      <w:r>
        <w:rPr>
          <w:rFonts w:ascii="宋体" w:hAnsi="宋体" w:eastAsia="宋体" w:cs="宋体"/>
          <w:spacing w:val="-1"/>
          <w:sz w:val="23"/>
          <w:szCs w:val="23"/>
        </w:rPr>
        <w:t>联系人：</w:t>
      </w:r>
      <w:r>
        <w:rPr>
          <w:rFonts w:ascii="宋体" w:hAnsi="宋体" w:eastAsia="宋体" w:cs="宋体"/>
          <w:spacing w:val="-1"/>
          <w:sz w:val="23"/>
          <w:szCs w:val="23"/>
          <w:u w:val="single"/>
        </w:rPr>
        <w:t xml:space="preserve">                                               </w:t>
      </w:r>
      <w:r>
        <w:rPr>
          <w:rFonts w:ascii="宋体" w:hAnsi="宋体" w:eastAsia="宋体" w:cs="宋体"/>
          <w:spacing w:val="-1"/>
          <w:sz w:val="23"/>
          <w:szCs w:val="23"/>
        </w:rPr>
        <w:t>联系电话：</w:t>
      </w:r>
      <w:r>
        <w:rPr>
          <w:rFonts w:ascii="宋体" w:hAnsi="宋体" w:eastAsia="宋体" w:cs="宋体"/>
          <w:sz w:val="23"/>
          <w:szCs w:val="23"/>
          <w:u w:val="single"/>
        </w:rPr>
        <w:t xml:space="preserve">        </w:t>
      </w:r>
    </w:p>
    <w:p>
      <w:pPr>
        <w:spacing w:before="182" w:line="314" w:lineRule="exact"/>
        <w:ind w:left="479"/>
        <w:rPr>
          <w:rFonts w:ascii="宋体" w:hAnsi="宋体" w:eastAsia="宋体" w:cs="宋体"/>
          <w:sz w:val="23"/>
          <w:szCs w:val="23"/>
        </w:rPr>
      </w:pPr>
      <w:r>
        <w:rPr>
          <w:rFonts w:ascii="宋体" w:hAnsi="宋体" w:eastAsia="宋体" w:cs="宋体"/>
          <w:spacing w:val="16"/>
          <w:position w:val="1"/>
          <w:sz w:val="23"/>
          <w:szCs w:val="23"/>
        </w:rPr>
        <w:t>二</w:t>
      </w:r>
      <w:r>
        <w:rPr>
          <w:rFonts w:ascii="宋体" w:hAnsi="宋体" w:eastAsia="宋体" w:cs="宋体"/>
          <w:spacing w:val="8"/>
          <w:position w:val="1"/>
          <w:sz w:val="23"/>
          <w:szCs w:val="23"/>
        </w:rPr>
        <w:t>、投诉项目基本情况：</w:t>
      </w:r>
    </w:p>
    <w:p>
      <w:pPr>
        <w:spacing w:before="151" w:line="227" w:lineRule="auto"/>
        <w:ind w:left="493"/>
        <w:rPr>
          <w:rFonts w:ascii="宋体" w:hAnsi="宋体" w:eastAsia="宋体" w:cs="宋体"/>
          <w:sz w:val="23"/>
          <w:szCs w:val="23"/>
        </w:rPr>
      </w:pPr>
      <w:r>
        <w:rPr>
          <w:rFonts w:ascii="宋体" w:hAnsi="宋体" w:eastAsia="宋体" w:cs="宋体"/>
          <w:spacing w:val="12"/>
          <w:sz w:val="23"/>
          <w:szCs w:val="23"/>
        </w:rPr>
        <w:t>采</w:t>
      </w:r>
      <w:r>
        <w:rPr>
          <w:rFonts w:ascii="宋体" w:hAnsi="宋体" w:eastAsia="宋体" w:cs="宋体"/>
          <w:spacing w:val="7"/>
          <w:sz w:val="23"/>
          <w:szCs w:val="23"/>
        </w:rPr>
        <w:t>购项目的名称：</w:t>
      </w:r>
      <w:r>
        <w:rPr>
          <w:rFonts w:ascii="宋体" w:hAnsi="宋体" w:eastAsia="宋体" w:cs="宋体"/>
          <w:sz w:val="23"/>
          <w:szCs w:val="23"/>
          <w:u w:val="single"/>
        </w:rPr>
        <w:t xml:space="preserve">                                                        </w:t>
      </w:r>
    </w:p>
    <w:p>
      <w:pPr>
        <w:spacing w:before="186" w:line="227" w:lineRule="auto"/>
        <w:ind w:left="493"/>
        <w:rPr>
          <w:rFonts w:ascii="宋体" w:hAnsi="宋体" w:eastAsia="宋体" w:cs="宋体"/>
          <w:sz w:val="23"/>
          <w:szCs w:val="23"/>
        </w:rPr>
      </w:pPr>
      <w:r>
        <w:rPr>
          <w:rFonts w:ascii="宋体" w:hAnsi="宋体" w:eastAsia="宋体" w:cs="宋体"/>
          <w:spacing w:val="12"/>
          <w:sz w:val="23"/>
          <w:szCs w:val="23"/>
        </w:rPr>
        <w:t>采</w:t>
      </w:r>
      <w:r>
        <w:rPr>
          <w:rFonts w:ascii="宋体" w:hAnsi="宋体" w:eastAsia="宋体" w:cs="宋体"/>
          <w:spacing w:val="7"/>
          <w:sz w:val="23"/>
          <w:szCs w:val="23"/>
        </w:rPr>
        <w:t>购项目的编号：</w:t>
      </w:r>
      <w:r>
        <w:rPr>
          <w:rFonts w:ascii="宋体" w:hAnsi="宋体" w:eastAsia="宋体" w:cs="宋体"/>
          <w:sz w:val="23"/>
          <w:szCs w:val="23"/>
          <w:u w:val="single"/>
        </w:rPr>
        <w:t xml:space="preserve">                                             </w:t>
      </w:r>
    </w:p>
    <w:p>
      <w:pPr>
        <w:spacing w:before="185" w:line="227" w:lineRule="auto"/>
        <w:ind w:left="493"/>
        <w:rPr>
          <w:rFonts w:ascii="宋体" w:hAnsi="宋体" w:eastAsia="宋体" w:cs="宋体"/>
          <w:sz w:val="23"/>
          <w:szCs w:val="23"/>
        </w:rPr>
      </w:pPr>
      <w:r>
        <w:rPr>
          <w:rFonts w:ascii="宋体" w:hAnsi="宋体" w:eastAsia="宋体" w:cs="宋体"/>
          <w:spacing w:val="7"/>
          <w:sz w:val="23"/>
          <w:szCs w:val="23"/>
        </w:rPr>
        <w:t>采购人名称</w:t>
      </w:r>
      <w:r>
        <w:rPr>
          <w:rFonts w:ascii="宋体" w:hAnsi="宋体" w:eastAsia="宋体" w:cs="宋体"/>
          <w:spacing w:val="6"/>
          <w:sz w:val="23"/>
          <w:szCs w:val="23"/>
        </w:rPr>
        <w:t>：</w:t>
      </w:r>
      <w:r>
        <w:rPr>
          <w:rFonts w:ascii="宋体" w:hAnsi="宋体" w:eastAsia="宋体" w:cs="宋体"/>
          <w:sz w:val="23"/>
          <w:szCs w:val="23"/>
          <w:u w:val="single"/>
        </w:rPr>
        <w:t xml:space="preserve">                                                            </w:t>
      </w:r>
    </w:p>
    <w:p>
      <w:pPr>
        <w:spacing w:before="183" w:line="227" w:lineRule="auto"/>
        <w:ind w:left="493"/>
        <w:rPr>
          <w:rFonts w:ascii="宋体" w:hAnsi="宋体" w:eastAsia="宋体" w:cs="宋体"/>
          <w:sz w:val="23"/>
          <w:szCs w:val="23"/>
        </w:rPr>
      </w:pPr>
      <w:r>
        <w:rPr>
          <w:rFonts w:ascii="宋体" w:hAnsi="宋体" w:eastAsia="宋体" w:cs="宋体"/>
          <w:spacing w:val="9"/>
          <w:sz w:val="23"/>
          <w:szCs w:val="23"/>
        </w:rPr>
        <w:t>代</w:t>
      </w:r>
      <w:r>
        <w:rPr>
          <w:rFonts w:ascii="宋体" w:hAnsi="宋体" w:eastAsia="宋体" w:cs="宋体"/>
          <w:spacing w:val="7"/>
          <w:sz w:val="23"/>
          <w:szCs w:val="23"/>
        </w:rPr>
        <w:t>理机构名称：</w:t>
      </w:r>
      <w:r>
        <w:rPr>
          <w:rFonts w:ascii="宋体" w:hAnsi="宋体" w:eastAsia="宋体" w:cs="宋体"/>
          <w:sz w:val="23"/>
          <w:szCs w:val="23"/>
          <w:u w:val="single"/>
        </w:rPr>
        <w:t xml:space="preserve">                                                          </w:t>
      </w:r>
    </w:p>
    <w:p>
      <w:pPr>
        <w:spacing w:before="185" w:line="226" w:lineRule="auto"/>
        <w:ind w:left="493"/>
        <w:rPr>
          <w:rFonts w:ascii="宋体" w:hAnsi="宋体" w:eastAsia="宋体" w:cs="宋体"/>
          <w:sz w:val="23"/>
          <w:szCs w:val="23"/>
        </w:rPr>
      </w:pPr>
      <w:r>
        <w:rPr>
          <w:rFonts w:ascii="宋体" w:hAnsi="宋体" w:eastAsia="宋体" w:cs="宋体"/>
          <w:spacing w:val="14"/>
          <w:sz w:val="23"/>
          <w:szCs w:val="23"/>
        </w:rPr>
        <w:t>采</w:t>
      </w:r>
      <w:r>
        <w:rPr>
          <w:rFonts w:ascii="宋体" w:hAnsi="宋体" w:eastAsia="宋体" w:cs="宋体"/>
          <w:spacing w:val="8"/>
          <w:sz w:val="23"/>
          <w:szCs w:val="23"/>
        </w:rPr>
        <w:t>购文件公告：</w:t>
      </w:r>
      <w:r>
        <w:rPr>
          <w:rFonts w:ascii="宋体" w:hAnsi="宋体" w:eastAsia="宋体" w:cs="宋体"/>
          <w:spacing w:val="8"/>
          <w:sz w:val="23"/>
          <w:szCs w:val="23"/>
          <w:u w:val="single"/>
        </w:rPr>
        <w:t>是/否</w:t>
      </w:r>
      <w:r>
        <w:rPr>
          <w:rFonts w:ascii="宋体" w:hAnsi="宋体" w:eastAsia="宋体" w:cs="宋体"/>
          <w:spacing w:val="8"/>
          <w:sz w:val="23"/>
          <w:szCs w:val="23"/>
        </w:rPr>
        <w:t>公告期限：</w:t>
      </w:r>
      <w:r>
        <w:rPr>
          <w:rFonts w:ascii="宋体" w:hAnsi="宋体" w:eastAsia="宋体" w:cs="宋体"/>
          <w:sz w:val="23"/>
          <w:szCs w:val="23"/>
          <w:u w:val="single"/>
        </w:rPr>
        <w:t xml:space="preserve">                                          </w:t>
      </w:r>
    </w:p>
    <w:p>
      <w:pPr>
        <w:spacing w:before="184" w:line="226" w:lineRule="auto"/>
        <w:ind w:left="493"/>
        <w:rPr>
          <w:rFonts w:ascii="宋体" w:hAnsi="宋体" w:eastAsia="宋体" w:cs="宋体"/>
          <w:sz w:val="23"/>
          <w:szCs w:val="23"/>
        </w:rPr>
      </w:pPr>
      <w:r>
        <w:rPr>
          <w:rFonts w:ascii="宋体" w:hAnsi="宋体" w:eastAsia="宋体" w:cs="宋体"/>
          <w:spacing w:val="14"/>
          <w:sz w:val="23"/>
          <w:szCs w:val="23"/>
        </w:rPr>
        <w:t>采</w:t>
      </w:r>
      <w:r>
        <w:rPr>
          <w:rFonts w:ascii="宋体" w:hAnsi="宋体" w:eastAsia="宋体" w:cs="宋体"/>
          <w:spacing w:val="8"/>
          <w:sz w:val="23"/>
          <w:szCs w:val="23"/>
        </w:rPr>
        <w:t>购结果公告：</w:t>
      </w:r>
      <w:r>
        <w:rPr>
          <w:rFonts w:ascii="宋体" w:hAnsi="宋体" w:eastAsia="宋体" w:cs="宋体"/>
          <w:spacing w:val="8"/>
          <w:sz w:val="23"/>
          <w:szCs w:val="23"/>
          <w:u w:val="single"/>
        </w:rPr>
        <w:t>是/否</w:t>
      </w:r>
      <w:r>
        <w:rPr>
          <w:rFonts w:ascii="宋体" w:hAnsi="宋体" w:eastAsia="宋体" w:cs="宋体"/>
          <w:spacing w:val="8"/>
          <w:sz w:val="23"/>
          <w:szCs w:val="23"/>
        </w:rPr>
        <w:t>公告期限：</w:t>
      </w:r>
      <w:r>
        <w:rPr>
          <w:rFonts w:ascii="宋体" w:hAnsi="宋体" w:eastAsia="宋体" w:cs="宋体"/>
          <w:sz w:val="23"/>
          <w:szCs w:val="23"/>
          <w:u w:val="single"/>
        </w:rPr>
        <w:t xml:space="preserve">                                          </w:t>
      </w:r>
    </w:p>
    <w:p>
      <w:pPr>
        <w:spacing w:before="184" w:line="305" w:lineRule="exact"/>
        <w:ind w:left="489"/>
        <w:rPr>
          <w:rFonts w:ascii="宋体" w:hAnsi="宋体" w:eastAsia="宋体" w:cs="宋体"/>
          <w:sz w:val="23"/>
          <w:szCs w:val="23"/>
        </w:rPr>
      </w:pPr>
      <w:r>
        <w:rPr>
          <w:rFonts w:ascii="宋体" w:hAnsi="宋体" w:eastAsia="宋体" w:cs="宋体"/>
          <w:spacing w:val="14"/>
          <w:position w:val="1"/>
          <w:sz w:val="23"/>
          <w:szCs w:val="23"/>
        </w:rPr>
        <w:t>三</w:t>
      </w:r>
      <w:r>
        <w:rPr>
          <w:rFonts w:ascii="宋体" w:hAnsi="宋体" w:eastAsia="宋体" w:cs="宋体"/>
          <w:spacing w:val="9"/>
          <w:position w:val="1"/>
          <w:sz w:val="23"/>
          <w:szCs w:val="23"/>
        </w:rPr>
        <w:t>、质疑基本情况</w:t>
      </w:r>
    </w:p>
    <w:p>
      <w:pPr>
        <w:spacing w:before="164" w:line="227" w:lineRule="auto"/>
        <w:ind w:left="504"/>
        <w:rPr>
          <w:rFonts w:ascii="宋体" w:hAnsi="宋体" w:eastAsia="宋体" w:cs="宋体"/>
          <w:sz w:val="23"/>
          <w:szCs w:val="23"/>
        </w:rPr>
      </w:pPr>
      <w:r>
        <w:rPr>
          <w:rFonts w:ascii="宋体" w:hAnsi="宋体" w:eastAsia="宋体" w:cs="宋体"/>
          <w:spacing w:val="-2"/>
          <w:sz w:val="23"/>
          <w:szCs w:val="23"/>
        </w:rPr>
        <w:t>投诉人于</w:t>
      </w:r>
      <w:r>
        <w:rPr>
          <w:rFonts w:ascii="宋体" w:hAnsi="宋体" w:eastAsia="宋体" w:cs="宋体"/>
          <w:spacing w:val="-2"/>
          <w:sz w:val="23"/>
          <w:szCs w:val="23"/>
          <w:u w:val="single"/>
        </w:rPr>
        <w:t xml:space="preserve">      </w:t>
      </w:r>
      <w:r>
        <w:rPr>
          <w:rFonts w:ascii="宋体" w:hAnsi="宋体" w:eastAsia="宋体" w:cs="宋体"/>
          <w:spacing w:val="-2"/>
          <w:sz w:val="23"/>
          <w:szCs w:val="23"/>
        </w:rPr>
        <w:t xml:space="preserve"> 年</w:t>
      </w:r>
      <w:r>
        <w:rPr>
          <w:rFonts w:ascii="宋体" w:hAnsi="宋体" w:eastAsia="宋体" w:cs="宋体"/>
          <w:spacing w:val="-2"/>
          <w:sz w:val="23"/>
          <w:szCs w:val="23"/>
          <w:u w:val="single"/>
        </w:rPr>
        <w:t xml:space="preserve">   </w:t>
      </w:r>
      <w:r>
        <w:rPr>
          <w:rFonts w:ascii="宋体" w:hAnsi="宋体" w:eastAsia="宋体" w:cs="宋体"/>
          <w:spacing w:val="-1"/>
          <w:sz w:val="23"/>
          <w:szCs w:val="23"/>
        </w:rPr>
        <w:t xml:space="preserve"> 月</w:t>
      </w:r>
      <w:r>
        <w:rPr>
          <w:rFonts w:ascii="宋体" w:hAnsi="宋体" w:eastAsia="宋体" w:cs="宋体"/>
          <w:spacing w:val="-1"/>
          <w:sz w:val="23"/>
          <w:szCs w:val="23"/>
          <w:u w:val="single"/>
        </w:rPr>
        <w:t xml:space="preserve">   </w:t>
      </w:r>
      <w:r>
        <w:rPr>
          <w:rFonts w:ascii="宋体" w:hAnsi="宋体" w:eastAsia="宋体" w:cs="宋体"/>
          <w:spacing w:val="-1"/>
          <w:sz w:val="23"/>
          <w:szCs w:val="23"/>
        </w:rPr>
        <w:t xml:space="preserve"> 日，向</w:t>
      </w:r>
      <w:r>
        <w:rPr>
          <w:rFonts w:ascii="宋体" w:hAnsi="宋体" w:eastAsia="宋体" w:cs="宋体"/>
          <w:spacing w:val="-1"/>
          <w:sz w:val="23"/>
          <w:szCs w:val="23"/>
          <w:u w:val="single"/>
        </w:rPr>
        <w:t xml:space="preserve">                                 </w:t>
      </w:r>
      <w:r>
        <w:rPr>
          <w:rFonts w:ascii="宋体" w:hAnsi="宋体" w:eastAsia="宋体" w:cs="宋体"/>
          <w:spacing w:val="-1"/>
          <w:sz w:val="23"/>
          <w:szCs w:val="23"/>
        </w:rPr>
        <w:t>提出质</w:t>
      </w:r>
    </w:p>
    <w:p>
      <w:pPr>
        <w:spacing w:before="185" w:line="228" w:lineRule="auto"/>
        <w:ind w:left="24"/>
        <w:rPr>
          <w:rFonts w:ascii="宋体" w:hAnsi="宋体" w:eastAsia="宋体" w:cs="宋体"/>
          <w:sz w:val="23"/>
          <w:szCs w:val="23"/>
        </w:rPr>
      </w:pPr>
      <w:r>
        <w:rPr>
          <w:rFonts w:ascii="宋体" w:hAnsi="宋体" w:eastAsia="宋体" w:cs="宋体"/>
          <w:spacing w:val="8"/>
          <w:sz w:val="23"/>
          <w:szCs w:val="23"/>
        </w:rPr>
        <w:t>疑</w:t>
      </w:r>
      <w:r>
        <w:rPr>
          <w:rFonts w:ascii="宋体" w:hAnsi="宋体" w:eastAsia="宋体" w:cs="宋体"/>
          <w:spacing w:val="7"/>
          <w:sz w:val="23"/>
          <w:szCs w:val="23"/>
        </w:rPr>
        <w:t>，质疑事项为：</w:t>
      </w:r>
    </w:p>
    <w:p>
      <w:pPr>
        <w:sectPr>
          <w:footerReference r:id="rId68" w:type="default"/>
          <w:pgSz w:w="11906" w:h="16839"/>
          <w:pgMar w:top="1122" w:right="1501" w:bottom="1362" w:left="1691" w:header="0" w:footer="1202" w:gutter="0"/>
          <w:cols w:space="720" w:num="1"/>
        </w:sectPr>
      </w:pPr>
    </w:p>
    <w:p>
      <w:pPr>
        <w:spacing w:line="480" w:lineRule="exact"/>
        <w:ind w:firstLine="710"/>
        <w:textAlignment w:val="center"/>
      </w:pPr>
      <w:r>
        <mc:AlternateContent>
          <mc:Choice Requires="wps">
            <w:drawing>
              <wp:inline distT="0" distB="0" distL="114300" distR="114300">
                <wp:extent cx="5083175" cy="304800"/>
                <wp:effectExtent l="0" t="1270" r="3175" b="17780"/>
                <wp:docPr id="1" name="自选图形 2"/>
                <wp:cNvGraphicFramePr/>
                <a:graphic xmlns:a="http://schemas.openxmlformats.org/drawingml/2006/main">
                  <a:graphicData uri="http://schemas.microsoft.com/office/word/2010/wordprocessingShape">
                    <wps:wsp>
                      <wps:cNvSpPr/>
                      <wps:spPr>
                        <a:xfrm>
                          <a:off x="0" y="0"/>
                          <a:ext cx="5083175" cy="304800"/>
                        </a:xfrm>
                        <a:custGeom>
                          <a:avLst/>
                          <a:gdLst/>
                          <a:ahLst/>
                          <a:cxnLst/>
                          <a:pathLst>
                            <a:path w="8005" h="480">
                              <a:moveTo>
                                <a:pt x="0" y="5"/>
                              </a:moveTo>
                              <a:lnTo>
                                <a:pt x="8004" y="5"/>
                              </a:lnTo>
                              <a:moveTo>
                                <a:pt x="0" y="473"/>
                              </a:moveTo>
                              <a:lnTo>
                                <a:pt x="8004" y="473"/>
                              </a:lnTo>
                            </a:path>
                          </a:pathLst>
                        </a:custGeom>
                        <a:noFill/>
                        <a:ln w="7620" cap="flat" cmpd="sng">
                          <a:solidFill>
                            <a:srgbClr val="000000"/>
                          </a:solidFill>
                          <a:prstDash val="solid"/>
                          <a:bevel/>
                          <a:headEnd type="none" w="med" len="med"/>
                          <a:tailEnd type="none" w="med" len="med"/>
                        </a:ln>
                      </wps:spPr>
                      <wps:bodyPr upright="1"/>
                    </wps:wsp>
                  </a:graphicData>
                </a:graphic>
              </wp:inline>
            </w:drawing>
          </mc:Choice>
          <mc:Fallback>
            <w:pict>
              <v:shape id="自选图形 2" o:spid="_x0000_s1026" o:spt="100" style="height:24pt;width:400.25pt;" filled="f" stroked="t" coordsize="8005,480" o:gfxdata="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br8UudUAAAAEAQAADwAAAAAAAAABACAA&#10;AAAiAAAAZHJzL2Rvd25yZXYueG1sUEsBAhQAFAAAAAgAh07iQFW+kpFJAgAA6QQAAA4AAAAAAAAA&#10;AQAgAAAAJAEAAGRycy9lMm9Eb2MueG1sUEsFBgAAAAAGAAYAWQEAAN8FAAAAAA==&#10;" path="m0,5l8004,5m0,473l8004,473e">
                <v:fill on="f" focussize="0,0"/>
                <v:stroke weight="0.6pt" color="#000000" joinstyle="bevel"/>
                <v:imagedata o:title=""/>
                <o:lock v:ext="edit" aspectratio="f"/>
                <w10:wrap type="none"/>
                <w10:anchorlock/>
              </v:shape>
            </w:pict>
          </mc:Fallback>
        </mc:AlternateContent>
      </w:r>
    </w:p>
    <w:p>
      <w:pPr>
        <w:spacing w:before="224" w:line="375" w:lineRule="auto"/>
        <w:ind w:firstLine="476"/>
        <w:rPr>
          <w:rFonts w:ascii="宋体" w:hAnsi="宋体" w:eastAsia="宋体" w:cs="宋体"/>
          <w:sz w:val="23"/>
          <w:szCs w:val="23"/>
        </w:rPr>
      </w:pPr>
      <w:r>
        <w:rPr>
          <w:rFonts w:ascii="宋体" w:hAnsi="宋体" w:eastAsia="宋体" w:cs="宋体"/>
          <w:spacing w:val="17"/>
          <w:sz w:val="23"/>
          <w:szCs w:val="23"/>
          <w:u w:val="single"/>
        </w:rPr>
        <w:t>采</w:t>
      </w:r>
      <w:r>
        <w:rPr>
          <w:rFonts w:ascii="宋体" w:hAnsi="宋体" w:eastAsia="宋体" w:cs="宋体"/>
          <w:spacing w:val="10"/>
          <w:sz w:val="23"/>
          <w:szCs w:val="23"/>
          <w:u w:val="single"/>
        </w:rPr>
        <w:t>购人/代理机构</w:t>
      </w:r>
      <w:r>
        <w:rPr>
          <w:rFonts w:ascii="宋体" w:hAnsi="宋体" w:eastAsia="宋体" w:cs="宋体"/>
          <w:spacing w:val="10"/>
          <w:sz w:val="23"/>
          <w:szCs w:val="23"/>
        </w:rPr>
        <w:t>于</w:t>
      </w:r>
      <w:r>
        <w:rPr>
          <w:rFonts w:ascii="宋体" w:hAnsi="宋体" w:eastAsia="宋体" w:cs="宋体"/>
          <w:spacing w:val="10"/>
          <w:sz w:val="23"/>
          <w:szCs w:val="23"/>
          <w:u w:val="single"/>
        </w:rPr>
        <w:t xml:space="preserve">      </w:t>
      </w:r>
      <w:r>
        <w:rPr>
          <w:rFonts w:ascii="宋体" w:hAnsi="宋体" w:eastAsia="宋体" w:cs="宋体"/>
          <w:spacing w:val="10"/>
          <w:sz w:val="23"/>
          <w:szCs w:val="23"/>
        </w:rPr>
        <w:t>年</w:t>
      </w:r>
      <w:r>
        <w:rPr>
          <w:rFonts w:ascii="宋体" w:hAnsi="宋体" w:eastAsia="宋体" w:cs="宋体"/>
          <w:spacing w:val="10"/>
          <w:sz w:val="23"/>
          <w:szCs w:val="23"/>
          <w:u w:val="single"/>
        </w:rPr>
        <w:t xml:space="preserve">   </w:t>
      </w:r>
      <w:r>
        <w:rPr>
          <w:rFonts w:ascii="宋体" w:hAnsi="宋体" w:eastAsia="宋体" w:cs="宋体"/>
          <w:spacing w:val="10"/>
          <w:sz w:val="23"/>
          <w:szCs w:val="23"/>
        </w:rPr>
        <w:t>月</w:t>
      </w:r>
      <w:r>
        <w:rPr>
          <w:rFonts w:ascii="宋体" w:hAnsi="宋体" w:eastAsia="宋体" w:cs="宋体"/>
          <w:spacing w:val="10"/>
          <w:sz w:val="23"/>
          <w:szCs w:val="23"/>
          <w:u w:val="single"/>
        </w:rPr>
        <w:t xml:space="preserve">   </w:t>
      </w:r>
      <w:r>
        <w:rPr>
          <w:rFonts w:ascii="宋体" w:hAnsi="宋体" w:eastAsia="宋体" w:cs="宋体"/>
          <w:spacing w:val="10"/>
          <w:sz w:val="23"/>
          <w:szCs w:val="23"/>
        </w:rPr>
        <w:t>日，就质疑事项作出了答复/没有在法定</w:t>
      </w:r>
      <w:r>
        <w:rPr>
          <w:rFonts w:ascii="宋体" w:hAnsi="宋体" w:eastAsia="宋体" w:cs="宋体"/>
          <w:sz w:val="23"/>
          <w:szCs w:val="23"/>
        </w:rPr>
        <w:t xml:space="preserve"> </w:t>
      </w:r>
      <w:r>
        <w:rPr>
          <w:rFonts w:ascii="宋体" w:hAnsi="宋体" w:eastAsia="宋体" w:cs="宋体"/>
          <w:spacing w:val="8"/>
          <w:sz w:val="23"/>
          <w:szCs w:val="23"/>
        </w:rPr>
        <w:t>期</w:t>
      </w:r>
      <w:r>
        <w:rPr>
          <w:rFonts w:ascii="宋体" w:hAnsi="宋体" w:eastAsia="宋体" w:cs="宋体"/>
          <w:spacing w:val="7"/>
          <w:sz w:val="23"/>
          <w:szCs w:val="23"/>
        </w:rPr>
        <w:t>限内作出答复。</w:t>
      </w:r>
    </w:p>
    <w:p>
      <w:pPr>
        <w:spacing w:line="230" w:lineRule="auto"/>
        <w:ind w:left="514"/>
        <w:rPr>
          <w:rFonts w:ascii="宋体" w:hAnsi="宋体" w:eastAsia="宋体" w:cs="宋体"/>
          <w:sz w:val="23"/>
          <w:szCs w:val="23"/>
        </w:rPr>
      </w:pPr>
      <w:r>
        <w:rPr>
          <w:rFonts w:ascii="宋体" w:hAnsi="宋体" w:eastAsia="宋体" w:cs="宋体"/>
          <w:spacing w:val="14"/>
          <w:sz w:val="23"/>
          <w:szCs w:val="23"/>
        </w:rPr>
        <w:t>四</w:t>
      </w:r>
      <w:r>
        <w:rPr>
          <w:rFonts w:ascii="宋体" w:hAnsi="宋体" w:eastAsia="宋体" w:cs="宋体"/>
          <w:spacing w:val="7"/>
          <w:sz w:val="23"/>
          <w:szCs w:val="23"/>
        </w:rPr>
        <w:t>、投诉事项具体内容</w:t>
      </w:r>
    </w:p>
    <w:p>
      <w:pPr>
        <w:spacing w:before="178" w:line="228" w:lineRule="auto"/>
        <w:ind w:left="499"/>
        <w:rPr>
          <w:rFonts w:ascii="宋体" w:hAnsi="宋体" w:eastAsia="宋体" w:cs="宋体"/>
          <w:sz w:val="23"/>
          <w:szCs w:val="23"/>
        </w:rPr>
      </w:pPr>
      <w:r>
        <w:rPr>
          <w:rFonts w:ascii="宋体" w:hAnsi="宋体" w:eastAsia="宋体" w:cs="宋体"/>
          <w:spacing w:val="-4"/>
          <w:sz w:val="23"/>
          <w:szCs w:val="23"/>
        </w:rPr>
        <w:t>投诉事</w:t>
      </w:r>
      <w:r>
        <w:rPr>
          <w:rFonts w:ascii="宋体" w:hAnsi="宋体" w:eastAsia="宋体" w:cs="宋体"/>
          <w:spacing w:val="-2"/>
          <w:sz w:val="23"/>
          <w:szCs w:val="23"/>
        </w:rPr>
        <w:t>项 1：</w:t>
      </w:r>
      <w:r>
        <w:rPr>
          <w:rFonts w:ascii="宋体" w:hAnsi="宋体" w:eastAsia="宋体" w:cs="宋体"/>
          <w:sz w:val="23"/>
          <w:szCs w:val="23"/>
          <w:u w:val="single"/>
        </w:rPr>
        <w:t xml:space="preserve">                                                             </w:t>
      </w:r>
    </w:p>
    <w:p>
      <w:pPr>
        <w:spacing w:before="183" w:line="227" w:lineRule="auto"/>
        <w:ind w:left="477"/>
        <w:rPr>
          <w:rFonts w:ascii="宋体" w:hAnsi="宋体" w:eastAsia="宋体" w:cs="宋体"/>
          <w:sz w:val="23"/>
          <w:szCs w:val="23"/>
        </w:rPr>
      </w:pPr>
      <w:r>
        <w:rPr>
          <w:rFonts w:ascii="宋体" w:hAnsi="宋体" w:eastAsia="宋体" w:cs="宋体"/>
          <w:spacing w:val="6"/>
          <w:sz w:val="23"/>
          <w:szCs w:val="23"/>
        </w:rPr>
        <w:t>事实依据：</w:t>
      </w:r>
      <w:r>
        <w:rPr>
          <w:rFonts w:ascii="宋体" w:hAnsi="宋体" w:eastAsia="宋体" w:cs="宋体"/>
          <w:sz w:val="23"/>
          <w:szCs w:val="23"/>
          <w:u w:val="single"/>
        </w:rPr>
        <w:t xml:space="preserve">                                                              </w:t>
      </w:r>
    </w:p>
    <w:p>
      <w:pPr>
        <w:tabs>
          <w:tab w:val="left" w:pos="8714"/>
        </w:tabs>
        <w:spacing w:before="222" w:line="241" w:lineRule="exact"/>
        <w:ind w:left="486"/>
      </w:pPr>
      <w:r>
        <w:rPr>
          <w:u w:val="single"/>
        </w:rPr>
        <w:tab/>
      </w:r>
    </w:p>
    <w:p>
      <w:pPr>
        <w:spacing w:before="188" w:line="227" w:lineRule="auto"/>
        <w:ind w:left="478"/>
        <w:rPr>
          <w:rFonts w:ascii="宋体" w:hAnsi="宋体" w:eastAsia="宋体" w:cs="宋体"/>
          <w:sz w:val="23"/>
          <w:szCs w:val="23"/>
        </w:rPr>
      </w:pPr>
      <w:r>
        <w:rPr>
          <w:rFonts w:ascii="宋体" w:hAnsi="宋体" w:eastAsia="宋体" w:cs="宋体"/>
          <w:spacing w:val="6"/>
          <w:sz w:val="23"/>
          <w:szCs w:val="23"/>
        </w:rPr>
        <w:t>法律依据</w:t>
      </w:r>
      <w:r>
        <w:rPr>
          <w:rFonts w:ascii="宋体" w:hAnsi="宋体" w:eastAsia="宋体" w:cs="宋体"/>
          <w:spacing w:val="5"/>
          <w:sz w:val="23"/>
          <w:szCs w:val="23"/>
        </w:rPr>
        <w:t>：</w:t>
      </w:r>
      <w:r>
        <w:rPr>
          <w:rFonts w:ascii="宋体" w:hAnsi="宋体" w:eastAsia="宋体" w:cs="宋体"/>
          <w:sz w:val="23"/>
          <w:szCs w:val="23"/>
          <w:u w:val="single"/>
        </w:rPr>
        <w:t xml:space="preserve">                                                              </w:t>
      </w:r>
    </w:p>
    <w:p>
      <w:pPr>
        <w:tabs>
          <w:tab w:val="left" w:pos="8714"/>
        </w:tabs>
        <w:spacing w:before="220" w:line="241" w:lineRule="exact"/>
        <w:ind w:left="486"/>
      </w:pPr>
      <w:r>
        <w:rPr>
          <w:u w:val="single"/>
        </w:rPr>
        <w:tab/>
      </w:r>
    </w:p>
    <w:p>
      <w:pPr>
        <w:spacing w:before="190" w:line="466" w:lineRule="exact"/>
        <w:ind w:left="499"/>
        <w:rPr>
          <w:rFonts w:ascii="宋体" w:hAnsi="宋体" w:eastAsia="宋体" w:cs="宋体"/>
          <w:sz w:val="23"/>
          <w:szCs w:val="23"/>
        </w:rPr>
      </w:pPr>
      <w:r>
        <w:rPr>
          <w:rFonts w:ascii="宋体" w:hAnsi="宋体" w:eastAsia="宋体" w:cs="宋体"/>
          <w:spacing w:val="-4"/>
          <w:position w:val="17"/>
          <w:sz w:val="23"/>
          <w:szCs w:val="23"/>
        </w:rPr>
        <w:t>投诉</w:t>
      </w:r>
      <w:r>
        <w:rPr>
          <w:rFonts w:ascii="宋体" w:hAnsi="宋体" w:eastAsia="宋体" w:cs="宋体"/>
          <w:spacing w:val="-2"/>
          <w:position w:val="17"/>
          <w:sz w:val="23"/>
          <w:szCs w:val="23"/>
        </w:rPr>
        <w:t>事项 2</w:t>
      </w:r>
    </w:p>
    <w:p>
      <w:pPr>
        <w:spacing w:line="372" w:lineRule="exact"/>
        <w:ind w:left="511"/>
        <w:rPr>
          <w:rFonts w:ascii="宋体" w:hAnsi="宋体" w:eastAsia="宋体" w:cs="宋体"/>
          <w:sz w:val="23"/>
          <w:szCs w:val="23"/>
        </w:rPr>
      </w:pPr>
      <w:r>
        <w:rPr>
          <w:rFonts w:ascii="宋体" w:hAnsi="宋体" w:eastAsia="宋体" w:cs="宋体"/>
          <w:spacing w:val="5"/>
          <w:position w:val="3"/>
          <w:sz w:val="23"/>
          <w:szCs w:val="23"/>
        </w:rPr>
        <w:t>……</w:t>
      </w:r>
    </w:p>
    <w:p>
      <w:pPr>
        <w:spacing w:before="96" w:line="237" w:lineRule="auto"/>
        <w:ind w:left="495"/>
        <w:rPr>
          <w:rFonts w:ascii="宋体" w:hAnsi="宋体" w:eastAsia="宋体" w:cs="宋体"/>
          <w:sz w:val="23"/>
          <w:szCs w:val="23"/>
        </w:rPr>
      </w:pPr>
      <w:r>
        <w:rPr>
          <w:rFonts w:ascii="宋体" w:hAnsi="宋体" w:eastAsia="宋体" w:cs="宋体"/>
          <w:spacing w:val="12"/>
          <w:sz w:val="23"/>
          <w:szCs w:val="23"/>
        </w:rPr>
        <w:t>五</w:t>
      </w:r>
      <w:r>
        <w:rPr>
          <w:rFonts w:ascii="宋体" w:hAnsi="宋体" w:eastAsia="宋体" w:cs="宋体"/>
          <w:spacing w:val="9"/>
          <w:sz w:val="23"/>
          <w:szCs w:val="23"/>
        </w:rPr>
        <w:t>、与投诉事项相关的投诉请求：</w:t>
      </w:r>
    </w:p>
    <w:p>
      <w:pPr>
        <w:spacing w:before="172" w:line="228" w:lineRule="auto"/>
        <w:ind w:left="494"/>
        <w:rPr>
          <w:rFonts w:ascii="宋体" w:hAnsi="宋体" w:eastAsia="宋体" w:cs="宋体"/>
          <w:sz w:val="23"/>
          <w:szCs w:val="23"/>
        </w:rPr>
      </w:pPr>
      <w:r>
        <w:rPr>
          <w:rFonts w:ascii="宋体" w:hAnsi="宋体" w:eastAsia="宋体" w:cs="宋体"/>
          <w:spacing w:val="4"/>
          <w:sz w:val="23"/>
          <w:szCs w:val="23"/>
        </w:rPr>
        <w:t>请求：</w:t>
      </w:r>
      <w:r>
        <w:rPr>
          <w:rFonts w:ascii="宋体" w:hAnsi="宋体" w:eastAsia="宋体" w:cs="宋体"/>
          <w:sz w:val="23"/>
          <w:szCs w:val="23"/>
          <w:u w:val="single"/>
        </w:rPr>
        <w:t xml:space="preserve">                                                                  </w:t>
      </w:r>
    </w:p>
    <w:p/>
    <w:p/>
    <w:p>
      <w:pPr>
        <w:spacing w:line="119" w:lineRule="exact"/>
      </w:pPr>
    </w:p>
    <w:p>
      <w:pPr>
        <w:sectPr>
          <w:footerReference r:id="rId69" w:type="default"/>
          <w:pgSz w:w="11906" w:h="16839"/>
          <w:pgMar w:top="1398" w:right="1501" w:bottom="1362" w:left="1689" w:header="0" w:footer="1202" w:gutter="0"/>
          <w:cols w:equalWidth="0" w:num="1">
            <w:col w:w="8715"/>
          </w:cols>
        </w:sectPr>
      </w:pPr>
    </w:p>
    <w:p>
      <w:pPr>
        <w:spacing w:before="48" w:line="192" w:lineRule="auto"/>
        <w:ind w:left="496"/>
        <w:rPr>
          <w:rFonts w:ascii="宋体" w:hAnsi="宋体" w:eastAsia="宋体" w:cs="宋体"/>
          <w:sz w:val="23"/>
          <w:szCs w:val="23"/>
        </w:rPr>
      </w:pPr>
      <w:r>
        <w:rPr>
          <w:rFonts w:ascii="宋体" w:hAnsi="宋体" w:eastAsia="宋体" w:cs="宋体"/>
          <w:spacing w:val="10"/>
          <w:sz w:val="23"/>
          <w:szCs w:val="23"/>
        </w:rPr>
        <w:t>签</w:t>
      </w:r>
      <w:r>
        <w:rPr>
          <w:rFonts w:ascii="宋体" w:hAnsi="宋体" w:eastAsia="宋体" w:cs="宋体"/>
          <w:spacing w:val="6"/>
          <w:sz w:val="23"/>
          <w:szCs w:val="23"/>
        </w:rPr>
        <w:t>字</w:t>
      </w:r>
      <w:r>
        <w:rPr>
          <w:rFonts w:ascii="宋体" w:hAnsi="宋体" w:eastAsia="宋体" w:cs="宋体"/>
          <w:spacing w:val="5"/>
          <w:sz w:val="23"/>
          <w:szCs w:val="23"/>
        </w:rPr>
        <w:t xml:space="preserve"> (签章) ：</w:t>
      </w:r>
    </w:p>
    <w:p>
      <w:pPr>
        <w:spacing w:line="14" w:lineRule="auto"/>
        <w:rPr>
          <w:sz w:val="2"/>
        </w:rPr>
      </w:pPr>
      <w:r>
        <w:rPr>
          <w:sz w:val="2"/>
          <w:szCs w:val="2"/>
        </w:rPr>
        <w:br w:type="column"/>
      </w:r>
    </w:p>
    <w:p>
      <w:pPr>
        <w:spacing w:before="47" w:line="192" w:lineRule="auto"/>
        <w:rPr>
          <w:rFonts w:ascii="宋体" w:hAnsi="宋体" w:eastAsia="宋体" w:cs="宋体"/>
          <w:sz w:val="23"/>
          <w:szCs w:val="23"/>
        </w:rPr>
      </w:pPr>
      <w:r>
        <w:rPr>
          <w:rFonts w:ascii="宋体" w:hAnsi="宋体" w:eastAsia="宋体" w:cs="宋体"/>
          <w:spacing w:val="1"/>
          <w:sz w:val="23"/>
          <w:szCs w:val="23"/>
        </w:rPr>
        <w:t>公章：</w:t>
      </w:r>
    </w:p>
    <w:p>
      <w:pPr>
        <w:sectPr>
          <w:type w:val="continuous"/>
          <w:pgSz w:w="11906" w:h="16839"/>
          <w:pgMar w:top="1398" w:right="1501" w:bottom="1362" w:left="1689" w:header="0" w:footer="1202" w:gutter="0"/>
          <w:cols w:equalWidth="0" w:num="2">
            <w:col w:w="6764" w:space="100"/>
            <w:col w:w="1851"/>
          </w:cols>
        </w:sectPr>
      </w:pPr>
    </w:p>
    <w:p>
      <w:pPr>
        <w:spacing w:line="307" w:lineRule="auto"/>
      </w:pPr>
    </w:p>
    <w:p>
      <w:pPr>
        <w:spacing w:line="308" w:lineRule="auto"/>
      </w:pPr>
    </w:p>
    <w:p>
      <w:pPr>
        <w:spacing w:before="75" w:line="228" w:lineRule="auto"/>
        <w:ind w:left="537"/>
        <w:rPr>
          <w:rFonts w:ascii="宋体" w:hAnsi="宋体" w:eastAsia="宋体" w:cs="宋体"/>
          <w:sz w:val="23"/>
          <w:szCs w:val="23"/>
        </w:rPr>
      </w:pPr>
      <w:r>
        <w:rPr>
          <w:rFonts w:ascii="宋体" w:hAnsi="宋体" w:eastAsia="宋体" w:cs="宋体"/>
          <w:spacing w:val="-11"/>
          <w:sz w:val="23"/>
          <w:szCs w:val="23"/>
        </w:rPr>
        <w:t>日</w:t>
      </w:r>
      <w:r>
        <w:rPr>
          <w:rFonts w:ascii="宋体" w:hAnsi="宋体" w:eastAsia="宋体" w:cs="宋体"/>
          <w:spacing w:val="-10"/>
          <w:sz w:val="23"/>
          <w:szCs w:val="23"/>
        </w:rPr>
        <w:t>期：</w:t>
      </w:r>
    </w:p>
    <w:p>
      <w:pPr>
        <w:spacing w:line="285" w:lineRule="auto"/>
      </w:pPr>
    </w:p>
    <w:p>
      <w:pPr>
        <w:spacing w:line="286" w:lineRule="auto"/>
      </w:pPr>
    </w:p>
    <w:p>
      <w:pPr>
        <w:spacing w:before="76" w:line="227" w:lineRule="auto"/>
        <w:ind w:left="26"/>
        <w:rPr>
          <w:rFonts w:ascii="宋体" w:hAnsi="宋体" w:eastAsia="宋体" w:cs="宋体"/>
          <w:sz w:val="23"/>
          <w:szCs w:val="23"/>
        </w:rPr>
      </w:pPr>
      <w:r>
        <w:rPr>
          <w:rFonts w:ascii="宋体" w:hAnsi="宋体" w:eastAsia="宋体" w:cs="宋体"/>
          <w:spacing w:val="3"/>
          <w:sz w:val="23"/>
          <w:szCs w:val="23"/>
        </w:rPr>
        <w:t>说</w:t>
      </w:r>
      <w:r>
        <w:rPr>
          <w:rFonts w:ascii="宋体" w:hAnsi="宋体" w:eastAsia="宋体" w:cs="宋体"/>
          <w:spacing w:val="2"/>
          <w:sz w:val="23"/>
          <w:szCs w:val="23"/>
        </w:rPr>
        <w:t>明：</w:t>
      </w:r>
    </w:p>
    <w:p>
      <w:pPr>
        <w:spacing w:before="181" w:line="375" w:lineRule="auto"/>
        <w:ind w:left="26" w:right="2" w:firstLine="367"/>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8"/>
          <w:sz w:val="23"/>
          <w:szCs w:val="23"/>
        </w:rPr>
        <w:t>投</w:t>
      </w:r>
      <w:r>
        <w:rPr>
          <w:rFonts w:ascii="宋体" w:hAnsi="宋体" w:eastAsia="宋体" w:cs="宋体"/>
          <w:spacing w:val="7"/>
          <w:sz w:val="23"/>
          <w:szCs w:val="23"/>
        </w:rPr>
        <w:t>诉人提起投诉时，应当提交投诉书和必要的证明材料，并按照被投诉人和与</w:t>
      </w:r>
      <w:r>
        <w:rPr>
          <w:rFonts w:ascii="宋体" w:hAnsi="宋体" w:eastAsia="宋体" w:cs="宋体"/>
          <w:sz w:val="23"/>
          <w:szCs w:val="23"/>
        </w:rPr>
        <w:t xml:space="preserve"> </w:t>
      </w:r>
      <w:r>
        <w:rPr>
          <w:rFonts w:ascii="宋体" w:hAnsi="宋体" w:eastAsia="宋体" w:cs="宋体"/>
          <w:spacing w:val="18"/>
          <w:sz w:val="23"/>
          <w:szCs w:val="23"/>
        </w:rPr>
        <w:t>投</w:t>
      </w:r>
      <w:r>
        <w:rPr>
          <w:rFonts w:ascii="宋体" w:hAnsi="宋体" w:eastAsia="宋体" w:cs="宋体"/>
          <w:spacing w:val="14"/>
          <w:sz w:val="23"/>
          <w:szCs w:val="23"/>
        </w:rPr>
        <w:t>诉</w:t>
      </w:r>
      <w:r>
        <w:rPr>
          <w:rFonts w:ascii="宋体" w:hAnsi="宋体" w:eastAsia="宋体" w:cs="宋体"/>
          <w:spacing w:val="9"/>
          <w:sz w:val="23"/>
          <w:szCs w:val="23"/>
        </w:rPr>
        <w:t>事项有关的供应商数量提供投诉书副本。</w:t>
      </w:r>
    </w:p>
    <w:p>
      <w:pPr>
        <w:spacing w:line="375" w:lineRule="auto"/>
        <w:ind w:left="26" w:firstLine="352"/>
        <w:rPr>
          <w:rFonts w:ascii="宋体" w:hAnsi="宋体" w:eastAsia="宋体" w:cs="宋体"/>
          <w:sz w:val="23"/>
          <w:szCs w:val="23"/>
        </w:rPr>
      </w:pPr>
      <w:r>
        <w:rPr>
          <w:rFonts w:ascii="宋体" w:hAnsi="宋体" w:eastAsia="宋体" w:cs="宋体"/>
          <w:spacing w:val="8"/>
          <w:sz w:val="23"/>
          <w:szCs w:val="23"/>
        </w:rPr>
        <w:t>2.投诉人若委托代理人进行投诉的，投诉书应按要求列明“授权代表”的有关</w:t>
      </w:r>
      <w:r>
        <w:rPr>
          <w:rFonts w:ascii="宋体" w:hAnsi="宋体" w:eastAsia="宋体" w:cs="宋体"/>
          <w:spacing w:val="2"/>
          <w:sz w:val="23"/>
          <w:szCs w:val="23"/>
        </w:rPr>
        <w:t>内</w:t>
      </w:r>
      <w:r>
        <w:rPr>
          <w:rFonts w:ascii="宋体" w:hAnsi="宋体" w:eastAsia="宋体" w:cs="宋体"/>
          <w:sz w:val="23"/>
          <w:szCs w:val="23"/>
        </w:rPr>
        <w:t xml:space="preserve"> </w:t>
      </w:r>
      <w:r>
        <w:rPr>
          <w:rFonts w:ascii="宋体" w:hAnsi="宋体" w:eastAsia="宋体" w:cs="宋体"/>
          <w:spacing w:val="22"/>
          <w:sz w:val="23"/>
          <w:szCs w:val="23"/>
        </w:rPr>
        <w:t>容</w:t>
      </w:r>
      <w:r>
        <w:rPr>
          <w:rFonts w:ascii="宋体" w:hAnsi="宋体" w:eastAsia="宋体" w:cs="宋体"/>
          <w:spacing w:val="11"/>
          <w:sz w:val="23"/>
          <w:szCs w:val="23"/>
        </w:rPr>
        <w:t>，并在附件中提交由投诉人签署的授权委托书。授权委托书应当载明代理人的姓</w:t>
      </w:r>
      <w:r>
        <w:rPr>
          <w:rFonts w:ascii="宋体" w:hAnsi="宋体" w:eastAsia="宋体" w:cs="宋体"/>
          <w:sz w:val="23"/>
          <w:szCs w:val="23"/>
        </w:rPr>
        <w:t xml:space="preserve"> </w:t>
      </w:r>
      <w:r>
        <w:rPr>
          <w:rFonts w:ascii="宋体" w:hAnsi="宋体" w:eastAsia="宋体" w:cs="宋体"/>
          <w:spacing w:val="10"/>
          <w:sz w:val="23"/>
          <w:szCs w:val="23"/>
        </w:rPr>
        <w:t>名或者名称、代理事项、具体权限、期限和相关事项</w:t>
      </w:r>
      <w:r>
        <w:rPr>
          <w:rFonts w:ascii="宋体" w:hAnsi="宋体" w:eastAsia="宋体" w:cs="宋体"/>
          <w:spacing w:val="9"/>
          <w:sz w:val="23"/>
          <w:szCs w:val="23"/>
        </w:rPr>
        <w:t>。</w:t>
      </w:r>
    </w:p>
    <w:p>
      <w:pPr>
        <w:spacing w:line="375" w:lineRule="auto"/>
        <w:ind w:left="375" w:right="678" w:firstLine="5"/>
        <w:rPr>
          <w:rFonts w:ascii="宋体" w:hAnsi="宋体" w:eastAsia="宋体" w:cs="宋体"/>
          <w:sz w:val="23"/>
          <w:szCs w:val="23"/>
        </w:rPr>
      </w:pPr>
      <w:r>
        <w:rPr>
          <w:rFonts w:ascii="宋体" w:hAnsi="宋体" w:eastAsia="宋体" w:cs="宋体"/>
          <w:spacing w:val="9"/>
          <w:sz w:val="23"/>
          <w:szCs w:val="23"/>
        </w:rPr>
        <w:t>3.投诉书应简要列明质疑事项，质疑函、质疑答复等作为附件材料提供</w:t>
      </w:r>
      <w:r>
        <w:rPr>
          <w:rFonts w:ascii="宋体" w:hAnsi="宋体" w:eastAsia="宋体" w:cs="宋体"/>
          <w:spacing w:val="6"/>
          <w:sz w:val="23"/>
          <w:szCs w:val="23"/>
        </w:rPr>
        <w:t>。</w:t>
      </w:r>
      <w:r>
        <w:rPr>
          <w:rFonts w:ascii="宋体" w:hAnsi="宋体" w:eastAsia="宋体" w:cs="宋体"/>
          <w:sz w:val="23"/>
          <w:szCs w:val="23"/>
        </w:rPr>
        <w:t xml:space="preserve"> </w:t>
      </w:r>
      <w:r>
        <w:rPr>
          <w:rFonts w:ascii="宋体" w:hAnsi="宋体" w:eastAsia="宋体" w:cs="宋体"/>
          <w:spacing w:val="11"/>
          <w:sz w:val="23"/>
          <w:szCs w:val="23"/>
        </w:rPr>
        <w:t>4.投诉书的投诉事项应具体、明确，并有必要的事实依据和法律依据</w:t>
      </w:r>
      <w:r>
        <w:rPr>
          <w:rFonts w:ascii="宋体" w:hAnsi="宋体" w:eastAsia="宋体" w:cs="宋体"/>
          <w:spacing w:val="9"/>
          <w:sz w:val="23"/>
          <w:szCs w:val="23"/>
        </w:rPr>
        <w:t>。</w:t>
      </w:r>
      <w:r>
        <w:rPr>
          <w:rFonts w:ascii="宋体" w:hAnsi="宋体" w:eastAsia="宋体" w:cs="宋体"/>
          <w:sz w:val="23"/>
          <w:szCs w:val="23"/>
        </w:rPr>
        <w:t xml:space="preserve">  </w:t>
      </w:r>
      <w:r>
        <w:rPr>
          <w:rFonts w:ascii="宋体" w:hAnsi="宋体" w:eastAsia="宋体" w:cs="宋体"/>
          <w:spacing w:val="13"/>
          <w:sz w:val="23"/>
          <w:szCs w:val="23"/>
        </w:rPr>
        <w:t>5</w:t>
      </w:r>
      <w:r>
        <w:rPr>
          <w:rFonts w:ascii="宋体" w:hAnsi="宋体" w:eastAsia="宋体" w:cs="宋体"/>
          <w:spacing w:val="9"/>
          <w:sz w:val="23"/>
          <w:szCs w:val="23"/>
        </w:rPr>
        <w:t>.投诉书的投诉请求应与投诉事项相关。</w:t>
      </w:r>
    </w:p>
    <w:p>
      <w:pPr>
        <w:spacing w:line="466" w:lineRule="exact"/>
        <w:ind w:left="378"/>
        <w:rPr>
          <w:rFonts w:ascii="宋体" w:hAnsi="宋体" w:eastAsia="宋体" w:cs="宋体"/>
          <w:sz w:val="23"/>
          <w:szCs w:val="23"/>
        </w:rPr>
      </w:pPr>
      <w:r>
        <w:rPr>
          <w:rFonts w:ascii="宋体" w:hAnsi="宋体" w:eastAsia="宋体" w:cs="宋体"/>
          <w:spacing w:val="8"/>
          <w:position w:val="17"/>
          <w:sz w:val="23"/>
          <w:szCs w:val="23"/>
        </w:rPr>
        <w:t>6.投诉人为法人或者其他组织的，投诉书应由法定代表人、主要负责人，或者</w:t>
      </w:r>
      <w:r>
        <w:rPr>
          <w:rFonts w:ascii="宋体" w:hAnsi="宋体" w:eastAsia="宋体" w:cs="宋体"/>
          <w:spacing w:val="3"/>
          <w:position w:val="17"/>
          <w:sz w:val="23"/>
          <w:szCs w:val="23"/>
        </w:rPr>
        <w:t>其</w:t>
      </w:r>
    </w:p>
    <w:p>
      <w:pPr>
        <w:spacing w:line="192" w:lineRule="auto"/>
        <w:ind w:left="22"/>
        <w:rPr>
          <w:rFonts w:ascii="宋体" w:hAnsi="宋体" w:eastAsia="宋体" w:cs="宋体"/>
          <w:sz w:val="23"/>
          <w:szCs w:val="23"/>
        </w:rPr>
      </w:pPr>
      <w:r>
        <w:rPr>
          <w:rFonts w:ascii="宋体" w:hAnsi="宋体" w:eastAsia="宋体" w:cs="宋体"/>
          <w:spacing w:val="18"/>
          <w:sz w:val="23"/>
          <w:szCs w:val="23"/>
        </w:rPr>
        <w:t>授</w:t>
      </w:r>
      <w:r>
        <w:rPr>
          <w:rFonts w:ascii="宋体" w:hAnsi="宋体" w:eastAsia="宋体" w:cs="宋体"/>
          <w:spacing w:val="12"/>
          <w:sz w:val="23"/>
          <w:szCs w:val="23"/>
        </w:rPr>
        <w:t>权</w:t>
      </w:r>
      <w:r>
        <w:rPr>
          <w:rFonts w:ascii="宋体" w:hAnsi="宋体" w:eastAsia="宋体" w:cs="宋体"/>
          <w:spacing w:val="9"/>
          <w:sz w:val="23"/>
          <w:szCs w:val="23"/>
        </w:rPr>
        <w:t>代表签字或者盖章，并加盖公章。</w:t>
      </w:r>
    </w:p>
    <w:sectPr>
      <w:type w:val="continuous"/>
      <w:pgSz w:w="11906" w:h="16839"/>
      <w:pgMar w:top="1398" w:right="1501" w:bottom="1362" w:left="1689" w:header="0" w:footer="1202" w:gutter="0"/>
      <w:cols w:equalWidth="0" w:num="1">
        <w:col w:w="871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2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1" name="文本框 2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7AeQA6AgAAcwQAAA4AAABkcnMvZTJvRG9jLnhtbK1UzY7TMBC+I/EO&#10;lu80aRGrUj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OwHkAOgIAAHMEAAAOAAAAAAAAAAEAIAAAAB8BAABkcnMvZTJvRG9j&#10;LnhtbFBLBQYAAAAABgAGAFkBAADL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2" name="文本框 3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T2na8TsCAABzBAAADgAAAAAAAAABACAAAAAfAQAAZHJzL2Uyb0Rv&#10;Yy54bWxQSwUGAAAAAAYABgBZAQAAzA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8" name="文本框 3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VL9w+OgIAAHMEAAAOAAAAAAAAAAEAIAAAAB8BAABkcnMvZTJvRG9j&#10;LnhtbFBLBQYAAAAABgAGAFkBAADL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9" name="文本框 3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PYc5Y7AgAAcwQAAA4AAABkcnMvZTJvRG9jLnhtbK1UzY7TMBC+I/EO&#10;lu80aVes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w9hzljsCAABzBAAADgAAAAAAAAABACAAAAAfAQAAZHJzL2Uyb0Rv&#10;Yy54bWxQSwUGAAAAAAYABgBZAQAAzA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0" name="文本框 3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QZMGI6AgAAc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kGTBiOgIAAHMEAAAOAAAAAAAAAAEAIAAAAB8BAABkcnMvZTJvRG9j&#10;LnhtbFBLBQYAAAAABgAGAFkBAADL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1" name="文本框 3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Lun8o6AgAAc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y7p/KOgIAAHMEAAAOAAAAAAAAAAEAIAAAAB8BAABkcnMvZTJvRG9j&#10;LnhtbFBLBQYAAAAABgAGAFkBAADL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2" name="文本框 3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nwHug7AgAAc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yfAe6DsCAABzBAAADgAAAAAAAAABACAAAAAfAQAAZHJzL2Uyb0Rv&#10;Yy54bWxQSwUGAAAAAAYABgBZAQAAzA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3" name="文本框 3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8HsUA6AgAAc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fB7FAOgIAAHMEAAAOAAAAAAAAAAEAIAAAAB8BAABkcnMvZTJvRG9j&#10;LnhtbFBLBQYAAAAABgAGAFkBAADL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6" name="文本框 3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SJDInOgIAAHMEAAAOAAAAAAAAAAEAIAAAAB8BAABkcnMvZTJvRG9j&#10;LnhtbFBLBQYAAAAABgAGAFkBAADL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7" name="文本框 3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TTnY87AgAAcwQAAA4AAABkcnMvZTJvRG9jLnhtbK1UzY7TMBC+I/EO&#10;lu80aVcs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xNOdjzsCAABzBAAADgAAAAAAAAABACAAAAAfAQAAZHJzL2Uyb0Rv&#10;Yy54bWxQSwUGAAAAAAYABgBZAQAAzA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8" name="文本框 3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2GCc6AgAAc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TthgnOgIAAHMEAAAOAAAAAAAAAAEAIAAAAB8BAABkcnMvZTJvRG9j&#10;LnhtbFBLBQYAAAAABgAGAFkBAADL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3" name="文本框 2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MpV4o7AgAAcwQAAA4AAABkcnMvZTJvRG9jLnhtbK1UzY7TMBC+I/EO&#10;lu80aVes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4ylXijsCAABzBAAADgAAAAAAAAABACAAAAAfAQAAZHJzL2Uyb0Rv&#10;Yy54bWxQSwUGAAAAAAYABgBZAQAAzA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9" name="文本框 3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VBt487AgAAcwQAAA4AAABkcnMvZTJvRG9jLnhtbK1UzY7TMBC+I/EO&#10;lu80aVes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RUG3jzsCAABzBAAADgAAAAAAAAABACAAAAAfAQAAZHJzL2Uyb0Rv&#10;Yy54bWxQSwUGAAAAAAYABgBZAQAAzA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0" name="文本框 3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zfUg6AgAAc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us31IOgIAAHMEAAAOAAAAAAAAAAEAIAAAAB8BAABkcnMvZTJvRG9j&#10;LnhtbFBLBQYAAAAABgAGAFkBAADL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1" name="文本框 3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E0uA6AgAAc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4RNLgOgIAAHMEAAAOAAAAAAAAAAEAIAAAAB8BAABkcnMvZTJvRG9j&#10;LnhtbFBLBQYAAAAABgAGAFkBAADL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2" name="文本框 3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NaU8I7AgAAc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Q1pTwjsCAABzBAAADgAAAAAAAAABACAAAAAfAQAAZHJzL2Uyb0Rv&#10;Yy54bWxQSwUGAAAAAAYABgBZAQAAzA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3" name="文本框 3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Wt/Go6AgAAc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VrfxqOgIAAHMEAAAOAAAAAAAAAAEAIAAAAB8BAABkcnMvZTJvRG9j&#10;LnhtbFBLBQYAAAAABgAGAFkBAADL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169"/>
        <w:tab w:val="clear" w:pos="4153"/>
      </w:tabs>
    </w:pPr>
    <w: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4" name="文本框 3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nUYc7AgAAcw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tWdRhzsCAABzBAAADgAAAAAAAAABACAAAAAfAQAAZHJzL2Uyb0Rv&#10;Yy54bWxQSwUGAAAAAAYABgBZAQAAzA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49</w:t>
                    </w:r>
                    <w:r>
                      <w:fldChar w:fldCharType="end"/>
                    </w:r>
                  </w:p>
                </w:txbxContent>
              </v:textbox>
            </v:shape>
          </w:pict>
        </mc:Fallback>
      </mc:AlternateContent>
    </w:r>
    <w:r>
      <w:rPr>
        <w:rFonts w:hint="eastAsia" w:eastAsia="宋体"/>
      </w:rPr>
      <w:tab/>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6" name="文本框 3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Yjn8NOgIAAHMEAAAOAAAAAAAAAAEAIAAAAB8BAABkcnMvZTJvRG9j&#10;LnhtbFBLBQYAAAAABgAGAFkBAADL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8" name="文本框 3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kcVQ06AgAAc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ZHFUNOgIAAHMEAAAOAAAAAAAAAAEAIAAAAB8BAABkcnMvZTJvRG9j&#10;LnhtbFBLBQYAAAAABgAGAFkBAADL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9" name="文本框 3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qU7AgAAcwQAAA4AAABkcnMvZTJvRG9jLnhtbK1UzY7TMBC+I/EO&#10;lu80aVes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z+v6pTsCAABzBAAADgAAAAAAAAABACAAAAAfAQAAZHJzL2Uyb0Rv&#10;Yy54bWxQSwUGAAAAAAYABgBZAQAAzA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5" name="文本框 3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pQk6NjsCAABzBAAADgAAAAAAAAABACAAAAAfAQAAZHJzL2Uyb0Rv&#10;Yy54bWxQSwUGAAAAAAYABgBZAQAAzA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4" name="文本框 2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j+mc7AgAAcwQAAA4AAABkcnMvZTJvRG9jLnhtbK1UzY7TMBC+I/EO&#10;lu80aYFVqZ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g+P6ZzsCAABzBAAADgAAAAAAAAABACAAAAAfAQAAZHJzL2Uyb0Rv&#10;Yy54bWxQSwUGAAAAAAYABgBZAQAAzA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6" name="文本框 3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Xhe7FDsCAABzBAAADgAAAAAAAAABACAAAAAfAQAAZHJzL2Uyb0Rv&#10;Yy54bWxQSwUGAAAAAAYABgBZAQAAzA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7" name="文本框 3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I4BS8OgIAAHMEAAAOAAAAAAAAAAEAIAAAAB8BAABkcnMvZTJvRG9j&#10;LnhtbFBLBQYAAAAABgAGAFkBAADL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0" name="文本框 3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rm5hw6AgAAcw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65uYcOgIAAHMEAAAOAAAAAAAAAAEAIAAAAB8BAABkcnMvZTJvRG9j&#10;LnhtbFBLBQYAAAAABgAGAFkBAADL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1" name="文本框 3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sEUm0OgIAAHMEAAAOAAAAAAAAAAEAIAAAAB8BAABkcnMvZTJvRG9j&#10;LnhtbFBLBQYAAAAABgAGAFkBAADL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2" name="文本框 3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cPyJY7AgAAcw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Vw/IljsCAABzBAAADgAAAAAAAAABACAAAAAfAQAAZHJzL2Uyb0Rv&#10;Yy54bWxQSwUGAAAAAAYABgBZAQAAzA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3" name="文本框 3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B+Gc+OgIAAHMEAAAOAAAAAAAAAAEAIAAAAB8BAABkcnMvZTJvRG9j&#10;LnhtbFBLBQYAAAAABgAGAFkBAADL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0" name="文本框 3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8fyIFNwIAAHMEAAAOAAAAAAAAAAEAIAAAAB8BAABkcnMvZTJvRG9jLnht&#10;bFBLBQYAAAAABgAGAFkBAADI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1" name="文本框 3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qiI2tOgIAAHMEAAAOAAAAAAAAAAEAIAAAAB8BAABkcnMvZTJvRG9j&#10;LnhtbFBLBQYAAAAABgAGAFkBAADL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2" name="文本框 3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WDI87AgAAcw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0ZYMjzsCAABzBAAADgAAAAAAAAABACAAAAAfAQAAZHJzL2Uyb0Rv&#10;Yy54bWxQSwUGAAAAAAYABgBZAQAAzA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3" name="文本框 3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R2GjJzsCAABzBAAADgAAAAAAAAABACAAAAAfAQAAZHJzL2Uyb0Rv&#10;Yy54bWxQSwUGAAAAAAYABgBZAQAAzA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5" name="文本框 2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UUVc87AgAAcwQAAA4AAABkcnMvZTJvRG9jLnhtbK1UzY7TMBC+I/EO&#10;lu80adGu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FRRVzzsCAABzBAAADgAAAAAAAAABACAAAAAfAQAAZHJzL2Uyb0Rv&#10;Yy54bWxQSwUGAAAAAAYABgBZAQAAzA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4" name="文本框 3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J6sOyjsCAABzBAAADgAAAAAAAAABACAAAAAfAQAAZHJzL2Uyb0Rv&#10;Yy54bWxQSwUGAAAAAAYABgBZAQAAzA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5" name="文本框 3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xXKFiOgIAAHMEAAAOAAAAAAAAAAEAIAAAAB8BAABkcnMvZTJvRG9j&#10;LnhtbFBLBQYAAAAABgAGAFkBAADL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6" name="文本框 3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KQiBAOgIAAHMEAAAOAAAAAAAAAAEAIAAAAB8BAABkcnMvZTJvRG9j&#10;LnhtbFBLBQYAAAAABgAGAFkBAADL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7" name="文本框 3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3LWP6DsCAABzBAAADgAAAAAAAAABACAAAAAfAQAAZHJzL2Uyb0Rv&#10;Yy54bWxQSwUGAAAAAAYABgBZAQAAzA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8" name="文本框 3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vQCkA6AgAAcw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L0ApAOgIAAHMEAAAOAAAAAAAAAAEAIAAAAB8BAABkcnMvZTJvRG9j&#10;LnhtbFBLBQYAAAAABgAGAFkBAADL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9" name="文本框 3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XSel6DsCAABzBAAADgAAAAAAAAABACAAAAAfAQAAZHJzL2Uyb0Rv&#10;Yy54bWxQSwUGAAAAAAYABgBZAQAAzA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0" name="文本框 3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21W8vOgIAAHMEAAAOAAAAAAAAAAEAIAAAAB8BAABkcnMvZTJvRG9j&#10;LnhtbFBLBQYAAAAABgAGAFkBAADL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1" name="文本框 3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gIsCHOgIAAHMEAAAOAAAAAAAAAAEAIAAAAB8BAABkcnMvZTJvRG9j&#10;LnhtbFBLBQYAAAAABgAGAFkBAADL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2" name="文本框 3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bPEGlOgIAAHMEAAAOAAAAAAAAAAEAIAAAAB8BAABkcnMvZTJvRG9j&#10;LnhtbFBLBQYAAAAABgAGAFkBAADL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3" name="文本框 3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zcvuDTsCAABzBAAADgAAAAAAAAABACAAAAAfAQAAZHJzL2Uyb0Rv&#10;Yy54bWxQSwUGAAAAAAYABgBZAQAAzA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6" name="文本框 2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4K1O06AgAAcwQAAA4AAABkcnMvZTJvRG9jLnhtbK1UzY7TMBC+I/EO&#10;lu80bRFVqZ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uCtTtOgIAAHMEAAAOAAAAAAAAAAEAIAAAAB8BAABkcnMvZTJvRG9j&#10;LnhtbFBLBQYAAAAABgAGAFkBAADL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4" name="文本框 3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rQFD4DsCAABzBAAADgAAAAAAAAABACAAAAAfAQAAZHJzL2Uyb0Rv&#10;Yy54bWxQSwUGAAAAAAYABgBZAQAAzA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5" name="文本框 3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79uxIOgIAAHMEAAAOAAAAAAAAAAEAIAAAAB8BAABkcnMvZTJvRG9j&#10;LnhtbFBLBQYAAAAABgAGAFkBAADL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6" name="文本框 3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A6G1qOgIAAHMEAAAOAAAAAAAAAAEAIAAAAB8BAABkcnMvZTJvRG9j&#10;LnhtbFBLBQYAAAAABgAGAFkBAADL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7" name="文本框 3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Vh/CwjsCAABzBAAADgAAAAAAAAABACAAAAAfAQAAZHJzL2Uyb0Rv&#10;Yy54bWxQSwUGAAAAAAYABgBZAQAAzA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8" name="文本框 3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BekdqOgIAAHMEAAAOAAAAAAAAAAEAIAAAAB8BAABkcnMvZTJvRG9j&#10;LnhtbFBLBQYAAAAABgAGAFkBAADL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9" name="文本框 3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143owjsCAABzBAAADgAAAAAAAAABACAAAAAfAQAAZHJzL2Uyb0Rv&#10;Yy54bWxQSwUGAAAAAAYABgBZAQAAzA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98</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0" name="文本框 3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MqzY6AgAAcwQAAA4AAABkcnMvZTJvRG9jLnhtbK1UzY7TMBC+I/EO&#10;lu80aVcs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wTKs2OgIAAHMEAAAOAAAAAAAAAAEAIAAAAB8BAABkcnMvZTJvRG9j&#10;LnhtbFBLBQYAAAAABgAGAFkBAADL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1" name="文本框 3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muwSeOgIAAHMEAAAOAAAAAAAAAAEAIAAAAB8BAABkcnMvZTJvRG9j&#10;LnhtbFBLBQYAAAAABgAGAFkBAADL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2" name="文本框 3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2lhbw7AgAAcwQAAA4AAABkcnMvZTJvRG9jLnhtbK1UzY7TMBC+I/EO&#10;lu80aVcs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3aWFvDsCAABzBAAADgAAAAAAAAABACAAAAAfAQAAZHJzL2Uyb0Rv&#10;Yy54bWxQSwUGAAAAAAYABgBZAQAAzA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3" name="文本框 3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LUioUOgIAAHMEAAAOAAAAAAAAAAEAIAAAAB8BAABkcnMvZTJvRG9j&#10;LnhtbFBLBQYAAAAABgAGAFkBAADL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8" name="文本框 2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u06AgAAcw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vmP7tOgIAAHMEAAAOAAAAAAAAAAEAIAAAAB8BAABkcnMvZTJvRG9j&#10;LnhtbFBLBQYAAAAABgAGAFkBAADL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4" name="文本框 3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K5iH+TsCAABzBAAADgAAAAAAAAABACAAAAAfAQAAZHJzL2Uyb0Rv&#10;Yy54bWxQSwUGAAAAAAYABgBZAQAAzA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5" name="文本框 3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vW8oUTsCAABzBAAADgAAAAAAAAABACAAAAAfAQAAZHJzL2Uyb0Rv&#10;Yy54bWxQSwUGAAAAAAYABgBZAQAAzA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6" name="文本框 3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105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RnGpczsCAABzBAAADgAAAAAAAAABACAAAAAfAQAAZHJzL2Uyb0Rv&#10;Yy54bWxQSwUGAAAAAAYABgBZAQAAzA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7" name="文本框 3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0IYG2zsCAABzBAAADgAAAAAAAAABACAAAAAfAQAAZHJzL2Uyb0Rv&#10;Yy54bWxQSwUGAAAAAAYABgBZAQAAzA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8" name="文本框 3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107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fjg3M6AgAAcwQAAA4AAABkcnMvZTJvRG9jLnhtbK1UzY7TMBC+I/EO&#10;lu80aVcs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H44NzOgIAAHMEAAAOAAAAAAAAAAEAIAAAAB8BAABkcnMvZTJvRG9j&#10;LnhtbFBLBQYAAAAABgAGAFkBAADL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107</w:t>
                    </w:r>
                    <w:r>
                      <w:fldChar w:fldCharType="end"/>
                    </w:r>
                  </w:p>
                </w:txbxContent>
              </v:textbox>
            </v:shape>
          </w:pict>
        </mc:Fallback>
      </mc:AlternateConten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9" name="文本框 3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58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URQs2zsCAABzBAAADgAAAAAAAAABACAAAAAfAQAAZHJzL2Uyb0Rv&#10;Yy54bWxQSwUGAAAAAAYABgBZAQAAzA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0" name="文本框 3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109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68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JM0LU6AgAAc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STNC1OgIAAHMEAAAOAAAAAAAAAAEAIAAAAB8BAABkcnMvZTJvRG9j&#10;LnhtbFBLBQYAAAAABgAGAFkBAADL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109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9" name="文本框 2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lvUUU7AgAAc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W9RRTsCAABzBAAADgAAAAAAAAABACAAAAAfAQAAZHJzL2Uyb0Rv&#10;Yy54bWxQSwUGAAAAAAYABgBZAQAAzA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0" name="文本框 3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A9Hs6AgAAc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igPR7OgIAAHMEAAAOAAAAAAAAAAEAIAAAAB8BAABkcnMvZTJvRG9j&#10;LnhtbFBLBQYAAAAABgAGAFkBAADL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1" name="文本框 3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0d1vTOgIAAHMEAAAOAAAAAAAAAAEAIAAAAB8BAABkcnMvZTJvRG9j&#10;LnhtbFBLBQYAAAAABgAGAFkBAADL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A2F405"/>
    <w:multiLevelType w:val="singleLevel"/>
    <w:tmpl w:val="ACA2F405"/>
    <w:lvl w:ilvl="0" w:tentative="0">
      <w:start w:val="1"/>
      <w:numFmt w:val="decimal"/>
      <w:lvlText w:val="%1."/>
      <w:lvlJc w:val="left"/>
      <w:pPr>
        <w:tabs>
          <w:tab w:val="left" w:pos="312"/>
        </w:tabs>
      </w:pPr>
      <w:rPr>
        <w:rFonts w:hint="default"/>
        <w:b w:val="0"/>
        <w:bCs w:val="0"/>
      </w:rPr>
    </w:lvl>
  </w:abstractNum>
  <w:abstractNum w:abstractNumId="1">
    <w:nsid w:val="C0889A61"/>
    <w:multiLevelType w:val="singleLevel"/>
    <w:tmpl w:val="C0889A61"/>
    <w:lvl w:ilvl="0" w:tentative="0">
      <w:start w:val="1"/>
      <w:numFmt w:val="decimal"/>
      <w:lvlText w:val="%1."/>
      <w:lvlJc w:val="left"/>
      <w:pPr>
        <w:tabs>
          <w:tab w:val="left" w:pos="312"/>
        </w:tabs>
      </w:pPr>
    </w:lvl>
  </w:abstractNum>
  <w:abstractNum w:abstractNumId="2">
    <w:nsid w:val="CE145838"/>
    <w:multiLevelType w:val="singleLevel"/>
    <w:tmpl w:val="CE145838"/>
    <w:lvl w:ilvl="0" w:tentative="0">
      <w:start w:val="1"/>
      <w:numFmt w:val="decimal"/>
      <w:lvlText w:val="%1."/>
      <w:lvlJc w:val="left"/>
      <w:pPr>
        <w:tabs>
          <w:tab w:val="left" w:pos="312"/>
        </w:tabs>
      </w:pPr>
    </w:lvl>
  </w:abstractNum>
  <w:abstractNum w:abstractNumId="3">
    <w:nsid w:val="FEF0546B"/>
    <w:multiLevelType w:val="singleLevel"/>
    <w:tmpl w:val="FEF0546B"/>
    <w:lvl w:ilvl="0" w:tentative="0">
      <w:start w:val="4"/>
      <w:numFmt w:val="decimal"/>
      <w:lvlText w:val="(%1)"/>
      <w:lvlJc w:val="left"/>
      <w:pPr>
        <w:tabs>
          <w:tab w:val="left" w:pos="312"/>
        </w:tabs>
      </w:pPr>
    </w:lvl>
  </w:abstractNum>
  <w:abstractNum w:abstractNumId="4">
    <w:nsid w:val="3A6F20E4"/>
    <w:multiLevelType w:val="singleLevel"/>
    <w:tmpl w:val="3A6F20E4"/>
    <w:lvl w:ilvl="0" w:tentative="0">
      <w:start w:val="1"/>
      <w:numFmt w:val="decimal"/>
      <w:suff w:val="space"/>
      <w:lvlText w:val="(%1)"/>
      <w:lvlJc w:val="left"/>
    </w:lvl>
  </w:abstractNum>
  <w:abstractNum w:abstractNumId="5">
    <w:nsid w:val="4433EB77"/>
    <w:multiLevelType w:val="singleLevel"/>
    <w:tmpl w:val="4433EB77"/>
    <w:lvl w:ilvl="0" w:tentative="0">
      <w:start w:val="1"/>
      <w:numFmt w:val="decimal"/>
      <w:lvlText w:val="%1."/>
      <w:lvlJc w:val="left"/>
      <w:pPr>
        <w:tabs>
          <w:tab w:val="left" w:pos="312"/>
        </w:tabs>
      </w:pPr>
    </w:lvl>
  </w:abstractNum>
  <w:abstractNum w:abstractNumId="6">
    <w:nsid w:val="7C4DE68D"/>
    <w:multiLevelType w:val="singleLevel"/>
    <w:tmpl w:val="7C4DE68D"/>
    <w:lvl w:ilvl="0" w:tentative="0">
      <w:start w:val="1"/>
      <w:numFmt w:val="decimal"/>
      <w:lvlText w:val="%1."/>
      <w:lvlJc w:val="left"/>
      <w:pPr>
        <w:tabs>
          <w:tab w:val="left" w:pos="312"/>
        </w:tabs>
      </w:pPr>
    </w:lvl>
  </w:abstractNum>
  <w:num w:numId="1">
    <w:abstractNumId w:val="0"/>
  </w:num>
  <w:num w:numId="2">
    <w:abstractNumId w:val="1"/>
  </w:num>
  <w:num w:numId="3">
    <w:abstractNumId w:val="6"/>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isplayBackgroundShape w:val="1"/>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hdrShapeDefaults>
    <o:shapelayout v:ext="edit">
      <o:idmap v:ext="edit" data="2"/>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yZmUzMTEwMDk5YTFkMGNlNTA5MTMxNzY5MWViMjcifQ=="/>
    <w:docVar w:name="KSO_WPS_MARK_KEY" w:val="468e3a01-a3cd-4946-941e-64342efac1a5"/>
  </w:docVars>
  <w:rsids>
    <w:rsidRoot w:val="002E5CA0"/>
    <w:rsid w:val="00002483"/>
    <w:rsid w:val="000118A6"/>
    <w:rsid w:val="001B2728"/>
    <w:rsid w:val="00211388"/>
    <w:rsid w:val="00270BE1"/>
    <w:rsid w:val="002E5CA0"/>
    <w:rsid w:val="00313236"/>
    <w:rsid w:val="00361015"/>
    <w:rsid w:val="00381040"/>
    <w:rsid w:val="00411CA3"/>
    <w:rsid w:val="00471250"/>
    <w:rsid w:val="004A752E"/>
    <w:rsid w:val="005258ED"/>
    <w:rsid w:val="00593490"/>
    <w:rsid w:val="006B1052"/>
    <w:rsid w:val="006C4898"/>
    <w:rsid w:val="00704435"/>
    <w:rsid w:val="007402CA"/>
    <w:rsid w:val="00783C18"/>
    <w:rsid w:val="00811028"/>
    <w:rsid w:val="008E5C47"/>
    <w:rsid w:val="00A566D5"/>
    <w:rsid w:val="00A97848"/>
    <w:rsid w:val="00AC07A4"/>
    <w:rsid w:val="00AE3B6E"/>
    <w:rsid w:val="00AE42D1"/>
    <w:rsid w:val="00B0507A"/>
    <w:rsid w:val="00B20DF2"/>
    <w:rsid w:val="00B30852"/>
    <w:rsid w:val="00B95CDD"/>
    <w:rsid w:val="00BD0FDB"/>
    <w:rsid w:val="00C30408"/>
    <w:rsid w:val="00E25B8C"/>
    <w:rsid w:val="00EC7201"/>
    <w:rsid w:val="00F05840"/>
    <w:rsid w:val="01086C64"/>
    <w:rsid w:val="01093391"/>
    <w:rsid w:val="01161107"/>
    <w:rsid w:val="012E59E9"/>
    <w:rsid w:val="01347A59"/>
    <w:rsid w:val="013637D1"/>
    <w:rsid w:val="014C4DA3"/>
    <w:rsid w:val="014F4893"/>
    <w:rsid w:val="01500889"/>
    <w:rsid w:val="015E6F9B"/>
    <w:rsid w:val="017167E5"/>
    <w:rsid w:val="0172145C"/>
    <w:rsid w:val="017D7424"/>
    <w:rsid w:val="018502B5"/>
    <w:rsid w:val="018C1643"/>
    <w:rsid w:val="01967DCC"/>
    <w:rsid w:val="01A324E9"/>
    <w:rsid w:val="01A73D87"/>
    <w:rsid w:val="01AD6BD8"/>
    <w:rsid w:val="01CC5EE4"/>
    <w:rsid w:val="01D858E3"/>
    <w:rsid w:val="01D935FC"/>
    <w:rsid w:val="01E3315A"/>
    <w:rsid w:val="01E925F2"/>
    <w:rsid w:val="01EC54CB"/>
    <w:rsid w:val="01F378A4"/>
    <w:rsid w:val="01F571E8"/>
    <w:rsid w:val="01FD26C6"/>
    <w:rsid w:val="01FF3BC3"/>
    <w:rsid w:val="01FF6D90"/>
    <w:rsid w:val="02011047"/>
    <w:rsid w:val="021358C1"/>
    <w:rsid w:val="021D673F"/>
    <w:rsid w:val="021E7C7C"/>
    <w:rsid w:val="022E5AAB"/>
    <w:rsid w:val="02315D47"/>
    <w:rsid w:val="02357C70"/>
    <w:rsid w:val="02493090"/>
    <w:rsid w:val="024A6B88"/>
    <w:rsid w:val="02726A48"/>
    <w:rsid w:val="02746BAB"/>
    <w:rsid w:val="028405DB"/>
    <w:rsid w:val="028E13EB"/>
    <w:rsid w:val="02904823"/>
    <w:rsid w:val="02AB78A7"/>
    <w:rsid w:val="02D45050"/>
    <w:rsid w:val="02D54924"/>
    <w:rsid w:val="02DF57A3"/>
    <w:rsid w:val="0305345B"/>
    <w:rsid w:val="03057B81"/>
    <w:rsid w:val="03066735"/>
    <w:rsid w:val="031514EA"/>
    <w:rsid w:val="03171643"/>
    <w:rsid w:val="03276F69"/>
    <w:rsid w:val="03393F93"/>
    <w:rsid w:val="03463A74"/>
    <w:rsid w:val="034E2AC1"/>
    <w:rsid w:val="03885E3A"/>
    <w:rsid w:val="03962305"/>
    <w:rsid w:val="039C3694"/>
    <w:rsid w:val="03A013D6"/>
    <w:rsid w:val="03BE185C"/>
    <w:rsid w:val="03C52BEB"/>
    <w:rsid w:val="03DA1659"/>
    <w:rsid w:val="03E47515"/>
    <w:rsid w:val="04071455"/>
    <w:rsid w:val="040C6A6B"/>
    <w:rsid w:val="042F4508"/>
    <w:rsid w:val="04306F1F"/>
    <w:rsid w:val="04327C07"/>
    <w:rsid w:val="04402271"/>
    <w:rsid w:val="04406715"/>
    <w:rsid w:val="04483CC9"/>
    <w:rsid w:val="04505BCE"/>
    <w:rsid w:val="045971AE"/>
    <w:rsid w:val="04651CD8"/>
    <w:rsid w:val="04891E6A"/>
    <w:rsid w:val="04903021"/>
    <w:rsid w:val="04A010E4"/>
    <w:rsid w:val="04A95BAA"/>
    <w:rsid w:val="04B9408F"/>
    <w:rsid w:val="04BB4853"/>
    <w:rsid w:val="04BE04FB"/>
    <w:rsid w:val="04CE5ACF"/>
    <w:rsid w:val="04DA26C6"/>
    <w:rsid w:val="05045FA7"/>
    <w:rsid w:val="05085485"/>
    <w:rsid w:val="05137986"/>
    <w:rsid w:val="051A5F1D"/>
    <w:rsid w:val="0520214C"/>
    <w:rsid w:val="052B1173"/>
    <w:rsid w:val="0530678A"/>
    <w:rsid w:val="05453FE3"/>
    <w:rsid w:val="0560706F"/>
    <w:rsid w:val="05703C68"/>
    <w:rsid w:val="057743B8"/>
    <w:rsid w:val="05816FE5"/>
    <w:rsid w:val="059D1589"/>
    <w:rsid w:val="05A14F91"/>
    <w:rsid w:val="05A86320"/>
    <w:rsid w:val="05AB5E10"/>
    <w:rsid w:val="05D62E8D"/>
    <w:rsid w:val="05E536D6"/>
    <w:rsid w:val="05F1781B"/>
    <w:rsid w:val="060172B0"/>
    <w:rsid w:val="06116586"/>
    <w:rsid w:val="06190FCC"/>
    <w:rsid w:val="061C2065"/>
    <w:rsid w:val="062005AC"/>
    <w:rsid w:val="0644429B"/>
    <w:rsid w:val="064C13A1"/>
    <w:rsid w:val="064E04CF"/>
    <w:rsid w:val="06510766"/>
    <w:rsid w:val="06527BA2"/>
    <w:rsid w:val="06573059"/>
    <w:rsid w:val="06581AF4"/>
    <w:rsid w:val="0659586C"/>
    <w:rsid w:val="066159B7"/>
    <w:rsid w:val="06703003"/>
    <w:rsid w:val="06856661"/>
    <w:rsid w:val="06994177"/>
    <w:rsid w:val="06A96AB0"/>
    <w:rsid w:val="06AA3194"/>
    <w:rsid w:val="06B40CB4"/>
    <w:rsid w:val="06B807E5"/>
    <w:rsid w:val="06B9739A"/>
    <w:rsid w:val="06C13B3D"/>
    <w:rsid w:val="06C46136"/>
    <w:rsid w:val="06D849E3"/>
    <w:rsid w:val="06ED4932"/>
    <w:rsid w:val="06FC0D31"/>
    <w:rsid w:val="070D6D82"/>
    <w:rsid w:val="0714098C"/>
    <w:rsid w:val="07230354"/>
    <w:rsid w:val="07296B8C"/>
    <w:rsid w:val="072E6CF9"/>
    <w:rsid w:val="072F6604"/>
    <w:rsid w:val="075524D7"/>
    <w:rsid w:val="0765096C"/>
    <w:rsid w:val="076F17EB"/>
    <w:rsid w:val="07726BE5"/>
    <w:rsid w:val="077A1F3E"/>
    <w:rsid w:val="079254DA"/>
    <w:rsid w:val="079307F3"/>
    <w:rsid w:val="079B15C3"/>
    <w:rsid w:val="07A174CB"/>
    <w:rsid w:val="07CA4C73"/>
    <w:rsid w:val="07DB29DD"/>
    <w:rsid w:val="07EA0258"/>
    <w:rsid w:val="0808579C"/>
    <w:rsid w:val="080C703A"/>
    <w:rsid w:val="08487933"/>
    <w:rsid w:val="084E1401"/>
    <w:rsid w:val="085D0891"/>
    <w:rsid w:val="086F75C9"/>
    <w:rsid w:val="08940DDD"/>
    <w:rsid w:val="089B216C"/>
    <w:rsid w:val="08AE00F1"/>
    <w:rsid w:val="08B576D2"/>
    <w:rsid w:val="08BB45BC"/>
    <w:rsid w:val="08C43471"/>
    <w:rsid w:val="08CE42EF"/>
    <w:rsid w:val="08CE74E5"/>
    <w:rsid w:val="08DA0EE6"/>
    <w:rsid w:val="08FB13B7"/>
    <w:rsid w:val="08FF6B9F"/>
    <w:rsid w:val="090E134B"/>
    <w:rsid w:val="091066B6"/>
    <w:rsid w:val="091C14FF"/>
    <w:rsid w:val="09212671"/>
    <w:rsid w:val="09273A00"/>
    <w:rsid w:val="093162DB"/>
    <w:rsid w:val="09321CF9"/>
    <w:rsid w:val="093D3223"/>
    <w:rsid w:val="09404383"/>
    <w:rsid w:val="09483C53"/>
    <w:rsid w:val="09523212"/>
    <w:rsid w:val="097332C3"/>
    <w:rsid w:val="09782AAE"/>
    <w:rsid w:val="097C7D74"/>
    <w:rsid w:val="097F383C"/>
    <w:rsid w:val="09803ADC"/>
    <w:rsid w:val="09866978"/>
    <w:rsid w:val="09A16942"/>
    <w:rsid w:val="09B07E99"/>
    <w:rsid w:val="09B16EAB"/>
    <w:rsid w:val="09B2776D"/>
    <w:rsid w:val="09D05E45"/>
    <w:rsid w:val="09D54A58"/>
    <w:rsid w:val="09D65B51"/>
    <w:rsid w:val="09E71B0D"/>
    <w:rsid w:val="09EB6088"/>
    <w:rsid w:val="09EC7123"/>
    <w:rsid w:val="09F558AC"/>
    <w:rsid w:val="0A275576"/>
    <w:rsid w:val="0A2763AD"/>
    <w:rsid w:val="0A2A7C4B"/>
    <w:rsid w:val="0A2C751F"/>
    <w:rsid w:val="0A486323"/>
    <w:rsid w:val="0A65503B"/>
    <w:rsid w:val="0A656ED5"/>
    <w:rsid w:val="0A77618A"/>
    <w:rsid w:val="0A8C4462"/>
    <w:rsid w:val="0A911A78"/>
    <w:rsid w:val="0AAE1831"/>
    <w:rsid w:val="0ACE4A7B"/>
    <w:rsid w:val="0AF02C43"/>
    <w:rsid w:val="0B1A381C"/>
    <w:rsid w:val="0B24469B"/>
    <w:rsid w:val="0B27418B"/>
    <w:rsid w:val="0B36617C"/>
    <w:rsid w:val="0B4E1717"/>
    <w:rsid w:val="0B64718D"/>
    <w:rsid w:val="0B6C7DF0"/>
    <w:rsid w:val="0B772A1C"/>
    <w:rsid w:val="0B8415DD"/>
    <w:rsid w:val="0BCD4D32"/>
    <w:rsid w:val="0BCE44D3"/>
    <w:rsid w:val="0BDC31C7"/>
    <w:rsid w:val="0BDC5030"/>
    <w:rsid w:val="0BE61950"/>
    <w:rsid w:val="0BE9621C"/>
    <w:rsid w:val="0BF95B27"/>
    <w:rsid w:val="0C177D5B"/>
    <w:rsid w:val="0C181A12"/>
    <w:rsid w:val="0C2801BA"/>
    <w:rsid w:val="0C282DFE"/>
    <w:rsid w:val="0C403756"/>
    <w:rsid w:val="0C61547A"/>
    <w:rsid w:val="0C656D19"/>
    <w:rsid w:val="0C6A7427"/>
    <w:rsid w:val="0C6D3E1F"/>
    <w:rsid w:val="0C896131"/>
    <w:rsid w:val="0CA35A93"/>
    <w:rsid w:val="0CA63ECA"/>
    <w:rsid w:val="0CAC0DEC"/>
    <w:rsid w:val="0CAC6DF3"/>
    <w:rsid w:val="0CBB102F"/>
    <w:rsid w:val="0CBF701E"/>
    <w:rsid w:val="0CCC76B6"/>
    <w:rsid w:val="0CD85D1C"/>
    <w:rsid w:val="0CEE1377"/>
    <w:rsid w:val="0CEE31B2"/>
    <w:rsid w:val="0D050EDD"/>
    <w:rsid w:val="0D153FB4"/>
    <w:rsid w:val="0D183D8B"/>
    <w:rsid w:val="0D464D9C"/>
    <w:rsid w:val="0D470B14"/>
    <w:rsid w:val="0D4913C1"/>
    <w:rsid w:val="0D4D64B3"/>
    <w:rsid w:val="0D542BC9"/>
    <w:rsid w:val="0D58687D"/>
    <w:rsid w:val="0D5C45C0"/>
    <w:rsid w:val="0D6C2329"/>
    <w:rsid w:val="0D906017"/>
    <w:rsid w:val="0D961154"/>
    <w:rsid w:val="0DA47D15"/>
    <w:rsid w:val="0DAD4E1B"/>
    <w:rsid w:val="0DAE2941"/>
    <w:rsid w:val="0DB02216"/>
    <w:rsid w:val="0DB609A3"/>
    <w:rsid w:val="0DE6032D"/>
    <w:rsid w:val="0DF50FF8"/>
    <w:rsid w:val="0E0A5DCA"/>
    <w:rsid w:val="0E250E55"/>
    <w:rsid w:val="0E313825"/>
    <w:rsid w:val="0E574D87"/>
    <w:rsid w:val="0E593927"/>
    <w:rsid w:val="0E6A2D0C"/>
    <w:rsid w:val="0E8D2557"/>
    <w:rsid w:val="0E975183"/>
    <w:rsid w:val="0EA55AF2"/>
    <w:rsid w:val="0EAA3109"/>
    <w:rsid w:val="0EE0672D"/>
    <w:rsid w:val="0EEF3CD3"/>
    <w:rsid w:val="0F022F45"/>
    <w:rsid w:val="0F0828A8"/>
    <w:rsid w:val="0F0E7B3C"/>
    <w:rsid w:val="0F144A26"/>
    <w:rsid w:val="0F16254C"/>
    <w:rsid w:val="0F204823"/>
    <w:rsid w:val="0F236D19"/>
    <w:rsid w:val="0F2F67F5"/>
    <w:rsid w:val="0F4C0664"/>
    <w:rsid w:val="0F753717"/>
    <w:rsid w:val="0F877F57"/>
    <w:rsid w:val="0F88242D"/>
    <w:rsid w:val="0F9C1B79"/>
    <w:rsid w:val="0FA43FFC"/>
    <w:rsid w:val="0FA638D0"/>
    <w:rsid w:val="0FA87946"/>
    <w:rsid w:val="0FA97864"/>
    <w:rsid w:val="0FB861EA"/>
    <w:rsid w:val="0FC87CEA"/>
    <w:rsid w:val="0FD063A2"/>
    <w:rsid w:val="0FD24A15"/>
    <w:rsid w:val="0FDE17AA"/>
    <w:rsid w:val="0FDF3286"/>
    <w:rsid w:val="0FE20680"/>
    <w:rsid w:val="0FED3F48"/>
    <w:rsid w:val="0FFA6FF1"/>
    <w:rsid w:val="10262C63"/>
    <w:rsid w:val="10390BE8"/>
    <w:rsid w:val="103B628C"/>
    <w:rsid w:val="103C2486"/>
    <w:rsid w:val="104233D7"/>
    <w:rsid w:val="104D4694"/>
    <w:rsid w:val="1054237C"/>
    <w:rsid w:val="105B6408"/>
    <w:rsid w:val="10606175"/>
    <w:rsid w:val="106B1D32"/>
    <w:rsid w:val="10817E99"/>
    <w:rsid w:val="10945F9E"/>
    <w:rsid w:val="10993C16"/>
    <w:rsid w:val="10A36062"/>
    <w:rsid w:val="10A84709"/>
    <w:rsid w:val="10AC760C"/>
    <w:rsid w:val="10BC299D"/>
    <w:rsid w:val="10CF4C25"/>
    <w:rsid w:val="10D5785B"/>
    <w:rsid w:val="10D601E5"/>
    <w:rsid w:val="10D75D0B"/>
    <w:rsid w:val="10D91A83"/>
    <w:rsid w:val="10E1111F"/>
    <w:rsid w:val="10E8342D"/>
    <w:rsid w:val="10F22B45"/>
    <w:rsid w:val="11006A31"/>
    <w:rsid w:val="110F36F7"/>
    <w:rsid w:val="111C620F"/>
    <w:rsid w:val="111E527C"/>
    <w:rsid w:val="113A4C18"/>
    <w:rsid w:val="113E5875"/>
    <w:rsid w:val="114809B7"/>
    <w:rsid w:val="114B271D"/>
    <w:rsid w:val="114D01EF"/>
    <w:rsid w:val="117A5014"/>
    <w:rsid w:val="11816A66"/>
    <w:rsid w:val="11911FF2"/>
    <w:rsid w:val="11C75078"/>
    <w:rsid w:val="11C77E03"/>
    <w:rsid w:val="11CB205D"/>
    <w:rsid w:val="11CC783A"/>
    <w:rsid w:val="11CD06B9"/>
    <w:rsid w:val="11E25C89"/>
    <w:rsid w:val="11F052D6"/>
    <w:rsid w:val="121A10DB"/>
    <w:rsid w:val="121C431D"/>
    <w:rsid w:val="121C60CC"/>
    <w:rsid w:val="123A47A4"/>
    <w:rsid w:val="126B32F7"/>
    <w:rsid w:val="1273087D"/>
    <w:rsid w:val="12767ED2"/>
    <w:rsid w:val="1283439D"/>
    <w:rsid w:val="12850115"/>
    <w:rsid w:val="128D521B"/>
    <w:rsid w:val="12C009D2"/>
    <w:rsid w:val="12C80001"/>
    <w:rsid w:val="12C967DC"/>
    <w:rsid w:val="12D1335A"/>
    <w:rsid w:val="12DB4923"/>
    <w:rsid w:val="12F02EB8"/>
    <w:rsid w:val="12FD0380"/>
    <w:rsid w:val="12FE7EC7"/>
    <w:rsid w:val="13054497"/>
    <w:rsid w:val="130C6140"/>
    <w:rsid w:val="13154E3F"/>
    <w:rsid w:val="131A4BEF"/>
    <w:rsid w:val="131D659F"/>
    <w:rsid w:val="132C64AC"/>
    <w:rsid w:val="132F1E2E"/>
    <w:rsid w:val="133D279D"/>
    <w:rsid w:val="135D24C7"/>
    <w:rsid w:val="13631AD8"/>
    <w:rsid w:val="139F6809"/>
    <w:rsid w:val="13B30CB1"/>
    <w:rsid w:val="13B76BA2"/>
    <w:rsid w:val="13E23345"/>
    <w:rsid w:val="13F51B12"/>
    <w:rsid w:val="14050323"/>
    <w:rsid w:val="140E5540"/>
    <w:rsid w:val="14251738"/>
    <w:rsid w:val="1426049F"/>
    <w:rsid w:val="143C00B5"/>
    <w:rsid w:val="143C4803"/>
    <w:rsid w:val="14411E19"/>
    <w:rsid w:val="144B0620"/>
    <w:rsid w:val="145C01B3"/>
    <w:rsid w:val="14665D24"/>
    <w:rsid w:val="14691370"/>
    <w:rsid w:val="1469234C"/>
    <w:rsid w:val="14861F22"/>
    <w:rsid w:val="148A7C64"/>
    <w:rsid w:val="14AA6CCD"/>
    <w:rsid w:val="14AB2494"/>
    <w:rsid w:val="14B051F1"/>
    <w:rsid w:val="14B60A59"/>
    <w:rsid w:val="14B7657F"/>
    <w:rsid w:val="14CF5677"/>
    <w:rsid w:val="14F615A9"/>
    <w:rsid w:val="14F96B98"/>
    <w:rsid w:val="15007F26"/>
    <w:rsid w:val="15023C9F"/>
    <w:rsid w:val="15292570"/>
    <w:rsid w:val="152F6116"/>
    <w:rsid w:val="15316332"/>
    <w:rsid w:val="1537146E"/>
    <w:rsid w:val="15431BC1"/>
    <w:rsid w:val="15453B8B"/>
    <w:rsid w:val="155B33AF"/>
    <w:rsid w:val="155B6F0B"/>
    <w:rsid w:val="15671D54"/>
    <w:rsid w:val="156F29B6"/>
    <w:rsid w:val="15891CCA"/>
    <w:rsid w:val="158F443B"/>
    <w:rsid w:val="15915022"/>
    <w:rsid w:val="159A6A11"/>
    <w:rsid w:val="15A15D31"/>
    <w:rsid w:val="15B63533"/>
    <w:rsid w:val="15B8610B"/>
    <w:rsid w:val="15C50828"/>
    <w:rsid w:val="15D93B67"/>
    <w:rsid w:val="15E2297A"/>
    <w:rsid w:val="15F5110D"/>
    <w:rsid w:val="15F61B2D"/>
    <w:rsid w:val="160550C9"/>
    <w:rsid w:val="162E461F"/>
    <w:rsid w:val="16386AF3"/>
    <w:rsid w:val="1639752F"/>
    <w:rsid w:val="164C4E8A"/>
    <w:rsid w:val="165347D4"/>
    <w:rsid w:val="165E4F6A"/>
    <w:rsid w:val="166149F5"/>
    <w:rsid w:val="166938A9"/>
    <w:rsid w:val="169C5A2D"/>
    <w:rsid w:val="16A4649F"/>
    <w:rsid w:val="16B953D3"/>
    <w:rsid w:val="16BF171B"/>
    <w:rsid w:val="16CF7BB0"/>
    <w:rsid w:val="16EA49EA"/>
    <w:rsid w:val="16F05D79"/>
    <w:rsid w:val="17012110"/>
    <w:rsid w:val="1717049C"/>
    <w:rsid w:val="172A4DE7"/>
    <w:rsid w:val="172D2B29"/>
    <w:rsid w:val="17321EED"/>
    <w:rsid w:val="173739A8"/>
    <w:rsid w:val="174165D4"/>
    <w:rsid w:val="174C1201"/>
    <w:rsid w:val="174F6F43"/>
    <w:rsid w:val="17500E49"/>
    <w:rsid w:val="17614581"/>
    <w:rsid w:val="17645602"/>
    <w:rsid w:val="17795D6E"/>
    <w:rsid w:val="17836BED"/>
    <w:rsid w:val="1798522F"/>
    <w:rsid w:val="17A0154D"/>
    <w:rsid w:val="17AD77C6"/>
    <w:rsid w:val="17B339D8"/>
    <w:rsid w:val="17C150B6"/>
    <w:rsid w:val="17C23271"/>
    <w:rsid w:val="17C52D61"/>
    <w:rsid w:val="17C57C57"/>
    <w:rsid w:val="17CD4A58"/>
    <w:rsid w:val="17DE3E23"/>
    <w:rsid w:val="17E94CA2"/>
    <w:rsid w:val="17EE4F0B"/>
    <w:rsid w:val="17F17FFA"/>
    <w:rsid w:val="18050C8B"/>
    <w:rsid w:val="18055854"/>
    <w:rsid w:val="18155A97"/>
    <w:rsid w:val="18253800"/>
    <w:rsid w:val="184E2D57"/>
    <w:rsid w:val="186E51A7"/>
    <w:rsid w:val="187C3D68"/>
    <w:rsid w:val="187D188E"/>
    <w:rsid w:val="18882132"/>
    <w:rsid w:val="188E3A9B"/>
    <w:rsid w:val="18982224"/>
    <w:rsid w:val="18987C86"/>
    <w:rsid w:val="18A90101"/>
    <w:rsid w:val="18AF5EEB"/>
    <w:rsid w:val="18B666DF"/>
    <w:rsid w:val="18BD1C8B"/>
    <w:rsid w:val="18C272A1"/>
    <w:rsid w:val="18DF7E53"/>
    <w:rsid w:val="18E65685"/>
    <w:rsid w:val="18E67433"/>
    <w:rsid w:val="18EB2C9C"/>
    <w:rsid w:val="18F075F0"/>
    <w:rsid w:val="18FF648E"/>
    <w:rsid w:val="19006747"/>
    <w:rsid w:val="1901426D"/>
    <w:rsid w:val="1930193F"/>
    <w:rsid w:val="19377C8F"/>
    <w:rsid w:val="193A32DB"/>
    <w:rsid w:val="19450696"/>
    <w:rsid w:val="194F322A"/>
    <w:rsid w:val="19627432"/>
    <w:rsid w:val="1966641E"/>
    <w:rsid w:val="196F567B"/>
    <w:rsid w:val="197A4670"/>
    <w:rsid w:val="198527A8"/>
    <w:rsid w:val="198E2E15"/>
    <w:rsid w:val="19AE26F1"/>
    <w:rsid w:val="19B117EF"/>
    <w:rsid w:val="19B44871"/>
    <w:rsid w:val="19C239FC"/>
    <w:rsid w:val="19C9013F"/>
    <w:rsid w:val="19DF45AE"/>
    <w:rsid w:val="19E07D39"/>
    <w:rsid w:val="19E52AA1"/>
    <w:rsid w:val="19E96C61"/>
    <w:rsid w:val="19EF056A"/>
    <w:rsid w:val="1A11228E"/>
    <w:rsid w:val="1A214495"/>
    <w:rsid w:val="1A424B3D"/>
    <w:rsid w:val="1A4F30EB"/>
    <w:rsid w:val="1A514D80"/>
    <w:rsid w:val="1A5B5BFF"/>
    <w:rsid w:val="1A766595"/>
    <w:rsid w:val="1A8707A2"/>
    <w:rsid w:val="1A8E7D82"/>
    <w:rsid w:val="1A903AFB"/>
    <w:rsid w:val="1AAD645B"/>
    <w:rsid w:val="1ABF1CEA"/>
    <w:rsid w:val="1AC94917"/>
    <w:rsid w:val="1ACC554C"/>
    <w:rsid w:val="1AD734D7"/>
    <w:rsid w:val="1AE8166C"/>
    <w:rsid w:val="1AF20311"/>
    <w:rsid w:val="1AFE6CB6"/>
    <w:rsid w:val="1B0B4F2F"/>
    <w:rsid w:val="1B1E473C"/>
    <w:rsid w:val="1B206AFF"/>
    <w:rsid w:val="1B240CC8"/>
    <w:rsid w:val="1B2F50C2"/>
    <w:rsid w:val="1B340DA3"/>
    <w:rsid w:val="1B393829"/>
    <w:rsid w:val="1B50328A"/>
    <w:rsid w:val="1B5763C6"/>
    <w:rsid w:val="1B610FF3"/>
    <w:rsid w:val="1B662AAD"/>
    <w:rsid w:val="1B8E3619"/>
    <w:rsid w:val="1B9E2247"/>
    <w:rsid w:val="1BA20DA5"/>
    <w:rsid w:val="1BAD4238"/>
    <w:rsid w:val="1BB83309"/>
    <w:rsid w:val="1BCA303C"/>
    <w:rsid w:val="1BD45C19"/>
    <w:rsid w:val="1BD83109"/>
    <w:rsid w:val="1BF6798D"/>
    <w:rsid w:val="1BF9122C"/>
    <w:rsid w:val="1BF959EC"/>
    <w:rsid w:val="1BFA1869"/>
    <w:rsid w:val="1C0E117B"/>
    <w:rsid w:val="1C2F20FA"/>
    <w:rsid w:val="1C4306F9"/>
    <w:rsid w:val="1C5172BA"/>
    <w:rsid w:val="1C7134A4"/>
    <w:rsid w:val="1C801FA1"/>
    <w:rsid w:val="1CA243DA"/>
    <w:rsid w:val="1CB0639D"/>
    <w:rsid w:val="1CB810E7"/>
    <w:rsid w:val="1CB86F6A"/>
    <w:rsid w:val="1CBF06C7"/>
    <w:rsid w:val="1CEF7BCC"/>
    <w:rsid w:val="1CF57C45"/>
    <w:rsid w:val="1CF708BC"/>
    <w:rsid w:val="1CFF32CC"/>
    <w:rsid w:val="1D077978"/>
    <w:rsid w:val="1D153800"/>
    <w:rsid w:val="1D1C1676"/>
    <w:rsid w:val="1D306ECF"/>
    <w:rsid w:val="1D320E99"/>
    <w:rsid w:val="1D41732E"/>
    <w:rsid w:val="1D46286B"/>
    <w:rsid w:val="1D5232E9"/>
    <w:rsid w:val="1D5254AA"/>
    <w:rsid w:val="1D6D0123"/>
    <w:rsid w:val="1D6D2273"/>
    <w:rsid w:val="1D6D3C7F"/>
    <w:rsid w:val="1D7957D3"/>
    <w:rsid w:val="1D7B2840"/>
    <w:rsid w:val="1D85546D"/>
    <w:rsid w:val="1D9751A0"/>
    <w:rsid w:val="1DAF6046"/>
    <w:rsid w:val="1DB95116"/>
    <w:rsid w:val="1DBE097F"/>
    <w:rsid w:val="1DCD0BC2"/>
    <w:rsid w:val="1DE877AA"/>
    <w:rsid w:val="1DF443A0"/>
    <w:rsid w:val="1DFC543E"/>
    <w:rsid w:val="1E021CD3"/>
    <w:rsid w:val="1E067C30"/>
    <w:rsid w:val="1E1205E4"/>
    <w:rsid w:val="1E1E766F"/>
    <w:rsid w:val="1E3176BC"/>
    <w:rsid w:val="1E360515"/>
    <w:rsid w:val="1E3D7AF5"/>
    <w:rsid w:val="1E5D3CF4"/>
    <w:rsid w:val="1E6848B0"/>
    <w:rsid w:val="1E6F3A27"/>
    <w:rsid w:val="1E82375A"/>
    <w:rsid w:val="1E982F7E"/>
    <w:rsid w:val="1EA90CE7"/>
    <w:rsid w:val="1EC024D4"/>
    <w:rsid w:val="1EC43D73"/>
    <w:rsid w:val="1ECA6EAF"/>
    <w:rsid w:val="1ECC274C"/>
    <w:rsid w:val="1ED54DF8"/>
    <w:rsid w:val="1EDD51AE"/>
    <w:rsid w:val="1EE95587"/>
    <w:rsid w:val="1EF34658"/>
    <w:rsid w:val="1EF65EF6"/>
    <w:rsid w:val="1EF87EC0"/>
    <w:rsid w:val="1EFA1346"/>
    <w:rsid w:val="1EFC175F"/>
    <w:rsid w:val="1EFF2FFD"/>
    <w:rsid w:val="1F1643B3"/>
    <w:rsid w:val="1F1D1D8B"/>
    <w:rsid w:val="1F2D7B6A"/>
    <w:rsid w:val="1F3258D0"/>
    <w:rsid w:val="1F352014"/>
    <w:rsid w:val="1F4044EA"/>
    <w:rsid w:val="1F42113B"/>
    <w:rsid w:val="1F4C75A8"/>
    <w:rsid w:val="1F503858"/>
    <w:rsid w:val="1F542020"/>
    <w:rsid w:val="1F5A0233"/>
    <w:rsid w:val="1F607E20"/>
    <w:rsid w:val="1F810269"/>
    <w:rsid w:val="1F841754"/>
    <w:rsid w:val="1F971487"/>
    <w:rsid w:val="1F973235"/>
    <w:rsid w:val="1FA140B4"/>
    <w:rsid w:val="1FAD4807"/>
    <w:rsid w:val="1FD3727F"/>
    <w:rsid w:val="1FD46237"/>
    <w:rsid w:val="1FD837FF"/>
    <w:rsid w:val="1FF42195"/>
    <w:rsid w:val="200947E8"/>
    <w:rsid w:val="20097C80"/>
    <w:rsid w:val="20166850"/>
    <w:rsid w:val="201721F5"/>
    <w:rsid w:val="201725C8"/>
    <w:rsid w:val="20234AC9"/>
    <w:rsid w:val="20254CE5"/>
    <w:rsid w:val="202A40A9"/>
    <w:rsid w:val="2031368A"/>
    <w:rsid w:val="203A1A3B"/>
    <w:rsid w:val="203B04ED"/>
    <w:rsid w:val="20407429"/>
    <w:rsid w:val="204A29F6"/>
    <w:rsid w:val="204A64FA"/>
    <w:rsid w:val="20511636"/>
    <w:rsid w:val="205630F0"/>
    <w:rsid w:val="205B0707"/>
    <w:rsid w:val="206770AC"/>
    <w:rsid w:val="207B4905"/>
    <w:rsid w:val="20C067BC"/>
    <w:rsid w:val="20D711F2"/>
    <w:rsid w:val="20DD111C"/>
    <w:rsid w:val="20E701EC"/>
    <w:rsid w:val="20EF09AB"/>
    <w:rsid w:val="20FA675D"/>
    <w:rsid w:val="20FD74DF"/>
    <w:rsid w:val="212D20A3"/>
    <w:rsid w:val="21485B44"/>
    <w:rsid w:val="214D1417"/>
    <w:rsid w:val="217A696B"/>
    <w:rsid w:val="217C0453"/>
    <w:rsid w:val="217C26E3"/>
    <w:rsid w:val="21893052"/>
    <w:rsid w:val="21920158"/>
    <w:rsid w:val="21A12149"/>
    <w:rsid w:val="21B433D5"/>
    <w:rsid w:val="21C36564"/>
    <w:rsid w:val="21D520B1"/>
    <w:rsid w:val="21DE15EF"/>
    <w:rsid w:val="21E0264C"/>
    <w:rsid w:val="21E316DE"/>
    <w:rsid w:val="21E651C0"/>
    <w:rsid w:val="21EC3183"/>
    <w:rsid w:val="21F229A5"/>
    <w:rsid w:val="21F901D7"/>
    <w:rsid w:val="223C1E72"/>
    <w:rsid w:val="224A077C"/>
    <w:rsid w:val="225673D8"/>
    <w:rsid w:val="22576CAC"/>
    <w:rsid w:val="225D56AB"/>
    <w:rsid w:val="22631AF5"/>
    <w:rsid w:val="2268710B"/>
    <w:rsid w:val="227B299A"/>
    <w:rsid w:val="22854C5B"/>
    <w:rsid w:val="22896798"/>
    <w:rsid w:val="228D26CE"/>
    <w:rsid w:val="229972C4"/>
    <w:rsid w:val="22A5614F"/>
    <w:rsid w:val="22C24A6D"/>
    <w:rsid w:val="22C407E5"/>
    <w:rsid w:val="22EE13BE"/>
    <w:rsid w:val="22EE33C1"/>
    <w:rsid w:val="22F22C45"/>
    <w:rsid w:val="22F32E79"/>
    <w:rsid w:val="22F866E1"/>
    <w:rsid w:val="22F92EA7"/>
    <w:rsid w:val="231C7A73"/>
    <w:rsid w:val="232A43C0"/>
    <w:rsid w:val="234C5363"/>
    <w:rsid w:val="234D7C8C"/>
    <w:rsid w:val="23745791"/>
    <w:rsid w:val="23860F70"/>
    <w:rsid w:val="23865BB6"/>
    <w:rsid w:val="239434E5"/>
    <w:rsid w:val="23960E54"/>
    <w:rsid w:val="23A11CB9"/>
    <w:rsid w:val="23B04DD6"/>
    <w:rsid w:val="23BD6FE3"/>
    <w:rsid w:val="23C16AD3"/>
    <w:rsid w:val="23C40371"/>
    <w:rsid w:val="23C928C3"/>
    <w:rsid w:val="23D305B4"/>
    <w:rsid w:val="23DC56BB"/>
    <w:rsid w:val="23F8626D"/>
    <w:rsid w:val="241F37F9"/>
    <w:rsid w:val="24284DA4"/>
    <w:rsid w:val="242A0B1C"/>
    <w:rsid w:val="242B4C10"/>
    <w:rsid w:val="24466FD8"/>
    <w:rsid w:val="24583E24"/>
    <w:rsid w:val="24A563F4"/>
    <w:rsid w:val="24AB019A"/>
    <w:rsid w:val="24C0322E"/>
    <w:rsid w:val="24CC1BD3"/>
    <w:rsid w:val="24DC670C"/>
    <w:rsid w:val="24DE5462"/>
    <w:rsid w:val="24E16D01"/>
    <w:rsid w:val="24FC1332"/>
    <w:rsid w:val="24FF203E"/>
    <w:rsid w:val="25021151"/>
    <w:rsid w:val="251315B0"/>
    <w:rsid w:val="2513335E"/>
    <w:rsid w:val="25137802"/>
    <w:rsid w:val="25145328"/>
    <w:rsid w:val="253432D4"/>
    <w:rsid w:val="253A0F98"/>
    <w:rsid w:val="25457290"/>
    <w:rsid w:val="25535E50"/>
    <w:rsid w:val="25665B84"/>
    <w:rsid w:val="256911D0"/>
    <w:rsid w:val="2590597C"/>
    <w:rsid w:val="25965D3D"/>
    <w:rsid w:val="259B0AB8"/>
    <w:rsid w:val="25B54415"/>
    <w:rsid w:val="25C6044D"/>
    <w:rsid w:val="25CA274D"/>
    <w:rsid w:val="25E20F82"/>
    <w:rsid w:val="25F62185"/>
    <w:rsid w:val="25F95EEC"/>
    <w:rsid w:val="26262334"/>
    <w:rsid w:val="26265313"/>
    <w:rsid w:val="26485289"/>
    <w:rsid w:val="264C53B3"/>
    <w:rsid w:val="2661459D"/>
    <w:rsid w:val="2662412D"/>
    <w:rsid w:val="26652514"/>
    <w:rsid w:val="266F0A68"/>
    <w:rsid w:val="267F4FC0"/>
    <w:rsid w:val="26855C52"/>
    <w:rsid w:val="268A58A2"/>
    <w:rsid w:val="268D7140"/>
    <w:rsid w:val="26981CD4"/>
    <w:rsid w:val="269833D8"/>
    <w:rsid w:val="26A526DC"/>
    <w:rsid w:val="26AA1AA0"/>
    <w:rsid w:val="26AD333E"/>
    <w:rsid w:val="26BE72FA"/>
    <w:rsid w:val="26D94133"/>
    <w:rsid w:val="26DD339B"/>
    <w:rsid w:val="26DE5BEE"/>
    <w:rsid w:val="26EF1BA9"/>
    <w:rsid w:val="26F96584"/>
    <w:rsid w:val="271352E2"/>
    <w:rsid w:val="27292961"/>
    <w:rsid w:val="272950BB"/>
    <w:rsid w:val="273F48DE"/>
    <w:rsid w:val="27441EF5"/>
    <w:rsid w:val="27602AA7"/>
    <w:rsid w:val="27651E6B"/>
    <w:rsid w:val="27675BE3"/>
    <w:rsid w:val="27781B9E"/>
    <w:rsid w:val="27824CF4"/>
    <w:rsid w:val="278D2A66"/>
    <w:rsid w:val="279462AC"/>
    <w:rsid w:val="27A0586E"/>
    <w:rsid w:val="27A87AAA"/>
    <w:rsid w:val="27C052F3"/>
    <w:rsid w:val="27C106F5"/>
    <w:rsid w:val="27C76682"/>
    <w:rsid w:val="27E41B78"/>
    <w:rsid w:val="27F9138D"/>
    <w:rsid w:val="280C22E7"/>
    <w:rsid w:val="28112CC9"/>
    <w:rsid w:val="282835C4"/>
    <w:rsid w:val="28520641"/>
    <w:rsid w:val="28616AD6"/>
    <w:rsid w:val="28672F08"/>
    <w:rsid w:val="28701C4C"/>
    <w:rsid w:val="28773C04"/>
    <w:rsid w:val="28795BCE"/>
    <w:rsid w:val="287C746C"/>
    <w:rsid w:val="28987677"/>
    <w:rsid w:val="28A32C4B"/>
    <w:rsid w:val="28AC5FA3"/>
    <w:rsid w:val="28BE7A85"/>
    <w:rsid w:val="28C130D1"/>
    <w:rsid w:val="28E13773"/>
    <w:rsid w:val="28E44026"/>
    <w:rsid w:val="28E72482"/>
    <w:rsid w:val="28EC2844"/>
    <w:rsid w:val="28F645B6"/>
    <w:rsid w:val="2902261B"/>
    <w:rsid w:val="290C6A42"/>
    <w:rsid w:val="290E1F05"/>
    <w:rsid w:val="2916166F"/>
    <w:rsid w:val="291C5D93"/>
    <w:rsid w:val="2920604A"/>
    <w:rsid w:val="29210904"/>
    <w:rsid w:val="29462B84"/>
    <w:rsid w:val="294B459F"/>
    <w:rsid w:val="2970785F"/>
    <w:rsid w:val="297168A5"/>
    <w:rsid w:val="29785E86"/>
    <w:rsid w:val="29802F8C"/>
    <w:rsid w:val="29820AB2"/>
    <w:rsid w:val="29BD1AEA"/>
    <w:rsid w:val="29C81F34"/>
    <w:rsid w:val="29D15596"/>
    <w:rsid w:val="29DA269C"/>
    <w:rsid w:val="29E2214C"/>
    <w:rsid w:val="29E840C0"/>
    <w:rsid w:val="29F22ACF"/>
    <w:rsid w:val="29F3390B"/>
    <w:rsid w:val="29F64FFC"/>
    <w:rsid w:val="2A0B0611"/>
    <w:rsid w:val="2A133E00"/>
    <w:rsid w:val="2A167FFE"/>
    <w:rsid w:val="2A5C7555"/>
    <w:rsid w:val="2A662182"/>
    <w:rsid w:val="2A6D1762"/>
    <w:rsid w:val="2A7E3970"/>
    <w:rsid w:val="2A8B738F"/>
    <w:rsid w:val="2AA80AEB"/>
    <w:rsid w:val="2AD92680"/>
    <w:rsid w:val="2ADD3A5F"/>
    <w:rsid w:val="2ADE7F6A"/>
    <w:rsid w:val="2AE17A5A"/>
    <w:rsid w:val="2AE717CC"/>
    <w:rsid w:val="2AF05827"/>
    <w:rsid w:val="2AF43EF4"/>
    <w:rsid w:val="2AFA50E7"/>
    <w:rsid w:val="2B084FE7"/>
    <w:rsid w:val="2B0A6FB1"/>
    <w:rsid w:val="2B164D81"/>
    <w:rsid w:val="2B231E21"/>
    <w:rsid w:val="2B290C13"/>
    <w:rsid w:val="2B2D0EF2"/>
    <w:rsid w:val="2B631F9F"/>
    <w:rsid w:val="2B65243A"/>
    <w:rsid w:val="2B6F5066"/>
    <w:rsid w:val="2B724B56"/>
    <w:rsid w:val="2B786611"/>
    <w:rsid w:val="2B8337CA"/>
    <w:rsid w:val="2B8A3A99"/>
    <w:rsid w:val="2BAA2542"/>
    <w:rsid w:val="2BAF20E2"/>
    <w:rsid w:val="2BB058EF"/>
    <w:rsid w:val="2BB05DAB"/>
    <w:rsid w:val="2BB96CF1"/>
    <w:rsid w:val="2BC730F4"/>
    <w:rsid w:val="2BE0636D"/>
    <w:rsid w:val="2BE06A25"/>
    <w:rsid w:val="2C016606"/>
    <w:rsid w:val="2C1A76C8"/>
    <w:rsid w:val="2C365B84"/>
    <w:rsid w:val="2C7F752B"/>
    <w:rsid w:val="2C8065DF"/>
    <w:rsid w:val="2C882884"/>
    <w:rsid w:val="2C931228"/>
    <w:rsid w:val="2CA43435"/>
    <w:rsid w:val="2CB573F1"/>
    <w:rsid w:val="2CB921C5"/>
    <w:rsid w:val="2CBA721C"/>
    <w:rsid w:val="2CC31CBF"/>
    <w:rsid w:val="2CC338BC"/>
    <w:rsid w:val="2CDF446E"/>
    <w:rsid w:val="2CEF1BF0"/>
    <w:rsid w:val="2CFE4050"/>
    <w:rsid w:val="2D113745"/>
    <w:rsid w:val="2D1B36F8"/>
    <w:rsid w:val="2D2500D2"/>
    <w:rsid w:val="2D281971"/>
    <w:rsid w:val="2D371BB4"/>
    <w:rsid w:val="2D3C5A1F"/>
    <w:rsid w:val="2D4A18E7"/>
    <w:rsid w:val="2D517119"/>
    <w:rsid w:val="2D5D7FAB"/>
    <w:rsid w:val="2D6A01DB"/>
    <w:rsid w:val="2D6D7CCB"/>
    <w:rsid w:val="2D766B80"/>
    <w:rsid w:val="2D7746A6"/>
    <w:rsid w:val="2D821D81"/>
    <w:rsid w:val="2D825525"/>
    <w:rsid w:val="2D956230"/>
    <w:rsid w:val="2D986AF6"/>
    <w:rsid w:val="2D990AC0"/>
    <w:rsid w:val="2DA336ED"/>
    <w:rsid w:val="2DB72D0B"/>
    <w:rsid w:val="2DBE22D5"/>
    <w:rsid w:val="2DBF09AB"/>
    <w:rsid w:val="2DC773DC"/>
    <w:rsid w:val="2DCC67A0"/>
    <w:rsid w:val="2DDD275B"/>
    <w:rsid w:val="2DE41D3C"/>
    <w:rsid w:val="2DE47F8D"/>
    <w:rsid w:val="2DF857E7"/>
    <w:rsid w:val="2E071B75"/>
    <w:rsid w:val="2E112405"/>
    <w:rsid w:val="2E163EBF"/>
    <w:rsid w:val="2E36630F"/>
    <w:rsid w:val="2E3D58F0"/>
    <w:rsid w:val="2E4834CF"/>
    <w:rsid w:val="2E4B1DBB"/>
    <w:rsid w:val="2E551774"/>
    <w:rsid w:val="2E5C5D76"/>
    <w:rsid w:val="2E5F79A0"/>
    <w:rsid w:val="2E604B8D"/>
    <w:rsid w:val="2E6469D8"/>
    <w:rsid w:val="2E67471B"/>
    <w:rsid w:val="2E8E1CA7"/>
    <w:rsid w:val="2E9372BE"/>
    <w:rsid w:val="2E975000"/>
    <w:rsid w:val="2EB575BC"/>
    <w:rsid w:val="2EBA0CEE"/>
    <w:rsid w:val="2ECB6A58"/>
    <w:rsid w:val="2ED26038"/>
    <w:rsid w:val="2EDF69A7"/>
    <w:rsid w:val="2EFE507F"/>
    <w:rsid w:val="2F0B32F8"/>
    <w:rsid w:val="2F1819BF"/>
    <w:rsid w:val="2F1F59E9"/>
    <w:rsid w:val="2F236894"/>
    <w:rsid w:val="2F391C13"/>
    <w:rsid w:val="2F407445"/>
    <w:rsid w:val="2F53021D"/>
    <w:rsid w:val="2F561C58"/>
    <w:rsid w:val="2F5A7DDB"/>
    <w:rsid w:val="2F5D0FCC"/>
    <w:rsid w:val="2F61116A"/>
    <w:rsid w:val="2F6C023B"/>
    <w:rsid w:val="2F724516"/>
    <w:rsid w:val="2F7572F8"/>
    <w:rsid w:val="2F77256D"/>
    <w:rsid w:val="2F923D54"/>
    <w:rsid w:val="2F965744"/>
    <w:rsid w:val="2FAF45CB"/>
    <w:rsid w:val="2FDB53C0"/>
    <w:rsid w:val="2FFB15BE"/>
    <w:rsid w:val="301663F8"/>
    <w:rsid w:val="301A5EE8"/>
    <w:rsid w:val="302D66A2"/>
    <w:rsid w:val="30336FAA"/>
    <w:rsid w:val="30474804"/>
    <w:rsid w:val="3049515A"/>
    <w:rsid w:val="30647164"/>
    <w:rsid w:val="3069199D"/>
    <w:rsid w:val="307C26FF"/>
    <w:rsid w:val="30AE03DF"/>
    <w:rsid w:val="30AF4D78"/>
    <w:rsid w:val="30B05831"/>
    <w:rsid w:val="30CC18F2"/>
    <w:rsid w:val="30E12562"/>
    <w:rsid w:val="30ED53AB"/>
    <w:rsid w:val="30F06C49"/>
    <w:rsid w:val="30F2476F"/>
    <w:rsid w:val="30F85AFE"/>
    <w:rsid w:val="30FF0C3A"/>
    <w:rsid w:val="310642F9"/>
    <w:rsid w:val="31137423"/>
    <w:rsid w:val="311C4A14"/>
    <w:rsid w:val="311E7470"/>
    <w:rsid w:val="3126266B"/>
    <w:rsid w:val="312D39EE"/>
    <w:rsid w:val="313B367F"/>
    <w:rsid w:val="314E571E"/>
    <w:rsid w:val="31523460"/>
    <w:rsid w:val="315A40C3"/>
    <w:rsid w:val="315E0057"/>
    <w:rsid w:val="315E3BB3"/>
    <w:rsid w:val="31715E3D"/>
    <w:rsid w:val="31736456"/>
    <w:rsid w:val="31784752"/>
    <w:rsid w:val="31864EB8"/>
    <w:rsid w:val="318B6972"/>
    <w:rsid w:val="31B3153B"/>
    <w:rsid w:val="31D5723A"/>
    <w:rsid w:val="31D75713"/>
    <w:rsid w:val="31FA3B05"/>
    <w:rsid w:val="3207656F"/>
    <w:rsid w:val="32087371"/>
    <w:rsid w:val="321A6DD1"/>
    <w:rsid w:val="321E1594"/>
    <w:rsid w:val="322C1F03"/>
    <w:rsid w:val="32317519"/>
    <w:rsid w:val="32333292"/>
    <w:rsid w:val="323B0398"/>
    <w:rsid w:val="325F0F6C"/>
    <w:rsid w:val="3278795C"/>
    <w:rsid w:val="327E5781"/>
    <w:rsid w:val="32843AED"/>
    <w:rsid w:val="328A09D8"/>
    <w:rsid w:val="32A95302"/>
    <w:rsid w:val="32B55A55"/>
    <w:rsid w:val="32CE61B4"/>
    <w:rsid w:val="32D14858"/>
    <w:rsid w:val="32D72CC9"/>
    <w:rsid w:val="32DA29F2"/>
    <w:rsid w:val="32DC283F"/>
    <w:rsid w:val="32FE389F"/>
    <w:rsid w:val="33037ACC"/>
    <w:rsid w:val="33185FE3"/>
    <w:rsid w:val="331D7A9E"/>
    <w:rsid w:val="332E3A59"/>
    <w:rsid w:val="33424D5D"/>
    <w:rsid w:val="33460DA3"/>
    <w:rsid w:val="334D2131"/>
    <w:rsid w:val="3352084C"/>
    <w:rsid w:val="335A484E"/>
    <w:rsid w:val="3371728B"/>
    <w:rsid w:val="337A1509"/>
    <w:rsid w:val="33923B4E"/>
    <w:rsid w:val="339A4C4A"/>
    <w:rsid w:val="33BE302F"/>
    <w:rsid w:val="33C01E75"/>
    <w:rsid w:val="33C322A5"/>
    <w:rsid w:val="33C90490"/>
    <w:rsid w:val="33D26ADA"/>
    <w:rsid w:val="33D85E21"/>
    <w:rsid w:val="33F26834"/>
    <w:rsid w:val="340C5B48"/>
    <w:rsid w:val="341113B0"/>
    <w:rsid w:val="341242DD"/>
    <w:rsid w:val="341B0ACA"/>
    <w:rsid w:val="342E1F62"/>
    <w:rsid w:val="3438615D"/>
    <w:rsid w:val="343E1A7A"/>
    <w:rsid w:val="344F1ED9"/>
    <w:rsid w:val="345D7A29"/>
    <w:rsid w:val="3461446D"/>
    <w:rsid w:val="34873874"/>
    <w:rsid w:val="34931DC5"/>
    <w:rsid w:val="34935E6B"/>
    <w:rsid w:val="34C13400"/>
    <w:rsid w:val="34C34E58"/>
    <w:rsid w:val="34C56347"/>
    <w:rsid w:val="34C77CC1"/>
    <w:rsid w:val="34DE7744"/>
    <w:rsid w:val="34E22D4D"/>
    <w:rsid w:val="34F76440"/>
    <w:rsid w:val="34FB796B"/>
    <w:rsid w:val="350436B8"/>
    <w:rsid w:val="35101668"/>
    <w:rsid w:val="352549E8"/>
    <w:rsid w:val="352A38F1"/>
    <w:rsid w:val="352B1EFE"/>
    <w:rsid w:val="354E440C"/>
    <w:rsid w:val="357D4824"/>
    <w:rsid w:val="358675F0"/>
    <w:rsid w:val="358B6243"/>
    <w:rsid w:val="35904557"/>
    <w:rsid w:val="35A633D5"/>
    <w:rsid w:val="35AC1930"/>
    <w:rsid w:val="35B211C6"/>
    <w:rsid w:val="35C459EF"/>
    <w:rsid w:val="35C62E71"/>
    <w:rsid w:val="35DF4502"/>
    <w:rsid w:val="35E34207"/>
    <w:rsid w:val="35ED19A9"/>
    <w:rsid w:val="35EE4BDA"/>
    <w:rsid w:val="35F27884"/>
    <w:rsid w:val="36010FB1"/>
    <w:rsid w:val="360867E3"/>
    <w:rsid w:val="362C28E4"/>
    <w:rsid w:val="363475D8"/>
    <w:rsid w:val="363C648D"/>
    <w:rsid w:val="36511F38"/>
    <w:rsid w:val="36590DED"/>
    <w:rsid w:val="36635174"/>
    <w:rsid w:val="366D4898"/>
    <w:rsid w:val="366F7C7F"/>
    <w:rsid w:val="36767BF1"/>
    <w:rsid w:val="367D5540"/>
    <w:rsid w:val="3680281D"/>
    <w:rsid w:val="368C0490"/>
    <w:rsid w:val="36A00410"/>
    <w:rsid w:val="36A71B58"/>
    <w:rsid w:val="36B349A1"/>
    <w:rsid w:val="36B97ADD"/>
    <w:rsid w:val="36BB5604"/>
    <w:rsid w:val="36C00E6C"/>
    <w:rsid w:val="36C56180"/>
    <w:rsid w:val="36DA0180"/>
    <w:rsid w:val="36E032BC"/>
    <w:rsid w:val="36E42DAC"/>
    <w:rsid w:val="36E6534F"/>
    <w:rsid w:val="36FD79CA"/>
    <w:rsid w:val="3700570C"/>
    <w:rsid w:val="37054AD1"/>
    <w:rsid w:val="370E7E29"/>
    <w:rsid w:val="37240498"/>
    <w:rsid w:val="372431A9"/>
    <w:rsid w:val="37365666"/>
    <w:rsid w:val="373A3202"/>
    <w:rsid w:val="374750E9"/>
    <w:rsid w:val="374E6478"/>
    <w:rsid w:val="37537F32"/>
    <w:rsid w:val="37633642"/>
    <w:rsid w:val="37647A49"/>
    <w:rsid w:val="376B0DD8"/>
    <w:rsid w:val="376F478B"/>
    <w:rsid w:val="377B15DA"/>
    <w:rsid w:val="37947CEA"/>
    <w:rsid w:val="379540A7"/>
    <w:rsid w:val="379876F3"/>
    <w:rsid w:val="37AE5168"/>
    <w:rsid w:val="37B26A07"/>
    <w:rsid w:val="37B54749"/>
    <w:rsid w:val="37C0003D"/>
    <w:rsid w:val="37C30C14"/>
    <w:rsid w:val="37C87FD8"/>
    <w:rsid w:val="37CE5F89"/>
    <w:rsid w:val="37EB35DC"/>
    <w:rsid w:val="37FB6A05"/>
    <w:rsid w:val="381551E7"/>
    <w:rsid w:val="38237904"/>
    <w:rsid w:val="38271FD7"/>
    <w:rsid w:val="382A7217"/>
    <w:rsid w:val="382E4D98"/>
    <w:rsid w:val="3842527F"/>
    <w:rsid w:val="38457911"/>
    <w:rsid w:val="385F0CD8"/>
    <w:rsid w:val="386677F1"/>
    <w:rsid w:val="3872263A"/>
    <w:rsid w:val="387737AC"/>
    <w:rsid w:val="389B393F"/>
    <w:rsid w:val="38B467AE"/>
    <w:rsid w:val="38C23D12"/>
    <w:rsid w:val="38C31392"/>
    <w:rsid w:val="38C61C36"/>
    <w:rsid w:val="38CC58A6"/>
    <w:rsid w:val="38CC7F9C"/>
    <w:rsid w:val="38D34E86"/>
    <w:rsid w:val="38D94467"/>
    <w:rsid w:val="38E928FC"/>
    <w:rsid w:val="38EA6674"/>
    <w:rsid w:val="38F35529"/>
    <w:rsid w:val="39050DB8"/>
    <w:rsid w:val="39070FD4"/>
    <w:rsid w:val="390E2362"/>
    <w:rsid w:val="39131727"/>
    <w:rsid w:val="391334D5"/>
    <w:rsid w:val="3914724D"/>
    <w:rsid w:val="39333B77"/>
    <w:rsid w:val="3938077D"/>
    <w:rsid w:val="393C6ED0"/>
    <w:rsid w:val="39400042"/>
    <w:rsid w:val="396B4BF2"/>
    <w:rsid w:val="39704A86"/>
    <w:rsid w:val="39736669"/>
    <w:rsid w:val="39843C01"/>
    <w:rsid w:val="399436D2"/>
    <w:rsid w:val="399C796E"/>
    <w:rsid w:val="399F0F05"/>
    <w:rsid w:val="39A36EB5"/>
    <w:rsid w:val="39AF6B99"/>
    <w:rsid w:val="39B8407C"/>
    <w:rsid w:val="39D52E80"/>
    <w:rsid w:val="39D76BF8"/>
    <w:rsid w:val="39F96B6F"/>
    <w:rsid w:val="39FD7AC0"/>
    <w:rsid w:val="3A103EB8"/>
    <w:rsid w:val="3A1941B5"/>
    <w:rsid w:val="3A296D33"/>
    <w:rsid w:val="3A2F2590"/>
    <w:rsid w:val="3A3B7187"/>
    <w:rsid w:val="3A3E6C77"/>
    <w:rsid w:val="3A500759"/>
    <w:rsid w:val="3A542CDB"/>
    <w:rsid w:val="3A557B1D"/>
    <w:rsid w:val="3A59585F"/>
    <w:rsid w:val="3A667F7C"/>
    <w:rsid w:val="3A726921"/>
    <w:rsid w:val="3A7A70F1"/>
    <w:rsid w:val="3A987C2E"/>
    <w:rsid w:val="3AAA60BB"/>
    <w:rsid w:val="3AAD7959"/>
    <w:rsid w:val="3AB40CE8"/>
    <w:rsid w:val="3AB6680E"/>
    <w:rsid w:val="3AB962FE"/>
    <w:rsid w:val="3ABB14B1"/>
    <w:rsid w:val="3ABF721B"/>
    <w:rsid w:val="3ACD479C"/>
    <w:rsid w:val="3AE8273F"/>
    <w:rsid w:val="3AF03D19"/>
    <w:rsid w:val="3AF671A4"/>
    <w:rsid w:val="3AFF0012"/>
    <w:rsid w:val="3B0529E3"/>
    <w:rsid w:val="3B153EAD"/>
    <w:rsid w:val="3B1F2605"/>
    <w:rsid w:val="3B345984"/>
    <w:rsid w:val="3B457B92"/>
    <w:rsid w:val="3B583D69"/>
    <w:rsid w:val="3B691AD2"/>
    <w:rsid w:val="3B844B5E"/>
    <w:rsid w:val="3B8D4795"/>
    <w:rsid w:val="3B8E778B"/>
    <w:rsid w:val="3B914B85"/>
    <w:rsid w:val="3B9528C7"/>
    <w:rsid w:val="3B9603ED"/>
    <w:rsid w:val="3B984165"/>
    <w:rsid w:val="3B9B148D"/>
    <w:rsid w:val="3BA743A8"/>
    <w:rsid w:val="3BAF01E0"/>
    <w:rsid w:val="3BC53255"/>
    <w:rsid w:val="3BEB0739"/>
    <w:rsid w:val="3C0417FB"/>
    <w:rsid w:val="3C047A4D"/>
    <w:rsid w:val="3C110F96"/>
    <w:rsid w:val="3C1423A5"/>
    <w:rsid w:val="3C2551DB"/>
    <w:rsid w:val="3C2B4FD9"/>
    <w:rsid w:val="3C30439E"/>
    <w:rsid w:val="3C335C3C"/>
    <w:rsid w:val="3C4B2834"/>
    <w:rsid w:val="3C4C13B1"/>
    <w:rsid w:val="3C664263"/>
    <w:rsid w:val="3C6A3D54"/>
    <w:rsid w:val="3C6C6155"/>
    <w:rsid w:val="3C6F401E"/>
    <w:rsid w:val="3C746980"/>
    <w:rsid w:val="3C885F88"/>
    <w:rsid w:val="3C8965E1"/>
    <w:rsid w:val="3C8F37BA"/>
    <w:rsid w:val="3C97266F"/>
    <w:rsid w:val="3CA65DAF"/>
    <w:rsid w:val="3CB74ABF"/>
    <w:rsid w:val="3CD130DE"/>
    <w:rsid w:val="3CDC2513"/>
    <w:rsid w:val="3CE84833"/>
    <w:rsid w:val="3CEA6C43"/>
    <w:rsid w:val="3CEE435C"/>
    <w:rsid w:val="3CF950D8"/>
    <w:rsid w:val="3D2E0B0D"/>
    <w:rsid w:val="3D380F65"/>
    <w:rsid w:val="3D463317"/>
    <w:rsid w:val="3D502BD6"/>
    <w:rsid w:val="3D5567B2"/>
    <w:rsid w:val="3D567E34"/>
    <w:rsid w:val="3D7301EA"/>
    <w:rsid w:val="3D74475E"/>
    <w:rsid w:val="3D7A6218"/>
    <w:rsid w:val="3D803103"/>
    <w:rsid w:val="3D855D5D"/>
    <w:rsid w:val="3D8B4F1E"/>
    <w:rsid w:val="3D9C2FA3"/>
    <w:rsid w:val="3DA82586"/>
    <w:rsid w:val="3DB01C3A"/>
    <w:rsid w:val="3DC47569"/>
    <w:rsid w:val="3DC56972"/>
    <w:rsid w:val="3DCE20C0"/>
    <w:rsid w:val="3DD50305"/>
    <w:rsid w:val="3DD60F75"/>
    <w:rsid w:val="3DDA78ED"/>
    <w:rsid w:val="3DE418E4"/>
    <w:rsid w:val="3DE43692"/>
    <w:rsid w:val="3E0065B1"/>
    <w:rsid w:val="3E157CEF"/>
    <w:rsid w:val="3E1D0952"/>
    <w:rsid w:val="3E1F320A"/>
    <w:rsid w:val="3E2B3E7E"/>
    <w:rsid w:val="3E442382"/>
    <w:rsid w:val="3E6A003B"/>
    <w:rsid w:val="3E6E73FF"/>
    <w:rsid w:val="3E6F38A3"/>
    <w:rsid w:val="3E824E47"/>
    <w:rsid w:val="3E845248"/>
    <w:rsid w:val="3E9A05A9"/>
    <w:rsid w:val="3EB43064"/>
    <w:rsid w:val="3EBF1A09"/>
    <w:rsid w:val="3ECA56C6"/>
    <w:rsid w:val="3ED20756"/>
    <w:rsid w:val="3EE53B65"/>
    <w:rsid w:val="3EED47C8"/>
    <w:rsid w:val="3EF47905"/>
    <w:rsid w:val="3EF82D74"/>
    <w:rsid w:val="3F041198"/>
    <w:rsid w:val="3F071615"/>
    <w:rsid w:val="3F0F0BE2"/>
    <w:rsid w:val="3F163D1F"/>
    <w:rsid w:val="3F1C50AD"/>
    <w:rsid w:val="3F23578A"/>
    <w:rsid w:val="3F2525D9"/>
    <w:rsid w:val="3F4940F4"/>
    <w:rsid w:val="3F584337"/>
    <w:rsid w:val="3F6041AA"/>
    <w:rsid w:val="3F6820A1"/>
    <w:rsid w:val="3F9B1EFB"/>
    <w:rsid w:val="3FA0183A"/>
    <w:rsid w:val="3FB23F6B"/>
    <w:rsid w:val="3FCC47FC"/>
    <w:rsid w:val="3FCE0156"/>
    <w:rsid w:val="400D6006"/>
    <w:rsid w:val="401D732F"/>
    <w:rsid w:val="401F6C03"/>
    <w:rsid w:val="4024246B"/>
    <w:rsid w:val="402C1113"/>
    <w:rsid w:val="40302BBE"/>
    <w:rsid w:val="40316936"/>
    <w:rsid w:val="403C1B35"/>
    <w:rsid w:val="40405AC9"/>
    <w:rsid w:val="40532D51"/>
    <w:rsid w:val="406C796F"/>
    <w:rsid w:val="40752CC7"/>
    <w:rsid w:val="407A208B"/>
    <w:rsid w:val="40860A30"/>
    <w:rsid w:val="40907B01"/>
    <w:rsid w:val="40AB0497"/>
    <w:rsid w:val="40B5761A"/>
    <w:rsid w:val="40BA0813"/>
    <w:rsid w:val="40C72178"/>
    <w:rsid w:val="40CF687B"/>
    <w:rsid w:val="40D53766"/>
    <w:rsid w:val="40E8793D"/>
    <w:rsid w:val="41061B71"/>
    <w:rsid w:val="41164F9A"/>
    <w:rsid w:val="412B3808"/>
    <w:rsid w:val="4132239B"/>
    <w:rsid w:val="41354204"/>
    <w:rsid w:val="41410E54"/>
    <w:rsid w:val="41412BA9"/>
    <w:rsid w:val="41594397"/>
    <w:rsid w:val="417816C8"/>
    <w:rsid w:val="41A21103"/>
    <w:rsid w:val="41BB0BAE"/>
    <w:rsid w:val="41C04416"/>
    <w:rsid w:val="41CF661A"/>
    <w:rsid w:val="41EE2D31"/>
    <w:rsid w:val="41F15F9D"/>
    <w:rsid w:val="41F52311"/>
    <w:rsid w:val="41FF0A9A"/>
    <w:rsid w:val="421A1D78"/>
    <w:rsid w:val="421F113C"/>
    <w:rsid w:val="42254279"/>
    <w:rsid w:val="422C1AAB"/>
    <w:rsid w:val="422C5607"/>
    <w:rsid w:val="4237620D"/>
    <w:rsid w:val="423C025F"/>
    <w:rsid w:val="4286740D"/>
    <w:rsid w:val="428E0070"/>
    <w:rsid w:val="42975177"/>
    <w:rsid w:val="42B20202"/>
    <w:rsid w:val="42B8752D"/>
    <w:rsid w:val="42BF46CD"/>
    <w:rsid w:val="42CD18B8"/>
    <w:rsid w:val="42D24CA4"/>
    <w:rsid w:val="42DC0DDB"/>
    <w:rsid w:val="42DE7867"/>
    <w:rsid w:val="42EA48FB"/>
    <w:rsid w:val="42FA5641"/>
    <w:rsid w:val="42FC76D0"/>
    <w:rsid w:val="430D5439"/>
    <w:rsid w:val="431674A1"/>
    <w:rsid w:val="43170066"/>
    <w:rsid w:val="4328489C"/>
    <w:rsid w:val="433504EC"/>
    <w:rsid w:val="43395DA8"/>
    <w:rsid w:val="433A01A4"/>
    <w:rsid w:val="43607C5E"/>
    <w:rsid w:val="43657023"/>
    <w:rsid w:val="4379487C"/>
    <w:rsid w:val="437D25BE"/>
    <w:rsid w:val="439873F8"/>
    <w:rsid w:val="43A03AFC"/>
    <w:rsid w:val="43A833B4"/>
    <w:rsid w:val="43C024AB"/>
    <w:rsid w:val="441503EE"/>
    <w:rsid w:val="44392A6D"/>
    <w:rsid w:val="444B4E82"/>
    <w:rsid w:val="44562E10"/>
    <w:rsid w:val="44623562"/>
    <w:rsid w:val="4462631A"/>
    <w:rsid w:val="4465104C"/>
    <w:rsid w:val="446749DF"/>
    <w:rsid w:val="446C618F"/>
    <w:rsid w:val="44784D73"/>
    <w:rsid w:val="44880394"/>
    <w:rsid w:val="449127CC"/>
    <w:rsid w:val="44A667A7"/>
    <w:rsid w:val="44BA339E"/>
    <w:rsid w:val="44D73F50"/>
    <w:rsid w:val="44E4041B"/>
    <w:rsid w:val="44E56E12"/>
    <w:rsid w:val="45062140"/>
    <w:rsid w:val="4515414C"/>
    <w:rsid w:val="45192C5D"/>
    <w:rsid w:val="451A208F"/>
    <w:rsid w:val="451F1F34"/>
    <w:rsid w:val="45277E43"/>
    <w:rsid w:val="452847AC"/>
    <w:rsid w:val="452B604A"/>
    <w:rsid w:val="45303661"/>
    <w:rsid w:val="453F5652"/>
    <w:rsid w:val="45442C68"/>
    <w:rsid w:val="454C54D2"/>
    <w:rsid w:val="454D4212"/>
    <w:rsid w:val="454D5FC1"/>
    <w:rsid w:val="45774DEB"/>
    <w:rsid w:val="457E4F5C"/>
    <w:rsid w:val="45856544"/>
    <w:rsid w:val="458E2F8D"/>
    <w:rsid w:val="45950775"/>
    <w:rsid w:val="459B31D0"/>
    <w:rsid w:val="45B47DEE"/>
    <w:rsid w:val="45B55BBC"/>
    <w:rsid w:val="45BE2A1A"/>
    <w:rsid w:val="45CA5863"/>
    <w:rsid w:val="45EC275D"/>
    <w:rsid w:val="4607616F"/>
    <w:rsid w:val="4609638B"/>
    <w:rsid w:val="461B1C1B"/>
    <w:rsid w:val="462D6F86"/>
    <w:rsid w:val="4645313C"/>
    <w:rsid w:val="46475C0A"/>
    <w:rsid w:val="46475EBA"/>
    <w:rsid w:val="464F25D7"/>
    <w:rsid w:val="465A0995"/>
    <w:rsid w:val="46640BA5"/>
    <w:rsid w:val="466435C2"/>
    <w:rsid w:val="466E4440"/>
    <w:rsid w:val="468054CC"/>
    <w:rsid w:val="468E4AE3"/>
    <w:rsid w:val="46902609"/>
    <w:rsid w:val="46940620"/>
    <w:rsid w:val="46990162"/>
    <w:rsid w:val="46A240EA"/>
    <w:rsid w:val="46A24A7A"/>
    <w:rsid w:val="46B5206F"/>
    <w:rsid w:val="46C73B51"/>
    <w:rsid w:val="46E65EAB"/>
    <w:rsid w:val="46F8622E"/>
    <w:rsid w:val="46FF778E"/>
    <w:rsid w:val="47246712"/>
    <w:rsid w:val="473531B0"/>
    <w:rsid w:val="47501D98"/>
    <w:rsid w:val="475C698F"/>
    <w:rsid w:val="475F273E"/>
    <w:rsid w:val="475F7720"/>
    <w:rsid w:val="47653F13"/>
    <w:rsid w:val="476B4E24"/>
    <w:rsid w:val="47723ABC"/>
    <w:rsid w:val="47745A86"/>
    <w:rsid w:val="47800492"/>
    <w:rsid w:val="478B4B7E"/>
    <w:rsid w:val="47987E5C"/>
    <w:rsid w:val="47A41C2C"/>
    <w:rsid w:val="47A7239C"/>
    <w:rsid w:val="47B36AA1"/>
    <w:rsid w:val="47D6229D"/>
    <w:rsid w:val="47E524E0"/>
    <w:rsid w:val="47EE5F11"/>
    <w:rsid w:val="48052D08"/>
    <w:rsid w:val="480768FB"/>
    <w:rsid w:val="480C3F11"/>
    <w:rsid w:val="480C5CBF"/>
    <w:rsid w:val="48197D95"/>
    <w:rsid w:val="48253225"/>
    <w:rsid w:val="484C07B1"/>
    <w:rsid w:val="48542D3D"/>
    <w:rsid w:val="4856518C"/>
    <w:rsid w:val="485A1120"/>
    <w:rsid w:val="486B0051"/>
    <w:rsid w:val="486F624E"/>
    <w:rsid w:val="48884012"/>
    <w:rsid w:val="48895562"/>
    <w:rsid w:val="48A04659"/>
    <w:rsid w:val="48C742DC"/>
    <w:rsid w:val="48E704DA"/>
    <w:rsid w:val="48EE7ABB"/>
    <w:rsid w:val="48F0738F"/>
    <w:rsid w:val="490746D8"/>
    <w:rsid w:val="49081F84"/>
    <w:rsid w:val="49132400"/>
    <w:rsid w:val="49211C3E"/>
    <w:rsid w:val="49247038"/>
    <w:rsid w:val="492D15DB"/>
    <w:rsid w:val="49361744"/>
    <w:rsid w:val="49465201"/>
    <w:rsid w:val="4948541D"/>
    <w:rsid w:val="494C0ACB"/>
    <w:rsid w:val="496549D0"/>
    <w:rsid w:val="497004D0"/>
    <w:rsid w:val="49804CF1"/>
    <w:rsid w:val="49883A05"/>
    <w:rsid w:val="49A95790"/>
    <w:rsid w:val="49B20AE8"/>
    <w:rsid w:val="49BA2D0E"/>
    <w:rsid w:val="49C11094"/>
    <w:rsid w:val="49C66341"/>
    <w:rsid w:val="49D813F7"/>
    <w:rsid w:val="49EA0BB5"/>
    <w:rsid w:val="49EA64D4"/>
    <w:rsid w:val="4A003601"/>
    <w:rsid w:val="4A1452FF"/>
    <w:rsid w:val="4A3756E6"/>
    <w:rsid w:val="4A394D65"/>
    <w:rsid w:val="4A462381"/>
    <w:rsid w:val="4A757FD0"/>
    <w:rsid w:val="4A7606F9"/>
    <w:rsid w:val="4A897A9B"/>
    <w:rsid w:val="4A9C3B5F"/>
    <w:rsid w:val="4AA568F9"/>
    <w:rsid w:val="4AAB17DF"/>
    <w:rsid w:val="4AAD1F90"/>
    <w:rsid w:val="4ABD14F2"/>
    <w:rsid w:val="4AC97E97"/>
    <w:rsid w:val="4ADB5E1D"/>
    <w:rsid w:val="4AE271AB"/>
    <w:rsid w:val="4AE41175"/>
    <w:rsid w:val="4AE545DB"/>
    <w:rsid w:val="4AF34F14"/>
    <w:rsid w:val="4AFC3DC2"/>
    <w:rsid w:val="4B1530DD"/>
    <w:rsid w:val="4B210FD4"/>
    <w:rsid w:val="4B230A05"/>
    <w:rsid w:val="4B3A6FE7"/>
    <w:rsid w:val="4B460986"/>
    <w:rsid w:val="4B5300A9"/>
    <w:rsid w:val="4B553E21"/>
    <w:rsid w:val="4B5F25AA"/>
    <w:rsid w:val="4B6B0F4E"/>
    <w:rsid w:val="4B6B3947"/>
    <w:rsid w:val="4B7047B7"/>
    <w:rsid w:val="4B895879"/>
    <w:rsid w:val="4B904E59"/>
    <w:rsid w:val="4B92472D"/>
    <w:rsid w:val="4B9A5CD8"/>
    <w:rsid w:val="4BB80216"/>
    <w:rsid w:val="4BC461C0"/>
    <w:rsid w:val="4BD740D1"/>
    <w:rsid w:val="4BD74836"/>
    <w:rsid w:val="4BE668C8"/>
    <w:rsid w:val="4BED4059"/>
    <w:rsid w:val="4BF2341E"/>
    <w:rsid w:val="4BFC604B"/>
    <w:rsid w:val="4BFC68E1"/>
    <w:rsid w:val="4C043151"/>
    <w:rsid w:val="4C090125"/>
    <w:rsid w:val="4C0A4C0B"/>
    <w:rsid w:val="4C0D12E5"/>
    <w:rsid w:val="4C2B6930"/>
    <w:rsid w:val="4C481290"/>
    <w:rsid w:val="4C506AED"/>
    <w:rsid w:val="4C5C2F8D"/>
    <w:rsid w:val="4C8842FD"/>
    <w:rsid w:val="4C943335"/>
    <w:rsid w:val="4C9D15DC"/>
    <w:rsid w:val="4CC27294"/>
    <w:rsid w:val="4CC92EAA"/>
    <w:rsid w:val="4CD07C03"/>
    <w:rsid w:val="4CDE39A2"/>
    <w:rsid w:val="4CE70AA9"/>
    <w:rsid w:val="4D001B6A"/>
    <w:rsid w:val="4D004428"/>
    <w:rsid w:val="4D0B6D4D"/>
    <w:rsid w:val="4D0E072B"/>
    <w:rsid w:val="4D1B492C"/>
    <w:rsid w:val="4D223768"/>
    <w:rsid w:val="4D2350B2"/>
    <w:rsid w:val="4D3017F6"/>
    <w:rsid w:val="4D3315D8"/>
    <w:rsid w:val="4D5C1497"/>
    <w:rsid w:val="4D5D0D6B"/>
    <w:rsid w:val="4D602609"/>
    <w:rsid w:val="4D64034B"/>
    <w:rsid w:val="4D665E71"/>
    <w:rsid w:val="4D6D36A4"/>
    <w:rsid w:val="4D812938"/>
    <w:rsid w:val="4D8F4CCB"/>
    <w:rsid w:val="4DA02E1D"/>
    <w:rsid w:val="4DC60F04"/>
    <w:rsid w:val="4DDA060D"/>
    <w:rsid w:val="4DE45D18"/>
    <w:rsid w:val="4DE622D0"/>
    <w:rsid w:val="4DEB45C9"/>
    <w:rsid w:val="4E1B3100"/>
    <w:rsid w:val="4E217FEA"/>
    <w:rsid w:val="4E4A0AB9"/>
    <w:rsid w:val="4E5914D1"/>
    <w:rsid w:val="4E6B6CEB"/>
    <w:rsid w:val="4E740A62"/>
    <w:rsid w:val="4E881E17"/>
    <w:rsid w:val="4EAD187E"/>
    <w:rsid w:val="4EB60048"/>
    <w:rsid w:val="4EBA7ACC"/>
    <w:rsid w:val="4EE631A7"/>
    <w:rsid w:val="4EF120B3"/>
    <w:rsid w:val="4EF17B36"/>
    <w:rsid w:val="4F073684"/>
    <w:rsid w:val="4F277882"/>
    <w:rsid w:val="4F302766"/>
    <w:rsid w:val="4F396458"/>
    <w:rsid w:val="4F55619D"/>
    <w:rsid w:val="4F5D32A4"/>
    <w:rsid w:val="4F8627FB"/>
    <w:rsid w:val="4F907557"/>
    <w:rsid w:val="4FAB1741"/>
    <w:rsid w:val="4FB56C3C"/>
    <w:rsid w:val="4FCD667C"/>
    <w:rsid w:val="4FEB4D54"/>
    <w:rsid w:val="4FF05EC6"/>
    <w:rsid w:val="500E27F0"/>
    <w:rsid w:val="501114A9"/>
    <w:rsid w:val="50113623"/>
    <w:rsid w:val="50184C79"/>
    <w:rsid w:val="505873E2"/>
    <w:rsid w:val="50595F65"/>
    <w:rsid w:val="50610B72"/>
    <w:rsid w:val="506348EA"/>
    <w:rsid w:val="506568B4"/>
    <w:rsid w:val="506B379F"/>
    <w:rsid w:val="50772173"/>
    <w:rsid w:val="50850D04"/>
    <w:rsid w:val="508B20AE"/>
    <w:rsid w:val="50AD025B"/>
    <w:rsid w:val="50AD3DB7"/>
    <w:rsid w:val="50B9375A"/>
    <w:rsid w:val="50B96C00"/>
    <w:rsid w:val="50C02208"/>
    <w:rsid w:val="50C35389"/>
    <w:rsid w:val="50DF654B"/>
    <w:rsid w:val="50E0418D"/>
    <w:rsid w:val="50F87728"/>
    <w:rsid w:val="510637D0"/>
    <w:rsid w:val="51095C3F"/>
    <w:rsid w:val="51134562"/>
    <w:rsid w:val="51160B57"/>
    <w:rsid w:val="511958BF"/>
    <w:rsid w:val="511E4707"/>
    <w:rsid w:val="514069D9"/>
    <w:rsid w:val="51477D68"/>
    <w:rsid w:val="5148640F"/>
    <w:rsid w:val="514C537E"/>
    <w:rsid w:val="51534047"/>
    <w:rsid w:val="51586419"/>
    <w:rsid w:val="516179A5"/>
    <w:rsid w:val="516E3547"/>
    <w:rsid w:val="518D38B1"/>
    <w:rsid w:val="519F4057"/>
    <w:rsid w:val="51A6461B"/>
    <w:rsid w:val="51B8433C"/>
    <w:rsid w:val="51D27F79"/>
    <w:rsid w:val="51DA7627"/>
    <w:rsid w:val="51E006BB"/>
    <w:rsid w:val="51EE4687"/>
    <w:rsid w:val="51FD19F7"/>
    <w:rsid w:val="521560B8"/>
    <w:rsid w:val="521A70D9"/>
    <w:rsid w:val="523F1387"/>
    <w:rsid w:val="524336D4"/>
    <w:rsid w:val="52630BD1"/>
    <w:rsid w:val="526A01B2"/>
    <w:rsid w:val="52707792"/>
    <w:rsid w:val="52827145"/>
    <w:rsid w:val="52876F40"/>
    <w:rsid w:val="529671F9"/>
    <w:rsid w:val="52B72CCB"/>
    <w:rsid w:val="52E04FF4"/>
    <w:rsid w:val="52EA3848"/>
    <w:rsid w:val="52F263F9"/>
    <w:rsid w:val="530C1269"/>
    <w:rsid w:val="53312A7E"/>
    <w:rsid w:val="53400330"/>
    <w:rsid w:val="5349426B"/>
    <w:rsid w:val="534C392F"/>
    <w:rsid w:val="53513313"/>
    <w:rsid w:val="535E75EB"/>
    <w:rsid w:val="536015B5"/>
    <w:rsid w:val="53656BCB"/>
    <w:rsid w:val="53852DC9"/>
    <w:rsid w:val="53894B63"/>
    <w:rsid w:val="538E1C7E"/>
    <w:rsid w:val="53953895"/>
    <w:rsid w:val="539800D4"/>
    <w:rsid w:val="53A71DA9"/>
    <w:rsid w:val="53D224B3"/>
    <w:rsid w:val="53D8421E"/>
    <w:rsid w:val="53E47AF0"/>
    <w:rsid w:val="53F1045F"/>
    <w:rsid w:val="54001407"/>
    <w:rsid w:val="54190C98"/>
    <w:rsid w:val="5438608E"/>
    <w:rsid w:val="543C55D0"/>
    <w:rsid w:val="543F741C"/>
    <w:rsid w:val="54414F42"/>
    <w:rsid w:val="54492049"/>
    <w:rsid w:val="545C3B2A"/>
    <w:rsid w:val="547C536F"/>
    <w:rsid w:val="549717C8"/>
    <w:rsid w:val="549C25D6"/>
    <w:rsid w:val="54CA13DC"/>
    <w:rsid w:val="54D8332D"/>
    <w:rsid w:val="54DA7145"/>
    <w:rsid w:val="54E154C2"/>
    <w:rsid w:val="54EF499E"/>
    <w:rsid w:val="54F00716"/>
    <w:rsid w:val="54FC75D0"/>
    <w:rsid w:val="55004DFD"/>
    <w:rsid w:val="55082922"/>
    <w:rsid w:val="55121896"/>
    <w:rsid w:val="551B39E5"/>
    <w:rsid w:val="55264138"/>
    <w:rsid w:val="552A7962"/>
    <w:rsid w:val="553B4087"/>
    <w:rsid w:val="553D7E00"/>
    <w:rsid w:val="5563713A"/>
    <w:rsid w:val="55761912"/>
    <w:rsid w:val="557D01FC"/>
    <w:rsid w:val="55805F3E"/>
    <w:rsid w:val="558F6181"/>
    <w:rsid w:val="559F4616"/>
    <w:rsid w:val="55AE6607"/>
    <w:rsid w:val="55C27D23"/>
    <w:rsid w:val="55CC6156"/>
    <w:rsid w:val="55CE2806"/>
    <w:rsid w:val="55D1679A"/>
    <w:rsid w:val="55E37BB6"/>
    <w:rsid w:val="55E37C37"/>
    <w:rsid w:val="55E81544"/>
    <w:rsid w:val="560E70A6"/>
    <w:rsid w:val="561B7A15"/>
    <w:rsid w:val="56334D5F"/>
    <w:rsid w:val="563C6F4D"/>
    <w:rsid w:val="56661FD1"/>
    <w:rsid w:val="56674A08"/>
    <w:rsid w:val="566C4F24"/>
    <w:rsid w:val="56722AE1"/>
    <w:rsid w:val="567A298E"/>
    <w:rsid w:val="56847368"/>
    <w:rsid w:val="56922C05"/>
    <w:rsid w:val="56A1616C"/>
    <w:rsid w:val="56A60C81"/>
    <w:rsid w:val="56B013F6"/>
    <w:rsid w:val="56B85264"/>
    <w:rsid w:val="56BE6D1E"/>
    <w:rsid w:val="56CA251D"/>
    <w:rsid w:val="56D145D5"/>
    <w:rsid w:val="56D54068"/>
    <w:rsid w:val="56E1315A"/>
    <w:rsid w:val="56E542AB"/>
    <w:rsid w:val="56ED7603"/>
    <w:rsid w:val="56FE35BF"/>
    <w:rsid w:val="570F30D6"/>
    <w:rsid w:val="57315742"/>
    <w:rsid w:val="57452F9B"/>
    <w:rsid w:val="57497EA1"/>
    <w:rsid w:val="57563B01"/>
    <w:rsid w:val="57693528"/>
    <w:rsid w:val="576F1D4C"/>
    <w:rsid w:val="578F1FDE"/>
    <w:rsid w:val="578F5592"/>
    <w:rsid w:val="57AC6B77"/>
    <w:rsid w:val="57B54795"/>
    <w:rsid w:val="57B64849"/>
    <w:rsid w:val="57C2639A"/>
    <w:rsid w:val="57DD4F82"/>
    <w:rsid w:val="57F2579F"/>
    <w:rsid w:val="580746F5"/>
    <w:rsid w:val="580E5A83"/>
    <w:rsid w:val="581B5AAA"/>
    <w:rsid w:val="5838665C"/>
    <w:rsid w:val="585A65D3"/>
    <w:rsid w:val="585D5C20"/>
    <w:rsid w:val="585D60C3"/>
    <w:rsid w:val="58727DC0"/>
    <w:rsid w:val="587C29ED"/>
    <w:rsid w:val="58847AF3"/>
    <w:rsid w:val="589A4356"/>
    <w:rsid w:val="589D2963"/>
    <w:rsid w:val="58AB5080"/>
    <w:rsid w:val="58B101BD"/>
    <w:rsid w:val="58CB413F"/>
    <w:rsid w:val="58E95BA9"/>
    <w:rsid w:val="58ED5699"/>
    <w:rsid w:val="58FE1654"/>
    <w:rsid w:val="590649AC"/>
    <w:rsid w:val="59087C19"/>
    <w:rsid w:val="59123710"/>
    <w:rsid w:val="592B4413"/>
    <w:rsid w:val="59362507"/>
    <w:rsid w:val="593A2391"/>
    <w:rsid w:val="594159E5"/>
    <w:rsid w:val="59484FC5"/>
    <w:rsid w:val="594A6647"/>
    <w:rsid w:val="59637709"/>
    <w:rsid w:val="596969BE"/>
    <w:rsid w:val="59782679"/>
    <w:rsid w:val="598D0C2A"/>
    <w:rsid w:val="59A67411"/>
    <w:rsid w:val="59BE7035"/>
    <w:rsid w:val="59C82774"/>
    <w:rsid w:val="59FB55E7"/>
    <w:rsid w:val="5A010E1A"/>
    <w:rsid w:val="5A0D3B48"/>
    <w:rsid w:val="5A1D6BF5"/>
    <w:rsid w:val="5A1F5D26"/>
    <w:rsid w:val="5A317807"/>
    <w:rsid w:val="5A346C27"/>
    <w:rsid w:val="5A382944"/>
    <w:rsid w:val="5A3F37B2"/>
    <w:rsid w:val="5A6C083F"/>
    <w:rsid w:val="5A757B53"/>
    <w:rsid w:val="5A7B0469"/>
    <w:rsid w:val="5A8B33BB"/>
    <w:rsid w:val="5A985AD8"/>
    <w:rsid w:val="5A9B4182"/>
    <w:rsid w:val="5AA601F5"/>
    <w:rsid w:val="5AB83A84"/>
    <w:rsid w:val="5AC93EE4"/>
    <w:rsid w:val="5AD90843"/>
    <w:rsid w:val="5AE40BC5"/>
    <w:rsid w:val="5AF01470"/>
    <w:rsid w:val="5B013F5E"/>
    <w:rsid w:val="5B1769FD"/>
    <w:rsid w:val="5B24111A"/>
    <w:rsid w:val="5B2547A4"/>
    <w:rsid w:val="5B413A7A"/>
    <w:rsid w:val="5B4812AC"/>
    <w:rsid w:val="5B4D0671"/>
    <w:rsid w:val="5B4D0D61"/>
    <w:rsid w:val="5B555A68"/>
    <w:rsid w:val="5B5F11CE"/>
    <w:rsid w:val="5B631C42"/>
    <w:rsid w:val="5B6A1223"/>
    <w:rsid w:val="5B6D486F"/>
    <w:rsid w:val="5B8A3673"/>
    <w:rsid w:val="5BB64468"/>
    <w:rsid w:val="5BBB382C"/>
    <w:rsid w:val="5BBE50CA"/>
    <w:rsid w:val="5BC112B9"/>
    <w:rsid w:val="5BC16969"/>
    <w:rsid w:val="5BC621D1"/>
    <w:rsid w:val="5BCF1086"/>
    <w:rsid w:val="5BD40D92"/>
    <w:rsid w:val="5BD4669C"/>
    <w:rsid w:val="5C016627"/>
    <w:rsid w:val="5C0847A8"/>
    <w:rsid w:val="5C0A6562"/>
    <w:rsid w:val="5C0F11FA"/>
    <w:rsid w:val="5C150E30"/>
    <w:rsid w:val="5C2A79B2"/>
    <w:rsid w:val="5C384E7D"/>
    <w:rsid w:val="5C45759A"/>
    <w:rsid w:val="5C4F21C6"/>
    <w:rsid w:val="5C4F334A"/>
    <w:rsid w:val="5C553C81"/>
    <w:rsid w:val="5C604270"/>
    <w:rsid w:val="5C6B26F2"/>
    <w:rsid w:val="5C735EB5"/>
    <w:rsid w:val="5C86277C"/>
    <w:rsid w:val="5C8A31FF"/>
    <w:rsid w:val="5C99367C"/>
    <w:rsid w:val="5CA22C3E"/>
    <w:rsid w:val="5CA50038"/>
    <w:rsid w:val="5CA51446"/>
    <w:rsid w:val="5CC47022"/>
    <w:rsid w:val="5CD75D1F"/>
    <w:rsid w:val="5D07484F"/>
    <w:rsid w:val="5D0B4022"/>
    <w:rsid w:val="5D1256CE"/>
    <w:rsid w:val="5D1257AE"/>
    <w:rsid w:val="5D221689"/>
    <w:rsid w:val="5D445AA3"/>
    <w:rsid w:val="5D465377"/>
    <w:rsid w:val="5D4C7680"/>
    <w:rsid w:val="5D5A302D"/>
    <w:rsid w:val="5D72616D"/>
    <w:rsid w:val="5D7E2FB4"/>
    <w:rsid w:val="5D910E25"/>
    <w:rsid w:val="5D940E92"/>
    <w:rsid w:val="5D9E7D7E"/>
    <w:rsid w:val="5DA56542"/>
    <w:rsid w:val="5DA675CB"/>
    <w:rsid w:val="5DB1138B"/>
    <w:rsid w:val="5DB70023"/>
    <w:rsid w:val="5DBB5D65"/>
    <w:rsid w:val="5DC34C1A"/>
    <w:rsid w:val="5DC509ED"/>
    <w:rsid w:val="5DCC7F73"/>
    <w:rsid w:val="5DD26755"/>
    <w:rsid w:val="5DDD2180"/>
    <w:rsid w:val="5DFD2E6F"/>
    <w:rsid w:val="5E015742"/>
    <w:rsid w:val="5E443FAD"/>
    <w:rsid w:val="5E5B12F6"/>
    <w:rsid w:val="5E5C78BA"/>
    <w:rsid w:val="5E6B7683"/>
    <w:rsid w:val="5E710B1A"/>
    <w:rsid w:val="5E7244D1"/>
    <w:rsid w:val="5E7245DC"/>
    <w:rsid w:val="5E765DF7"/>
    <w:rsid w:val="5E8B5B9B"/>
    <w:rsid w:val="5E8F1CE9"/>
    <w:rsid w:val="5E99597B"/>
    <w:rsid w:val="5EAF519E"/>
    <w:rsid w:val="5EB81C90"/>
    <w:rsid w:val="5EB84053"/>
    <w:rsid w:val="5ED52E57"/>
    <w:rsid w:val="5EDF5A84"/>
    <w:rsid w:val="5EF00A9F"/>
    <w:rsid w:val="5EF73197"/>
    <w:rsid w:val="5EFD5F0A"/>
    <w:rsid w:val="5F1F2324"/>
    <w:rsid w:val="5F2913F5"/>
    <w:rsid w:val="5F2E07B9"/>
    <w:rsid w:val="5F314DD9"/>
    <w:rsid w:val="5F322057"/>
    <w:rsid w:val="5F4E6765"/>
    <w:rsid w:val="5F85381A"/>
    <w:rsid w:val="5F8B1768"/>
    <w:rsid w:val="5F8D1984"/>
    <w:rsid w:val="5F952A26"/>
    <w:rsid w:val="5F952B17"/>
    <w:rsid w:val="5FA10F8B"/>
    <w:rsid w:val="5FBE38EB"/>
    <w:rsid w:val="5FC75119"/>
    <w:rsid w:val="5FD02404"/>
    <w:rsid w:val="5FDB0323"/>
    <w:rsid w:val="5FE137DD"/>
    <w:rsid w:val="5FEA2795"/>
    <w:rsid w:val="5FEA46E0"/>
    <w:rsid w:val="5FF27A39"/>
    <w:rsid w:val="5FF7504F"/>
    <w:rsid w:val="5FFC2665"/>
    <w:rsid w:val="5FFE462F"/>
    <w:rsid w:val="60107EBF"/>
    <w:rsid w:val="601B43D9"/>
    <w:rsid w:val="60261490"/>
    <w:rsid w:val="602F4416"/>
    <w:rsid w:val="603A63E4"/>
    <w:rsid w:val="60545FFD"/>
    <w:rsid w:val="606426A5"/>
    <w:rsid w:val="606E5E7E"/>
    <w:rsid w:val="60786190"/>
    <w:rsid w:val="609E371C"/>
    <w:rsid w:val="60A26D69"/>
    <w:rsid w:val="60AA0313"/>
    <w:rsid w:val="60AC578B"/>
    <w:rsid w:val="60C211B9"/>
    <w:rsid w:val="60C45638"/>
    <w:rsid w:val="60D158A0"/>
    <w:rsid w:val="60EC4693"/>
    <w:rsid w:val="60F12F0B"/>
    <w:rsid w:val="60F670B5"/>
    <w:rsid w:val="60F96030"/>
    <w:rsid w:val="60FD6695"/>
    <w:rsid w:val="61092146"/>
    <w:rsid w:val="6118702B"/>
    <w:rsid w:val="612F0B96"/>
    <w:rsid w:val="615B45BF"/>
    <w:rsid w:val="617C7FA1"/>
    <w:rsid w:val="617F70AA"/>
    <w:rsid w:val="618741B1"/>
    <w:rsid w:val="61986DEC"/>
    <w:rsid w:val="61C15430"/>
    <w:rsid w:val="61C251E9"/>
    <w:rsid w:val="61C84692"/>
    <w:rsid w:val="61D2367E"/>
    <w:rsid w:val="61D92C5E"/>
    <w:rsid w:val="61DC62AA"/>
    <w:rsid w:val="61F21F72"/>
    <w:rsid w:val="61F335F4"/>
    <w:rsid w:val="61F56B79"/>
    <w:rsid w:val="620A7068"/>
    <w:rsid w:val="62111C10"/>
    <w:rsid w:val="6223212B"/>
    <w:rsid w:val="622814F0"/>
    <w:rsid w:val="62397BA1"/>
    <w:rsid w:val="625D388F"/>
    <w:rsid w:val="626216A1"/>
    <w:rsid w:val="62650996"/>
    <w:rsid w:val="62661C77"/>
    <w:rsid w:val="62A414BE"/>
    <w:rsid w:val="62A6209F"/>
    <w:rsid w:val="62B03276"/>
    <w:rsid w:val="62BD2580"/>
    <w:rsid w:val="62CD2097"/>
    <w:rsid w:val="62D033F2"/>
    <w:rsid w:val="62ED08CB"/>
    <w:rsid w:val="62F15D85"/>
    <w:rsid w:val="62F62D2C"/>
    <w:rsid w:val="630C0E11"/>
    <w:rsid w:val="63253C81"/>
    <w:rsid w:val="6330259F"/>
    <w:rsid w:val="635051A2"/>
    <w:rsid w:val="63584057"/>
    <w:rsid w:val="636A69D3"/>
    <w:rsid w:val="637A715D"/>
    <w:rsid w:val="63890577"/>
    <w:rsid w:val="638F44C5"/>
    <w:rsid w:val="639F1C85"/>
    <w:rsid w:val="63A454EE"/>
    <w:rsid w:val="63A5515E"/>
    <w:rsid w:val="63A63014"/>
    <w:rsid w:val="63C139AA"/>
    <w:rsid w:val="63C65954"/>
    <w:rsid w:val="63C817C4"/>
    <w:rsid w:val="63C94F54"/>
    <w:rsid w:val="63D3192F"/>
    <w:rsid w:val="63DE27AE"/>
    <w:rsid w:val="63E15DFA"/>
    <w:rsid w:val="63EB0A27"/>
    <w:rsid w:val="640023B3"/>
    <w:rsid w:val="64151F48"/>
    <w:rsid w:val="641833E2"/>
    <w:rsid w:val="64240BE8"/>
    <w:rsid w:val="64287ECD"/>
    <w:rsid w:val="64357EF4"/>
    <w:rsid w:val="643B7C00"/>
    <w:rsid w:val="64406FC4"/>
    <w:rsid w:val="64540CC2"/>
    <w:rsid w:val="64542A70"/>
    <w:rsid w:val="646D1D84"/>
    <w:rsid w:val="646F0A66"/>
    <w:rsid w:val="647D395A"/>
    <w:rsid w:val="6485390B"/>
    <w:rsid w:val="648D36A0"/>
    <w:rsid w:val="649E1F3D"/>
    <w:rsid w:val="64CB32E1"/>
    <w:rsid w:val="64CB6A29"/>
    <w:rsid w:val="64D052FB"/>
    <w:rsid w:val="64D77620"/>
    <w:rsid w:val="64EE6A20"/>
    <w:rsid w:val="64FB738F"/>
    <w:rsid w:val="64FC78CC"/>
    <w:rsid w:val="64FE478A"/>
    <w:rsid w:val="650B2141"/>
    <w:rsid w:val="651B533C"/>
    <w:rsid w:val="653B59DE"/>
    <w:rsid w:val="65404DA2"/>
    <w:rsid w:val="655D3BA6"/>
    <w:rsid w:val="65646CE3"/>
    <w:rsid w:val="657131AE"/>
    <w:rsid w:val="65764C68"/>
    <w:rsid w:val="65881BB2"/>
    <w:rsid w:val="6589499B"/>
    <w:rsid w:val="659410CD"/>
    <w:rsid w:val="659D3FA3"/>
    <w:rsid w:val="65A11CE5"/>
    <w:rsid w:val="65AB4911"/>
    <w:rsid w:val="65B0017A"/>
    <w:rsid w:val="65B5773C"/>
    <w:rsid w:val="65CF61BF"/>
    <w:rsid w:val="65D8322D"/>
    <w:rsid w:val="65E73470"/>
    <w:rsid w:val="65E924E0"/>
    <w:rsid w:val="65F178DB"/>
    <w:rsid w:val="65FB3E5E"/>
    <w:rsid w:val="66263F98"/>
    <w:rsid w:val="66292968"/>
    <w:rsid w:val="662D17CA"/>
    <w:rsid w:val="663303D2"/>
    <w:rsid w:val="663743F7"/>
    <w:rsid w:val="664804B3"/>
    <w:rsid w:val="66507267"/>
    <w:rsid w:val="66507BD9"/>
    <w:rsid w:val="6660394E"/>
    <w:rsid w:val="666D606B"/>
    <w:rsid w:val="666F3B91"/>
    <w:rsid w:val="66A355E9"/>
    <w:rsid w:val="66A51361"/>
    <w:rsid w:val="66A95618"/>
    <w:rsid w:val="66B27F22"/>
    <w:rsid w:val="66BE68C6"/>
    <w:rsid w:val="66C739CD"/>
    <w:rsid w:val="66CA2E55"/>
    <w:rsid w:val="66D672A7"/>
    <w:rsid w:val="66D92A2B"/>
    <w:rsid w:val="66DE3292"/>
    <w:rsid w:val="66ED4AB6"/>
    <w:rsid w:val="66F2031E"/>
    <w:rsid w:val="66FE4F15"/>
    <w:rsid w:val="670B6FEC"/>
    <w:rsid w:val="670F7122"/>
    <w:rsid w:val="67114C48"/>
    <w:rsid w:val="67254250"/>
    <w:rsid w:val="672E1BB9"/>
    <w:rsid w:val="674C3ED2"/>
    <w:rsid w:val="676034DA"/>
    <w:rsid w:val="6763189A"/>
    <w:rsid w:val="676A54F5"/>
    <w:rsid w:val="676E209B"/>
    <w:rsid w:val="67790849"/>
    <w:rsid w:val="678216A2"/>
    <w:rsid w:val="67876CB8"/>
    <w:rsid w:val="67925D12"/>
    <w:rsid w:val="67AA4E8D"/>
    <w:rsid w:val="67AB0BF9"/>
    <w:rsid w:val="67AB6E4B"/>
    <w:rsid w:val="67B101D9"/>
    <w:rsid w:val="67B21283"/>
    <w:rsid w:val="67B556A9"/>
    <w:rsid w:val="67B81568"/>
    <w:rsid w:val="67C4047F"/>
    <w:rsid w:val="67C73559"/>
    <w:rsid w:val="67CA4DF7"/>
    <w:rsid w:val="68000819"/>
    <w:rsid w:val="682409AB"/>
    <w:rsid w:val="68273FF7"/>
    <w:rsid w:val="682A65AB"/>
    <w:rsid w:val="682A76CE"/>
    <w:rsid w:val="683D381B"/>
    <w:rsid w:val="683F3A37"/>
    <w:rsid w:val="6848469A"/>
    <w:rsid w:val="68550B65"/>
    <w:rsid w:val="685A261F"/>
    <w:rsid w:val="68664B20"/>
    <w:rsid w:val="687436E1"/>
    <w:rsid w:val="68751207"/>
    <w:rsid w:val="688558EE"/>
    <w:rsid w:val="688776AE"/>
    <w:rsid w:val="688A18E7"/>
    <w:rsid w:val="68906041"/>
    <w:rsid w:val="68963944"/>
    <w:rsid w:val="689E075E"/>
    <w:rsid w:val="689F0032"/>
    <w:rsid w:val="68B43ADD"/>
    <w:rsid w:val="68B63CF9"/>
    <w:rsid w:val="68D4493A"/>
    <w:rsid w:val="68D91796"/>
    <w:rsid w:val="69017C31"/>
    <w:rsid w:val="690E58E3"/>
    <w:rsid w:val="693B7D5A"/>
    <w:rsid w:val="69474951"/>
    <w:rsid w:val="6949691B"/>
    <w:rsid w:val="694A2693"/>
    <w:rsid w:val="694C1F68"/>
    <w:rsid w:val="694F31AB"/>
    <w:rsid w:val="69505BA8"/>
    <w:rsid w:val="69581B73"/>
    <w:rsid w:val="695A15B4"/>
    <w:rsid w:val="6965127B"/>
    <w:rsid w:val="697B284D"/>
    <w:rsid w:val="697D505D"/>
    <w:rsid w:val="69890334"/>
    <w:rsid w:val="698A6F34"/>
    <w:rsid w:val="698E432E"/>
    <w:rsid w:val="69966649"/>
    <w:rsid w:val="699D108B"/>
    <w:rsid w:val="69AB1384"/>
    <w:rsid w:val="69AF24F6"/>
    <w:rsid w:val="69B01D77"/>
    <w:rsid w:val="69B83AA1"/>
    <w:rsid w:val="69C53A5B"/>
    <w:rsid w:val="69C9214A"/>
    <w:rsid w:val="69CA5FC5"/>
    <w:rsid w:val="69CF6FF6"/>
    <w:rsid w:val="69F96C85"/>
    <w:rsid w:val="6A116A1B"/>
    <w:rsid w:val="6A116FBA"/>
    <w:rsid w:val="6A3950E6"/>
    <w:rsid w:val="6A39656C"/>
    <w:rsid w:val="6A6D6639"/>
    <w:rsid w:val="6A786D8C"/>
    <w:rsid w:val="6A7A2B04"/>
    <w:rsid w:val="6A7A48B2"/>
    <w:rsid w:val="6A7F636D"/>
    <w:rsid w:val="6A9A4143"/>
    <w:rsid w:val="6A9C0CCD"/>
    <w:rsid w:val="6AA34C50"/>
    <w:rsid w:val="6AB9362D"/>
    <w:rsid w:val="6ACC218A"/>
    <w:rsid w:val="6AE83F12"/>
    <w:rsid w:val="6AE85CC0"/>
    <w:rsid w:val="6AE9653C"/>
    <w:rsid w:val="6AED777A"/>
    <w:rsid w:val="6AF1726A"/>
    <w:rsid w:val="6AF6662F"/>
    <w:rsid w:val="6AF76306"/>
    <w:rsid w:val="6B144D07"/>
    <w:rsid w:val="6B234F4A"/>
    <w:rsid w:val="6B250CC2"/>
    <w:rsid w:val="6B2A5EB5"/>
    <w:rsid w:val="6B337ADD"/>
    <w:rsid w:val="6B364C7D"/>
    <w:rsid w:val="6B3D1532"/>
    <w:rsid w:val="6B4C26F3"/>
    <w:rsid w:val="6B6932A5"/>
    <w:rsid w:val="6B737454"/>
    <w:rsid w:val="6B7A7E5F"/>
    <w:rsid w:val="6B7D0AFE"/>
    <w:rsid w:val="6B7F12E5"/>
    <w:rsid w:val="6B8930F1"/>
    <w:rsid w:val="6B8F7699"/>
    <w:rsid w:val="6B930322"/>
    <w:rsid w:val="6B930BEB"/>
    <w:rsid w:val="6B9419A4"/>
    <w:rsid w:val="6B963E35"/>
    <w:rsid w:val="6BA442DD"/>
    <w:rsid w:val="6BAA11C7"/>
    <w:rsid w:val="6BAC4B1E"/>
    <w:rsid w:val="6BAF2C82"/>
    <w:rsid w:val="6BD149A6"/>
    <w:rsid w:val="6BEE2C86"/>
    <w:rsid w:val="6BF5724D"/>
    <w:rsid w:val="6BF84629"/>
    <w:rsid w:val="6C027260"/>
    <w:rsid w:val="6C042997"/>
    <w:rsid w:val="6C1A00FB"/>
    <w:rsid w:val="6C1A634D"/>
    <w:rsid w:val="6C2947E2"/>
    <w:rsid w:val="6C2E004A"/>
    <w:rsid w:val="6C2F0D7C"/>
    <w:rsid w:val="6C4E78D8"/>
    <w:rsid w:val="6C5E4B9E"/>
    <w:rsid w:val="6C5F6456"/>
    <w:rsid w:val="6C6B0957"/>
    <w:rsid w:val="6C81461E"/>
    <w:rsid w:val="6C832144"/>
    <w:rsid w:val="6C846341"/>
    <w:rsid w:val="6C8B2DA7"/>
    <w:rsid w:val="6C9360FF"/>
    <w:rsid w:val="6C9D574F"/>
    <w:rsid w:val="6CAB169B"/>
    <w:rsid w:val="6CAD5413"/>
    <w:rsid w:val="6CC664D5"/>
    <w:rsid w:val="6CDA5ADC"/>
    <w:rsid w:val="6CE135EC"/>
    <w:rsid w:val="6CE35047"/>
    <w:rsid w:val="6CE93F71"/>
    <w:rsid w:val="6CEB5F3B"/>
    <w:rsid w:val="6CF43042"/>
    <w:rsid w:val="6D0E5786"/>
    <w:rsid w:val="6D185B70"/>
    <w:rsid w:val="6D237483"/>
    <w:rsid w:val="6D305867"/>
    <w:rsid w:val="6D3371B9"/>
    <w:rsid w:val="6D436ABF"/>
    <w:rsid w:val="6D486AFE"/>
    <w:rsid w:val="6D6A50B2"/>
    <w:rsid w:val="6D6B5321"/>
    <w:rsid w:val="6D6F26C8"/>
    <w:rsid w:val="6D711AC2"/>
    <w:rsid w:val="6D725D15"/>
    <w:rsid w:val="6D793547"/>
    <w:rsid w:val="6D7D3917"/>
    <w:rsid w:val="6D8D7674"/>
    <w:rsid w:val="6D8E17B3"/>
    <w:rsid w:val="6D9B26DD"/>
    <w:rsid w:val="6DA34120"/>
    <w:rsid w:val="6DA85BDA"/>
    <w:rsid w:val="6DA87988"/>
    <w:rsid w:val="6DB450BF"/>
    <w:rsid w:val="6DB86735"/>
    <w:rsid w:val="6DC04CD2"/>
    <w:rsid w:val="6DC06F2A"/>
    <w:rsid w:val="6DC522E8"/>
    <w:rsid w:val="6DD8201C"/>
    <w:rsid w:val="6DE22E9A"/>
    <w:rsid w:val="6DE834B9"/>
    <w:rsid w:val="6DF14717"/>
    <w:rsid w:val="6DFD5F26"/>
    <w:rsid w:val="6E001573"/>
    <w:rsid w:val="6E021A03"/>
    <w:rsid w:val="6E0307C8"/>
    <w:rsid w:val="6E2D0F25"/>
    <w:rsid w:val="6E2E2ECC"/>
    <w:rsid w:val="6E337B9A"/>
    <w:rsid w:val="6E5024FA"/>
    <w:rsid w:val="6E6E0BD2"/>
    <w:rsid w:val="6E6F0FE2"/>
    <w:rsid w:val="6E7220C5"/>
    <w:rsid w:val="6E865F1C"/>
    <w:rsid w:val="6E8B52E0"/>
    <w:rsid w:val="6EA42846"/>
    <w:rsid w:val="6EA85BCE"/>
    <w:rsid w:val="6EB8009F"/>
    <w:rsid w:val="6EC16F54"/>
    <w:rsid w:val="6EC51B8E"/>
    <w:rsid w:val="6ECD3B4B"/>
    <w:rsid w:val="6ECE1671"/>
    <w:rsid w:val="6EE039DB"/>
    <w:rsid w:val="6EE64C0C"/>
    <w:rsid w:val="6EF5262D"/>
    <w:rsid w:val="6EF93B92"/>
    <w:rsid w:val="6EFF182A"/>
    <w:rsid w:val="6F0741F3"/>
    <w:rsid w:val="6F0B491F"/>
    <w:rsid w:val="6F0D629D"/>
    <w:rsid w:val="6F1057E5"/>
    <w:rsid w:val="6F12155D"/>
    <w:rsid w:val="6F141779"/>
    <w:rsid w:val="6F2614AD"/>
    <w:rsid w:val="6F332A28"/>
    <w:rsid w:val="6F340D22"/>
    <w:rsid w:val="6F3D6F7D"/>
    <w:rsid w:val="6F5376EC"/>
    <w:rsid w:val="6F616041"/>
    <w:rsid w:val="6F651FD5"/>
    <w:rsid w:val="6F6C0FC6"/>
    <w:rsid w:val="6F7358B1"/>
    <w:rsid w:val="6F7C6546"/>
    <w:rsid w:val="6F852BA1"/>
    <w:rsid w:val="6F977CB5"/>
    <w:rsid w:val="6F9D176F"/>
    <w:rsid w:val="6FA50623"/>
    <w:rsid w:val="6FA84DB7"/>
    <w:rsid w:val="6FCA1E38"/>
    <w:rsid w:val="6FD35191"/>
    <w:rsid w:val="6FD827A7"/>
    <w:rsid w:val="6FED5B27"/>
    <w:rsid w:val="6FF60E7F"/>
    <w:rsid w:val="6FF84AE4"/>
    <w:rsid w:val="702B124D"/>
    <w:rsid w:val="70412B49"/>
    <w:rsid w:val="70441BEA"/>
    <w:rsid w:val="7047792D"/>
    <w:rsid w:val="705F6A24"/>
    <w:rsid w:val="70650FC2"/>
    <w:rsid w:val="70717D58"/>
    <w:rsid w:val="70730722"/>
    <w:rsid w:val="708E3A71"/>
    <w:rsid w:val="709E0994"/>
    <w:rsid w:val="70A00DEB"/>
    <w:rsid w:val="70B8591F"/>
    <w:rsid w:val="70C20214"/>
    <w:rsid w:val="70D311C0"/>
    <w:rsid w:val="70E138DD"/>
    <w:rsid w:val="70E21403"/>
    <w:rsid w:val="70E4517B"/>
    <w:rsid w:val="70EB650A"/>
    <w:rsid w:val="70F01D72"/>
    <w:rsid w:val="70F1196D"/>
    <w:rsid w:val="710B6BAC"/>
    <w:rsid w:val="71290DE0"/>
    <w:rsid w:val="71327FAE"/>
    <w:rsid w:val="713E488C"/>
    <w:rsid w:val="714C0E24"/>
    <w:rsid w:val="715C11B6"/>
    <w:rsid w:val="71693F3C"/>
    <w:rsid w:val="716B61B9"/>
    <w:rsid w:val="717F6C52"/>
    <w:rsid w:val="71864485"/>
    <w:rsid w:val="718C1A9B"/>
    <w:rsid w:val="718D5813"/>
    <w:rsid w:val="71962DEE"/>
    <w:rsid w:val="71AD37BF"/>
    <w:rsid w:val="71AE3447"/>
    <w:rsid w:val="71B132B0"/>
    <w:rsid w:val="71CC633B"/>
    <w:rsid w:val="71D451F0"/>
    <w:rsid w:val="71DA2715"/>
    <w:rsid w:val="71F47640"/>
    <w:rsid w:val="71FE401B"/>
    <w:rsid w:val="7205184D"/>
    <w:rsid w:val="72107523"/>
    <w:rsid w:val="722C2936"/>
    <w:rsid w:val="72534367"/>
    <w:rsid w:val="72607439"/>
    <w:rsid w:val="726227FC"/>
    <w:rsid w:val="72734A09"/>
    <w:rsid w:val="727662A7"/>
    <w:rsid w:val="727F33AE"/>
    <w:rsid w:val="728564EA"/>
    <w:rsid w:val="728B4FA7"/>
    <w:rsid w:val="729F57FE"/>
    <w:rsid w:val="72A9042B"/>
    <w:rsid w:val="72A9136A"/>
    <w:rsid w:val="72AA79A4"/>
    <w:rsid w:val="72BA0B6E"/>
    <w:rsid w:val="72C139C6"/>
    <w:rsid w:val="72C66D24"/>
    <w:rsid w:val="72D65495"/>
    <w:rsid w:val="72FE3F7D"/>
    <w:rsid w:val="73010267"/>
    <w:rsid w:val="7309711B"/>
    <w:rsid w:val="730D1BFA"/>
    <w:rsid w:val="730F1287"/>
    <w:rsid w:val="73124222"/>
    <w:rsid w:val="731A6C33"/>
    <w:rsid w:val="731A7AD1"/>
    <w:rsid w:val="7329331A"/>
    <w:rsid w:val="732B7092"/>
    <w:rsid w:val="732D2F7E"/>
    <w:rsid w:val="732E26DE"/>
    <w:rsid w:val="732E77FE"/>
    <w:rsid w:val="733F0D8F"/>
    <w:rsid w:val="734737A0"/>
    <w:rsid w:val="7349576A"/>
    <w:rsid w:val="735238B8"/>
    <w:rsid w:val="73577E87"/>
    <w:rsid w:val="7358295A"/>
    <w:rsid w:val="735D2FC3"/>
    <w:rsid w:val="73624258"/>
    <w:rsid w:val="736937EA"/>
    <w:rsid w:val="7378622C"/>
    <w:rsid w:val="73886292"/>
    <w:rsid w:val="738D5053"/>
    <w:rsid w:val="739E1612"/>
    <w:rsid w:val="73AA6208"/>
    <w:rsid w:val="73B21A6E"/>
    <w:rsid w:val="73B54BAD"/>
    <w:rsid w:val="73CD7F8D"/>
    <w:rsid w:val="73D019E7"/>
    <w:rsid w:val="73D17C39"/>
    <w:rsid w:val="73DE5EB2"/>
    <w:rsid w:val="73ED4347"/>
    <w:rsid w:val="73F05BE5"/>
    <w:rsid w:val="73F50522"/>
    <w:rsid w:val="73F676A0"/>
    <w:rsid w:val="73F76F74"/>
    <w:rsid w:val="73F97190"/>
    <w:rsid w:val="741B4B6E"/>
    <w:rsid w:val="741B7106"/>
    <w:rsid w:val="7420296E"/>
    <w:rsid w:val="743456AC"/>
    <w:rsid w:val="74345F76"/>
    <w:rsid w:val="74346672"/>
    <w:rsid w:val="74367A9C"/>
    <w:rsid w:val="744F19D3"/>
    <w:rsid w:val="74542618"/>
    <w:rsid w:val="74626AE3"/>
    <w:rsid w:val="747B74EE"/>
    <w:rsid w:val="74832F17"/>
    <w:rsid w:val="74904D0E"/>
    <w:rsid w:val="74B80DF9"/>
    <w:rsid w:val="74BB2697"/>
    <w:rsid w:val="74C838E9"/>
    <w:rsid w:val="74D33D47"/>
    <w:rsid w:val="74D6302D"/>
    <w:rsid w:val="74E038B2"/>
    <w:rsid w:val="74E463A9"/>
    <w:rsid w:val="74EC497F"/>
    <w:rsid w:val="74F91445"/>
    <w:rsid w:val="74FC0CE6"/>
    <w:rsid w:val="74FC6F38"/>
    <w:rsid w:val="750209D8"/>
    <w:rsid w:val="751C1388"/>
    <w:rsid w:val="752B15CB"/>
    <w:rsid w:val="754206C3"/>
    <w:rsid w:val="75497CA3"/>
    <w:rsid w:val="755F3023"/>
    <w:rsid w:val="758E2520"/>
    <w:rsid w:val="75954E65"/>
    <w:rsid w:val="75A241B6"/>
    <w:rsid w:val="75E17EDC"/>
    <w:rsid w:val="76057936"/>
    <w:rsid w:val="76197675"/>
    <w:rsid w:val="761C0F14"/>
    <w:rsid w:val="76265C37"/>
    <w:rsid w:val="7634625D"/>
    <w:rsid w:val="763C54EF"/>
    <w:rsid w:val="764741E2"/>
    <w:rsid w:val="764A5A81"/>
    <w:rsid w:val="764B35A7"/>
    <w:rsid w:val="76553EEB"/>
    <w:rsid w:val="766A7ED1"/>
    <w:rsid w:val="766F54E7"/>
    <w:rsid w:val="76746FA2"/>
    <w:rsid w:val="7683109C"/>
    <w:rsid w:val="76875FA1"/>
    <w:rsid w:val="76944F4E"/>
    <w:rsid w:val="76AE24B4"/>
    <w:rsid w:val="76D17F50"/>
    <w:rsid w:val="76D4359C"/>
    <w:rsid w:val="76D57A40"/>
    <w:rsid w:val="76DA3B4F"/>
    <w:rsid w:val="76DB0DCF"/>
    <w:rsid w:val="76F123A0"/>
    <w:rsid w:val="76F265F0"/>
    <w:rsid w:val="77025627"/>
    <w:rsid w:val="77106CCA"/>
    <w:rsid w:val="771B741D"/>
    <w:rsid w:val="7748213F"/>
    <w:rsid w:val="77493F8A"/>
    <w:rsid w:val="774A4518"/>
    <w:rsid w:val="776D3BC2"/>
    <w:rsid w:val="77754D7F"/>
    <w:rsid w:val="777F5641"/>
    <w:rsid w:val="779571D0"/>
    <w:rsid w:val="77B75398"/>
    <w:rsid w:val="77BC7D69"/>
    <w:rsid w:val="77DC750A"/>
    <w:rsid w:val="77DD4321"/>
    <w:rsid w:val="780B7492"/>
    <w:rsid w:val="780E2ADE"/>
    <w:rsid w:val="78116641"/>
    <w:rsid w:val="78120820"/>
    <w:rsid w:val="781B5927"/>
    <w:rsid w:val="781F6A99"/>
    <w:rsid w:val="7820060B"/>
    <w:rsid w:val="782E38B8"/>
    <w:rsid w:val="782F3180"/>
    <w:rsid w:val="78462278"/>
    <w:rsid w:val="7860333A"/>
    <w:rsid w:val="786077DD"/>
    <w:rsid w:val="7867549A"/>
    <w:rsid w:val="786C16CD"/>
    <w:rsid w:val="786F17CF"/>
    <w:rsid w:val="7872670E"/>
    <w:rsid w:val="787D213D"/>
    <w:rsid w:val="78886D34"/>
    <w:rsid w:val="789E20B4"/>
    <w:rsid w:val="78A84CE1"/>
    <w:rsid w:val="78BC253A"/>
    <w:rsid w:val="78C06882"/>
    <w:rsid w:val="78C82B24"/>
    <w:rsid w:val="78CC4E73"/>
    <w:rsid w:val="78CD4747"/>
    <w:rsid w:val="78D635FC"/>
    <w:rsid w:val="78E55F35"/>
    <w:rsid w:val="78E811D1"/>
    <w:rsid w:val="78E90425"/>
    <w:rsid w:val="79073F5C"/>
    <w:rsid w:val="790E2D96"/>
    <w:rsid w:val="790E6985"/>
    <w:rsid w:val="79272333"/>
    <w:rsid w:val="792A06CF"/>
    <w:rsid w:val="792C3B64"/>
    <w:rsid w:val="79305402"/>
    <w:rsid w:val="794762A8"/>
    <w:rsid w:val="79490272"/>
    <w:rsid w:val="795D1F6F"/>
    <w:rsid w:val="796064D3"/>
    <w:rsid w:val="79625F3A"/>
    <w:rsid w:val="796404F6"/>
    <w:rsid w:val="796D41E4"/>
    <w:rsid w:val="798C63B0"/>
    <w:rsid w:val="79907C4E"/>
    <w:rsid w:val="79C630A1"/>
    <w:rsid w:val="79CE69C9"/>
    <w:rsid w:val="79DD6393"/>
    <w:rsid w:val="79EB23E6"/>
    <w:rsid w:val="79EE2BC7"/>
    <w:rsid w:val="79F44681"/>
    <w:rsid w:val="7A020420"/>
    <w:rsid w:val="7A2B76DE"/>
    <w:rsid w:val="7A395E92"/>
    <w:rsid w:val="7A431165"/>
    <w:rsid w:val="7A4A42A1"/>
    <w:rsid w:val="7A6A66F1"/>
    <w:rsid w:val="7A6E05E0"/>
    <w:rsid w:val="7A7144B9"/>
    <w:rsid w:val="7A807CC3"/>
    <w:rsid w:val="7A860847"/>
    <w:rsid w:val="7AA732DC"/>
    <w:rsid w:val="7AED2E7F"/>
    <w:rsid w:val="7AF75AAB"/>
    <w:rsid w:val="7AFF1FEC"/>
    <w:rsid w:val="7B000E04"/>
    <w:rsid w:val="7B0052C4"/>
    <w:rsid w:val="7B0F1047"/>
    <w:rsid w:val="7B187403"/>
    <w:rsid w:val="7B1B5C3E"/>
    <w:rsid w:val="7B2F5245"/>
    <w:rsid w:val="7B387929"/>
    <w:rsid w:val="7B5B428C"/>
    <w:rsid w:val="7B811F45"/>
    <w:rsid w:val="7B880F66"/>
    <w:rsid w:val="7B89704B"/>
    <w:rsid w:val="7B98728E"/>
    <w:rsid w:val="7B9D48A5"/>
    <w:rsid w:val="7BA479E1"/>
    <w:rsid w:val="7BB43953"/>
    <w:rsid w:val="7BBF030C"/>
    <w:rsid w:val="7BDA1655"/>
    <w:rsid w:val="7BDA78A7"/>
    <w:rsid w:val="7BDF6C6B"/>
    <w:rsid w:val="7BF73FB5"/>
    <w:rsid w:val="7BFC15CB"/>
    <w:rsid w:val="7BFC4C19"/>
    <w:rsid w:val="7BFE2A15"/>
    <w:rsid w:val="7BFF25E3"/>
    <w:rsid w:val="7C0B7A60"/>
    <w:rsid w:val="7C165667"/>
    <w:rsid w:val="7C1E59E5"/>
    <w:rsid w:val="7C23122D"/>
    <w:rsid w:val="7C301AB2"/>
    <w:rsid w:val="7C3C69AA"/>
    <w:rsid w:val="7C5036C5"/>
    <w:rsid w:val="7C52743D"/>
    <w:rsid w:val="7C532359"/>
    <w:rsid w:val="7C597CEA"/>
    <w:rsid w:val="7C8D2B6B"/>
    <w:rsid w:val="7C8E016A"/>
    <w:rsid w:val="7C8E41ED"/>
    <w:rsid w:val="7C8E749F"/>
    <w:rsid w:val="7C8F0691"/>
    <w:rsid w:val="7C903860"/>
    <w:rsid w:val="7C9361C9"/>
    <w:rsid w:val="7C9F11BB"/>
    <w:rsid w:val="7CA13F21"/>
    <w:rsid w:val="7CC92395"/>
    <w:rsid w:val="7CCD4D16"/>
    <w:rsid w:val="7CF33F49"/>
    <w:rsid w:val="7CF44998"/>
    <w:rsid w:val="7CFC55FB"/>
    <w:rsid w:val="7D0F7227"/>
    <w:rsid w:val="7D1D6F77"/>
    <w:rsid w:val="7D4F1BCF"/>
    <w:rsid w:val="7D5C0575"/>
    <w:rsid w:val="7D715FE9"/>
    <w:rsid w:val="7D773EDF"/>
    <w:rsid w:val="7D8C4BD1"/>
    <w:rsid w:val="7D972797"/>
    <w:rsid w:val="7D9B3066"/>
    <w:rsid w:val="7D9D293A"/>
    <w:rsid w:val="7DBA6297"/>
    <w:rsid w:val="7DC44AEB"/>
    <w:rsid w:val="7DEB5D9B"/>
    <w:rsid w:val="7DEB7B49"/>
    <w:rsid w:val="7DF911F8"/>
    <w:rsid w:val="7DFC3549"/>
    <w:rsid w:val="7DFD5ACF"/>
    <w:rsid w:val="7E0429B9"/>
    <w:rsid w:val="7E0D0F68"/>
    <w:rsid w:val="7E1D1CCD"/>
    <w:rsid w:val="7E282B4B"/>
    <w:rsid w:val="7E286024"/>
    <w:rsid w:val="7E286F6A"/>
    <w:rsid w:val="7E297CE2"/>
    <w:rsid w:val="7E2B6BA8"/>
    <w:rsid w:val="7E374B3D"/>
    <w:rsid w:val="7E3E5A94"/>
    <w:rsid w:val="7E3F39F1"/>
    <w:rsid w:val="7E5C05A5"/>
    <w:rsid w:val="7E626E76"/>
    <w:rsid w:val="7E65719F"/>
    <w:rsid w:val="7E6B2A38"/>
    <w:rsid w:val="7E6B47E6"/>
    <w:rsid w:val="7E701D6A"/>
    <w:rsid w:val="7E8D29AE"/>
    <w:rsid w:val="7E977CD1"/>
    <w:rsid w:val="7E9A536A"/>
    <w:rsid w:val="7EA4511D"/>
    <w:rsid w:val="7EAB20D0"/>
    <w:rsid w:val="7EB268B9"/>
    <w:rsid w:val="7EBE544B"/>
    <w:rsid w:val="7EC035E9"/>
    <w:rsid w:val="7EC363D0"/>
    <w:rsid w:val="7ECF746B"/>
    <w:rsid w:val="7ED92098"/>
    <w:rsid w:val="7EEA1BAF"/>
    <w:rsid w:val="7F246767"/>
    <w:rsid w:val="7F315A30"/>
    <w:rsid w:val="7F3D43D5"/>
    <w:rsid w:val="7F5D6177"/>
    <w:rsid w:val="7F72303A"/>
    <w:rsid w:val="7F945FBF"/>
    <w:rsid w:val="7FA206DC"/>
    <w:rsid w:val="7FAC3308"/>
    <w:rsid w:val="7FB328E9"/>
    <w:rsid w:val="7FB64187"/>
    <w:rsid w:val="7FBB179D"/>
    <w:rsid w:val="7FC00A55"/>
    <w:rsid w:val="7FCE14D1"/>
    <w:rsid w:val="7FD66ACD"/>
    <w:rsid w:val="7FE01204"/>
    <w:rsid w:val="7FE9630A"/>
    <w:rsid w:val="7FEB4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qFormat/>
    <w:uiPriority w:val="0"/>
    <w:pPr>
      <w:keepNext/>
      <w:keepLines/>
      <w:spacing w:before="60" w:after="60" w:line="413" w:lineRule="auto"/>
      <w:outlineLvl w:val="1"/>
    </w:pPr>
    <w:rPr>
      <w:rFonts w:eastAsia="黑体"/>
      <w:b/>
      <w:bCs/>
      <w:sz w:val="20"/>
      <w:szCs w:val="32"/>
    </w:rPr>
  </w:style>
  <w:style w:type="paragraph" w:styleId="3">
    <w:name w:val="heading 4"/>
    <w:basedOn w:val="1"/>
    <w:next w:val="1"/>
    <w:autoRedefine/>
    <w:unhideWhenUsed/>
    <w:qFormat/>
    <w:uiPriority w:val="0"/>
    <w:pPr>
      <w:keepNext/>
      <w:keepLines/>
      <w:spacing w:line="372" w:lineRule="auto"/>
      <w:outlineLvl w:val="3"/>
    </w:pPr>
    <w:rPr>
      <w:rFonts w:eastAsia="黑体"/>
      <w:b/>
      <w:sz w:val="28"/>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qFormat/>
    <w:uiPriority w:val="0"/>
  </w:style>
  <w:style w:type="paragraph" w:styleId="5">
    <w:name w:val="Body Text"/>
    <w:basedOn w:val="1"/>
    <w:next w:val="1"/>
    <w:autoRedefine/>
    <w:qFormat/>
    <w:uiPriority w:val="99"/>
    <w:pPr>
      <w:spacing w:line="380" w:lineRule="exact"/>
    </w:pPr>
    <w:rPr>
      <w:kern w:val="0"/>
      <w:sz w:val="24"/>
    </w:rPr>
  </w:style>
  <w:style w:type="paragraph" w:styleId="6">
    <w:name w:val="Plain Text"/>
    <w:basedOn w:val="1"/>
    <w:next w:val="1"/>
    <w:autoRedefine/>
    <w:qFormat/>
    <w:uiPriority w:val="0"/>
    <w:rPr>
      <w:rFonts w:ascii="宋体" w:hAnsi="Courier New"/>
      <w:sz w:val="20"/>
    </w:rPr>
  </w:style>
  <w:style w:type="paragraph" w:styleId="7">
    <w:name w:val="Balloon Text"/>
    <w:basedOn w:val="1"/>
    <w:link w:val="20"/>
    <w:autoRedefine/>
    <w:qFormat/>
    <w:uiPriority w:val="0"/>
    <w:rPr>
      <w:sz w:val="18"/>
      <w:szCs w:val="18"/>
    </w:rPr>
  </w:style>
  <w:style w:type="paragraph" w:styleId="8">
    <w:name w:val="footer"/>
    <w:basedOn w:val="1"/>
    <w:autoRedefine/>
    <w:qFormat/>
    <w:uiPriority w:val="0"/>
    <w:pPr>
      <w:tabs>
        <w:tab w:val="center" w:pos="4153"/>
        <w:tab w:val="right" w:pos="8306"/>
      </w:tabs>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0">
    <w:name w:val="Body Text First Indent"/>
    <w:basedOn w:val="1"/>
    <w:autoRedefine/>
    <w:unhideWhenUsed/>
    <w:qFormat/>
    <w:uiPriority w:val="0"/>
    <w:pPr>
      <w:ind w:firstLine="420" w:firstLineChars="100"/>
    </w:p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autoRedefine/>
    <w:qFormat/>
    <w:uiPriority w:val="0"/>
    <w:rPr>
      <w:b/>
    </w:rPr>
  </w:style>
  <w:style w:type="character" w:styleId="15">
    <w:name w:val="Hyperlink"/>
    <w:basedOn w:val="13"/>
    <w:autoRedefine/>
    <w:qFormat/>
    <w:uiPriority w:val="0"/>
    <w:rPr>
      <w:color w:val="0000FF"/>
      <w:u w:val="single"/>
    </w:rPr>
  </w:style>
  <w:style w:type="paragraph" w:customStyle="1" w:styleId="16">
    <w:name w:val="BodyText1I2"/>
    <w:basedOn w:val="17"/>
    <w:autoRedefine/>
    <w:qFormat/>
    <w:uiPriority w:val="0"/>
    <w:pPr>
      <w:spacing w:after="120" w:line="240" w:lineRule="auto"/>
      <w:ind w:left="420" w:leftChars="200" w:firstLine="420" w:firstLineChars="200"/>
      <w:jc w:val="both"/>
      <w:textAlignment w:val="baseline"/>
    </w:pPr>
    <w:rPr>
      <w:sz w:val="21"/>
    </w:rPr>
  </w:style>
  <w:style w:type="paragraph" w:customStyle="1" w:styleId="17">
    <w:name w:val="BodyTextIndent"/>
    <w:basedOn w:val="1"/>
    <w:autoRedefine/>
    <w:qFormat/>
    <w:uiPriority w:val="0"/>
    <w:pPr>
      <w:spacing w:after="120"/>
      <w:ind w:left="420" w:leftChars="200"/>
      <w:jc w:val="both"/>
      <w:textAlignment w:val="baseline"/>
    </w:pPr>
  </w:style>
  <w:style w:type="table" w:customStyle="1" w:styleId="18">
    <w:name w:val="Table Normal"/>
    <w:autoRedefine/>
    <w:semiHidden/>
    <w:unhideWhenUsed/>
    <w:qFormat/>
    <w:uiPriority w:val="0"/>
    <w:tblPr>
      <w:tblCellMar>
        <w:top w:w="0" w:type="dxa"/>
        <w:left w:w="0" w:type="dxa"/>
        <w:bottom w:w="0" w:type="dxa"/>
        <w:right w:w="0" w:type="dxa"/>
      </w:tblCellMar>
    </w:tblPr>
  </w:style>
  <w:style w:type="paragraph" w:customStyle="1" w:styleId="19">
    <w:name w:val="WPSOffice手动目录 1"/>
    <w:autoRedefine/>
    <w:qFormat/>
    <w:uiPriority w:val="0"/>
    <w:rPr>
      <w:rFonts w:ascii="Times New Roman" w:hAnsi="Times New Roman" w:eastAsia="宋体" w:cs="Times New Roman"/>
      <w:lang w:val="en-US" w:eastAsia="zh-CN" w:bidi="ar-SA"/>
    </w:rPr>
  </w:style>
  <w:style w:type="character" w:customStyle="1" w:styleId="20">
    <w:name w:val="批注框文本 Char"/>
    <w:basedOn w:val="13"/>
    <w:link w:val="7"/>
    <w:autoRedefine/>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3" Type="http://schemas.openxmlformats.org/officeDocument/2006/relationships/fontTable" Target="fontTable.xml"/><Relationship Id="rId72" Type="http://schemas.openxmlformats.org/officeDocument/2006/relationships/numbering" Target="numbering.xml"/><Relationship Id="rId71" Type="http://schemas.openxmlformats.org/officeDocument/2006/relationships/customXml" Target="../customXml/item1.xml"/><Relationship Id="rId70" Type="http://schemas.openxmlformats.org/officeDocument/2006/relationships/theme" Target="theme/theme1.xml"/><Relationship Id="rId7" Type="http://schemas.openxmlformats.org/officeDocument/2006/relationships/footer" Target="footer4.xml"/><Relationship Id="rId69" Type="http://schemas.openxmlformats.org/officeDocument/2006/relationships/footer" Target="footer66.xml"/><Relationship Id="rId68" Type="http://schemas.openxmlformats.org/officeDocument/2006/relationships/footer" Target="footer65.xml"/><Relationship Id="rId67" Type="http://schemas.openxmlformats.org/officeDocument/2006/relationships/footer" Target="footer64.xml"/><Relationship Id="rId66" Type="http://schemas.openxmlformats.org/officeDocument/2006/relationships/footer" Target="footer63.xml"/><Relationship Id="rId65" Type="http://schemas.openxmlformats.org/officeDocument/2006/relationships/footer" Target="footer62.xml"/><Relationship Id="rId64" Type="http://schemas.openxmlformats.org/officeDocument/2006/relationships/footer" Target="footer61.xml"/><Relationship Id="rId63" Type="http://schemas.openxmlformats.org/officeDocument/2006/relationships/footer" Target="footer60.xml"/><Relationship Id="rId62" Type="http://schemas.openxmlformats.org/officeDocument/2006/relationships/footer" Target="footer59.xml"/><Relationship Id="rId61" Type="http://schemas.openxmlformats.org/officeDocument/2006/relationships/footer" Target="footer58.xml"/><Relationship Id="rId60" Type="http://schemas.openxmlformats.org/officeDocument/2006/relationships/footer" Target="footer57.xml"/><Relationship Id="rId6" Type="http://schemas.openxmlformats.org/officeDocument/2006/relationships/footer" Target="footer3.xml"/><Relationship Id="rId59" Type="http://schemas.openxmlformats.org/officeDocument/2006/relationships/footer" Target="footer56.xml"/><Relationship Id="rId58" Type="http://schemas.openxmlformats.org/officeDocument/2006/relationships/footer" Target="footer55.xml"/><Relationship Id="rId57" Type="http://schemas.openxmlformats.org/officeDocument/2006/relationships/footer" Target="footer54.xml"/><Relationship Id="rId56" Type="http://schemas.openxmlformats.org/officeDocument/2006/relationships/footer" Target="footer53.xml"/><Relationship Id="rId55" Type="http://schemas.openxmlformats.org/officeDocument/2006/relationships/footer" Target="footer52.xml"/><Relationship Id="rId54" Type="http://schemas.openxmlformats.org/officeDocument/2006/relationships/footer" Target="footer51.xml"/><Relationship Id="rId53" Type="http://schemas.openxmlformats.org/officeDocument/2006/relationships/footer" Target="footer50.xml"/><Relationship Id="rId52" Type="http://schemas.openxmlformats.org/officeDocument/2006/relationships/footer" Target="footer49.xml"/><Relationship Id="rId51" Type="http://schemas.openxmlformats.org/officeDocument/2006/relationships/footer" Target="footer48.xml"/><Relationship Id="rId50" Type="http://schemas.openxmlformats.org/officeDocument/2006/relationships/footer" Target="footer47.xml"/><Relationship Id="rId5" Type="http://schemas.openxmlformats.org/officeDocument/2006/relationships/footer" Target="footer2.xml"/><Relationship Id="rId49" Type="http://schemas.openxmlformats.org/officeDocument/2006/relationships/footer" Target="footer46.xml"/><Relationship Id="rId48" Type="http://schemas.openxmlformats.org/officeDocument/2006/relationships/footer" Target="footer45.xml"/><Relationship Id="rId47" Type="http://schemas.openxmlformats.org/officeDocument/2006/relationships/footer" Target="footer44.xml"/><Relationship Id="rId46" Type="http://schemas.openxmlformats.org/officeDocument/2006/relationships/footer" Target="footer43.xml"/><Relationship Id="rId45" Type="http://schemas.openxmlformats.org/officeDocument/2006/relationships/footer" Target="footer42.xml"/><Relationship Id="rId44" Type="http://schemas.openxmlformats.org/officeDocument/2006/relationships/footer" Target="footer41.xml"/><Relationship Id="rId43" Type="http://schemas.openxmlformats.org/officeDocument/2006/relationships/footer" Target="footer40.xml"/><Relationship Id="rId42" Type="http://schemas.openxmlformats.org/officeDocument/2006/relationships/footer" Target="footer39.xml"/><Relationship Id="rId41" Type="http://schemas.openxmlformats.org/officeDocument/2006/relationships/footer" Target="footer38.xml"/><Relationship Id="rId40" Type="http://schemas.openxmlformats.org/officeDocument/2006/relationships/footer" Target="footer37.xml"/><Relationship Id="rId4" Type="http://schemas.openxmlformats.org/officeDocument/2006/relationships/footer" Target="footer1.xml"/><Relationship Id="rId39" Type="http://schemas.openxmlformats.org/officeDocument/2006/relationships/footer" Target="footer36.xml"/><Relationship Id="rId38" Type="http://schemas.openxmlformats.org/officeDocument/2006/relationships/footer" Target="footer35.xml"/><Relationship Id="rId37" Type="http://schemas.openxmlformats.org/officeDocument/2006/relationships/footer" Target="footer34.xml"/><Relationship Id="rId36" Type="http://schemas.openxmlformats.org/officeDocument/2006/relationships/footer" Target="footer33.xml"/><Relationship Id="rId35" Type="http://schemas.openxmlformats.org/officeDocument/2006/relationships/footer" Target="footer32.xml"/><Relationship Id="rId34" Type="http://schemas.openxmlformats.org/officeDocument/2006/relationships/footer" Target="footer31.xml"/><Relationship Id="rId33" Type="http://schemas.openxmlformats.org/officeDocument/2006/relationships/footer" Target="footer30.xml"/><Relationship Id="rId32" Type="http://schemas.openxmlformats.org/officeDocument/2006/relationships/footer" Target="footer29.xml"/><Relationship Id="rId31" Type="http://schemas.openxmlformats.org/officeDocument/2006/relationships/footer" Target="footer28.xml"/><Relationship Id="rId30" Type="http://schemas.openxmlformats.org/officeDocument/2006/relationships/footer" Target="footer27.xml"/><Relationship Id="rId3" Type="http://schemas.openxmlformats.org/officeDocument/2006/relationships/header" Target="header1.xml"/><Relationship Id="rId29" Type="http://schemas.openxmlformats.org/officeDocument/2006/relationships/footer" Target="footer26.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116</Pages>
  <Words>52089</Words>
  <Characters>54799</Characters>
  <Lines>457</Lines>
  <Paragraphs>128</Paragraphs>
  <TotalTime>1</TotalTime>
  <ScaleCrop>false</ScaleCrop>
  <LinksUpToDate>false</LinksUpToDate>
  <CharactersWithSpaces>61860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2023-09-28T20:30:00Z</dcterms:created>
  <dc:creator>番茄花园</dc:creator>
  <cp:lastModifiedBy>JF</cp:lastModifiedBy>
  <cp:lastPrinted>2024-02-26T01:41:00Z</cp:lastPrinted>
  <dcterms:modified xsi:type="dcterms:W3CDTF">2024-02-27T05:07:56Z</dcterms:modified>
  <dc:title>公开招标采购文件范本</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2024-02-03T22:30:03Z</vt:filetime>
  </property>
  <property fmtid="{D5CDD505-2E9C-101B-9397-08002B2CF9AE}" pid="4" name="KSOProductBuildVer">
    <vt:lpwstr>2052-12.1.0.16388</vt:lpwstr>
  </property>
  <property fmtid="{D5CDD505-2E9C-101B-9397-08002B2CF9AE}" pid="5" name="ICV">
    <vt:lpwstr>064A40DC98264783A7ECD3C3047207DA_13</vt:lpwstr>
  </property>
</Properties>
</file>