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AD4F8">
      <w:pPr>
        <w:rPr>
          <w:rStyle w:val="29"/>
          <w:rFonts w:ascii="宋体" w:hAnsi="宋体"/>
          <w:color w:val="auto"/>
          <w:highlight w:val="none"/>
        </w:rPr>
      </w:pPr>
    </w:p>
    <w:p w14:paraId="208B6020">
      <w:pPr>
        <w:jc w:val="center"/>
        <w:rPr>
          <w:rStyle w:val="29"/>
          <w:rFonts w:ascii="宋体" w:hAnsi="宋体"/>
          <w:color w:val="auto"/>
          <w:highlight w:val="none"/>
        </w:rPr>
      </w:pPr>
      <w:r>
        <w:rPr>
          <w:rStyle w:val="29"/>
          <w:rFonts w:ascii="宋体" w:hAnsi="宋体"/>
          <w:color w:val="auto"/>
          <w:highlight w:val="none"/>
        </w:rPr>
        <w:t xml:space="preserve">                                                                                                                                                                                                                                                                                                                      </w:t>
      </w:r>
    </w:p>
    <w:p w14:paraId="6126DF85">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txbx>
                        <w:txbxContent>
                          <w:p w14:paraId="7592A4D1"/>
                        </w:txbxContent>
                      </wps:txbx>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Yon/PAAAABQEAAA8AAAAAAAAAAQAgAAAAIgAAAGRycy9kb3ducmV2LnhtbFBL&#10;AQIUABQAAAAIAIdO4kCjDnHgxgEAAJYDAAAOAAAAAAAAAAEAIAAAAB4BAABkcnMvZTJvRG9jLnht&#10;bFBLBQYAAAAABgAGAFkBAABWBQAAAAA=&#10;">
                <v:fill on="f" focussize="0,0"/>
                <v:stroke on="f"/>
                <v:imagedata o:title=""/>
                <o:lock v:ext="edit" selection="t" aspectratio="f"/>
                <v:textbox>
                  <w:txbxContent>
                    <w:p w14:paraId="7592A4D1"/>
                  </w:txbxContent>
                </v:textbox>
              </v:shape>
            </w:pict>
          </mc:Fallback>
        </mc:AlternateContent>
      </w:r>
    </w:p>
    <w:p w14:paraId="38854DA5">
      <w:pPr>
        <w:jc w:val="center"/>
        <w:rPr>
          <w:color w:val="auto"/>
          <w:highlight w:val="none"/>
        </w:rPr>
      </w:pPr>
      <w:r>
        <w:rPr>
          <w:color w:val="auto"/>
        </w:rPr>
        <w:drawing>
          <wp:anchor distT="0" distB="0" distL="114300" distR="114300" simplePos="0" relativeHeight="251660288" behindDoc="1" locked="0" layoutInCell="1" allowOverlap="1">
            <wp:simplePos x="0" y="0"/>
            <wp:positionH relativeFrom="column">
              <wp:posOffset>2381885</wp:posOffset>
            </wp:positionH>
            <wp:positionV relativeFrom="paragraph">
              <wp:posOffset>158750</wp:posOffset>
            </wp:positionV>
            <wp:extent cx="1569720" cy="1965960"/>
            <wp:effectExtent l="0" t="0" r="0" b="0"/>
            <wp:wrapTight wrapText="bothSides">
              <wp:wrapPolygon>
                <wp:start x="0" y="0"/>
                <wp:lineTo x="0" y="21433"/>
                <wp:lineTo x="21390" y="21433"/>
                <wp:lineTo x="21390"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1569720" cy="1965960"/>
                    </a:xfrm>
                    <a:prstGeom prst="rect">
                      <a:avLst/>
                    </a:prstGeom>
                    <a:noFill/>
                    <a:ln>
                      <a:noFill/>
                    </a:ln>
                  </pic:spPr>
                </pic:pic>
              </a:graphicData>
            </a:graphic>
          </wp:anchor>
        </w:drawing>
      </w:r>
    </w:p>
    <w:p w14:paraId="6D3BA30C">
      <w:pPr>
        <w:jc w:val="center"/>
        <w:rPr>
          <w:color w:val="auto"/>
          <w:highlight w:val="none"/>
        </w:rPr>
      </w:pPr>
    </w:p>
    <w:p w14:paraId="28B6B8B2">
      <w:pPr>
        <w:jc w:val="center"/>
        <w:rPr>
          <w:rStyle w:val="29"/>
          <w:rFonts w:ascii="宋体" w:hAnsi="宋体"/>
          <w:color w:val="auto"/>
          <w:highlight w:val="none"/>
        </w:rPr>
      </w:pPr>
    </w:p>
    <w:p w14:paraId="7DAD3769">
      <w:pPr>
        <w:jc w:val="center"/>
        <w:rPr>
          <w:rStyle w:val="29"/>
          <w:rFonts w:ascii="宋体" w:hAnsi="宋体"/>
          <w:color w:val="auto"/>
          <w:highlight w:val="none"/>
        </w:rPr>
      </w:pPr>
    </w:p>
    <w:p w14:paraId="198FF118">
      <w:pPr>
        <w:jc w:val="both"/>
        <w:rPr>
          <w:rStyle w:val="29"/>
          <w:rFonts w:ascii="宋体" w:hAnsi="宋体"/>
          <w:color w:val="auto"/>
          <w:highlight w:val="none"/>
        </w:rPr>
      </w:pPr>
    </w:p>
    <w:p w14:paraId="46D5DC8A">
      <w:pPr>
        <w:jc w:val="center"/>
        <w:rPr>
          <w:rStyle w:val="29"/>
          <w:rFonts w:ascii="宋体" w:hAnsi="宋体"/>
          <w:color w:val="auto"/>
          <w:highlight w:val="none"/>
        </w:rPr>
      </w:pPr>
    </w:p>
    <w:p w14:paraId="306530FE">
      <w:pPr>
        <w:spacing w:before="156"/>
        <w:jc w:val="center"/>
        <w:rPr>
          <w:rStyle w:val="29"/>
          <w:rFonts w:ascii="宋体" w:hAnsi="宋体"/>
          <w:b/>
          <w:color w:val="auto"/>
          <w:sz w:val="72"/>
          <w:szCs w:val="72"/>
          <w:highlight w:val="none"/>
        </w:rPr>
      </w:pPr>
    </w:p>
    <w:p w14:paraId="34B52EAF">
      <w:pPr>
        <w:spacing w:before="156"/>
        <w:jc w:val="center"/>
        <w:rPr>
          <w:rStyle w:val="29"/>
          <w:rFonts w:ascii="宋体" w:hAnsi="宋体"/>
          <w:b/>
          <w:color w:val="auto"/>
          <w:sz w:val="72"/>
          <w:szCs w:val="72"/>
          <w:highlight w:val="none"/>
        </w:rPr>
      </w:pPr>
    </w:p>
    <w:p w14:paraId="32744F52">
      <w:pPr>
        <w:spacing w:before="156"/>
        <w:jc w:val="center"/>
        <w:rPr>
          <w:rStyle w:val="29"/>
          <w:rFonts w:ascii="宋体" w:hAnsi="宋体"/>
          <w:b/>
          <w:color w:val="auto"/>
          <w:sz w:val="72"/>
          <w:szCs w:val="72"/>
          <w:highlight w:val="none"/>
        </w:rPr>
      </w:pPr>
      <w:r>
        <w:rPr>
          <w:rStyle w:val="29"/>
          <w:rFonts w:ascii="宋体" w:hAnsi="宋体"/>
          <w:b/>
          <w:color w:val="auto"/>
          <w:sz w:val="72"/>
          <w:szCs w:val="72"/>
          <w:highlight w:val="none"/>
        </w:rPr>
        <w:t>竞争性磋商文件</w:t>
      </w:r>
    </w:p>
    <w:p w14:paraId="7BA08DB0">
      <w:pPr>
        <w:snapToGrid w:val="0"/>
        <w:spacing w:before="156" w:line="500" w:lineRule="exact"/>
        <w:rPr>
          <w:rStyle w:val="29"/>
          <w:rFonts w:ascii="宋体" w:hAnsi="宋体"/>
          <w:color w:val="auto"/>
          <w:highlight w:val="none"/>
        </w:rPr>
      </w:pPr>
    </w:p>
    <w:p w14:paraId="37A9531B">
      <w:pPr>
        <w:snapToGrid w:val="0"/>
        <w:spacing w:before="156" w:line="500" w:lineRule="exact"/>
        <w:jc w:val="center"/>
        <w:rPr>
          <w:rStyle w:val="29"/>
          <w:rFonts w:hint="eastAsia" w:ascii="宋体" w:hAnsi="宋体" w:eastAsia="宋体" w:cs="宋体"/>
          <w:b/>
          <w:bCs/>
          <w:color w:val="auto"/>
          <w:sz w:val="30"/>
          <w:szCs w:val="30"/>
          <w:highlight w:val="none"/>
          <w:lang w:val="en-US" w:eastAsia="zh-CN"/>
        </w:rPr>
      </w:pPr>
    </w:p>
    <w:p w14:paraId="0596403A">
      <w:pPr>
        <w:snapToGrid w:val="0"/>
        <w:spacing w:before="156" w:line="500" w:lineRule="exact"/>
        <w:ind w:left="0" w:leftChars="0" w:firstLine="0" w:firstLineChars="0"/>
        <w:jc w:val="center"/>
        <w:rPr>
          <w:rStyle w:val="29"/>
          <w:rFonts w:hint="eastAsia" w:ascii="宋体" w:hAnsi="宋体" w:eastAsia="宋体" w:cs="宋体"/>
          <w:b/>
          <w:bCs/>
          <w:color w:val="auto"/>
          <w:sz w:val="30"/>
          <w:szCs w:val="30"/>
          <w:highlight w:val="none"/>
          <w:lang w:val="en-US" w:eastAsia="zh-CN"/>
        </w:rPr>
      </w:pPr>
      <w:r>
        <w:rPr>
          <w:rStyle w:val="29"/>
          <w:rFonts w:hint="eastAsia" w:ascii="宋体" w:hAnsi="宋体" w:cs="宋体"/>
          <w:b/>
          <w:bCs/>
          <w:color w:val="auto"/>
          <w:sz w:val="30"/>
          <w:szCs w:val="30"/>
          <w:highlight w:val="none"/>
          <w:lang w:val="en-US" w:eastAsia="zh-CN"/>
        </w:rPr>
        <w:t xml:space="preserve">  </w:t>
      </w:r>
      <w:r>
        <w:rPr>
          <w:rStyle w:val="29"/>
          <w:rFonts w:ascii="宋体" w:hAnsi="宋体" w:cs="宋体"/>
          <w:b/>
          <w:bCs/>
          <w:color w:val="auto"/>
          <w:sz w:val="30"/>
          <w:szCs w:val="30"/>
          <w:highlight w:val="none"/>
        </w:rPr>
        <w:t>项目名称：</w:t>
      </w:r>
      <w:r>
        <w:rPr>
          <w:rStyle w:val="29"/>
          <w:rFonts w:hint="eastAsia" w:ascii="宋体" w:hAnsi="宋体" w:cs="宋体"/>
          <w:b/>
          <w:bCs/>
          <w:color w:val="auto"/>
          <w:sz w:val="30"/>
          <w:szCs w:val="30"/>
          <w:highlight w:val="none"/>
          <w:lang w:val="en-US" w:eastAsia="zh-CN"/>
        </w:rPr>
        <w:t>桂平百汇国际博览城项目三产留置地和回建地建设项目</w:t>
      </w:r>
    </w:p>
    <w:p w14:paraId="72D40E9C">
      <w:pPr>
        <w:snapToGrid w:val="0"/>
        <w:spacing w:before="156" w:line="500" w:lineRule="exact"/>
        <w:ind w:firstLine="602" w:firstLineChars="200"/>
        <w:rPr>
          <w:rStyle w:val="29"/>
          <w:rFonts w:ascii="宋体" w:hAnsi="宋体" w:cs="宋体"/>
          <w:bCs/>
          <w:color w:val="auto"/>
          <w:szCs w:val="21"/>
          <w:highlight w:val="none"/>
        </w:rPr>
      </w:pPr>
      <w:r>
        <w:rPr>
          <w:rStyle w:val="29"/>
          <w:rFonts w:ascii="宋体" w:hAnsi="宋体" w:cs="宋体"/>
          <w:b/>
          <w:bCs/>
          <w:color w:val="auto"/>
          <w:sz w:val="30"/>
          <w:szCs w:val="30"/>
          <w:highlight w:val="none"/>
        </w:rPr>
        <w:t>项目编号：</w:t>
      </w:r>
      <w:r>
        <w:rPr>
          <w:rStyle w:val="29"/>
          <w:rFonts w:hint="eastAsia" w:ascii="宋体" w:hAnsi="宋体" w:cs="宋体"/>
          <w:b/>
          <w:bCs/>
          <w:color w:val="auto"/>
          <w:sz w:val="30"/>
          <w:szCs w:val="30"/>
          <w:highlight w:val="none"/>
          <w:lang w:eastAsia="zh-CN"/>
        </w:rPr>
        <w:t>GGZC2025-C2-810192-ARXM</w:t>
      </w:r>
    </w:p>
    <w:p w14:paraId="64130D44">
      <w:pPr>
        <w:snapToGrid w:val="0"/>
        <w:spacing w:before="156" w:line="500" w:lineRule="exact"/>
        <w:rPr>
          <w:rStyle w:val="29"/>
          <w:rFonts w:ascii="宋体" w:hAnsi="宋体" w:cs="宋体"/>
          <w:bCs/>
          <w:color w:val="auto"/>
          <w:szCs w:val="21"/>
          <w:highlight w:val="none"/>
          <w:u w:val="single"/>
        </w:rPr>
      </w:pPr>
      <w:r>
        <w:rPr>
          <w:rStyle w:val="29"/>
          <w:rFonts w:ascii="宋体" w:hAnsi="宋体" w:cs="宋体"/>
          <w:bCs/>
          <w:color w:val="auto"/>
          <w:szCs w:val="21"/>
          <w:highlight w:val="none"/>
          <w:u w:val="single"/>
        </w:rPr>
        <w:t xml:space="preserve">                            </w:t>
      </w:r>
    </w:p>
    <w:p w14:paraId="5BA28310">
      <w:pPr>
        <w:rPr>
          <w:color w:val="auto"/>
        </w:rPr>
      </w:pPr>
    </w:p>
    <w:p w14:paraId="7C804BEF">
      <w:pPr>
        <w:pStyle w:val="17"/>
        <w:ind w:left="0" w:leftChars="0" w:firstLine="0" w:firstLineChars="0"/>
        <w:rPr>
          <w:rStyle w:val="29"/>
          <w:rFonts w:ascii="宋体" w:hAnsi="宋体" w:cs="宋体"/>
          <w:bCs/>
          <w:color w:val="auto"/>
          <w:szCs w:val="21"/>
          <w:highlight w:val="none"/>
          <w:u w:val="single"/>
        </w:rPr>
      </w:pPr>
    </w:p>
    <w:p w14:paraId="018C895E">
      <w:pPr>
        <w:pStyle w:val="17"/>
        <w:rPr>
          <w:rStyle w:val="29"/>
          <w:rFonts w:ascii="宋体" w:hAnsi="宋体" w:cs="宋体"/>
          <w:bCs/>
          <w:color w:val="auto"/>
          <w:szCs w:val="21"/>
          <w:highlight w:val="none"/>
          <w:u w:val="single"/>
        </w:rPr>
      </w:pPr>
    </w:p>
    <w:p w14:paraId="1323DDE7">
      <w:pPr>
        <w:pStyle w:val="17"/>
        <w:rPr>
          <w:rStyle w:val="29"/>
          <w:rFonts w:ascii="宋体" w:hAnsi="宋体" w:cs="宋体"/>
          <w:bCs/>
          <w:color w:val="auto"/>
          <w:szCs w:val="21"/>
          <w:highlight w:val="none"/>
          <w:u w:val="single"/>
        </w:rPr>
      </w:pPr>
    </w:p>
    <w:p w14:paraId="6396AABA">
      <w:pPr>
        <w:pStyle w:val="17"/>
        <w:rPr>
          <w:rStyle w:val="29"/>
          <w:rFonts w:ascii="宋体" w:hAnsi="宋体" w:cs="宋体"/>
          <w:bCs/>
          <w:color w:val="auto"/>
          <w:szCs w:val="21"/>
          <w:highlight w:val="none"/>
          <w:u w:val="single"/>
        </w:rPr>
      </w:pPr>
    </w:p>
    <w:p w14:paraId="7329A8FB">
      <w:pPr>
        <w:pStyle w:val="17"/>
        <w:rPr>
          <w:rStyle w:val="29"/>
          <w:rFonts w:ascii="宋体" w:hAnsi="宋体" w:cs="宋体"/>
          <w:bCs/>
          <w:color w:val="auto"/>
          <w:szCs w:val="21"/>
          <w:highlight w:val="none"/>
          <w:u w:val="single"/>
        </w:rPr>
      </w:pPr>
    </w:p>
    <w:p w14:paraId="3FBBCFDD">
      <w:pPr>
        <w:ind w:firstLine="2108" w:firstLineChars="700"/>
        <w:jc w:val="both"/>
        <w:rPr>
          <w:rStyle w:val="29"/>
          <w:rFonts w:hint="eastAsia" w:ascii="宋体" w:hAnsi="宋体" w:cs="宋体"/>
          <w:b/>
          <w:bCs/>
          <w:color w:val="auto"/>
          <w:sz w:val="30"/>
          <w:szCs w:val="30"/>
          <w:highlight w:val="none"/>
          <w:lang w:eastAsia="zh-CN"/>
        </w:rPr>
      </w:pPr>
      <w:r>
        <w:rPr>
          <w:rStyle w:val="29"/>
          <w:rFonts w:ascii="宋体" w:hAnsi="宋体" w:cs="宋体"/>
          <w:b/>
          <w:bCs/>
          <w:color w:val="auto"/>
          <w:sz w:val="30"/>
          <w:szCs w:val="30"/>
          <w:highlight w:val="none"/>
        </w:rPr>
        <w:t>采购单位：</w:t>
      </w:r>
      <w:r>
        <w:rPr>
          <w:rStyle w:val="29"/>
          <w:rFonts w:hint="eastAsia" w:ascii="宋体" w:hAnsi="宋体" w:cs="宋体"/>
          <w:b/>
          <w:bCs/>
          <w:color w:val="auto"/>
          <w:sz w:val="30"/>
          <w:szCs w:val="30"/>
          <w:highlight w:val="none"/>
          <w:lang w:eastAsia="zh-CN"/>
        </w:rPr>
        <w:t>桂平市寻旺乡人民政府</w:t>
      </w:r>
    </w:p>
    <w:p w14:paraId="207D3866">
      <w:pPr>
        <w:ind w:firstLine="2108" w:firstLineChars="700"/>
        <w:jc w:val="both"/>
        <w:rPr>
          <w:rStyle w:val="29"/>
          <w:rFonts w:hint="eastAsia" w:ascii="宋体" w:hAnsi="宋体" w:cs="宋体"/>
          <w:b/>
          <w:bCs/>
          <w:color w:val="auto"/>
          <w:sz w:val="30"/>
          <w:szCs w:val="30"/>
          <w:highlight w:val="none"/>
          <w:lang w:eastAsia="zh-CN"/>
        </w:rPr>
      </w:pPr>
    </w:p>
    <w:p w14:paraId="4E6A9DEA">
      <w:pPr>
        <w:jc w:val="center"/>
        <w:rPr>
          <w:rStyle w:val="29"/>
          <w:rFonts w:hint="eastAsia" w:ascii="宋体" w:hAnsi="宋体" w:cs="宋体"/>
          <w:b/>
          <w:bCs/>
          <w:color w:val="auto"/>
          <w:sz w:val="30"/>
          <w:szCs w:val="30"/>
          <w:highlight w:val="none"/>
          <w:lang w:eastAsia="zh-CN"/>
        </w:rPr>
      </w:pPr>
      <w:r>
        <w:rPr>
          <w:rStyle w:val="29"/>
          <w:rFonts w:ascii="宋体" w:hAnsi="宋体" w:cs="宋体"/>
          <w:b/>
          <w:bCs/>
          <w:color w:val="auto"/>
          <w:sz w:val="30"/>
          <w:szCs w:val="30"/>
          <w:highlight w:val="none"/>
        </w:rPr>
        <w:t>采购代理机构：</w:t>
      </w:r>
      <w:r>
        <w:rPr>
          <w:rStyle w:val="29"/>
          <w:rFonts w:hint="eastAsia" w:ascii="宋体" w:hAnsi="宋体" w:cs="宋体"/>
          <w:b/>
          <w:bCs/>
          <w:color w:val="auto"/>
          <w:sz w:val="30"/>
          <w:szCs w:val="30"/>
          <w:highlight w:val="none"/>
          <w:lang w:eastAsia="zh-CN"/>
        </w:rPr>
        <w:t>贵港市安然项目管理有限公司</w:t>
      </w:r>
    </w:p>
    <w:p w14:paraId="6DD8A270">
      <w:pPr>
        <w:jc w:val="center"/>
        <w:rPr>
          <w:rStyle w:val="29"/>
          <w:rFonts w:ascii="宋体" w:hAnsi="宋体" w:cs="宋体"/>
          <w:b/>
          <w:bCs/>
          <w:color w:val="auto"/>
          <w:sz w:val="30"/>
          <w:szCs w:val="30"/>
          <w:highlight w:val="none"/>
        </w:rPr>
      </w:pPr>
      <w:r>
        <w:rPr>
          <w:rStyle w:val="29"/>
          <w:rFonts w:hint="eastAsia" w:ascii="宋体" w:hAnsi="宋体" w:cs="宋体"/>
          <w:b/>
          <w:bCs/>
          <w:color w:val="auto"/>
          <w:sz w:val="30"/>
          <w:szCs w:val="30"/>
          <w:highlight w:val="none"/>
          <w:lang w:eastAsia="zh-CN"/>
        </w:rPr>
        <w:t>202</w:t>
      </w:r>
      <w:r>
        <w:rPr>
          <w:rStyle w:val="29"/>
          <w:rFonts w:hint="eastAsia" w:ascii="宋体" w:hAnsi="宋体" w:cs="宋体"/>
          <w:b/>
          <w:bCs/>
          <w:color w:val="auto"/>
          <w:sz w:val="30"/>
          <w:szCs w:val="30"/>
          <w:highlight w:val="none"/>
          <w:lang w:val="en-US" w:eastAsia="zh-CN"/>
        </w:rPr>
        <w:t>5</w:t>
      </w:r>
      <w:r>
        <w:rPr>
          <w:rStyle w:val="29"/>
          <w:rFonts w:ascii="宋体" w:hAnsi="宋体" w:cs="宋体"/>
          <w:b/>
          <w:bCs/>
          <w:color w:val="auto"/>
          <w:sz w:val="30"/>
          <w:szCs w:val="30"/>
          <w:highlight w:val="none"/>
        </w:rPr>
        <w:t>年</w:t>
      </w:r>
      <w:r>
        <w:rPr>
          <w:rStyle w:val="29"/>
          <w:rFonts w:hint="eastAsia" w:ascii="宋体" w:hAnsi="宋体" w:cs="宋体"/>
          <w:b/>
          <w:bCs/>
          <w:color w:val="auto"/>
          <w:sz w:val="30"/>
          <w:szCs w:val="30"/>
          <w:highlight w:val="none"/>
          <w:lang w:val="en-US" w:eastAsia="zh-CN"/>
        </w:rPr>
        <w:t>9</w:t>
      </w:r>
      <w:r>
        <w:rPr>
          <w:rStyle w:val="29"/>
          <w:rFonts w:ascii="宋体" w:hAnsi="宋体" w:cs="宋体"/>
          <w:b/>
          <w:bCs/>
          <w:color w:val="auto"/>
          <w:sz w:val="30"/>
          <w:szCs w:val="30"/>
          <w:highlight w:val="none"/>
        </w:rPr>
        <w:t>月</w:t>
      </w:r>
    </w:p>
    <w:p w14:paraId="4FE6DD83">
      <w:pPr>
        <w:pStyle w:val="7"/>
        <w:rPr>
          <w:rStyle w:val="29"/>
          <w:rFonts w:ascii="宋体" w:hAnsi="宋体" w:cs="宋体"/>
          <w:b/>
          <w:bCs/>
          <w:color w:val="auto"/>
          <w:sz w:val="30"/>
          <w:szCs w:val="30"/>
          <w:highlight w:val="none"/>
        </w:rPr>
      </w:pPr>
    </w:p>
    <w:p w14:paraId="1FBD851D">
      <w:pPr>
        <w:rPr>
          <w:rStyle w:val="29"/>
          <w:rFonts w:ascii="宋体" w:hAnsi="宋体" w:cs="宋体"/>
          <w:b/>
          <w:bCs/>
          <w:color w:val="auto"/>
          <w:sz w:val="30"/>
          <w:szCs w:val="30"/>
          <w:highlight w:val="none"/>
        </w:rPr>
      </w:pPr>
    </w:p>
    <w:p w14:paraId="7C9D7D82">
      <w:pPr>
        <w:pStyle w:val="7"/>
        <w:rPr>
          <w:color w:val="auto"/>
          <w:highlight w:val="none"/>
        </w:rPr>
      </w:pPr>
    </w:p>
    <w:p w14:paraId="0FB4AD21">
      <w:pPr>
        <w:pStyle w:val="25"/>
        <w:jc w:val="center"/>
        <w:rPr>
          <w:rStyle w:val="29"/>
          <w:rFonts w:ascii="宋体" w:hAnsi="宋体" w:cs="宋体"/>
          <w:b/>
          <w:bCs/>
          <w:color w:val="auto"/>
          <w:sz w:val="52"/>
          <w:szCs w:val="52"/>
          <w:highlight w:val="none"/>
        </w:rPr>
      </w:pPr>
      <w:r>
        <w:rPr>
          <w:rStyle w:val="29"/>
          <w:rFonts w:ascii="宋体" w:hAnsi="宋体" w:cs="宋体"/>
          <w:b/>
          <w:bCs/>
          <w:color w:val="auto"/>
          <w:sz w:val="52"/>
          <w:szCs w:val="52"/>
          <w:highlight w:val="none"/>
        </w:rPr>
        <w:t>目    录</w:t>
      </w:r>
    </w:p>
    <w:p w14:paraId="197E736D">
      <w:pPr>
        <w:pStyle w:val="92"/>
        <w:tabs>
          <w:tab w:val="right" w:leader="dot" w:pos="9638"/>
        </w:tabs>
        <w:jc w:val="both"/>
        <w:rPr>
          <w:rStyle w:val="29"/>
          <w:rFonts w:hint="eastAsia" w:ascii="宋体" w:hAnsi="宋体" w:eastAsia="宋体"/>
          <w:color w:val="auto"/>
          <w:sz w:val="28"/>
          <w:szCs w:val="28"/>
          <w:highlight w:val="none"/>
          <w:lang w:eastAsia="zh-CN"/>
        </w:rPr>
      </w:pPr>
      <w:r>
        <w:rPr>
          <w:rStyle w:val="29"/>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2</w:t>
      </w:r>
    </w:p>
    <w:p w14:paraId="117E9661">
      <w:pPr>
        <w:pStyle w:val="92"/>
        <w:tabs>
          <w:tab w:val="right" w:leader="dot" w:pos="9638"/>
        </w:tabs>
        <w:jc w:val="both"/>
        <w:rPr>
          <w:rStyle w:val="29"/>
          <w:rFonts w:ascii="宋体" w:hAnsi="宋体"/>
          <w:color w:val="auto"/>
          <w:sz w:val="28"/>
          <w:szCs w:val="28"/>
          <w:highlight w:val="none"/>
        </w:rPr>
      </w:pPr>
      <w:r>
        <w:rPr>
          <w:rStyle w:val="29"/>
          <w:rFonts w:ascii="宋体" w:hAnsi="宋体"/>
          <w:color w:val="auto"/>
          <w:sz w:val="28"/>
          <w:szCs w:val="28"/>
          <w:highlight w:val="none"/>
        </w:rPr>
        <w:t>第二章    磋商供应商须知及前附表</w:t>
      </w:r>
      <w:r>
        <w:rPr>
          <w:rFonts w:ascii="宋体" w:hAnsi="宋体"/>
          <w:color w:val="auto"/>
          <w:sz w:val="28"/>
          <w:highlight w:val="none"/>
        </w:rPr>
        <w:tab/>
      </w:r>
      <w:r>
        <w:rPr>
          <w:rFonts w:ascii="宋体" w:hAnsi="宋体"/>
          <w:color w:val="auto"/>
          <w:sz w:val="28"/>
          <w:highlight w:val="none"/>
        </w:rPr>
        <w:t>4</w:t>
      </w:r>
    </w:p>
    <w:p w14:paraId="1952CB4F">
      <w:pPr>
        <w:pStyle w:val="92"/>
        <w:tabs>
          <w:tab w:val="right" w:leader="dot" w:pos="9638"/>
        </w:tabs>
        <w:jc w:val="both"/>
        <w:rPr>
          <w:rStyle w:val="29"/>
          <w:rFonts w:ascii="宋体" w:hAnsi="宋体"/>
          <w:color w:val="auto"/>
          <w:sz w:val="28"/>
          <w:szCs w:val="28"/>
          <w:highlight w:val="none"/>
        </w:rPr>
      </w:pPr>
      <w:r>
        <w:rPr>
          <w:rStyle w:val="29"/>
          <w:rFonts w:ascii="宋体" w:hAnsi="宋体"/>
          <w:color w:val="auto"/>
          <w:sz w:val="28"/>
          <w:szCs w:val="28"/>
          <w:highlight w:val="none"/>
        </w:rPr>
        <w:t xml:space="preserve">第三章    </w:t>
      </w:r>
      <w:r>
        <w:rPr>
          <w:rStyle w:val="29"/>
          <w:rFonts w:hint="eastAsia" w:ascii="宋体" w:hAnsi="宋体"/>
          <w:color w:val="auto"/>
          <w:sz w:val="28"/>
          <w:szCs w:val="28"/>
          <w:highlight w:val="none"/>
          <w:lang w:eastAsia="zh-CN"/>
        </w:rPr>
        <w:t>工程量清单及图纸</w:t>
      </w:r>
      <w:r>
        <w:rPr>
          <w:rFonts w:ascii="宋体" w:hAnsi="宋体"/>
          <w:color w:val="auto"/>
          <w:sz w:val="28"/>
          <w:highlight w:val="none"/>
        </w:rPr>
        <w:tab/>
      </w:r>
      <w:r>
        <w:rPr>
          <w:rFonts w:ascii="宋体" w:hAnsi="宋体"/>
          <w:color w:val="auto"/>
          <w:sz w:val="28"/>
          <w:highlight w:val="none"/>
        </w:rPr>
        <w:t>16</w:t>
      </w:r>
    </w:p>
    <w:p w14:paraId="7B8BEA41">
      <w:pPr>
        <w:pStyle w:val="92"/>
        <w:tabs>
          <w:tab w:val="right" w:leader="dot" w:pos="9638"/>
        </w:tabs>
        <w:jc w:val="both"/>
        <w:rPr>
          <w:rStyle w:val="29"/>
          <w:rFonts w:ascii="宋体" w:hAnsi="宋体"/>
          <w:color w:val="auto"/>
          <w:sz w:val="28"/>
          <w:szCs w:val="28"/>
          <w:highlight w:val="none"/>
        </w:rPr>
      </w:pPr>
      <w:r>
        <w:rPr>
          <w:rStyle w:val="29"/>
          <w:rFonts w:ascii="宋体" w:hAnsi="宋体"/>
          <w:color w:val="auto"/>
          <w:sz w:val="28"/>
          <w:szCs w:val="28"/>
          <w:highlight w:val="none"/>
        </w:rPr>
        <w:t>第四章    合同协议书（参考格式）</w:t>
      </w:r>
      <w:r>
        <w:rPr>
          <w:rFonts w:ascii="宋体" w:hAnsi="宋体"/>
          <w:color w:val="auto"/>
          <w:sz w:val="28"/>
          <w:highlight w:val="none"/>
        </w:rPr>
        <w:tab/>
      </w:r>
      <w:r>
        <w:rPr>
          <w:rFonts w:ascii="宋体" w:hAnsi="宋体"/>
          <w:color w:val="auto"/>
          <w:sz w:val="28"/>
          <w:highlight w:val="none"/>
        </w:rPr>
        <w:t>19</w:t>
      </w:r>
    </w:p>
    <w:p w14:paraId="62C6E421">
      <w:pPr>
        <w:pStyle w:val="92"/>
        <w:tabs>
          <w:tab w:val="right" w:leader="dot" w:pos="9638"/>
        </w:tabs>
        <w:jc w:val="both"/>
        <w:rPr>
          <w:rStyle w:val="29"/>
          <w:rFonts w:ascii="宋体" w:hAnsi="宋体"/>
          <w:color w:val="auto"/>
          <w:sz w:val="28"/>
          <w:szCs w:val="28"/>
          <w:highlight w:val="none"/>
        </w:rPr>
      </w:pPr>
      <w:r>
        <w:rPr>
          <w:rStyle w:val="29"/>
          <w:rFonts w:ascii="宋体" w:hAnsi="宋体"/>
          <w:color w:val="auto"/>
          <w:sz w:val="28"/>
          <w:szCs w:val="28"/>
          <w:highlight w:val="none"/>
        </w:rPr>
        <w:t>第五章    评标办法及评审标准</w:t>
      </w:r>
      <w:r>
        <w:rPr>
          <w:rFonts w:ascii="宋体" w:hAnsi="宋体"/>
          <w:color w:val="auto"/>
          <w:sz w:val="28"/>
          <w:highlight w:val="none"/>
        </w:rPr>
        <w:tab/>
      </w:r>
      <w:r>
        <w:rPr>
          <w:rFonts w:ascii="宋体" w:hAnsi="宋体"/>
          <w:color w:val="auto"/>
          <w:sz w:val="28"/>
          <w:highlight w:val="none"/>
        </w:rPr>
        <w:t>2</w:t>
      </w:r>
      <w:r>
        <w:rPr>
          <w:rStyle w:val="29"/>
          <w:rFonts w:ascii="宋体" w:hAnsi="宋体"/>
          <w:color w:val="auto"/>
          <w:sz w:val="28"/>
          <w:szCs w:val="28"/>
          <w:highlight w:val="none"/>
        </w:rPr>
        <w:t>5</w:t>
      </w:r>
    </w:p>
    <w:p w14:paraId="33DC3C7B">
      <w:pPr>
        <w:pStyle w:val="92"/>
        <w:tabs>
          <w:tab w:val="right" w:leader="dot" w:pos="9638"/>
        </w:tabs>
        <w:jc w:val="both"/>
        <w:rPr>
          <w:rStyle w:val="29"/>
          <w:rFonts w:ascii="宋体" w:hAnsi="宋体"/>
          <w:color w:val="auto"/>
          <w:sz w:val="28"/>
          <w:szCs w:val="28"/>
          <w:highlight w:val="none"/>
        </w:rPr>
      </w:pPr>
      <w:r>
        <w:rPr>
          <w:rStyle w:val="29"/>
          <w:rFonts w:ascii="宋体" w:hAnsi="宋体"/>
          <w:color w:val="auto"/>
          <w:sz w:val="28"/>
          <w:szCs w:val="28"/>
          <w:highlight w:val="none"/>
        </w:rPr>
        <w:t>第六章    竞争性磋商响应文件（格式）</w:t>
      </w:r>
      <w:r>
        <w:rPr>
          <w:rFonts w:ascii="宋体" w:hAnsi="宋体"/>
          <w:color w:val="auto"/>
          <w:sz w:val="28"/>
          <w:highlight w:val="none"/>
        </w:rPr>
        <w:tab/>
      </w:r>
      <w:r>
        <w:rPr>
          <w:rFonts w:ascii="宋体" w:hAnsi="宋体"/>
          <w:color w:val="auto"/>
          <w:sz w:val="28"/>
          <w:highlight w:val="none"/>
        </w:rPr>
        <w:t>28</w:t>
      </w:r>
    </w:p>
    <w:p w14:paraId="4AC371BD">
      <w:pPr>
        <w:pStyle w:val="92"/>
        <w:tabs>
          <w:tab w:val="right" w:leader="dot" w:pos="9638"/>
        </w:tabs>
        <w:jc w:val="both"/>
        <w:rPr>
          <w:rStyle w:val="29"/>
          <w:rFonts w:ascii="宋体" w:hAnsi="宋体"/>
          <w:color w:val="auto"/>
          <w:sz w:val="28"/>
          <w:szCs w:val="28"/>
          <w:highlight w:val="none"/>
        </w:rPr>
      </w:pPr>
      <w:r>
        <w:rPr>
          <w:rStyle w:val="29"/>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4FA950D2">
      <w:pPr>
        <w:rPr>
          <w:rStyle w:val="29"/>
          <w:rFonts w:hint="eastAsia" w:ascii="宋体" w:hAnsi="宋体" w:eastAsia="宋体"/>
          <w:color w:val="auto"/>
          <w:highlight w:val="none"/>
          <w:lang w:eastAsia="zh-CN"/>
        </w:rPr>
      </w:pPr>
    </w:p>
    <w:p w14:paraId="3BDA0A18">
      <w:pPr>
        <w:rPr>
          <w:rStyle w:val="29"/>
          <w:rFonts w:ascii="宋体" w:hAnsi="宋体"/>
          <w:color w:val="auto"/>
          <w:highlight w:val="none"/>
        </w:rPr>
      </w:pPr>
      <w:r>
        <w:rPr>
          <w:rStyle w:val="29"/>
          <w:rFonts w:ascii="宋体" w:hAnsi="宋体"/>
          <w:color w:val="auto"/>
          <w:highlight w:val="none"/>
        </w:rPr>
        <w:t xml:space="preserve"> </w:t>
      </w:r>
    </w:p>
    <w:p w14:paraId="3FE11272">
      <w:pPr>
        <w:rPr>
          <w:rStyle w:val="29"/>
          <w:rFonts w:ascii="宋体" w:hAnsi="宋体"/>
          <w:color w:val="auto"/>
          <w:highlight w:val="none"/>
        </w:rPr>
      </w:pPr>
      <w:r>
        <w:rPr>
          <w:rStyle w:val="29"/>
          <w:rFonts w:ascii="宋体" w:hAnsi="宋体"/>
          <w:color w:val="auto"/>
          <w:highlight w:val="none"/>
        </w:rPr>
        <w:t xml:space="preserve"> </w:t>
      </w:r>
    </w:p>
    <w:p w14:paraId="3E570235">
      <w:pPr>
        <w:rPr>
          <w:rStyle w:val="29"/>
          <w:rFonts w:ascii="宋体" w:hAnsi="宋体"/>
          <w:color w:val="auto"/>
          <w:highlight w:val="none"/>
        </w:rPr>
      </w:pPr>
      <w:r>
        <w:rPr>
          <w:rStyle w:val="29"/>
          <w:rFonts w:ascii="宋体" w:hAnsi="宋体"/>
          <w:color w:val="auto"/>
          <w:highlight w:val="none"/>
        </w:rPr>
        <w:t xml:space="preserve"> </w:t>
      </w:r>
    </w:p>
    <w:p w14:paraId="2AE70FFB">
      <w:pPr>
        <w:rPr>
          <w:rStyle w:val="29"/>
          <w:rFonts w:ascii="宋体" w:hAnsi="宋体"/>
          <w:color w:val="auto"/>
          <w:highlight w:val="none"/>
        </w:rPr>
      </w:pPr>
      <w:r>
        <w:rPr>
          <w:rStyle w:val="29"/>
          <w:rFonts w:ascii="宋体" w:hAnsi="宋体"/>
          <w:color w:val="auto"/>
          <w:highlight w:val="none"/>
        </w:rPr>
        <w:t xml:space="preserve">                                          </w:t>
      </w:r>
    </w:p>
    <w:p w14:paraId="1F53B513">
      <w:pPr>
        <w:rPr>
          <w:rStyle w:val="29"/>
          <w:rFonts w:ascii="宋体" w:hAnsi="宋体"/>
          <w:color w:val="auto"/>
          <w:highlight w:val="none"/>
        </w:rPr>
      </w:pPr>
      <w:r>
        <w:rPr>
          <w:rStyle w:val="29"/>
          <w:rFonts w:ascii="宋体" w:hAnsi="宋体"/>
          <w:color w:val="auto"/>
          <w:highlight w:val="none"/>
        </w:rPr>
        <w:t xml:space="preserve"> </w:t>
      </w:r>
    </w:p>
    <w:p w14:paraId="1736ACC5">
      <w:pPr>
        <w:rPr>
          <w:rStyle w:val="29"/>
          <w:rFonts w:ascii="宋体" w:hAnsi="宋体"/>
          <w:color w:val="auto"/>
          <w:highlight w:val="none"/>
        </w:rPr>
      </w:pPr>
      <w:r>
        <w:rPr>
          <w:rStyle w:val="29"/>
          <w:rFonts w:ascii="宋体" w:hAnsi="宋体"/>
          <w:color w:val="auto"/>
          <w:highlight w:val="none"/>
        </w:rPr>
        <w:t xml:space="preserve"> </w:t>
      </w:r>
    </w:p>
    <w:p w14:paraId="337CA68C">
      <w:pPr>
        <w:rPr>
          <w:rStyle w:val="29"/>
          <w:rFonts w:ascii="宋体" w:hAnsi="宋体"/>
          <w:color w:val="auto"/>
          <w:highlight w:val="none"/>
        </w:rPr>
      </w:pPr>
      <w:r>
        <w:rPr>
          <w:rStyle w:val="29"/>
          <w:rFonts w:ascii="宋体" w:hAnsi="宋体"/>
          <w:color w:val="auto"/>
          <w:highlight w:val="none"/>
        </w:rPr>
        <w:t xml:space="preserve"> </w:t>
      </w:r>
    </w:p>
    <w:p w14:paraId="205D6D0C">
      <w:pPr>
        <w:rPr>
          <w:rStyle w:val="29"/>
          <w:rFonts w:ascii="宋体" w:hAnsi="宋体"/>
          <w:color w:val="auto"/>
          <w:highlight w:val="none"/>
        </w:rPr>
      </w:pPr>
      <w:r>
        <w:rPr>
          <w:rStyle w:val="29"/>
          <w:rFonts w:ascii="宋体" w:hAnsi="宋体"/>
          <w:color w:val="auto"/>
          <w:highlight w:val="none"/>
        </w:rPr>
        <w:t xml:space="preserve"> </w:t>
      </w:r>
    </w:p>
    <w:p w14:paraId="1A946233">
      <w:pPr>
        <w:rPr>
          <w:rStyle w:val="29"/>
          <w:rFonts w:ascii="宋体" w:hAnsi="宋体"/>
          <w:color w:val="auto"/>
          <w:highlight w:val="none"/>
        </w:rPr>
      </w:pPr>
      <w:r>
        <w:rPr>
          <w:rStyle w:val="29"/>
          <w:rFonts w:ascii="宋体" w:hAnsi="宋体"/>
          <w:color w:val="auto"/>
          <w:highlight w:val="none"/>
        </w:rPr>
        <w:t xml:space="preserve"> </w:t>
      </w:r>
    </w:p>
    <w:p w14:paraId="098198CC">
      <w:pPr>
        <w:rPr>
          <w:rStyle w:val="29"/>
          <w:rFonts w:ascii="宋体" w:hAnsi="宋体"/>
          <w:color w:val="auto"/>
          <w:highlight w:val="none"/>
        </w:rPr>
      </w:pPr>
      <w:r>
        <w:rPr>
          <w:rStyle w:val="29"/>
          <w:rFonts w:ascii="宋体" w:hAnsi="宋体"/>
          <w:color w:val="auto"/>
          <w:highlight w:val="none"/>
        </w:rPr>
        <w:t xml:space="preserve"> </w:t>
      </w:r>
    </w:p>
    <w:p w14:paraId="2662CEE5">
      <w:pPr>
        <w:rPr>
          <w:rStyle w:val="29"/>
          <w:rFonts w:ascii="宋体" w:hAnsi="宋体"/>
          <w:color w:val="auto"/>
          <w:highlight w:val="none"/>
        </w:rPr>
      </w:pPr>
      <w:r>
        <w:rPr>
          <w:rStyle w:val="29"/>
          <w:rFonts w:ascii="宋体" w:hAnsi="宋体"/>
          <w:color w:val="auto"/>
          <w:highlight w:val="none"/>
        </w:rPr>
        <w:t xml:space="preserve"> </w:t>
      </w:r>
    </w:p>
    <w:p w14:paraId="1E47F9D5">
      <w:pPr>
        <w:rPr>
          <w:rStyle w:val="29"/>
          <w:rFonts w:ascii="宋体" w:hAnsi="宋体"/>
          <w:color w:val="auto"/>
          <w:highlight w:val="none"/>
        </w:rPr>
      </w:pPr>
      <w:r>
        <w:rPr>
          <w:rStyle w:val="29"/>
          <w:rFonts w:ascii="宋体" w:hAnsi="宋体"/>
          <w:color w:val="auto"/>
          <w:highlight w:val="none"/>
        </w:rPr>
        <w:t xml:space="preserve"> </w:t>
      </w:r>
    </w:p>
    <w:p w14:paraId="16BA7472">
      <w:pPr>
        <w:rPr>
          <w:rStyle w:val="29"/>
          <w:rFonts w:ascii="宋体" w:hAnsi="宋体"/>
          <w:color w:val="auto"/>
          <w:highlight w:val="none"/>
        </w:rPr>
      </w:pPr>
      <w:r>
        <w:rPr>
          <w:rStyle w:val="29"/>
          <w:rFonts w:ascii="宋体" w:hAnsi="宋体"/>
          <w:color w:val="auto"/>
          <w:highlight w:val="none"/>
        </w:rPr>
        <w:t xml:space="preserve"> </w:t>
      </w:r>
    </w:p>
    <w:p w14:paraId="0C4668F7">
      <w:pPr>
        <w:rPr>
          <w:rStyle w:val="29"/>
          <w:rFonts w:ascii="宋体" w:hAnsi="宋体"/>
          <w:color w:val="auto"/>
          <w:highlight w:val="none"/>
        </w:rPr>
      </w:pPr>
      <w:r>
        <w:rPr>
          <w:rStyle w:val="29"/>
          <w:rFonts w:ascii="宋体" w:hAnsi="宋体"/>
          <w:color w:val="auto"/>
          <w:highlight w:val="none"/>
        </w:rPr>
        <w:t xml:space="preserve"> </w:t>
      </w:r>
    </w:p>
    <w:p w14:paraId="39A2F00B">
      <w:pPr>
        <w:rPr>
          <w:rStyle w:val="29"/>
          <w:rFonts w:ascii="宋体" w:hAnsi="宋体"/>
          <w:color w:val="auto"/>
          <w:highlight w:val="none"/>
        </w:rPr>
      </w:pPr>
    </w:p>
    <w:p w14:paraId="104911A0">
      <w:pPr>
        <w:rPr>
          <w:rStyle w:val="29"/>
          <w:rFonts w:ascii="宋体" w:hAnsi="宋体"/>
          <w:color w:val="auto"/>
          <w:highlight w:val="none"/>
        </w:rPr>
      </w:pPr>
      <w:r>
        <w:rPr>
          <w:rStyle w:val="29"/>
          <w:rFonts w:ascii="宋体" w:hAnsi="宋体"/>
          <w:color w:val="auto"/>
          <w:highlight w:val="none"/>
        </w:rPr>
        <w:t xml:space="preserve"> </w:t>
      </w:r>
    </w:p>
    <w:p w14:paraId="10029708">
      <w:pPr>
        <w:rPr>
          <w:rStyle w:val="29"/>
          <w:rFonts w:ascii="宋体" w:hAnsi="宋体"/>
          <w:color w:val="auto"/>
          <w:highlight w:val="none"/>
        </w:rPr>
      </w:pPr>
    </w:p>
    <w:p w14:paraId="56672F6F">
      <w:pPr>
        <w:rPr>
          <w:rStyle w:val="29"/>
          <w:rFonts w:ascii="宋体" w:hAnsi="宋体"/>
          <w:color w:val="auto"/>
          <w:highlight w:val="none"/>
        </w:rPr>
      </w:pPr>
    </w:p>
    <w:p w14:paraId="6A738A57">
      <w:pPr>
        <w:rPr>
          <w:rStyle w:val="29"/>
          <w:rFonts w:ascii="宋体" w:hAnsi="宋体"/>
          <w:color w:val="auto"/>
          <w:highlight w:val="none"/>
        </w:rPr>
      </w:pPr>
    </w:p>
    <w:p w14:paraId="5ECDD72B">
      <w:pPr>
        <w:rPr>
          <w:rStyle w:val="29"/>
          <w:rFonts w:ascii="宋体" w:hAnsi="宋体"/>
          <w:color w:val="auto"/>
          <w:highlight w:val="none"/>
        </w:rPr>
      </w:pPr>
    </w:p>
    <w:p w14:paraId="47D8F1BF">
      <w:pPr>
        <w:rPr>
          <w:rStyle w:val="29"/>
          <w:rFonts w:ascii="宋体" w:hAnsi="宋体"/>
          <w:color w:val="auto"/>
          <w:highlight w:val="none"/>
        </w:rPr>
      </w:pPr>
    </w:p>
    <w:p w14:paraId="661513FA">
      <w:pPr>
        <w:rPr>
          <w:rStyle w:val="29"/>
          <w:rFonts w:ascii="宋体" w:hAnsi="宋体"/>
          <w:color w:val="auto"/>
          <w:highlight w:val="none"/>
        </w:rPr>
      </w:pPr>
      <w:r>
        <w:rPr>
          <w:rStyle w:val="29"/>
          <w:rFonts w:ascii="宋体" w:hAnsi="宋体"/>
          <w:color w:val="auto"/>
          <w:highlight w:val="none"/>
        </w:rPr>
        <w:t xml:space="preserve"> </w:t>
      </w:r>
    </w:p>
    <w:p w14:paraId="327AF4F6">
      <w:pPr>
        <w:rPr>
          <w:rStyle w:val="29"/>
          <w:rFonts w:ascii="宋体" w:hAnsi="宋体"/>
          <w:color w:val="auto"/>
          <w:highlight w:val="none"/>
        </w:rPr>
      </w:pPr>
    </w:p>
    <w:p w14:paraId="45D2862D">
      <w:pPr>
        <w:rPr>
          <w:rStyle w:val="29"/>
          <w:rFonts w:ascii="宋体" w:hAnsi="宋体"/>
          <w:color w:val="auto"/>
          <w:highlight w:val="none"/>
        </w:rPr>
      </w:pPr>
      <w:r>
        <w:rPr>
          <w:rStyle w:val="29"/>
          <w:rFonts w:ascii="宋体" w:hAnsi="宋体"/>
          <w:color w:val="auto"/>
          <w:highlight w:val="none"/>
        </w:rPr>
        <w:t xml:space="preserve"> </w:t>
      </w:r>
    </w:p>
    <w:p w14:paraId="1D217334">
      <w:pPr>
        <w:rPr>
          <w:rStyle w:val="29"/>
          <w:rFonts w:ascii="宋体" w:hAnsi="宋体"/>
          <w:color w:val="auto"/>
          <w:highlight w:val="none"/>
        </w:rPr>
      </w:pPr>
    </w:p>
    <w:p w14:paraId="642DEDC2">
      <w:pPr>
        <w:rPr>
          <w:rStyle w:val="29"/>
          <w:rFonts w:ascii="宋体" w:hAnsi="宋体"/>
          <w:color w:val="auto"/>
          <w:highlight w:val="none"/>
        </w:rPr>
      </w:pPr>
    </w:p>
    <w:p w14:paraId="33743E1A">
      <w:pPr>
        <w:pStyle w:val="16"/>
        <w:jc w:val="center"/>
        <w:rPr>
          <w:rStyle w:val="29"/>
          <w:rFonts w:ascii="宋体" w:hAnsi="宋体" w:cs="宋体"/>
          <w:b/>
          <w:bCs/>
          <w:color w:val="auto"/>
          <w:highlight w:val="none"/>
        </w:rPr>
      </w:pPr>
      <w:r>
        <w:rPr>
          <w:rStyle w:val="29"/>
          <w:rFonts w:ascii="宋体" w:hAnsi="宋体" w:cs="宋体"/>
          <w:b/>
          <w:bCs/>
          <w:color w:val="auto"/>
          <w:highlight w:val="none"/>
        </w:rPr>
        <w:t>第一章    竞争性磋商公告</w:t>
      </w:r>
    </w:p>
    <w:p w14:paraId="548F0560">
      <w:pPr>
        <w:spacing w:after="240"/>
        <w:jc w:val="center"/>
        <w:rPr>
          <w:rStyle w:val="29"/>
          <w:rFonts w:ascii="宋体" w:hAnsi="宋体"/>
          <w:b/>
          <w:color w:val="auto"/>
          <w:sz w:val="28"/>
          <w:szCs w:val="28"/>
          <w:highlight w:val="none"/>
        </w:rPr>
      </w:pPr>
      <w:r>
        <w:rPr>
          <w:rStyle w:val="29"/>
          <w:rFonts w:hint="eastAsia" w:ascii="宋体" w:hAnsi="宋体" w:cs="宋体"/>
          <w:b/>
          <w:bCs/>
          <w:color w:val="auto"/>
          <w:sz w:val="28"/>
          <w:szCs w:val="28"/>
          <w:highlight w:val="none"/>
          <w:lang w:eastAsia="zh-CN"/>
        </w:rPr>
        <w:t>贵港市安然项目管理有限公司</w:t>
      </w:r>
      <w:r>
        <w:rPr>
          <w:rStyle w:val="29"/>
          <w:rFonts w:ascii="宋体" w:hAnsi="宋体" w:cs="宋体"/>
          <w:b/>
          <w:bCs/>
          <w:color w:val="auto"/>
          <w:sz w:val="28"/>
          <w:szCs w:val="28"/>
          <w:highlight w:val="none"/>
        </w:rPr>
        <w:t>关于</w:t>
      </w:r>
      <w:r>
        <w:rPr>
          <w:rStyle w:val="29"/>
          <w:rFonts w:hint="eastAsia" w:ascii="宋体" w:hAnsi="宋体" w:cs="宋体"/>
          <w:b/>
          <w:bCs/>
          <w:color w:val="auto"/>
          <w:sz w:val="28"/>
          <w:szCs w:val="28"/>
          <w:highlight w:val="none"/>
          <w:lang w:eastAsia="zh-CN"/>
        </w:rPr>
        <w:t>桂平百汇国际博览城项目三产留置地和回建地建设项目</w:t>
      </w:r>
      <w:r>
        <w:rPr>
          <w:rStyle w:val="29"/>
          <w:rFonts w:ascii="宋体" w:hAnsi="宋体" w:cs="宋体"/>
          <w:b/>
          <w:bCs/>
          <w:color w:val="auto"/>
          <w:sz w:val="28"/>
          <w:szCs w:val="28"/>
          <w:highlight w:val="none"/>
        </w:rPr>
        <w:t>（</w:t>
      </w:r>
      <w:r>
        <w:rPr>
          <w:rStyle w:val="29"/>
          <w:rFonts w:hint="eastAsia" w:ascii="宋体" w:hAnsi="宋体" w:cs="宋体"/>
          <w:b/>
          <w:bCs/>
          <w:color w:val="auto"/>
          <w:sz w:val="28"/>
          <w:szCs w:val="28"/>
          <w:highlight w:val="none"/>
          <w:lang w:eastAsia="zh-CN"/>
        </w:rPr>
        <w:t>GGZC2025-C2-810192-ARXM</w:t>
      </w:r>
      <w:r>
        <w:rPr>
          <w:rStyle w:val="29"/>
          <w:rFonts w:ascii="宋体" w:hAnsi="宋体" w:cs="宋体"/>
          <w:b/>
          <w:bCs/>
          <w:color w:val="auto"/>
          <w:sz w:val="28"/>
          <w:szCs w:val="28"/>
          <w:highlight w:val="none"/>
        </w:rPr>
        <w:t>）</w:t>
      </w:r>
      <w:r>
        <w:rPr>
          <w:rStyle w:val="29"/>
          <w:rFonts w:ascii="宋体" w:hAnsi="宋体"/>
          <w:b/>
          <w:color w:val="auto"/>
          <w:sz w:val="28"/>
          <w:szCs w:val="28"/>
          <w:highlight w:val="none"/>
        </w:rPr>
        <w:t>竞争性磋商公告</w:t>
      </w:r>
    </w:p>
    <w:tbl>
      <w:tblPr>
        <w:tblStyle w:val="18"/>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4419D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05D0DD9D">
            <w:pPr>
              <w:spacing w:line="360" w:lineRule="auto"/>
              <w:rPr>
                <w:rStyle w:val="29"/>
                <w:rFonts w:ascii="宋体" w:hAnsi="宋体"/>
                <w:b/>
                <w:color w:val="auto"/>
                <w:spacing w:val="-2"/>
                <w:szCs w:val="21"/>
                <w:highlight w:val="none"/>
              </w:rPr>
            </w:pPr>
            <w:r>
              <w:rPr>
                <w:rStyle w:val="29"/>
                <w:rFonts w:ascii="宋体" w:hAnsi="宋体"/>
                <w:b/>
                <w:color w:val="auto"/>
                <w:spacing w:val="-2"/>
                <w:szCs w:val="21"/>
                <w:highlight w:val="none"/>
              </w:rPr>
              <w:t>项目概况</w:t>
            </w:r>
          </w:p>
          <w:p w14:paraId="4262E0BF">
            <w:pPr>
              <w:spacing w:line="360" w:lineRule="auto"/>
              <w:ind w:firstLine="414" w:firstLineChars="200"/>
              <w:jc w:val="left"/>
              <w:rPr>
                <w:rStyle w:val="29"/>
                <w:color w:val="auto"/>
                <w:highlight w:val="none"/>
              </w:rPr>
            </w:pPr>
            <w:r>
              <w:rPr>
                <w:rStyle w:val="29"/>
                <w:rFonts w:hint="eastAsia" w:ascii="宋体" w:hAnsi="宋体" w:cs="Microsoft JhengHei Light"/>
                <w:b/>
                <w:bCs w:val="0"/>
                <w:color w:val="auto"/>
                <w:spacing w:val="-2"/>
                <w:szCs w:val="21"/>
                <w:highlight w:val="none"/>
                <w:lang w:eastAsia="zh-CN"/>
              </w:rPr>
              <w:t>桂平百汇国际博览城项目三产留置地和回建地建设项目</w:t>
            </w:r>
            <w:r>
              <w:rPr>
                <w:rStyle w:val="29"/>
                <w:rFonts w:ascii="宋体" w:hAnsi="宋体"/>
                <w:color w:val="auto"/>
                <w:spacing w:val="-2"/>
                <w:szCs w:val="21"/>
                <w:highlight w:val="none"/>
              </w:rPr>
              <w:t>的潜在供应商应在贵港市政府采购</w:t>
            </w:r>
            <w:r>
              <w:rPr>
                <w:rStyle w:val="29"/>
                <w:rFonts w:hint="eastAsia" w:ascii="宋体" w:hAnsi="宋体"/>
                <w:color w:val="auto"/>
                <w:spacing w:val="-2"/>
                <w:szCs w:val="21"/>
                <w:highlight w:val="none"/>
                <w:lang w:eastAsia="zh-CN"/>
              </w:rPr>
              <w:t>网</w:t>
            </w:r>
            <w:r>
              <w:rPr>
                <w:rStyle w:val="29"/>
                <w:rFonts w:ascii="宋体" w:hAnsi="宋体"/>
                <w:color w:val="auto"/>
                <w:spacing w:val="-2"/>
                <w:szCs w:val="21"/>
                <w:highlight w:val="none"/>
              </w:rPr>
              <w:t>（http://zfcg.czj.gxgg.gov.cn）</w:t>
            </w:r>
            <w:r>
              <w:rPr>
                <w:rStyle w:val="29"/>
                <w:color w:val="auto"/>
                <w:highlight w:val="none"/>
              </w:rPr>
              <w:t>“供应商注册入口”完 成账号注册后，登录</w:t>
            </w:r>
            <w:r>
              <w:rPr>
                <w:rStyle w:val="29"/>
                <w:rFonts w:hint="eastAsia"/>
                <w:color w:val="auto"/>
                <w:highlight w:val="none"/>
                <w:lang w:eastAsia="zh-CN"/>
              </w:rPr>
              <w:t>广西政府采购云平台</w:t>
            </w:r>
            <w:r>
              <w:rPr>
                <w:rStyle w:val="29"/>
                <w:color w:val="auto"/>
                <w:highlight w:val="none"/>
              </w:rPr>
              <w:t>“项目采购—获取采购文件”模块自行下载采购文件</w:t>
            </w:r>
            <w:r>
              <w:rPr>
                <w:rStyle w:val="29"/>
                <w:rFonts w:ascii="宋体" w:hAnsi="宋体"/>
                <w:color w:val="auto"/>
                <w:spacing w:val="-2"/>
                <w:szCs w:val="21"/>
                <w:highlight w:val="none"/>
              </w:rPr>
              <w:t>，并于</w:t>
            </w:r>
            <w:r>
              <w:rPr>
                <w:rStyle w:val="29"/>
                <w:rFonts w:hint="eastAsia" w:ascii="宋体" w:hAnsi="宋体"/>
                <w:b/>
                <w:bCs/>
                <w:color w:val="auto"/>
                <w:spacing w:val="-2"/>
                <w:szCs w:val="21"/>
                <w:highlight w:val="none"/>
                <w:u w:val="single"/>
                <w:lang w:eastAsia="zh-CN"/>
              </w:rPr>
              <w:t>2025年</w:t>
            </w:r>
            <w:r>
              <w:rPr>
                <w:rStyle w:val="29"/>
                <w:rFonts w:hint="eastAsia" w:ascii="宋体" w:hAnsi="宋体"/>
                <w:b/>
                <w:bCs/>
                <w:color w:val="auto"/>
                <w:spacing w:val="-2"/>
                <w:szCs w:val="21"/>
                <w:highlight w:val="none"/>
                <w:u w:val="single"/>
                <w:lang w:val="en-US" w:eastAsia="zh-CN"/>
              </w:rPr>
              <w:t>9</w:t>
            </w:r>
            <w:r>
              <w:rPr>
                <w:rStyle w:val="29"/>
                <w:rFonts w:hint="eastAsia" w:ascii="宋体" w:hAnsi="宋体"/>
                <w:b/>
                <w:bCs/>
                <w:color w:val="auto"/>
                <w:spacing w:val="-2"/>
                <w:szCs w:val="21"/>
                <w:highlight w:val="none"/>
                <w:u w:val="single"/>
                <w:lang w:eastAsia="zh-CN"/>
              </w:rPr>
              <w:t>月</w:t>
            </w:r>
            <w:r>
              <w:rPr>
                <w:rStyle w:val="29"/>
                <w:rFonts w:hint="eastAsia" w:ascii="宋体" w:hAnsi="宋体"/>
                <w:b/>
                <w:bCs/>
                <w:color w:val="auto"/>
                <w:spacing w:val="-2"/>
                <w:szCs w:val="21"/>
                <w:highlight w:val="none"/>
                <w:u w:val="single"/>
                <w:lang w:val="en-US" w:eastAsia="zh-CN"/>
              </w:rPr>
              <w:t>15</w:t>
            </w:r>
            <w:r>
              <w:rPr>
                <w:rStyle w:val="29"/>
                <w:rFonts w:hint="eastAsia" w:ascii="宋体" w:hAnsi="宋体"/>
                <w:b/>
                <w:bCs/>
                <w:color w:val="auto"/>
                <w:spacing w:val="-2"/>
                <w:szCs w:val="21"/>
                <w:highlight w:val="none"/>
                <w:u w:val="single"/>
                <w:lang w:eastAsia="zh-CN"/>
              </w:rPr>
              <w:t>日9时00分</w:t>
            </w:r>
            <w:r>
              <w:rPr>
                <w:rStyle w:val="29"/>
                <w:rFonts w:ascii="宋体" w:hAnsi="宋体"/>
                <w:color w:val="auto"/>
                <w:spacing w:val="-2"/>
                <w:szCs w:val="21"/>
                <w:highlight w:val="none"/>
                <w:u w:val="single"/>
              </w:rPr>
              <w:t>（</w:t>
            </w:r>
            <w:r>
              <w:rPr>
                <w:rStyle w:val="29"/>
                <w:rFonts w:ascii="宋体" w:hAnsi="宋体"/>
                <w:color w:val="auto"/>
                <w:spacing w:val="-2"/>
                <w:szCs w:val="21"/>
                <w:highlight w:val="none"/>
              </w:rPr>
              <w:t>北京时间）前递交响应文件。</w:t>
            </w:r>
          </w:p>
        </w:tc>
      </w:tr>
    </w:tbl>
    <w:p w14:paraId="1942CAC1">
      <w:pPr>
        <w:spacing w:line="450" w:lineRule="atLeast"/>
        <w:textAlignment w:val="auto"/>
        <w:rPr>
          <w:rFonts w:cs="宋体" w:asciiTheme="minorEastAsia" w:hAnsiTheme="minorEastAsia" w:eastAsiaTheme="minorEastAsia"/>
          <w:b/>
          <w:bCs/>
          <w:color w:val="auto"/>
          <w:kern w:val="0"/>
          <w:szCs w:val="21"/>
          <w:highlight w:val="none"/>
        </w:rPr>
      </w:pPr>
    </w:p>
    <w:p w14:paraId="2E64692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3EB91774">
      <w:pPr>
        <w:spacing w:line="450" w:lineRule="atLeast"/>
        <w:ind w:firstLine="210" w:firstLineChars="100"/>
        <w:textAlignment w:val="auto"/>
        <w:rPr>
          <w:rFonts w:hint="eastAsia" w:cs="宋体" w:asciiTheme="minorEastAsia" w:hAnsiTheme="minorEastAsia" w:eastAsiaTheme="minorEastAsia"/>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color w:val="auto"/>
          <w:kern w:val="0"/>
          <w:szCs w:val="21"/>
          <w:highlight w:val="none"/>
          <w:lang w:eastAsia="zh-CN"/>
        </w:rPr>
        <w:t>GGZC2025-C2-810192-ARXM</w:t>
      </w:r>
    </w:p>
    <w:p w14:paraId="1C4C96BF">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Cs/>
          <w:color w:val="auto"/>
          <w:kern w:val="0"/>
          <w:szCs w:val="21"/>
          <w:highlight w:val="none"/>
          <w:lang w:val="en-US" w:eastAsia="zh-CN"/>
        </w:rPr>
        <w:t>GPZC2025-C2-02340</w:t>
      </w:r>
    </w:p>
    <w:p w14:paraId="5A131432">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桂平百汇国际博览城项目三产留置地和回建地建设项目</w:t>
      </w:r>
    </w:p>
    <w:p w14:paraId="3B97A86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5675B4B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lang w:eastAsia="zh-CN"/>
        </w:rPr>
        <w:t>人民币壹佰零柒万零肆佰叁拾柒元伍角柒分（￥1070437.57元）</w:t>
      </w:r>
    </w:p>
    <w:p w14:paraId="2AF13F8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
          <w:bCs w:val="0"/>
          <w:color w:val="auto"/>
          <w:kern w:val="0"/>
          <w:szCs w:val="21"/>
          <w:highlight w:val="none"/>
          <w:lang w:eastAsia="zh-CN"/>
        </w:rPr>
        <w:t>人民币壹佰零柒万零肆佰叁拾柒元伍角柒分（￥1070437.57元）</w:t>
      </w:r>
    </w:p>
    <w:p w14:paraId="0861334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bCs/>
          <w:color w:val="auto"/>
          <w:kern w:val="0"/>
          <w:szCs w:val="21"/>
          <w:highlight w:val="none"/>
          <w:lang w:eastAsia="zh-CN"/>
        </w:rPr>
        <w:t>桂平百汇国际博览城项目三产留置地和回建地建设项目的基础建设和</w:t>
      </w:r>
      <w:bookmarkStart w:id="0" w:name="OLE_LINK1"/>
      <w:r>
        <w:rPr>
          <w:rFonts w:hint="eastAsia" w:cs="宋体" w:asciiTheme="minorEastAsia" w:hAnsiTheme="minorEastAsia" w:eastAsiaTheme="minorEastAsia"/>
          <w:bCs/>
          <w:color w:val="auto"/>
          <w:kern w:val="0"/>
          <w:szCs w:val="21"/>
          <w:highlight w:val="none"/>
          <w:lang w:eastAsia="zh-CN"/>
        </w:rPr>
        <w:t>场地回填</w:t>
      </w:r>
      <w:bookmarkEnd w:id="0"/>
      <w:r>
        <w:rPr>
          <w:rFonts w:hint="eastAsia" w:cs="宋体" w:asciiTheme="minorEastAsia" w:hAnsiTheme="minorEastAsia" w:eastAsiaTheme="minorEastAsia"/>
          <w:bCs/>
          <w:color w:val="auto"/>
          <w:kern w:val="0"/>
          <w:szCs w:val="21"/>
          <w:highlight w:val="none"/>
          <w:lang w:eastAsia="zh-CN"/>
        </w:rPr>
        <w:t>。</w:t>
      </w:r>
      <w:r>
        <w:rPr>
          <w:rFonts w:cs="宋体" w:asciiTheme="minorEastAsia" w:hAnsiTheme="minorEastAsia" w:eastAsiaTheme="minorEastAsia"/>
          <w:bCs/>
          <w:color w:val="auto"/>
          <w:kern w:val="0"/>
          <w:szCs w:val="21"/>
          <w:highlight w:val="none"/>
        </w:rPr>
        <w:t>如需进一步了解详细内容，</w:t>
      </w:r>
      <w:bookmarkStart w:id="1" w:name="OLE_LINK3"/>
      <w:r>
        <w:rPr>
          <w:rFonts w:cs="宋体" w:asciiTheme="minorEastAsia" w:hAnsiTheme="minorEastAsia" w:eastAsiaTheme="minorEastAsia"/>
          <w:bCs/>
          <w:color w:val="auto"/>
          <w:kern w:val="0"/>
          <w:szCs w:val="21"/>
          <w:highlight w:val="none"/>
        </w:rPr>
        <w:t>详见工程量清单及图纸</w:t>
      </w:r>
      <w:bookmarkEnd w:id="1"/>
      <w:r>
        <w:rPr>
          <w:rFonts w:cs="宋体" w:asciiTheme="minorEastAsia" w:hAnsiTheme="minorEastAsia" w:eastAsiaTheme="minorEastAsia"/>
          <w:bCs/>
          <w:color w:val="auto"/>
          <w:kern w:val="0"/>
          <w:szCs w:val="21"/>
          <w:highlight w:val="none"/>
        </w:rPr>
        <w:t>。</w:t>
      </w:r>
    </w:p>
    <w:p w14:paraId="1EAAF39C">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合同履行期限：</w:t>
      </w:r>
      <w:bookmarkStart w:id="2" w:name="OLE_LINK2"/>
      <w:r>
        <w:rPr>
          <w:rFonts w:hint="eastAsia" w:cs="宋体" w:asciiTheme="minorEastAsia" w:hAnsiTheme="minorEastAsia" w:eastAsiaTheme="minorEastAsia"/>
          <w:bCs/>
          <w:color w:val="auto"/>
          <w:kern w:val="0"/>
          <w:szCs w:val="21"/>
          <w:highlight w:val="none"/>
          <w:lang w:eastAsia="zh-CN"/>
        </w:rPr>
        <w:t>计划工期为</w:t>
      </w:r>
      <w:r>
        <w:rPr>
          <w:rFonts w:hint="eastAsia" w:cs="宋体" w:asciiTheme="minorEastAsia" w:hAnsiTheme="minorEastAsia" w:eastAsiaTheme="minorEastAsia"/>
          <w:bCs/>
          <w:color w:val="auto"/>
          <w:kern w:val="0"/>
          <w:szCs w:val="21"/>
          <w:highlight w:val="none"/>
          <w:lang w:val="en-US" w:eastAsia="zh-CN"/>
        </w:rPr>
        <w:t>30</w:t>
      </w:r>
      <w:r>
        <w:rPr>
          <w:rFonts w:hint="eastAsia" w:cs="宋体" w:asciiTheme="minorEastAsia" w:hAnsiTheme="minorEastAsia" w:eastAsiaTheme="minorEastAsia"/>
          <w:bCs/>
          <w:color w:val="auto"/>
          <w:kern w:val="0"/>
          <w:szCs w:val="21"/>
          <w:highlight w:val="none"/>
          <w:lang w:eastAsia="zh-CN"/>
        </w:rPr>
        <w:t>个日历日</w:t>
      </w:r>
      <w:bookmarkEnd w:id="2"/>
      <w:r>
        <w:rPr>
          <w:rFonts w:hint="eastAsia" w:cs="宋体" w:asciiTheme="minorEastAsia" w:hAnsiTheme="minorEastAsia" w:eastAsiaTheme="minorEastAsia"/>
          <w:bCs/>
          <w:color w:val="auto"/>
          <w:kern w:val="0"/>
          <w:szCs w:val="21"/>
          <w:highlight w:val="none"/>
          <w:lang w:eastAsia="zh-CN"/>
        </w:rPr>
        <w:t>；</w:t>
      </w:r>
    </w:p>
    <w:p w14:paraId="70D567F8">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工程质量要求：达到国家施工验收规范合格标准要求。</w:t>
      </w:r>
    </w:p>
    <w:p w14:paraId="5752D15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14:paraId="1D2AF49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62EAFD1E">
      <w:pPr>
        <w:spacing w:line="450" w:lineRule="atLeast"/>
        <w:ind w:firstLine="210" w:firstLineChars="100"/>
        <w:textAlignment w:val="auto"/>
        <w:rPr>
          <w:rFonts w:ascii="宋体" w:hAnsi="宋体" w:eastAsia="宋体" w:cs="宋体"/>
          <w:bCs/>
          <w:color w:val="auto"/>
          <w:kern w:val="0"/>
          <w:szCs w:val="21"/>
          <w:highlight w:val="none"/>
        </w:rPr>
      </w:pPr>
      <w:bookmarkStart w:id="3" w:name="OLE_LINK4"/>
      <w:r>
        <w:rPr>
          <w:rFonts w:ascii="宋体" w:hAnsi="宋体" w:eastAsia="宋体" w:cs="宋体"/>
          <w:bCs/>
          <w:color w:val="auto"/>
          <w:kern w:val="0"/>
          <w:szCs w:val="21"/>
          <w:highlight w:val="none"/>
        </w:rPr>
        <w:t>1.满足《中华人民共和国政府采购法》第二十二条规定；</w:t>
      </w:r>
    </w:p>
    <w:p w14:paraId="13BE8520">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中小</w:t>
      </w:r>
      <w:r>
        <w:rPr>
          <w:rFonts w:hint="eastAsia" w:ascii="宋体" w:hAnsi="宋体" w:eastAsia="宋体" w:cs="宋体"/>
          <w:b/>
          <w:bCs w:val="0"/>
          <w:color w:val="auto"/>
          <w:kern w:val="0"/>
          <w:szCs w:val="21"/>
          <w:highlight w:val="none"/>
        </w:rPr>
        <w:t>企业采购</w:t>
      </w:r>
      <w:r>
        <w:rPr>
          <w:rFonts w:hint="eastAsia" w:ascii="宋体" w:hAnsi="宋体" w:cs="宋体"/>
          <w:b/>
          <w:bCs w:val="0"/>
          <w:color w:val="auto"/>
          <w:kern w:val="0"/>
          <w:szCs w:val="21"/>
          <w:highlight w:val="none"/>
          <w:lang w:val="en-US" w:eastAsia="zh-CN"/>
        </w:rPr>
        <w:t>,</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150605EB">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422B232A">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A4B4B9">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5BAD04C">
      <w:pPr>
        <w:spacing w:line="450" w:lineRule="atLeast"/>
        <w:ind w:firstLine="211" w:firstLineChars="100"/>
        <w:textAlignment w:val="auto"/>
        <w:rPr>
          <w:rFonts w:hint="eastAsia" w:ascii="宋体" w:hAnsi="宋体" w:eastAsia="宋体" w:cs="宋体"/>
          <w:b/>
          <w:bCs w:val="0"/>
          <w:color w:val="auto"/>
          <w:kern w:val="0"/>
          <w:szCs w:val="21"/>
          <w:u w:val="single"/>
        </w:rPr>
      </w:pPr>
      <w:r>
        <w:rPr>
          <w:rFonts w:hint="eastAsia" w:ascii="宋体" w:hAnsi="宋体" w:eastAsia="宋体" w:cs="宋体"/>
          <w:b/>
          <w:bCs w:val="0"/>
          <w:color w:val="auto"/>
          <w:kern w:val="0"/>
          <w:szCs w:val="21"/>
          <w:u w:val="single"/>
        </w:rPr>
        <w:t>3.3 投标人必须具备</w:t>
      </w:r>
      <w:r>
        <w:rPr>
          <w:rFonts w:hint="eastAsia" w:ascii="宋体" w:hAnsi="宋体" w:cs="宋体"/>
          <w:b/>
          <w:bCs w:val="0"/>
          <w:color w:val="auto"/>
          <w:kern w:val="0"/>
          <w:szCs w:val="21"/>
          <w:u w:val="single"/>
          <w:lang w:eastAsia="zh-CN"/>
        </w:rPr>
        <w:t>建筑工程施工总承包</w:t>
      </w:r>
      <w:r>
        <w:rPr>
          <w:rFonts w:hint="eastAsia" w:ascii="宋体" w:hAnsi="宋体" w:eastAsia="宋体" w:cs="宋体"/>
          <w:b/>
          <w:bCs w:val="0"/>
          <w:color w:val="auto"/>
          <w:kern w:val="0"/>
          <w:szCs w:val="21"/>
          <w:u w:val="single"/>
          <w:lang w:eastAsia="zh-CN"/>
        </w:rPr>
        <w:t>三级（含三级）</w:t>
      </w:r>
      <w:r>
        <w:rPr>
          <w:rFonts w:hint="eastAsia" w:ascii="宋体" w:hAnsi="宋体" w:eastAsia="宋体" w:cs="宋体"/>
          <w:b/>
          <w:bCs w:val="0"/>
          <w:color w:val="auto"/>
          <w:kern w:val="0"/>
          <w:szCs w:val="21"/>
          <w:u w:val="single"/>
        </w:rPr>
        <w:t>以上资质，</w:t>
      </w:r>
      <w:r>
        <w:rPr>
          <w:rFonts w:hint="eastAsia" w:ascii="宋体" w:hAnsi="宋体" w:cs="宋体"/>
          <w:b/>
          <w:bCs w:val="0"/>
          <w:color w:val="auto"/>
          <w:kern w:val="0"/>
          <w:szCs w:val="21"/>
          <w:u w:val="single"/>
          <w:lang w:eastAsia="zh-CN"/>
        </w:rPr>
        <w:t>持</w:t>
      </w:r>
      <w:r>
        <w:rPr>
          <w:rFonts w:hint="eastAsia" w:ascii="宋体" w:hAnsi="宋体" w:eastAsia="宋体" w:cs="宋体"/>
          <w:b/>
          <w:bCs w:val="0"/>
          <w:color w:val="auto"/>
          <w:kern w:val="0"/>
          <w:szCs w:val="21"/>
          <w:u w:val="single"/>
        </w:rPr>
        <w:t>有建设行政主管部门颁发的安全生产许可证。并在人员、设备、资金等方面具有相应的施工能力；</w:t>
      </w:r>
    </w:p>
    <w:p w14:paraId="23364210">
      <w:pPr>
        <w:spacing w:line="450" w:lineRule="atLeast"/>
        <w:ind w:firstLine="211" w:firstLineChars="100"/>
        <w:textAlignment w:val="auto"/>
        <w:rPr>
          <w:rFonts w:hint="eastAsia" w:ascii="宋体" w:hAnsi="宋体" w:eastAsia="宋体" w:cs="宋体"/>
          <w:b/>
          <w:bCs w:val="0"/>
          <w:color w:val="auto"/>
          <w:kern w:val="0"/>
          <w:szCs w:val="21"/>
          <w:u w:val="single"/>
          <w:lang w:eastAsia="zh-CN"/>
        </w:rPr>
      </w:pPr>
      <w:r>
        <w:rPr>
          <w:rFonts w:hint="eastAsia" w:ascii="宋体" w:hAnsi="宋体" w:cs="宋体"/>
          <w:b/>
          <w:bCs w:val="0"/>
          <w:color w:val="auto"/>
          <w:kern w:val="0"/>
          <w:szCs w:val="21"/>
          <w:u w:val="single"/>
        </w:rPr>
        <w:t>3.4投标人拟派项目经理须具备</w:t>
      </w:r>
      <w:r>
        <w:rPr>
          <w:rFonts w:hint="eastAsia" w:ascii="宋体" w:hAnsi="宋体" w:cs="宋体"/>
          <w:b/>
          <w:bCs w:val="0"/>
          <w:color w:val="auto"/>
          <w:kern w:val="0"/>
          <w:szCs w:val="21"/>
          <w:u w:val="single"/>
          <w:lang w:eastAsia="zh-CN"/>
        </w:rPr>
        <w:t>建筑工程二级（含二级）</w:t>
      </w:r>
      <w:r>
        <w:rPr>
          <w:rFonts w:hint="eastAsia" w:ascii="宋体" w:hAnsi="宋体" w:cs="宋体"/>
          <w:b/>
          <w:bCs w:val="0"/>
          <w:color w:val="auto"/>
          <w:kern w:val="0"/>
          <w:szCs w:val="21"/>
          <w:u w:val="single"/>
        </w:rPr>
        <w:t>以上注册建造师执业资格（以建造师注册证书中“</w:t>
      </w:r>
      <w:r>
        <w:rPr>
          <w:rFonts w:hint="eastAsia" w:ascii="宋体" w:hAnsi="宋体" w:cs="宋体"/>
          <w:b/>
          <w:bCs w:val="0"/>
          <w:color w:val="auto"/>
          <w:kern w:val="0"/>
          <w:szCs w:val="21"/>
          <w:u w:val="single"/>
          <w:lang w:eastAsia="zh-CN"/>
        </w:rPr>
        <w:t>注册专业</w:t>
      </w:r>
      <w:r>
        <w:rPr>
          <w:rFonts w:hint="eastAsia" w:ascii="宋体" w:hAnsi="宋体" w:cs="宋体"/>
          <w:b/>
          <w:bCs w:val="0"/>
          <w:color w:val="auto"/>
          <w:kern w:val="0"/>
          <w:szCs w:val="21"/>
          <w:u w:val="single"/>
        </w:rPr>
        <w:t>”栏所填写的专业为准），且具备有效的安全生产考核合格证书（B类）</w:t>
      </w:r>
      <w:r>
        <w:rPr>
          <w:rFonts w:hint="eastAsia" w:ascii="宋体" w:hAnsi="宋体" w:cs="宋体"/>
          <w:b/>
          <w:bCs w:val="0"/>
          <w:color w:val="auto"/>
          <w:kern w:val="0"/>
          <w:szCs w:val="21"/>
          <w:u w:val="single"/>
          <w:lang w:eastAsia="zh-CN"/>
        </w:rPr>
        <w:t>；</w:t>
      </w:r>
    </w:p>
    <w:p w14:paraId="14ECA70E">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bookmarkEnd w:id="3"/>
    </w:p>
    <w:p w14:paraId="4E3C3BB2">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0406E049">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时间：自竞争性磋商公告发出之时起至截标时间前</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登陆</w:t>
      </w:r>
      <w:r>
        <w:rPr>
          <w:rFonts w:hint="eastAsia" w:cs="宋体" w:asciiTheme="minorEastAsia" w:hAnsiTheme="minorEastAsia" w:eastAsiaTheme="minorEastAsia"/>
          <w:bCs/>
          <w:color w:val="auto"/>
          <w:kern w:val="0"/>
          <w:szCs w:val="21"/>
        </w:rPr>
        <w:t>广西政府采购云平台</w:t>
      </w:r>
      <w:r>
        <w:rPr>
          <w:rFonts w:cs="宋体" w:asciiTheme="minorEastAsia" w:hAnsiTheme="minorEastAsia" w:eastAsiaTheme="minorEastAsia"/>
          <w:bCs/>
          <w:color w:val="auto"/>
          <w:kern w:val="0"/>
          <w:szCs w:val="21"/>
        </w:rPr>
        <w:t>自行下载竞争性磋商采购文件。</w:t>
      </w:r>
    </w:p>
    <w:p w14:paraId="1104271B">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地点（网址）：广西政府采购云平台（https://www.gcy.zfcg.gxzf.gov.cn/） </w:t>
      </w:r>
    </w:p>
    <w:p w14:paraId="57F2A1E2">
      <w:pPr>
        <w:spacing w:line="450" w:lineRule="atLeast"/>
        <w:ind w:firstLine="210" w:firstLineChars="100"/>
        <w:textAlignment w:val="auto"/>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val="0"/>
          <w:bCs w:val="0"/>
          <w:color w:val="auto"/>
          <w:kern w:val="0"/>
          <w:szCs w:val="21"/>
        </w:rPr>
        <w:t>方式：供应商登录广西政府采购云平台https://www.gcy.zfcg.gxzf.gov.cn/在线申请获取采购文件（进入“项目采购”应用，在获取采购文件菜单中选择项目，申请获取采购文件）。</w:t>
      </w:r>
    </w:p>
    <w:p w14:paraId="572E17E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78E7725B">
      <w:pPr>
        <w:spacing w:line="450" w:lineRule="atLeast"/>
        <w:ind w:firstLine="210"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Cs/>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val="en-US" w:eastAsia="zh-CN"/>
        </w:rPr>
        <w:t>2025年9月15日9时00分</w:t>
      </w:r>
      <w:r>
        <w:rPr>
          <w:rFonts w:cs="宋体" w:asciiTheme="minorEastAsia" w:hAnsiTheme="minorEastAsia" w:eastAsiaTheme="minorEastAsia"/>
          <w:b/>
          <w:bCs w:val="0"/>
          <w:color w:val="auto"/>
          <w:kern w:val="0"/>
          <w:szCs w:val="21"/>
          <w:highlight w:val="none"/>
        </w:rPr>
        <w:t>（北京时间）</w:t>
      </w:r>
    </w:p>
    <w:p w14:paraId="27E2747E">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lang w:val="en-US" w:eastAsia="zh-CN"/>
        </w:rPr>
        <w:t>通过</w:t>
      </w:r>
      <w:r>
        <w:rPr>
          <w:rFonts w:hint="eastAsia" w:cs="宋体" w:asciiTheme="minorEastAsia" w:hAnsiTheme="minorEastAsia" w:eastAsiaTheme="minorEastAsia"/>
          <w:bCs/>
          <w:color w:val="auto"/>
          <w:kern w:val="0"/>
          <w:szCs w:val="21"/>
          <w:highlight w:val="none"/>
        </w:rPr>
        <w:t>广西政府采购云平台</w:t>
      </w:r>
      <w:r>
        <w:rPr>
          <w:rFonts w:hint="eastAsia" w:cs="宋体" w:asciiTheme="minorEastAsia" w:hAnsiTheme="minorEastAsia" w:eastAsiaTheme="minorEastAsia"/>
          <w:bCs/>
          <w:color w:val="auto"/>
          <w:kern w:val="0"/>
          <w:szCs w:val="21"/>
          <w:highlight w:val="none"/>
          <w:lang w:val="en-US" w:eastAsia="zh-CN"/>
        </w:rPr>
        <w:t>实行在线投标响应。</w:t>
      </w:r>
    </w:p>
    <w:p w14:paraId="652FD8E6">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五、开启</w:t>
      </w:r>
    </w:p>
    <w:p w14:paraId="66D3F618">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val="en-US" w:eastAsia="zh-CN"/>
        </w:rPr>
        <w:t>2025年9月15日9时00分</w:t>
      </w:r>
      <w:r>
        <w:rPr>
          <w:rFonts w:cs="宋体" w:asciiTheme="minorEastAsia" w:hAnsiTheme="minorEastAsia" w:eastAsiaTheme="minorEastAsia"/>
          <w:b/>
          <w:bCs w:val="0"/>
          <w:color w:val="auto"/>
          <w:kern w:val="0"/>
          <w:szCs w:val="21"/>
          <w:highlight w:val="none"/>
        </w:rPr>
        <w:t>（北京时间）</w:t>
      </w:r>
    </w:p>
    <w:p w14:paraId="23883F9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lang w:val="en-US" w:eastAsia="zh-CN"/>
        </w:rPr>
        <w:t>通过</w:t>
      </w:r>
      <w:r>
        <w:rPr>
          <w:rFonts w:hint="eastAsia" w:cs="宋体" w:asciiTheme="minorEastAsia" w:hAnsiTheme="minorEastAsia" w:eastAsiaTheme="minorEastAsia"/>
          <w:bCs/>
          <w:color w:val="auto"/>
          <w:kern w:val="0"/>
          <w:szCs w:val="21"/>
          <w:highlight w:val="none"/>
        </w:rPr>
        <w:t>广西政府采购云平台</w:t>
      </w:r>
      <w:r>
        <w:rPr>
          <w:rFonts w:hint="eastAsia" w:cs="宋体" w:asciiTheme="minorEastAsia" w:hAnsiTheme="minorEastAsia" w:eastAsiaTheme="minorEastAsia"/>
          <w:bCs/>
          <w:color w:val="auto"/>
          <w:kern w:val="0"/>
          <w:szCs w:val="21"/>
          <w:highlight w:val="none"/>
          <w:lang w:val="en-US" w:eastAsia="zh-CN"/>
        </w:rPr>
        <w:t>实行在线投标响应。</w:t>
      </w:r>
    </w:p>
    <w:p w14:paraId="19632CE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4FA37AC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57D28748">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3A10FBB6">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7AADDB6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2、公告查询地址：</w:t>
      </w:r>
      <w:r>
        <w:rPr>
          <w:rFonts w:hint="eastAsia" w:cs="宋体" w:asciiTheme="minorEastAsia" w:hAnsiTheme="minorEastAsia" w:eastAsiaTheme="minorEastAsia"/>
          <w:bCs/>
          <w:color w:val="auto"/>
          <w:kern w:val="0"/>
          <w:szCs w:val="21"/>
          <w:highlight w:val="none"/>
          <w:u w:val="none"/>
        </w:rPr>
        <w:t>http://www.ccgp.gov.cn（中国政府采购网）、http://zfcg.gxzf.gov.cn/（广西壮族自治区政府采购网）、http://zfcg.czj.gxgg.gov.cn/（贵港市政府采购网）、http://ggzy.jgswj.gxzf.gov.cn/ggggzy/全国公共资源交易平台（广西·贵港）。</w:t>
      </w:r>
    </w:p>
    <w:p w14:paraId="129159A0">
      <w:pPr>
        <w:spacing w:line="450" w:lineRule="atLeast"/>
        <w:ind w:firstLine="211" w:firstLineChars="100"/>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3</w:t>
      </w:r>
      <w:r>
        <w:rPr>
          <w:rFonts w:cs="宋体" w:asciiTheme="minorEastAsia" w:hAnsiTheme="minorEastAsia" w:eastAsiaTheme="minorEastAsia"/>
          <w:b/>
          <w:bCs/>
          <w:color w:val="auto"/>
          <w:kern w:val="0"/>
          <w:szCs w:val="21"/>
          <w:highlight w:val="none"/>
        </w:rPr>
        <w:t>、</w:t>
      </w:r>
      <w:r>
        <w:rPr>
          <w:rFonts w:hint="eastAsia" w:cs="宋体" w:asciiTheme="minorEastAsia" w:hAnsiTheme="minorEastAsia" w:eastAsiaTheme="minorEastAsia"/>
          <w:b/>
          <w:bCs/>
          <w:color w:val="auto"/>
          <w:kern w:val="0"/>
          <w:szCs w:val="21"/>
          <w:highlight w:val="none"/>
        </w:rPr>
        <w:t>在线投标响应（电子投标）说明</w:t>
      </w:r>
    </w:p>
    <w:p w14:paraId="60C2359D">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4745DB2D">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3.2 “</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2BA610F8">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4909EE37">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2735642C">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0315AD79">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八</w:t>
      </w:r>
      <w:r>
        <w:rPr>
          <w:rFonts w:hint="eastAsia" w:cs="宋体" w:asciiTheme="minorEastAsia" w:hAnsiTheme="minorEastAsia" w:eastAsiaTheme="minorEastAsia"/>
          <w:b/>
          <w:bCs/>
          <w:color w:val="auto"/>
          <w:kern w:val="0"/>
          <w:szCs w:val="21"/>
          <w:highlight w:val="none"/>
        </w:rPr>
        <w:t>、</w:t>
      </w:r>
      <w:r>
        <w:rPr>
          <w:rFonts w:cs="宋体" w:asciiTheme="minorEastAsia" w:hAnsiTheme="minorEastAsia" w:eastAsiaTheme="minorEastAsia"/>
          <w:b/>
          <w:bCs/>
          <w:color w:val="auto"/>
          <w:kern w:val="0"/>
          <w:szCs w:val="21"/>
          <w:highlight w:val="none"/>
        </w:rPr>
        <w:t>凡对本次采购提出询问，请按以下方式联系</w:t>
      </w:r>
    </w:p>
    <w:p w14:paraId="645C1B17">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4302F10A">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桂平市寻旺乡人民政府</w:t>
      </w:r>
      <w:r>
        <w:rPr>
          <w:rFonts w:cs="宋体" w:asciiTheme="minorEastAsia" w:hAnsiTheme="minorEastAsia" w:eastAsiaTheme="minorEastAsia"/>
          <w:bCs/>
          <w:color w:val="auto"/>
          <w:kern w:val="0"/>
          <w:szCs w:val="21"/>
          <w:highlight w:val="none"/>
        </w:rPr>
        <w:t>　</w:t>
      </w:r>
    </w:p>
    <w:p w14:paraId="0CF55A0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eastAsia="zh-CN"/>
        </w:rPr>
        <w:t xml:space="preserve">桂平市寻旺乡下旺路62号  </w:t>
      </w:r>
      <w:bookmarkStart w:id="46" w:name="_GoBack"/>
      <w:bookmarkEnd w:id="46"/>
    </w:p>
    <w:p w14:paraId="409D4B3E">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eastAsia="zh-CN"/>
        </w:rPr>
        <w:t>联系人：潘爱礼</w:t>
      </w:r>
      <w:r>
        <w:rPr>
          <w:rFonts w:hint="eastAsia" w:cs="宋体" w:asciiTheme="minorEastAsia" w:hAnsiTheme="minorEastAsia" w:eastAsiaTheme="minorEastAsia"/>
          <w:bCs/>
          <w:color w:val="auto"/>
          <w:kern w:val="0"/>
          <w:szCs w:val="21"/>
          <w:highlight w:val="none"/>
          <w:lang w:val="en-US" w:eastAsia="zh-CN"/>
        </w:rPr>
        <w:t xml:space="preserve">          </w:t>
      </w:r>
      <w:r>
        <w:rPr>
          <w:rFonts w:cs="宋体" w:asciiTheme="minorEastAsia" w:hAnsiTheme="minorEastAsia" w:eastAsiaTheme="minorEastAsia"/>
          <w:bCs/>
          <w:color w:val="auto"/>
          <w:kern w:val="0"/>
          <w:szCs w:val="21"/>
          <w:highlight w:val="none"/>
        </w:rPr>
        <w:t>联系</w:t>
      </w:r>
      <w:r>
        <w:rPr>
          <w:rFonts w:hint="eastAsia" w:cs="宋体" w:asciiTheme="minorEastAsia" w:hAnsiTheme="minorEastAsia" w:eastAsiaTheme="minorEastAsia"/>
          <w:bCs/>
          <w:color w:val="auto"/>
          <w:kern w:val="0"/>
          <w:szCs w:val="21"/>
          <w:highlight w:val="none"/>
          <w:lang w:eastAsia="zh-CN"/>
        </w:rPr>
        <w:t>电话</w:t>
      </w:r>
      <w:r>
        <w:rPr>
          <w:rFonts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rPr>
        <w:t>0775-3620015</w:t>
      </w:r>
    </w:p>
    <w:p w14:paraId="7D8220F5">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52F9568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贵港市安然项目管理有限公司</w:t>
      </w:r>
      <w:r>
        <w:rPr>
          <w:rFonts w:cs="宋体" w:asciiTheme="minorEastAsia" w:hAnsiTheme="minorEastAsia" w:eastAsiaTheme="minorEastAsia"/>
          <w:bCs/>
          <w:color w:val="auto"/>
          <w:kern w:val="0"/>
          <w:szCs w:val="21"/>
          <w:highlight w:val="none"/>
        </w:rPr>
        <w:t>　</w:t>
      </w:r>
    </w:p>
    <w:p w14:paraId="27EAD26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贵港市港北区（广西贵港.上亿国际汽贸博览城）38栋26号</w:t>
      </w:r>
      <w:r>
        <w:rPr>
          <w:rFonts w:cs="宋体" w:asciiTheme="minorEastAsia" w:hAnsiTheme="minorEastAsia" w:eastAsiaTheme="minorEastAsia"/>
          <w:bCs/>
          <w:color w:val="auto"/>
          <w:kern w:val="0"/>
          <w:szCs w:val="21"/>
          <w:highlight w:val="none"/>
        </w:rPr>
        <w:t>　</w:t>
      </w:r>
    </w:p>
    <w:p w14:paraId="7471E7D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5F459535">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5BA1EF0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韦雪英</w:t>
      </w:r>
    </w:p>
    <w:p w14:paraId="73F66E9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56EFF62C">
      <w:pPr>
        <w:pStyle w:val="15"/>
        <w:numPr>
          <w:ilvl w:val="0"/>
          <w:numId w:val="1"/>
        </w:numPr>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监督部门及联系电话：</w:t>
      </w:r>
      <w:r>
        <w:rPr>
          <w:rFonts w:hint="eastAsia"/>
          <w:color w:val="auto"/>
          <w:sz w:val="21"/>
          <w:highlight w:val="none"/>
          <w:lang w:eastAsia="zh-CN"/>
        </w:rPr>
        <w:t>桂平市财政局政府采购监督管理股</w:t>
      </w:r>
      <w:r>
        <w:rPr>
          <w:rFonts w:hint="eastAsia"/>
          <w:color w:val="auto"/>
          <w:sz w:val="21"/>
          <w:highlight w:val="none"/>
        </w:rPr>
        <w:t xml:space="preserve">  </w:t>
      </w:r>
    </w:p>
    <w:p w14:paraId="2FC0E47D">
      <w:pPr>
        <w:pStyle w:val="15"/>
        <w:numPr>
          <w:ilvl w:val="0"/>
          <w:numId w:val="0"/>
        </w:numPr>
        <w:spacing w:before="156" w:beforeLines="50" w:beforeAutospacing="0" w:after="156" w:afterLines="50" w:afterAutospacing="0" w:line="360" w:lineRule="atLeast"/>
        <w:ind w:firstLine="420" w:firstLineChars="200"/>
        <w:rPr>
          <w:rFonts w:hint="eastAsia" w:eastAsia="宋体"/>
          <w:color w:val="auto"/>
          <w:sz w:val="21"/>
          <w:highlight w:val="none"/>
          <w:lang w:eastAsia="zh-CN"/>
        </w:rPr>
      </w:pPr>
      <w:r>
        <w:rPr>
          <w:rFonts w:hint="eastAsia"/>
          <w:color w:val="auto"/>
          <w:sz w:val="21"/>
          <w:highlight w:val="none"/>
        </w:rPr>
        <w:t>电话:</w:t>
      </w:r>
      <w:r>
        <w:rPr>
          <w:rFonts w:hint="eastAsia"/>
          <w:color w:val="auto"/>
          <w:sz w:val="21"/>
          <w:highlight w:val="none"/>
          <w:lang w:eastAsia="zh-CN"/>
        </w:rPr>
        <w:t>0775-3380263</w:t>
      </w:r>
    </w:p>
    <w:p w14:paraId="019B531F">
      <w:pPr>
        <w:pStyle w:val="15"/>
        <w:numPr>
          <w:ilvl w:val="0"/>
          <w:numId w:val="1"/>
        </w:numPr>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相关业务联系单位及联系电话 </w:t>
      </w:r>
    </w:p>
    <w:p w14:paraId="75B47B17">
      <w:pPr>
        <w:pStyle w:val="15"/>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20396D6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“政采云”平台客服电话：95763  </w:t>
      </w:r>
    </w:p>
    <w:p w14:paraId="74983E6E">
      <w:pPr>
        <w:snapToGrid w:val="0"/>
        <w:spacing w:line="276" w:lineRule="auto"/>
        <w:ind w:firstLine="420" w:firstLineChars="200"/>
        <w:rPr>
          <w:rStyle w:val="29"/>
          <w:rFonts w:ascii="宋体" w:hAnsi="宋体"/>
          <w:color w:val="auto"/>
          <w:highlight w:val="none"/>
        </w:rPr>
      </w:pPr>
    </w:p>
    <w:p w14:paraId="3FB312F7">
      <w:pPr>
        <w:spacing w:line="360" w:lineRule="exact"/>
        <w:rPr>
          <w:rStyle w:val="29"/>
          <w:rFonts w:ascii="宋体" w:hAnsi="宋体"/>
          <w:color w:val="auto"/>
          <w:highlight w:val="none"/>
        </w:rPr>
      </w:pPr>
    </w:p>
    <w:p w14:paraId="6D5E17C6">
      <w:pPr>
        <w:spacing w:line="360" w:lineRule="exact"/>
        <w:rPr>
          <w:rStyle w:val="29"/>
          <w:rFonts w:ascii="宋体" w:hAnsi="宋体"/>
          <w:color w:val="auto"/>
          <w:highlight w:val="none"/>
        </w:rPr>
      </w:pPr>
    </w:p>
    <w:p w14:paraId="0E79A174">
      <w:pPr>
        <w:spacing w:line="360" w:lineRule="exact"/>
        <w:rPr>
          <w:rStyle w:val="29"/>
          <w:rFonts w:ascii="宋体" w:hAnsi="宋体"/>
          <w:color w:val="auto"/>
          <w:highlight w:val="none"/>
        </w:rPr>
      </w:pPr>
    </w:p>
    <w:p w14:paraId="0346AD1F">
      <w:pPr>
        <w:jc w:val="center"/>
        <w:rPr>
          <w:rStyle w:val="29"/>
          <w:rFonts w:hint="eastAsia" w:ascii="宋体" w:hAnsi="宋体" w:eastAsia="宋体" w:cs="宋体"/>
          <w:color w:val="auto"/>
          <w:highlight w:val="none"/>
        </w:rPr>
      </w:pPr>
      <w:r>
        <w:rPr>
          <w:rStyle w:val="29"/>
          <w:rFonts w:hint="eastAsia"/>
          <w:color w:val="auto"/>
          <w:highlight w:val="none"/>
          <w:lang w:val="en-US" w:eastAsia="zh-CN"/>
        </w:rPr>
        <w:t xml:space="preserve">                    </w:t>
      </w:r>
      <w:r>
        <w:rPr>
          <w:rStyle w:val="29"/>
          <w:rFonts w:hint="eastAsia"/>
          <w:color w:val="auto"/>
          <w:highlight w:val="none"/>
          <w:lang w:eastAsia="zh-CN"/>
        </w:rPr>
        <w:t>贵</w:t>
      </w:r>
      <w:r>
        <w:rPr>
          <w:rStyle w:val="29"/>
          <w:rFonts w:hint="eastAsia" w:ascii="宋体" w:hAnsi="宋体" w:eastAsia="宋体" w:cs="宋体"/>
          <w:color w:val="auto"/>
          <w:highlight w:val="none"/>
          <w:lang w:eastAsia="zh-CN"/>
        </w:rPr>
        <w:t>港市安然项目管理有限公司</w:t>
      </w:r>
    </w:p>
    <w:p w14:paraId="6C098C19">
      <w:pPr>
        <w:jc w:val="center"/>
        <w:rPr>
          <w:rStyle w:val="29"/>
          <w:rFonts w:hint="eastAsia" w:ascii="宋体" w:hAnsi="宋体" w:eastAsia="宋体" w:cs="宋体"/>
          <w:color w:val="auto"/>
          <w:highlight w:val="none"/>
          <w:lang w:eastAsia="zh-CN"/>
        </w:rPr>
      </w:pPr>
      <w:r>
        <w:rPr>
          <w:rStyle w:val="29"/>
          <w:rFonts w:hint="eastAsia" w:ascii="宋体" w:hAnsi="宋体" w:eastAsia="宋体" w:cs="宋体"/>
          <w:color w:val="auto"/>
          <w:highlight w:val="none"/>
          <w:lang w:val="en-US" w:eastAsia="zh-CN"/>
        </w:rPr>
        <w:t xml:space="preserve">                  </w:t>
      </w:r>
      <w:r>
        <w:rPr>
          <w:rStyle w:val="29"/>
          <w:rFonts w:hint="eastAsia" w:ascii="宋体" w:hAnsi="宋体" w:eastAsia="宋体" w:cs="宋体"/>
          <w:color w:val="auto"/>
          <w:highlight w:val="none"/>
          <w:lang w:eastAsia="zh-CN"/>
        </w:rPr>
        <w:t>202</w:t>
      </w:r>
      <w:r>
        <w:rPr>
          <w:rStyle w:val="29"/>
          <w:rFonts w:hint="eastAsia" w:ascii="宋体" w:hAnsi="宋体" w:eastAsia="宋体" w:cs="宋体"/>
          <w:color w:val="auto"/>
          <w:highlight w:val="none"/>
          <w:lang w:val="en-US" w:eastAsia="zh-CN"/>
        </w:rPr>
        <w:t>5</w:t>
      </w:r>
      <w:r>
        <w:rPr>
          <w:rStyle w:val="29"/>
          <w:rFonts w:hint="eastAsia" w:ascii="宋体" w:hAnsi="宋体" w:eastAsia="宋体" w:cs="宋体"/>
          <w:color w:val="auto"/>
          <w:highlight w:val="none"/>
          <w:lang w:eastAsia="zh-CN"/>
        </w:rPr>
        <w:t>年</w:t>
      </w:r>
      <w:r>
        <w:rPr>
          <w:rStyle w:val="29"/>
          <w:rFonts w:hint="eastAsia" w:ascii="宋体" w:hAnsi="宋体" w:eastAsia="宋体" w:cs="宋体"/>
          <w:color w:val="auto"/>
          <w:highlight w:val="none"/>
          <w:lang w:val="en-US" w:eastAsia="zh-CN"/>
        </w:rPr>
        <w:t>9</w:t>
      </w:r>
      <w:r>
        <w:rPr>
          <w:rStyle w:val="29"/>
          <w:rFonts w:hint="eastAsia" w:ascii="宋体" w:hAnsi="宋体" w:eastAsia="宋体" w:cs="宋体"/>
          <w:color w:val="auto"/>
          <w:highlight w:val="none"/>
          <w:lang w:eastAsia="zh-CN"/>
        </w:rPr>
        <w:t>月</w:t>
      </w:r>
      <w:r>
        <w:rPr>
          <w:rStyle w:val="29"/>
          <w:rFonts w:hint="eastAsia" w:ascii="宋体" w:hAnsi="宋体" w:cs="宋体"/>
          <w:color w:val="auto"/>
          <w:highlight w:val="none"/>
          <w:lang w:val="en-US" w:eastAsia="zh-CN"/>
        </w:rPr>
        <w:t>2</w:t>
      </w:r>
      <w:r>
        <w:rPr>
          <w:rStyle w:val="29"/>
          <w:rFonts w:hint="eastAsia" w:ascii="宋体" w:hAnsi="宋体" w:eastAsia="宋体" w:cs="宋体"/>
          <w:color w:val="auto"/>
          <w:highlight w:val="none"/>
          <w:lang w:eastAsia="zh-CN"/>
        </w:rPr>
        <w:t>日</w:t>
      </w:r>
    </w:p>
    <w:p w14:paraId="3CAFE03A">
      <w:pPr>
        <w:spacing w:line="360" w:lineRule="exact"/>
        <w:rPr>
          <w:rStyle w:val="29"/>
          <w:rFonts w:ascii="宋体" w:hAnsi="宋体"/>
          <w:color w:val="auto"/>
          <w:highlight w:val="none"/>
        </w:rPr>
      </w:pPr>
    </w:p>
    <w:p w14:paraId="4FB0611A">
      <w:pPr>
        <w:spacing w:line="360" w:lineRule="exact"/>
        <w:rPr>
          <w:rStyle w:val="29"/>
          <w:rFonts w:ascii="宋体" w:hAnsi="宋体"/>
          <w:color w:val="auto"/>
          <w:highlight w:val="none"/>
        </w:rPr>
      </w:pPr>
    </w:p>
    <w:p w14:paraId="2020BF2C">
      <w:pPr>
        <w:spacing w:line="360" w:lineRule="exact"/>
        <w:rPr>
          <w:rStyle w:val="29"/>
          <w:rFonts w:ascii="宋体" w:hAnsi="宋体"/>
          <w:color w:val="auto"/>
          <w:highlight w:val="none"/>
        </w:rPr>
      </w:pPr>
    </w:p>
    <w:p w14:paraId="2E1B4650">
      <w:pPr>
        <w:spacing w:line="360" w:lineRule="exact"/>
        <w:rPr>
          <w:rStyle w:val="29"/>
          <w:rFonts w:ascii="宋体" w:hAnsi="宋体"/>
          <w:color w:val="auto"/>
          <w:highlight w:val="none"/>
        </w:rPr>
      </w:pPr>
    </w:p>
    <w:p w14:paraId="1495C5FF">
      <w:pPr>
        <w:spacing w:line="360" w:lineRule="exact"/>
        <w:rPr>
          <w:rStyle w:val="29"/>
          <w:rFonts w:ascii="宋体" w:hAnsi="宋体"/>
          <w:color w:val="auto"/>
          <w:highlight w:val="none"/>
        </w:rPr>
      </w:pPr>
    </w:p>
    <w:p w14:paraId="0BF35D38">
      <w:pPr>
        <w:spacing w:line="360" w:lineRule="exact"/>
        <w:rPr>
          <w:rStyle w:val="29"/>
          <w:rFonts w:ascii="宋体" w:hAnsi="宋体"/>
          <w:color w:val="auto"/>
          <w:highlight w:val="none"/>
        </w:rPr>
      </w:pPr>
    </w:p>
    <w:p w14:paraId="4D12AE5B">
      <w:pPr>
        <w:spacing w:line="360" w:lineRule="exact"/>
        <w:rPr>
          <w:rStyle w:val="29"/>
          <w:rFonts w:ascii="宋体" w:hAnsi="宋体"/>
          <w:color w:val="auto"/>
          <w:highlight w:val="none"/>
        </w:rPr>
      </w:pPr>
    </w:p>
    <w:p w14:paraId="68A6C31E">
      <w:pPr>
        <w:spacing w:line="360" w:lineRule="exact"/>
        <w:rPr>
          <w:rStyle w:val="29"/>
          <w:rFonts w:ascii="宋体" w:hAnsi="宋体"/>
          <w:color w:val="auto"/>
          <w:highlight w:val="none"/>
        </w:rPr>
      </w:pPr>
    </w:p>
    <w:p w14:paraId="2E1240D2">
      <w:pPr>
        <w:spacing w:line="360" w:lineRule="exact"/>
        <w:rPr>
          <w:rStyle w:val="29"/>
          <w:rFonts w:ascii="宋体" w:hAnsi="宋体"/>
          <w:color w:val="auto"/>
          <w:highlight w:val="none"/>
        </w:rPr>
      </w:pPr>
    </w:p>
    <w:p w14:paraId="6086CD4D">
      <w:pPr>
        <w:spacing w:line="360" w:lineRule="exact"/>
        <w:rPr>
          <w:rStyle w:val="29"/>
          <w:rFonts w:ascii="宋体" w:hAnsi="宋体"/>
          <w:color w:val="auto"/>
          <w:highlight w:val="none"/>
        </w:rPr>
      </w:pPr>
    </w:p>
    <w:p w14:paraId="27478F5D">
      <w:pPr>
        <w:spacing w:line="360" w:lineRule="exact"/>
        <w:rPr>
          <w:rStyle w:val="29"/>
          <w:rFonts w:ascii="宋体" w:hAnsi="宋体"/>
          <w:color w:val="auto"/>
          <w:highlight w:val="none"/>
        </w:rPr>
      </w:pPr>
    </w:p>
    <w:p w14:paraId="21693E45">
      <w:pPr>
        <w:spacing w:line="360" w:lineRule="exact"/>
        <w:rPr>
          <w:rStyle w:val="29"/>
          <w:rFonts w:ascii="宋体" w:hAnsi="宋体"/>
          <w:color w:val="auto"/>
          <w:highlight w:val="none"/>
        </w:rPr>
      </w:pPr>
    </w:p>
    <w:p w14:paraId="4AD18C7C">
      <w:pPr>
        <w:pStyle w:val="23"/>
        <w:rPr>
          <w:color w:val="auto"/>
        </w:rPr>
      </w:pPr>
    </w:p>
    <w:p w14:paraId="339864D8">
      <w:pPr>
        <w:pStyle w:val="23"/>
        <w:rPr>
          <w:color w:val="auto"/>
        </w:rPr>
      </w:pPr>
    </w:p>
    <w:p w14:paraId="1072393B">
      <w:pPr>
        <w:pStyle w:val="23"/>
        <w:rPr>
          <w:color w:val="auto"/>
        </w:rPr>
      </w:pPr>
    </w:p>
    <w:p w14:paraId="75CB2D50">
      <w:pPr>
        <w:pStyle w:val="23"/>
        <w:rPr>
          <w:color w:val="auto"/>
        </w:rPr>
      </w:pPr>
    </w:p>
    <w:p w14:paraId="2354C24D">
      <w:pPr>
        <w:pStyle w:val="23"/>
        <w:rPr>
          <w:color w:val="auto"/>
        </w:rPr>
      </w:pPr>
    </w:p>
    <w:p w14:paraId="05A46A04">
      <w:pPr>
        <w:pStyle w:val="23"/>
        <w:rPr>
          <w:color w:val="auto"/>
        </w:rPr>
      </w:pPr>
    </w:p>
    <w:p w14:paraId="0FE1A953">
      <w:pPr>
        <w:pStyle w:val="23"/>
        <w:rPr>
          <w:color w:val="auto"/>
        </w:rPr>
      </w:pPr>
    </w:p>
    <w:p w14:paraId="04B4E859">
      <w:pPr>
        <w:pStyle w:val="23"/>
        <w:rPr>
          <w:color w:val="auto"/>
        </w:rPr>
      </w:pPr>
    </w:p>
    <w:p w14:paraId="2C506ADE">
      <w:pPr>
        <w:pStyle w:val="23"/>
        <w:rPr>
          <w:color w:val="auto"/>
        </w:rPr>
      </w:pPr>
    </w:p>
    <w:p w14:paraId="17B51B88">
      <w:pPr>
        <w:pStyle w:val="23"/>
        <w:rPr>
          <w:color w:val="auto"/>
        </w:rPr>
      </w:pPr>
    </w:p>
    <w:p w14:paraId="5673C9D9">
      <w:pPr>
        <w:pStyle w:val="23"/>
        <w:rPr>
          <w:color w:val="auto"/>
        </w:rPr>
      </w:pPr>
    </w:p>
    <w:p w14:paraId="34727D9E">
      <w:pPr>
        <w:pStyle w:val="23"/>
        <w:rPr>
          <w:color w:val="auto"/>
        </w:rPr>
      </w:pPr>
    </w:p>
    <w:p w14:paraId="286F4A25">
      <w:pPr>
        <w:pStyle w:val="23"/>
        <w:rPr>
          <w:color w:val="auto"/>
        </w:rPr>
      </w:pPr>
    </w:p>
    <w:p w14:paraId="7CBAE641">
      <w:pPr>
        <w:pStyle w:val="23"/>
        <w:rPr>
          <w:color w:val="auto"/>
        </w:rPr>
      </w:pPr>
    </w:p>
    <w:p w14:paraId="68EF70F0">
      <w:pPr>
        <w:pStyle w:val="23"/>
        <w:rPr>
          <w:color w:val="auto"/>
        </w:rPr>
      </w:pPr>
    </w:p>
    <w:p w14:paraId="5A4BFF61">
      <w:pPr>
        <w:pStyle w:val="23"/>
        <w:rPr>
          <w:color w:val="auto"/>
        </w:rPr>
      </w:pPr>
    </w:p>
    <w:p w14:paraId="66CD1897">
      <w:pPr>
        <w:pStyle w:val="16"/>
        <w:jc w:val="center"/>
        <w:rPr>
          <w:rStyle w:val="29"/>
          <w:rFonts w:ascii="宋体" w:hAnsi="宋体" w:cs="宋体"/>
          <w:b/>
          <w:bCs/>
          <w:color w:val="auto"/>
          <w:highlight w:val="none"/>
        </w:rPr>
      </w:pPr>
      <w:r>
        <w:rPr>
          <w:rStyle w:val="29"/>
          <w:rFonts w:ascii="宋体" w:hAnsi="宋体" w:cs="宋体"/>
          <w:b/>
          <w:bCs/>
          <w:color w:val="auto"/>
          <w:highlight w:val="none"/>
        </w:rPr>
        <w:t>第二章    磋商供应商须知及前附表</w:t>
      </w:r>
    </w:p>
    <w:p w14:paraId="6CDFBBF8">
      <w:pPr>
        <w:jc w:val="center"/>
        <w:rPr>
          <w:rStyle w:val="29"/>
          <w:rFonts w:ascii="宋体" w:hAnsi="宋体"/>
          <w:b/>
          <w:color w:val="auto"/>
          <w:sz w:val="32"/>
          <w:szCs w:val="32"/>
          <w:highlight w:val="none"/>
        </w:rPr>
      </w:pPr>
      <w:r>
        <w:rPr>
          <w:rStyle w:val="29"/>
          <w:rFonts w:ascii="宋体" w:hAnsi="宋体"/>
          <w:b/>
          <w:color w:val="auto"/>
          <w:sz w:val="32"/>
          <w:szCs w:val="32"/>
          <w:highlight w:val="none"/>
        </w:rPr>
        <w:t>磋商供应商须知前附表</w:t>
      </w:r>
    </w:p>
    <w:tbl>
      <w:tblPr>
        <w:tblStyle w:val="1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68A3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5BA375C">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7081176A">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73786341">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内      容</w:t>
            </w:r>
          </w:p>
        </w:tc>
      </w:tr>
      <w:tr w14:paraId="4545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F8FF05C">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0EA3DC97">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3DE089DB">
            <w:pPr>
              <w:spacing w:line="450" w:lineRule="atLeast"/>
              <w:ind w:firstLine="210" w:firstLineChars="100"/>
              <w:textAlignment w:val="auto"/>
              <w:rPr>
                <w:rFonts w:hint="eastAsia" w:ascii="宋体" w:hAnsi="宋体" w:cs="宋体"/>
                <w:color w:val="auto"/>
                <w:kern w:val="0"/>
                <w:szCs w:val="21"/>
                <w:highlight w:val="none"/>
                <w:lang w:eastAsia="zh-CN"/>
              </w:rPr>
            </w:pPr>
            <w:r>
              <w:rPr>
                <w:rFonts w:ascii="宋体" w:hAnsi="宋体" w:eastAsia="宋体" w:cs="宋体"/>
                <w:bCs/>
                <w:color w:val="auto"/>
                <w:kern w:val="0"/>
                <w:szCs w:val="21"/>
                <w:highlight w:val="none"/>
              </w:rPr>
              <w:t>项目编号：</w:t>
            </w:r>
            <w:r>
              <w:rPr>
                <w:rFonts w:hint="eastAsia" w:ascii="宋体" w:hAnsi="宋体" w:cs="宋体"/>
                <w:color w:val="auto"/>
                <w:kern w:val="0"/>
                <w:szCs w:val="21"/>
                <w:highlight w:val="none"/>
                <w:lang w:eastAsia="zh-CN"/>
              </w:rPr>
              <w:t>GGZC2025-C2-810192-ARXM</w:t>
            </w:r>
          </w:p>
          <w:p w14:paraId="4D1ABDB4">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eastAsia="zh-CN"/>
              </w:rPr>
              <w:t>桂平百汇国际博览城项目三产留置地和回建地建设项目</w:t>
            </w:r>
          </w:p>
          <w:p w14:paraId="7B2E261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14:paraId="15DA146D">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预算金额：</w:t>
            </w:r>
            <w:r>
              <w:rPr>
                <w:rFonts w:hint="eastAsia" w:ascii="宋体" w:hAnsi="宋体" w:cs="宋体"/>
                <w:bCs/>
                <w:color w:val="auto"/>
                <w:kern w:val="0"/>
                <w:szCs w:val="21"/>
                <w:highlight w:val="none"/>
                <w:lang w:eastAsia="zh-CN"/>
              </w:rPr>
              <w:t>人民币壹佰零柒万零肆佰叁拾柒元伍角柒分（￥1070437.57元）</w:t>
            </w:r>
          </w:p>
          <w:p w14:paraId="5946C782">
            <w:pPr>
              <w:spacing w:line="450" w:lineRule="atLeast"/>
              <w:ind w:firstLine="210" w:firstLineChars="100"/>
              <w:textAlignment w:val="auto"/>
              <w:rPr>
                <w:rFonts w:hint="eastAsia" w:ascii="宋体" w:hAnsi="宋体" w:cs="宋体"/>
                <w:bCs/>
                <w:color w:val="auto"/>
                <w:kern w:val="0"/>
                <w:szCs w:val="21"/>
                <w:highlight w:val="none"/>
                <w:lang w:val="en-US" w:eastAsia="zh-CN"/>
              </w:rPr>
            </w:pPr>
            <w:r>
              <w:rPr>
                <w:rFonts w:ascii="宋体" w:hAnsi="宋体" w:eastAsia="宋体" w:cs="宋体"/>
                <w:bCs/>
                <w:color w:val="auto"/>
                <w:kern w:val="0"/>
                <w:szCs w:val="21"/>
                <w:highlight w:val="none"/>
              </w:rPr>
              <w:t>最高限价</w:t>
            </w:r>
            <w:r>
              <w:rPr>
                <w:rFonts w:hint="eastAsia" w:ascii="宋体" w:hAnsi="宋体" w:cs="宋体"/>
                <w:bCs/>
                <w:color w:val="auto"/>
                <w:kern w:val="0"/>
                <w:szCs w:val="21"/>
                <w:highlight w:val="none"/>
                <w:lang w:eastAsia="zh-CN"/>
              </w:rPr>
              <w:t>：人民币壹佰零柒万零肆佰叁拾柒元伍角柒分（￥1070437.57元）</w:t>
            </w:r>
          </w:p>
          <w:p w14:paraId="6778F7F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采购需求：</w:t>
            </w:r>
            <w:r>
              <w:rPr>
                <w:rFonts w:hint="eastAsia" w:ascii="宋体" w:hAnsi="宋体" w:cs="宋体"/>
                <w:color w:val="auto"/>
                <w:kern w:val="0"/>
                <w:szCs w:val="21"/>
                <w:highlight w:val="none"/>
                <w:lang w:eastAsia="zh-CN"/>
              </w:rPr>
              <w:t>桂平百汇国际博览城项目三产留置地和回建地建设项目</w:t>
            </w:r>
            <w:r>
              <w:rPr>
                <w:rFonts w:ascii="宋体" w:hAnsi="宋体" w:eastAsia="宋体" w:cs="宋体"/>
                <w:color w:val="auto"/>
                <w:kern w:val="0"/>
                <w:szCs w:val="21"/>
                <w:highlight w:val="none"/>
              </w:rPr>
              <w:t>一项</w:t>
            </w:r>
            <w:r>
              <w:rPr>
                <w:rFonts w:ascii="宋体" w:hAnsi="宋体" w:eastAsia="宋体" w:cs="宋体"/>
                <w:bCs/>
                <w:color w:val="auto"/>
                <w:kern w:val="0"/>
                <w:szCs w:val="21"/>
                <w:highlight w:val="none"/>
              </w:rPr>
              <w:t>，如需进一步了解详细内容，详见工程量清单及图纸。</w:t>
            </w:r>
          </w:p>
          <w:p w14:paraId="1BD7CB0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lang w:eastAsia="zh-CN"/>
              </w:rPr>
              <w:t>计划工期为30个日历日</w:t>
            </w:r>
          </w:p>
          <w:p w14:paraId="3B551B86">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工程质量要求：达到国家施工验收规范合格标准要求。</w:t>
            </w:r>
          </w:p>
          <w:p w14:paraId="6187EAC3">
            <w:pPr>
              <w:spacing w:line="380" w:lineRule="exact"/>
              <w:ind w:firstLine="210" w:firstLineChars="100"/>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本项目不接受联合体竞标。</w:t>
            </w:r>
          </w:p>
          <w:p w14:paraId="4E44C38C">
            <w:pPr>
              <w:spacing w:line="360" w:lineRule="auto"/>
              <w:jc w:val="left"/>
              <w:rPr>
                <w:rFonts w:hint="eastAsia" w:ascii="宋体" w:hAnsi="宋体"/>
                <w:b/>
                <w:color w:val="auto"/>
                <w:highlight w:val="none"/>
              </w:rPr>
            </w:pPr>
            <w:r>
              <w:rPr>
                <w:rFonts w:hint="eastAsia" w:ascii="宋体" w:hAnsi="宋体"/>
                <w:b/>
                <w:color w:val="auto"/>
                <w:highlight w:val="none"/>
              </w:rPr>
              <w:t>一、工程量清单计价依据：</w:t>
            </w:r>
          </w:p>
          <w:p w14:paraId="11146B57">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(一)国家有关投资计划、财政预算、财务、会计、财政投资评审、</w:t>
            </w:r>
          </w:p>
          <w:p w14:paraId="3E90A3CD">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经济合同和工程建设的法律，法规及规章制度等与工程项目相关的规定。现行配套的有关预、结算文件；标准、规范和有关技术资料。</w:t>
            </w:r>
          </w:p>
          <w:p w14:paraId="47763A38">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(二)建设单位提供的资料</w:t>
            </w:r>
          </w:p>
          <w:p w14:paraId="68E0FF68">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1.</w:t>
            </w:r>
            <w:r>
              <w:rPr>
                <w:rFonts w:hint="eastAsia" w:ascii="宋体" w:hAnsi="宋体" w:eastAsia="宋体" w:cs="宋体"/>
                <w:bCs/>
                <w:color w:val="auto"/>
                <w:kern w:val="0"/>
                <w:szCs w:val="21"/>
                <w:highlight w:val="none"/>
                <w:lang w:val="en-US" w:eastAsia="zh-CN"/>
              </w:rPr>
              <w:t>广西建通工程设计咨询有限公司设计</w:t>
            </w:r>
            <w:r>
              <w:rPr>
                <w:rFonts w:hint="eastAsia" w:ascii="宋体" w:hAnsi="宋体" w:eastAsia="宋体" w:cs="宋体"/>
                <w:bCs/>
                <w:color w:val="auto"/>
                <w:kern w:val="0"/>
                <w:szCs w:val="21"/>
                <w:highlight w:val="none"/>
                <w:lang w:eastAsia="zh-CN"/>
              </w:rPr>
              <w:t>的《</w:t>
            </w:r>
            <w:r>
              <w:rPr>
                <w:rFonts w:hint="eastAsia" w:cs="宋体" w:asciiTheme="minorEastAsia" w:hAnsiTheme="minorEastAsia" w:eastAsiaTheme="minorEastAsia"/>
                <w:bCs/>
                <w:color w:val="auto"/>
                <w:kern w:val="0"/>
                <w:szCs w:val="21"/>
                <w:highlight w:val="none"/>
                <w:lang w:eastAsia="zh-CN"/>
              </w:rPr>
              <w:t>桂平百汇国际博览城项目三产留置地和回建地建设项目</w:t>
            </w:r>
            <w:r>
              <w:rPr>
                <w:rFonts w:hint="eastAsia" w:ascii="宋体" w:hAnsi="宋体" w:eastAsia="宋体" w:cs="宋体"/>
                <w:bCs/>
                <w:color w:val="auto"/>
                <w:kern w:val="0"/>
                <w:szCs w:val="21"/>
                <w:highlight w:val="none"/>
                <w:lang w:eastAsia="zh-CN"/>
              </w:rPr>
              <w:t>》施工图纸。</w:t>
            </w:r>
          </w:p>
          <w:p w14:paraId="15FF0209">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2.</w:t>
            </w:r>
            <w:r>
              <w:rPr>
                <w:rFonts w:hint="eastAsia" w:ascii="宋体" w:hAnsi="宋体" w:eastAsia="宋体" w:cs="宋体"/>
                <w:bCs/>
                <w:color w:val="auto"/>
                <w:kern w:val="0"/>
                <w:szCs w:val="21"/>
                <w:highlight w:val="none"/>
                <w:lang w:val="en-US" w:eastAsia="zh-CN"/>
              </w:rPr>
              <w:t>广西建通工程设计咨询有限公司</w:t>
            </w:r>
            <w:r>
              <w:rPr>
                <w:rFonts w:hint="eastAsia" w:ascii="宋体" w:hAnsi="宋体" w:eastAsia="宋体" w:cs="宋体"/>
                <w:bCs/>
                <w:color w:val="auto"/>
                <w:kern w:val="0"/>
                <w:szCs w:val="21"/>
                <w:highlight w:val="none"/>
                <w:lang w:eastAsia="zh-CN"/>
              </w:rPr>
              <w:t>编制的《</w:t>
            </w:r>
            <w:r>
              <w:rPr>
                <w:rFonts w:hint="eastAsia" w:cs="宋体" w:asciiTheme="minorEastAsia" w:hAnsiTheme="minorEastAsia" w:eastAsiaTheme="minorEastAsia"/>
                <w:bCs/>
                <w:color w:val="auto"/>
                <w:kern w:val="0"/>
                <w:szCs w:val="21"/>
                <w:highlight w:val="none"/>
                <w:lang w:eastAsia="zh-CN"/>
              </w:rPr>
              <w:t>桂平百汇国际博览城项目三产留置地和回建地建设项目</w:t>
            </w:r>
            <w:r>
              <w:rPr>
                <w:rFonts w:hint="eastAsia" w:ascii="宋体" w:hAnsi="宋体" w:eastAsia="宋体" w:cs="宋体"/>
                <w:bCs/>
                <w:color w:val="auto"/>
                <w:kern w:val="0"/>
                <w:szCs w:val="21"/>
                <w:highlight w:val="none"/>
                <w:lang w:eastAsia="zh-CN"/>
              </w:rPr>
              <w:t>》预算书。</w:t>
            </w:r>
          </w:p>
          <w:p w14:paraId="2F113540">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3.其它相关资料。</w:t>
            </w:r>
          </w:p>
          <w:p w14:paraId="72E332D5">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(三)计价依据</w:t>
            </w:r>
          </w:p>
          <w:p w14:paraId="06785AE3">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1.《建设工程工程量清单计价规范》(GB50500-2013)和《&lt;建设工程工程量清单计价规范&gt;广西壮族自治区实施细则》（修订本)。</w:t>
            </w:r>
          </w:p>
          <w:p w14:paraId="5249816E">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2.《建设工程工程量清单计算规范》广西壮族自治区实施细则(GB50854~50862-2013)</w:t>
            </w:r>
          </w:p>
          <w:p w14:paraId="639AA8AD">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3.定额执行2013年版《广西壮族自治区建筑工程消耗量定额》及配套的费用定额；</w:t>
            </w:r>
          </w:p>
          <w:p w14:paraId="4051FFF2">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lang w:eastAsia="zh-CN"/>
              </w:rPr>
              <w:t>.定额执行20</w:t>
            </w:r>
            <w:r>
              <w:rPr>
                <w:rFonts w:hint="eastAsia" w:ascii="宋体" w:hAnsi="宋体" w:eastAsia="宋体" w:cs="宋体"/>
                <w:bCs/>
                <w:color w:val="auto"/>
                <w:kern w:val="0"/>
                <w:szCs w:val="21"/>
                <w:highlight w:val="none"/>
                <w:lang w:val="en-US" w:eastAsia="zh-CN"/>
              </w:rPr>
              <w:t>22</w:t>
            </w:r>
            <w:r>
              <w:rPr>
                <w:rFonts w:hint="eastAsia" w:ascii="宋体" w:hAnsi="宋体" w:eastAsia="宋体" w:cs="宋体"/>
                <w:bCs/>
                <w:color w:val="auto"/>
                <w:kern w:val="0"/>
                <w:szCs w:val="21"/>
                <w:highlight w:val="none"/>
                <w:lang w:eastAsia="zh-CN"/>
              </w:rPr>
              <w:t>年版《广西壮族自治区</w:t>
            </w:r>
            <w:r>
              <w:rPr>
                <w:rFonts w:hint="eastAsia" w:ascii="宋体" w:hAnsi="宋体" w:eastAsia="宋体" w:cs="宋体"/>
                <w:bCs/>
                <w:color w:val="auto"/>
                <w:kern w:val="0"/>
                <w:szCs w:val="21"/>
                <w:highlight w:val="none"/>
                <w:lang w:val="en-US" w:eastAsia="zh-CN"/>
              </w:rPr>
              <w:t>市政</w:t>
            </w:r>
            <w:r>
              <w:rPr>
                <w:rFonts w:hint="eastAsia" w:ascii="宋体" w:hAnsi="宋体" w:eastAsia="宋体" w:cs="宋体"/>
                <w:bCs/>
                <w:color w:val="auto"/>
                <w:kern w:val="0"/>
                <w:szCs w:val="21"/>
                <w:highlight w:val="none"/>
                <w:lang w:eastAsia="zh-CN"/>
              </w:rPr>
              <w:t>工程消耗量定额》及配套的费用定额；</w:t>
            </w:r>
          </w:p>
          <w:p w14:paraId="73677E1A">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eastAsia="zh-CN"/>
              </w:rPr>
              <w:t>广西壮族自治区住房城乡建设厅《关于建筑业实施营业税改征增值税后广西壮族自治区建设工程计价依据调整的通知。（桂建标</w:t>
            </w:r>
          </w:p>
          <w:p w14:paraId="402E102C">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〔2016〕17号）。</w:t>
            </w:r>
          </w:p>
          <w:p w14:paraId="28259BDC">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eastAsia="zh-CN"/>
              </w:rPr>
              <w:t>.广西壮族自治区建设工程造价管理总站《关于调整除税价计算适用增值税税率的通知》（桂造价〔2018〕14号）。</w:t>
            </w:r>
          </w:p>
          <w:p w14:paraId="4527264E">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lang w:eastAsia="zh-CN"/>
              </w:rPr>
              <w:t>.广西壮族自治区住房城乡建设厅文件《自治区住房城乡建设厅关于调整建设工程定额人工费及有关费率的通知》（桂建标〔2023〕7号）。</w:t>
            </w:r>
          </w:p>
          <w:p w14:paraId="108F8434">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lang w:eastAsia="zh-CN"/>
              </w:rPr>
              <w:t>.广西壮族自治区住房城乡建设厅文件《自治区住房城乡建设厅关于调整建设工程计价增值税税率的通知》（桂建标〔2019〕12号）。</w:t>
            </w:r>
          </w:p>
          <w:p w14:paraId="3E6F22AF">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 xml:space="preserve"> (四)材料价格及计价软件</w:t>
            </w:r>
          </w:p>
          <w:p w14:paraId="1FCD9A86">
            <w:pPr>
              <w:spacing w:line="380" w:lineRule="exact"/>
              <w:ind w:firstLine="210" w:firstLineChars="1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项目采用简易计税，材料采用含税价，价格参考</w:t>
            </w:r>
            <w:r>
              <w:rPr>
                <w:rFonts w:hint="eastAsia" w:ascii="宋体" w:hAnsi="宋体" w:eastAsia="宋体" w:cs="宋体"/>
                <w:bCs/>
                <w:color w:val="auto"/>
                <w:kern w:val="0"/>
                <w:szCs w:val="21"/>
                <w:highlight w:val="none"/>
                <w:lang w:val="en-US" w:eastAsia="zh-CN"/>
              </w:rPr>
              <w:t>2024</w:t>
            </w:r>
            <w:r>
              <w:rPr>
                <w:rFonts w:hint="eastAsia" w:ascii="宋体" w:hAnsi="宋体" w:eastAsia="宋体" w:cs="宋体"/>
                <w:bCs/>
                <w:color w:val="auto"/>
                <w:kern w:val="0"/>
                <w:szCs w:val="21"/>
                <w:highlight w:val="none"/>
                <w:lang w:eastAsia="zh-CN"/>
              </w:rPr>
              <w:t>年第</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lang w:eastAsia="zh-CN"/>
              </w:rPr>
              <w:t>期《贵港市建设工程造价信息》及市场综合询价，计价软件为博奥软件。</w:t>
            </w:r>
          </w:p>
        </w:tc>
      </w:tr>
      <w:tr w14:paraId="16D0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6A3A5F7">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125D381C">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74AA6DA1">
            <w:pPr>
              <w:spacing w:line="240" w:lineRule="auto"/>
              <w:rPr>
                <w:rStyle w:val="29"/>
                <w:rFonts w:ascii="宋体" w:hAnsi="宋体"/>
                <w:b/>
                <w:color w:val="auto"/>
                <w:szCs w:val="21"/>
                <w:highlight w:val="none"/>
              </w:rPr>
            </w:pPr>
            <w:r>
              <w:rPr>
                <w:rStyle w:val="29"/>
                <w:rFonts w:ascii="宋体" w:hAnsi="宋体"/>
                <w:b/>
                <w:color w:val="auto"/>
                <w:szCs w:val="21"/>
                <w:highlight w:val="none"/>
              </w:rPr>
              <w:t>磋商供应商资格：</w:t>
            </w:r>
          </w:p>
          <w:p w14:paraId="38FC8E6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0D2BAE90">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中小</w:t>
            </w:r>
            <w:r>
              <w:rPr>
                <w:rFonts w:hint="eastAsia" w:ascii="宋体" w:hAnsi="宋体" w:eastAsia="宋体" w:cs="宋体"/>
                <w:b/>
                <w:bCs w:val="0"/>
                <w:color w:val="auto"/>
                <w:kern w:val="0"/>
                <w:szCs w:val="21"/>
                <w:highlight w:val="none"/>
              </w:rPr>
              <w:t>企业采购</w:t>
            </w:r>
            <w:r>
              <w:rPr>
                <w:rFonts w:hint="eastAsia" w:ascii="宋体" w:hAnsi="宋体" w:cs="宋体"/>
                <w:b/>
                <w:bCs w:val="0"/>
                <w:color w:val="auto"/>
                <w:kern w:val="0"/>
                <w:szCs w:val="21"/>
                <w:highlight w:val="none"/>
                <w:lang w:val="en-US" w:eastAsia="zh-CN"/>
              </w:rPr>
              <w:t>,</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4FBB3F6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6C391EF1">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22F0D1">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F85A920">
            <w:pPr>
              <w:spacing w:line="450" w:lineRule="atLeast"/>
              <w:ind w:firstLine="211" w:firstLineChars="100"/>
              <w:textAlignment w:val="auto"/>
              <w:rPr>
                <w:rFonts w:hint="eastAsia" w:ascii="宋体" w:hAnsi="宋体" w:eastAsia="宋体" w:cs="宋体"/>
                <w:b/>
                <w:bCs w:val="0"/>
                <w:color w:val="auto"/>
                <w:kern w:val="0"/>
                <w:szCs w:val="21"/>
                <w:u w:val="single"/>
              </w:rPr>
            </w:pPr>
            <w:r>
              <w:rPr>
                <w:rFonts w:hint="eastAsia" w:ascii="宋体" w:hAnsi="宋体" w:eastAsia="宋体" w:cs="宋体"/>
                <w:b/>
                <w:bCs w:val="0"/>
                <w:color w:val="auto"/>
                <w:kern w:val="0"/>
                <w:szCs w:val="21"/>
                <w:u w:val="single"/>
              </w:rPr>
              <w:t>3.3 投标人必须具备</w:t>
            </w:r>
            <w:r>
              <w:rPr>
                <w:rFonts w:hint="eastAsia" w:ascii="宋体" w:hAnsi="宋体" w:cs="宋体"/>
                <w:b/>
                <w:bCs w:val="0"/>
                <w:color w:val="auto"/>
                <w:kern w:val="0"/>
                <w:szCs w:val="21"/>
                <w:u w:val="single"/>
                <w:lang w:eastAsia="zh-CN"/>
              </w:rPr>
              <w:t>建筑工程施工总承包</w:t>
            </w:r>
            <w:r>
              <w:rPr>
                <w:rFonts w:hint="eastAsia" w:ascii="宋体" w:hAnsi="宋体" w:eastAsia="宋体" w:cs="宋体"/>
                <w:b/>
                <w:bCs w:val="0"/>
                <w:color w:val="auto"/>
                <w:kern w:val="0"/>
                <w:szCs w:val="21"/>
                <w:u w:val="single"/>
                <w:lang w:eastAsia="zh-CN"/>
              </w:rPr>
              <w:t>三级（含三级）</w:t>
            </w:r>
            <w:r>
              <w:rPr>
                <w:rFonts w:hint="eastAsia" w:ascii="宋体" w:hAnsi="宋体" w:eastAsia="宋体" w:cs="宋体"/>
                <w:b/>
                <w:bCs w:val="0"/>
                <w:color w:val="auto"/>
                <w:kern w:val="0"/>
                <w:szCs w:val="21"/>
                <w:u w:val="single"/>
              </w:rPr>
              <w:t>以上资质，有建设行政主管部门颁发的安全生产许可证。并在人员、设备、资金等方面具有相应的施工能力；</w:t>
            </w:r>
          </w:p>
          <w:p w14:paraId="437F5FA2">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3.4投标人拟派项目经理须具备</w:t>
            </w:r>
            <w:r>
              <w:rPr>
                <w:rFonts w:hint="eastAsia" w:ascii="宋体" w:hAnsi="宋体" w:cs="宋体"/>
                <w:b/>
                <w:bCs w:val="0"/>
                <w:color w:val="auto"/>
                <w:kern w:val="0"/>
                <w:szCs w:val="21"/>
                <w:u w:val="single"/>
                <w:lang w:eastAsia="zh-CN"/>
              </w:rPr>
              <w:t>建筑工程二级（含二级）</w:t>
            </w:r>
            <w:r>
              <w:rPr>
                <w:rFonts w:hint="eastAsia" w:ascii="宋体" w:hAnsi="宋体" w:cs="宋体"/>
                <w:b/>
                <w:bCs w:val="0"/>
                <w:color w:val="auto"/>
                <w:kern w:val="0"/>
                <w:szCs w:val="21"/>
                <w:u w:val="single"/>
              </w:rPr>
              <w:t>以上注册建造师执业资格（以建造师注册证书中“</w:t>
            </w:r>
            <w:r>
              <w:rPr>
                <w:rFonts w:hint="eastAsia" w:ascii="宋体" w:hAnsi="宋体" w:cs="宋体"/>
                <w:b/>
                <w:bCs w:val="0"/>
                <w:color w:val="auto"/>
                <w:kern w:val="0"/>
                <w:szCs w:val="21"/>
                <w:u w:val="single"/>
                <w:lang w:eastAsia="zh-CN"/>
              </w:rPr>
              <w:t>注册专业</w:t>
            </w:r>
            <w:r>
              <w:rPr>
                <w:rFonts w:hint="eastAsia" w:ascii="宋体" w:hAnsi="宋体" w:cs="宋体"/>
                <w:b/>
                <w:bCs w:val="0"/>
                <w:color w:val="auto"/>
                <w:kern w:val="0"/>
                <w:szCs w:val="21"/>
                <w:u w:val="single"/>
              </w:rPr>
              <w:t>”栏所填写的专业为准），且具备有效的安全生产考核合格证书（B类）</w:t>
            </w:r>
          </w:p>
          <w:p w14:paraId="54DAA617">
            <w:pPr>
              <w:spacing w:line="240" w:lineRule="auto"/>
              <w:ind w:firstLine="210" w:firstLineChars="100"/>
              <w:textAlignment w:val="auto"/>
              <w:rPr>
                <w:rStyle w:val="29"/>
                <w:rFonts w:ascii="宋体" w:hAnsi="宋体"/>
                <w:color w:val="auto"/>
                <w:szCs w:val="21"/>
                <w:highlight w:val="none"/>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p>
        </w:tc>
      </w:tr>
      <w:tr w14:paraId="00BE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4494894">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7F50E3D2">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0F1120D5">
            <w:pPr>
              <w:spacing w:before="75" w:after="75" w:line="276" w:lineRule="auto"/>
              <w:ind w:firstLine="178" w:firstLineChars="85"/>
              <w:jc w:val="left"/>
              <w:rPr>
                <w:rStyle w:val="29"/>
                <w:rFonts w:ascii="宋体" w:hAnsi="宋体"/>
                <w:b/>
                <w:color w:val="auto"/>
                <w:szCs w:val="21"/>
                <w:highlight w:val="none"/>
              </w:rPr>
            </w:pPr>
            <w:r>
              <w:rPr>
                <w:rStyle w:val="29"/>
                <w:rFonts w:ascii="宋体" w:hAnsi="宋体"/>
                <w:color w:val="auto"/>
                <w:kern w:val="0"/>
                <w:szCs w:val="21"/>
                <w:highlight w:val="none"/>
              </w:rPr>
              <w:t>磋商保证金：本项目免收保证金。</w:t>
            </w:r>
          </w:p>
        </w:tc>
      </w:tr>
      <w:tr w14:paraId="2EC20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BF5E32">
            <w:pPr>
              <w:spacing w:line="380" w:lineRule="exact"/>
              <w:jc w:val="center"/>
              <w:rPr>
                <w:rStyle w:val="29"/>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2E9A92F">
            <w:pPr>
              <w:spacing w:line="380" w:lineRule="exact"/>
              <w:jc w:val="center"/>
              <w:rPr>
                <w:rStyle w:val="29"/>
                <w:rFonts w:hint="default" w:ascii="宋体" w:hAnsi="宋体" w:eastAsia="宋体"/>
                <w:color w:val="auto"/>
                <w:szCs w:val="21"/>
                <w:highlight w:val="none"/>
                <w:lang w:val="en-US" w:eastAsia="zh-CN"/>
              </w:rPr>
            </w:pPr>
            <w:r>
              <w:rPr>
                <w:rStyle w:val="29"/>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08BA9186">
            <w:pPr>
              <w:spacing w:before="75" w:after="75" w:line="276" w:lineRule="auto"/>
              <w:ind w:firstLine="179" w:firstLineChars="85"/>
              <w:jc w:val="left"/>
              <w:rPr>
                <w:rStyle w:val="29"/>
                <w:rFonts w:hint="eastAsia" w:ascii="宋体" w:hAnsi="宋体" w:eastAsia="宋体"/>
                <w:color w:val="auto"/>
                <w:kern w:val="0"/>
                <w:szCs w:val="21"/>
                <w:highlight w:val="none"/>
                <w:lang w:eastAsia="zh-CN"/>
              </w:rPr>
            </w:pPr>
            <w:r>
              <w:rPr>
                <w:rStyle w:val="29"/>
                <w:rFonts w:hint="eastAsia" w:ascii="宋体" w:hAnsi="宋体"/>
                <w:b/>
                <w:bCs/>
                <w:color w:val="auto"/>
                <w:kern w:val="0"/>
                <w:szCs w:val="21"/>
                <w:highlight w:val="none"/>
                <w:lang w:eastAsia="zh-CN"/>
              </w:rPr>
              <w:t>本项目行业属于：建筑业</w:t>
            </w:r>
          </w:p>
        </w:tc>
      </w:tr>
      <w:tr w14:paraId="72FD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E81A75">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1631B9B1">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77C49C8B">
            <w:pPr>
              <w:spacing w:line="380" w:lineRule="exact"/>
              <w:rPr>
                <w:rStyle w:val="29"/>
                <w:rFonts w:ascii="宋体" w:hAnsi="宋体"/>
                <w:color w:val="auto"/>
                <w:szCs w:val="21"/>
                <w:highlight w:val="none"/>
              </w:rPr>
            </w:pPr>
            <w:r>
              <w:rPr>
                <w:rStyle w:val="29"/>
                <w:rFonts w:ascii="宋体" w:hAnsi="宋体"/>
                <w:color w:val="auto"/>
                <w:szCs w:val="21"/>
                <w:highlight w:val="none"/>
              </w:rPr>
              <w:t>磋商报价及费用：</w:t>
            </w:r>
          </w:p>
          <w:p w14:paraId="19A19AF3">
            <w:pPr>
              <w:spacing w:line="380" w:lineRule="exact"/>
              <w:rPr>
                <w:rStyle w:val="29"/>
                <w:rFonts w:ascii="宋体" w:hAnsi="宋体"/>
                <w:color w:val="auto"/>
                <w:szCs w:val="21"/>
                <w:highlight w:val="none"/>
              </w:rPr>
            </w:pPr>
            <w:r>
              <w:rPr>
                <w:rStyle w:val="29"/>
                <w:rFonts w:ascii="宋体" w:hAnsi="宋体"/>
                <w:color w:val="auto"/>
                <w:szCs w:val="21"/>
                <w:highlight w:val="none"/>
              </w:rPr>
              <w:t>1、本项目磋商应以人民币报价；</w:t>
            </w:r>
          </w:p>
          <w:p w14:paraId="73091CBA">
            <w:pPr>
              <w:spacing w:line="380" w:lineRule="exact"/>
              <w:rPr>
                <w:rStyle w:val="29"/>
                <w:rFonts w:ascii="宋体" w:hAnsi="宋体"/>
                <w:color w:val="auto"/>
                <w:szCs w:val="21"/>
                <w:highlight w:val="none"/>
              </w:rPr>
            </w:pPr>
            <w:r>
              <w:rPr>
                <w:rStyle w:val="29"/>
                <w:rFonts w:ascii="宋体" w:hAnsi="宋体"/>
                <w:color w:val="auto"/>
                <w:szCs w:val="21"/>
                <w:highlight w:val="none"/>
              </w:rPr>
              <w:t>2、不论磋商结果如何，磋商供应商均应自行承担所有与磋商有关的全部费用；</w:t>
            </w:r>
          </w:p>
          <w:p w14:paraId="169A571F">
            <w:pPr>
              <w:spacing w:line="380" w:lineRule="exact"/>
              <w:rPr>
                <w:rStyle w:val="29"/>
                <w:rFonts w:ascii="宋体" w:hAnsi="宋体"/>
                <w:color w:val="auto"/>
                <w:szCs w:val="21"/>
                <w:highlight w:val="none"/>
              </w:rPr>
            </w:pPr>
            <w:r>
              <w:rPr>
                <w:rStyle w:val="29"/>
                <w:rFonts w:ascii="宋体" w:hAnsi="宋体"/>
                <w:color w:val="auto"/>
                <w:szCs w:val="21"/>
                <w:highlight w:val="none"/>
              </w:rPr>
              <w:t>3、本项目招标代理服务费按国家发展改革委《关于进一步放开建设项目专业服务价格的通知》发改价格〔2015〕299号文执行，本项目代理服务费：</w:t>
            </w:r>
            <w:bookmarkStart w:id="4" w:name="OLE_LINK6"/>
            <w:r>
              <w:rPr>
                <w:rFonts w:hint="eastAsia" w:ascii="宋体" w:hAnsi="宋体"/>
                <w:b/>
                <w:bCs w:val="0"/>
                <w:color w:val="auto"/>
                <w:szCs w:val="21"/>
                <w:highlight w:val="none"/>
                <w:lang w:eastAsia="zh-CN"/>
              </w:rPr>
              <w:t>人民币壹万零伍佰元整（￥10500.00元）</w:t>
            </w:r>
            <w:bookmarkEnd w:id="4"/>
            <w:r>
              <w:rPr>
                <w:rStyle w:val="29"/>
                <w:rFonts w:ascii="宋体" w:hAnsi="宋体"/>
                <w:color w:val="auto"/>
                <w:szCs w:val="21"/>
                <w:highlight w:val="none"/>
              </w:rPr>
              <w:t>，方式为由成交人向采购代理机构支付。代理服务费请转到以下账户：</w:t>
            </w:r>
          </w:p>
          <w:p w14:paraId="55312FC9">
            <w:pPr>
              <w:spacing w:line="380" w:lineRule="exact"/>
              <w:rPr>
                <w:rStyle w:val="29"/>
                <w:rFonts w:hint="eastAsia" w:ascii="宋体" w:hAnsi="宋体"/>
                <w:color w:val="auto"/>
                <w:szCs w:val="21"/>
                <w:highlight w:val="none"/>
                <w:lang w:eastAsia="zh-CN"/>
              </w:rPr>
            </w:pPr>
            <w:r>
              <w:rPr>
                <w:rStyle w:val="29"/>
                <w:rFonts w:hint="eastAsia" w:ascii="宋体" w:hAnsi="宋体"/>
                <w:color w:val="auto"/>
                <w:szCs w:val="21"/>
                <w:highlight w:val="none"/>
              </w:rPr>
              <w:t>开户银行：</w:t>
            </w:r>
            <w:r>
              <w:rPr>
                <w:rStyle w:val="29"/>
                <w:rFonts w:hint="eastAsia" w:ascii="宋体" w:hAnsi="宋体"/>
                <w:color w:val="auto"/>
                <w:szCs w:val="21"/>
                <w:highlight w:val="none"/>
                <w:lang w:eastAsia="zh-CN"/>
              </w:rPr>
              <w:t>贵港市区农村信用合作联社西郊分区</w:t>
            </w:r>
          </w:p>
          <w:p w14:paraId="4EB4A057">
            <w:pPr>
              <w:spacing w:line="380" w:lineRule="exact"/>
              <w:rPr>
                <w:rStyle w:val="29"/>
                <w:rFonts w:hint="eastAsia" w:ascii="宋体" w:hAnsi="宋体"/>
                <w:color w:val="auto"/>
                <w:szCs w:val="21"/>
                <w:highlight w:val="none"/>
              </w:rPr>
            </w:pPr>
            <w:r>
              <w:rPr>
                <w:rStyle w:val="29"/>
                <w:rFonts w:hint="eastAsia" w:ascii="宋体" w:hAnsi="宋体"/>
                <w:color w:val="auto"/>
                <w:szCs w:val="21"/>
                <w:highlight w:val="none"/>
              </w:rPr>
              <w:t xml:space="preserve">账户名称：贵港市安然项目管理有限公司 </w:t>
            </w:r>
          </w:p>
          <w:p w14:paraId="35ECB83B">
            <w:pPr>
              <w:spacing w:line="380" w:lineRule="exact"/>
              <w:rPr>
                <w:rStyle w:val="29"/>
                <w:rFonts w:ascii="宋体" w:hAnsi="宋体"/>
                <w:color w:val="auto"/>
                <w:szCs w:val="21"/>
                <w:highlight w:val="none"/>
              </w:rPr>
            </w:pPr>
            <w:r>
              <w:rPr>
                <w:rStyle w:val="29"/>
                <w:rFonts w:hint="eastAsia" w:ascii="宋体" w:hAnsi="宋体"/>
                <w:color w:val="auto"/>
                <w:szCs w:val="21"/>
                <w:highlight w:val="none"/>
              </w:rPr>
              <w:t>银行账号：903312010107472899</w:t>
            </w:r>
          </w:p>
        </w:tc>
      </w:tr>
      <w:tr w14:paraId="47E5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67951B3">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75FBFCF3">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2DFEB2B4">
            <w:pPr>
              <w:spacing w:line="380" w:lineRule="exact"/>
              <w:rPr>
                <w:rStyle w:val="29"/>
                <w:rFonts w:ascii="宋体" w:hAnsi="宋体"/>
                <w:color w:val="auto"/>
                <w:szCs w:val="21"/>
                <w:highlight w:val="none"/>
              </w:rPr>
            </w:pPr>
            <w:r>
              <w:rPr>
                <w:rStyle w:val="29"/>
                <w:rFonts w:ascii="宋体" w:hAnsi="宋体"/>
                <w:color w:val="auto"/>
                <w:szCs w:val="21"/>
                <w:highlight w:val="none"/>
              </w:rPr>
              <w:t>响应文件：</w:t>
            </w:r>
            <w:r>
              <w:rPr>
                <w:rStyle w:val="29"/>
                <w:rFonts w:hint="eastAsia" w:ascii="宋体" w:hAnsi="宋体"/>
                <w:color w:val="auto"/>
                <w:szCs w:val="21"/>
                <w:highlight w:val="none"/>
              </w:rPr>
              <w:t>电子版一份；</w:t>
            </w:r>
          </w:p>
        </w:tc>
      </w:tr>
      <w:tr w14:paraId="4240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E14382">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5CF1E8D2">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1C8F2B0C">
            <w:pPr>
              <w:spacing w:line="380" w:lineRule="exact"/>
              <w:rPr>
                <w:rStyle w:val="29"/>
                <w:rFonts w:ascii="宋体" w:hAnsi="宋体"/>
                <w:color w:val="auto"/>
                <w:szCs w:val="21"/>
                <w:highlight w:val="none"/>
              </w:rPr>
            </w:pPr>
            <w:r>
              <w:rPr>
                <w:rStyle w:val="29"/>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u w:val="single"/>
                <w:lang w:val="en-US" w:eastAsia="zh-CN"/>
              </w:rPr>
              <w:t>2025年9月15日9时00分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  。</w:t>
            </w:r>
          </w:p>
        </w:tc>
      </w:tr>
      <w:tr w14:paraId="611F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A10887D">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04D78C78">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3E93BF2B">
            <w:pPr>
              <w:spacing w:line="380" w:lineRule="exact"/>
              <w:rPr>
                <w:rStyle w:val="29"/>
                <w:rFonts w:ascii="宋体" w:hAnsi="宋体"/>
                <w:color w:val="auto"/>
                <w:szCs w:val="21"/>
                <w:highlight w:val="none"/>
              </w:rPr>
            </w:pPr>
            <w:r>
              <w:rPr>
                <w:rStyle w:val="29"/>
                <w:rFonts w:ascii="宋体" w:hAnsi="宋体"/>
                <w:color w:val="auto"/>
                <w:szCs w:val="21"/>
                <w:highlight w:val="none"/>
              </w:rPr>
              <w:t>响应文件有效期 ：响应文件递交截止日期后60天。</w:t>
            </w:r>
          </w:p>
        </w:tc>
      </w:tr>
      <w:tr w14:paraId="129C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381D2EB">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63D17BA7">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640DD77B">
            <w:pPr>
              <w:spacing w:line="400" w:lineRule="exact"/>
              <w:rPr>
                <w:rStyle w:val="29"/>
                <w:rFonts w:ascii="宋体" w:hAnsi="宋体"/>
                <w:b/>
                <w:color w:val="auto"/>
                <w:szCs w:val="21"/>
                <w:highlight w:val="none"/>
              </w:rPr>
            </w:pPr>
            <w:r>
              <w:rPr>
                <w:rStyle w:val="29"/>
                <w:rFonts w:ascii="宋体" w:hAnsi="宋体"/>
                <w:b/>
                <w:color w:val="auto"/>
                <w:szCs w:val="21"/>
                <w:highlight w:val="none"/>
              </w:rPr>
              <w:t>诚信要求：</w:t>
            </w:r>
          </w:p>
          <w:p w14:paraId="7062EA19">
            <w:pPr>
              <w:spacing w:line="400" w:lineRule="exact"/>
              <w:ind w:firstLine="315" w:firstLineChars="150"/>
              <w:rPr>
                <w:rStyle w:val="29"/>
                <w:rFonts w:ascii="宋体" w:hAnsi="宋体"/>
                <w:color w:val="auto"/>
                <w:szCs w:val="21"/>
                <w:highlight w:val="none"/>
              </w:rPr>
            </w:pPr>
            <w:r>
              <w:rPr>
                <w:rStyle w:val="29"/>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71B3FAE1">
            <w:pPr>
              <w:spacing w:line="400" w:lineRule="exact"/>
              <w:rPr>
                <w:rStyle w:val="29"/>
                <w:rFonts w:ascii="宋体" w:hAnsi="宋体"/>
                <w:color w:val="auto"/>
                <w:szCs w:val="21"/>
                <w:highlight w:val="none"/>
              </w:rPr>
            </w:pPr>
            <w:r>
              <w:rPr>
                <w:rStyle w:val="29"/>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336B37DD">
            <w:pPr>
              <w:spacing w:line="400" w:lineRule="exact"/>
              <w:rPr>
                <w:rStyle w:val="29"/>
                <w:rFonts w:ascii="宋体" w:hAnsi="宋体"/>
                <w:color w:val="auto"/>
                <w:szCs w:val="21"/>
                <w:highlight w:val="none"/>
              </w:rPr>
            </w:pPr>
            <w:r>
              <w:rPr>
                <w:rStyle w:val="29"/>
                <w:rFonts w:ascii="宋体" w:hAnsi="宋体"/>
                <w:color w:val="auto"/>
                <w:szCs w:val="21"/>
                <w:highlight w:val="none"/>
              </w:rPr>
              <w:t>②查询方式：资格审查时，采购人或采购代理机构通过上述渠道查询供应商的信用记录供评委审核。</w:t>
            </w:r>
          </w:p>
          <w:p w14:paraId="711541D5">
            <w:pPr>
              <w:spacing w:line="380" w:lineRule="exact"/>
              <w:rPr>
                <w:rStyle w:val="29"/>
                <w:rFonts w:ascii="宋体" w:hAnsi="宋体"/>
                <w:color w:val="auto"/>
                <w:szCs w:val="21"/>
                <w:highlight w:val="none"/>
              </w:rPr>
            </w:pPr>
            <w:r>
              <w:rPr>
                <w:rStyle w:val="29"/>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53D6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3115878">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0E5CC583">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51464EF">
            <w:pPr>
              <w:spacing w:line="380" w:lineRule="exact"/>
              <w:rPr>
                <w:rStyle w:val="29"/>
                <w:rFonts w:ascii="宋体" w:hAnsi="宋体"/>
                <w:b/>
                <w:bCs w:val="0"/>
                <w:color w:val="auto"/>
                <w:szCs w:val="21"/>
                <w:highlight w:val="none"/>
                <w:u w:val="single"/>
              </w:rPr>
            </w:pPr>
            <w:r>
              <w:rPr>
                <w:rStyle w:val="29"/>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u w:val="single"/>
                <w:lang w:eastAsia="zh-CN"/>
              </w:rPr>
              <w:t>2025年</w:t>
            </w:r>
            <w:r>
              <w:rPr>
                <w:rFonts w:hint="eastAsia" w:cs="宋体" w:asciiTheme="minorEastAsia" w:hAnsiTheme="minorEastAsia" w:eastAsiaTheme="minorEastAsia"/>
                <w:b/>
                <w:bCs w:val="0"/>
                <w:color w:val="auto"/>
                <w:kern w:val="0"/>
                <w:szCs w:val="21"/>
                <w:highlight w:val="none"/>
                <w:u w:val="single"/>
                <w:lang w:val="en-US" w:eastAsia="zh-CN"/>
              </w:rPr>
              <w:t>9</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15</w:t>
            </w:r>
            <w:r>
              <w:rPr>
                <w:rFonts w:hint="eastAsia" w:cs="宋体" w:asciiTheme="minorEastAsia" w:hAnsiTheme="minorEastAsia" w:eastAsiaTheme="minorEastAsia"/>
                <w:b/>
                <w:bCs w:val="0"/>
                <w:color w:val="auto"/>
                <w:kern w:val="0"/>
                <w:szCs w:val="21"/>
                <w:highlight w:val="none"/>
                <w:u w:val="single"/>
                <w:lang w:eastAsia="zh-CN"/>
              </w:rPr>
              <w:t>日9时00分</w:t>
            </w:r>
            <w:r>
              <w:rPr>
                <w:rStyle w:val="29"/>
                <w:rFonts w:ascii="宋体" w:hAnsi="宋体"/>
                <w:b/>
                <w:bCs w:val="0"/>
                <w:color w:val="auto"/>
                <w:szCs w:val="21"/>
                <w:highlight w:val="none"/>
                <w:u w:val="single"/>
              </w:rPr>
              <w:t xml:space="preserve">截标后 </w:t>
            </w:r>
          </w:p>
          <w:p w14:paraId="5FD4E48E">
            <w:pPr>
              <w:spacing w:line="380" w:lineRule="exact"/>
              <w:rPr>
                <w:rStyle w:val="29"/>
                <w:rFonts w:ascii="宋体" w:hAnsi="宋体"/>
                <w:color w:val="auto"/>
                <w:szCs w:val="21"/>
                <w:highlight w:val="none"/>
              </w:rPr>
            </w:pPr>
            <w:r>
              <w:rPr>
                <w:rStyle w:val="29"/>
                <w:rFonts w:ascii="宋体" w:hAnsi="宋体"/>
                <w:color w:val="auto"/>
                <w:szCs w:val="21"/>
                <w:highlight w:val="none"/>
              </w:rPr>
              <w:t>磋商地点 ：</w:t>
            </w:r>
            <w:r>
              <w:rPr>
                <w:rStyle w:val="29"/>
                <w:rFonts w:hint="eastAsia" w:ascii="宋体" w:hAnsi="宋体"/>
                <w:color w:val="auto"/>
                <w:szCs w:val="21"/>
                <w:highlight w:val="none"/>
              </w:rPr>
              <w:t>通过广西政府采购云平台实行在线解密开启</w:t>
            </w:r>
            <w:r>
              <w:rPr>
                <w:rFonts w:hint="eastAsia" w:ascii="宋体" w:hAnsi="宋体"/>
                <w:color w:val="auto"/>
                <w:szCs w:val="21"/>
                <w:highlight w:val="none"/>
              </w:rPr>
              <w:t>。</w:t>
            </w:r>
          </w:p>
        </w:tc>
      </w:tr>
      <w:tr w14:paraId="18E02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3514153">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6E55F8CA">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7398CA37">
            <w:pPr>
              <w:spacing w:line="380" w:lineRule="exact"/>
              <w:rPr>
                <w:rStyle w:val="29"/>
                <w:rFonts w:ascii="宋体" w:hAnsi="宋体"/>
                <w:color w:val="auto"/>
                <w:szCs w:val="21"/>
                <w:highlight w:val="none"/>
              </w:rPr>
            </w:pPr>
            <w:r>
              <w:rPr>
                <w:rStyle w:val="29"/>
                <w:rFonts w:ascii="宋体" w:hAnsi="宋体"/>
                <w:color w:val="auto"/>
                <w:szCs w:val="21"/>
                <w:highlight w:val="none"/>
              </w:rPr>
              <w:t>评标办法 ： 综合评分法 （详细见第五章 ）</w:t>
            </w:r>
          </w:p>
        </w:tc>
      </w:tr>
      <w:tr w14:paraId="724EC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9AF01D8">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7B184EB4">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5ED66561">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211F3FAF">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1AE47B23">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323546E2">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客户端请至网站下载专区查看，如有问题可拨打政采云客户服务热线</w:t>
            </w:r>
            <w:r>
              <w:rPr>
                <w:rFonts w:hint="eastAsia" w:ascii="宋体" w:hAnsi="宋体"/>
                <w:color w:val="auto"/>
                <w:szCs w:val="21"/>
                <w:highlight w:val="none"/>
                <w:lang w:val="en-US" w:eastAsia="zh-CN"/>
              </w:rPr>
              <w:t>95763</w:t>
            </w:r>
            <w:r>
              <w:rPr>
                <w:rFonts w:hint="eastAsia" w:ascii="宋体" w:hAnsi="宋体"/>
                <w:color w:val="auto"/>
                <w:szCs w:val="21"/>
                <w:highlight w:val="none"/>
              </w:rPr>
              <w:t>进行咨询。</w:t>
            </w:r>
          </w:p>
          <w:p w14:paraId="6C9102D1">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70EB1B87">
            <w:pPr>
              <w:spacing w:line="380" w:lineRule="exact"/>
              <w:ind w:firstLine="420" w:firstLineChars="200"/>
              <w:rPr>
                <w:rStyle w:val="29"/>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296EA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46B654">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58F29E35">
            <w:pPr>
              <w:spacing w:line="380" w:lineRule="exact"/>
              <w:jc w:val="center"/>
              <w:rPr>
                <w:rStyle w:val="29"/>
                <w:rFonts w:ascii="宋体" w:hAnsi="宋体"/>
                <w:color w:val="auto"/>
                <w:szCs w:val="21"/>
                <w:highlight w:val="none"/>
              </w:rPr>
            </w:pPr>
            <w:r>
              <w:rPr>
                <w:rStyle w:val="29"/>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6FE01022">
            <w:pPr>
              <w:spacing w:line="380" w:lineRule="exact"/>
              <w:jc w:val="left"/>
              <w:rPr>
                <w:rStyle w:val="29"/>
                <w:rFonts w:ascii="宋体" w:hAnsi="宋体"/>
                <w:color w:val="auto"/>
                <w:szCs w:val="21"/>
                <w:highlight w:val="none"/>
              </w:rPr>
            </w:pPr>
            <w:r>
              <w:rPr>
                <w:rStyle w:val="29"/>
                <w:rFonts w:ascii="宋体" w:hAnsi="宋体"/>
                <w:color w:val="auto"/>
                <w:szCs w:val="21"/>
                <w:highlight w:val="none"/>
              </w:rPr>
              <w:t>无</w:t>
            </w:r>
          </w:p>
        </w:tc>
      </w:tr>
      <w:tr w14:paraId="0C93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383A616">
            <w:pPr>
              <w:spacing w:line="380" w:lineRule="exact"/>
              <w:jc w:val="center"/>
              <w:rPr>
                <w:rStyle w:val="29"/>
                <w:rFonts w:hint="default" w:ascii="宋体" w:hAnsi="宋体" w:eastAsia="宋体"/>
                <w:color w:val="auto"/>
                <w:szCs w:val="21"/>
                <w:highlight w:val="none"/>
                <w:lang w:val="en-US" w:eastAsia="zh-CN"/>
              </w:rPr>
            </w:pPr>
            <w:r>
              <w:rPr>
                <w:rStyle w:val="29"/>
                <w:rFonts w:hint="eastAsia" w:ascii="宋体" w:hAnsi="宋体"/>
                <w:color w:val="auto"/>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3DE2FAE9">
            <w:pPr>
              <w:spacing w:line="380" w:lineRule="exact"/>
              <w:jc w:val="center"/>
              <w:rPr>
                <w:rStyle w:val="29"/>
                <w:rFonts w:hint="default" w:ascii="宋体" w:hAnsi="宋体" w:eastAsia="宋体"/>
                <w:color w:val="auto"/>
                <w:szCs w:val="21"/>
                <w:highlight w:val="none"/>
                <w:lang w:val="en-US" w:eastAsia="zh-CN"/>
              </w:rPr>
            </w:pPr>
            <w:r>
              <w:rPr>
                <w:rStyle w:val="29"/>
                <w:rFonts w:hint="eastAsia" w:ascii="宋体" w:hAnsi="宋体"/>
                <w:color w:val="auto"/>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525DCC1D">
            <w:pPr>
              <w:spacing w:line="380" w:lineRule="exact"/>
              <w:ind w:left="210" w:leftChars="100" w:firstLine="210" w:firstLineChars="100"/>
              <w:jc w:val="left"/>
              <w:rPr>
                <w:rStyle w:val="29"/>
                <w:rFonts w:hint="eastAsia" w:ascii="宋体" w:hAnsi="宋体"/>
                <w:b w:val="0"/>
                <w:bCs w:val="0"/>
                <w:i w:val="0"/>
                <w:caps w:val="0"/>
                <w:color w:val="auto"/>
                <w:spacing w:val="0"/>
                <w:w w:val="100"/>
                <w:kern w:val="2"/>
                <w:sz w:val="21"/>
                <w:szCs w:val="21"/>
                <w:highlight w:val="none"/>
                <w:lang w:val="en-US" w:eastAsia="zh-CN" w:bidi="ar-SA"/>
              </w:rPr>
            </w:pPr>
            <w:r>
              <w:rPr>
                <w:rStyle w:val="29"/>
                <w:rFonts w:hint="eastAsia" w:ascii="宋体" w:hAnsi="宋体"/>
                <w:b w:val="0"/>
                <w:bCs w:val="0"/>
                <w:i w:val="0"/>
                <w:caps w:val="0"/>
                <w:color w:val="auto"/>
                <w:spacing w:val="0"/>
                <w:w w:val="100"/>
                <w:kern w:val="2"/>
                <w:sz w:val="21"/>
                <w:szCs w:val="21"/>
                <w:highlight w:val="none"/>
                <w:lang w:val="en-US" w:eastAsia="zh-CN" w:bidi="ar-SA"/>
              </w:rPr>
              <w:t>合同签订之后，进场施工7天内采购人支付合同造价30%的预付款给成交供应商；待工程完成后支付合同价80%的工程进度款；工程竣工结算经第三方审计出审计报告后支付至结算总金额的97%，；剩余3%作为工程质量保修金，待工程质量保修期满后支付。</w:t>
            </w:r>
          </w:p>
          <w:p w14:paraId="3EC160F9">
            <w:pPr>
              <w:spacing w:line="380" w:lineRule="exact"/>
              <w:ind w:firstLine="420" w:firstLineChars="200"/>
              <w:jc w:val="left"/>
              <w:rPr>
                <w:rStyle w:val="29"/>
                <w:rFonts w:hint="eastAsia" w:ascii="宋体" w:hAnsi="宋体" w:eastAsia="宋体"/>
                <w:color w:val="2009FD"/>
                <w:szCs w:val="21"/>
                <w:highlight w:val="none"/>
                <w:lang w:eastAsia="zh-CN"/>
              </w:rPr>
            </w:pPr>
            <w:r>
              <w:rPr>
                <w:rStyle w:val="29"/>
                <w:rFonts w:ascii="宋体" w:hAnsi="宋体"/>
                <w:b w:val="0"/>
                <w:bCs w:val="0"/>
                <w:i w:val="0"/>
                <w:caps w:val="0"/>
                <w:color w:val="auto"/>
                <w:spacing w:val="0"/>
                <w:w w:val="100"/>
                <w:kern w:val="2"/>
                <w:sz w:val="21"/>
                <w:szCs w:val="21"/>
                <w:highlight w:val="none"/>
                <w:lang w:val="en-US" w:eastAsia="zh-CN" w:bidi="ar-SA"/>
              </w:rPr>
              <w:t>工程保修期为：</w:t>
            </w:r>
            <w:r>
              <w:rPr>
                <w:rStyle w:val="29"/>
                <w:rFonts w:hint="eastAsia" w:ascii="宋体" w:hAnsi="宋体"/>
                <w:b w:val="0"/>
                <w:bCs w:val="0"/>
                <w:i w:val="0"/>
                <w:caps w:val="0"/>
                <w:color w:val="auto"/>
                <w:spacing w:val="0"/>
                <w:w w:val="100"/>
                <w:kern w:val="0"/>
                <w:sz w:val="21"/>
                <w:szCs w:val="21"/>
                <w:highlight w:val="none"/>
                <w:u w:val="single" w:color="000000"/>
                <w:lang w:val="en-US" w:eastAsia="zh-CN" w:bidi="ar-SA"/>
              </w:rPr>
              <w:t>1</w:t>
            </w:r>
            <w:r>
              <w:rPr>
                <w:rStyle w:val="29"/>
                <w:rFonts w:ascii="宋体" w:hAnsi="宋体"/>
                <w:b w:val="0"/>
                <w:bCs w:val="0"/>
                <w:i w:val="0"/>
                <w:caps w:val="0"/>
                <w:color w:val="auto"/>
                <w:spacing w:val="0"/>
                <w:w w:val="100"/>
                <w:kern w:val="0"/>
                <w:sz w:val="21"/>
                <w:szCs w:val="21"/>
                <w:highlight w:val="none"/>
                <w:u w:val="single" w:color="000000"/>
                <w:lang w:val="en-US" w:eastAsia="zh-CN" w:bidi="ar-SA"/>
              </w:rPr>
              <w:t>年</w:t>
            </w:r>
            <w:r>
              <w:rPr>
                <w:rStyle w:val="29"/>
                <w:rFonts w:hint="eastAsia" w:ascii="宋体" w:hAnsi="宋体"/>
                <w:b w:val="0"/>
                <w:bCs w:val="0"/>
                <w:i w:val="0"/>
                <w:caps w:val="0"/>
                <w:color w:val="auto"/>
                <w:spacing w:val="0"/>
                <w:w w:val="100"/>
                <w:kern w:val="0"/>
                <w:sz w:val="21"/>
                <w:szCs w:val="21"/>
                <w:highlight w:val="none"/>
                <w:u w:val="single" w:color="000000"/>
                <w:lang w:val="en-US" w:eastAsia="zh-CN" w:bidi="ar-SA"/>
              </w:rPr>
              <w:t>，</w:t>
            </w:r>
            <w:r>
              <w:rPr>
                <w:rStyle w:val="29"/>
                <w:rFonts w:ascii="宋体" w:hAnsi="宋体"/>
                <w:b w:val="0"/>
                <w:bCs w:val="0"/>
                <w:i w:val="0"/>
                <w:caps w:val="0"/>
                <w:color w:val="auto"/>
                <w:spacing w:val="0"/>
                <w:w w:val="100"/>
                <w:kern w:val="2"/>
                <w:sz w:val="21"/>
                <w:szCs w:val="21"/>
                <w:highlight w:val="none"/>
                <w:u w:val="single" w:color="000000"/>
                <w:lang w:val="en-US" w:eastAsia="zh-CN" w:bidi="ar-SA"/>
              </w:rPr>
              <w:t>在缺陷责任期满1年后，无较大或重大质量缺陷（如有较小缺陷，承包人处理完成）的情况下</w:t>
            </w:r>
            <w:r>
              <w:rPr>
                <w:rStyle w:val="29"/>
                <w:rFonts w:hint="eastAsia" w:ascii="宋体" w:hAnsi="宋体"/>
                <w:b w:val="0"/>
                <w:bCs w:val="0"/>
                <w:i w:val="0"/>
                <w:caps w:val="0"/>
                <w:color w:val="auto"/>
                <w:spacing w:val="0"/>
                <w:w w:val="100"/>
                <w:kern w:val="2"/>
                <w:sz w:val="21"/>
                <w:szCs w:val="21"/>
                <w:highlight w:val="none"/>
                <w:u w:val="single" w:color="000000"/>
                <w:lang w:val="en-US" w:eastAsia="zh-CN" w:bidi="ar-SA"/>
              </w:rPr>
              <w:t>，</w:t>
            </w:r>
            <w:r>
              <w:rPr>
                <w:rStyle w:val="29"/>
                <w:rFonts w:ascii="宋体" w:hAnsi="宋体"/>
                <w:b w:val="0"/>
                <w:bCs w:val="0"/>
                <w:i w:val="0"/>
                <w:caps w:val="0"/>
                <w:color w:val="auto"/>
                <w:spacing w:val="0"/>
                <w:w w:val="100"/>
                <w:kern w:val="2"/>
                <w:sz w:val="21"/>
                <w:szCs w:val="21"/>
                <w:highlight w:val="none"/>
                <w:u w:val="single" w:color="000000"/>
                <w:lang w:val="en-US" w:eastAsia="zh-CN" w:bidi="ar-SA"/>
              </w:rPr>
              <w:t>承包人提出申请且发包人在收到经监理人核查、发包人签认的付款申请单后</w:t>
            </w:r>
            <w:r>
              <w:rPr>
                <w:rStyle w:val="29"/>
                <w:rFonts w:hint="eastAsia" w:ascii="宋体" w:hAnsi="宋体"/>
                <w:b w:val="0"/>
                <w:bCs w:val="0"/>
                <w:i w:val="0"/>
                <w:caps w:val="0"/>
                <w:color w:val="auto"/>
                <w:spacing w:val="0"/>
                <w:w w:val="100"/>
                <w:kern w:val="2"/>
                <w:sz w:val="21"/>
                <w:szCs w:val="21"/>
                <w:highlight w:val="none"/>
                <w:u w:val="single" w:color="000000"/>
                <w:lang w:val="en-US" w:eastAsia="zh-CN" w:bidi="ar-SA"/>
              </w:rPr>
              <w:t>15</w:t>
            </w:r>
            <w:r>
              <w:rPr>
                <w:rStyle w:val="29"/>
                <w:rFonts w:ascii="宋体" w:hAnsi="宋体"/>
                <w:b w:val="0"/>
                <w:bCs w:val="0"/>
                <w:i w:val="0"/>
                <w:caps w:val="0"/>
                <w:color w:val="auto"/>
                <w:spacing w:val="0"/>
                <w:w w:val="100"/>
                <w:kern w:val="2"/>
                <w:sz w:val="21"/>
                <w:szCs w:val="21"/>
                <w:highlight w:val="none"/>
                <w:u w:val="single" w:color="000000"/>
                <w:lang w:val="en-US" w:eastAsia="zh-CN" w:bidi="ar-SA"/>
              </w:rPr>
              <w:t>个工作日内向承包人</w:t>
            </w:r>
            <w:r>
              <w:rPr>
                <w:rStyle w:val="29"/>
                <w:rFonts w:ascii="宋体" w:hAnsi="宋体"/>
                <w:b w:val="0"/>
                <w:bCs w:val="0"/>
                <w:i w:val="0"/>
                <w:caps w:val="0"/>
                <w:color w:val="auto"/>
                <w:spacing w:val="0"/>
                <w:w w:val="100"/>
                <w:kern w:val="2"/>
                <w:sz w:val="21"/>
                <w:szCs w:val="21"/>
                <w:highlight w:val="none"/>
                <w:u w:val="none" w:color="auto"/>
                <w:lang w:val="en-US" w:eastAsia="zh-CN" w:bidi="ar-SA"/>
              </w:rPr>
              <w:t>支付</w:t>
            </w:r>
            <w:r>
              <w:rPr>
                <w:rStyle w:val="29"/>
                <w:rFonts w:hint="eastAsia" w:ascii="宋体" w:hAnsi="宋体"/>
                <w:color w:val="auto"/>
                <w:szCs w:val="21"/>
                <w:highlight w:val="none"/>
                <w:u w:val="none" w:color="auto"/>
                <w:lang w:val="en-US" w:eastAsia="zh-CN"/>
              </w:rPr>
              <w:t>工程</w:t>
            </w:r>
            <w:r>
              <w:rPr>
                <w:rStyle w:val="29"/>
                <w:rFonts w:ascii="宋体" w:hAnsi="宋体"/>
                <w:b w:val="0"/>
                <w:bCs w:val="0"/>
                <w:i w:val="0"/>
                <w:caps w:val="0"/>
                <w:color w:val="auto"/>
                <w:spacing w:val="0"/>
                <w:w w:val="100"/>
                <w:kern w:val="2"/>
                <w:sz w:val="21"/>
                <w:szCs w:val="21"/>
                <w:highlight w:val="none"/>
                <w:u w:val="single" w:color="000000"/>
                <w:lang w:val="en-US" w:eastAsia="zh-CN" w:bidi="ar-SA"/>
              </w:rPr>
              <w:t>质量保证金。</w:t>
            </w:r>
          </w:p>
        </w:tc>
      </w:tr>
      <w:tr w14:paraId="5703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E897854">
            <w:pPr>
              <w:spacing w:line="380" w:lineRule="exact"/>
              <w:jc w:val="center"/>
              <w:rPr>
                <w:rStyle w:val="29"/>
                <w:rFonts w:hint="eastAsia" w:ascii="宋体" w:hAnsi="宋体" w:eastAsia="宋体"/>
                <w:color w:val="auto"/>
                <w:szCs w:val="21"/>
                <w:highlight w:val="none"/>
                <w:lang w:eastAsia="zh-CN"/>
              </w:rPr>
            </w:pPr>
            <w:r>
              <w:rPr>
                <w:rStyle w:val="29"/>
                <w:rFonts w:hint="eastAsia" w:ascii="宋体" w:hAnsi="宋体"/>
                <w:color w:val="auto"/>
                <w:szCs w:val="21"/>
                <w:highlight w:val="none"/>
              </w:rPr>
              <w:t>1</w:t>
            </w:r>
            <w:r>
              <w:rPr>
                <w:rStyle w:val="29"/>
                <w:rFonts w:hint="eastAsia" w:ascii="宋体" w:hAnsi="宋体"/>
                <w:color w:val="auto"/>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48AE9E0B">
            <w:pPr>
              <w:spacing w:line="380" w:lineRule="exact"/>
              <w:jc w:val="center"/>
              <w:rPr>
                <w:rStyle w:val="29"/>
                <w:rFonts w:ascii="宋体" w:hAnsi="宋体"/>
                <w:color w:val="auto"/>
                <w:szCs w:val="21"/>
                <w:highlight w:val="none"/>
              </w:rPr>
            </w:pPr>
            <w:r>
              <w:rPr>
                <w:rStyle w:val="29"/>
                <w:rFonts w:hint="eastAsia" w:ascii="宋体" w:hAnsi="宋体"/>
                <w:color w:val="auto"/>
                <w:szCs w:val="21"/>
                <w:highlight w:val="none"/>
              </w:rPr>
              <w:t>13</w:t>
            </w:r>
            <w:r>
              <w:rPr>
                <w:rStyle w:val="29"/>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0AD5DC91">
            <w:pPr>
              <w:snapToGrid w:val="0"/>
              <w:spacing w:line="380" w:lineRule="exact"/>
              <w:textAlignment w:val="bottom"/>
              <w:rPr>
                <w:rStyle w:val="29"/>
                <w:rFonts w:ascii="宋体" w:hAnsi="宋体"/>
                <w:color w:val="auto"/>
                <w:spacing w:val="2"/>
                <w:szCs w:val="21"/>
                <w:highlight w:val="none"/>
              </w:rPr>
            </w:pPr>
            <w:r>
              <w:rPr>
                <w:rStyle w:val="29"/>
                <w:rFonts w:ascii="宋体" w:hAnsi="宋体"/>
                <w:color w:val="auto"/>
                <w:spacing w:val="2"/>
                <w:szCs w:val="21"/>
                <w:highlight w:val="none"/>
              </w:rPr>
              <w:t>1、本文件中描述磋商供应商的“公章”是指根据我国对公章的管理规定，用磋商供应商法定主体行为名称制作的印章</w:t>
            </w:r>
            <w:r>
              <w:rPr>
                <w:rStyle w:val="29"/>
                <w:rFonts w:hint="eastAsia" w:ascii="宋体" w:hAnsi="宋体"/>
                <w:color w:val="auto"/>
                <w:spacing w:val="2"/>
                <w:szCs w:val="21"/>
                <w:highlight w:val="none"/>
                <w:lang w:eastAsia="zh-CN"/>
              </w:rPr>
              <w:t>（含电子签章）</w:t>
            </w:r>
            <w:r>
              <w:rPr>
                <w:rStyle w:val="29"/>
                <w:rFonts w:ascii="宋体" w:hAnsi="宋体"/>
                <w:color w:val="auto"/>
                <w:spacing w:val="2"/>
                <w:szCs w:val="21"/>
                <w:highlight w:val="none"/>
              </w:rPr>
              <w:t>，除本文件有特殊规定外，磋商供应商的财务章、部门章、分公司章、工会章、合同章、业务专用章及银行的转账章、现金收讫章、现金付讫章等其它形式印章均不能代替公章。</w:t>
            </w:r>
          </w:p>
          <w:p w14:paraId="3DF2A394">
            <w:pPr>
              <w:spacing w:line="380" w:lineRule="exact"/>
              <w:rPr>
                <w:rStyle w:val="29"/>
                <w:rFonts w:ascii="宋体" w:hAnsi="宋体"/>
                <w:color w:val="auto"/>
                <w:szCs w:val="21"/>
                <w:highlight w:val="none"/>
              </w:rPr>
            </w:pPr>
            <w:r>
              <w:rPr>
                <w:rStyle w:val="29"/>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2CD11F44">
      <w:pPr>
        <w:jc w:val="center"/>
        <w:rPr>
          <w:rStyle w:val="29"/>
          <w:rFonts w:ascii="宋体" w:hAnsi="宋体"/>
          <w:b/>
          <w:color w:val="auto"/>
          <w:sz w:val="36"/>
          <w:szCs w:val="36"/>
          <w:highlight w:val="none"/>
        </w:rPr>
      </w:pPr>
    </w:p>
    <w:p w14:paraId="7D80CB8F">
      <w:pPr>
        <w:jc w:val="center"/>
        <w:rPr>
          <w:rStyle w:val="29"/>
          <w:rFonts w:ascii="宋体" w:hAnsi="宋体"/>
          <w:b/>
          <w:color w:val="auto"/>
          <w:sz w:val="36"/>
          <w:szCs w:val="36"/>
          <w:highlight w:val="none"/>
        </w:rPr>
      </w:pPr>
    </w:p>
    <w:p w14:paraId="49087E99">
      <w:pPr>
        <w:jc w:val="center"/>
        <w:rPr>
          <w:rStyle w:val="29"/>
          <w:rFonts w:ascii="宋体" w:hAnsi="宋体"/>
          <w:b/>
          <w:color w:val="auto"/>
          <w:sz w:val="36"/>
          <w:szCs w:val="36"/>
          <w:highlight w:val="none"/>
        </w:rPr>
      </w:pPr>
    </w:p>
    <w:p w14:paraId="16272A57">
      <w:pPr>
        <w:jc w:val="both"/>
        <w:rPr>
          <w:rStyle w:val="29"/>
          <w:rFonts w:ascii="宋体" w:hAnsi="宋体"/>
          <w:b/>
          <w:color w:val="auto"/>
          <w:sz w:val="36"/>
          <w:szCs w:val="36"/>
          <w:highlight w:val="none"/>
        </w:rPr>
      </w:pPr>
    </w:p>
    <w:p w14:paraId="17F9FACA">
      <w:pPr>
        <w:spacing w:line="360" w:lineRule="auto"/>
        <w:jc w:val="left"/>
        <w:rPr>
          <w:rFonts w:hint="eastAsia" w:ascii="宋体" w:hAnsi="宋体"/>
          <w:b/>
          <w:color w:val="auto"/>
          <w:sz w:val="32"/>
          <w:szCs w:val="32"/>
          <w:highlight w:val="none"/>
        </w:rPr>
      </w:pPr>
    </w:p>
    <w:p w14:paraId="4F711443">
      <w:pPr>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附表</w:t>
      </w:r>
    </w:p>
    <w:p w14:paraId="3DC4B3DC">
      <w:pPr>
        <w:spacing w:line="528" w:lineRule="exact"/>
        <w:jc w:val="center"/>
        <w:rPr>
          <w:rFonts w:ascii="宋体" w:hAnsi="宋体" w:cs="Arial Unicode MS"/>
          <w:color w:val="auto"/>
          <w:sz w:val="36"/>
          <w:szCs w:val="36"/>
          <w:highlight w:val="none"/>
        </w:rPr>
      </w:pPr>
      <w:r>
        <w:rPr>
          <w:rFonts w:hint="eastAsia" w:ascii="宋体" w:hAnsi="宋体" w:cs="Arial Unicode MS"/>
          <w:color w:val="auto"/>
          <w:sz w:val="36"/>
          <w:szCs w:val="36"/>
          <w:highlight w:val="none"/>
        </w:rPr>
        <w:t>中小微企业划型标准</w:t>
      </w:r>
    </w:p>
    <w:tbl>
      <w:tblPr>
        <w:tblStyle w:val="18"/>
        <w:tblW w:w="0" w:type="auto"/>
        <w:jc w:val="center"/>
        <w:tblLayout w:type="fixed"/>
        <w:tblCellMar>
          <w:top w:w="0" w:type="dxa"/>
          <w:left w:w="108" w:type="dxa"/>
          <w:bottom w:w="0" w:type="dxa"/>
          <w:right w:w="108" w:type="dxa"/>
        </w:tblCellMar>
      </w:tblPr>
      <w:tblGrid>
        <w:gridCol w:w="1726"/>
        <w:gridCol w:w="1404"/>
        <w:gridCol w:w="926"/>
        <w:gridCol w:w="1643"/>
        <w:gridCol w:w="1461"/>
        <w:gridCol w:w="939"/>
      </w:tblGrid>
      <w:tr w14:paraId="67F0F528">
        <w:tblPrEx>
          <w:tblCellMar>
            <w:top w:w="0" w:type="dxa"/>
            <w:left w:w="108" w:type="dxa"/>
            <w:bottom w:w="0" w:type="dxa"/>
            <w:right w:w="108" w:type="dxa"/>
          </w:tblCellMar>
        </w:tblPrEx>
        <w:trPr>
          <w:trHeight w:val="429"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14:paraId="1EEF431A">
            <w:pPr>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04" w:type="dxa"/>
            <w:tcBorders>
              <w:top w:val="single" w:color="auto" w:sz="4" w:space="0"/>
              <w:left w:val="nil"/>
              <w:bottom w:val="single" w:color="auto" w:sz="4" w:space="0"/>
              <w:right w:val="single" w:color="auto" w:sz="4" w:space="0"/>
            </w:tcBorders>
            <w:noWrap w:val="0"/>
            <w:vAlign w:val="center"/>
          </w:tcPr>
          <w:p w14:paraId="205F3635">
            <w:pPr>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26" w:type="dxa"/>
            <w:tcBorders>
              <w:top w:val="single" w:color="auto" w:sz="4" w:space="0"/>
              <w:left w:val="nil"/>
              <w:bottom w:val="single" w:color="auto" w:sz="4" w:space="0"/>
              <w:right w:val="single" w:color="auto" w:sz="4" w:space="0"/>
            </w:tcBorders>
            <w:noWrap w:val="0"/>
            <w:vAlign w:val="center"/>
          </w:tcPr>
          <w:p w14:paraId="7BB5A528">
            <w:pPr>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43" w:type="dxa"/>
            <w:tcBorders>
              <w:top w:val="single" w:color="auto" w:sz="4" w:space="0"/>
              <w:left w:val="nil"/>
              <w:bottom w:val="single" w:color="auto" w:sz="4" w:space="0"/>
              <w:right w:val="single" w:color="auto" w:sz="4" w:space="0"/>
            </w:tcBorders>
            <w:noWrap w:val="0"/>
            <w:vAlign w:val="center"/>
          </w:tcPr>
          <w:p w14:paraId="579C901F">
            <w:pPr>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61" w:type="dxa"/>
            <w:tcBorders>
              <w:top w:val="single" w:color="auto" w:sz="4" w:space="0"/>
              <w:left w:val="nil"/>
              <w:bottom w:val="single" w:color="auto" w:sz="4" w:space="0"/>
              <w:right w:val="single" w:color="auto" w:sz="4" w:space="0"/>
            </w:tcBorders>
            <w:noWrap w:val="0"/>
            <w:vAlign w:val="center"/>
          </w:tcPr>
          <w:p w14:paraId="17284E30">
            <w:pPr>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39" w:type="dxa"/>
            <w:tcBorders>
              <w:top w:val="single" w:color="auto" w:sz="4" w:space="0"/>
              <w:left w:val="nil"/>
              <w:bottom w:val="single" w:color="auto" w:sz="4" w:space="0"/>
              <w:right w:val="single" w:color="auto" w:sz="4" w:space="0"/>
            </w:tcBorders>
            <w:noWrap w:val="0"/>
            <w:vAlign w:val="center"/>
          </w:tcPr>
          <w:p w14:paraId="4E71D1F7">
            <w:pPr>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3C3EA7B">
        <w:tblPrEx>
          <w:tblCellMar>
            <w:top w:w="0" w:type="dxa"/>
            <w:left w:w="108" w:type="dxa"/>
            <w:bottom w:w="0" w:type="dxa"/>
            <w:right w:w="108" w:type="dxa"/>
          </w:tblCellMar>
        </w:tblPrEx>
        <w:trPr>
          <w:trHeight w:val="339" w:hRule="atLeast"/>
          <w:jc w:val="center"/>
        </w:trPr>
        <w:tc>
          <w:tcPr>
            <w:tcW w:w="1726" w:type="dxa"/>
            <w:tcBorders>
              <w:top w:val="nil"/>
              <w:left w:val="single" w:color="auto" w:sz="4" w:space="0"/>
              <w:bottom w:val="single" w:color="auto" w:sz="4" w:space="0"/>
              <w:right w:val="single" w:color="auto" w:sz="4" w:space="0"/>
            </w:tcBorders>
            <w:noWrap w:val="0"/>
            <w:vAlign w:val="bottom"/>
          </w:tcPr>
          <w:p w14:paraId="203BDE9B">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04" w:type="dxa"/>
            <w:tcBorders>
              <w:top w:val="nil"/>
              <w:left w:val="nil"/>
              <w:bottom w:val="single" w:color="auto" w:sz="4" w:space="0"/>
              <w:right w:val="single" w:color="auto" w:sz="4" w:space="0"/>
            </w:tcBorders>
            <w:noWrap w:val="0"/>
            <w:vAlign w:val="center"/>
          </w:tcPr>
          <w:p w14:paraId="054F13B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12AB2CA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7743F4E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61" w:type="dxa"/>
            <w:tcBorders>
              <w:top w:val="nil"/>
              <w:left w:val="nil"/>
              <w:bottom w:val="single" w:color="auto" w:sz="4" w:space="0"/>
              <w:right w:val="single" w:color="auto" w:sz="4" w:space="0"/>
            </w:tcBorders>
            <w:noWrap w:val="0"/>
            <w:vAlign w:val="center"/>
          </w:tcPr>
          <w:p w14:paraId="754BFF2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39" w:type="dxa"/>
            <w:tcBorders>
              <w:top w:val="nil"/>
              <w:left w:val="nil"/>
              <w:bottom w:val="single" w:color="auto" w:sz="4" w:space="0"/>
              <w:right w:val="single" w:color="auto" w:sz="4" w:space="0"/>
            </w:tcBorders>
            <w:noWrap w:val="0"/>
            <w:vAlign w:val="center"/>
          </w:tcPr>
          <w:p w14:paraId="5F8BB49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C234797">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51B92A4D">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04" w:type="dxa"/>
            <w:tcBorders>
              <w:top w:val="nil"/>
              <w:left w:val="nil"/>
              <w:bottom w:val="single" w:color="auto" w:sz="4" w:space="0"/>
              <w:right w:val="single" w:color="auto" w:sz="4" w:space="0"/>
            </w:tcBorders>
            <w:noWrap w:val="0"/>
            <w:vAlign w:val="center"/>
          </w:tcPr>
          <w:p w14:paraId="11EEECE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29BD16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5852A9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61" w:type="dxa"/>
            <w:tcBorders>
              <w:top w:val="nil"/>
              <w:left w:val="nil"/>
              <w:bottom w:val="single" w:color="auto" w:sz="4" w:space="0"/>
              <w:right w:val="single" w:color="auto" w:sz="4" w:space="0"/>
            </w:tcBorders>
            <w:noWrap w:val="0"/>
            <w:vAlign w:val="center"/>
          </w:tcPr>
          <w:p w14:paraId="3D17C7D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39" w:type="dxa"/>
            <w:tcBorders>
              <w:top w:val="nil"/>
              <w:left w:val="nil"/>
              <w:bottom w:val="single" w:color="auto" w:sz="4" w:space="0"/>
              <w:right w:val="single" w:color="auto" w:sz="4" w:space="0"/>
            </w:tcBorders>
            <w:noWrap w:val="0"/>
            <w:vAlign w:val="center"/>
          </w:tcPr>
          <w:p w14:paraId="435166B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512E51">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1CC62645">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5E3AD7B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762EAD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0B45FCB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61" w:type="dxa"/>
            <w:tcBorders>
              <w:top w:val="nil"/>
              <w:left w:val="nil"/>
              <w:bottom w:val="single" w:color="auto" w:sz="4" w:space="0"/>
              <w:right w:val="single" w:color="auto" w:sz="4" w:space="0"/>
            </w:tcBorders>
            <w:noWrap w:val="0"/>
            <w:vAlign w:val="center"/>
          </w:tcPr>
          <w:p w14:paraId="09ECDC9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39" w:type="dxa"/>
            <w:tcBorders>
              <w:top w:val="nil"/>
              <w:left w:val="nil"/>
              <w:bottom w:val="single" w:color="auto" w:sz="4" w:space="0"/>
              <w:right w:val="single" w:color="auto" w:sz="4" w:space="0"/>
            </w:tcBorders>
            <w:noWrap w:val="0"/>
            <w:vAlign w:val="center"/>
          </w:tcPr>
          <w:p w14:paraId="6D2B383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F65EFE0">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14A401E7">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04" w:type="dxa"/>
            <w:tcBorders>
              <w:top w:val="nil"/>
              <w:left w:val="nil"/>
              <w:bottom w:val="single" w:color="auto" w:sz="4" w:space="0"/>
              <w:right w:val="single" w:color="auto" w:sz="4" w:space="0"/>
            </w:tcBorders>
            <w:noWrap w:val="0"/>
            <w:vAlign w:val="center"/>
          </w:tcPr>
          <w:p w14:paraId="18F548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7A9128D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13C4CBF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61" w:type="dxa"/>
            <w:tcBorders>
              <w:top w:val="nil"/>
              <w:left w:val="nil"/>
              <w:bottom w:val="single" w:color="auto" w:sz="4" w:space="0"/>
              <w:right w:val="single" w:color="auto" w:sz="4" w:space="0"/>
            </w:tcBorders>
            <w:noWrap w:val="0"/>
            <w:vAlign w:val="center"/>
          </w:tcPr>
          <w:p w14:paraId="46EE647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39" w:type="dxa"/>
            <w:tcBorders>
              <w:top w:val="nil"/>
              <w:left w:val="nil"/>
              <w:bottom w:val="single" w:color="auto" w:sz="4" w:space="0"/>
              <w:right w:val="single" w:color="auto" w:sz="4" w:space="0"/>
            </w:tcBorders>
            <w:noWrap w:val="0"/>
            <w:vAlign w:val="center"/>
          </w:tcPr>
          <w:p w14:paraId="3B84338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EC060B">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59B18F76">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49896C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26" w:type="dxa"/>
            <w:tcBorders>
              <w:top w:val="nil"/>
              <w:left w:val="nil"/>
              <w:bottom w:val="single" w:color="auto" w:sz="4" w:space="0"/>
              <w:right w:val="single" w:color="auto" w:sz="4" w:space="0"/>
            </w:tcBorders>
            <w:noWrap w:val="0"/>
            <w:vAlign w:val="center"/>
          </w:tcPr>
          <w:p w14:paraId="4DD925C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4A9A4C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61" w:type="dxa"/>
            <w:tcBorders>
              <w:top w:val="nil"/>
              <w:left w:val="nil"/>
              <w:bottom w:val="single" w:color="auto" w:sz="4" w:space="0"/>
              <w:right w:val="single" w:color="auto" w:sz="4" w:space="0"/>
            </w:tcBorders>
            <w:noWrap w:val="0"/>
            <w:vAlign w:val="center"/>
          </w:tcPr>
          <w:p w14:paraId="76FA9EF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39" w:type="dxa"/>
            <w:tcBorders>
              <w:top w:val="nil"/>
              <w:left w:val="nil"/>
              <w:bottom w:val="single" w:color="auto" w:sz="4" w:space="0"/>
              <w:right w:val="single" w:color="auto" w:sz="4" w:space="0"/>
            </w:tcBorders>
            <w:noWrap w:val="0"/>
            <w:vAlign w:val="center"/>
          </w:tcPr>
          <w:p w14:paraId="258CC2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418A9F6">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4B783F7A">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04" w:type="dxa"/>
            <w:tcBorders>
              <w:top w:val="nil"/>
              <w:left w:val="nil"/>
              <w:bottom w:val="single" w:color="auto" w:sz="4" w:space="0"/>
              <w:right w:val="single" w:color="auto" w:sz="4" w:space="0"/>
            </w:tcBorders>
            <w:noWrap w:val="0"/>
            <w:vAlign w:val="center"/>
          </w:tcPr>
          <w:p w14:paraId="2E06E07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0AC77A1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03CFC40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61" w:type="dxa"/>
            <w:tcBorders>
              <w:top w:val="nil"/>
              <w:left w:val="nil"/>
              <w:bottom w:val="single" w:color="auto" w:sz="4" w:space="0"/>
              <w:right w:val="single" w:color="auto" w:sz="4" w:space="0"/>
            </w:tcBorders>
            <w:noWrap w:val="0"/>
            <w:vAlign w:val="center"/>
          </w:tcPr>
          <w:p w14:paraId="0709B5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39" w:type="dxa"/>
            <w:tcBorders>
              <w:top w:val="nil"/>
              <w:left w:val="nil"/>
              <w:bottom w:val="single" w:color="auto" w:sz="4" w:space="0"/>
              <w:right w:val="single" w:color="auto" w:sz="4" w:space="0"/>
            </w:tcBorders>
            <w:noWrap w:val="0"/>
            <w:vAlign w:val="center"/>
          </w:tcPr>
          <w:p w14:paraId="7BC792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A30AF1D">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4B0D83AA">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511323F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07D3704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4F922C4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61" w:type="dxa"/>
            <w:tcBorders>
              <w:top w:val="nil"/>
              <w:left w:val="nil"/>
              <w:bottom w:val="single" w:color="auto" w:sz="4" w:space="0"/>
              <w:right w:val="single" w:color="auto" w:sz="4" w:space="0"/>
            </w:tcBorders>
            <w:noWrap w:val="0"/>
            <w:vAlign w:val="center"/>
          </w:tcPr>
          <w:p w14:paraId="21AB779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39" w:type="dxa"/>
            <w:tcBorders>
              <w:top w:val="nil"/>
              <w:left w:val="nil"/>
              <w:bottom w:val="single" w:color="auto" w:sz="4" w:space="0"/>
              <w:right w:val="single" w:color="auto" w:sz="4" w:space="0"/>
            </w:tcBorders>
            <w:noWrap w:val="0"/>
            <w:vAlign w:val="center"/>
          </w:tcPr>
          <w:p w14:paraId="52A651B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7C89EE5">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7170D454">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04" w:type="dxa"/>
            <w:tcBorders>
              <w:top w:val="nil"/>
              <w:left w:val="nil"/>
              <w:bottom w:val="single" w:color="auto" w:sz="4" w:space="0"/>
              <w:right w:val="single" w:color="auto" w:sz="4" w:space="0"/>
            </w:tcBorders>
            <w:noWrap w:val="0"/>
            <w:vAlign w:val="center"/>
          </w:tcPr>
          <w:p w14:paraId="6318271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6E0D272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149960D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61" w:type="dxa"/>
            <w:tcBorders>
              <w:top w:val="nil"/>
              <w:left w:val="nil"/>
              <w:bottom w:val="single" w:color="auto" w:sz="4" w:space="0"/>
              <w:right w:val="single" w:color="auto" w:sz="4" w:space="0"/>
            </w:tcBorders>
            <w:noWrap w:val="0"/>
            <w:vAlign w:val="center"/>
          </w:tcPr>
          <w:p w14:paraId="4A99F4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39" w:type="dxa"/>
            <w:tcBorders>
              <w:top w:val="nil"/>
              <w:left w:val="nil"/>
              <w:bottom w:val="single" w:color="auto" w:sz="4" w:space="0"/>
              <w:right w:val="single" w:color="auto" w:sz="4" w:space="0"/>
            </w:tcBorders>
            <w:noWrap w:val="0"/>
            <w:vAlign w:val="center"/>
          </w:tcPr>
          <w:p w14:paraId="6BD4A6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A59A251">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5C640208">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43BCC23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612B5AA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40ADB47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61" w:type="dxa"/>
            <w:tcBorders>
              <w:top w:val="nil"/>
              <w:left w:val="nil"/>
              <w:bottom w:val="single" w:color="auto" w:sz="4" w:space="0"/>
              <w:right w:val="single" w:color="auto" w:sz="4" w:space="0"/>
            </w:tcBorders>
            <w:noWrap w:val="0"/>
            <w:vAlign w:val="center"/>
          </w:tcPr>
          <w:p w14:paraId="4CB3A5E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39" w:type="dxa"/>
            <w:tcBorders>
              <w:top w:val="nil"/>
              <w:left w:val="nil"/>
              <w:bottom w:val="single" w:color="auto" w:sz="4" w:space="0"/>
              <w:right w:val="single" w:color="auto" w:sz="4" w:space="0"/>
            </w:tcBorders>
            <w:noWrap w:val="0"/>
            <w:vAlign w:val="center"/>
          </w:tcPr>
          <w:p w14:paraId="633B0C6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3A042E2">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7A0860CE">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04" w:type="dxa"/>
            <w:tcBorders>
              <w:top w:val="nil"/>
              <w:left w:val="nil"/>
              <w:bottom w:val="single" w:color="auto" w:sz="4" w:space="0"/>
              <w:right w:val="single" w:color="auto" w:sz="4" w:space="0"/>
            </w:tcBorders>
            <w:noWrap w:val="0"/>
            <w:vAlign w:val="center"/>
          </w:tcPr>
          <w:p w14:paraId="54163E5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24E8B53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4BA1B05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61" w:type="dxa"/>
            <w:tcBorders>
              <w:top w:val="nil"/>
              <w:left w:val="nil"/>
              <w:bottom w:val="single" w:color="auto" w:sz="4" w:space="0"/>
              <w:right w:val="single" w:color="auto" w:sz="4" w:space="0"/>
            </w:tcBorders>
            <w:noWrap w:val="0"/>
            <w:vAlign w:val="center"/>
          </w:tcPr>
          <w:p w14:paraId="4F6A5DD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39" w:type="dxa"/>
            <w:tcBorders>
              <w:top w:val="nil"/>
              <w:left w:val="nil"/>
              <w:bottom w:val="single" w:color="auto" w:sz="4" w:space="0"/>
              <w:right w:val="single" w:color="auto" w:sz="4" w:space="0"/>
            </w:tcBorders>
            <w:noWrap w:val="0"/>
            <w:vAlign w:val="center"/>
          </w:tcPr>
          <w:p w14:paraId="19CC8D7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A2E4F4C">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638CB148">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5219589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1354981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7910B6B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61" w:type="dxa"/>
            <w:tcBorders>
              <w:top w:val="nil"/>
              <w:left w:val="nil"/>
              <w:bottom w:val="single" w:color="auto" w:sz="4" w:space="0"/>
              <w:right w:val="single" w:color="auto" w:sz="4" w:space="0"/>
            </w:tcBorders>
            <w:noWrap w:val="0"/>
            <w:vAlign w:val="center"/>
          </w:tcPr>
          <w:p w14:paraId="7EFC5A5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39" w:type="dxa"/>
            <w:tcBorders>
              <w:top w:val="nil"/>
              <w:left w:val="nil"/>
              <w:bottom w:val="single" w:color="auto" w:sz="4" w:space="0"/>
              <w:right w:val="single" w:color="auto" w:sz="4" w:space="0"/>
            </w:tcBorders>
            <w:noWrap w:val="0"/>
            <w:vAlign w:val="center"/>
          </w:tcPr>
          <w:p w14:paraId="3BF410B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A719B2B">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48E0BE5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04" w:type="dxa"/>
            <w:tcBorders>
              <w:top w:val="nil"/>
              <w:left w:val="nil"/>
              <w:bottom w:val="single" w:color="auto" w:sz="4" w:space="0"/>
              <w:right w:val="single" w:color="auto" w:sz="4" w:space="0"/>
            </w:tcBorders>
            <w:noWrap w:val="0"/>
            <w:vAlign w:val="center"/>
          </w:tcPr>
          <w:p w14:paraId="29DEFB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5DBD7E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31EE4C9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61" w:type="dxa"/>
            <w:tcBorders>
              <w:top w:val="nil"/>
              <w:left w:val="nil"/>
              <w:bottom w:val="single" w:color="auto" w:sz="4" w:space="0"/>
              <w:right w:val="single" w:color="auto" w:sz="4" w:space="0"/>
            </w:tcBorders>
            <w:noWrap w:val="0"/>
            <w:vAlign w:val="center"/>
          </w:tcPr>
          <w:p w14:paraId="63E4E57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39" w:type="dxa"/>
            <w:tcBorders>
              <w:top w:val="nil"/>
              <w:left w:val="nil"/>
              <w:bottom w:val="single" w:color="auto" w:sz="4" w:space="0"/>
              <w:right w:val="single" w:color="auto" w:sz="4" w:space="0"/>
            </w:tcBorders>
            <w:noWrap w:val="0"/>
            <w:vAlign w:val="center"/>
          </w:tcPr>
          <w:p w14:paraId="307AE22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95DDB5E">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4C7DBA08">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1EF3308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26DFC7B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5FC7E2F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61" w:type="dxa"/>
            <w:tcBorders>
              <w:top w:val="nil"/>
              <w:left w:val="nil"/>
              <w:bottom w:val="single" w:color="auto" w:sz="4" w:space="0"/>
              <w:right w:val="single" w:color="auto" w:sz="4" w:space="0"/>
            </w:tcBorders>
            <w:noWrap w:val="0"/>
            <w:vAlign w:val="center"/>
          </w:tcPr>
          <w:p w14:paraId="7CA005F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39" w:type="dxa"/>
            <w:tcBorders>
              <w:top w:val="nil"/>
              <w:left w:val="nil"/>
              <w:bottom w:val="single" w:color="auto" w:sz="4" w:space="0"/>
              <w:right w:val="single" w:color="auto" w:sz="4" w:space="0"/>
            </w:tcBorders>
            <w:noWrap w:val="0"/>
            <w:vAlign w:val="center"/>
          </w:tcPr>
          <w:p w14:paraId="6FBDE62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7AC7C2">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5556CFB3">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04" w:type="dxa"/>
            <w:tcBorders>
              <w:top w:val="nil"/>
              <w:left w:val="nil"/>
              <w:bottom w:val="single" w:color="auto" w:sz="4" w:space="0"/>
              <w:right w:val="single" w:color="auto" w:sz="4" w:space="0"/>
            </w:tcBorders>
            <w:noWrap w:val="0"/>
            <w:vAlign w:val="center"/>
          </w:tcPr>
          <w:p w14:paraId="2281C1A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5D557D8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4442605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61" w:type="dxa"/>
            <w:tcBorders>
              <w:top w:val="nil"/>
              <w:left w:val="nil"/>
              <w:bottom w:val="single" w:color="auto" w:sz="4" w:space="0"/>
              <w:right w:val="single" w:color="auto" w:sz="4" w:space="0"/>
            </w:tcBorders>
            <w:noWrap w:val="0"/>
            <w:vAlign w:val="center"/>
          </w:tcPr>
          <w:p w14:paraId="32C5CA4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39" w:type="dxa"/>
            <w:tcBorders>
              <w:top w:val="nil"/>
              <w:left w:val="nil"/>
              <w:bottom w:val="single" w:color="auto" w:sz="4" w:space="0"/>
              <w:right w:val="single" w:color="auto" w:sz="4" w:space="0"/>
            </w:tcBorders>
            <w:noWrap w:val="0"/>
            <w:vAlign w:val="center"/>
          </w:tcPr>
          <w:p w14:paraId="3C42502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DBB5677">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7C312DB2">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31434F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757157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1F98A70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61" w:type="dxa"/>
            <w:tcBorders>
              <w:top w:val="nil"/>
              <w:left w:val="nil"/>
              <w:bottom w:val="single" w:color="auto" w:sz="4" w:space="0"/>
              <w:right w:val="single" w:color="auto" w:sz="4" w:space="0"/>
            </w:tcBorders>
            <w:noWrap w:val="0"/>
            <w:vAlign w:val="center"/>
          </w:tcPr>
          <w:p w14:paraId="62BDC18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39" w:type="dxa"/>
            <w:tcBorders>
              <w:top w:val="nil"/>
              <w:left w:val="nil"/>
              <w:bottom w:val="single" w:color="auto" w:sz="4" w:space="0"/>
              <w:right w:val="single" w:color="auto" w:sz="4" w:space="0"/>
            </w:tcBorders>
            <w:noWrap w:val="0"/>
            <w:vAlign w:val="center"/>
          </w:tcPr>
          <w:p w14:paraId="04C4CA1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277C3D">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27D4E8DD">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04" w:type="dxa"/>
            <w:tcBorders>
              <w:top w:val="nil"/>
              <w:left w:val="nil"/>
              <w:bottom w:val="single" w:color="auto" w:sz="4" w:space="0"/>
              <w:right w:val="single" w:color="auto" w:sz="4" w:space="0"/>
            </w:tcBorders>
            <w:noWrap w:val="0"/>
            <w:vAlign w:val="center"/>
          </w:tcPr>
          <w:p w14:paraId="07A6FD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2F55942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3F16D82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61" w:type="dxa"/>
            <w:tcBorders>
              <w:top w:val="nil"/>
              <w:left w:val="nil"/>
              <w:bottom w:val="single" w:color="auto" w:sz="4" w:space="0"/>
              <w:right w:val="single" w:color="auto" w:sz="4" w:space="0"/>
            </w:tcBorders>
            <w:noWrap w:val="0"/>
            <w:vAlign w:val="center"/>
          </w:tcPr>
          <w:p w14:paraId="22BF1C6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39" w:type="dxa"/>
            <w:tcBorders>
              <w:top w:val="nil"/>
              <w:left w:val="nil"/>
              <w:bottom w:val="single" w:color="auto" w:sz="4" w:space="0"/>
              <w:right w:val="single" w:color="auto" w:sz="4" w:space="0"/>
            </w:tcBorders>
            <w:noWrap w:val="0"/>
            <w:vAlign w:val="center"/>
          </w:tcPr>
          <w:p w14:paraId="6E26036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0A90B0">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5B5A4680">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7DDF4F2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49A6FC1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357D568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61" w:type="dxa"/>
            <w:tcBorders>
              <w:top w:val="nil"/>
              <w:left w:val="nil"/>
              <w:bottom w:val="single" w:color="auto" w:sz="4" w:space="0"/>
              <w:right w:val="single" w:color="auto" w:sz="4" w:space="0"/>
            </w:tcBorders>
            <w:noWrap w:val="0"/>
            <w:vAlign w:val="center"/>
          </w:tcPr>
          <w:p w14:paraId="622F7F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39" w:type="dxa"/>
            <w:tcBorders>
              <w:top w:val="nil"/>
              <w:left w:val="nil"/>
              <w:bottom w:val="single" w:color="auto" w:sz="4" w:space="0"/>
              <w:right w:val="single" w:color="auto" w:sz="4" w:space="0"/>
            </w:tcBorders>
            <w:noWrap w:val="0"/>
            <w:vAlign w:val="center"/>
          </w:tcPr>
          <w:p w14:paraId="5FAF9B0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FB6358">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563CBB0D">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04" w:type="dxa"/>
            <w:tcBorders>
              <w:top w:val="nil"/>
              <w:left w:val="nil"/>
              <w:bottom w:val="single" w:color="auto" w:sz="4" w:space="0"/>
              <w:right w:val="single" w:color="auto" w:sz="4" w:space="0"/>
            </w:tcBorders>
            <w:noWrap w:val="0"/>
            <w:vAlign w:val="center"/>
          </w:tcPr>
          <w:p w14:paraId="5D2060A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4A18CBD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1D00E74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61" w:type="dxa"/>
            <w:tcBorders>
              <w:top w:val="nil"/>
              <w:left w:val="nil"/>
              <w:bottom w:val="single" w:color="auto" w:sz="4" w:space="0"/>
              <w:right w:val="single" w:color="auto" w:sz="4" w:space="0"/>
            </w:tcBorders>
            <w:noWrap w:val="0"/>
            <w:vAlign w:val="center"/>
          </w:tcPr>
          <w:p w14:paraId="47614E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39" w:type="dxa"/>
            <w:tcBorders>
              <w:top w:val="nil"/>
              <w:left w:val="nil"/>
              <w:bottom w:val="single" w:color="auto" w:sz="4" w:space="0"/>
              <w:right w:val="single" w:color="auto" w:sz="4" w:space="0"/>
            </w:tcBorders>
            <w:noWrap w:val="0"/>
            <w:vAlign w:val="center"/>
          </w:tcPr>
          <w:p w14:paraId="1248DD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4E7B78">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75915797">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2890045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2694D4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2982CC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61" w:type="dxa"/>
            <w:tcBorders>
              <w:top w:val="nil"/>
              <w:left w:val="nil"/>
              <w:bottom w:val="single" w:color="auto" w:sz="4" w:space="0"/>
              <w:right w:val="single" w:color="auto" w:sz="4" w:space="0"/>
            </w:tcBorders>
            <w:noWrap w:val="0"/>
            <w:vAlign w:val="center"/>
          </w:tcPr>
          <w:p w14:paraId="37FB172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39" w:type="dxa"/>
            <w:tcBorders>
              <w:top w:val="nil"/>
              <w:left w:val="nil"/>
              <w:bottom w:val="single" w:color="auto" w:sz="4" w:space="0"/>
              <w:right w:val="single" w:color="auto" w:sz="4" w:space="0"/>
            </w:tcBorders>
            <w:noWrap w:val="0"/>
            <w:vAlign w:val="center"/>
          </w:tcPr>
          <w:p w14:paraId="737D9A6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47B2FA">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7C969CEB">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04" w:type="dxa"/>
            <w:tcBorders>
              <w:top w:val="nil"/>
              <w:left w:val="nil"/>
              <w:bottom w:val="single" w:color="auto" w:sz="4" w:space="0"/>
              <w:right w:val="single" w:color="auto" w:sz="4" w:space="0"/>
            </w:tcBorders>
            <w:noWrap w:val="0"/>
            <w:vAlign w:val="center"/>
          </w:tcPr>
          <w:p w14:paraId="2782353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503B8DE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35F3588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61" w:type="dxa"/>
            <w:tcBorders>
              <w:top w:val="nil"/>
              <w:left w:val="nil"/>
              <w:bottom w:val="single" w:color="auto" w:sz="4" w:space="0"/>
              <w:right w:val="single" w:color="auto" w:sz="4" w:space="0"/>
            </w:tcBorders>
            <w:noWrap w:val="0"/>
            <w:vAlign w:val="center"/>
          </w:tcPr>
          <w:p w14:paraId="4E8B910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39" w:type="dxa"/>
            <w:tcBorders>
              <w:top w:val="nil"/>
              <w:left w:val="nil"/>
              <w:bottom w:val="single" w:color="auto" w:sz="4" w:space="0"/>
              <w:right w:val="single" w:color="auto" w:sz="4" w:space="0"/>
            </w:tcBorders>
            <w:noWrap w:val="0"/>
            <w:vAlign w:val="center"/>
          </w:tcPr>
          <w:p w14:paraId="5EC99C9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7172CE">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1498CC87">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273558D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34854DE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5086BEB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61" w:type="dxa"/>
            <w:tcBorders>
              <w:top w:val="nil"/>
              <w:left w:val="nil"/>
              <w:bottom w:val="single" w:color="auto" w:sz="4" w:space="0"/>
              <w:right w:val="single" w:color="auto" w:sz="4" w:space="0"/>
            </w:tcBorders>
            <w:noWrap w:val="0"/>
            <w:vAlign w:val="center"/>
          </w:tcPr>
          <w:p w14:paraId="5196CD5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39" w:type="dxa"/>
            <w:tcBorders>
              <w:top w:val="nil"/>
              <w:left w:val="nil"/>
              <w:bottom w:val="single" w:color="auto" w:sz="4" w:space="0"/>
              <w:right w:val="single" w:color="auto" w:sz="4" w:space="0"/>
            </w:tcBorders>
            <w:noWrap w:val="0"/>
            <w:vAlign w:val="center"/>
          </w:tcPr>
          <w:p w14:paraId="58B6B15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F694E5">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0AD4F98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04" w:type="dxa"/>
            <w:tcBorders>
              <w:top w:val="nil"/>
              <w:left w:val="nil"/>
              <w:bottom w:val="single" w:color="auto" w:sz="4" w:space="0"/>
              <w:right w:val="single" w:color="auto" w:sz="4" w:space="0"/>
            </w:tcBorders>
            <w:noWrap w:val="0"/>
            <w:vAlign w:val="center"/>
          </w:tcPr>
          <w:p w14:paraId="7F3DF5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090F15B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5B36A2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61" w:type="dxa"/>
            <w:tcBorders>
              <w:top w:val="nil"/>
              <w:left w:val="nil"/>
              <w:bottom w:val="single" w:color="auto" w:sz="4" w:space="0"/>
              <w:right w:val="single" w:color="auto" w:sz="4" w:space="0"/>
            </w:tcBorders>
            <w:noWrap w:val="0"/>
            <w:vAlign w:val="center"/>
          </w:tcPr>
          <w:p w14:paraId="1A67CD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39" w:type="dxa"/>
            <w:tcBorders>
              <w:top w:val="nil"/>
              <w:left w:val="nil"/>
              <w:bottom w:val="single" w:color="auto" w:sz="4" w:space="0"/>
              <w:right w:val="single" w:color="auto" w:sz="4" w:space="0"/>
            </w:tcBorders>
            <w:noWrap w:val="0"/>
            <w:vAlign w:val="center"/>
          </w:tcPr>
          <w:p w14:paraId="3A8C8BA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C9BC07">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375792AA">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03A20D4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00103CD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6193B1D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61" w:type="dxa"/>
            <w:tcBorders>
              <w:top w:val="nil"/>
              <w:left w:val="nil"/>
              <w:bottom w:val="single" w:color="auto" w:sz="4" w:space="0"/>
              <w:right w:val="single" w:color="auto" w:sz="4" w:space="0"/>
            </w:tcBorders>
            <w:noWrap w:val="0"/>
            <w:vAlign w:val="center"/>
          </w:tcPr>
          <w:p w14:paraId="35232CB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39" w:type="dxa"/>
            <w:tcBorders>
              <w:top w:val="nil"/>
              <w:left w:val="nil"/>
              <w:bottom w:val="single" w:color="auto" w:sz="4" w:space="0"/>
              <w:right w:val="single" w:color="auto" w:sz="4" w:space="0"/>
            </w:tcBorders>
            <w:noWrap w:val="0"/>
            <w:vAlign w:val="center"/>
          </w:tcPr>
          <w:p w14:paraId="3AA571A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1D2F8CC">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5C9B7A94">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04" w:type="dxa"/>
            <w:tcBorders>
              <w:top w:val="nil"/>
              <w:left w:val="nil"/>
              <w:bottom w:val="single" w:color="auto" w:sz="4" w:space="0"/>
              <w:right w:val="single" w:color="auto" w:sz="4" w:space="0"/>
            </w:tcBorders>
            <w:noWrap w:val="0"/>
            <w:vAlign w:val="center"/>
          </w:tcPr>
          <w:p w14:paraId="0B950F0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5EF4E95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507FF08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61" w:type="dxa"/>
            <w:tcBorders>
              <w:top w:val="nil"/>
              <w:left w:val="nil"/>
              <w:bottom w:val="single" w:color="auto" w:sz="4" w:space="0"/>
              <w:right w:val="single" w:color="auto" w:sz="4" w:space="0"/>
            </w:tcBorders>
            <w:noWrap w:val="0"/>
            <w:vAlign w:val="center"/>
          </w:tcPr>
          <w:p w14:paraId="703883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39" w:type="dxa"/>
            <w:tcBorders>
              <w:top w:val="nil"/>
              <w:left w:val="nil"/>
              <w:bottom w:val="single" w:color="auto" w:sz="4" w:space="0"/>
              <w:right w:val="single" w:color="auto" w:sz="4" w:space="0"/>
            </w:tcBorders>
            <w:noWrap w:val="0"/>
            <w:vAlign w:val="center"/>
          </w:tcPr>
          <w:p w14:paraId="58D5D6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3D92C6F">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7F7854E2">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141C830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26" w:type="dxa"/>
            <w:tcBorders>
              <w:top w:val="nil"/>
              <w:left w:val="nil"/>
              <w:bottom w:val="single" w:color="auto" w:sz="4" w:space="0"/>
              <w:right w:val="single" w:color="auto" w:sz="4" w:space="0"/>
            </w:tcBorders>
            <w:noWrap w:val="0"/>
            <w:vAlign w:val="center"/>
          </w:tcPr>
          <w:p w14:paraId="62D141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327542C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61" w:type="dxa"/>
            <w:tcBorders>
              <w:top w:val="nil"/>
              <w:left w:val="nil"/>
              <w:bottom w:val="single" w:color="auto" w:sz="4" w:space="0"/>
              <w:right w:val="single" w:color="auto" w:sz="4" w:space="0"/>
            </w:tcBorders>
            <w:noWrap w:val="0"/>
            <w:vAlign w:val="center"/>
          </w:tcPr>
          <w:p w14:paraId="06C82AA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39" w:type="dxa"/>
            <w:tcBorders>
              <w:top w:val="nil"/>
              <w:left w:val="nil"/>
              <w:bottom w:val="single" w:color="auto" w:sz="4" w:space="0"/>
              <w:right w:val="single" w:color="auto" w:sz="4" w:space="0"/>
            </w:tcBorders>
            <w:noWrap w:val="0"/>
            <w:vAlign w:val="center"/>
          </w:tcPr>
          <w:p w14:paraId="7A64D69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3AE8849">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25714414">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04" w:type="dxa"/>
            <w:tcBorders>
              <w:top w:val="nil"/>
              <w:left w:val="nil"/>
              <w:bottom w:val="single" w:color="auto" w:sz="4" w:space="0"/>
              <w:right w:val="single" w:color="auto" w:sz="4" w:space="0"/>
            </w:tcBorders>
            <w:noWrap w:val="0"/>
            <w:vAlign w:val="center"/>
          </w:tcPr>
          <w:p w14:paraId="1FB693B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5FA8A2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72B9A24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61" w:type="dxa"/>
            <w:tcBorders>
              <w:top w:val="nil"/>
              <w:left w:val="nil"/>
              <w:bottom w:val="single" w:color="auto" w:sz="4" w:space="0"/>
              <w:right w:val="single" w:color="auto" w:sz="4" w:space="0"/>
            </w:tcBorders>
            <w:noWrap w:val="0"/>
            <w:vAlign w:val="center"/>
          </w:tcPr>
          <w:p w14:paraId="51AD18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39" w:type="dxa"/>
            <w:tcBorders>
              <w:top w:val="nil"/>
              <w:left w:val="nil"/>
              <w:bottom w:val="single" w:color="auto" w:sz="4" w:space="0"/>
              <w:right w:val="single" w:color="auto" w:sz="4" w:space="0"/>
            </w:tcBorders>
            <w:noWrap w:val="0"/>
            <w:vAlign w:val="center"/>
          </w:tcPr>
          <w:p w14:paraId="57FF133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B204AB9">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4B325919">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2D5DBA2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26" w:type="dxa"/>
            <w:tcBorders>
              <w:top w:val="nil"/>
              <w:left w:val="nil"/>
              <w:bottom w:val="single" w:color="auto" w:sz="4" w:space="0"/>
              <w:right w:val="single" w:color="auto" w:sz="4" w:space="0"/>
            </w:tcBorders>
            <w:noWrap w:val="0"/>
            <w:vAlign w:val="center"/>
          </w:tcPr>
          <w:p w14:paraId="1138EA5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4BB9EFD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61" w:type="dxa"/>
            <w:tcBorders>
              <w:top w:val="nil"/>
              <w:left w:val="nil"/>
              <w:bottom w:val="single" w:color="auto" w:sz="4" w:space="0"/>
              <w:right w:val="single" w:color="auto" w:sz="4" w:space="0"/>
            </w:tcBorders>
            <w:noWrap w:val="0"/>
            <w:vAlign w:val="center"/>
          </w:tcPr>
          <w:p w14:paraId="25A705C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39" w:type="dxa"/>
            <w:tcBorders>
              <w:top w:val="nil"/>
              <w:left w:val="nil"/>
              <w:bottom w:val="single" w:color="auto" w:sz="4" w:space="0"/>
              <w:right w:val="single" w:color="auto" w:sz="4" w:space="0"/>
            </w:tcBorders>
            <w:noWrap w:val="0"/>
            <w:vAlign w:val="center"/>
          </w:tcPr>
          <w:p w14:paraId="047C85B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EDE6764">
        <w:tblPrEx>
          <w:tblCellMar>
            <w:top w:w="0" w:type="dxa"/>
            <w:left w:w="108" w:type="dxa"/>
            <w:bottom w:w="0" w:type="dxa"/>
            <w:right w:w="108" w:type="dxa"/>
          </w:tblCellMar>
        </w:tblPrEx>
        <w:trPr>
          <w:trHeight w:val="339" w:hRule="atLeast"/>
          <w:jc w:val="center"/>
        </w:trPr>
        <w:tc>
          <w:tcPr>
            <w:tcW w:w="1726" w:type="dxa"/>
            <w:vMerge w:val="restart"/>
            <w:tcBorders>
              <w:top w:val="nil"/>
              <w:left w:val="single" w:color="auto" w:sz="4" w:space="0"/>
              <w:bottom w:val="single" w:color="auto" w:sz="4" w:space="0"/>
              <w:right w:val="single" w:color="auto" w:sz="4" w:space="0"/>
            </w:tcBorders>
            <w:noWrap w:val="0"/>
            <w:vAlign w:val="bottom"/>
          </w:tcPr>
          <w:p w14:paraId="4BEC3203">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04" w:type="dxa"/>
            <w:tcBorders>
              <w:top w:val="nil"/>
              <w:left w:val="nil"/>
              <w:bottom w:val="single" w:color="auto" w:sz="4" w:space="0"/>
              <w:right w:val="single" w:color="auto" w:sz="4" w:space="0"/>
            </w:tcBorders>
            <w:noWrap w:val="0"/>
            <w:vAlign w:val="center"/>
          </w:tcPr>
          <w:p w14:paraId="7D086C2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54E3C13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5ADC8F0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61" w:type="dxa"/>
            <w:tcBorders>
              <w:top w:val="nil"/>
              <w:left w:val="nil"/>
              <w:bottom w:val="single" w:color="auto" w:sz="4" w:space="0"/>
              <w:right w:val="single" w:color="auto" w:sz="4" w:space="0"/>
            </w:tcBorders>
            <w:noWrap w:val="0"/>
            <w:vAlign w:val="center"/>
          </w:tcPr>
          <w:p w14:paraId="11F53C3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39" w:type="dxa"/>
            <w:tcBorders>
              <w:top w:val="nil"/>
              <w:left w:val="nil"/>
              <w:bottom w:val="single" w:color="auto" w:sz="4" w:space="0"/>
              <w:right w:val="single" w:color="auto" w:sz="4" w:space="0"/>
            </w:tcBorders>
            <w:noWrap w:val="0"/>
            <w:vAlign w:val="center"/>
          </w:tcPr>
          <w:p w14:paraId="3595BEE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9D1DAB">
        <w:tblPrEx>
          <w:tblCellMar>
            <w:top w:w="0" w:type="dxa"/>
            <w:left w:w="108" w:type="dxa"/>
            <w:bottom w:w="0" w:type="dxa"/>
            <w:right w:w="108" w:type="dxa"/>
          </w:tblCellMar>
        </w:tblPrEx>
        <w:trPr>
          <w:trHeight w:val="339" w:hRule="atLeast"/>
          <w:jc w:val="center"/>
        </w:trPr>
        <w:tc>
          <w:tcPr>
            <w:tcW w:w="1726" w:type="dxa"/>
            <w:vMerge w:val="continue"/>
            <w:tcBorders>
              <w:top w:val="nil"/>
              <w:left w:val="single" w:color="auto" w:sz="4" w:space="0"/>
              <w:bottom w:val="single" w:color="auto" w:sz="4" w:space="0"/>
              <w:right w:val="single" w:color="auto" w:sz="4" w:space="0"/>
            </w:tcBorders>
            <w:noWrap w:val="0"/>
            <w:vAlign w:val="center"/>
          </w:tcPr>
          <w:p w14:paraId="0154FF2B">
            <w:pPr>
              <w:jc w:val="left"/>
              <w:rPr>
                <w:rFonts w:ascii="宋体" w:hAnsi="宋体" w:cs="宋体"/>
                <w:b/>
                <w:bCs/>
                <w:color w:val="auto"/>
                <w:kern w:val="0"/>
                <w:sz w:val="18"/>
                <w:szCs w:val="18"/>
                <w:highlight w:val="none"/>
              </w:rPr>
            </w:pPr>
          </w:p>
        </w:tc>
        <w:tc>
          <w:tcPr>
            <w:tcW w:w="1404" w:type="dxa"/>
            <w:tcBorders>
              <w:top w:val="nil"/>
              <w:left w:val="nil"/>
              <w:bottom w:val="single" w:color="auto" w:sz="4" w:space="0"/>
              <w:right w:val="single" w:color="auto" w:sz="4" w:space="0"/>
            </w:tcBorders>
            <w:noWrap w:val="0"/>
            <w:vAlign w:val="center"/>
          </w:tcPr>
          <w:p w14:paraId="545CDB3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26" w:type="dxa"/>
            <w:tcBorders>
              <w:top w:val="nil"/>
              <w:left w:val="nil"/>
              <w:bottom w:val="single" w:color="auto" w:sz="4" w:space="0"/>
              <w:right w:val="single" w:color="auto" w:sz="4" w:space="0"/>
            </w:tcBorders>
            <w:noWrap w:val="0"/>
            <w:vAlign w:val="center"/>
          </w:tcPr>
          <w:p w14:paraId="7D066FA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43" w:type="dxa"/>
            <w:tcBorders>
              <w:top w:val="nil"/>
              <w:left w:val="nil"/>
              <w:bottom w:val="single" w:color="auto" w:sz="4" w:space="0"/>
              <w:right w:val="single" w:color="auto" w:sz="4" w:space="0"/>
            </w:tcBorders>
            <w:noWrap w:val="0"/>
            <w:vAlign w:val="center"/>
          </w:tcPr>
          <w:p w14:paraId="32FC4D7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61" w:type="dxa"/>
            <w:tcBorders>
              <w:top w:val="nil"/>
              <w:left w:val="nil"/>
              <w:bottom w:val="single" w:color="auto" w:sz="4" w:space="0"/>
              <w:right w:val="single" w:color="auto" w:sz="4" w:space="0"/>
            </w:tcBorders>
            <w:noWrap w:val="0"/>
            <w:vAlign w:val="center"/>
          </w:tcPr>
          <w:p w14:paraId="13BAEE4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39" w:type="dxa"/>
            <w:tcBorders>
              <w:top w:val="nil"/>
              <w:left w:val="nil"/>
              <w:bottom w:val="single" w:color="auto" w:sz="4" w:space="0"/>
              <w:right w:val="single" w:color="auto" w:sz="4" w:space="0"/>
            </w:tcBorders>
            <w:noWrap w:val="0"/>
            <w:vAlign w:val="center"/>
          </w:tcPr>
          <w:p w14:paraId="0648F55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C3E7F8D">
        <w:tblPrEx>
          <w:tblCellMar>
            <w:top w:w="0" w:type="dxa"/>
            <w:left w:w="108" w:type="dxa"/>
            <w:bottom w:w="0" w:type="dxa"/>
            <w:right w:w="108" w:type="dxa"/>
          </w:tblCellMar>
        </w:tblPrEx>
        <w:trPr>
          <w:trHeight w:val="339" w:hRule="atLeast"/>
          <w:jc w:val="center"/>
        </w:trPr>
        <w:tc>
          <w:tcPr>
            <w:tcW w:w="1726" w:type="dxa"/>
            <w:tcBorders>
              <w:top w:val="nil"/>
              <w:left w:val="single" w:color="auto" w:sz="4" w:space="0"/>
              <w:bottom w:val="single" w:color="auto" w:sz="4" w:space="0"/>
              <w:right w:val="single" w:color="auto" w:sz="4" w:space="0"/>
            </w:tcBorders>
            <w:noWrap w:val="0"/>
            <w:vAlign w:val="bottom"/>
          </w:tcPr>
          <w:p w14:paraId="4F3CEDD2">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04" w:type="dxa"/>
            <w:tcBorders>
              <w:top w:val="nil"/>
              <w:left w:val="nil"/>
              <w:bottom w:val="single" w:color="auto" w:sz="4" w:space="0"/>
              <w:right w:val="single" w:color="auto" w:sz="4" w:space="0"/>
            </w:tcBorders>
            <w:noWrap w:val="0"/>
            <w:vAlign w:val="center"/>
          </w:tcPr>
          <w:p w14:paraId="50F3FB7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26" w:type="dxa"/>
            <w:tcBorders>
              <w:top w:val="nil"/>
              <w:left w:val="nil"/>
              <w:bottom w:val="single" w:color="auto" w:sz="4" w:space="0"/>
              <w:right w:val="single" w:color="auto" w:sz="4" w:space="0"/>
            </w:tcBorders>
            <w:noWrap w:val="0"/>
            <w:vAlign w:val="center"/>
          </w:tcPr>
          <w:p w14:paraId="52E0973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43" w:type="dxa"/>
            <w:tcBorders>
              <w:top w:val="nil"/>
              <w:left w:val="nil"/>
              <w:bottom w:val="single" w:color="auto" w:sz="4" w:space="0"/>
              <w:right w:val="single" w:color="auto" w:sz="4" w:space="0"/>
            </w:tcBorders>
            <w:noWrap w:val="0"/>
            <w:vAlign w:val="center"/>
          </w:tcPr>
          <w:p w14:paraId="1656D5A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61" w:type="dxa"/>
            <w:tcBorders>
              <w:top w:val="nil"/>
              <w:left w:val="nil"/>
              <w:bottom w:val="single" w:color="auto" w:sz="4" w:space="0"/>
              <w:right w:val="single" w:color="auto" w:sz="4" w:space="0"/>
            </w:tcBorders>
            <w:noWrap w:val="0"/>
            <w:vAlign w:val="center"/>
          </w:tcPr>
          <w:p w14:paraId="27C6B9E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39" w:type="dxa"/>
            <w:tcBorders>
              <w:top w:val="nil"/>
              <w:left w:val="nil"/>
              <w:bottom w:val="single" w:color="auto" w:sz="4" w:space="0"/>
              <w:right w:val="single" w:color="auto" w:sz="4" w:space="0"/>
            </w:tcBorders>
            <w:noWrap w:val="0"/>
            <w:vAlign w:val="center"/>
          </w:tcPr>
          <w:p w14:paraId="7170404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249548D">
      <w:pPr>
        <w:rPr>
          <w:rFonts w:hint="eastAsia" w:ascii="宋体" w:hAnsi="宋体"/>
          <w:color w:val="auto"/>
          <w:sz w:val="18"/>
          <w:szCs w:val="18"/>
          <w:highlight w:val="none"/>
        </w:rPr>
      </w:pPr>
    </w:p>
    <w:p w14:paraId="4D7CD321">
      <w:pPr>
        <w:rPr>
          <w:rFonts w:hint="eastAsia"/>
          <w:color w:val="auto"/>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8162C2A">
      <w:pPr>
        <w:jc w:val="center"/>
        <w:rPr>
          <w:rStyle w:val="29"/>
          <w:rFonts w:ascii="宋体" w:hAnsi="宋体"/>
          <w:b/>
          <w:color w:val="auto"/>
          <w:sz w:val="36"/>
          <w:szCs w:val="36"/>
          <w:highlight w:val="none"/>
        </w:rPr>
      </w:pPr>
    </w:p>
    <w:p w14:paraId="447AD3EF">
      <w:pPr>
        <w:jc w:val="center"/>
        <w:rPr>
          <w:rStyle w:val="29"/>
          <w:rFonts w:ascii="宋体" w:hAnsi="宋体"/>
          <w:b/>
          <w:color w:val="auto"/>
          <w:sz w:val="36"/>
          <w:szCs w:val="36"/>
          <w:highlight w:val="none"/>
        </w:rPr>
      </w:pPr>
    </w:p>
    <w:p w14:paraId="6312201D">
      <w:pPr>
        <w:jc w:val="center"/>
        <w:rPr>
          <w:rStyle w:val="29"/>
          <w:rFonts w:ascii="宋体" w:hAnsi="宋体"/>
          <w:b/>
          <w:color w:val="auto"/>
          <w:sz w:val="36"/>
          <w:szCs w:val="36"/>
          <w:highlight w:val="none"/>
        </w:rPr>
      </w:pPr>
      <w:r>
        <w:rPr>
          <w:rStyle w:val="29"/>
          <w:rFonts w:ascii="宋体" w:hAnsi="宋体"/>
          <w:b/>
          <w:color w:val="auto"/>
          <w:sz w:val="36"/>
          <w:szCs w:val="36"/>
          <w:highlight w:val="none"/>
        </w:rPr>
        <w:t>磋商供应商须知</w:t>
      </w:r>
    </w:p>
    <w:p w14:paraId="04924BE8">
      <w:pPr>
        <w:pStyle w:val="27"/>
        <w:rPr>
          <w:rStyle w:val="29"/>
          <w:rFonts w:ascii="宋体" w:hAnsi="宋体" w:cs="宋体"/>
          <w:b/>
          <w:bCs/>
          <w:color w:val="auto"/>
          <w:sz w:val="36"/>
          <w:highlight w:val="none"/>
        </w:rPr>
      </w:pPr>
      <w:r>
        <w:rPr>
          <w:rStyle w:val="29"/>
          <w:rFonts w:ascii="宋体" w:hAnsi="宋体" w:cs="宋体"/>
          <w:b/>
          <w:bCs/>
          <w:color w:val="auto"/>
          <w:highlight w:val="none"/>
        </w:rPr>
        <w:t>一、总 则</w:t>
      </w:r>
    </w:p>
    <w:p w14:paraId="773F94EE">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1. 适用范围  </w:t>
      </w:r>
    </w:p>
    <w:p w14:paraId="56C52A60">
      <w:pPr>
        <w:spacing w:line="500" w:lineRule="exact"/>
        <w:ind w:left="218" w:leftChars="104" w:firstLine="0" w:firstLineChars="0"/>
        <w:rPr>
          <w:rFonts w:hint="eastAsia" w:ascii="宋体" w:eastAsia="宋体"/>
          <w:color w:val="auto"/>
          <w:szCs w:val="21"/>
          <w:highlight w:val="none"/>
          <w:lang w:eastAsia="zh-CN"/>
        </w:rPr>
      </w:pPr>
      <w:r>
        <w:rPr>
          <w:rFonts w:hint="eastAsia" w:ascii="宋体"/>
          <w:color w:val="auto"/>
          <w:szCs w:val="21"/>
          <w:highlight w:val="none"/>
        </w:rPr>
        <w:t>1.1项目名称：</w:t>
      </w:r>
      <w:r>
        <w:rPr>
          <w:rFonts w:hint="eastAsia"/>
          <w:color w:val="auto"/>
          <w:highlight w:val="none"/>
          <w:lang w:eastAsia="zh-CN"/>
        </w:rPr>
        <w:t>桂平百汇国际博览城项目三产留置地和回建地建设项目</w:t>
      </w:r>
    </w:p>
    <w:p w14:paraId="2EDB18EA">
      <w:pPr>
        <w:spacing w:line="500" w:lineRule="exact"/>
        <w:ind w:left="218" w:leftChars="104" w:firstLine="0" w:firstLineChars="0"/>
        <w:rPr>
          <w:rFonts w:hint="eastAsia"/>
          <w:color w:val="auto"/>
          <w:highlight w:val="none"/>
          <w:lang w:eastAsia="zh-CN"/>
        </w:rPr>
      </w:pPr>
      <w:r>
        <w:rPr>
          <w:rFonts w:hint="eastAsia" w:ascii="宋体"/>
          <w:color w:val="auto"/>
          <w:szCs w:val="21"/>
          <w:highlight w:val="none"/>
        </w:rPr>
        <w:t>1.2项目编号：</w:t>
      </w:r>
      <w:r>
        <w:rPr>
          <w:rFonts w:hint="eastAsia"/>
          <w:color w:val="auto"/>
          <w:highlight w:val="none"/>
          <w:lang w:eastAsia="zh-CN"/>
        </w:rPr>
        <w:t>GGZC2025-C2-810192-ARXM</w:t>
      </w:r>
    </w:p>
    <w:p w14:paraId="39853F3C">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1.3建设地点：本项目磋商范围如前附表第1项所述。</w:t>
      </w:r>
    </w:p>
    <w:p w14:paraId="2991BF6B">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1.4要求工期：本项目磋商范围如前附表第1项所述。</w:t>
      </w:r>
    </w:p>
    <w:p w14:paraId="027CD2B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1.5质量要求：本项目磋商范围如前附表第1项所述。</w:t>
      </w:r>
    </w:p>
    <w:p w14:paraId="11BFCCD6">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1.6招标范围：本项目磋商范围如前附表第1项所述。</w:t>
      </w:r>
    </w:p>
    <w:p w14:paraId="2282A613">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2. 定义 </w:t>
      </w:r>
    </w:p>
    <w:p w14:paraId="555BDB55">
      <w:pPr>
        <w:spacing w:line="360" w:lineRule="auto"/>
        <w:ind w:firstLine="315" w:firstLineChars="150"/>
        <w:rPr>
          <w:rStyle w:val="29"/>
          <w:rFonts w:hint="eastAsia" w:ascii="宋体" w:hAnsi="宋体"/>
          <w:color w:val="auto"/>
          <w:szCs w:val="21"/>
          <w:highlight w:val="none"/>
          <w:lang w:eastAsia="zh-CN"/>
        </w:rPr>
      </w:pPr>
      <w:r>
        <w:rPr>
          <w:rStyle w:val="29"/>
          <w:rFonts w:ascii="宋体" w:hAnsi="宋体"/>
          <w:color w:val="auto"/>
          <w:szCs w:val="21"/>
          <w:highlight w:val="none"/>
        </w:rPr>
        <w:t>2.1 “采购人”是指：</w:t>
      </w:r>
      <w:r>
        <w:rPr>
          <w:rStyle w:val="29"/>
          <w:rFonts w:hint="eastAsia" w:ascii="宋体" w:hAnsi="宋体"/>
          <w:color w:val="auto"/>
          <w:szCs w:val="21"/>
          <w:highlight w:val="none"/>
          <w:lang w:eastAsia="zh-CN"/>
        </w:rPr>
        <w:t>桂平市寻旺乡人民政府</w:t>
      </w:r>
    </w:p>
    <w:p w14:paraId="0A75172D">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2.2 “采购代理机构” 是指：</w:t>
      </w:r>
      <w:r>
        <w:rPr>
          <w:rStyle w:val="29"/>
          <w:rFonts w:hint="eastAsia" w:ascii="宋体" w:hAnsi="宋体"/>
          <w:color w:val="auto"/>
          <w:szCs w:val="21"/>
          <w:highlight w:val="none"/>
          <w:lang w:eastAsia="zh-CN"/>
        </w:rPr>
        <w:t>贵港市安然项目管理有限公司</w:t>
      </w:r>
      <w:r>
        <w:rPr>
          <w:rStyle w:val="29"/>
          <w:rFonts w:ascii="宋体" w:hAnsi="宋体"/>
          <w:color w:val="auto"/>
          <w:szCs w:val="21"/>
          <w:highlight w:val="none"/>
        </w:rPr>
        <w:t xml:space="preserve">(以下简称“本公司”) 。 </w:t>
      </w:r>
    </w:p>
    <w:p w14:paraId="4367AA4A">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5700CE0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2.4 </w:t>
      </w:r>
      <w:r>
        <w:rPr>
          <w:rFonts w:hint="eastAsia" w:ascii="宋体"/>
          <w:color w:val="auto"/>
          <w:szCs w:val="21"/>
          <w:highlight w:val="none"/>
        </w:rPr>
        <w:t>“工程”是指政府采购工程</w:t>
      </w:r>
      <w:r>
        <w:rPr>
          <w:rStyle w:val="29"/>
          <w:rFonts w:ascii="宋体" w:hAnsi="宋体"/>
          <w:color w:val="auto"/>
          <w:szCs w:val="21"/>
          <w:highlight w:val="none"/>
        </w:rPr>
        <w:t xml:space="preserve"> 。  </w:t>
      </w:r>
    </w:p>
    <w:p w14:paraId="617EC14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2.5 “竞争性磋商响应文件”是指：磋商供应商根据本磋商文件要求，编制包含报价、技术和</w:t>
      </w:r>
      <w:r>
        <w:rPr>
          <w:rStyle w:val="29"/>
          <w:rFonts w:hint="eastAsia" w:ascii="宋体" w:hAnsi="宋体"/>
          <w:color w:val="auto"/>
          <w:szCs w:val="21"/>
          <w:highlight w:val="none"/>
          <w:lang w:val="en-US" w:eastAsia="zh-CN"/>
        </w:rPr>
        <w:t>资格及商务</w:t>
      </w:r>
      <w:r>
        <w:rPr>
          <w:rStyle w:val="29"/>
          <w:rFonts w:ascii="宋体" w:hAnsi="宋体"/>
          <w:color w:val="auto"/>
          <w:szCs w:val="21"/>
          <w:highlight w:val="none"/>
        </w:rPr>
        <w:t xml:space="preserve">等所有内容的文件。  </w:t>
      </w:r>
    </w:p>
    <w:p w14:paraId="35EDC236">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3. 磋商供应商的资格   </w:t>
      </w:r>
    </w:p>
    <w:p w14:paraId="732DC49F">
      <w:pPr>
        <w:spacing w:line="360" w:lineRule="auto"/>
        <w:ind w:firstLine="315" w:firstLineChars="150"/>
        <w:rPr>
          <w:rFonts w:ascii="宋体" w:hAnsi="宋体"/>
          <w:bCs/>
          <w:color w:val="auto"/>
          <w:szCs w:val="21"/>
          <w:highlight w:val="none"/>
        </w:rPr>
      </w:pPr>
      <w:r>
        <w:rPr>
          <w:rFonts w:hint="eastAsia" w:ascii="宋体"/>
          <w:color w:val="auto"/>
          <w:szCs w:val="21"/>
          <w:highlight w:val="none"/>
        </w:rPr>
        <w:t>见磋商须知前附表</w:t>
      </w:r>
      <w:r>
        <w:rPr>
          <w:rFonts w:hint="eastAsia" w:ascii="宋体" w:hAnsi="宋体"/>
          <w:bCs/>
          <w:color w:val="auto"/>
          <w:szCs w:val="21"/>
          <w:highlight w:val="none"/>
        </w:rPr>
        <w:t>。</w:t>
      </w:r>
    </w:p>
    <w:p w14:paraId="016F1719">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4. 磋商费用、竞争性磋商公告、竞争性磋商文件的澄清和修改  </w:t>
      </w:r>
    </w:p>
    <w:p w14:paraId="618583D1">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4EF19047">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4.2 竞争性磋商公告：在http://www.ccgp.gov.cn（中国政府采购网）、http://zfcg.gxzf.gov.cn/（广西壮族自治区政府采购网）、http://zfcg.czj.gxgg.gov.cn（贵港市政府采购网）、</w:t>
      </w:r>
      <w:r>
        <w:rPr>
          <w:rStyle w:val="29"/>
          <w:rFonts w:hint="eastAsia" w:ascii="宋体" w:hAnsi="宋体"/>
          <w:color w:val="auto"/>
          <w:szCs w:val="21"/>
          <w:highlight w:val="none"/>
          <w:lang w:eastAsia="zh-CN"/>
        </w:rPr>
        <w:t>全国公共资源交易平台（广西·贵港）（http://ggzy.jgswj.gxzf.gov.cn/ggggzy/）</w:t>
      </w:r>
      <w:r>
        <w:rPr>
          <w:rStyle w:val="29"/>
          <w:rFonts w:ascii="宋体" w:hAnsi="宋体"/>
          <w:color w:val="auto"/>
          <w:szCs w:val="21"/>
          <w:highlight w:val="none"/>
        </w:rPr>
        <w:t xml:space="preserve">上发布。  </w:t>
      </w:r>
    </w:p>
    <w:p w14:paraId="7071E963">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4.3 竞争性磋商文件的澄清和修改：  </w:t>
      </w:r>
    </w:p>
    <w:p w14:paraId="0C2C0F94">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4.3.1 磋商供应商应认真审核</w:t>
      </w:r>
      <w:r>
        <w:rPr>
          <w:rStyle w:val="29"/>
          <w:rFonts w:hint="eastAsia" w:ascii="宋体" w:hAnsi="宋体"/>
          <w:color w:val="auto"/>
          <w:szCs w:val="21"/>
          <w:highlight w:val="none"/>
          <w:lang w:eastAsia="zh-CN"/>
        </w:rPr>
        <w:t>工程量清单及图纸</w:t>
      </w:r>
      <w:r>
        <w:rPr>
          <w:rStyle w:val="29"/>
          <w:rFonts w:ascii="宋体" w:hAnsi="宋体"/>
          <w:color w:val="auto"/>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74CF2801">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017B952C">
      <w:pPr>
        <w:spacing w:line="360" w:lineRule="auto"/>
        <w:ind w:firstLine="411" w:firstLineChars="196"/>
        <w:rPr>
          <w:rStyle w:val="29"/>
          <w:rFonts w:ascii="宋体" w:hAnsi="宋体"/>
          <w:color w:val="auto"/>
          <w:szCs w:val="21"/>
          <w:highlight w:val="none"/>
        </w:rPr>
      </w:pPr>
      <w:r>
        <w:rPr>
          <w:rStyle w:val="29"/>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29"/>
          <w:rFonts w:hint="eastAsia" w:ascii="宋体" w:hAnsi="宋体"/>
          <w:color w:val="auto"/>
          <w:szCs w:val="21"/>
          <w:highlight w:val="none"/>
        </w:rPr>
        <w:t>全国公共资源交易平台（广西·贵港）（http://ggzy.jgswj.gxzf.gov.cn/ggggzy/）</w:t>
      </w:r>
      <w:r>
        <w:rPr>
          <w:rStyle w:val="29"/>
          <w:rFonts w:ascii="宋体" w:hAnsi="宋体"/>
          <w:color w:val="auto"/>
          <w:szCs w:val="21"/>
          <w:highlight w:val="none"/>
        </w:rPr>
        <w:t xml:space="preserve">上发布更正公告，该澄清或者修改的内容为竞争性磋商文件的组成部分。  </w:t>
      </w:r>
    </w:p>
    <w:p w14:paraId="125D332F">
      <w:pPr>
        <w:spacing w:line="360" w:lineRule="auto"/>
        <w:ind w:firstLine="411" w:firstLineChars="196"/>
        <w:rPr>
          <w:rStyle w:val="29"/>
          <w:rFonts w:ascii="宋体" w:hAnsi="宋体"/>
          <w:color w:val="auto"/>
          <w:szCs w:val="21"/>
          <w:highlight w:val="none"/>
        </w:rPr>
      </w:pPr>
      <w:r>
        <w:rPr>
          <w:rStyle w:val="29"/>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07A580">
      <w:pPr>
        <w:spacing w:line="360" w:lineRule="auto"/>
        <w:ind w:firstLine="411" w:firstLineChars="196"/>
        <w:rPr>
          <w:rStyle w:val="29"/>
          <w:rFonts w:ascii="宋体" w:hAnsi="宋体"/>
          <w:color w:val="auto"/>
          <w:szCs w:val="21"/>
          <w:highlight w:val="none"/>
        </w:rPr>
      </w:pPr>
      <w:r>
        <w:rPr>
          <w:rStyle w:val="29"/>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717EB46">
      <w:pPr>
        <w:pStyle w:val="7"/>
        <w:rPr>
          <w:color w:val="auto"/>
          <w:highlight w:val="none"/>
        </w:rPr>
      </w:pPr>
    </w:p>
    <w:p w14:paraId="7E3F053A">
      <w:pPr>
        <w:pStyle w:val="27"/>
        <w:rPr>
          <w:rStyle w:val="29"/>
          <w:rFonts w:ascii="宋体" w:hAnsi="宋体" w:cs="宋体"/>
          <w:b/>
          <w:bCs/>
          <w:color w:val="auto"/>
          <w:highlight w:val="none"/>
        </w:rPr>
      </w:pPr>
      <w:r>
        <w:rPr>
          <w:rStyle w:val="29"/>
          <w:rFonts w:ascii="宋体" w:hAnsi="宋体" w:cs="宋体"/>
          <w:b/>
          <w:bCs/>
          <w:color w:val="auto"/>
          <w:highlight w:val="none"/>
        </w:rPr>
        <w:t xml:space="preserve">二、竞争性磋商响应文件的编制 </w:t>
      </w:r>
    </w:p>
    <w:p w14:paraId="5CCEF1D3">
      <w:pPr>
        <w:spacing w:line="360" w:lineRule="auto"/>
        <w:ind w:firstLine="310" w:firstLineChars="147"/>
        <w:rPr>
          <w:rFonts w:ascii="宋体" w:hAnsi="宋体" w:cs="宋体"/>
          <w:color w:val="auto"/>
          <w:szCs w:val="21"/>
          <w:highlight w:val="none"/>
        </w:rPr>
      </w:pPr>
      <w:r>
        <w:rPr>
          <w:rStyle w:val="29"/>
          <w:rFonts w:ascii="宋体" w:hAnsi="宋体"/>
          <w:b/>
          <w:color w:val="auto"/>
          <w:szCs w:val="21"/>
          <w:highlight w:val="none"/>
        </w:rPr>
        <w:t xml:space="preserve">5. 竞争性磋商响应文件编制基本要求 </w:t>
      </w:r>
    </w:p>
    <w:p w14:paraId="3CD03C34">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0FD670AF">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w:t>
      </w:r>
      <w:r>
        <w:rPr>
          <w:rFonts w:hint="eastAsia" w:ascii="宋体" w:hAnsi="宋体"/>
          <w:color w:val="auto"/>
          <w:szCs w:val="21"/>
          <w:highlight w:val="none"/>
          <w:lang w:val="en-US" w:eastAsia="zh-CN"/>
        </w:rPr>
        <w:t>“</w:t>
      </w:r>
      <w:r>
        <w:rPr>
          <w:rFonts w:hint="eastAsia" w:ascii="宋体" w:hAnsi="宋体"/>
          <w:color w:val="auto"/>
          <w:szCs w:val="21"/>
          <w:highlight w:val="none"/>
        </w:rPr>
        <w:t>广西政府采购云平台新版客户端</w:t>
      </w:r>
      <w:r>
        <w:rPr>
          <w:rFonts w:hint="eastAsia" w:ascii="宋体" w:hAnsi="宋体"/>
          <w:color w:val="auto"/>
          <w:szCs w:val="21"/>
          <w:highlight w:val="none"/>
          <w:lang w:val="en-US" w:eastAsia="zh-CN"/>
        </w:rPr>
        <w:t>”</w:t>
      </w:r>
      <w:r>
        <w:rPr>
          <w:rFonts w:hint="eastAsia" w:ascii="宋体" w:hAnsi="宋体"/>
          <w:color w:val="auto"/>
          <w:szCs w:val="21"/>
          <w:highlight w:val="none"/>
        </w:rPr>
        <w:t>请自行前往广西政府采购网（访问地址http://zfcg.gxzf.gov.cn/）—办事服务—下载专区</w:t>
      </w:r>
      <w:r>
        <w:rPr>
          <w:rFonts w:hint="eastAsia" w:ascii="宋体" w:hAnsi="宋体"/>
          <w:color w:val="auto"/>
          <w:szCs w:val="21"/>
          <w:highlight w:val="none"/>
          <w:lang w:val="en-US" w:eastAsia="zh-CN"/>
        </w:rPr>
        <w:t>下载</w:t>
      </w:r>
      <w:r>
        <w:rPr>
          <w:rFonts w:hint="eastAsia" w:ascii="宋体" w:hAnsi="宋体"/>
          <w:color w:val="auto"/>
          <w:szCs w:val="21"/>
          <w:highlight w:val="none"/>
        </w:rPr>
        <w:t>。</w:t>
      </w:r>
    </w:p>
    <w:p w14:paraId="5B032888">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55D4CEB4">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5.</w:t>
      </w:r>
      <w:r>
        <w:rPr>
          <w:rStyle w:val="29"/>
          <w:rFonts w:hint="eastAsia" w:ascii="宋体" w:hAnsi="宋体"/>
          <w:color w:val="auto"/>
          <w:szCs w:val="21"/>
          <w:highlight w:val="none"/>
        </w:rPr>
        <w:t>2</w:t>
      </w:r>
      <w:r>
        <w:rPr>
          <w:rStyle w:val="29"/>
          <w:rFonts w:ascii="宋体" w:hAnsi="宋体"/>
          <w:color w:val="auto"/>
          <w:szCs w:val="21"/>
          <w:highlight w:val="none"/>
        </w:rPr>
        <w:t xml:space="preserve"> 磋商供应商</w:t>
      </w:r>
      <w:r>
        <w:rPr>
          <w:rStyle w:val="29"/>
          <w:rFonts w:hint="eastAsia" w:ascii="宋体" w:hAnsi="宋体"/>
          <w:color w:val="auto"/>
          <w:szCs w:val="21"/>
          <w:highlight w:val="none"/>
        </w:rPr>
        <w:t>应按采购文件的要求</w:t>
      </w:r>
      <w:r>
        <w:rPr>
          <w:rStyle w:val="29"/>
          <w:rFonts w:ascii="宋体" w:hAnsi="宋体"/>
          <w:color w:val="auto"/>
          <w:szCs w:val="21"/>
          <w:highlight w:val="none"/>
        </w:rPr>
        <w:t>对竞争性磋商</w:t>
      </w:r>
      <w:r>
        <w:rPr>
          <w:rStyle w:val="29"/>
          <w:rFonts w:hint="eastAsia" w:ascii="宋体" w:hAnsi="宋体"/>
          <w:color w:val="auto"/>
          <w:szCs w:val="21"/>
          <w:highlight w:val="none"/>
        </w:rPr>
        <w:t>电子</w:t>
      </w:r>
      <w:r>
        <w:rPr>
          <w:rStyle w:val="29"/>
          <w:rFonts w:ascii="宋体" w:hAnsi="宋体"/>
          <w:color w:val="auto"/>
          <w:szCs w:val="21"/>
          <w:highlight w:val="none"/>
        </w:rPr>
        <w:t>响应文件</w:t>
      </w:r>
      <w:r>
        <w:rPr>
          <w:rStyle w:val="29"/>
          <w:rFonts w:hint="eastAsia" w:ascii="宋体" w:hAnsi="宋体"/>
          <w:color w:val="auto"/>
          <w:szCs w:val="21"/>
          <w:highlight w:val="none"/>
        </w:rPr>
        <w:t>进行</w:t>
      </w:r>
      <w:r>
        <w:rPr>
          <w:rStyle w:val="29"/>
          <w:rFonts w:ascii="宋体" w:hAnsi="宋体"/>
          <w:color w:val="auto"/>
          <w:szCs w:val="21"/>
          <w:highlight w:val="none"/>
        </w:rPr>
        <w:t xml:space="preserve">编制。  </w:t>
      </w:r>
    </w:p>
    <w:p w14:paraId="63FE1A5A">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5.</w:t>
      </w:r>
      <w:r>
        <w:rPr>
          <w:rStyle w:val="29"/>
          <w:rFonts w:hint="eastAsia" w:ascii="宋体" w:hAnsi="宋体"/>
          <w:color w:val="auto"/>
          <w:szCs w:val="21"/>
          <w:highlight w:val="none"/>
        </w:rPr>
        <w:t>3</w:t>
      </w:r>
      <w:r>
        <w:rPr>
          <w:rStyle w:val="29"/>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0330DDB6">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5.</w:t>
      </w:r>
      <w:r>
        <w:rPr>
          <w:rStyle w:val="29"/>
          <w:rFonts w:hint="eastAsia" w:ascii="宋体" w:hAnsi="宋体"/>
          <w:color w:val="auto"/>
          <w:szCs w:val="21"/>
          <w:highlight w:val="none"/>
        </w:rPr>
        <w:t>4</w:t>
      </w:r>
      <w:r>
        <w:rPr>
          <w:rStyle w:val="29"/>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5AFCB2EA">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5.</w:t>
      </w:r>
      <w:r>
        <w:rPr>
          <w:rStyle w:val="29"/>
          <w:rFonts w:hint="eastAsia" w:ascii="宋体" w:hAnsi="宋体"/>
          <w:color w:val="auto"/>
          <w:szCs w:val="21"/>
          <w:highlight w:val="none"/>
        </w:rPr>
        <w:t>5</w:t>
      </w:r>
      <w:r>
        <w:rPr>
          <w:rStyle w:val="29"/>
          <w:rFonts w:ascii="宋体" w:hAnsi="宋体"/>
          <w:color w:val="auto"/>
          <w:szCs w:val="21"/>
          <w:highlight w:val="none"/>
        </w:rPr>
        <w:t>竞争性磋商响应文件必须按本文件的全部内容，包括所有的澄清、更改、补充、答疑等内容及附件进行编制。</w:t>
      </w:r>
    </w:p>
    <w:p w14:paraId="63CDC666">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5.</w:t>
      </w:r>
      <w:r>
        <w:rPr>
          <w:rStyle w:val="29"/>
          <w:rFonts w:hint="eastAsia" w:ascii="宋体" w:hAnsi="宋体"/>
          <w:color w:val="auto"/>
          <w:szCs w:val="21"/>
          <w:highlight w:val="none"/>
        </w:rPr>
        <w:t>6</w:t>
      </w:r>
      <w:r>
        <w:rPr>
          <w:rStyle w:val="29"/>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6AD0A674">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5.</w:t>
      </w:r>
      <w:r>
        <w:rPr>
          <w:rStyle w:val="29"/>
          <w:rFonts w:hint="eastAsia" w:ascii="宋体" w:hAnsi="宋体"/>
          <w:color w:val="auto"/>
          <w:szCs w:val="21"/>
          <w:highlight w:val="none"/>
        </w:rPr>
        <w:t>7</w:t>
      </w:r>
      <w:r>
        <w:rPr>
          <w:rStyle w:val="29"/>
          <w:rFonts w:ascii="宋体" w:hAnsi="宋体"/>
          <w:color w:val="auto"/>
          <w:szCs w:val="21"/>
          <w:highlight w:val="none"/>
        </w:rPr>
        <w:t>竞争性磋商响应文件的组成：竞争性磋商响应文件应分为</w:t>
      </w:r>
      <w:r>
        <w:rPr>
          <w:rStyle w:val="29"/>
          <w:rFonts w:hint="eastAsia" w:ascii="宋体" w:hAnsi="宋体"/>
          <w:color w:val="auto"/>
          <w:szCs w:val="21"/>
          <w:highlight w:val="none"/>
        </w:rPr>
        <w:t>报价文件</w:t>
      </w:r>
      <w:r>
        <w:rPr>
          <w:rStyle w:val="29"/>
          <w:rFonts w:hint="eastAsia" w:ascii="宋体" w:hAnsi="宋体"/>
          <w:color w:val="auto"/>
          <w:szCs w:val="21"/>
          <w:highlight w:val="none"/>
          <w:lang w:eastAsia="zh-CN"/>
        </w:rPr>
        <w:t>、</w:t>
      </w:r>
      <w:r>
        <w:rPr>
          <w:rStyle w:val="29"/>
          <w:rFonts w:ascii="宋体" w:hAnsi="宋体"/>
          <w:color w:val="auto"/>
          <w:szCs w:val="21"/>
          <w:highlight w:val="none"/>
        </w:rPr>
        <w:t xml:space="preserve"> </w:t>
      </w:r>
      <w:r>
        <w:rPr>
          <w:rStyle w:val="29"/>
          <w:rFonts w:hint="eastAsia" w:ascii="宋体" w:hAnsi="宋体"/>
          <w:color w:val="auto"/>
          <w:szCs w:val="21"/>
          <w:highlight w:val="none"/>
          <w:lang w:eastAsia="zh-CN"/>
        </w:rPr>
        <w:t>资格及商务文件</w:t>
      </w:r>
      <w:r>
        <w:rPr>
          <w:rStyle w:val="29"/>
          <w:rFonts w:ascii="宋体" w:hAnsi="宋体"/>
          <w:color w:val="auto"/>
          <w:szCs w:val="21"/>
          <w:highlight w:val="none"/>
        </w:rPr>
        <w:t>和技术文件</w:t>
      </w:r>
      <w:r>
        <w:rPr>
          <w:rStyle w:val="29"/>
          <w:rFonts w:hint="eastAsia" w:ascii="宋体" w:hAnsi="宋体"/>
          <w:color w:val="auto"/>
          <w:szCs w:val="21"/>
          <w:highlight w:val="none"/>
          <w:lang w:val="en-US" w:eastAsia="zh-CN"/>
        </w:rPr>
        <w:t>三</w:t>
      </w:r>
      <w:r>
        <w:rPr>
          <w:rStyle w:val="29"/>
          <w:rFonts w:ascii="宋体" w:hAnsi="宋体"/>
          <w:color w:val="auto"/>
          <w:szCs w:val="21"/>
          <w:highlight w:val="none"/>
        </w:rPr>
        <w:t xml:space="preserve">个部分组成。 </w:t>
      </w:r>
    </w:p>
    <w:p w14:paraId="57184CD2">
      <w:pPr>
        <w:spacing w:line="420" w:lineRule="exact"/>
        <w:ind w:firstLine="316" w:firstLineChars="150"/>
        <w:rPr>
          <w:rStyle w:val="29"/>
          <w:rFonts w:hint="default" w:ascii="宋体" w:hAnsi="宋体" w:eastAsia="宋体"/>
          <w:b/>
          <w:bCs/>
          <w:color w:val="auto"/>
          <w:szCs w:val="21"/>
          <w:highlight w:val="none"/>
          <w:lang w:val="en-US" w:eastAsia="zh-CN"/>
        </w:rPr>
      </w:pPr>
      <w:r>
        <w:rPr>
          <w:rStyle w:val="29"/>
          <w:rFonts w:ascii="宋体" w:hAnsi="宋体"/>
          <w:b/>
          <w:bCs/>
          <w:color w:val="auto"/>
          <w:szCs w:val="21"/>
          <w:highlight w:val="none"/>
        </w:rPr>
        <w:t>5.</w:t>
      </w:r>
      <w:r>
        <w:rPr>
          <w:rStyle w:val="29"/>
          <w:rFonts w:hint="eastAsia" w:ascii="宋体" w:hAnsi="宋体"/>
          <w:b/>
          <w:bCs/>
          <w:color w:val="auto"/>
          <w:szCs w:val="21"/>
          <w:highlight w:val="none"/>
        </w:rPr>
        <w:t>8</w:t>
      </w:r>
      <w:r>
        <w:rPr>
          <w:rStyle w:val="29"/>
          <w:rFonts w:ascii="宋体" w:hAnsi="宋体"/>
          <w:b/>
          <w:bCs/>
          <w:color w:val="auto"/>
          <w:szCs w:val="21"/>
          <w:highlight w:val="none"/>
        </w:rPr>
        <w:t xml:space="preserve">.1 </w:t>
      </w:r>
      <w:r>
        <w:rPr>
          <w:rStyle w:val="29"/>
          <w:rFonts w:hint="eastAsia" w:ascii="宋体" w:hAnsi="宋体"/>
          <w:b/>
          <w:bCs/>
          <w:color w:val="auto"/>
          <w:szCs w:val="21"/>
          <w:highlight w:val="none"/>
          <w:lang w:val="en-US" w:eastAsia="zh-CN"/>
        </w:rPr>
        <w:t>报价文件</w:t>
      </w:r>
    </w:p>
    <w:p w14:paraId="77E31C3F">
      <w:pPr>
        <w:spacing w:line="420" w:lineRule="exact"/>
        <w:ind w:firstLine="315" w:firstLineChars="150"/>
        <w:rPr>
          <w:rStyle w:val="29"/>
          <w:rFonts w:ascii="宋体" w:hAnsi="宋体"/>
          <w:b/>
          <w:color w:val="auto"/>
          <w:szCs w:val="21"/>
          <w:highlight w:val="none"/>
        </w:rPr>
      </w:pPr>
      <w:r>
        <w:rPr>
          <w:rStyle w:val="29"/>
          <w:rFonts w:hint="eastAsia" w:ascii="宋体" w:hAnsi="宋体"/>
          <w:color w:val="auto"/>
          <w:szCs w:val="21"/>
          <w:highlight w:val="none"/>
          <w:lang w:eastAsia="zh-CN"/>
        </w:rPr>
        <w:t>（</w:t>
      </w:r>
      <w:r>
        <w:rPr>
          <w:rStyle w:val="29"/>
          <w:rFonts w:ascii="宋体" w:hAnsi="宋体"/>
          <w:color w:val="auto"/>
          <w:szCs w:val="21"/>
          <w:highlight w:val="none"/>
        </w:rPr>
        <w:t>1）</w:t>
      </w:r>
      <w:r>
        <w:rPr>
          <w:rStyle w:val="29"/>
          <w:rFonts w:hint="eastAsia" w:ascii="宋体" w:hAnsi="宋体"/>
          <w:color w:val="auto"/>
          <w:szCs w:val="21"/>
          <w:highlight w:val="none"/>
          <w:lang w:eastAsia="zh-CN"/>
        </w:rPr>
        <w:t>磋商函及磋商函附录</w:t>
      </w:r>
      <w:r>
        <w:rPr>
          <w:rStyle w:val="29"/>
          <w:rFonts w:ascii="宋体" w:hAnsi="宋体"/>
          <w:color w:val="auto"/>
          <w:szCs w:val="21"/>
          <w:highlight w:val="none"/>
        </w:rPr>
        <w:t>；</w:t>
      </w:r>
      <w:r>
        <w:rPr>
          <w:rStyle w:val="29"/>
          <w:rFonts w:ascii="宋体" w:hAnsi="宋体" w:cs="宋体"/>
          <w:b/>
          <w:bCs/>
          <w:color w:val="auto"/>
          <w:szCs w:val="21"/>
          <w:highlight w:val="none"/>
        </w:rPr>
        <w:t>（必须提供，加盖单位公章）</w:t>
      </w:r>
    </w:p>
    <w:p w14:paraId="6D543283">
      <w:pPr>
        <w:spacing w:line="420" w:lineRule="exact"/>
        <w:ind w:firstLine="315" w:firstLineChars="150"/>
        <w:rPr>
          <w:rStyle w:val="29"/>
          <w:rFonts w:ascii="宋体" w:hAnsi="宋体" w:cs="宋体"/>
          <w:b/>
          <w:bCs/>
          <w:color w:val="auto"/>
          <w:szCs w:val="21"/>
          <w:highlight w:val="none"/>
        </w:rPr>
      </w:pPr>
      <w:r>
        <w:rPr>
          <w:rStyle w:val="29"/>
          <w:rFonts w:hint="eastAsia" w:ascii="宋体" w:hAnsi="宋体"/>
          <w:color w:val="auto"/>
          <w:szCs w:val="21"/>
          <w:highlight w:val="none"/>
          <w:lang w:eastAsia="zh-CN"/>
        </w:rPr>
        <w:t>（</w:t>
      </w:r>
      <w:r>
        <w:rPr>
          <w:rStyle w:val="29"/>
          <w:rFonts w:ascii="宋体" w:hAnsi="宋体"/>
          <w:color w:val="auto"/>
          <w:szCs w:val="21"/>
          <w:highlight w:val="none"/>
        </w:rPr>
        <w:t>2）</w:t>
      </w:r>
      <w:r>
        <w:rPr>
          <w:rStyle w:val="29"/>
          <w:rFonts w:hint="eastAsia" w:ascii="宋体" w:hAnsi="宋体"/>
          <w:color w:val="auto"/>
          <w:szCs w:val="21"/>
          <w:highlight w:val="none"/>
          <w:lang w:eastAsia="zh-CN"/>
        </w:rPr>
        <w:t>已标价工程量清单</w:t>
      </w:r>
      <w:r>
        <w:rPr>
          <w:rStyle w:val="29"/>
          <w:rFonts w:ascii="宋体" w:hAnsi="宋体"/>
          <w:color w:val="auto"/>
          <w:szCs w:val="21"/>
          <w:highlight w:val="none"/>
        </w:rPr>
        <w:t>；</w:t>
      </w:r>
      <w:r>
        <w:rPr>
          <w:rStyle w:val="29"/>
          <w:rFonts w:ascii="宋体" w:hAnsi="宋体" w:cs="宋体"/>
          <w:b/>
          <w:bCs/>
          <w:color w:val="auto"/>
          <w:szCs w:val="21"/>
          <w:highlight w:val="none"/>
        </w:rPr>
        <w:t>（必须提供，加盖单位公章）</w:t>
      </w:r>
    </w:p>
    <w:p w14:paraId="4941CEA9">
      <w:pPr>
        <w:spacing w:line="420" w:lineRule="exact"/>
        <w:ind w:firstLine="316" w:firstLineChars="150"/>
        <w:rPr>
          <w:rStyle w:val="29"/>
          <w:rFonts w:hint="eastAsia" w:ascii="宋体" w:hAnsi="宋体"/>
          <w:b/>
          <w:bCs/>
          <w:color w:val="auto"/>
          <w:szCs w:val="21"/>
          <w:highlight w:val="none"/>
          <w:lang w:eastAsia="zh-CN"/>
        </w:rPr>
      </w:pPr>
      <w:r>
        <w:rPr>
          <w:rStyle w:val="29"/>
          <w:rFonts w:hint="eastAsia" w:ascii="宋体" w:hAnsi="宋体"/>
          <w:b/>
          <w:bCs/>
          <w:color w:val="auto"/>
          <w:szCs w:val="21"/>
          <w:highlight w:val="none"/>
          <w:lang w:val="en-US" w:eastAsia="zh-CN"/>
        </w:rPr>
        <w:t>注：</w:t>
      </w:r>
      <w:r>
        <w:rPr>
          <w:rStyle w:val="29"/>
          <w:rFonts w:hint="eastAsia" w:ascii="宋体" w:hAnsi="宋体"/>
          <w:b/>
          <w:bCs/>
          <w:color w:val="auto"/>
          <w:szCs w:val="21"/>
          <w:highlight w:val="none"/>
          <w:lang w:eastAsia="zh-CN"/>
        </w:rPr>
        <w:t>（如磋商供应商在二次报价有变更时，需再次提供二次报价已标价工程量清单）</w:t>
      </w:r>
    </w:p>
    <w:p w14:paraId="496BFEF9">
      <w:pPr>
        <w:spacing w:line="420" w:lineRule="exact"/>
        <w:ind w:firstLine="316" w:firstLineChars="150"/>
        <w:rPr>
          <w:rStyle w:val="29"/>
          <w:rFonts w:ascii="宋体" w:hAnsi="宋体"/>
          <w:b/>
          <w:bCs/>
          <w:color w:val="auto"/>
          <w:szCs w:val="21"/>
          <w:highlight w:val="none"/>
        </w:rPr>
      </w:pPr>
      <w:r>
        <w:rPr>
          <w:rStyle w:val="29"/>
          <w:rFonts w:ascii="宋体" w:hAnsi="宋体"/>
          <w:b/>
          <w:bCs/>
          <w:color w:val="auto"/>
          <w:szCs w:val="21"/>
          <w:highlight w:val="none"/>
        </w:rPr>
        <w:t>5.</w:t>
      </w:r>
      <w:r>
        <w:rPr>
          <w:rStyle w:val="29"/>
          <w:rFonts w:hint="eastAsia" w:ascii="宋体" w:hAnsi="宋体"/>
          <w:b/>
          <w:bCs/>
          <w:color w:val="auto"/>
          <w:szCs w:val="21"/>
          <w:highlight w:val="none"/>
        </w:rPr>
        <w:t>8</w:t>
      </w:r>
      <w:r>
        <w:rPr>
          <w:rStyle w:val="29"/>
          <w:rFonts w:ascii="宋体" w:hAnsi="宋体"/>
          <w:b/>
          <w:bCs/>
          <w:color w:val="auto"/>
          <w:szCs w:val="21"/>
          <w:highlight w:val="none"/>
        </w:rPr>
        <w:t>.</w:t>
      </w:r>
      <w:r>
        <w:rPr>
          <w:rStyle w:val="29"/>
          <w:rFonts w:hint="eastAsia" w:ascii="宋体" w:hAnsi="宋体"/>
          <w:b/>
          <w:bCs/>
          <w:color w:val="auto"/>
          <w:szCs w:val="21"/>
          <w:highlight w:val="none"/>
          <w:lang w:val="en-US" w:eastAsia="zh-CN"/>
        </w:rPr>
        <w:t>2</w:t>
      </w:r>
      <w:r>
        <w:rPr>
          <w:rStyle w:val="29"/>
          <w:rFonts w:ascii="宋体" w:hAnsi="宋体"/>
          <w:b/>
          <w:bCs/>
          <w:color w:val="auto"/>
          <w:szCs w:val="21"/>
          <w:highlight w:val="none"/>
        </w:rPr>
        <w:t xml:space="preserve"> </w:t>
      </w:r>
      <w:r>
        <w:rPr>
          <w:rStyle w:val="29"/>
          <w:rFonts w:hint="eastAsia" w:ascii="宋体" w:hAnsi="宋体"/>
          <w:b/>
          <w:bCs/>
          <w:color w:val="auto"/>
          <w:szCs w:val="21"/>
          <w:highlight w:val="none"/>
          <w:lang w:eastAsia="zh-CN"/>
        </w:rPr>
        <w:t>资格及商务文件</w:t>
      </w:r>
      <w:r>
        <w:rPr>
          <w:rStyle w:val="29"/>
          <w:rFonts w:ascii="宋体" w:hAnsi="宋体"/>
          <w:b/>
          <w:bCs/>
          <w:color w:val="auto"/>
          <w:szCs w:val="21"/>
          <w:highlight w:val="none"/>
        </w:rPr>
        <w:t>；</w:t>
      </w:r>
    </w:p>
    <w:p w14:paraId="7E87F4F5">
      <w:pPr>
        <w:spacing w:line="420" w:lineRule="exact"/>
        <w:ind w:firstLine="105" w:firstLineChars="50"/>
        <w:rPr>
          <w:rStyle w:val="29"/>
          <w:rFonts w:ascii="宋体" w:hAnsi="宋体"/>
          <w:color w:val="auto"/>
          <w:szCs w:val="21"/>
          <w:highlight w:val="none"/>
        </w:rPr>
      </w:pPr>
      <w:r>
        <w:rPr>
          <w:rStyle w:val="29"/>
          <w:rFonts w:hint="eastAsia" w:ascii="宋体" w:hAnsi="宋体"/>
          <w:color w:val="auto"/>
          <w:szCs w:val="21"/>
          <w:highlight w:val="none"/>
          <w:lang w:eastAsia="zh-CN"/>
        </w:rPr>
        <w:t>（</w:t>
      </w:r>
      <w:r>
        <w:rPr>
          <w:rStyle w:val="29"/>
          <w:rFonts w:ascii="宋体" w:hAnsi="宋体"/>
          <w:color w:val="auto"/>
          <w:szCs w:val="21"/>
          <w:highlight w:val="none"/>
        </w:rPr>
        <w:t>1）</w:t>
      </w:r>
      <w:bookmarkStart w:id="5" w:name="OLE_LINK7"/>
      <w:r>
        <w:rPr>
          <w:rStyle w:val="29"/>
          <w:rFonts w:hint="eastAsia" w:ascii="宋体" w:hAnsi="宋体"/>
          <w:color w:val="auto"/>
          <w:szCs w:val="21"/>
          <w:highlight w:val="none"/>
          <w:lang w:eastAsia="zh-CN"/>
        </w:rPr>
        <w:t>有效的营业执照复印件</w:t>
      </w:r>
      <w:bookmarkEnd w:id="5"/>
      <w:r>
        <w:rPr>
          <w:rStyle w:val="29"/>
          <w:rFonts w:hint="eastAsia" w:ascii="宋体" w:hAnsi="宋体"/>
          <w:color w:val="auto"/>
          <w:szCs w:val="21"/>
          <w:highlight w:val="none"/>
          <w:lang w:eastAsia="zh-CN"/>
        </w:rPr>
        <w:t>、</w:t>
      </w:r>
      <w:bookmarkStart w:id="6" w:name="OLE_LINK8"/>
      <w:r>
        <w:rPr>
          <w:rFonts w:hint="eastAsia" w:ascii="宋体" w:hAnsi="宋体"/>
          <w:color w:val="auto"/>
          <w:szCs w:val="21"/>
          <w:highlight w:val="none"/>
        </w:rPr>
        <w:t>企业资质证书副本、安全生产许可证副本复印件</w:t>
      </w:r>
      <w:bookmarkEnd w:id="6"/>
      <w:r>
        <w:rPr>
          <w:rStyle w:val="29"/>
          <w:rFonts w:ascii="宋体" w:hAnsi="宋体"/>
          <w:color w:val="auto"/>
          <w:szCs w:val="21"/>
          <w:highlight w:val="none"/>
        </w:rPr>
        <w:t>；</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w:t>
      </w:r>
    </w:p>
    <w:p w14:paraId="4012BE31">
      <w:pPr>
        <w:spacing w:line="360" w:lineRule="auto"/>
        <w:rPr>
          <w:rFonts w:hint="eastAsia" w:ascii="宋体" w:hAnsi="宋体"/>
          <w:color w:val="auto"/>
          <w:szCs w:val="21"/>
          <w:highlight w:val="none"/>
        </w:rPr>
      </w:pPr>
      <w:bookmarkStart w:id="7" w:name="OLE_LINK9"/>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）建设工程项目管理承诺书</w:t>
      </w:r>
      <w:r>
        <w:rPr>
          <w:rFonts w:hint="eastAsia" w:ascii="宋体" w:hAnsi="宋体"/>
          <w:bCs/>
          <w:color w:val="auto"/>
          <w:szCs w:val="21"/>
          <w:highlight w:val="none"/>
        </w:rPr>
        <w:t>；</w:t>
      </w:r>
      <w:r>
        <w:rPr>
          <w:rFonts w:hint="eastAsia" w:ascii="宋体" w:hAnsi="宋体"/>
          <w:b/>
          <w:bCs/>
          <w:color w:val="auto"/>
          <w:szCs w:val="21"/>
          <w:highlight w:val="none"/>
        </w:rPr>
        <w:t>（必须提供，</w:t>
      </w:r>
      <w:r>
        <w:rPr>
          <w:rFonts w:hint="eastAsia" w:ascii="宋体" w:hAnsi="宋体" w:cs="宋体"/>
          <w:b/>
          <w:bCs/>
          <w:color w:val="auto"/>
          <w:szCs w:val="21"/>
          <w:highlight w:val="none"/>
        </w:rPr>
        <w:t>加盖单位公章</w:t>
      </w:r>
      <w:r>
        <w:rPr>
          <w:rFonts w:hint="eastAsia" w:ascii="宋体" w:hAnsi="宋体"/>
          <w:b/>
          <w:bCs/>
          <w:color w:val="auto"/>
          <w:szCs w:val="21"/>
          <w:highlight w:val="none"/>
        </w:rPr>
        <w:t>）</w:t>
      </w:r>
    </w:p>
    <w:bookmarkEnd w:id="7"/>
    <w:p w14:paraId="634E7462">
      <w:pPr>
        <w:spacing w:line="420" w:lineRule="exact"/>
        <w:rPr>
          <w:rStyle w:val="29"/>
          <w:rFonts w:ascii="宋体" w:hAnsi="宋体"/>
          <w:color w:val="auto"/>
          <w:szCs w:val="21"/>
          <w:highlight w:val="none"/>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3</w:t>
      </w:r>
      <w:r>
        <w:rPr>
          <w:rStyle w:val="29"/>
          <w:rFonts w:ascii="宋体" w:hAnsi="宋体"/>
          <w:color w:val="auto"/>
          <w:szCs w:val="21"/>
          <w:highlight w:val="none"/>
        </w:rPr>
        <w:t>）磋商供应商资格声明；</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 xml:space="preserve">； </w:t>
      </w:r>
    </w:p>
    <w:p w14:paraId="7F9A75DD">
      <w:pPr>
        <w:spacing w:line="420" w:lineRule="exact"/>
        <w:ind w:firstLine="105" w:firstLineChars="50"/>
        <w:rPr>
          <w:rStyle w:val="29"/>
          <w:rFonts w:ascii="宋体" w:hAnsi="宋体"/>
          <w:color w:val="auto"/>
          <w:szCs w:val="21"/>
          <w:highlight w:val="none"/>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4</w:t>
      </w:r>
      <w:r>
        <w:rPr>
          <w:rStyle w:val="29"/>
          <w:rFonts w:ascii="宋体" w:hAnsi="宋体"/>
          <w:color w:val="auto"/>
          <w:szCs w:val="21"/>
          <w:highlight w:val="none"/>
        </w:rPr>
        <w:t>）法定代表人有效的身份证正反面复印件；</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w:t>
      </w:r>
    </w:p>
    <w:p w14:paraId="4021A512">
      <w:pPr>
        <w:spacing w:line="420" w:lineRule="exact"/>
        <w:ind w:firstLine="105" w:firstLineChars="50"/>
        <w:rPr>
          <w:rStyle w:val="29"/>
          <w:rFonts w:ascii="宋体" w:hAnsi="宋体"/>
          <w:color w:val="auto"/>
          <w:szCs w:val="21"/>
          <w:highlight w:val="none"/>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5</w:t>
      </w:r>
      <w:r>
        <w:rPr>
          <w:rStyle w:val="29"/>
          <w:rFonts w:ascii="宋体" w:hAnsi="宋体"/>
          <w:color w:val="auto"/>
          <w:szCs w:val="21"/>
          <w:highlight w:val="none"/>
        </w:rPr>
        <w:t>）法定代表人授权书及委托代理人身份证正反面复印件；</w:t>
      </w:r>
      <w:r>
        <w:rPr>
          <w:rStyle w:val="29"/>
          <w:rFonts w:ascii="宋体" w:hAnsi="宋体" w:cs="宋体"/>
          <w:b/>
          <w:bCs/>
          <w:color w:val="auto"/>
          <w:szCs w:val="21"/>
          <w:highlight w:val="none"/>
        </w:rPr>
        <w:t>（委托代理时必须提供，加盖投标单位公章，否则将被当作资格审查不合格而取消投标资格）</w:t>
      </w:r>
      <w:r>
        <w:rPr>
          <w:rStyle w:val="29"/>
          <w:rFonts w:ascii="宋体" w:hAnsi="宋体"/>
          <w:color w:val="auto"/>
          <w:szCs w:val="21"/>
          <w:highlight w:val="none"/>
        </w:rPr>
        <w:t>；</w:t>
      </w:r>
    </w:p>
    <w:p w14:paraId="47FDF15B">
      <w:pPr>
        <w:spacing w:line="420" w:lineRule="exact"/>
        <w:ind w:firstLine="105" w:firstLineChars="50"/>
        <w:rPr>
          <w:rStyle w:val="29"/>
          <w:rFonts w:ascii="宋体" w:hAnsi="宋体"/>
          <w:color w:val="auto"/>
          <w:kern w:val="0"/>
          <w:highlight w:val="none"/>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6</w:t>
      </w:r>
      <w:r>
        <w:rPr>
          <w:rStyle w:val="29"/>
          <w:rFonts w:ascii="宋体" w:hAnsi="宋体"/>
          <w:color w:val="auto"/>
          <w:szCs w:val="21"/>
          <w:highlight w:val="none"/>
        </w:rPr>
        <w:t>）</w:t>
      </w:r>
      <w:r>
        <w:rPr>
          <w:rStyle w:val="29"/>
          <w:rFonts w:hint="eastAsia" w:ascii="宋体" w:hAnsi="宋体"/>
          <w:color w:val="auto"/>
          <w:kern w:val="0"/>
          <w:highlight w:val="none"/>
          <w:lang w:val="en-US" w:eastAsia="zh-CN"/>
        </w:rPr>
        <w:t>桂平</w:t>
      </w:r>
      <w:r>
        <w:rPr>
          <w:rStyle w:val="29"/>
          <w:rFonts w:ascii="宋体" w:hAnsi="宋体"/>
          <w:color w:val="auto"/>
          <w:kern w:val="0"/>
          <w:highlight w:val="none"/>
        </w:rPr>
        <w:t>市政府采购项目投标资格承诺函</w:t>
      </w:r>
      <w:r>
        <w:rPr>
          <w:rStyle w:val="29"/>
          <w:rFonts w:ascii="宋体" w:hAnsi="宋体" w:cs="宋体"/>
          <w:b/>
          <w:bCs/>
          <w:color w:val="auto"/>
          <w:kern w:val="0"/>
          <w:highlight w:val="none"/>
        </w:rPr>
        <w:t>（</w:t>
      </w:r>
      <w:r>
        <w:rPr>
          <w:rStyle w:val="29"/>
          <w:rFonts w:ascii="宋体" w:hAnsi="宋体"/>
          <w:b/>
          <w:color w:val="auto"/>
          <w:szCs w:val="21"/>
          <w:highlight w:val="none"/>
        </w:rPr>
        <w:t>必须提供</w:t>
      </w:r>
      <w:r>
        <w:rPr>
          <w:rStyle w:val="29"/>
          <w:rFonts w:ascii="宋体" w:hAnsi="宋体" w:cs="宋体"/>
          <w:b/>
          <w:bCs/>
          <w:color w:val="auto"/>
          <w:kern w:val="0"/>
          <w:highlight w:val="none"/>
        </w:rPr>
        <w:t>，</w:t>
      </w:r>
      <w:r>
        <w:rPr>
          <w:rStyle w:val="29"/>
          <w:rFonts w:ascii="宋体" w:hAnsi="宋体" w:cs="宋体"/>
          <w:b/>
          <w:bCs/>
          <w:color w:val="auto"/>
          <w:szCs w:val="21"/>
          <w:highlight w:val="none"/>
        </w:rPr>
        <w:t>加盖单位公章</w:t>
      </w:r>
      <w:r>
        <w:rPr>
          <w:rStyle w:val="29"/>
          <w:rFonts w:ascii="宋体" w:hAnsi="宋体" w:cs="宋体"/>
          <w:b/>
          <w:bCs/>
          <w:color w:val="auto"/>
          <w:kern w:val="0"/>
          <w:highlight w:val="none"/>
        </w:rPr>
        <w:t>）</w:t>
      </w:r>
      <w:r>
        <w:rPr>
          <w:rStyle w:val="29"/>
          <w:rFonts w:ascii="宋体" w:hAnsi="宋体"/>
          <w:color w:val="auto"/>
          <w:kern w:val="0"/>
          <w:highlight w:val="none"/>
        </w:rPr>
        <w:t>；</w:t>
      </w:r>
    </w:p>
    <w:p w14:paraId="22F9941A">
      <w:pPr>
        <w:spacing w:line="420" w:lineRule="exact"/>
        <w:ind w:firstLine="105" w:firstLineChars="50"/>
        <w:rPr>
          <w:rStyle w:val="29"/>
          <w:rFonts w:hint="default" w:ascii="宋体" w:hAnsi="宋体" w:eastAsia="宋体"/>
          <w:color w:val="auto"/>
          <w:kern w:val="0"/>
          <w:highlight w:val="none"/>
          <w:lang w:val="en-US" w:eastAsia="zh-CN"/>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7</w:t>
      </w:r>
      <w:r>
        <w:rPr>
          <w:rStyle w:val="29"/>
          <w:rFonts w:ascii="宋体" w:hAnsi="宋体"/>
          <w:color w:val="auto"/>
          <w:szCs w:val="21"/>
          <w:highlight w:val="none"/>
        </w:rPr>
        <w:t>）</w:t>
      </w:r>
      <w:r>
        <w:rPr>
          <w:rStyle w:val="29"/>
          <w:rFonts w:hint="eastAsia" w:ascii="宋体" w:hAnsi="宋体"/>
          <w:color w:val="auto"/>
          <w:szCs w:val="21"/>
          <w:highlight w:val="none"/>
          <w:lang w:eastAsia="zh-CN"/>
        </w:rPr>
        <w:t>中小企业声明函；</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w:t>
      </w:r>
    </w:p>
    <w:p w14:paraId="7EC8D770">
      <w:pPr>
        <w:spacing w:line="360" w:lineRule="auto"/>
        <w:ind w:firstLine="105" w:firstLineChars="50"/>
        <w:rPr>
          <w:rStyle w:val="29"/>
          <w:rFonts w:ascii="宋体" w:hAnsi="宋体"/>
          <w:color w:val="auto"/>
          <w:kern w:val="0"/>
          <w:highlight w:val="none"/>
        </w:rPr>
      </w:pPr>
      <w:r>
        <w:rPr>
          <w:rStyle w:val="29"/>
          <w:rFonts w:hint="eastAsia" w:ascii="宋体" w:hAnsi="宋体"/>
          <w:color w:val="auto"/>
          <w:szCs w:val="21"/>
          <w:highlight w:val="none"/>
          <w:lang w:eastAsia="zh-CN"/>
        </w:rPr>
        <w:t>（</w:t>
      </w:r>
      <w:r>
        <w:rPr>
          <w:rStyle w:val="29"/>
          <w:rFonts w:hint="eastAsia" w:ascii="宋体" w:hAnsi="宋体"/>
          <w:color w:val="auto"/>
          <w:kern w:val="0"/>
          <w:highlight w:val="none"/>
          <w:lang w:val="en-US" w:eastAsia="zh-CN"/>
        </w:rPr>
        <w:t>8</w:t>
      </w:r>
      <w:r>
        <w:rPr>
          <w:rStyle w:val="29"/>
          <w:rFonts w:ascii="宋体" w:hAnsi="宋体"/>
          <w:color w:val="auto"/>
          <w:kern w:val="0"/>
          <w:highlight w:val="none"/>
        </w:rPr>
        <w:t>）无重大违法记录声明书；</w:t>
      </w:r>
      <w:r>
        <w:rPr>
          <w:rStyle w:val="29"/>
          <w:rFonts w:ascii="宋体" w:hAnsi="宋体" w:cs="宋体"/>
          <w:b/>
          <w:bCs/>
          <w:color w:val="auto"/>
          <w:kern w:val="0"/>
          <w:highlight w:val="none"/>
        </w:rPr>
        <w:t>（</w:t>
      </w:r>
      <w:r>
        <w:rPr>
          <w:rStyle w:val="29"/>
          <w:rFonts w:ascii="宋体" w:hAnsi="宋体"/>
          <w:b/>
          <w:color w:val="auto"/>
          <w:szCs w:val="21"/>
          <w:highlight w:val="none"/>
        </w:rPr>
        <w:t>必须提供</w:t>
      </w:r>
      <w:r>
        <w:rPr>
          <w:rStyle w:val="29"/>
          <w:rFonts w:ascii="宋体" w:hAnsi="宋体" w:cs="宋体"/>
          <w:b/>
          <w:bCs/>
          <w:color w:val="auto"/>
          <w:kern w:val="0"/>
          <w:highlight w:val="none"/>
        </w:rPr>
        <w:t>，</w:t>
      </w:r>
      <w:r>
        <w:rPr>
          <w:rStyle w:val="29"/>
          <w:rFonts w:ascii="宋体" w:hAnsi="宋体" w:cs="宋体"/>
          <w:b/>
          <w:bCs/>
          <w:color w:val="auto"/>
          <w:szCs w:val="21"/>
          <w:highlight w:val="none"/>
        </w:rPr>
        <w:t>加盖单位公章</w:t>
      </w:r>
      <w:r>
        <w:rPr>
          <w:rStyle w:val="29"/>
          <w:rFonts w:ascii="宋体" w:hAnsi="宋体" w:cs="宋体"/>
          <w:b/>
          <w:bCs/>
          <w:color w:val="auto"/>
          <w:kern w:val="0"/>
          <w:highlight w:val="none"/>
        </w:rPr>
        <w:t>）</w:t>
      </w:r>
      <w:r>
        <w:rPr>
          <w:rStyle w:val="29"/>
          <w:rFonts w:ascii="宋体" w:hAnsi="宋体"/>
          <w:color w:val="auto"/>
          <w:kern w:val="0"/>
          <w:highlight w:val="none"/>
        </w:rPr>
        <w:t>；</w:t>
      </w:r>
    </w:p>
    <w:p w14:paraId="7D559C2A">
      <w:pPr>
        <w:spacing w:line="420" w:lineRule="exact"/>
        <w:ind w:firstLine="105" w:firstLineChars="50"/>
        <w:rPr>
          <w:rStyle w:val="29"/>
          <w:rFonts w:ascii="宋体" w:hAnsi="宋体"/>
          <w:color w:val="auto"/>
          <w:kern w:val="0"/>
          <w:highlight w:val="none"/>
        </w:rPr>
      </w:pPr>
      <w:r>
        <w:rPr>
          <w:rStyle w:val="29"/>
          <w:rFonts w:hint="eastAsia" w:ascii="宋体" w:hAnsi="宋体"/>
          <w:color w:val="auto"/>
          <w:szCs w:val="21"/>
          <w:highlight w:val="none"/>
          <w:lang w:eastAsia="zh-CN"/>
        </w:rPr>
        <w:t>（</w:t>
      </w:r>
      <w:r>
        <w:rPr>
          <w:rStyle w:val="29"/>
          <w:rFonts w:hint="eastAsia" w:ascii="宋体" w:hAnsi="宋体"/>
          <w:color w:val="auto"/>
          <w:kern w:val="0"/>
          <w:highlight w:val="none"/>
          <w:lang w:val="en-US" w:eastAsia="zh-CN"/>
        </w:rPr>
        <w:t>9</w:t>
      </w:r>
      <w:r>
        <w:rPr>
          <w:rStyle w:val="29"/>
          <w:rFonts w:ascii="宋体" w:hAnsi="宋体"/>
          <w:color w:val="auto"/>
          <w:kern w:val="0"/>
          <w:highlight w:val="none"/>
        </w:rPr>
        <w:t>）</w:t>
      </w:r>
      <w:r>
        <w:rPr>
          <w:rStyle w:val="29"/>
          <w:rFonts w:hint="eastAsia" w:ascii="宋体" w:hAnsi="宋体"/>
          <w:color w:val="auto"/>
          <w:szCs w:val="21"/>
          <w:highlight w:val="none"/>
        </w:rPr>
        <w:t>磋商供应商质量管理和质量保证体系等方面的认证证书；</w:t>
      </w:r>
    </w:p>
    <w:p w14:paraId="6386E060">
      <w:pPr>
        <w:spacing w:line="420" w:lineRule="exact"/>
        <w:ind w:firstLine="105" w:firstLineChars="50"/>
        <w:rPr>
          <w:rStyle w:val="29"/>
          <w:rFonts w:hint="eastAsia" w:ascii="宋体" w:hAnsi="宋体"/>
          <w:color w:val="auto"/>
          <w:szCs w:val="21"/>
          <w:highlight w:val="none"/>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10</w:t>
      </w:r>
      <w:r>
        <w:rPr>
          <w:rStyle w:val="29"/>
          <w:rFonts w:hint="eastAsia" w:ascii="宋体" w:hAnsi="宋体"/>
          <w:color w:val="auto"/>
          <w:szCs w:val="21"/>
          <w:highlight w:val="none"/>
        </w:rPr>
        <w:t>）磋商供应商认为可以证明其能力或业绩的其他材料；</w:t>
      </w:r>
    </w:p>
    <w:p w14:paraId="431616FB">
      <w:pPr>
        <w:spacing w:line="420" w:lineRule="exact"/>
        <w:ind w:firstLine="105" w:firstLineChars="50"/>
        <w:rPr>
          <w:rStyle w:val="29"/>
          <w:rFonts w:hint="eastAsia" w:ascii="宋体" w:hAnsi="宋体"/>
          <w:color w:val="auto"/>
          <w:szCs w:val="21"/>
          <w:highlight w:val="none"/>
        </w:rPr>
      </w:pPr>
      <w:r>
        <w:rPr>
          <w:rStyle w:val="29"/>
          <w:rFonts w:hint="eastAsia" w:ascii="宋体" w:hAnsi="宋体"/>
          <w:color w:val="auto"/>
          <w:szCs w:val="21"/>
          <w:highlight w:val="none"/>
          <w:lang w:eastAsia="zh-CN"/>
        </w:rPr>
        <w:t>（</w:t>
      </w:r>
      <w:r>
        <w:rPr>
          <w:rStyle w:val="29"/>
          <w:rFonts w:hint="eastAsia" w:ascii="宋体" w:hAnsi="宋体"/>
          <w:color w:val="auto"/>
          <w:szCs w:val="21"/>
          <w:highlight w:val="none"/>
          <w:lang w:val="en-US" w:eastAsia="zh-CN"/>
        </w:rPr>
        <w:t>11</w:t>
      </w:r>
      <w:r>
        <w:rPr>
          <w:rStyle w:val="29"/>
          <w:rFonts w:hint="eastAsia" w:ascii="宋体" w:hAnsi="宋体"/>
          <w:color w:val="auto"/>
          <w:szCs w:val="21"/>
          <w:highlight w:val="none"/>
        </w:rPr>
        <w:t>）磋商文件列明的其他证明材料；</w:t>
      </w:r>
    </w:p>
    <w:p w14:paraId="4D5571F9">
      <w:pPr>
        <w:spacing w:line="420" w:lineRule="exact"/>
        <w:ind w:firstLine="211" w:firstLineChars="100"/>
        <w:rPr>
          <w:rStyle w:val="29"/>
          <w:rFonts w:ascii="宋体" w:hAnsi="宋体"/>
          <w:b/>
          <w:bCs/>
          <w:color w:val="auto"/>
          <w:szCs w:val="21"/>
          <w:highlight w:val="none"/>
        </w:rPr>
      </w:pPr>
      <w:r>
        <w:rPr>
          <w:rStyle w:val="29"/>
          <w:rFonts w:ascii="宋体" w:hAnsi="宋体"/>
          <w:b/>
          <w:bCs/>
          <w:color w:val="auto"/>
          <w:szCs w:val="21"/>
          <w:highlight w:val="none"/>
        </w:rPr>
        <w:t>5.</w:t>
      </w:r>
      <w:r>
        <w:rPr>
          <w:rStyle w:val="29"/>
          <w:rFonts w:hint="eastAsia" w:ascii="宋体" w:hAnsi="宋体"/>
          <w:b/>
          <w:bCs/>
          <w:color w:val="auto"/>
          <w:szCs w:val="21"/>
          <w:highlight w:val="none"/>
        </w:rPr>
        <w:t>8</w:t>
      </w:r>
      <w:r>
        <w:rPr>
          <w:rStyle w:val="29"/>
          <w:rFonts w:ascii="宋体" w:hAnsi="宋体"/>
          <w:b/>
          <w:bCs/>
          <w:color w:val="auto"/>
          <w:szCs w:val="21"/>
          <w:highlight w:val="none"/>
        </w:rPr>
        <w:t>.</w:t>
      </w:r>
      <w:r>
        <w:rPr>
          <w:rStyle w:val="29"/>
          <w:rFonts w:hint="eastAsia" w:ascii="宋体" w:hAnsi="宋体"/>
          <w:b/>
          <w:bCs/>
          <w:color w:val="auto"/>
          <w:szCs w:val="21"/>
          <w:highlight w:val="none"/>
          <w:lang w:val="en-US" w:eastAsia="zh-CN"/>
        </w:rPr>
        <w:t>3</w:t>
      </w:r>
      <w:r>
        <w:rPr>
          <w:rStyle w:val="29"/>
          <w:rFonts w:ascii="宋体" w:hAnsi="宋体"/>
          <w:b/>
          <w:bCs/>
          <w:color w:val="auto"/>
          <w:szCs w:val="21"/>
          <w:highlight w:val="none"/>
        </w:rPr>
        <w:t xml:space="preserve"> 技术文件 </w:t>
      </w:r>
    </w:p>
    <w:p w14:paraId="1BEA0BCA">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lang w:eastAsia="zh-CN"/>
        </w:rPr>
        <w:t>磋商供应商对采购文件要求的响应性内容的承诺</w:t>
      </w:r>
      <w:r>
        <w:rPr>
          <w:rStyle w:val="29"/>
          <w:rFonts w:ascii="宋体" w:hAnsi="宋体"/>
          <w:color w:val="auto"/>
          <w:szCs w:val="21"/>
          <w:highlight w:val="none"/>
        </w:rPr>
        <w:t>；</w:t>
      </w:r>
      <w:r>
        <w:rPr>
          <w:rFonts w:ascii="宋体" w:hAnsi="宋体"/>
          <w:b/>
          <w:bCs/>
          <w:color w:val="auto"/>
          <w:highlight w:val="none"/>
        </w:rPr>
        <w:t>（必须提供，加盖单位公章）</w:t>
      </w:r>
    </w:p>
    <w:p w14:paraId="77B1A8E9">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（2）</w:t>
      </w:r>
      <w:r>
        <w:rPr>
          <w:rFonts w:hint="eastAsia" w:ascii="宋体" w:hAnsi="宋体"/>
          <w:color w:val="auto"/>
          <w:szCs w:val="21"/>
          <w:highlight w:val="none"/>
          <w:lang w:eastAsia="zh-CN"/>
        </w:rPr>
        <w:t>施工组织设计</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w:t>
      </w:r>
    </w:p>
    <w:p w14:paraId="309F04F9">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w:t>
      </w:r>
    </w:p>
    <w:p w14:paraId="04E0D799">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（4）</w:t>
      </w:r>
      <w:r>
        <w:rPr>
          <w:rStyle w:val="29"/>
          <w:rFonts w:hint="eastAsia" w:ascii="宋体" w:hAnsi="宋体"/>
          <w:color w:val="auto"/>
          <w:szCs w:val="21"/>
          <w:highlight w:val="none"/>
          <w:lang w:eastAsia="zh-CN"/>
        </w:rPr>
        <w:t>拟投入本合同工程施工的主要人员简历表</w:t>
      </w:r>
      <w:r>
        <w:rPr>
          <w:rStyle w:val="29"/>
          <w:rFonts w:ascii="宋体" w:hAnsi="宋体" w:cs="宋体"/>
          <w:b/>
          <w:bCs/>
          <w:color w:val="auto"/>
          <w:szCs w:val="21"/>
          <w:highlight w:val="none"/>
        </w:rPr>
        <w:t>（必须提供，加盖单位公章）</w:t>
      </w:r>
      <w:r>
        <w:rPr>
          <w:rStyle w:val="29"/>
          <w:rFonts w:ascii="宋体" w:hAnsi="宋体"/>
          <w:color w:val="auto"/>
          <w:szCs w:val="21"/>
          <w:highlight w:val="none"/>
        </w:rPr>
        <w:t>；</w:t>
      </w:r>
    </w:p>
    <w:p w14:paraId="2452808F">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rPr>
        <w:t>5</w:t>
      </w:r>
      <w:r>
        <w:rPr>
          <w:rStyle w:val="29"/>
          <w:rFonts w:ascii="宋体" w:hAnsi="宋体"/>
          <w:color w:val="auto"/>
          <w:szCs w:val="21"/>
          <w:highlight w:val="none"/>
        </w:rPr>
        <w:t>）磋商供应商认为有必要提供的其它文件及资料。</w:t>
      </w:r>
    </w:p>
    <w:p w14:paraId="520259E8">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71460109">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55E9EB78">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20FB1A6A">
      <w:pPr>
        <w:spacing w:line="360" w:lineRule="auto"/>
        <w:rPr>
          <w:rFonts w:hint="eastAsia" w:ascii="宋体" w:hAnsi="宋体"/>
          <w:b/>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3E99A3B1">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）磋商供应商投标所使用的资格、信誉、荣誉、业绩与企业认证必须为本法人所拥有。磋商供应商投标所使用的采购项目实施人员必须为本企业员工。</w:t>
      </w:r>
    </w:p>
    <w:p w14:paraId="27F38FB4">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6</w:t>
      </w:r>
      <w:r>
        <w:rPr>
          <w:rFonts w:hint="eastAsia" w:ascii="宋体" w:hAnsi="宋体"/>
          <w:b/>
          <w:color w:val="auto"/>
          <w:szCs w:val="21"/>
          <w:highlight w:val="none"/>
        </w:rPr>
        <w:t>）磋商供应商应仔细阅读竞争性磋商文件的所有内容，按照竞争性磋商文件的要求提交投标文件，并对所提供的全部资料的真实性承担法律责任。</w:t>
      </w:r>
    </w:p>
    <w:p w14:paraId="3D943257">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7</w:t>
      </w:r>
      <w:r>
        <w:rPr>
          <w:rFonts w:hint="eastAsia" w:ascii="宋体" w:hAnsi="宋体"/>
          <w:b/>
          <w:color w:val="auto"/>
          <w:szCs w:val="21"/>
          <w:highlight w:val="none"/>
        </w:rPr>
        <w:t>）磋商供应商在投标活动中提供任何虚假材料，其投标无效，并报监管部门查处；中标（成交）后发现的，除被取消成交资格外，成交供应商须依照有关法律法规赔偿招标人，且民事赔偿并不免除违法磋商供应商的行政与刑事责任。</w:t>
      </w:r>
    </w:p>
    <w:p w14:paraId="3511A492">
      <w:pPr>
        <w:spacing w:line="360" w:lineRule="auto"/>
        <w:rPr>
          <w:rStyle w:val="29"/>
          <w:rFonts w:ascii="宋体" w:hAnsi="宋体"/>
          <w:b/>
          <w:color w:val="auto"/>
          <w:szCs w:val="21"/>
          <w:highlight w:val="none"/>
        </w:rPr>
      </w:pPr>
      <w:r>
        <w:rPr>
          <w:rStyle w:val="29"/>
          <w:rFonts w:ascii="宋体" w:hAnsi="宋体"/>
          <w:color w:val="auto"/>
          <w:szCs w:val="21"/>
          <w:highlight w:val="none"/>
        </w:rPr>
        <w:t xml:space="preserve">   </w:t>
      </w:r>
      <w:r>
        <w:rPr>
          <w:rStyle w:val="29"/>
          <w:rFonts w:ascii="宋体" w:hAnsi="宋体"/>
          <w:b/>
          <w:color w:val="auto"/>
          <w:szCs w:val="21"/>
          <w:highlight w:val="none"/>
        </w:rPr>
        <w:t xml:space="preserve">6. 计量单位  </w:t>
      </w:r>
    </w:p>
    <w:p w14:paraId="2A7FAD37">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6.1 除技术要求中另有规定外，本文件所要求使用的计量单位均应采用国家法定计量单位。 </w:t>
      </w:r>
    </w:p>
    <w:p w14:paraId="331427CF">
      <w:pPr>
        <w:pStyle w:val="27"/>
        <w:rPr>
          <w:rStyle w:val="29"/>
          <w:rFonts w:ascii="宋体" w:hAnsi="宋体" w:cs="宋体"/>
          <w:b/>
          <w:bCs/>
          <w:color w:val="auto"/>
          <w:highlight w:val="none"/>
        </w:rPr>
      </w:pPr>
    </w:p>
    <w:p w14:paraId="18E62B97">
      <w:pPr>
        <w:pStyle w:val="27"/>
        <w:rPr>
          <w:rStyle w:val="29"/>
          <w:rFonts w:ascii="宋体" w:hAnsi="宋体" w:cs="宋体"/>
          <w:b/>
          <w:bCs/>
          <w:color w:val="auto"/>
          <w:highlight w:val="none"/>
        </w:rPr>
      </w:pPr>
      <w:r>
        <w:rPr>
          <w:rStyle w:val="29"/>
          <w:rFonts w:ascii="宋体" w:hAnsi="宋体" w:cs="宋体"/>
          <w:b/>
          <w:bCs/>
          <w:color w:val="auto"/>
          <w:highlight w:val="none"/>
        </w:rPr>
        <w:t>三、</w:t>
      </w:r>
      <w:r>
        <w:rPr>
          <w:rStyle w:val="29"/>
          <w:rFonts w:hint="eastAsia" w:ascii="宋体" w:hAnsi="宋体" w:cs="宋体"/>
          <w:b/>
          <w:bCs/>
          <w:color w:val="auto"/>
          <w:highlight w:val="none"/>
          <w:lang w:eastAsia="zh-CN"/>
        </w:rPr>
        <w:t>磋商报价</w:t>
      </w:r>
      <w:r>
        <w:rPr>
          <w:rStyle w:val="29"/>
          <w:rFonts w:ascii="宋体" w:hAnsi="宋体" w:cs="宋体"/>
          <w:b/>
          <w:bCs/>
          <w:color w:val="auto"/>
          <w:highlight w:val="none"/>
        </w:rPr>
        <w:t xml:space="preserve"> </w:t>
      </w:r>
    </w:p>
    <w:p w14:paraId="01F2B0A6">
      <w:pPr>
        <w:spacing w:line="50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、竞标价格</w:t>
      </w:r>
    </w:p>
    <w:p w14:paraId="317C243C">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1本工程的报价方式为工程量清单报价，合同承包方式为包工包料，综合单价包干，按实际工程量结算。</w:t>
      </w:r>
    </w:p>
    <w:p w14:paraId="7B262357">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1.2合同中约定的主要材料价格不可调整，磋商供应商在报综合单价时应考虑各种风险因素和自己的承受能力。</w:t>
      </w:r>
    </w:p>
    <w:p w14:paraId="4724EC6B">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1.3本合同实施期间因设计变更引起工程项目、工程量变化的，其工程量按实际发生并经监理工程师及发包人签证认可，变更合同价款按下列方法进行：</w:t>
      </w:r>
    </w:p>
    <w:p w14:paraId="5CA7FB27">
      <w:pPr>
        <w:spacing w:line="500" w:lineRule="exact"/>
        <w:rPr>
          <w:rFonts w:hint="eastAsia" w:ascii="宋体"/>
          <w:color w:val="auto"/>
          <w:szCs w:val="21"/>
          <w:highlight w:val="none"/>
        </w:rPr>
      </w:pPr>
      <w:r>
        <w:rPr>
          <w:rFonts w:hint="eastAsia" w:ascii="宋体"/>
          <w:color w:val="auto"/>
          <w:szCs w:val="21"/>
          <w:highlight w:val="none"/>
        </w:rPr>
        <w:t>（1）合同中已有适用于变更工程的价格，按合同已有的价格变更合同价款；</w:t>
      </w:r>
    </w:p>
    <w:p w14:paraId="38111F52">
      <w:pPr>
        <w:spacing w:line="500" w:lineRule="exact"/>
        <w:rPr>
          <w:rFonts w:hint="eastAsia" w:ascii="宋体"/>
          <w:color w:val="auto"/>
          <w:szCs w:val="21"/>
          <w:highlight w:val="none"/>
        </w:rPr>
      </w:pPr>
      <w:r>
        <w:rPr>
          <w:rFonts w:hint="eastAsia" w:ascii="宋体"/>
          <w:color w:val="auto"/>
          <w:szCs w:val="21"/>
          <w:highlight w:val="none"/>
        </w:rPr>
        <w:t>（2）合同中只有类似于变更工程的价格，可以参照类似价格变更合同价款；</w:t>
      </w:r>
    </w:p>
    <w:p w14:paraId="47AFC8EF">
      <w:pPr>
        <w:spacing w:line="500" w:lineRule="exact"/>
        <w:rPr>
          <w:rFonts w:hint="eastAsia" w:ascii="宋体"/>
          <w:color w:val="auto"/>
          <w:szCs w:val="21"/>
          <w:highlight w:val="none"/>
        </w:rPr>
      </w:pPr>
      <w:r>
        <w:rPr>
          <w:rFonts w:hint="eastAsia" w:ascii="宋体"/>
          <w:color w:val="auto"/>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5043B72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1.4竞标单位应认真填写工程量清单中所列的所有各细目的单价和总额价，填写工程量清单时应注意：</w:t>
      </w:r>
    </w:p>
    <w:p w14:paraId="6DB00B2E">
      <w:pPr>
        <w:spacing w:line="500" w:lineRule="exact"/>
        <w:rPr>
          <w:rFonts w:hint="eastAsia" w:ascii="宋体"/>
          <w:color w:val="auto"/>
          <w:szCs w:val="21"/>
          <w:highlight w:val="none"/>
        </w:rPr>
      </w:pPr>
      <w:r>
        <w:rPr>
          <w:rFonts w:hint="eastAsia" w:ascii="宋体"/>
          <w:color w:val="auto"/>
          <w:szCs w:val="21"/>
          <w:highlight w:val="none"/>
        </w:rPr>
        <w:t>（1）有工程数量的应报单价和总额。</w:t>
      </w:r>
    </w:p>
    <w:p w14:paraId="1C30AFDA">
      <w:pPr>
        <w:spacing w:line="500" w:lineRule="exact"/>
        <w:rPr>
          <w:rFonts w:hint="eastAsia" w:ascii="宋体"/>
          <w:color w:val="auto"/>
          <w:szCs w:val="21"/>
          <w:highlight w:val="none"/>
        </w:rPr>
      </w:pPr>
      <w:r>
        <w:rPr>
          <w:rFonts w:hint="eastAsia" w:ascii="宋体"/>
          <w:color w:val="auto"/>
          <w:szCs w:val="21"/>
          <w:highlight w:val="none"/>
        </w:rPr>
        <w:t>（2）无工程数量的项目不报价。</w:t>
      </w:r>
    </w:p>
    <w:p w14:paraId="71C2922F">
      <w:pPr>
        <w:spacing w:line="500" w:lineRule="exact"/>
        <w:rPr>
          <w:rFonts w:hint="eastAsia" w:ascii="宋体"/>
          <w:color w:val="auto"/>
          <w:szCs w:val="21"/>
          <w:highlight w:val="none"/>
        </w:rPr>
      </w:pPr>
      <w:r>
        <w:rPr>
          <w:rFonts w:hint="eastAsia" w:ascii="宋体"/>
          <w:color w:val="auto"/>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0098158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6FFCF0C8">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3E2E71B8">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34396484">
      <w:pPr>
        <w:numPr>
          <w:ilvl w:val="0"/>
          <w:numId w:val="2"/>
        </w:numPr>
        <w:spacing w:line="500" w:lineRule="exact"/>
        <w:rPr>
          <w:rFonts w:hint="eastAsia" w:ascii="宋体"/>
          <w:color w:val="auto"/>
          <w:szCs w:val="21"/>
          <w:highlight w:val="none"/>
        </w:rPr>
      </w:pPr>
      <w:r>
        <w:rPr>
          <w:rFonts w:hint="eastAsia" w:ascii="宋体"/>
          <w:color w:val="auto"/>
          <w:szCs w:val="21"/>
          <w:highlight w:val="none"/>
        </w:rPr>
        <w:t>最终报价高于采购人工程预算控制价的竞争性磋商响应文件将被拒绝。</w:t>
      </w:r>
    </w:p>
    <w:p w14:paraId="7750B87C">
      <w:pPr>
        <w:numPr>
          <w:ilvl w:val="0"/>
          <w:numId w:val="2"/>
        </w:numPr>
        <w:spacing w:line="500" w:lineRule="exact"/>
        <w:rPr>
          <w:rFonts w:hint="eastAsia" w:ascii="宋体"/>
          <w:color w:val="auto"/>
          <w:szCs w:val="21"/>
          <w:highlight w:val="none"/>
        </w:rPr>
      </w:pPr>
      <w:r>
        <w:rPr>
          <w:rFonts w:hint="eastAsia" w:ascii="宋体"/>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67B918A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1.8按编制办法划分，我区无冬季和准冬季气温区，故本工程不列冬季施工增加费和职工取暖补贴费。 本工程地处贵港市境内为II雨量区、雨季期为6个月，按规定计列雨季施工增加费和人工。</w:t>
      </w:r>
    </w:p>
    <w:p w14:paraId="6E2C476C">
      <w:pPr>
        <w:spacing w:line="500" w:lineRule="exact"/>
        <w:rPr>
          <w:rFonts w:hint="eastAsia" w:ascii="宋体"/>
          <w:color w:val="auto"/>
          <w:szCs w:val="21"/>
          <w:highlight w:val="none"/>
        </w:rPr>
      </w:pPr>
      <w:r>
        <w:rPr>
          <w:rFonts w:hint="eastAsia" w:ascii="宋体"/>
          <w:color w:val="auto"/>
          <w:szCs w:val="21"/>
          <w:highlight w:val="none"/>
        </w:rPr>
        <w:t>本工程安全及文明施工措施费、临时设计费、施工辅助费、基本费用、职工探亲路费、财务费均不计列。</w:t>
      </w:r>
    </w:p>
    <w:p w14:paraId="29FD6D69">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14:paraId="2B479A33">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3供应商必须就所磋商的采购项目的全部内容作完整唯一报价，漏项报价的或有选择的或有条件的报价，其竞标将视为无效。</w:t>
      </w:r>
    </w:p>
    <w:p w14:paraId="7398925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4本项目磋商报价费用指按照采购需求完成该项目的所有工作的费用总和。</w:t>
      </w:r>
    </w:p>
    <w:p w14:paraId="192A04E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5 竞争性磋商响应文件报价中的单价和合价全部采用人民币表示。</w:t>
      </w:r>
    </w:p>
    <w:p w14:paraId="78773CEF">
      <w:pPr>
        <w:spacing w:line="360" w:lineRule="auto"/>
        <w:rPr>
          <w:rStyle w:val="29"/>
          <w:color w:val="auto"/>
          <w:highlight w:val="none"/>
        </w:rPr>
      </w:pPr>
    </w:p>
    <w:p w14:paraId="4AB8D3BB">
      <w:pPr>
        <w:pStyle w:val="27"/>
        <w:rPr>
          <w:rStyle w:val="29"/>
          <w:rFonts w:ascii="宋体" w:hAnsi="宋体" w:cs="宋体"/>
          <w:b/>
          <w:bCs/>
          <w:color w:val="auto"/>
          <w:highlight w:val="none"/>
        </w:rPr>
      </w:pPr>
      <w:r>
        <w:rPr>
          <w:rStyle w:val="29"/>
          <w:rFonts w:ascii="宋体" w:hAnsi="宋体" w:cs="宋体"/>
          <w:b/>
          <w:bCs/>
          <w:color w:val="auto"/>
          <w:highlight w:val="none"/>
        </w:rPr>
        <w:t xml:space="preserve">四、竞争性磋商响应文件的签署、份数、封装和递交 </w:t>
      </w:r>
    </w:p>
    <w:p w14:paraId="25A5AF7A">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8. 竞争性磋商响应文件的签署、份数和封装</w:t>
      </w:r>
    </w:p>
    <w:p w14:paraId="71A5432C">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31F6751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5D328AB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1605EBD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382C7F5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06B618A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5336D1C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4BE335E7">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325B0FB4">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71EE055F">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1C21383A">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1994E02B">
      <w:pPr>
        <w:spacing w:line="360" w:lineRule="auto"/>
        <w:ind w:firstLine="315" w:firstLineChars="150"/>
        <w:rPr>
          <w:rStyle w:val="29"/>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1AA4BD0C">
      <w:pPr>
        <w:spacing w:line="360" w:lineRule="auto"/>
        <w:ind w:firstLine="210" w:firstLineChars="100"/>
        <w:rPr>
          <w:rStyle w:val="29"/>
          <w:rFonts w:ascii="宋体" w:hAnsi="宋体"/>
          <w:color w:val="auto"/>
          <w:szCs w:val="21"/>
          <w:highlight w:val="none"/>
        </w:rPr>
      </w:pPr>
      <w:r>
        <w:rPr>
          <w:rStyle w:val="29"/>
          <w:rFonts w:ascii="宋体" w:hAnsi="宋体"/>
          <w:color w:val="auto"/>
          <w:szCs w:val="21"/>
          <w:highlight w:val="none"/>
        </w:rPr>
        <w:t>供应商应认真阅读、并充分理解本文件的全部内容（包括所有的补充、修改内容），承诺并履行本文件中各项条款规定及要求。</w:t>
      </w:r>
    </w:p>
    <w:p w14:paraId="062B0CBE">
      <w:pPr>
        <w:spacing w:line="360" w:lineRule="auto"/>
        <w:ind w:firstLine="210" w:firstLineChars="100"/>
        <w:rPr>
          <w:rStyle w:val="29"/>
          <w:rFonts w:ascii="宋体" w:hAnsi="宋体"/>
          <w:color w:val="auto"/>
          <w:szCs w:val="21"/>
          <w:highlight w:val="none"/>
        </w:rPr>
      </w:pPr>
      <w:r>
        <w:rPr>
          <w:rStyle w:val="29"/>
          <w:rFonts w:ascii="宋体" w:hAnsi="宋体"/>
          <w:color w:val="auto"/>
          <w:szCs w:val="21"/>
          <w:highlight w:val="none"/>
        </w:rPr>
        <w:t>响应文件必须按本文件的全部内容，包括所有的补充通知及附件进行编制。</w:t>
      </w:r>
    </w:p>
    <w:p w14:paraId="38CD8220">
      <w:pPr>
        <w:spacing w:line="360" w:lineRule="auto"/>
        <w:ind w:firstLine="210" w:firstLineChars="100"/>
        <w:rPr>
          <w:rStyle w:val="29"/>
          <w:rFonts w:ascii="宋体" w:hAnsi="宋体"/>
          <w:color w:val="auto"/>
          <w:szCs w:val="21"/>
          <w:highlight w:val="none"/>
        </w:rPr>
      </w:pPr>
      <w:r>
        <w:rPr>
          <w:rStyle w:val="29"/>
          <w:rFonts w:ascii="宋体" w:hAnsi="宋体"/>
          <w:color w:val="auto"/>
          <w:szCs w:val="21"/>
          <w:highlight w:val="none"/>
        </w:rPr>
        <w:t>如因供应商只填写和提供了本文件要求的部分内容和附件，而给评审造成困难，其可能导致的结果和责任由供应商自行承担。</w:t>
      </w:r>
    </w:p>
    <w:p w14:paraId="0D220950">
      <w:pPr>
        <w:spacing w:line="360" w:lineRule="auto"/>
        <w:ind w:firstLine="424" w:firstLineChars="201"/>
        <w:rPr>
          <w:rStyle w:val="29"/>
          <w:rFonts w:ascii="宋体" w:hAnsi="宋体"/>
          <w:color w:val="auto"/>
          <w:szCs w:val="21"/>
          <w:highlight w:val="none"/>
        </w:rPr>
      </w:pPr>
      <w:r>
        <w:rPr>
          <w:rStyle w:val="29"/>
          <w:rFonts w:ascii="宋体" w:hAnsi="宋体"/>
          <w:b/>
          <w:color w:val="auto"/>
          <w:szCs w:val="21"/>
          <w:highlight w:val="none"/>
        </w:rPr>
        <w:t>9.保证金金额</w:t>
      </w:r>
      <w:r>
        <w:rPr>
          <w:rStyle w:val="29"/>
          <w:rFonts w:ascii="宋体" w:hAnsi="宋体"/>
          <w:color w:val="auto"/>
          <w:szCs w:val="21"/>
          <w:highlight w:val="none"/>
        </w:rPr>
        <w:t xml:space="preserve">：无。 </w:t>
      </w:r>
    </w:p>
    <w:p w14:paraId="550A959A">
      <w:pPr>
        <w:spacing w:line="276" w:lineRule="auto"/>
        <w:ind w:firstLine="424" w:firstLineChars="201"/>
        <w:rPr>
          <w:rStyle w:val="29"/>
          <w:rFonts w:ascii="宋体" w:hAnsi="宋体"/>
          <w:b/>
          <w:color w:val="auto"/>
          <w:szCs w:val="21"/>
          <w:highlight w:val="none"/>
        </w:rPr>
      </w:pPr>
      <w:r>
        <w:rPr>
          <w:rStyle w:val="29"/>
          <w:rFonts w:ascii="宋体" w:hAnsi="宋体"/>
          <w:b/>
          <w:color w:val="auto"/>
          <w:szCs w:val="21"/>
          <w:highlight w:val="none"/>
        </w:rPr>
        <w:t>1</w:t>
      </w:r>
      <w:r>
        <w:rPr>
          <w:rStyle w:val="29"/>
          <w:rFonts w:hint="eastAsia" w:ascii="宋体" w:hAnsi="宋体"/>
          <w:b/>
          <w:color w:val="auto"/>
          <w:szCs w:val="21"/>
          <w:highlight w:val="none"/>
        </w:rPr>
        <w:t>0</w:t>
      </w:r>
      <w:r>
        <w:rPr>
          <w:rStyle w:val="29"/>
          <w:rFonts w:ascii="宋体" w:hAnsi="宋体"/>
          <w:b/>
          <w:color w:val="auto"/>
          <w:szCs w:val="21"/>
          <w:highlight w:val="none"/>
        </w:rPr>
        <w:t>. 计量单位</w:t>
      </w:r>
    </w:p>
    <w:p w14:paraId="476331FD">
      <w:pPr>
        <w:spacing w:line="276" w:lineRule="auto"/>
        <w:ind w:firstLine="422" w:firstLineChars="201"/>
        <w:rPr>
          <w:rStyle w:val="29"/>
          <w:rFonts w:ascii="宋体" w:hAnsi="宋体"/>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rPr>
        <w:t>0</w:t>
      </w:r>
      <w:r>
        <w:rPr>
          <w:rStyle w:val="29"/>
          <w:rFonts w:ascii="宋体" w:hAnsi="宋体"/>
          <w:color w:val="auto"/>
          <w:szCs w:val="21"/>
          <w:highlight w:val="none"/>
        </w:rPr>
        <w:t>.1除技术要求中另有规定外，本文件所要求使用的计量单位均应采用国家法定计量单位。</w:t>
      </w:r>
    </w:p>
    <w:p w14:paraId="3769FBA5">
      <w:pPr>
        <w:spacing w:line="276" w:lineRule="auto"/>
        <w:ind w:firstLine="424" w:firstLineChars="201"/>
        <w:rPr>
          <w:rStyle w:val="29"/>
          <w:rFonts w:ascii="宋体" w:hAnsi="宋体"/>
          <w:b/>
          <w:color w:val="auto"/>
          <w:szCs w:val="21"/>
          <w:highlight w:val="none"/>
        </w:rPr>
      </w:pPr>
      <w:r>
        <w:rPr>
          <w:rStyle w:val="29"/>
          <w:rFonts w:ascii="宋体" w:hAnsi="宋体"/>
          <w:b/>
          <w:color w:val="auto"/>
          <w:szCs w:val="21"/>
          <w:highlight w:val="none"/>
        </w:rPr>
        <w:t>1</w:t>
      </w:r>
      <w:r>
        <w:rPr>
          <w:rStyle w:val="29"/>
          <w:rFonts w:hint="eastAsia" w:ascii="宋体" w:hAnsi="宋体"/>
          <w:b/>
          <w:color w:val="auto"/>
          <w:szCs w:val="21"/>
          <w:highlight w:val="none"/>
        </w:rPr>
        <w:t>11</w:t>
      </w:r>
      <w:r>
        <w:rPr>
          <w:rStyle w:val="29"/>
          <w:rFonts w:ascii="宋体" w:hAnsi="宋体"/>
          <w:b/>
          <w:color w:val="auto"/>
          <w:szCs w:val="21"/>
          <w:highlight w:val="none"/>
        </w:rPr>
        <w:t>.响应文件有效期</w:t>
      </w:r>
    </w:p>
    <w:p w14:paraId="48B09D56">
      <w:pPr>
        <w:spacing w:line="276" w:lineRule="auto"/>
        <w:ind w:firstLine="422" w:firstLineChars="201"/>
        <w:rPr>
          <w:rStyle w:val="29"/>
          <w:rFonts w:ascii="宋体" w:hAnsi="宋体"/>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rPr>
        <w:t>1</w:t>
      </w:r>
      <w:r>
        <w:rPr>
          <w:rStyle w:val="29"/>
          <w:rFonts w:ascii="宋体" w:hAnsi="宋体"/>
          <w:color w:val="auto"/>
          <w:szCs w:val="21"/>
          <w:highlight w:val="none"/>
        </w:rPr>
        <w:t>.1响应文件有效期按须知前附表规定的期限，有效期不足的响应文件按无效处理。</w:t>
      </w:r>
    </w:p>
    <w:p w14:paraId="6983BD29">
      <w:pPr>
        <w:spacing w:line="276" w:lineRule="auto"/>
        <w:ind w:firstLine="422" w:firstLineChars="201"/>
        <w:rPr>
          <w:rStyle w:val="29"/>
          <w:rFonts w:ascii="宋体" w:hAnsi="宋体"/>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rPr>
        <w:t>1</w:t>
      </w:r>
      <w:r>
        <w:rPr>
          <w:rStyle w:val="29"/>
          <w:rFonts w:ascii="宋体" w:hAnsi="宋体"/>
          <w:color w:val="auto"/>
          <w:szCs w:val="21"/>
          <w:highlight w:val="none"/>
        </w:rPr>
        <w:t>.2未成交的响应文件有效期内均应保持有效。</w:t>
      </w:r>
    </w:p>
    <w:p w14:paraId="43B05189">
      <w:pPr>
        <w:spacing w:line="276" w:lineRule="auto"/>
        <w:ind w:firstLine="422" w:firstLineChars="201"/>
        <w:rPr>
          <w:rStyle w:val="29"/>
          <w:rFonts w:ascii="宋体" w:hAnsi="宋体" w:cs="宋体"/>
          <w:b/>
          <w:bCs/>
          <w:color w:val="auto"/>
          <w:highlight w:val="none"/>
        </w:rPr>
      </w:pPr>
      <w:r>
        <w:rPr>
          <w:rStyle w:val="29"/>
          <w:rFonts w:ascii="宋体" w:hAnsi="宋体"/>
          <w:color w:val="auto"/>
          <w:szCs w:val="21"/>
          <w:highlight w:val="none"/>
        </w:rPr>
        <w:t>1</w:t>
      </w:r>
      <w:r>
        <w:rPr>
          <w:rStyle w:val="29"/>
          <w:rFonts w:hint="eastAsia" w:ascii="宋体" w:hAnsi="宋体"/>
          <w:color w:val="auto"/>
          <w:szCs w:val="21"/>
          <w:highlight w:val="none"/>
        </w:rPr>
        <w:t>1</w:t>
      </w:r>
      <w:r>
        <w:rPr>
          <w:rStyle w:val="29"/>
          <w:rFonts w:ascii="宋体" w:hAnsi="宋体"/>
          <w:color w:val="auto"/>
          <w:szCs w:val="21"/>
          <w:highlight w:val="none"/>
        </w:rPr>
        <w:t>.3成交供应商的响应文件自响应文件递交截止之日起至合同履行完毕止均应保持有效。</w:t>
      </w:r>
    </w:p>
    <w:p w14:paraId="00599EFD">
      <w:pPr>
        <w:pStyle w:val="27"/>
        <w:rPr>
          <w:rStyle w:val="29"/>
          <w:rFonts w:ascii="宋体" w:hAnsi="宋体" w:cs="宋体"/>
          <w:b/>
          <w:bCs/>
          <w:color w:val="auto"/>
          <w:highlight w:val="none"/>
        </w:rPr>
      </w:pPr>
      <w:r>
        <w:rPr>
          <w:rStyle w:val="29"/>
          <w:rFonts w:ascii="宋体" w:hAnsi="宋体" w:cs="宋体"/>
          <w:b/>
          <w:bCs/>
          <w:color w:val="auto"/>
          <w:highlight w:val="none"/>
        </w:rPr>
        <w:t>五、磋商程序及评审方法</w:t>
      </w:r>
    </w:p>
    <w:p w14:paraId="0794311C">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7927BC48">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12.1 第一轮磋商 </w:t>
      </w:r>
    </w:p>
    <w:p w14:paraId="4888DEF5">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磋商时间及地点:详见本须知前附表第8项规定。</w:t>
      </w:r>
    </w:p>
    <w:p w14:paraId="0AA5CBFF">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6E1D866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29"/>
          <w:rFonts w:ascii="宋体" w:hAnsi="宋体"/>
          <w:color w:val="auto"/>
          <w:szCs w:val="21"/>
          <w:highlight w:val="none"/>
        </w:rPr>
        <w:t>审查竞争性磋商响应文件是否实质上响应了竞争性磋商文件的要求，在评审</w:t>
      </w:r>
      <w:r>
        <w:rPr>
          <w:rStyle w:val="29"/>
          <w:rFonts w:hint="eastAsia" w:ascii="宋体" w:hAnsi="宋体"/>
          <w:color w:val="auto"/>
          <w:szCs w:val="21"/>
          <w:highlight w:val="none"/>
        </w:rPr>
        <w:t>时</w:t>
      </w:r>
      <w:r>
        <w:rPr>
          <w:rStyle w:val="29"/>
          <w:rFonts w:ascii="宋体" w:hAnsi="宋体"/>
          <w:color w:val="auto"/>
          <w:szCs w:val="21"/>
          <w:highlight w:val="none"/>
        </w:rPr>
        <w:t>由磋商小组组长主持，归纳各专家审核意见，形成磋商</w:t>
      </w:r>
      <w:r>
        <w:rPr>
          <w:rStyle w:val="29"/>
          <w:rFonts w:hint="eastAsia" w:ascii="宋体" w:hAnsi="宋体"/>
          <w:color w:val="auto"/>
          <w:szCs w:val="21"/>
          <w:highlight w:val="none"/>
        </w:rPr>
        <w:t>记录。</w:t>
      </w:r>
    </w:p>
    <w:p w14:paraId="466BCD8A">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192FF3E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2EC05D5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766F75F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199710A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53399CA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0342972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7A4D3A4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14D7E2C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5A8BDE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34563F6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72D4593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10F42E">
      <w:pPr>
        <w:spacing w:line="360" w:lineRule="auto"/>
        <w:ind w:firstLine="315" w:firstLineChars="150"/>
        <w:rPr>
          <w:rStyle w:val="29"/>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2CBB4209">
      <w:pPr>
        <w:snapToGrid w:val="0"/>
        <w:spacing w:line="360" w:lineRule="auto"/>
        <w:ind w:firstLine="315" w:firstLineChars="150"/>
        <w:textAlignment w:val="bottom"/>
        <w:rPr>
          <w:rStyle w:val="29"/>
          <w:rFonts w:ascii="宋体" w:hAnsi="宋体"/>
          <w:color w:val="auto"/>
          <w:szCs w:val="21"/>
          <w:highlight w:val="none"/>
        </w:rPr>
      </w:pPr>
      <w:r>
        <w:rPr>
          <w:rStyle w:val="29"/>
          <w:rFonts w:ascii="宋体" w:hAnsi="宋体"/>
          <w:color w:val="auto"/>
          <w:szCs w:val="21"/>
          <w:highlight w:val="none"/>
        </w:rPr>
        <w:t>磋商主要内容及程序：</w:t>
      </w:r>
    </w:p>
    <w:p w14:paraId="1035D802">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 就本项目各类报价进行磋商； </w:t>
      </w:r>
    </w:p>
    <w:p w14:paraId="3C27DE5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2. 就本项目的服务承诺进行磋商；</w:t>
      </w:r>
    </w:p>
    <w:p w14:paraId="58337E6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3. 就本项目的质量要求进行磋商并对其作出相关承诺。</w:t>
      </w:r>
    </w:p>
    <w:p w14:paraId="7D9D2C69">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磋商评审在严格保密的情况下进行，磋商的任何一方不得透露与磋商有关的其他供应商的技术服务资料、价格和其他信息。</w:t>
      </w:r>
    </w:p>
    <w:p w14:paraId="11B424C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71F5352E">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12.2 竞争性磋商文件变动  </w:t>
      </w:r>
    </w:p>
    <w:p w14:paraId="788BC765">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472B8D03">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6124CC66">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⑵ 磋商供应商应当按照竞争性磋商文件的变动情况和磋商小组的要求提交竞争性磋商</w:t>
      </w:r>
      <w:r>
        <w:rPr>
          <w:rStyle w:val="29"/>
          <w:rFonts w:hint="eastAsia" w:ascii="宋体" w:hAnsi="宋体"/>
          <w:color w:val="auto"/>
          <w:szCs w:val="21"/>
          <w:highlight w:val="none"/>
        </w:rPr>
        <w:t>报价</w:t>
      </w:r>
      <w:r>
        <w:rPr>
          <w:rStyle w:val="29"/>
          <w:rFonts w:ascii="宋体" w:hAnsi="宋体"/>
          <w:color w:val="auto"/>
          <w:szCs w:val="21"/>
          <w:highlight w:val="none"/>
        </w:rPr>
        <w:t xml:space="preserve">文件，逾时不交的，视同放弃磋商。重新提交的响应文件与竞争性磋商响应文件同具法律效力。  </w:t>
      </w:r>
    </w:p>
    <w:p w14:paraId="2F77ED9F">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12.3 第二轮磋商</w:t>
      </w:r>
    </w:p>
    <w:p w14:paraId="3FA47471">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2BD48F48">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6B158A9D">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6D4E25D7">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7313E0BD">
      <w:pPr>
        <w:tabs>
          <w:tab w:val="left" w:pos="540"/>
        </w:tabs>
        <w:spacing w:line="320" w:lineRule="exact"/>
        <w:ind w:firstLine="424" w:firstLineChars="201"/>
        <w:jc w:val="left"/>
        <w:rPr>
          <w:rStyle w:val="29"/>
          <w:rFonts w:ascii="宋体" w:hAnsi="宋体"/>
          <w:b/>
          <w:color w:val="auto"/>
          <w:szCs w:val="21"/>
          <w:highlight w:val="none"/>
        </w:rPr>
      </w:pPr>
      <w:r>
        <w:rPr>
          <w:rStyle w:val="29"/>
          <w:rFonts w:ascii="宋体" w:hAnsi="宋体"/>
          <w:b/>
          <w:color w:val="auto"/>
          <w:szCs w:val="21"/>
          <w:highlight w:val="none"/>
        </w:rPr>
        <w:t>12.5最终磋商结束后，磋商小组不得再与供应商进行任何形式的商谈。</w:t>
      </w:r>
    </w:p>
    <w:p w14:paraId="7B78693D">
      <w:pPr>
        <w:tabs>
          <w:tab w:val="left" w:pos="540"/>
        </w:tabs>
        <w:spacing w:line="320" w:lineRule="exact"/>
        <w:ind w:firstLine="424" w:firstLineChars="201"/>
        <w:jc w:val="left"/>
        <w:rPr>
          <w:rStyle w:val="29"/>
          <w:rFonts w:ascii="宋体" w:hAnsi="宋体"/>
          <w:b/>
          <w:color w:val="auto"/>
          <w:szCs w:val="21"/>
          <w:highlight w:val="none"/>
        </w:rPr>
      </w:pPr>
      <w:r>
        <w:rPr>
          <w:rStyle w:val="29"/>
          <w:rFonts w:ascii="宋体" w:hAnsi="宋体"/>
          <w:b/>
          <w:color w:val="auto"/>
          <w:szCs w:val="21"/>
          <w:highlight w:val="none"/>
        </w:rPr>
        <w:t>12.6评审与比较</w:t>
      </w:r>
    </w:p>
    <w:p w14:paraId="779D9FFD">
      <w:pPr>
        <w:tabs>
          <w:tab w:val="left" w:pos="540"/>
        </w:tabs>
        <w:spacing w:line="276" w:lineRule="auto"/>
        <w:ind w:firstLine="422" w:firstLineChars="201"/>
        <w:jc w:val="left"/>
        <w:rPr>
          <w:rStyle w:val="29"/>
          <w:rFonts w:ascii="宋体" w:hAnsi="宋体"/>
          <w:color w:val="auto"/>
          <w:szCs w:val="21"/>
          <w:highlight w:val="none"/>
        </w:rPr>
      </w:pPr>
      <w:r>
        <w:rPr>
          <w:rStyle w:val="29"/>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6C916EBD">
      <w:pPr>
        <w:tabs>
          <w:tab w:val="left" w:pos="540"/>
        </w:tabs>
        <w:spacing w:line="276" w:lineRule="auto"/>
        <w:ind w:firstLine="422" w:firstLineChars="201"/>
        <w:jc w:val="left"/>
        <w:rPr>
          <w:rStyle w:val="29"/>
          <w:rFonts w:ascii="宋体" w:hAnsi="宋体"/>
          <w:color w:val="auto"/>
          <w:szCs w:val="21"/>
          <w:highlight w:val="none"/>
        </w:rPr>
      </w:pPr>
      <w:r>
        <w:rPr>
          <w:rStyle w:val="29"/>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112EF0C7">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12.7最后报价及成交候选磋商供应商推荐</w:t>
      </w:r>
    </w:p>
    <w:p w14:paraId="36166E1C">
      <w:pPr>
        <w:spacing w:line="360" w:lineRule="auto"/>
        <w:rPr>
          <w:rStyle w:val="29"/>
          <w:rFonts w:ascii="宋体" w:hAnsi="宋体"/>
          <w:color w:val="auto"/>
          <w:szCs w:val="21"/>
          <w:highlight w:val="none"/>
        </w:rPr>
      </w:pPr>
      <w:r>
        <w:rPr>
          <w:rStyle w:val="29"/>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421AB087">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5DEF6490">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FB0E4A">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12.7 磋商供应商的报价均超过了上限控制价的，采购人不能支付的，磋商活动终止。  </w:t>
      </w:r>
    </w:p>
    <w:p w14:paraId="64385E3F">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12.8 本采购项目的评审依据为竞争性磋商文件和竞争性磋商响应文件，采用的评审方法为</w:t>
      </w:r>
      <w:r>
        <w:rPr>
          <w:rStyle w:val="29"/>
          <w:rFonts w:ascii="宋体" w:hAnsi="宋体"/>
          <w:color w:val="auto"/>
          <w:szCs w:val="21"/>
          <w:highlight w:val="none"/>
          <w:u w:val="single"/>
        </w:rPr>
        <w:t>综合评分法</w:t>
      </w:r>
      <w:r>
        <w:rPr>
          <w:rStyle w:val="29"/>
          <w:rFonts w:ascii="宋体" w:hAnsi="宋体"/>
          <w:color w:val="auto"/>
          <w:szCs w:val="21"/>
          <w:highlight w:val="none"/>
        </w:rPr>
        <w:t>。</w:t>
      </w:r>
    </w:p>
    <w:p w14:paraId="6C680B29">
      <w:pPr>
        <w:pStyle w:val="27"/>
        <w:rPr>
          <w:rStyle w:val="29"/>
          <w:rFonts w:ascii="宋体" w:hAnsi="宋体" w:cs="宋体"/>
          <w:b/>
          <w:bCs/>
          <w:color w:val="auto"/>
          <w:highlight w:val="none"/>
        </w:rPr>
      </w:pPr>
      <w:r>
        <w:rPr>
          <w:rStyle w:val="29"/>
          <w:rFonts w:ascii="宋体" w:hAnsi="宋体" w:cs="宋体"/>
          <w:b/>
          <w:bCs/>
          <w:color w:val="auto"/>
          <w:highlight w:val="none"/>
        </w:rPr>
        <w:t>六、确定成交供应商</w:t>
      </w:r>
    </w:p>
    <w:p w14:paraId="6EA062CB">
      <w:pPr>
        <w:spacing w:line="360" w:lineRule="auto"/>
        <w:ind w:firstLine="316" w:firstLineChars="150"/>
        <w:rPr>
          <w:rStyle w:val="29"/>
          <w:rFonts w:ascii="宋体" w:hAnsi="宋体"/>
          <w:b/>
          <w:color w:val="auto"/>
          <w:szCs w:val="21"/>
          <w:highlight w:val="none"/>
        </w:rPr>
      </w:pPr>
      <w:r>
        <w:rPr>
          <w:rStyle w:val="29"/>
          <w:rFonts w:ascii="宋体" w:hAnsi="宋体"/>
          <w:b/>
          <w:color w:val="auto"/>
          <w:szCs w:val="21"/>
          <w:highlight w:val="none"/>
        </w:rPr>
        <w:t xml:space="preserve">13. 根据以下原则确定成交供应商： </w:t>
      </w:r>
    </w:p>
    <w:p w14:paraId="7B118035">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0D6B27F9">
      <w:pPr>
        <w:pStyle w:val="27"/>
        <w:rPr>
          <w:rStyle w:val="29"/>
          <w:rFonts w:ascii="宋体" w:hAnsi="宋体" w:cs="宋体"/>
          <w:b/>
          <w:bCs/>
          <w:color w:val="auto"/>
          <w:highlight w:val="none"/>
        </w:rPr>
      </w:pPr>
      <w:r>
        <w:rPr>
          <w:rStyle w:val="29"/>
          <w:rFonts w:ascii="宋体" w:hAnsi="宋体" w:cs="宋体"/>
          <w:b/>
          <w:bCs/>
          <w:color w:val="auto"/>
          <w:highlight w:val="none"/>
        </w:rPr>
        <w:t xml:space="preserve">七、成交结果公告 </w:t>
      </w:r>
    </w:p>
    <w:p w14:paraId="31A5F85A">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6C0600B6">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3DE75BA3">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32BCB3D9">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704155BE">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质疑联系部门及电话为：</w:t>
      </w:r>
      <w:r>
        <w:rPr>
          <w:rStyle w:val="29"/>
          <w:rFonts w:hint="eastAsia" w:ascii="宋体" w:hAnsi="宋体"/>
          <w:color w:val="auto"/>
          <w:szCs w:val="21"/>
          <w:highlight w:val="none"/>
          <w:lang w:eastAsia="zh-CN"/>
        </w:rPr>
        <w:t>贵港市安然项目管理有限公司</w:t>
      </w:r>
      <w:r>
        <w:rPr>
          <w:rStyle w:val="29"/>
          <w:rFonts w:hint="eastAsia" w:ascii="宋体" w:hAnsi="宋体"/>
          <w:color w:val="auto"/>
          <w:szCs w:val="21"/>
          <w:highlight w:val="none"/>
        </w:rPr>
        <w:t>，电话：0775-4328663　</w:t>
      </w:r>
      <w:r>
        <w:rPr>
          <w:rStyle w:val="29"/>
          <w:rFonts w:ascii="宋体" w:hAnsi="宋体"/>
          <w:color w:val="auto"/>
          <w:szCs w:val="21"/>
          <w:highlight w:val="none"/>
        </w:rPr>
        <w:t xml:space="preserve">  </w:t>
      </w:r>
    </w:p>
    <w:p w14:paraId="6B89A67E">
      <w:pPr>
        <w:pStyle w:val="7"/>
        <w:ind w:firstLine="210" w:firstLineChars="100"/>
        <w:rPr>
          <w:rStyle w:val="29"/>
          <w:rFonts w:hint="eastAsia" w:ascii="宋体" w:hAnsi="宋体" w:eastAsia="宋体" w:cs="Times New Roman"/>
          <w:color w:val="auto"/>
          <w:kern w:val="2"/>
          <w:sz w:val="21"/>
          <w:szCs w:val="21"/>
          <w:highlight w:val="none"/>
          <w:lang w:val="en-US" w:eastAsia="zh-CN" w:bidi="ar-SA"/>
        </w:rPr>
      </w:pPr>
      <w:r>
        <w:rPr>
          <w:rStyle w:val="29"/>
          <w:rFonts w:ascii="宋体" w:hAnsi="宋体" w:eastAsia="宋体" w:cs="Times New Roman"/>
          <w:color w:val="auto"/>
          <w:kern w:val="2"/>
          <w:sz w:val="21"/>
          <w:szCs w:val="21"/>
          <w:highlight w:val="none"/>
          <w:lang w:val="en-US" w:eastAsia="zh-CN" w:bidi="ar-SA"/>
        </w:rPr>
        <w:t>投诉联系部门及电话为：</w:t>
      </w:r>
      <w:r>
        <w:rPr>
          <w:rStyle w:val="29"/>
          <w:rFonts w:hint="eastAsia" w:ascii="宋体" w:hAnsi="宋体" w:eastAsia="宋体" w:cs="Times New Roman"/>
          <w:color w:val="auto"/>
          <w:kern w:val="2"/>
          <w:sz w:val="21"/>
          <w:szCs w:val="21"/>
          <w:highlight w:val="none"/>
          <w:lang w:val="en-US" w:eastAsia="zh-CN" w:bidi="ar-SA"/>
        </w:rPr>
        <w:t>桂平市财政局政府采购监督管理股  电话:0775-3380263</w:t>
      </w:r>
    </w:p>
    <w:p w14:paraId="0D1CF76E">
      <w:pPr>
        <w:pStyle w:val="7"/>
        <w:rPr>
          <w:color w:val="auto"/>
          <w:highlight w:val="none"/>
        </w:rPr>
      </w:pPr>
    </w:p>
    <w:p w14:paraId="240EE3A6">
      <w:pPr>
        <w:pStyle w:val="27"/>
        <w:rPr>
          <w:rStyle w:val="29"/>
          <w:rFonts w:ascii="宋体" w:hAnsi="宋体" w:cs="宋体"/>
          <w:b/>
          <w:bCs/>
          <w:color w:val="auto"/>
          <w:highlight w:val="none"/>
        </w:rPr>
      </w:pPr>
      <w:r>
        <w:rPr>
          <w:rStyle w:val="29"/>
          <w:rFonts w:ascii="宋体" w:hAnsi="宋体" w:cs="宋体"/>
          <w:b/>
          <w:bCs/>
          <w:color w:val="auto"/>
          <w:highlight w:val="none"/>
        </w:rPr>
        <w:t>八、签订协议</w:t>
      </w:r>
    </w:p>
    <w:p w14:paraId="202B88D1">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15.1 成交供应商自成交通知书发出之日起7</w:t>
      </w:r>
      <w:r>
        <w:rPr>
          <w:rStyle w:val="29"/>
          <w:rFonts w:hint="eastAsia" w:ascii="宋体" w:hAnsi="宋体"/>
          <w:color w:val="auto"/>
          <w:szCs w:val="21"/>
          <w:highlight w:val="none"/>
        </w:rPr>
        <w:t>个工作</w:t>
      </w:r>
      <w:r>
        <w:rPr>
          <w:rStyle w:val="29"/>
          <w:rFonts w:ascii="宋体" w:hAnsi="宋体"/>
          <w:color w:val="auto"/>
          <w:szCs w:val="21"/>
          <w:highlight w:val="none"/>
        </w:rPr>
        <w:t xml:space="preserve">日内与采购人签订协议。  </w:t>
      </w:r>
    </w:p>
    <w:p w14:paraId="047AE2AC">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73922D5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15.3 成交供应商拒绝签订采购协议的，给采购人造成其损失的，还应当赔偿损失，并作为不良行为记录在案。  </w:t>
      </w:r>
    </w:p>
    <w:p w14:paraId="70F1451F">
      <w:pPr>
        <w:pStyle w:val="27"/>
        <w:rPr>
          <w:rStyle w:val="29"/>
          <w:rFonts w:ascii="宋体" w:hAnsi="宋体" w:cs="宋体"/>
          <w:b/>
          <w:bCs/>
          <w:color w:val="auto"/>
          <w:highlight w:val="none"/>
        </w:rPr>
      </w:pPr>
      <w:r>
        <w:rPr>
          <w:rStyle w:val="29"/>
          <w:rFonts w:ascii="宋体" w:hAnsi="宋体" w:cs="宋体"/>
          <w:b/>
          <w:bCs/>
          <w:color w:val="auto"/>
          <w:highlight w:val="none"/>
        </w:rPr>
        <w:t>九、适用法律</w:t>
      </w:r>
    </w:p>
    <w:p w14:paraId="72FA7EE1">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5854E5DB">
      <w:pPr>
        <w:spacing w:line="360" w:lineRule="auto"/>
        <w:jc w:val="center"/>
        <w:rPr>
          <w:rStyle w:val="29"/>
          <w:rFonts w:ascii="宋体" w:hAnsi="宋体"/>
          <w:b/>
          <w:bCs/>
          <w:color w:val="auto"/>
          <w:szCs w:val="21"/>
          <w:highlight w:val="none"/>
        </w:rPr>
      </w:pPr>
      <w:r>
        <w:rPr>
          <w:rStyle w:val="29"/>
          <w:rFonts w:hint="eastAsia" w:ascii="宋体" w:hAnsi="宋体"/>
          <w:b/>
          <w:bCs/>
          <w:color w:val="auto"/>
          <w:szCs w:val="21"/>
          <w:highlight w:val="none"/>
        </w:rPr>
        <w:t>特别说明</w:t>
      </w:r>
    </w:p>
    <w:p w14:paraId="214016D8">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lang w:val="en-US" w:eastAsia="zh-CN"/>
        </w:rPr>
        <w:t>16.1</w:t>
      </w:r>
      <w:r>
        <w:rPr>
          <w:rStyle w:val="29"/>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3ADE149F">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lang w:val="en-US" w:eastAsia="zh-CN"/>
        </w:rPr>
        <w:t>16.2</w:t>
      </w:r>
      <w:r>
        <w:rPr>
          <w:rStyle w:val="29"/>
          <w:rFonts w:hint="eastAsia" w:ascii="宋体" w:hAnsi="宋体"/>
          <w:color w:val="auto"/>
          <w:szCs w:val="21"/>
          <w:highlight w:val="none"/>
        </w:rPr>
        <w:t>供应商应仔细阅读磋商文件的所有内容，按照磋商文件的要求提交响应文件，并对所提供的全部资料的真实性承担法律责任。</w:t>
      </w:r>
    </w:p>
    <w:p w14:paraId="39A74001">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lang w:val="en-US" w:eastAsia="zh-CN"/>
        </w:rPr>
        <w:t>16.3</w:t>
      </w:r>
      <w:r>
        <w:rPr>
          <w:rStyle w:val="29"/>
          <w:rFonts w:hint="eastAsia" w:ascii="宋体" w:hAnsi="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206A27E">
      <w:pPr>
        <w:spacing w:line="360" w:lineRule="auto"/>
        <w:ind w:firstLine="316" w:firstLineChars="150"/>
        <w:rPr>
          <w:rStyle w:val="29"/>
          <w:rFonts w:ascii="宋体" w:hAnsi="宋体"/>
          <w:b/>
          <w:bCs/>
          <w:color w:val="auto"/>
          <w:szCs w:val="21"/>
          <w:highlight w:val="none"/>
        </w:rPr>
      </w:pPr>
      <w:r>
        <w:rPr>
          <w:rStyle w:val="29"/>
          <w:rFonts w:hint="eastAsia" w:ascii="宋体" w:hAnsi="宋体"/>
          <w:b/>
          <w:bCs/>
          <w:color w:val="auto"/>
          <w:szCs w:val="21"/>
          <w:highlight w:val="none"/>
          <w:lang w:val="en-US" w:eastAsia="zh-CN"/>
        </w:rPr>
        <w:t>16.4</w:t>
      </w:r>
      <w:r>
        <w:rPr>
          <w:rStyle w:val="29"/>
          <w:rFonts w:hint="eastAsia" w:ascii="宋体" w:hAnsi="宋体"/>
          <w:b/>
          <w:bCs/>
          <w:color w:val="auto"/>
          <w:szCs w:val="21"/>
          <w:highlight w:val="none"/>
        </w:rPr>
        <w:t>在政府采购活动中，采购人员及相关人员与供应商有下列利害关系之一的，应当回避：</w:t>
      </w:r>
    </w:p>
    <w:p w14:paraId="2CDABA0B">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参加采购活动前 3 年内与供应商存在劳动关系；</w:t>
      </w:r>
    </w:p>
    <w:p w14:paraId="19712141">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参加采购活动前 3 年内担任供应商的董事、监事；</w:t>
      </w:r>
    </w:p>
    <w:p w14:paraId="3EBA0119">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参加采购活动前 3 年内是供应商的控股股东或者实际控制人；</w:t>
      </w:r>
    </w:p>
    <w:p w14:paraId="73320A1D">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与供应商的法定代表人或者负责人有夫妻、直系血亲、三代以内旁系血亲或者近姻亲关系；</w:t>
      </w:r>
    </w:p>
    <w:p w14:paraId="79F2874D">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与供应商有其他可能影响政府采购活动公平、公正进行的关系。</w:t>
      </w:r>
    </w:p>
    <w:p w14:paraId="04DE05AD">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88BB722">
      <w:pPr>
        <w:spacing w:line="360" w:lineRule="auto"/>
        <w:ind w:firstLine="316" w:firstLineChars="150"/>
        <w:rPr>
          <w:rStyle w:val="29"/>
          <w:rFonts w:ascii="宋体" w:hAnsi="宋体"/>
          <w:b/>
          <w:bCs/>
          <w:color w:val="auto"/>
          <w:szCs w:val="21"/>
          <w:highlight w:val="none"/>
        </w:rPr>
      </w:pPr>
      <w:r>
        <w:rPr>
          <w:rStyle w:val="29"/>
          <w:rFonts w:hint="eastAsia" w:ascii="宋体" w:hAnsi="宋体"/>
          <w:b/>
          <w:bCs/>
          <w:color w:val="auto"/>
          <w:szCs w:val="21"/>
          <w:highlight w:val="none"/>
          <w:lang w:val="en-US" w:eastAsia="zh-CN"/>
        </w:rPr>
        <w:t>16.5</w:t>
      </w:r>
      <w:r>
        <w:rPr>
          <w:rStyle w:val="29"/>
          <w:rFonts w:hint="eastAsia" w:ascii="宋体" w:hAnsi="宋体"/>
          <w:b/>
          <w:bCs/>
          <w:color w:val="auto"/>
          <w:szCs w:val="21"/>
          <w:highlight w:val="none"/>
        </w:rPr>
        <w:t>有下列情形之一的视为供应商相互串通竞标，响应文件将被视为无效：</w:t>
      </w:r>
    </w:p>
    <w:p w14:paraId="714E38E0">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不同供应商的响应文件由同一单位或者个人编制；</w:t>
      </w:r>
    </w:p>
    <w:p w14:paraId="2511959A">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不同供应商委托同一单位或者个人办理竞标事宜；</w:t>
      </w:r>
    </w:p>
    <w:p w14:paraId="51936316">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不同的供应商的响应文件载明的项目管理员为同一个人；</w:t>
      </w:r>
    </w:p>
    <w:p w14:paraId="13499EDD">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不同供应商的响应文件异常一致或者报价呈规律性差异；</w:t>
      </w:r>
    </w:p>
    <w:p w14:paraId="1976D109">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不同供应商的响应文件相互混装；</w:t>
      </w:r>
    </w:p>
    <w:p w14:paraId="447661BC">
      <w:pPr>
        <w:spacing w:line="360" w:lineRule="auto"/>
        <w:ind w:firstLine="315" w:firstLineChars="150"/>
        <w:rPr>
          <w:rStyle w:val="29"/>
          <w:rFonts w:ascii="宋体" w:hAnsi="宋体"/>
          <w:color w:val="auto"/>
          <w:szCs w:val="21"/>
          <w:highlight w:val="none"/>
        </w:rPr>
      </w:pPr>
      <w:r>
        <w:rPr>
          <w:rStyle w:val="29"/>
          <w:rFonts w:hint="eastAsia" w:ascii="宋体" w:hAnsi="宋体"/>
          <w:color w:val="auto"/>
          <w:szCs w:val="21"/>
          <w:highlight w:val="none"/>
        </w:rPr>
        <w:t>不同供应商的磋商保证金从同一单位或者个人账户转出。</w:t>
      </w:r>
    </w:p>
    <w:p w14:paraId="3EB116B5">
      <w:pPr>
        <w:spacing w:line="360" w:lineRule="auto"/>
        <w:ind w:firstLine="316" w:firstLineChars="150"/>
        <w:rPr>
          <w:rStyle w:val="29"/>
          <w:rFonts w:ascii="宋体" w:hAnsi="宋体"/>
          <w:b/>
          <w:bCs/>
          <w:color w:val="auto"/>
          <w:szCs w:val="21"/>
          <w:highlight w:val="none"/>
        </w:rPr>
      </w:pPr>
      <w:r>
        <w:rPr>
          <w:rStyle w:val="29"/>
          <w:rFonts w:hint="eastAsia" w:ascii="宋体" w:hAnsi="宋体"/>
          <w:b/>
          <w:bCs/>
          <w:color w:val="auto"/>
          <w:szCs w:val="21"/>
          <w:highlight w:val="none"/>
        </w:rPr>
        <w:t>供应商有下列情形之一的，属于恶意串通行为，将报同级监督管理部门：</w:t>
      </w:r>
    </w:p>
    <w:p w14:paraId="164D86F7">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供应商直接或者间接从采购人或者采购代理机构处获得其他供应商的相关信息并修改其响应文件；</w:t>
      </w:r>
    </w:p>
    <w:p w14:paraId="02D96EE3">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供应商按照采购人或者采购代理机构的授意撤换、修改响应文件；</w:t>
      </w:r>
    </w:p>
    <w:p w14:paraId="1B0861DB">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供应商之间协商报价、技术方案等响应文件或者响应文件的实质性内容；</w:t>
      </w:r>
    </w:p>
    <w:p w14:paraId="01E20854">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属于同一集团、协会、商会等组织成员的供应商按照该组织要求协同参加政府采购活动；</w:t>
      </w:r>
    </w:p>
    <w:p w14:paraId="12EBD42F">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65D54492">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供应商之间商定部分供应商放弃参加政府采购活动或者放弃成交；</w:t>
      </w:r>
    </w:p>
    <w:p w14:paraId="3F3C73F8">
      <w:pPr>
        <w:spacing w:line="360" w:lineRule="auto"/>
        <w:ind w:firstLine="315" w:firstLineChars="150"/>
        <w:rPr>
          <w:rStyle w:val="29"/>
          <w:rFonts w:ascii="宋体" w:hAnsi="宋体"/>
          <w:color w:val="auto"/>
          <w:szCs w:val="21"/>
          <w:highlight w:val="none"/>
        </w:rPr>
      </w:pPr>
      <w:r>
        <w:rPr>
          <w:rStyle w:val="29"/>
          <w:rFonts w:ascii="宋体" w:hAnsi="宋体"/>
          <w:color w:val="auto"/>
          <w:szCs w:val="21"/>
          <w:highlight w:val="none"/>
        </w:rPr>
        <w:t>供应商与采购人或者采购代理机构之间、供应商相互之间，为谋求特定供应商成交或者排斥其他供应商的其他串通行为。</w:t>
      </w:r>
    </w:p>
    <w:p w14:paraId="5630DA76">
      <w:pPr>
        <w:pStyle w:val="27"/>
        <w:jc w:val="center"/>
        <w:rPr>
          <w:rStyle w:val="29"/>
          <w:rFonts w:ascii="宋体" w:hAnsi="宋体" w:cs="宋体"/>
          <w:b/>
          <w:bCs/>
          <w:color w:val="auto"/>
          <w:highlight w:val="none"/>
        </w:rPr>
      </w:pPr>
      <w:r>
        <w:rPr>
          <w:rStyle w:val="29"/>
          <w:rFonts w:ascii="宋体" w:hAnsi="宋体" w:cs="宋体"/>
          <w:b/>
          <w:bCs/>
          <w:color w:val="auto"/>
          <w:highlight w:val="none"/>
        </w:rPr>
        <w:t>十、其他事项</w:t>
      </w:r>
    </w:p>
    <w:p w14:paraId="48506DAD">
      <w:pPr>
        <w:spacing w:line="360" w:lineRule="auto"/>
        <w:ind w:firstLine="420" w:firstLineChars="200"/>
        <w:rPr>
          <w:rStyle w:val="29"/>
          <w:rFonts w:ascii="宋体" w:hAnsi="宋体"/>
          <w:color w:val="auto"/>
          <w:szCs w:val="21"/>
          <w:highlight w:val="none"/>
        </w:rPr>
      </w:pPr>
      <w:r>
        <w:rPr>
          <w:rStyle w:val="29"/>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w:t>
      </w:r>
      <w:r>
        <w:rPr>
          <w:rStyle w:val="29"/>
          <w:rFonts w:hint="eastAsia" w:ascii="宋体" w:hAnsi="宋体"/>
          <w:color w:val="auto"/>
          <w:szCs w:val="21"/>
          <w:highlight w:val="none"/>
          <w:lang w:eastAsia="zh-CN"/>
        </w:rPr>
        <w:t>工程</w:t>
      </w:r>
      <w:r>
        <w:rPr>
          <w:rStyle w:val="29"/>
          <w:rFonts w:ascii="宋体" w:hAnsi="宋体"/>
          <w:color w:val="auto"/>
          <w:szCs w:val="21"/>
          <w:highlight w:val="none"/>
        </w:rPr>
        <w:t>类”向成交人收取，代理服务费金额为：</w:t>
      </w:r>
      <w:r>
        <w:rPr>
          <w:rStyle w:val="29"/>
          <w:rFonts w:hint="eastAsia" w:ascii="宋体" w:hAnsi="宋体"/>
          <w:color w:val="auto"/>
          <w:szCs w:val="21"/>
          <w:highlight w:val="none"/>
          <w:lang w:eastAsia="zh-CN"/>
        </w:rPr>
        <w:t>人民币壹万零伍佰元整（￥10500.00元）</w:t>
      </w:r>
      <w:r>
        <w:rPr>
          <w:rStyle w:val="29"/>
          <w:rFonts w:ascii="宋体" w:hAnsi="宋体"/>
          <w:color w:val="auto"/>
          <w:szCs w:val="21"/>
          <w:highlight w:val="none"/>
        </w:rPr>
        <w:t>。</w:t>
      </w:r>
    </w:p>
    <w:p w14:paraId="2605E67A">
      <w:pPr>
        <w:spacing w:line="360" w:lineRule="auto"/>
        <w:ind w:firstLine="315" w:firstLineChars="150"/>
        <w:jc w:val="center"/>
        <w:rPr>
          <w:rStyle w:val="29"/>
          <w:rFonts w:ascii="宋体" w:hAnsi="宋体"/>
          <w:color w:val="auto"/>
          <w:szCs w:val="21"/>
          <w:highlight w:val="none"/>
        </w:rPr>
      </w:pPr>
    </w:p>
    <w:p w14:paraId="089CE88A">
      <w:pPr>
        <w:pStyle w:val="16"/>
        <w:jc w:val="both"/>
        <w:rPr>
          <w:rStyle w:val="29"/>
          <w:rFonts w:ascii="宋体" w:hAnsi="宋体" w:cs="宋体"/>
          <w:b/>
          <w:bCs/>
          <w:color w:val="auto"/>
          <w:highlight w:val="none"/>
        </w:rPr>
      </w:pPr>
    </w:p>
    <w:p w14:paraId="09B5E0ED">
      <w:pPr>
        <w:pStyle w:val="16"/>
        <w:jc w:val="both"/>
        <w:rPr>
          <w:rStyle w:val="29"/>
          <w:rFonts w:ascii="宋体" w:hAnsi="宋体" w:cs="宋体"/>
          <w:b/>
          <w:bCs/>
          <w:color w:val="auto"/>
          <w:highlight w:val="none"/>
        </w:rPr>
      </w:pPr>
    </w:p>
    <w:p w14:paraId="229CAA0D">
      <w:pPr>
        <w:pStyle w:val="16"/>
        <w:jc w:val="both"/>
        <w:rPr>
          <w:rStyle w:val="29"/>
          <w:rFonts w:ascii="宋体" w:hAnsi="宋体" w:cs="宋体"/>
          <w:b/>
          <w:bCs/>
          <w:color w:val="auto"/>
          <w:highlight w:val="none"/>
        </w:rPr>
      </w:pPr>
    </w:p>
    <w:p w14:paraId="67E15797">
      <w:pPr>
        <w:pStyle w:val="16"/>
        <w:jc w:val="center"/>
        <w:rPr>
          <w:rStyle w:val="29"/>
          <w:rFonts w:hint="eastAsia" w:ascii="宋体" w:hAnsi="宋体" w:eastAsia="宋体" w:cs="宋体"/>
          <w:b/>
          <w:bCs/>
          <w:color w:val="auto"/>
          <w:highlight w:val="none"/>
          <w:lang w:eastAsia="zh-CN"/>
        </w:rPr>
      </w:pPr>
      <w:r>
        <w:rPr>
          <w:rStyle w:val="29"/>
          <w:rFonts w:ascii="宋体" w:hAnsi="宋体" w:cs="宋体"/>
          <w:b/>
          <w:bCs/>
          <w:color w:val="auto"/>
          <w:highlight w:val="none"/>
        </w:rPr>
        <w:t xml:space="preserve">第三章   </w:t>
      </w:r>
      <w:r>
        <w:rPr>
          <w:rStyle w:val="29"/>
          <w:rFonts w:hint="eastAsia" w:ascii="宋体" w:hAnsi="宋体" w:cs="宋体"/>
          <w:b/>
          <w:bCs/>
          <w:color w:val="auto"/>
          <w:highlight w:val="none"/>
          <w:lang w:eastAsia="zh-CN"/>
        </w:rPr>
        <w:t>工程量清单及图纸</w:t>
      </w:r>
    </w:p>
    <w:p w14:paraId="119542F1">
      <w:pPr>
        <w:spacing w:line="360" w:lineRule="auto"/>
        <w:ind w:firstLine="407" w:firstLineChars="193"/>
        <w:rPr>
          <w:rFonts w:hint="eastAsia" w:ascii="宋体" w:hAnsi="宋体"/>
          <w:b/>
          <w:bCs/>
          <w:color w:val="auto"/>
          <w:szCs w:val="21"/>
          <w:highlight w:val="none"/>
          <w:lang w:eastAsia="zh-CN"/>
        </w:rPr>
      </w:pPr>
    </w:p>
    <w:p w14:paraId="2986BFFC">
      <w:pPr>
        <w:spacing w:line="400" w:lineRule="exact"/>
        <w:jc w:val="center"/>
        <w:rPr>
          <w:rFonts w:hint="eastAsia"/>
          <w:b/>
          <w:color w:val="auto"/>
          <w:szCs w:val="21"/>
          <w:highlight w:val="none"/>
        </w:rPr>
      </w:pPr>
      <w:bookmarkStart w:id="8" w:name="_Toc96865207"/>
      <w:bookmarkStart w:id="9" w:name="_Toc78604604"/>
      <w:r>
        <w:rPr>
          <w:rFonts w:hint="eastAsia"/>
          <w:b/>
          <w:color w:val="auto"/>
          <w:szCs w:val="21"/>
          <w:highlight w:val="none"/>
        </w:rPr>
        <w:t>（工程量清单及图纸</w:t>
      </w:r>
      <w:r>
        <w:rPr>
          <w:b/>
          <w:color w:val="auto"/>
          <w:szCs w:val="21"/>
          <w:highlight w:val="none"/>
        </w:rPr>
        <w:t>另册发放</w:t>
      </w:r>
      <w:r>
        <w:rPr>
          <w:rFonts w:hint="eastAsia"/>
          <w:b/>
          <w:color w:val="auto"/>
          <w:szCs w:val="21"/>
          <w:highlight w:val="none"/>
        </w:rPr>
        <w:t>。）</w:t>
      </w:r>
    </w:p>
    <w:p w14:paraId="12A605B7">
      <w:pPr>
        <w:spacing w:before="12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1.工程量清单说明</w:t>
      </w:r>
    </w:p>
    <w:p w14:paraId="0BB42D2F">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4EF9D76">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本工程量清单应与竞争性磋商文件中的供应商须知、通用合同条款、专用合同条款、技术规范及图纸等一起阅读和理解。</w:t>
      </w:r>
    </w:p>
    <w:p w14:paraId="566C29E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580E84D5">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工程量清单中所列工程量的变动，丝毫不会降低或影响合同条款的效力，也不免除承包人按规定的标准进行施工和修复缺陷的责任。</w:t>
      </w:r>
    </w:p>
    <w:p w14:paraId="35701FF0">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图纸中所列的工程数量表及数量汇总表仅是提供资料，不是工程量清单的外延。当图纸与工程量清单所列数量不一致时，以工程量清单所列数量作为报价的依据。</w:t>
      </w:r>
    </w:p>
    <w:p w14:paraId="02E85229">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1.9工程量清单另册发放。</w:t>
      </w:r>
    </w:p>
    <w:p w14:paraId="05066AA2">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2．磋商报价说明</w:t>
      </w:r>
    </w:p>
    <w:p w14:paraId="6CE43E59">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p>
    <w:p w14:paraId="785337A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25B459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60577A0E">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4EFEC61F">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14:paraId="47E1A244">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14:paraId="5FC6424E">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3140CF8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47A29EDF">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3．工程施工图纸</w:t>
      </w:r>
    </w:p>
    <w:p w14:paraId="0605DBD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3.1工程施工图纸另册发放</w:t>
      </w:r>
      <w:bookmarkEnd w:id="8"/>
      <w:bookmarkEnd w:id="9"/>
    </w:p>
    <w:p w14:paraId="7A078685">
      <w:pPr>
        <w:pStyle w:val="23"/>
        <w:rPr>
          <w:rFonts w:hint="eastAsia" w:ascii="宋体" w:hAnsi="宋体" w:cs="宋体"/>
          <w:color w:val="auto"/>
          <w:szCs w:val="21"/>
          <w:highlight w:val="none"/>
        </w:rPr>
      </w:pPr>
    </w:p>
    <w:p w14:paraId="03B0AED2">
      <w:pPr>
        <w:pStyle w:val="23"/>
        <w:rPr>
          <w:rFonts w:hint="eastAsia" w:ascii="宋体" w:hAnsi="宋体" w:cs="宋体"/>
          <w:color w:val="auto"/>
          <w:szCs w:val="21"/>
          <w:highlight w:val="none"/>
        </w:rPr>
      </w:pPr>
    </w:p>
    <w:p w14:paraId="03CED719">
      <w:pPr>
        <w:pStyle w:val="16"/>
        <w:rPr>
          <w:rStyle w:val="29"/>
          <w:rFonts w:ascii="宋体" w:hAnsi="宋体" w:cs="宋体"/>
          <w:b/>
          <w:bCs/>
          <w:color w:val="auto"/>
          <w:highlight w:val="none"/>
        </w:rPr>
      </w:pPr>
      <w:r>
        <w:rPr>
          <w:rStyle w:val="29"/>
          <w:rFonts w:ascii="宋体" w:hAnsi="宋体" w:cs="宋体"/>
          <w:b/>
          <w:bCs/>
          <w:color w:val="auto"/>
          <w:highlight w:val="none"/>
        </w:rPr>
        <w:t>第四章   合同协议书（参考格式）</w:t>
      </w:r>
    </w:p>
    <w:p w14:paraId="0A4315D0">
      <w:pPr>
        <w:tabs>
          <w:tab w:val="left" w:pos="417"/>
        </w:tabs>
        <w:spacing w:line="360" w:lineRule="auto"/>
        <w:jc w:val="center"/>
        <w:rPr>
          <w:rStyle w:val="29"/>
          <w:rFonts w:ascii="宋体" w:hAnsi="宋体"/>
          <w:b/>
          <w:color w:val="auto"/>
          <w:kern w:val="0"/>
          <w:sz w:val="52"/>
          <w:szCs w:val="52"/>
          <w:highlight w:val="none"/>
        </w:rPr>
      </w:pPr>
      <w:r>
        <w:rPr>
          <w:rFonts w:hint="eastAsia"/>
          <w:color w:val="auto"/>
          <w:highlight w:val="none"/>
        </w:rPr>
        <w:t>（注：本合同格式仅为合同的参考文本，合同签订双方可根据项目的具体要求进行修订。）</w:t>
      </w:r>
    </w:p>
    <w:p w14:paraId="2761F6CE">
      <w:pPr>
        <w:tabs>
          <w:tab w:val="left" w:pos="417"/>
        </w:tabs>
        <w:spacing w:line="360" w:lineRule="auto"/>
        <w:jc w:val="center"/>
        <w:rPr>
          <w:rStyle w:val="29"/>
          <w:rFonts w:ascii="宋体" w:hAnsi="宋体"/>
          <w:b/>
          <w:color w:val="auto"/>
          <w:kern w:val="0"/>
          <w:sz w:val="52"/>
          <w:szCs w:val="52"/>
          <w:highlight w:val="none"/>
        </w:rPr>
      </w:pPr>
    </w:p>
    <w:p w14:paraId="2C0AA26C">
      <w:pPr>
        <w:tabs>
          <w:tab w:val="left" w:pos="417"/>
        </w:tabs>
        <w:spacing w:line="360" w:lineRule="auto"/>
        <w:jc w:val="center"/>
        <w:rPr>
          <w:rStyle w:val="29"/>
          <w:rFonts w:ascii="宋体" w:hAnsi="宋体"/>
          <w:b/>
          <w:color w:val="auto"/>
          <w:kern w:val="0"/>
          <w:sz w:val="52"/>
          <w:szCs w:val="52"/>
          <w:highlight w:val="none"/>
        </w:rPr>
      </w:pPr>
    </w:p>
    <w:p w14:paraId="62C60633">
      <w:pPr>
        <w:tabs>
          <w:tab w:val="left" w:pos="417"/>
        </w:tabs>
        <w:spacing w:line="360" w:lineRule="auto"/>
        <w:jc w:val="center"/>
        <w:rPr>
          <w:rStyle w:val="29"/>
          <w:rFonts w:ascii="宋体" w:hAnsi="宋体"/>
          <w:b/>
          <w:color w:val="auto"/>
          <w:kern w:val="0"/>
          <w:sz w:val="52"/>
          <w:szCs w:val="52"/>
          <w:highlight w:val="none"/>
        </w:rPr>
      </w:pPr>
      <w:r>
        <w:rPr>
          <w:rStyle w:val="29"/>
          <w:rFonts w:ascii="宋体" w:hAnsi="宋体"/>
          <w:b/>
          <w:color w:val="auto"/>
          <w:kern w:val="0"/>
          <w:sz w:val="52"/>
          <w:szCs w:val="52"/>
          <w:highlight w:val="none"/>
        </w:rPr>
        <w:t>XXXXXXXX（项目）</w:t>
      </w:r>
    </w:p>
    <w:p w14:paraId="50AF57EA">
      <w:pPr>
        <w:tabs>
          <w:tab w:val="left" w:pos="417"/>
        </w:tabs>
        <w:spacing w:line="360" w:lineRule="auto"/>
        <w:jc w:val="center"/>
        <w:rPr>
          <w:rStyle w:val="29"/>
          <w:rFonts w:ascii="宋体" w:hAnsi="宋体"/>
          <w:b/>
          <w:color w:val="auto"/>
          <w:spacing w:val="60"/>
          <w:sz w:val="36"/>
          <w:szCs w:val="36"/>
          <w:highlight w:val="none"/>
          <w:u w:val="single"/>
        </w:rPr>
      </w:pPr>
      <w:r>
        <w:rPr>
          <w:rStyle w:val="29"/>
          <w:rFonts w:ascii="宋体" w:hAnsi="宋体"/>
          <w:b/>
          <w:color w:val="auto"/>
          <w:kern w:val="0"/>
          <w:sz w:val="52"/>
          <w:szCs w:val="52"/>
          <w:highlight w:val="none"/>
        </w:rPr>
        <w:t>政 府 采 购 合 同</w:t>
      </w:r>
    </w:p>
    <w:p w14:paraId="2D4EF82A">
      <w:pPr>
        <w:rPr>
          <w:rStyle w:val="29"/>
          <w:rFonts w:ascii="宋体" w:hAnsi="宋体" w:cs="宋体"/>
          <w:b/>
          <w:bCs/>
          <w:color w:val="auto"/>
          <w:sz w:val="36"/>
          <w:szCs w:val="36"/>
          <w:highlight w:val="none"/>
        </w:rPr>
      </w:pPr>
    </w:p>
    <w:p w14:paraId="4347A078">
      <w:pPr>
        <w:spacing w:line="360" w:lineRule="auto"/>
        <w:ind w:firstLine="3000" w:firstLineChars="996"/>
        <w:rPr>
          <w:rStyle w:val="29"/>
          <w:rFonts w:ascii="宋体" w:hAnsi="宋体"/>
          <w:b/>
          <w:color w:val="auto"/>
          <w:sz w:val="30"/>
          <w:szCs w:val="30"/>
          <w:highlight w:val="none"/>
        </w:rPr>
      </w:pPr>
      <w:r>
        <w:rPr>
          <w:rStyle w:val="29"/>
          <w:rFonts w:hint="eastAsia" w:ascii="宋体" w:hAnsi="宋体"/>
          <w:b/>
          <w:color w:val="auto"/>
          <w:sz w:val="30"/>
          <w:szCs w:val="30"/>
          <w:highlight w:val="none"/>
        </w:rPr>
        <w:t>项目</w:t>
      </w:r>
      <w:r>
        <w:rPr>
          <w:rStyle w:val="29"/>
          <w:rFonts w:ascii="宋体" w:hAnsi="宋体"/>
          <w:b/>
          <w:color w:val="auto"/>
          <w:sz w:val="30"/>
          <w:szCs w:val="30"/>
          <w:highlight w:val="none"/>
        </w:rPr>
        <w:t>名称：</w:t>
      </w:r>
    </w:p>
    <w:p w14:paraId="19AB8712">
      <w:pPr>
        <w:spacing w:line="360" w:lineRule="auto"/>
        <w:ind w:firstLine="3000" w:firstLineChars="996"/>
        <w:rPr>
          <w:rStyle w:val="29"/>
          <w:rFonts w:ascii="宋体" w:hAnsi="宋体"/>
          <w:b/>
          <w:color w:val="auto"/>
          <w:sz w:val="30"/>
          <w:szCs w:val="30"/>
          <w:highlight w:val="none"/>
        </w:rPr>
      </w:pPr>
      <w:r>
        <w:rPr>
          <w:rStyle w:val="29"/>
          <w:rFonts w:hint="eastAsia" w:ascii="宋体" w:hAnsi="宋体"/>
          <w:b/>
          <w:color w:val="auto"/>
          <w:sz w:val="30"/>
          <w:szCs w:val="30"/>
          <w:highlight w:val="none"/>
        </w:rPr>
        <w:t>项目</w:t>
      </w:r>
      <w:r>
        <w:rPr>
          <w:rStyle w:val="29"/>
          <w:rFonts w:ascii="宋体" w:hAnsi="宋体"/>
          <w:b/>
          <w:color w:val="auto"/>
          <w:sz w:val="30"/>
          <w:szCs w:val="30"/>
          <w:highlight w:val="none"/>
        </w:rPr>
        <w:t xml:space="preserve">编号： </w:t>
      </w:r>
    </w:p>
    <w:p w14:paraId="4D6294FC">
      <w:pPr>
        <w:spacing w:line="360" w:lineRule="auto"/>
        <w:jc w:val="left"/>
        <w:rPr>
          <w:rStyle w:val="29"/>
          <w:rFonts w:ascii="宋体" w:hAnsi="宋体"/>
          <w:color w:val="auto"/>
          <w:kern w:val="0"/>
          <w:sz w:val="24"/>
          <w:szCs w:val="20"/>
          <w:highlight w:val="none"/>
        </w:rPr>
      </w:pPr>
    </w:p>
    <w:p w14:paraId="1B3A5744">
      <w:pPr>
        <w:spacing w:line="360" w:lineRule="auto"/>
        <w:jc w:val="left"/>
        <w:rPr>
          <w:rStyle w:val="29"/>
          <w:rFonts w:ascii="宋体" w:hAnsi="宋体"/>
          <w:color w:val="auto"/>
          <w:kern w:val="0"/>
          <w:highlight w:val="none"/>
        </w:rPr>
      </w:pPr>
    </w:p>
    <w:p w14:paraId="09DFF5D8">
      <w:pPr>
        <w:spacing w:line="360" w:lineRule="auto"/>
        <w:jc w:val="left"/>
        <w:rPr>
          <w:rStyle w:val="29"/>
          <w:rFonts w:ascii="宋体" w:hAnsi="宋体"/>
          <w:color w:val="auto"/>
          <w:kern w:val="0"/>
          <w:highlight w:val="none"/>
        </w:rPr>
      </w:pPr>
    </w:p>
    <w:p w14:paraId="099D1E58">
      <w:pPr>
        <w:spacing w:line="360" w:lineRule="auto"/>
        <w:jc w:val="left"/>
        <w:rPr>
          <w:rStyle w:val="29"/>
          <w:rFonts w:ascii="宋体" w:hAnsi="宋体"/>
          <w:color w:val="auto"/>
          <w:kern w:val="0"/>
          <w:highlight w:val="none"/>
        </w:rPr>
      </w:pPr>
      <w:r>
        <w:rPr>
          <w:rStyle w:val="29"/>
          <w:rFonts w:ascii="宋体" w:hAnsi="宋体"/>
          <w:color w:val="auto"/>
          <w:kern w:val="0"/>
          <w:highlight w:val="none"/>
        </w:rPr>
        <w:t xml:space="preserve"> </w:t>
      </w:r>
    </w:p>
    <w:p w14:paraId="1B705CF5">
      <w:pPr>
        <w:spacing w:line="360" w:lineRule="auto"/>
        <w:jc w:val="left"/>
        <w:rPr>
          <w:rStyle w:val="29"/>
          <w:rFonts w:ascii="宋体" w:hAnsi="宋体"/>
          <w:color w:val="auto"/>
          <w:kern w:val="0"/>
          <w:highlight w:val="none"/>
        </w:rPr>
      </w:pPr>
    </w:p>
    <w:p w14:paraId="0D2ACC15">
      <w:pPr>
        <w:spacing w:line="360" w:lineRule="auto"/>
        <w:jc w:val="both"/>
        <w:rPr>
          <w:rFonts w:hint="eastAsia"/>
          <w:color w:val="auto"/>
          <w:highlight w:val="none"/>
        </w:rPr>
      </w:pPr>
    </w:p>
    <w:p w14:paraId="4CC0629C">
      <w:pPr>
        <w:spacing w:line="360" w:lineRule="auto"/>
        <w:jc w:val="both"/>
        <w:rPr>
          <w:rFonts w:hint="eastAsia"/>
          <w:color w:val="auto"/>
          <w:highlight w:val="none"/>
        </w:rPr>
      </w:pPr>
    </w:p>
    <w:p w14:paraId="2C0C8EA2">
      <w:pPr>
        <w:spacing w:line="360" w:lineRule="auto"/>
        <w:jc w:val="both"/>
        <w:rPr>
          <w:rFonts w:hint="eastAsia"/>
          <w:color w:val="auto"/>
          <w:highlight w:val="none"/>
        </w:rPr>
      </w:pPr>
    </w:p>
    <w:p w14:paraId="121FA065">
      <w:pPr>
        <w:spacing w:line="360" w:lineRule="auto"/>
        <w:jc w:val="both"/>
        <w:rPr>
          <w:rFonts w:hint="eastAsia"/>
          <w:color w:val="auto"/>
          <w:highlight w:val="none"/>
        </w:rPr>
      </w:pPr>
    </w:p>
    <w:p w14:paraId="00B71EFF">
      <w:pPr>
        <w:spacing w:line="360" w:lineRule="auto"/>
        <w:jc w:val="both"/>
        <w:rPr>
          <w:rFonts w:hint="eastAsia"/>
          <w:color w:val="auto"/>
          <w:highlight w:val="none"/>
        </w:rPr>
      </w:pPr>
    </w:p>
    <w:p w14:paraId="68433854">
      <w:pPr>
        <w:spacing w:line="360" w:lineRule="auto"/>
        <w:jc w:val="both"/>
        <w:rPr>
          <w:rFonts w:hint="eastAsia"/>
          <w:color w:val="auto"/>
          <w:highlight w:val="none"/>
        </w:rPr>
      </w:pPr>
    </w:p>
    <w:p w14:paraId="0EB74590">
      <w:pPr>
        <w:spacing w:line="360" w:lineRule="auto"/>
        <w:jc w:val="both"/>
        <w:rPr>
          <w:rFonts w:hint="eastAsia"/>
          <w:color w:val="auto"/>
          <w:highlight w:val="none"/>
        </w:rPr>
      </w:pPr>
    </w:p>
    <w:p w14:paraId="100C874C">
      <w:pPr>
        <w:spacing w:line="360" w:lineRule="auto"/>
        <w:jc w:val="both"/>
        <w:rPr>
          <w:rFonts w:hint="eastAsia"/>
          <w:color w:val="auto"/>
          <w:highlight w:val="none"/>
        </w:rPr>
      </w:pPr>
    </w:p>
    <w:p w14:paraId="0D69F71A">
      <w:pPr>
        <w:spacing w:line="360" w:lineRule="auto"/>
        <w:jc w:val="both"/>
        <w:rPr>
          <w:rFonts w:hint="eastAsia"/>
          <w:color w:val="auto"/>
          <w:highlight w:val="none"/>
        </w:rPr>
      </w:pPr>
    </w:p>
    <w:p w14:paraId="3388C5E7">
      <w:pPr>
        <w:spacing w:line="360" w:lineRule="auto"/>
        <w:jc w:val="both"/>
        <w:rPr>
          <w:rFonts w:hint="eastAsia"/>
          <w:color w:val="auto"/>
          <w:highlight w:val="none"/>
        </w:rPr>
      </w:pPr>
    </w:p>
    <w:p w14:paraId="22450B8B">
      <w:pPr>
        <w:pStyle w:val="3"/>
        <w:jc w:val="center"/>
        <w:rPr>
          <w:color w:val="auto"/>
          <w:highlight w:val="none"/>
        </w:rPr>
      </w:pPr>
      <w:bookmarkStart w:id="10" w:name="_Toc373227552"/>
      <w:bookmarkStart w:id="11" w:name="_Toc351203480"/>
      <w:bookmarkStart w:id="12" w:name="_Toc389065255"/>
      <w:bookmarkStart w:id="13" w:name="_Toc373478199"/>
      <w:bookmarkStart w:id="14" w:name="_Toc296890982"/>
      <w:bookmarkStart w:id="15" w:name="_Toc496867918"/>
      <w:bookmarkStart w:id="16" w:name="_Toc407135191"/>
      <w:bookmarkStart w:id="17" w:name="_Toc296503025"/>
      <w:bookmarkStart w:id="18" w:name="bookmark82"/>
      <w:r>
        <w:rPr>
          <w:rFonts w:hint="eastAsia"/>
          <w:color w:val="auto"/>
          <w:highlight w:val="none"/>
        </w:rPr>
        <w:t>第一部分</w:t>
      </w:r>
      <w:r>
        <w:rPr>
          <w:color w:val="auto"/>
          <w:highlight w:val="none"/>
        </w:rPr>
        <w:t xml:space="preserve"> </w:t>
      </w:r>
      <w:r>
        <w:rPr>
          <w:rFonts w:hint="eastAsia"/>
          <w:color w:val="auto"/>
          <w:highlight w:val="none"/>
        </w:rPr>
        <w:t>合同协议书</w:t>
      </w:r>
      <w:bookmarkEnd w:id="10"/>
      <w:bookmarkEnd w:id="11"/>
      <w:bookmarkEnd w:id="12"/>
      <w:bookmarkEnd w:id="13"/>
      <w:bookmarkEnd w:id="14"/>
      <w:bookmarkEnd w:id="15"/>
      <w:bookmarkEnd w:id="16"/>
      <w:bookmarkEnd w:id="17"/>
    </w:p>
    <w:p w14:paraId="35DC263C">
      <w:pPr>
        <w:rPr>
          <w:color w:val="auto"/>
          <w:szCs w:val="21"/>
          <w:highlight w:val="none"/>
          <w:u w:val="single"/>
        </w:rPr>
      </w:pPr>
    </w:p>
    <w:p w14:paraId="42802D9F">
      <w:pPr>
        <w:pStyle w:val="110"/>
        <w:jc w:val="center"/>
        <w:rPr>
          <w:color w:val="auto"/>
          <w:highlight w:val="none"/>
        </w:rPr>
      </w:pPr>
      <w:bookmarkStart w:id="19" w:name="_Toc496867919"/>
      <w:r>
        <w:rPr>
          <w:color w:val="auto"/>
          <w:highlight w:val="none"/>
        </w:rPr>
        <w:t>第一</w:t>
      </w:r>
      <w:r>
        <w:rPr>
          <w:rFonts w:hint="eastAsia"/>
          <w:color w:val="auto"/>
          <w:highlight w:val="none"/>
        </w:rPr>
        <w:t>部分</w:t>
      </w:r>
      <w:r>
        <w:rPr>
          <w:color w:val="auto"/>
          <w:highlight w:val="none"/>
        </w:rPr>
        <w:t xml:space="preserve"> 合同协议书</w:t>
      </w:r>
      <w:bookmarkEnd w:id="19"/>
    </w:p>
    <w:p w14:paraId="04163DE5">
      <w:pPr>
        <w:pStyle w:val="111"/>
        <w:spacing w:line="360" w:lineRule="auto"/>
        <w:rPr>
          <w:rFonts w:hAnsi="宋体"/>
          <w:color w:val="auto"/>
          <w:szCs w:val="21"/>
          <w:highlight w:val="none"/>
          <w:u w:val="single"/>
        </w:rPr>
      </w:pPr>
      <w:r>
        <w:rPr>
          <w:rFonts w:hAnsi="宋体"/>
          <w:color w:val="auto"/>
          <w:szCs w:val="21"/>
          <w:highlight w:val="none"/>
        </w:rPr>
        <w:t>发包人（全称）：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1305ADFF">
      <w:pPr>
        <w:pStyle w:val="111"/>
        <w:spacing w:line="360" w:lineRule="auto"/>
        <w:rPr>
          <w:color w:val="auto"/>
          <w:szCs w:val="21"/>
          <w:highlight w:val="none"/>
          <w:u w:val="single"/>
        </w:rPr>
      </w:pPr>
      <w:r>
        <w:rPr>
          <w:rFonts w:hAnsi="宋体"/>
          <w:color w:val="auto"/>
          <w:szCs w:val="21"/>
          <w:highlight w:val="none"/>
        </w:rPr>
        <w:t>承包人（全称）：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772E5DCC">
      <w:pPr>
        <w:pStyle w:val="111"/>
        <w:spacing w:line="360" w:lineRule="auto"/>
        <w:ind w:firstLine="420" w:firstLineChars="200"/>
        <w:rPr>
          <w:rFonts w:hAnsi="宋体"/>
          <w:color w:val="auto"/>
          <w:szCs w:val="21"/>
          <w:highlight w:val="none"/>
        </w:rPr>
      </w:pPr>
      <w:r>
        <w:rPr>
          <w:rFonts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Ansi="宋体"/>
          <w:color w:val="auto"/>
          <w:szCs w:val="21"/>
          <w:highlight w:val="none"/>
        </w:rPr>
        <w:t>工程施工及有关事项协商一致，共同达成如下协议：</w:t>
      </w:r>
      <w:bookmarkStart w:id="20" w:name="_Toc351203481"/>
    </w:p>
    <w:p w14:paraId="48C9E7F2">
      <w:pPr>
        <w:pStyle w:val="111"/>
        <w:spacing w:line="360" w:lineRule="auto"/>
        <w:ind w:firstLine="422" w:firstLineChars="200"/>
        <w:rPr>
          <w:b/>
          <w:bCs/>
          <w:color w:val="auto"/>
          <w:szCs w:val="21"/>
          <w:highlight w:val="none"/>
        </w:rPr>
      </w:pPr>
      <w:r>
        <w:rPr>
          <w:rFonts w:hAnsi="宋体"/>
          <w:b/>
          <w:bCs/>
          <w:color w:val="auto"/>
          <w:szCs w:val="21"/>
          <w:highlight w:val="none"/>
        </w:rPr>
        <w:t>一、工程概况</w:t>
      </w:r>
      <w:bookmarkEnd w:id="20"/>
    </w:p>
    <w:p w14:paraId="3EB3F972">
      <w:pPr>
        <w:pStyle w:val="111"/>
        <w:spacing w:line="360" w:lineRule="auto"/>
        <w:ind w:firstLine="411" w:firstLineChars="196"/>
        <w:rPr>
          <w:color w:val="auto"/>
          <w:szCs w:val="21"/>
          <w:highlight w:val="none"/>
          <w:u w:val="singl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工程名称</w:t>
      </w:r>
      <w:r>
        <w:rPr>
          <w:rFonts w:hAnsi="宋体"/>
          <w:color w:val="auto"/>
          <w:szCs w:val="21"/>
          <w:highlight w:val="none"/>
        </w:rPr>
        <w:t>：</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9F5FDBD">
      <w:pPr>
        <w:pStyle w:val="111"/>
        <w:spacing w:line="360" w:lineRule="auto"/>
        <w:ind w:firstLine="411" w:firstLineChars="196"/>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工程地点：</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7B36AAC">
      <w:pPr>
        <w:pStyle w:val="111"/>
        <w:spacing w:line="360" w:lineRule="auto"/>
        <w:ind w:firstLine="411" w:firstLineChars="196"/>
        <w:rPr>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工程立项批准文号：</w:t>
      </w:r>
      <w:r>
        <w:rPr>
          <w:rFonts w:hint="eastAsia"/>
          <w:color w:val="auto"/>
          <w:highlight w:val="none"/>
          <w:u w:val="single"/>
        </w:rPr>
        <w:t xml:space="preserve">                   </w:t>
      </w:r>
      <w:r>
        <w:rPr>
          <w:rFonts w:hAnsi="宋体"/>
          <w:bCs/>
          <w:color w:val="auto"/>
          <w:szCs w:val="21"/>
          <w:highlight w:val="none"/>
        </w:rPr>
        <w:t>。</w:t>
      </w:r>
    </w:p>
    <w:p w14:paraId="491E8ECE">
      <w:pPr>
        <w:pStyle w:val="111"/>
        <w:spacing w:line="360" w:lineRule="auto"/>
        <w:ind w:firstLine="411" w:firstLineChars="196"/>
        <w:rPr>
          <w:bCs/>
          <w:color w:val="auto"/>
          <w:szCs w:val="21"/>
          <w:highlight w:val="none"/>
        </w:rPr>
      </w:pPr>
      <w:r>
        <w:rPr>
          <w:bCs/>
          <w:color w:val="auto"/>
          <w:szCs w:val="21"/>
          <w:highlight w:val="none"/>
        </w:rPr>
        <w:t>4.</w:t>
      </w:r>
      <w:r>
        <w:rPr>
          <w:rFonts w:hint="eastAsia"/>
          <w:bCs/>
          <w:color w:val="auto"/>
          <w:szCs w:val="21"/>
          <w:highlight w:val="none"/>
        </w:rPr>
        <w:t xml:space="preserve"> </w:t>
      </w:r>
      <w:r>
        <w:rPr>
          <w:rFonts w:hAnsi="宋体"/>
          <w:bCs/>
          <w:color w:val="auto"/>
          <w:szCs w:val="21"/>
          <w:highlight w:val="none"/>
        </w:rPr>
        <w:t>资金来源：</w:t>
      </w:r>
      <w:r>
        <w:rPr>
          <w:rFonts w:hint="eastAsia"/>
          <w:color w:val="auto"/>
          <w:highlight w:val="none"/>
          <w:u w:val="single"/>
        </w:rPr>
        <w:t xml:space="preserve">                   </w:t>
      </w:r>
      <w:r>
        <w:rPr>
          <w:rFonts w:hAnsi="宋体"/>
          <w:bCs/>
          <w:color w:val="auto"/>
          <w:szCs w:val="21"/>
          <w:highlight w:val="none"/>
        </w:rPr>
        <w:t>。</w:t>
      </w:r>
    </w:p>
    <w:p w14:paraId="2F805E85">
      <w:pPr>
        <w:pStyle w:val="111"/>
        <w:spacing w:line="360" w:lineRule="auto"/>
        <w:ind w:firstLine="411" w:firstLineChars="196"/>
        <w:rPr>
          <w:bCs/>
          <w:color w:val="auto"/>
          <w:szCs w:val="21"/>
          <w:highlight w:val="none"/>
        </w:rPr>
      </w:pPr>
      <w:r>
        <w:rPr>
          <w:bCs/>
          <w:color w:val="auto"/>
          <w:szCs w:val="21"/>
          <w:highlight w:val="none"/>
        </w:rPr>
        <w:t>5.</w:t>
      </w:r>
      <w:r>
        <w:rPr>
          <w:rFonts w:hint="eastAsia"/>
          <w:bCs/>
          <w:color w:val="auto"/>
          <w:szCs w:val="21"/>
          <w:highlight w:val="none"/>
        </w:rPr>
        <w:t xml:space="preserve"> </w:t>
      </w:r>
      <w:r>
        <w:rPr>
          <w:rFonts w:hAnsi="宋体"/>
          <w:bCs/>
          <w:color w:val="auto"/>
          <w:szCs w:val="21"/>
          <w:highlight w:val="none"/>
        </w:rPr>
        <w:t>工程内容：</w:t>
      </w:r>
      <w:r>
        <w:rPr>
          <w:rFonts w:hint="eastAsia"/>
          <w:color w:val="auto"/>
          <w:highlight w:val="none"/>
          <w:u w:val="single"/>
        </w:rPr>
        <w:t>经评审的施工图范围内及工程量清单包含的施工内容</w:t>
      </w:r>
      <w:r>
        <w:rPr>
          <w:rFonts w:hAnsi="宋体"/>
          <w:bCs/>
          <w:color w:val="auto"/>
          <w:szCs w:val="21"/>
          <w:highlight w:val="none"/>
        </w:rPr>
        <w:t>。</w:t>
      </w:r>
    </w:p>
    <w:p w14:paraId="716889B3">
      <w:pPr>
        <w:pStyle w:val="111"/>
        <w:spacing w:line="360" w:lineRule="auto"/>
        <w:ind w:firstLine="411" w:firstLineChars="196"/>
        <w:rPr>
          <w:bCs/>
          <w:color w:val="auto"/>
          <w:szCs w:val="21"/>
          <w:highlight w:val="none"/>
        </w:rPr>
      </w:pPr>
      <w:r>
        <w:rPr>
          <w:rFonts w:hAnsi="宋体"/>
          <w:color w:val="auto"/>
          <w:szCs w:val="21"/>
          <w:highlight w:val="none"/>
        </w:rPr>
        <w:t>群体工程应附《承包人承揽工程项目一览表》（附件</w:t>
      </w:r>
      <w:r>
        <w:rPr>
          <w:color w:val="auto"/>
          <w:szCs w:val="21"/>
          <w:highlight w:val="none"/>
        </w:rPr>
        <w:t>1</w:t>
      </w:r>
      <w:r>
        <w:rPr>
          <w:rFonts w:hAnsi="宋体"/>
          <w:color w:val="auto"/>
          <w:szCs w:val="21"/>
          <w:highlight w:val="none"/>
        </w:rPr>
        <w:t>）。</w:t>
      </w:r>
    </w:p>
    <w:p w14:paraId="402F5098">
      <w:pPr>
        <w:pStyle w:val="111"/>
        <w:spacing w:line="360" w:lineRule="auto"/>
        <w:ind w:firstLine="411" w:firstLineChars="196"/>
        <w:rPr>
          <w:bCs/>
          <w:color w:val="auto"/>
          <w:szCs w:val="21"/>
          <w:highlight w:val="none"/>
        </w:rPr>
      </w:pPr>
      <w:r>
        <w:rPr>
          <w:bCs/>
          <w:color w:val="auto"/>
          <w:szCs w:val="21"/>
          <w:highlight w:val="none"/>
        </w:rPr>
        <w:t>6.</w:t>
      </w:r>
      <w:r>
        <w:rPr>
          <w:rFonts w:hint="eastAsia"/>
          <w:bCs/>
          <w:color w:val="auto"/>
          <w:szCs w:val="21"/>
          <w:highlight w:val="none"/>
        </w:rPr>
        <w:t xml:space="preserve"> </w:t>
      </w:r>
      <w:r>
        <w:rPr>
          <w:rFonts w:hAnsi="宋体"/>
          <w:bCs/>
          <w:color w:val="auto"/>
          <w:szCs w:val="21"/>
          <w:highlight w:val="none"/>
        </w:rPr>
        <w:t>工程承包范围：</w:t>
      </w:r>
    </w:p>
    <w:p w14:paraId="5D0BE12C">
      <w:pPr>
        <w:pStyle w:val="111"/>
        <w:spacing w:line="360" w:lineRule="auto"/>
        <w:ind w:firstLine="405" w:firstLineChars="193"/>
        <w:rPr>
          <w:rFonts w:hAnsi="宋体"/>
          <w:color w:val="auto"/>
          <w:szCs w:val="21"/>
          <w:highlight w:val="none"/>
        </w:rPr>
      </w:pP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061877A8">
      <w:pPr>
        <w:pStyle w:val="111"/>
        <w:spacing w:line="360" w:lineRule="auto"/>
        <w:ind w:firstLine="407" w:firstLineChars="193"/>
        <w:rPr>
          <w:b/>
          <w:bCs/>
          <w:color w:val="auto"/>
          <w:szCs w:val="21"/>
          <w:highlight w:val="none"/>
        </w:rPr>
      </w:pPr>
      <w:bookmarkStart w:id="21" w:name="_Toc351203482"/>
      <w:r>
        <w:rPr>
          <w:rFonts w:hAnsi="宋体"/>
          <w:b/>
          <w:bCs/>
          <w:color w:val="auto"/>
          <w:szCs w:val="21"/>
          <w:highlight w:val="none"/>
        </w:rPr>
        <w:t>二、合同工期</w:t>
      </w:r>
      <w:bookmarkEnd w:id="21"/>
    </w:p>
    <w:p w14:paraId="60064409">
      <w:pPr>
        <w:pStyle w:val="111"/>
        <w:spacing w:line="360" w:lineRule="auto"/>
        <w:ind w:firstLine="459"/>
        <w:rPr>
          <w:color w:val="auto"/>
          <w:szCs w:val="21"/>
          <w:highlight w:val="none"/>
        </w:rPr>
      </w:pPr>
      <w:r>
        <w:rPr>
          <w:rFonts w:hAnsi="宋体"/>
          <w:color w:val="auto"/>
          <w:szCs w:val="21"/>
          <w:highlight w:val="none"/>
        </w:rPr>
        <w:t>计划开工日期：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05562528">
      <w:pPr>
        <w:pStyle w:val="111"/>
        <w:spacing w:line="360" w:lineRule="auto"/>
        <w:ind w:firstLine="459"/>
        <w:rPr>
          <w:color w:val="auto"/>
          <w:szCs w:val="21"/>
          <w:highlight w:val="none"/>
        </w:rPr>
      </w:pPr>
      <w:r>
        <w:rPr>
          <w:rFonts w:hAnsi="宋体"/>
          <w:color w:val="auto"/>
          <w:szCs w:val="21"/>
          <w:highlight w:val="none"/>
        </w:rPr>
        <w:t>计划竣工日期：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66A59F75">
      <w:pPr>
        <w:pStyle w:val="111"/>
        <w:spacing w:line="360" w:lineRule="auto"/>
        <w:ind w:firstLine="459"/>
        <w:rPr>
          <w:rFonts w:hAnsi="宋体"/>
          <w:color w:val="auto"/>
          <w:szCs w:val="21"/>
          <w:highlight w:val="none"/>
        </w:rPr>
      </w:pPr>
      <w:r>
        <w:rPr>
          <w:rFonts w:hAnsi="宋体"/>
          <w:color w:val="auto"/>
          <w:szCs w:val="21"/>
          <w:highlight w:val="none"/>
        </w:rPr>
        <w:t>工期总日历天数：</w:t>
      </w:r>
      <w:r>
        <w:rPr>
          <w:rFonts w:hAnsi="宋体"/>
          <w:color w:val="auto"/>
          <w:szCs w:val="21"/>
          <w:highlight w:val="none"/>
          <w:u w:val="single"/>
        </w:rPr>
        <w:t></w:t>
      </w:r>
      <w:r>
        <w:rPr>
          <w:rFonts w:hAnsi="宋体"/>
          <w:color w:val="auto"/>
          <w:szCs w:val="21"/>
          <w:highlight w:val="none"/>
        </w:rPr>
        <w:t>天。工期总日历天数与根据前述计划开竣工日期计算的工期天数不一致的，以工期总日历天数为准。</w:t>
      </w:r>
    </w:p>
    <w:p w14:paraId="3B98DE5F">
      <w:pPr>
        <w:pStyle w:val="111"/>
        <w:spacing w:line="360" w:lineRule="auto"/>
        <w:ind w:firstLine="459"/>
        <w:rPr>
          <w:b/>
          <w:bCs/>
          <w:color w:val="auto"/>
          <w:szCs w:val="21"/>
          <w:highlight w:val="none"/>
        </w:rPr>
      </w:pPr>
      <w:bookmarkStart w:id="22" w:name="_Toc351203483"/>
      <w:r>
        <w:rPr>
          <w:rFonts w:hAnsi="宋体"/>
          <w:b/>
          <w:bCs/>
          <w:color w:val="auto"/>
          <w:szCs w:val="21"/>
          <w:highlight w:val="none"/>
        </w:rPr>
        <w:t>三、质量标准</w:t>
      </w:r>
      <w:bookmarkEnd w:id="22"/>
    </w:p>
    <w:p w14:paraId="401A5F94">
      <w:pPr>
        <w:pStyle w:val="111"/>
        <w:spacing w:line="360" w:lineRule="auto"/>
        <w:ind w:firstLine="459"/>
        <w:rPr>
          <w:rFonts w:hAnsi="宋体"/>
          <w:color w:val="auto"/>
          <w:szCs w:val="21"/>
          <w:highlight w:val="none"/>
        </w:rPr>
      </w:pPr>
      <w:r>
        <w:rPr>
          <w:rFonts w:hAnsi="宋体"/>
          <w:color w:val="auto"/>
          <w:szCs w:val="21"/>
          <w:highlight w:val="none"/>
        </w:rPr>
        <w:t>工程质量符合</w:t>
      </w:r>
      <w:r>
        <w:rPr>
          <w:rFonts w:hint="eastAsia" w:hAnsi="宋体"/>
          <w:color w:val="auto"/>
          <w:szCs w:val="21"/>
          <w:highlight w:val="none"/>
          <w:u w:val="single"/>
        </w:rPr>
        <w:t>达到国家建筑工程质量验收合格</w:t>
      </w:r>
      <w:r>
        <w:rPr>
          <w:rFonts w:hAnsi="宋体"/>
          <w:color w:val="auto"/>
          <w:szCs w:val="21"/>
          <w:highlight w:val="none"/>
        </w:rPr>
        <w:t>标准。</w:t>
      </w:r>
    </w:p>
    <w:p w14:paraId="77514C10">
      <w:pPr>
        <w:pStyle w:val="111"/>
        <w:spacing w:line="360" w:lineRule="auto"/>
        <w:ind w:firstLine="459"/>
        <w:rPr>
          <w:rFonts w:hAnsi="宋体"/>
          <w:b/>
          <w:bCs/>
          <w:color w:val="auto"/>
          <w:szCs w:val="21"/>
          <w:highlight w:val="none"/>
        </w:rPr>
      </w:pPr>
      <w:bookmarkStart w:id="23" w:name="_Toc351203484"/>
      <w:r>
        <w:rPr>
          <w:rFonts w:hAnsi="宋体"/>
          <w:b/>
          <w:bCs/>
          <w:color w:val="auto"/>
          <w:szCs w:val="21"/>
          <w:highlight w:val="none"/>
        </w:rPr>
        <w:t>四、签约合同价与合同价格形式</w:t>
      </w:r>
      <w:bookmarkEnd w:id="23"/>
    </w:p>
    <w:p w14:paraId="5ED4147E">
      <w:pPr>
        <w:pStyle w:val="111"/>
        <w:spacing w:line="360" w:lineRule="auto"/>
        <w:ind w:firstLine="459"/>
        <w:rPr>
          <w:color w:val="auto"/>
          <w:szCs w:val="21"/>
          <w:highlight w:val="none"/>
        </w:rPr>
      </w:pPr>
      <w:r>
        <w:rPr>
          <w:color w:val="auto"/>
          <w:szCs w:val="21"/>
          <w:highlight w:val="none"/>
        </w:rPr>
        <w:t>1.</w:t>
      </w:r>
      <w:r>
        <w:rPr>
          <w:rFonts w:hint="eastAsia"/>
          <w:color w:val="auto"/>
          <w:szCs w:val="21"/>
          <w:highlight w:val="none"/>
        </w:rPr>
        <w:t xml:space="preserve"> </w:t>
      </w:r>
      <w:r>
        <w:rPr>
          <w:rFonts w:hAnsi="宋体"/>
          <w:color w:val="auto"/>
          <w:szCs w:val="21"/>
          <w:highlight w:val="none"/>
        </w:rPr>
        <w:t>签约合同价为：</w:t>
      </w:r>
    </w:p>
    <w:p w14:paraId="069CC81D">
      <w:pPr>
        <w:pStyle w:val="111"/>
        <w:spacing w:line="360" w:lineRule="auto"/>
        <w:ind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76CE315">
      <w:pPr>
        <w:pStyle w:val="111"/>
        <w:spacing w:line="360" w:lineRule="auto"/>
        <w:ind w:firstLine="525" w:firstLineChars="250"/>
        <w:rPr>
          <w:rFonts w:hAnsi="宋体"/>
          <w:color w:val="auto"/>
          <w:szCs w:val="21"/>
          <w:highlight w:val="none"/>
        </w:rPr>
      </w:pPr>
      <w:r>
        <w:rPr>
          <w:rFonts w:hAnsi="宋体"/>
          <w:color w:val="auto"/>
          <w:szCs w:val="21"/>
          <w:highlight w:val="none"/>
        </w:rPr>
        <w:t>其中：</w:t>
      </w:r>
    </w:p>
    <w:p w14:paraId="73085AC5">
      <w:pPr>
        <w:pStyle w:val="111"/>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318509EF">
      <w:pPr>
        <w:pStyle w:val="111"/>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C451571">
      <w:pPr>
        <w:pStyle w:val="111"/>
        <w:spacing w:line="360" w:lineRule="auto"/>
        <w:ind w:firstLine="420" w:firstLineChars="200"/>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）建安劳保费：</w:t>
      </w:r>
    </w:p>
    <w:p w14:paraId="73143260">
      <w:pPr>
        <w:pStyle w:val="111"/>
        <w:spacing w:line="360" w:lineRule="auto"/>
        <w:ind w:left="420" w:leftChars="200" w:firstLine="525" w:firstLineChars="2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C3BA150">
      <w:pPr>
        <w:pStyle w:val="111"/>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）材料和工程设备暂估价金额：</w:t>
      </w:r>
    </w:p>
    <w:p w14:paraId="6C10466E">
      <w:pPr>
        <w:pStyle w:val="111"/>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BD550CA">
      <w:pPr>
        <w:pStyle w:val="111"/>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）专业工程暂估价金额：</w:t>
      </w:r>
    </w:p>
    <w:p w14:paraId="06312285">
      <w:pPr>
        <w:pStyle w:val="111"/>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C782221">
      <w:pPr>
        <w:pStyle w:val="111"/>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）暂列金额：</w:t>
      </w:r>
    </w:p>
    <w:p w14:paraId="757F5E0A">
      <w:pPr>
        <w:pStyle w:val="111"/>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77AAA29">
      <w:pPr>
        <w:pStyle w:val="111"/>
        <w:spacing w:line="360" w:lineRule="auto"/>
        <w:ind w:firstLine="420" w:firstLineChars="200"/>
        <w:rPr>
          <w:rFonts w:hAnsi="宋体"/>
          <w:color w:val="auto"/>
          <w:szCs w:val="21"/>
          <w:highlight w:val="none"/>
        </w:rPr>
      </w:pPr>
      <w:r>
        <w:rPr>
          <w:color w:val="auto"/>
          <w:szCs w:val="21"/>
          <w:highlight w:val="none"/>
        </w:rPr>
        <w:t>2.</w:t>
      </w:r>
      <w:r>
        <w:rPr>
          <w:rFonts w:hint="eastAsia"/>
          <w:color w:val="auto"/>
          <w:szCs w:val="21"/>
          <w:highlight w:val="none"/>
        </w:rPr>
        <w:t xml:space="preserve"> </w:t>
      </w:r>
      <w:r>
        <w:rPr>
          <w:rFonts w:hAnsi="宋体"/>
          <w:color w:val="auto"/>
          <w:szCs w:val="21"/>
          <w:highlight w:val="none"/>
        </w:rPr>
        <w:t>合同价格形式：</w:t>
      </w:r>
      <w:r>
        <w:rPr>
          <w:color w:val="auto"/>
          <w:szCs w:val="21"/>
          <w:highlight w:val="non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14:paraId="4062A01B">
      <w:pPr>
        <w:pStyle w:val="111"/>
        <w:spacing w:line="360" w:lineRule="auto"/>
        <w:ind w:firstLine="422" w:firstLineChars="200"/>
        <w:rPr>
          <w:b/>
          <w:bCs/>
          <w:color w:val="auto"/>
          <w:szCs w:val="21"/>
          <w:highlight w:val="none"/>
        </w:rPr>
      </w:pPr>
      <w:bookmarkStart w:id="24" w:name="_Toc351203485"/>
      <w:r>
        <w:rPr>
          <w:rFonts w:hAnsi="宋体"/>
          <w:b/>
          <w:bCs/>
          <w:color w:val="auto"/>
          <w:szCs w:val="21"/>
          <w:highlight w:val="none"/>
        </w:rPr>
        <w:t>五、</w:t>
      </w:r>
      <w:bookmarkEnd w:id="24"/>
      <w:r>
        <w:rPr>
          <w:rFonts w:hAnsi="宋体"/>
          <w:b/>
          <w:bCs/>
          <w:color w:val="auto"/>
          <w:szCs w:val="21"/>
          <w:highlight w:val="none"/>
        </w:rPr>
        <w:t>项目经理</w:t>
      </w:r>
    </w:p>
    <w:p w14:paraId="3F7832DC">
      <w:pPr>
        <w:pStyle w:val="111"/>
        <w:spacing w:line="360" w:lineRule="auto"/>
        <w:ind w:firstLine="420" w:firstLineChars="200"/>
        <w:rPr>
          <w:rFonts w:hAnsi="宋体"/>
          <w:color w:val="auto"/>
          <w:szCs w:val="21"/>
          <w:highlight w:val="none"/>
        </w:rPr>
      </w:pPr>
      <w:r>
        <w:rPr>
          <w:rFonts w:hAnsi="宋体"/>
          <w:color w:val="auto"/>
          <w:szCs w:val="21"/>
          <w:highlight w:val="none"/>
        </w:rPr>
        <w:t>承包人项目经理：</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12D4EE0F">
      <w:pPr>
        <w:pStyle w:val="111"/>
        <w:spacing w:line="360" w:lineRule="auto"/>
        <w:ind w:firstLine="422" w:firstLineChars="200"/>
        <w:rPr>
          <w:b/>
          <w:bCs/>
          <w:color w:val="auto"/>
          <w:szCs w:val="21"/>
          <w:highlight w:val="none"/>
        </w:rPr>
      </w:pPr>
      <w:bookmarkStart w:id="25" w:name="_Toc351203486"/>
      <w:r>
        <w:rPr>
          <w:rFonts w:hAnsi="宋体"/>
          <w:b/>
          <w:bCs/>
          <w:color w:val="auto"/>
          <w:szCs w:val="21"/>
          <w:highlight w:val="none"/>
        </w:rPr>
        <w:t>六、合同文件构成</w:t>
      </w:r>
      <w:bookmarkEnd w:id="25"/>
    </w:p>
    <w:p w14:paraId="3FD21D82">
      <w:pPr>
        <w:pStyle w:val="111"/>
        <w:spacing w:line="360" w:lineRule="auto"/>
        <w:ind w:firstLine="420" w:firstLineChars="200"/>
        <w:rPr>
          <w:bCs/>
          <w:color w:val="auto"/>
          <w:szCs w:val="21"/>
          <w:highlight w:val="none"/>
        </w:rPr>
      </w:pPr>
      <w:r>
        <w:rPr>
          <w:rFonts w:hAnsi="宋体"/>
          <w:bCs/>
          <w:color w:val="auto"/>
          <w:szCs w:val="21"/>
          <w:highlight w:val="none"/>
        </w:rPr>
        <w:t>本协议书与下列文件一起构成合同文件：</w:t>
      </w:r>
    </w:p>
    <w:p w14:paraId="7D8CE6D2">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）中标通知书（如果有）；</w:t>
      </w:r>
    </w:p>
    <w:p w14:paraId="45054E86">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）投标函及其附录（如果有）；</w:t>
      </w:r>
      <w:r>
        <w:rPr>
          <w:color w:val="auto"/>
          <w:szCs w:val="21"/>
          <w:highlight w:val="none"/>
        </w:rPr>
        <w:t xml:space="preserve"> </w:t>
      </w:r>
    </w:p>
    <w:p w14:paraId="1FA98C55">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）专用合同条款及其附件；</w:t>
      </w:r>
    </w:p>
    <w:p w14:paraId="29EB188A">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）通用合同条款；</w:t>
      </w:r>
    </w:p>
    <w:p w14:paraId="3EDDF920">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）技术标准和要求；</w:t>
      </w:r>
    </w:p>
    <w:p w14:paraId="18230488">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）已标价工程量清单或预算书；</w:t>
      </w:r>
      <w:r>
        <w:rPr>
          <w:color w:val="auto"/>
          <w:szCs w:val="21"/>
          <w:highlight w:val="none"/>
        </w:rPr>
        <w:t xml:space="preserve"> </w:t>
      </w:r>
    </w:p>
    <w:p w14:paraId="61387E27">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）图纸；</w:t>
      </w:r>
    </w:p>
    <w:p w14:paraId="145F21B8">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）其他合同文件</w:t>
      </w:r>
      <w:r>
        <w:rPr>
          <w:rFonts w:hint="eastAsia" w:hAnsi="宋体"/>
          <w:color w:val="auto"/>
          <w:szCs w:val="21"/>
          <w:highlight w:val="none"/>
        </w:rPr>
        <w:t>：</w:t>
      </w:r>
    </w:p>
    <w:p w14:paraId="34099D81">
      <w:pPr>
        <w:pStyle w:val="111"/>
        <w:autoSpaceDE w:val="0"/>
        <w:autoSpaceDN w:val="0"/>
        <w:adjustRightIn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招标文件及附件（含所有补充通知）；</w:t>
      </w:r>
    </w:p>
    <w:p w14:paraId="2827CF30">
      <w:pPr>
        <w:pStyle w:val="111"/>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在合同订立及履行过程中形成的与合同有关的文件均构成合同文件组成部分。</w:t>
      </w:r>
    </w:p>
    <w:p w14:paraId="3DC4F1A1">
      <w:pPr>
        <w:pStyle w:val="111"/>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7064B24A">
      <w:pPr>
        <w:pStyle w:val="111"/>
        <w:autoSpaceDE w:val="0"/>
        <w:autoSpaceDN w:val="0"/>
        <w:adjustRightInd w:val="0"/>
        <w:spacing w:line="360" w:lineRule="auto"/>
        <w:ind w:firstLine="422" w:firstLineChars="200"/>
        <w:jc w:val="left"/>
        <w:rPr>
          <w:b/>
          <w:bCs/>
          <w:color w:val="auto"/>
          <w:szCs w:val="21"/>
          <w:highlight w:val="none"/>
        </w:rPr>
      </w:pPr>
      <w:bookmarkStart w:id="26" w:name="_Toc351203487"/>
      <w:r>
        <w:rPr>
          <w:rFonts w:hAnsi="宋体"/>
          <w:b/>
          <w:bCs/>
          <w:color w:val="auto"/>
          <w:szCs w:val="21"/>
          <w:highlight w:val="none"/>
        </w:rPr>
        <w:t>七、承诺</w:t>
      </w:r>
      <w:bookmarkEnd w:id="26"/>
    </w:p>
    <w:p w14:paraId="24BA8272">
      <w:pPr>
        <w:pStyle w:val="111"/>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发包人承诺按照法律规定履行项目审批手续、筹集工程建设资金并按照合同约定的期限和方式支付合同价款。</w:t>
      </w:r>
    </w:p>
    <w:p w14:paraId="289218DF">
      <w:pPr>
        <w:pStyle w:val="111"/>
        <w:spacing w:line="360" w:lineRule="auto"/>
        <w:ind w:firstLine="420" w:firstLineChars="200"/>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5670B2C2">
      <w:pPr>
        <w:pStyle w:val="111"/>
        <w:spacing w:line="360" w:lineRule="auto"/>
        <w:ind w:firstLine="420" w:firstLineChars="200"/>
        <w:rPr>
          <w:rFonts w:hAnsi="宋体"/>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发包人和承包人通过招投标形式签订合同的，双方理解并承诺不再就同一工程另行签订与合同实质性内容相背离的协议。</w:t>
      </w:r>
      <w:bookmarkStart w:id="27" w:name="_Toc351203488"/>
    </w:p>
    <w:p w14:paraId="2A547599">
      <w:pPr>
        <w:pStyle w:val="111"/>
        <w:spacing w:line="360" w:lineRule="auto"/>
        <w:ind w:firstLine="422" w:firstLineChars="200"/>
        <w:rPr>
          <w:b/>
          <w:bCs/>
          <w:color w:val="auto"/>
          <w:szCs w:val="21"/>
          <w:highlight w:val="none"/>
        </w:rPr>
      </w:pPr>
      <w:r>
        <w:rPr>
          <w:rFonts w:hAnsi="宋体"/>
          <w:b/>
          <w:bCs/>
          <w:color w:val="auto"/>
          <w:szCs w:val="21"/>
          <w:highlight w:val="none"/>
        </w:rPr>
        <w:t>八、词语含义</w:t>
      </w:r>
      <w:bookmarkEnd w:id="27"/>
    </w:p>
    <w:p w14:paraId="6ED0E326">
      <w:pPr>
        <w:pStyle w:val="111"/>
        <w:spacing w:line="360" w:lineRule="auto"/>
        <w:ind w:firstLine="420" w:firstLineChars="200"/>
        <w:rPr>
          <w:rFonts w:hAnsi="宋体"/>
          <w:bCs/>
          <w:color w:val="auto"/>
          <w:szCs w:val="21"/>
          <w:highlight w:val="none"/>
        </w:rPr>
      </w:pPr>
      <w:r>
        <w:rPr>
          <w:rFonts w:hAnsi="宋体"/>
          <w:bCs/>
          <w:color w:val="auto"/>
          <w:szCs w:val="21"/>
          <w:highlight w:val="none"/>
        </w:rPr>
        <w:t>本协议书中词语含义与第二部分通用合同条款中赋予的含义相同。</w:t>
      </w:r>
    </w:p>
    <w:p w14:paraId="720EAE12">
      <w:pPr>
        <w:pStyle w:val="111"/>
        <w:spacing w:line="360" w:lineRule="auto"/>
        <w:ind w:firstLine="422" w:firstLineChars="200"/>
        <w:rPr>
          <w:b/>
          <w:bCs/>
          <w:color w:val="auto"/>
          <w:szCs w:val="21"/>
          <w:highlight w:val="none"/>
        </w:rPr>
      </w:pPr>
      <w:bookmarkStart w:id="28" w:name="_Toc351203489"/>
      <w:r>
        <w:rPr>
          <w:rFonts w:hAnsi="宋体"/>
          <w:b/>
          <w:bCs/>
          <w:color w:val="auto"/>
          <w:szCs w:val="21"/>
          <w:highlight w:val="none"/>
        </w:rPr>
        <w:t>九、签订时间</w:t>
      </w:r>
      <w:bookmarkEnd w:id="28"/>
    </w:p>
    <w:p w14:paraId="4920675D">
      <w:pPr>
        <w:pStyle w:val="111"/>
        <w:spacing w:line="360" w:lineRule="auto"/>
        <w:ind w:firstLine="420" w:firstLineChars="200"/>
        <w:rPr>
          <w:rFonts w:hAnsi="宋体"/>
          <w:bCs/>
          <w:color w:val="auto"/>
          <w:szCs w:val="21"/>
          <w:highlight w:val="none"/>
        </w:rPr>
      </w:pPr>
      <w:r>
        <w:rPr>
          <w:rFonts w:hAnsi="宋体"/>
          <w:bCs/>
          <w:color w:val="auto"/>
          <w:szCs w:val="21"/>
          <w:highlight w:val="none"/>
        </w:rPr>
        <w:t>本合同于</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日签订。</w:t>
      </w:r>
    </w:p>
    <w:p w14:paraId="57BE05D6">
      <w:pPr>
        <w:pStyle w:val="111"/>
        <w:spacing w:line="360" w:lineRule="auto"/>
        <w:ind w:firstLine="422" w:firstLineChars="200"/>
        <w:rPr>
          <w:b/>
          <w:bCs/>
          <w:color w:val="auto"/>
          <w:szCs w:val="21"/>
          <w:highlight w:val="none"/>
        </w:rPr>
      </w:pPr>
      <w:bookmarkStart w:id="29" w:name="_Toc351203490"/>
      <w:r>
        <w:rPr>
          <w:rFonts w:hAnsi="宋体"/>
          <w:b/>
          <w:bCs/>
          <w:color w:val="auto"/>
          <w:szCs w:val="21"/>
          <w:highlight w:val="none"/>
        </w:rPr>
        <w:t>十、签订地点</w:t>
      </w:r>
      <w:bookmarkEnd w:id="29"/>
    </w:p>
    <w:p w14:paraId="0948A34D">
      <w:pPr>
        <w:pStyle w:val="111"/>
        <w:spacing w:line="360" w:lineRule="auto"/>
        <w:ind w:firstLine="420" w:firstLineChars="200"/>
        <w:rPr>
          <w:rFonts w:hAnsi="宋体"/>
          <w:bCs/>
          <w:color w:val="auto"/>
          <w:szCs w:val="21"/>
          <w:highlight w:val="none"/>
        </w:rPr>
      </w:pPr>
      <w:r>
        <w:rPr>
          <w:rFonts w:hAnsi="宋体"/>
          <w:bCs/>
          <w:color w:val="auto"/>
          <w:szCs w:val="21"/>
          <w:highlight w:val="none"/>
        </w:rPr>
        <w:t>本合同在</w:t>
      </w:r>
      <w:r>
        <w:rPr>
          <w:bCs/>
          <w:color w:val="auto"/>
          <w:szCs w:val="21"/>
          <w:highlight w:val="none"/>
          <w:u w:val="single"/>
        </w:rPr>
        <w:t xml:space="preserve">                                    </w:t>
      </w:r>
      <w:r>
        <w:rPr>
          <w:rFonts w:hAnsi="宋体"/>
          <w:bCs/>
          <w:color w:val="auto"/>
          <w:szCs w:val="21"/>
          <w:highlight w:val="none"/>
        </w:rPr>
        <w:t>签订。</w:t>
      </w:r>
    </w:p>
    <w:p w14:paraId="7771CE6B">
      <w:pPr>
        <w:pStyle w:val="111"/>
        <w:spacing w:line="360" w:lineRule="auto"/>
        <w:ind w:firstLine="422" w:firstLineChars="200"/>
        <w:rPr>
          <w:b/>
          <w:bCs/>
          <w:color w:val="auto"/>
          <w:szCs w:val="21"/>
          <w:highlight w:val="none"/>
        </w:rPr>
      </w:pPr>
      <w:bookmarkStart w:id="30" w:name="_Toc351203491"/>
      <w:r>
        <w:rPr>
          <w:rFonts w:hAnsi="宋体"/>
          <w:b/>
          <w:bCs/>
          <w:color w:val="auto"/>
          <w:szCs w:val="21"/>
          <w:highlight w:val="none"/>
        </w:rPr>
        <w:t>十一、补充协议</w:t>
      </w:r>
      <w:bookmarkEnd w:id="30"/>
    </w:p>
    <w:p w14:paraId="39B100D6">
      <w:pPr>
        <w:pStyle w:val="111"/>
        <w:spacing w:line="360" w:lineRule="auto"/>
        <w:ind w:firstLine="420" w:firstLineChars="200"/>
        <w:rPr>
          <w:rFonts w:hAnsi="宋体"/>
          <w:bCs/>
          <w:color w:val="auto"/>
          <w:szCs w:val="21"/>
          <w:highlight w:val="none"/>
        </w:rPr>
      </w:pPr>
      <w:r>
        <w:rPr>
          <w:rFonts w:hAnsi="宋体"/>
          <w:bCs/>
          <w:color w:val="auto"/>
          <w:szCs w:val="21"/>
          <w:highlight w:val="none"/>
        </w:rPr>
        <w:t>合同未尽事宜，合同当事人另行签订补充协议，补充协议是合同的组成部分。</w:t>
      </w:r>
    </w:p>
    <w:p w14:paraId="11B6D724">
      <w:pPr>
        <w:pStyle w:val="111"/>
        <w:spacing w:line="360" w:lineRule="auto"/>
        <w:ind w:firstLine="422" w:firstLineChars="200"/>
        <w:rPr>
          <w:b/>
          <w:bCs/>
          <w:color w:val="auto"/>
          <w:szCs w:val="21"/>
          <w:highlight w:val="none"/>
        </w:rPr>
      </w:pPr>
      <w:bookmarkStart w:id="31" w:name="_Toc351203492"/>
      <w:r>
        <w:rPr>
          <w:rFonts w:hAnsi="宋体"/>
          <w:b/>
          <w:bCs/>
          <w:color w:val="auto"/>
          <w:szCs w:val="21"/>
          <w:highlight w:val="none"/>
        </w:rPr>
        <w:t>十二、合同生效</w:t>
      </w:r>
      <w:bookmarkEnd w:id="31"/>
    </w:p>
    <w:p w14:paraId="0A846FAF">
      <w:pPr>
        <w:pStyle w:val="111"/>
        <w:spacing w:line="360" w:lineRule="auto"/>
        <w:ind w:firstLine="420" w:firstLineChars="200"/>
        <w:rPr>
          <w:rFonts w:hAnsi="宋体"/>
          <w:bCs/>
          <w:color w:val="auto"/>
          <w:szCs w:val="21"/>
          <w:highlight w:val="none"/>
        </w:rPr>
      </w:pPr>
      <w:r>
        <w:rPr>
          <w:rFonts w:hAnsi="宋体"/>
          <w:bCs/>
          <w:color w:val="auto"/>
          <w:szCs w:val="21"/>
          <w:highlight w:val="none"/>
        </w:rPr>
        <w:t>本合同自</w:t>
      </w:r>
      <w:r>
        <w:rPr>
          <w:bCs/>
          <w:color w:val="auto"/>
          <w:szCs w:val="21"/>
          <w:highlight w:val="none"/>
          <w:u w:val="single"/>
        </w:rPr>
        <w:t xml:space="preserve">                                   </w:t>
      </w:r>
      <w:r>
        <w:rPr>
          <w:rFonts w:hAnsi="宋体"/>
          <w:bCs/>
          <w:color w:val="auto"/>
          <w:szCs w:val="21"/>
          <w:highlight w:val="none"/>
        </w:rPr>
        <w:t>生效。</w:t>
      </w:r>
    </w:p>
    <w:p w14:paraId="3997D475">
      <w:pPr>
        <w:pStyle w:val="111"/>
        <w:spacing w:line="360" w:lineRule="auto"/>
        <w:ind w:firstLine="422" w:firstLineChars="200"/>
        <w:rPr>
          <w:b/>
          <w:bCs/>
          <w:color w:val="auto"/>
          <w:szCs w:val="21"/>
          <w:highlight w:val="none"/>
        </w:rPr>
      </w:pPr>
      <w:bookmarkStart w:id="32" w:name="_Toc351203493"/>
      <w:r>
        <w:rPr>
          <w:rFonts w:hAnsi="宋体"/>
          <w:b/>
          <w:bCs/>
          <w:color w:val="auto"/>
          <w:szCs w:val="21"/>
          <w:highlight w:val="none"/>
        </w:rPr>
        <w:t>十三、合同份数</w:t>
      </w:r>
      <w:bookmarkEnd w:id="32"/>
    </w:p>
    <w:p w14:paraId="055585F9">
      <w:pPr>
        <w:pStyle w:val="111"/>
        <w:spacing w:line="360" w:lineRule="auto"/>
        <w:ind w:firstLine="420" w:firstLineChars="200"/>
        <w:rPr>
          <w:bCs/>
          <w:color w:val="auto"/>
          <w:szCs w:val="21"/>
          <w:highlight w:val="none"/>
        </w:rPr>
      </w:pPr>
      <w:r>
        <w:rPr>
          <w:rFonts w:hAnsi="宋体"/>
          <w:bCs/>
          <w:color w:val="auto"/>
          <w:szCs w:val="21"/>
          <w:highlight w:val="none"/>
        </w:rPr>
        <w:t>本合同一式</w:t>
      </w:r>
      <w:r>
        <w:rPr>
          <w:bCs/>
          <w:color w:val="auto"/>
          <w:szCs w:val="21"/>
          <w:highlight w:val="none"/>
          <w:u w:val="single"/>
        </w:rPr>
        <w:t xml:space="preserve">    </w:t>
      </w:r>
      <w:r>
        <w:rPr>
          <w:rFonts w:hAnsi="宋体"/>
          <w:bCs/>
          <w:color w:val="auto"/>
          <w:szCs w:val="21"/>
          <w:highlight w:val="none"/>
        </w:rPr>
        <w:t>份，均具有同等法律效力，发包人执</w:t>
      </w:r>
      <w:r>
        <w:rPr>
          <w:bCs/>
          <w:color w:val="auto"/>
          <w:szCs w:val="21"/>
          <w:highlight w:val="none"/>
          <w:u w:val="single"/>
        </w:rPr>
        <w:t xml:space="preserve">    </w:t>
      </w:r>
      <w:r>
        <w:rPr>
          <w:rFonts w:hAnsi="宋体"/>
          <w:bCs/>
          <w:color w:val="auto"/>
          <w:szCs w:val="21"/>
          <w:highlight w:val="none"/>
        </w:rPr>
        <w:t>份，承包人执</w:t>
      </w:r>
      <w:r>
        <w:rPr>
          <w:bCs/>
          <w:color w:val="auto"/>
          <w:szCs w:val="21"/>
          <w:highlight w:val="none"/>
          <w:u w:val="single"/>
        </w:rPr>
        <w:t xml:space="preserve">    </w:t>
      </w:r>
      <w:r>
        <w:rPr>
          <w:rFonts w:hAnsi="宋体"/>
          <w:bCs/>
          <w:color w:val="auto"/>
          <w:szCs w:val="21"/>
          <w:highlight w:val="none"/>
        </w:rPr>
        <w:t>份。</w:t>
      </w:r>
    </w:p>
    <w:p w14:paraId="4B6BB5D2">
      <w:pPr>
        <w:pStyle w:val="111"/>
        <w:spacing w:line="360" w:lineRule="auto"/>
        <w:rPr>
          <w:color w:val="auto"/>
          <w:szCs w:val="21"/>
          <w:highlight w:val="none"/>
        </w:rPr>
      </w:pPr>
    </w:p>
    <w:p w14:paraId="022C92DE">
      <w:pPr>
        <w:pStyle w:val="111"/>
        <w:spacing w:line="360" w:lineRule="auto"/>
        <w:rPr>
          <w:color w:val="auto"/>
          <w:szCs w:val="21"/>
          <w:highlight w:val="none"/>
        </w:rPr>
      </w:pPr>
      <w:r>
        <w:rPr>
          <w:rFonts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14:paraId="454DA2DD">
      <w:pPr>
        <w:pStyle w:val="111"/>
        <w:spacing w:line="360" w:lineRule="auto"/>
        <w:rPr>
          <w:color w:val="auto"/>
          <w:szCs w:val="21"/>
          <w:highlight w:val="none"/>
          <w:u w:val="single"/>
        </w:rPr>
      </w:pPr>
      <w:r>
        <w:rPr>
          <w:color w:val="auto"/>
          <w:szCs w:val="21"/>
          <w:highlight w:val="none"/>
        </w:rPr>
        <w:t xml:space="preserve">                                 </w:t>
      </w:r>
    </w:p>
    <w:p w14:paraId="597B02D7">
      <w:pPr>
        <w:pStyle w:val="111"/>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14:paraId="0C8E677D">
      <w:pPr>
        <w:pStyle w:val="111"/>
        <w:spacing w:line="360" w:lineRule="auto"/>
        <w:rPr>
          <w:color w:val="auto"/>
          <w:szCs w:val="21"/>
          <w:highlight w:val="none"/>
          <w:u w:val="singl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14:paraId="4A0E2D66">
      <w:pPr>
        <w:pStyle w:val="111"/>
        <w:tabs>
          <w:tab w:val="left" w:pos="4410"/>
        </w:tabs>
        <w:spacing w:line="360" w:lineRule="auto"/>
        <w:rPr>
          <w:color w:val="auto"/>
          <w:szCs w:val="21"/>
          <w:highlight w:val="none"/>
        </w:rPr>
      </w:pP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14E049B2">
      <w:pPr>
        <w:pStyle w:val="111"/>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59974155">
      <w:pPr>
        <w:pStyle w:val="111"/>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14:paraId="16487085">
      <w:pPr>
        <w:pStyle w:val="111"/>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16CD27C4">
      <w:pPr>
        <w:pStyle w:val="111"/>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14:paraId="4331CFC3">
      <w:pPr>
        <w:pStyle w:val="111"/>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14:paraId="1BB272D5">
      <w:pPr>
        <w:pStyle w:val="111"/>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61BDB6E1">
      <w:pPr>
        <w:pStyle w:val="111"/>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14:paraId="7FA66636">
      <w:pPr>
        <w:pStyle w:val="111"/>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14:paraId="1BDB90E4">
      <w:pPr>
        <w:pStyle w:val="111"/>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14:paraId="2C1A2EAC">
      <w:pPr>
        <w:pStyle w:val="111"/>
        <w:widowControl/>
        <w:jc w:val="left"/>
        <w:rPr>
          <w:color w:val="auto"/>
          <w:szCs w:val="21"/>
          <w:highlight w:val="none"/>
          <w:u w:val="single"/>
        </w:rPr>
      </w:pPr>
      <w:r>
        <w:rPr>
          <w:color w:val="auto"/>
          <w:szCs w:val="21"/>
          <w:highlight w:val="none"/>
        </w:rPr>
        <w:br w:type="page"/>
      </w:r>
    </w:p>
    <w:p w14:paraId="64D358F6">
      <w:pPr>
        <w:pStyle w:val="110"/>
        <w:jc w:val="center"/>
        <w:rPr>
          <w:color w:val="auto"/>
          <w:highlight w:val="none"/>
        </w:rPr>
      </w:pPr>
      <w:bookmarkStart w:id="33" w:name="_Toc407135192"/>
      <w:bookmarkStart w:id="34" w:name="_Toc389065256"/>
      <w:bookmarkStart w:id="35" w:name="_Toc496867920"/>
      <w:r>
        <w:rPr>
          <w:rFonts w:hint="eastAsia"/>
          <w:color w:val="auto"/>
          <w:highlight w:val="none"/>
        </w:rPr>
        <w:t>第二部分 通用</w:t>
      </w:r>
      <w:r>
        <w:rPr>
          <w:color w:val="auto"/>
          <w:highlight w:val="none"/>
        </w:rPr>
        <w:t>合同条款</w:t>
      </w:r>
      <w:bookmarkEnd w:id="33"/>
      <w:bookmarkEnd w:id="34"/>
      <w:bookmarkEnd w:id="35"/>
    </w:p>
    <w:p w14:paraId="182CC700">
      <w:pPr>
        <w:pStyle w:val="111"/>
        <w:spacing w:line="360" w:lineRule="auto"/>
        <w:ind w:firstLine="420" w:firstLineChars="200"/>
        <w:rPr>
          <w:rFonts w:hAnsi="宋体"/>
          <w:color w:val="auto"/>
          <w:kern w:val="0"/>
          <w:szCs w:val="21"/>
          <w:highlight w:val="none"/>
        </w:rPr>
      </w:pPr>
    </w:p>
    <w:p w14:paraId="6134091A">
      <w:pPr>
        <w:pStyle w:val="111"/>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06509FEB">
      <w:pPr>
        <w:pStyle w:val="112"/>
        <w:spacing w:before="120" w:beforeLines="50" w:after="0" w:line="240" w:lineRule="auto"/>
        <w:rPr>
          <w:rStyle w:val="113"/>
          <w:rFonts w:ascii="宋体" w:hAnsi="宋体" w:eastAsia="宋体"/>
          <w:color w:val="auto"/>
          <w:spacing w:val="8"/>
          <w:highlight w:val="none"/>
        </w:rPr>
      </w:pPr>
    </w:p>
    <w:bookmarkEnd w:id="18"/>
    <w:p w14:paraId="2CD722D5">
      <w:pPr>
        <w:pStyle w:val="114"/>
        <w:keepNext w:val="0"/>
        <w:keepLines w:val="0"/>
        <w:jc w:val="center"/>
        <w:rPr>
          <w:rFonts w:hint="eastAsia" w:hAnsi="宋体"/>
          <w:color w:val="auto"/>
          <w:sz w:val="30"/>
          <w:szCs w:val="30"/>
          <w:highlight w:val="none"/>
        </w:rPr>
      </w:pPr>
      <w:bookmarkStart w:id="36" w:name="_Toc407135193"/>
      <w:bookmarkStart w:id="37" w:name="_Toc389065257"/>
      <w:bookmarkStart w:id="38" w:name="_Toc496867922"/>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w:t>
      </w:r>
      <w:r>
        <w:rPr>
          <w:color w:val="auto"/>
          <w:sz w:val="30"/>
          <w:szCs w:val="30"/>
          <w:highlight w:val="none"/>
        </w:rPr>
        <w:t xml:space="preserve"> </w:t>
      </w:r>
      <w:r>
        <w:rPr>
          <w:rFonts w:hAnsi="宋体"/>
          <w:color w:val="auto"/>
          <w:sz w:val="30"/>
          <w:szCs w:val="30"/>
          <w:highlight w:val="none"/>
        </w:rPr>
        <w:t>专用合同条款</w:t>
      </w:r>
      <w:bookmarkEnd w:id="36"/>
      <w:bookmarkEnd w:id="37"/>
      <w:bookmarkEnd w:id="38"/>
    </w:p>
    <w:p w14:paraId="4ADEA692">
      <w:pPr>
        <w:pStyle w:val="111"/>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231C20B">
      <w:pPr>
        <w:pStyle w:val="16"/>
        <w:jc w:val="both"/>
        <w:rPr>
          <w:rStyle w:val="29"/>
          <w:rFonts w:ascii="宋体" w:hAnsi="宋体" w:cs="宋体"/>
          <w:b/>
          <w:bCs/>
          <w:color w:val="auto"/>
          <w:highlight w:val="none"/>
        </w:rPr>
      </w:pPr>
    </w:p>
    <w:p w14:paraId="45D66A85">
      <w:pPr>
        <w:pStyle w:val="16"/>
        <w:rPr>
          <w:rStyle w:val="29"/>
          <w:rFonts w:ascii="宋体" w:hAnsi="宋体" w:cs="宋体"/>
          <w:b/>
          <w:bCs/>
          <w:color w:val="auto"/>
        </w:rPr>
      </w:pPr>
      <w:r>
        <w:rPr>
          <w:rStyle w:val="29"/>
          <w:rFonts w:ascii="宋体" w:hAnsi="宋体" w:cs="宋体"/>
          <w:b/>
          <w:bCs/>
          <w:color w:val="auto"/>
          <w:highlight w:val="none"/>
        </w:rPr>
        <w:br w:type="page"/>
      </w:r>
      <w:r>
        <w:rPr>
          <w:rStyle w:val="29"/>
          <w:rFonts w:ascii="宋体" w:hAnsi="宋体" w:cs="宋体"/>
          <w:b/>
          <w:bCs/>
          <w:color w:val="auto"/>
        </w:rPr>
        <w:t>第五章  评标办法及评审标准</w:t>
      </w:r>
    </w:p>
    <w:p w14:paraId="3FFF6B55">
      <w:pPr>
        <w:tabs>
          <w:tab w:val="left" w:pos="7474"/>
        </w:tabs>
        <w:snapToGrid w:val="0"/>
        <w:spacing w:line="440" w:lineRule="exact"/>
        <w:jc w:val="left"/>
        <w:rPr>
          <w:rStyle w:val="29"/>
          <w:rFonts w:ascii="宋体" w:hAnsi="宋体" w:cs="宋体"/>
          <w:b/>
          <w:bCs/>
          <w:color w:val="auto"/>
          <w:szCs w:val="21"/>
        </w:rPr>
      </w:pPr>
      <w:r>
        <w:rPr>
          <w:rFonts w:ascii="宋体" w:hAnsi="宋体" w:cs="宋体"/>
          <w:b/>
          <w:color w:val="auto"/>
        </w:rPr>
        <w:tab/>
      </w:r>
    </w:p>
    <w:p w14:paraId="2573C87E">
      <w:pPr>
        <w:pStyle w:val="9"/>
        <w:spacing w:line="400" w:lineRule="exact"/>
        <w:ind w:firstLine="455" w:firstLineChars="216"/>
        <w:rPr>
          <w:rFonts w:hAnsi="宋体"/>
          <w:b/>
          <w:color w:val="auto"/>
        </w:rPr>
      </w:pPr>
      <w:r>
        <w:rPr>
          <w:rFonts w:hint="eastAsia" w:hAnsi="宋体"/>
          <w:b/>
          <w:color w:val="auto"/>
        </w:rPr>
        <w:t>一、评标原则</w:t>
      </w:r>
    </w:p>
    <w:p w14:paraId="7BCBF1DC">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w:t>
      </w:r>
      <w:r>
        <w:rPr>
          <w:rFonts w:hint="eastAsia" w:ascii="宋体" w:hAnsi="Courier New"/>
          <w:color w:val="auto"/>
          <w:szCs w:val="21"/>
          <w:lang w:eastAsia="zh-CN"/>
        </w:rPr>
        <w:t>组</w:t>
      </w:r>
      <w:r>
        <w:rPr>
          <w:rFonts w:hint="eastAsia" w:ascii="宋体" w:hAnsi="Courier New"/>
          <w:color w:val="auto"/>
          <w:szCs w:val="21"/>
        </w:rPr>
        <w:t>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22EC70E3">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7C8E063B">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67F6E863">
      <w:pPr>
        <w:pStyle w:val="9"/>
        <w:spacing w:line="420" w:lineRule="exact"/>
        <w:ind w:firstLine="420" w:firstLineChars="200"/>
        <w:rPr>
          <w:b/>
          <w:bCs/>
          <w:color w:val="auto"/>
          <w:szCs w:val="21"/>
          <w:highlight w:val="none"/>
        </w:rPr>
      </w:pPr>
      <w:r>
        <w:rPr>
          <w:rFonts w:hint="eastAsia" w:hAnsi="宋体"/>
          <w:bCs/>
          <w:color w:val="auto"/>
          <w:highlight w:val="none"/>
        </w:rPr>
        <w:t>（四）</w:t>
      </w:r>
      <w:r>
        <w:rPr>
          <w:rFonts w:hint="eastAsia" w:cs="宋体"/>
          <w:b/>
          <w:bCs/>
          <w:color w:val="auto"/>
          <w:kern w:val="0"/>
          <w:szCs w:val="21"/>
          <w:highlight w:val="none"/>
        </w:rPr>
        <w:t>本项目为专门面对</w:t>
      </w:r>
      <w:r>
        <w:rPr>
          <w:rFonts w:hint="eastAsia" w:cs="宋体"/>
          <w:b/>
          <w:bCs/>
          <w:color w:val="auto"/>
          <w:kern w:val="0"/>
          <w:szCs w:val="21"/>
          <w:highlight w:val="none"/>
          <w:lang w:eastAsia="zh-CN"/>
        </w:rPr>
        <w:t>中小</w:t>
      </w:r>
      <w:r>
        <w:rPr>
          <w:rFonts w:hint="eastAsia" w:cs="宋体"/>
          <w:b/>
          <w:bCs/>
          <w:color w:val="auto"/>
          <w:kern w:val="0"/>
          <w:szCs w:val="21"/>
          <w:highlight w:val="none"/>
        </w:rPr>
        <w:t>企业项目</w:t>
      </w:r>
      <w:r>
        <w:rPr>
          <w:rFonts w:hint="eastAsia" w:cs="宋体"/>
          <w:b/>
          <w:bCs/>
          <w:color w:val="auto"/>
          <w:kern w:val="0"/>
          <w:szCs w:val="21"/>
          <w:highlight w:val="none"/>
          <w:lang w:eastAsia="zh-CN"/>
        </w:rPr>
        <w:t>，</w:t>
      </w:r>
      <w:r>
        <w:rPr>
          <w:rFonts w:hint="eastAsia" w:cs="宋体"/>
          <w:b/>
          <w:bCs/>
          <w:color w:val="auto"/>
          <w:kern w:val="0"/>
          <w:szCs w:val="21"/>
          <w:highlight w:val="none"/>
        </w:rPr>
        <w:t>不再执行价格评审优惠的扶持政策，评标报价</w:t>
      </w:r>
      <w:r>
        <w:rPr>
          <w:rFonts w:cs="宋体"/>
          <w:b/>
          <w:bCs/>
          <w:color w:val="auto"/>
          <w:kern w:val="0"/>
          <w:szCs w:val="21"/>
          <w:highlight w:val="none"/>
        </w:rPr>
        <w:t>=</w:t>
      </w:r>
      <w:r>
        <w:rPr>
          <w:rFonts w:hint="eastAsia" w:cs="宋体"/>
          <w:b/>
          <w:bCs/>
          <w:color w:val="auto"/>
          <w:kern w:val="0"/>
          <w:szCs w:val="21"/>
          <w:highlight w:val="none"/>
        </w:rPr>
        <w:t>投标报价。</w:t>
      </w:r>
    </w:p>
    <w:p w14:paraId="4FB99771">
      <w:pPr>
        <w:pStyle w:val="9"/>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34AEF676">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236B2D09">
      <w:pPr>
        <w:pStyle w:val="9"/>
        <w:spacing w:line="400" w:lineRule="exact"/>
        <w:ind w:firstLine="411" w:firstLineChars="196"/>
        <w:outlineLvl w:val="0"/>
        <w:rPr>
          <w:rFonts w:hAnsi="宋体"/>
          <w:bCs/>
          <w:color w:val="auto"/>
          <w:highlight w:val="none"/>
        </w:rPr>
      </w:pPr>
      <w:bookmarkStart w:id="39" w:name="_Toc322094436"/>
      <w:bookmarkStart w:id="40" w:name="_Toc518492403"/>
      <w:r>
        <w:rPr>
          <w:rFonts w:hint="eastAsia" w:hAnsi="宋体"/>
          <w:bCs/>
          <w:color w:val="auto"/>
          <w:highlight w:val="none"/>
        </w:rPr>
        <w:t>（二）计分办法（按四舍五入取至百分位）。</w:t>
      </w:r>
      <w:bookmarkEnd w:id="39"/>
      <w:bookmarkEnd w:id="40"/>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13"/>
        <w:gridCol w:w="7275"/>
      </w:tblGrid>
      <w:tr w14:paraId="096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4EA785E9">
            <w:pPr>
              <w:widowControl/>
              <w:spacing w:line="360" w:lineRule="auto"/>
              <w:jc w:val="center"/>
              <w:rPr>
                <w:rFonts w:ascii="宋体" w:hAnsi="宋体" w:cs="Tahoma"/>
                <w:b/>
                <w:bCs/>
                <w:color w:val="auto"/>
                <w:kern w:val="0"/>
                <w:szCs w:val="21"/>
                <w:highlight w:val="none"/>
              </w:rPr>
            </w:pPr>
            <w:bookmarkStart w:id="41" w:name="_Toc518492404"/>
            <w:bookmarkStart w:id="42" w:name="_Toc322094437"/>
            <w:r>
              <w:rPr>
                <w:rFonts w:hint="eastAsia" w:ascii="宋体" w:hAnsi="宋体" w:cs="Tahoma"/>
                <w:b/>
                <w:bCs/>
                <w:color w:val="auto"/>
                <w:kern w:val="0"/>
                <w:szCs w:val="21"/>
                <w:highlight w:val="none"/>
              </w:rPr>
              <w:t>序号</w:t>
            </w:r>
          </w:p>
        </w:tc>
        <w:tc>
          <w:tcPr>
            <w:tcW w:w="1313" w:type="dxa"/>
            <w:noWrap w:val="0"/>
            <w:vAlign w:val="center"/>
          </w:tcPr>
          <w:p w14:paraId="6FE7DFFE">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评分因素</w:t>
            </w:r>
          </w:p>
        </w:tc>
        <w:tc>
          <w:tcPr>
            <w:tcW w:w="7275" w:type="dxa"/>
            <w:noWrap w:val="0"/>
            <w:vAlign w:val="center"/>
          </w:tcPr>
          <w:p w14:paraId="7CD2B17D">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评分内容</w:t>
            </w:r>
          </w:p>
        </w:tc>
      </w:tr>
      <w:tr w14:paraId="0E69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noWrap w:val="0"/>
            <w:vAlign w:val="center"/>
          </w:tcPr>
          <w:p w14:paraId="050A6896">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1、价格分（满分</w:t>
            </w:r>
            <w:r>
              <w:rPr>
                <w:rFonts w:hint="eastAsia" w:ascii="宋体" w:hAnsi="宋体" w:cs="Tahoma"/>
                <w:b/>
                <w:bCs/>
                <w:color w:val="auto"/>
                <w:kern w:val="0"/>
                <w:szCs w:val="21"/>
                <w:highlight w:val="none"/>
                <w:lang w:val="en-US" w:eastAsia="zh-CN"/>
              </w:rPr>
              <w:t>10</w:t>
            </w:r>
            <w:r>
              <w:rPr>
                <w:rFonts w:hint="eastAsia" w:ascii="宋体" w:hAnsi="宋体" w:cs="Tahoma"/>
                <w:b/>
                <w:bCs/>
                <w:color w:val="auto"/>
                <w:kern w:val="0"/>
                <w:szCs w:val="21"/>
                <w:highlight w:val="none"/>
              </w:rPr>
              <w:t>分）</w:t>
            </w:r>
          </w:p>
        </w:tc>
      </w:tr>
      <w:tr w14:paraId="6C8B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2A251DE7">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1.1</w:t>
            </w:r>
          </w:p>
        </w:tc>
        <w:tc>
          <w:tcPr>
            <w:tcW w:w="1313" w:type="dxa"/>
            <w:noWrap w:val="0"/>
            <w:vAlign w:val="center"/>
          </w:tcPr>
          <w:p w14:paraId="64EE5353">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w:t>
            </w:r>
          </w:p>
          <w:p w14:paraId="246D5AE4">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（满分</w:t>
            </w:r>
            <w:r>
              <w:rPr>
                <w:rFonts w:hint="eastAsia" w:ascii="宋体" w:hAnsi="宋体" w:cs="Tahoma"/>
                <w:color w:val="auto"/>
                <w:kern w:val="0"/>
                <w:szCs w:val="21"/>
                <w:highlight w:val="none"/>
                <w:lang w:val="en-US" w:eastAsia="zh-CN"/>
              </w:rPr>
              <w:t>10</w:t>
            </w:r>
            <w:r>
              <w:rPr>
                <w:rFonts w:hint="eastAsia" w:ascii="宋体" w:hAnsi="宋体" w:cs="Tahoma"/>
                <w:color w:val="auto"/>
                <w:kern w:val="0"/>
                <w:szCs w:val="21"/>
                <w:highlight w:val="none"/>
              </w:rPr>
              <w:t>分）</w:t>
            </w:r>
          </w:p>
        </w:tc>
        <w:tc>
          <w:tcPr>
            <w:tcW w:w="7275" w:type="dxa"/>
            <w:noWrap w:val="0"/>
            <w:vAlign w:val="top"/>
          </w:tcPr>
          <w:p w14:paraId="45CDBF3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1、本项目为专门面向中小企业项目，不再执行价格评审优惠的扶持政策，供应商的评审价等于最后报价，最终成交供应商的成交金额等于最后报价（如有修正，以确认修正后的最后报价为准）。</w:t>
            </w:r>
          </w:p>
          <w:p w14:paraId="130B35F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14:paraId="74D5C8D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在本项目采购活动中，供应商提供的服务应符合下列情形：在服务采购项目中，服务由中小企业承接，即提供服务的人员为中小企业依照《中华人民共和国劳动合同法》订立劳动合同的从业人员。中型、小型或微型企业划分标准按照《统计上大中小微型企业划分办法（2017）》文件执行。本项目属于</w:t>
            </w:r>
            <w:r>
              <w:rPr>
                <w:rFonts w:hint="eastAsia" w:ascii="宋体" w:hAnsi="宋体" w:cs="宋体"/>
                <w:b/>
                <w:bCs/>
                <w:color w:val="auto"/>
                <w:szCs w:val="21"/>
                <w:highlight w:val="none"/>
                <w:u w:val="single"/>
              </w:rPr>
              <w:t>建筑业</w:t>
            </w:r>
            <w:r>
              <w:rPr>
                <w:rFonts w:hint="eastAsia" w:ascii="宋体" w:hAnsi="宋体" w:cs="宋体"/>
                <w:bCs/>
                <w:color w:val="auto"/>
                <w:szCs w:val="21"/>
                <w:highlight w:val="none"/>
              </w:rPr>
              <w:t>，中型、小型或微型企业划分标准按照《统计上大中小微型企业划分办法（2017）》文件执行。</w:t>
            </w:r>
          </w:p>
          <w:p w14:paraId="738C6D6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color w:val="auto"/>
                <w:szCs w:val="21"/>
                <w:highlight w:val="none"/>
              </w:rPr>
              <w:t>根据</w:t>
            </w:r>
            <w:r>
              <w:rPr>
                <w:rFonts w:hint="eastAsia" w:ascii="宋体" w:hAnsi="宋体" w:cs="宋体"/>
                <w:bCs/>
                <w:color w:val="auto"/>
                <w:szCs w:val="21"/>
                <w:highlight w:val="none"/>
              </w:rPr>
              <w:t xml:space="preserve"> 《关于政府采购支持监狱企业发展有关问题的通知》(财库[2014]68 号)的规定，监狱企业视同小型、微型企业。监狱企业参加政府采购活动时，应当提供由省级以上监狱管理局、戒毒管理局（含新疆生产建设兵团）出具的属于监狱企业的证明文件；</w:t>
            </w:r>
            <w:r>
              <w:rPr>
                <w:rFonts w:hint="eastAsia" w:ascii="宋体" w:hAnsi="宋体" w:cs="宋体"/>
                <w:color w:val="auto"/>
                <w:szCs w:val="21"/>
                <w:highlight w:val="none"/>
              </w:rPr>
              <w:t>根据</w:t>
            </w:r>
            <w:r>
              <w:rPr>
                <w:rFonts w:hint="eastAsia" w:ascii="宋体" w:hAnsi="宋体" w:cs="宋体"/>
                <w:bCs/>
                <w:color w:val="auto"/>
                <w:szCs w:val="21"/>
                <w:highlight w:val="none"/>
              </w:rPr>
              <w:t>《关于促进残疾人就业政府采购政策的通知》（财库〔2017〕141 号）的规定，残疾人福利性单位视同小型、微型企业。</w:t>
            </w:r>
          </w:p>
          <w:p w14:paraId="092647FF">
            <w:pPr>
              <w:pStyle w:val="9"/>
              <w:spacing w:line="360" w:lineRule="auto"/>
              <w:ind w:firstLine="420" w:firstLineChars="200"/>
              <w:rPr>
                <w:rFonts w:hint="eastAsia" w:hAnsi="宋体"/>
                <w:bCs/>
                <w:color w:val="auto"/>
                <w:sz w:val="21"/>
                <w:highlight w:val="none"/>
              </w:rPr>
            </w:pPr>
            <w:r>
              <w:rPr>
                <w:rFonts w:hint="eastAsia" w:hAnsi="宋体"/>
                <w:bCs/>
                <w:color w:val="auto"/>
                <w:sz w:val="21"/>
                <w:highlight w:val="none"/>
              </w:rPr>
              <w:t>5、以进入综合评分环节的最低的评标报价为基准价，基准价报价得分为</w:t>
            </w:r>
            <w:r>
              <w:rPr>
                <w:rFonts w:hint="eastAsia" w:hAnsi="宋体"/>
                <w:bCs/>
                <w:color w:val="auto"/>
                <w:sz w:val="21"/>
                <w:highlight w:val="none"/>
                <w:lang w:val="en-US" w:eastAsia="zh-CN"/>
              </w:rPr>
              <w:t>1</w:t>
            </w:r>
            <w:r>
              <w:rPr>
                <w:rFonts w:hAnsi="宋体"/>
                <w:bCs/>
                <w:color w:val="auto"/>
                <w:sz w:val="21"/>
                <w:highlight w:val="none"/>
              </w:rPr>
              <w:t>0</w:t>
            </w:r>
            <w:r>
              <w:rPr>
                <w:rFonts w:hint="eastAsia" w:hAnsi="宋体"/>
                <w:bCs/>
                <w:color w:val="auto"/>
                <w:sz w:val="21"/>
                <w:highlight w:val="none"/>
              </w:rPr>
              <w:t>分。</w:t>
            </w:r>
          </w:p>
          <w:p w14:paraId="3860EC8A">
            <w:pPr>
              <w:pStyle w:val="9"/>
              <w:spacing w:line="360" w:lineRule="auto"/>
              <w:ind w:firstLine="420" w:firstLineChars="200"/>
              <w:rPr>
                <w:rFonts w:hAnsi="宋体"/>
                <w:bCs/>
                <w:color w:val="auto"/>
                <w:sz w:val="21"/>
                <w:highlight w:val="none"/>
              </w:rPr>
            </w:pPr>
            <w:r>
              <w:rPr>
                <w:rFonts w:hint="eastAsia" w:hAnsi="宋体"/>
                <w:bCs/>
                <w:color w:val="auto"/>
                <w:sz w:val="21"/>
                <w:highlight w:val="none"/>
              </w:rPr>
              <w:t>6、有效的最后磋商报价应为对磋商文件实质性响应且完整、合理，不低于企业成本，且不超过采购人的政府采购预算的报价。如果磋商人的最后磋商报价超出采购人的政府采购预算做无效报价处理。</w:t>
            </w:r>
          </w:p>
          <w:p w14:paraId="698BC666">
            <w:pPr>
              <w:pStyle w:val="9"/>
              <w:spacing w:line="360" w:lineRule="auto"/>
              <w:ind w:firstLine="420" w:firstLineChars="200"/>
              <w:rPr>
                <w:rFonts w:hAnsi="宋体"/>
                <w:bCs/>
                <w:color w:val="auto"/>
                <w:sz w:val="21"/>
                <w:highlight w:val="none"/>
              </w:rPr>
            </w:pPr>
            <w:r>
              <w:rPr>
                <w:rFonts w:hint="eastAsia" w:hAnsi="宋体"/>
                <w:bCs/>
                <w:color w:val="auto"/>
                <w:sz w:val="21"/>
                <w:highlight w:val="none"/>
              </w:rPr>
              <w:t>7、价格分计算公式：</w:t>
            </w:r>
          </w:p>
          <w:p w14:paraId="08010D06">
            <w:pPr>
              <w:pStyle w:val="9"/>
              <w:spacing w:line="360" w:lineRule="auto"/>
              <w:ind w:firstLine="420" w:firstLineChars="200"/>
              <w:rPr>
                <w:rFonts w:hint="eastAsia" w:hAnsi="宋体"/>
                <w:bCs/>
                <w:color w:val="auto"/>
                <w:sz w:val="21"/>
                <w:highlight w:val="none"/>
              </w:rPr>
            </w:pPr>
            <w:r>
              <w:rPr>
                <w:rFonts w:hint="eastAsia" w:hAnsi="宋体"/>
                <w:bCs/>
                <w:color w:val="auto"/>
                <w:sz w:val="21"/>
                <w:highlight w:val="none"/>
              </w:rPr>
              <w:t>某供应商价格分=基准价/某供应商磋商报价金额×</w:t>
            </w:r>
            <w:r>
              <w:rPr>
                <w:rFonts w:hint="eastAsia" w:hAnsi="宋体"/>
                <w:bCs/>
                <w:color w:val="auto"/>
                <w:sz w:val="21"/>
                <w:highlight w:val="none"/>
                <w:lang w:val="en-US" w:eastAsia="zh-CN"/>
              </w:rPr>
              <w:t>10</w:t>
            </w:r>
            <w:r>
              <w:rPr>
                <w:rFonts w:hint="eastAsia" w:hAnsi="宋体"/>
                <w:bCs/>
                <w:color w:val="auto"/>
                <w:sz w:val="21"/>
                <w:highlight w:val="none"/>
              </w:rPr>
              <w:t>分</w:t>
            </w:r>
          </w:p>
          <w:p w14:paraId="1DB8769D">
            <w:pPr>
              <w:pStyle w:val="9"/>
              <w:spacing w:line="360" w:lineRule="auto"/>
              <w:ind w:firstLine="422" w:firstLineChars="200"/>
              <w:rPr>
                <w:rFonts w:hAnsi="宋体"/>
                <w:bCs/>
                <w:color w:val="auto"/>
                <w:sz w:val="21"/>
                <w:highlight w:val="none"/>
              </w:rPr>
            </w:pPr>
            <w:r>
              <w:rPr>
                <w:rFonts w:hint="eastAsia" w:hAnsi="宋体"/>
                <w:b/>
                <w:bCs/>
                <w:color w:val="auto"/>
                <w:sz w:val="21"/>
                <w:highlight w:val="none"/>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取消该供应商的成交候选供应商资格，按顺序由排在后面的成交候选供应商递补，以此类推。</w:t>
            </w:r>
          </w:p>
        </w:tc>
      </w:tr>
      <w:tr w14:paraId="751E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noWrap w:val="0"/>
            <w:vAlign w:val="center"/>
          </w:tcPr>
          <w:p w14:paraId="57AE57D1">
            <w:pPr>
              <w:widowControl/>
              <w:spacing w:line="360" w:lineRule="auto"/>
              <w:jc w:val="center"/>
              <w:rPr>
                <w:rFonts w:hint="eastAsia" w:hAnsi="宋体"/>
                <w:b/>
                <w:bCs/>
                <w:color w:val="auto"/>
                <w:highlight w:val="none"/>
              </w:rPr>
            </w:pPr>
            <w:r>
              <w:rPr>
                <w:rFonts w:hint="eastAsia" w:hAnsi="宋体"/>
                <w:b/>
                <w:bCs/>
                <w:color w:val="auto"/>
                <w:highlight w:val="none"/>
              </w:rPr>
              <w:t>2、施工组织设计分（满分</w:t>
            </w:r>
            <w:r>
              <w:rPr>
                <w:rFonts w:hint="eastAsia" w:hAnsi="宋体"/>
                <w:b/>
                <w:bCs/>
                <w:color w:val="auto"/>
                <w:highlight w:val="none"/>
                <w:lang w:val="en-US" w:eastAsia="zh-CN"/>
              </w:rPr>
              <w:t>87</w:t>
            </w:r>
            <w:r>
              <w:rPr>
                <w:rFonts w:hint="eastAsia" w:hAnsi="宋体"/>
                <w:b/>
                <w:bCs/>
                <w:color w:val="auto"/>
                <w:highlight w:val="none"/>
              </w:rPr>
              <w:t>分）</w:t>
            </w:r>
          </w:p>
        </w:tc>
      </w:tr>
      <w:tr w14:paraId="08C8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3B00000E">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313" w:type="dxa"/>
            <w:noWrap w:val="0"/>
            <w:vAlign w:val="center"/>
          </w:tcPr>
          <w:p w14:paraId="224DA805">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项目经理任职资格（满分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7275" w:type="dxa"/>
            <w:noWrap w:val="0"/>
            <w:vAlign w:val="center"/>
          </w:tcPr>
          <w:p w14:paraId="71E222CD">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拟派任项目经理（或注册建造师）必须与资格审查合格通过的项目经理（或注册建造师）在名称、专业、资格等级等方面一致。</w:t>
            </w:r>
          </w:p>
          <w:p w14:paraId="0BE8448D">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（1）拟派项目经理具备</w:t>
            </w:r>
            <w:r>
              <w:rPr>
                <w:rFonts w:hint="eastAsia" w:ascii="宋体" w:hAnsi="宋体" w:cs="宋体"/>
                <w:bCs/>
                <w:color w:val="auto"/>
                <w:szCs w:val="21"/>
                <w:highlight w:val="none"/>
                <w:lang w:eastAsia="zh-CN"/>
              </w:rPr>
              <w:t>建筑工程</w:t>
            </w:r>
            <w:r>
              <w:rPr>
                <w:rFonts w:hint="eastAsia" w:ascii="宋体" w:hAnsi="宋体" w:cs="宋体"/>
                <w:bCs/>
                <w:color w:val="auto"/>
                <w:szCs w:val="21"/>
                <w:highlight w:val="none"/>
              </w:rPr>
              <w:t>二级（含二级）以上注册建造师执业资格，且具备有效的安全生产考核合格证书（B类）得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分，（满分</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339B67F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（2）项目经理职称（</w:t>
            </w:r>
            <w:r>
              <w:rPr>
                <w:rFonts w:hint="eastAsia" w:ascii="宋体" w:hAnsi="宋体" w:cs="宋体"/>
                <w:bCs/>
                <w:color w:val="auto"/>
                <w:szCs w:val="21"/>
                <w:highlight w:val="none"/>
                <w:lang w:val="en-US" w:eastAsia="zh-CN"/>
              </w:rPr>
              <w:t>高</w:t>
            </w:r>
            <w:r>
              <w:rPr>
                <w:rFonts w:hint="eastAsia" w:ascii="宋体" w:hAnsi="宋体" w:cs="宋体"/>
                <w:bCs/>
                <w:color w:val="auto"/>
                <w:szCs w:val="21"/>
                <w:highlight w:val="none"/>
              </w:rPr>
              <w:t>级及以上职称得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r>
              <w:rPr>
                <w:rFonts w:hint="eastAsia" w:ascii="宋体" w:hAnsi="宋体" w:cs="宋体"/>
                <w:bCs/>
                <w:color w:val="auto"/>
                <w:szCs w:val="21"/>
                <w:highlight w:val="none"/>
                <w:lang w:val="en-US" w:eastAsia="zh-CN"/>
              </w:rPr>
              <w:t>中级</w:t>
            </w:r>
            <w:r>
              <w:rPr>
                <w:rFonts w:hint="eastAsia" w:ascii="宋体" w:hAnsi="宋体" w:cs="宋体"/>
                <w:bCs/>
                <w:color w:val="auto"/>
                <w:szCs w:val="21"/>
                <w:highlight w:val="none"/>
              </w:rPr>
              <w:t>工程师及以下得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14:paraId="699E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4C7934ED">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hint="eastAsia" w:ascii="宋体" w:hAnsi="宋体"/>
                <w:bCs/>
                <w:color w:val="auto"/>
                <w:kern w:val="0"/>
                <w:szCs w:val="21"/>
                <w:highlight w:val="none"/>
              </w:rPr>
              <w:t>2.2</w:t>
            </w:r>
          </w:p>
        </w:tc>
        <w:tc>
          <w:tcPr>
            <w:tcW w:w="1313" w:type="dxa"/>
            <w:noWrap w:val="0"/>
            <w:vAlign w:val="center"/>
          </w:tcPr>
          <w:p w14:paraId="59D582B3">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其他主要人员（满分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7275" w:type="dxa"/>
            <w:noWrap w:val="0"/>
            <w:vAlign w:val="center"/>
          </w:tcPr>
          <w:p w14:paraId="0C455564">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分）：技术负责人有</w:t>
            </w:r>
            <w:r>
              <w:rPr>
                <w:rFonts w:hint="eastAsia" w:ascii="宋体" w:hAnsi="宋体" w:cs="宋体"/>
                <w:bCs/>
                <w:color w:val="auto"/>
                <w:szCs w:val="21"/>
                <w:highlight w:val="none"/>
                <w:lang w:eastAsia="zh-CN"/>
              </w:rPr>
              <w:t>初</w:t>
            </w:r>
            <w:r>
              <w:rPr>
                <w:rFonts w:hint="eastAsia" w:ascii="宋体" w:hAnsi="宋体" w:cs="宋体"/>
                <w:bCs/>
                <w:color w:val="auto"/>
                <w:szCs w:val="21"/>
                <w:highlight w:val="none"/>
              </w:rPr>
              <w:t>级及以上职称</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持证专职安全员满足项目要求，其他项目班子人员不齐备或搭配不合理。</w:t>
            </w:r>
          </w:p>
          <w:p w14:paraId="7252EF1A">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分）：技术负责人有</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级及以上职称；持证专职安全员满足项目要求，其他项目班子人员齐备、搭配合理，都有岗位证书，</w:t>
            </w:r>
            <w:r>
              <w:rPr>
                <w:rFonts w:hint="eastAsia" w:ascii="宋体" w:hAnsi="宋体" w:cs="宋体"/>
                <w:bCs/>
                <w:color w:val="auto"/>
                <w:szCs w:val="21"/>
                <w:highlight w:val="none"/>
                <w:lang w:val="en-US" w:eastAsia="zh-CN"/>
              </w:rPr>
              <w:t>管理人员配备齐全</w:t>
            </w:r>
            <w:r>
              <w:rPr>
                <w:rFonts w:hint="eastAsia" w:ascii="宋体" w:hAnsi="宋体" w:cs="宋体"/>
                <w:bCs/>
                <w:color w:val="auto"/>
                <w:szCs w:val="21"/>
                <w:highlight w:val="none"/>
              </w:rPr>
              <w:t>。</w:t>
            </w:r>
          </w:p>
          <w:p w14:paraId="715B0D53">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分）：技术负责人有</w:t>
            </w:r>
            <w:r>
              <w:rPr>
                <w:rFonts w:hint="eastAsia" w:ascii="宋体" w:hAnsi="宋体" w:cs="宋体"/>
                <w:bCs/>
                <w:color w:val="auto"/>
                <w:szCs w:val="21"/>
                <w:highlight w:val="none"/>
                <w:lang w:val="en-US" w:eastAsia="zh-CN"/>
              </w:rPr>
              <w:t>高</w:t>
            </w:r>
            <w:r>
              <w:rPr>
                <w:rFonts w:hint="eastAsia" w:ascii="宋体" w:hAnsi="宋体" w:cs="宋体"/>
                <w:bCs/>
                <w:color w:val="auto"/>
                <w:szCs w:val="21"/>
                <w:highlight w:val="none"/>
              </w:rPr>
              <w:t>级及以上职称；持证专职安全员满足项目要求，其他项目班子人员齐备、搭配合理，都有岗位证书，</w:t>
            </w:r>
            <w:r>
              <w:rPr>
                <w:rFonts w:hint="eastAsia" w:ascii="宋体" w:hAnsi="宋体" w:cs="宋体"/>
                <w:bCs/>
                <w:color w:val="auto"/>
                <w:szCs w:val="21"/>
                <w:highlight w:val="none"/>
                <w:lang w:val="en-US" w:eastAsia="zh-CN"/>
              </w:rPr>
              <w:t>完全满足施工需要，管理人员配备齐全且经验及综合素质优秀</w:t>
            </w:r>
            <w:r>
              <w:rPr>
                <w:rFonts w:hint="eastAsia" w:ascii="宋体" w:hAnsi="宋体" w:cs="宋体"/>
                <w:bCs/>
                <w:color w:val="auto"/>
                <w:szCs w:val="21"/>
                <w:highlight w:val="none"/>
              </w:rPr>
              <w:t>。</w:t>
            </w:r>
          </w:p>
        </w:tc>
      </w:tr>
      <w:tr w14:paraId="69D8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7509FF21">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3</w:t>
            </w:r>
          </w:p>
        </w:tc>
        <w:tc>
          <w:tcPr>
            <w:tcW w:w="1313" w:type="dxa"/>
            <w:noWrap w:val="0"/>
            <w:vAlign w:val="center"/>
          </w:tcPr>
          <w:p w14:paraId="7F9A627B">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pacing w:val="8"/>
                <w:position w:val="0"/>
                <w:sz w:val="21"/>
                <w:szCs w:val="21"/>
                <w:highlight w:val="none"/>
              </w:rPr>
              <w:t>主要工程项目的施工方案、方法与技术措施</w:t>
            </w:r>
            <w:r>
              <w:rPr>
                <w:rFonts w:hint="eastAsia" w:ascii="宋体" w:hAnsi="宋体" w:eastAsia="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分）</w:t>
            </w:r>
          </w:p>
        </w:tc>
        <w:tc>
          <w:tcPr>
            <w:tcW w:w="7275" w:type="dxa"/>
            <w:noWrap w:val="0"/>
            <w:vAlign w:val="center"/>
          </w:tcPr>
          <w:p w14:paraId="6240DDFB">
            <w:pPr>
              <w:pStyle w:val="7"/>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color w:val="auto"/>
                <w:spacing w:val="8"/>
                <w:position w:val="0"/>
                <w:sz w:val="21"/>
                <w:szCs w:val="21"/>
                <w:highlight w:val="none"/>
              </w:rPr>
            </w:pPr>
            <w:r>
              <w:rPr>
                <w:rFonts w:hint="eastAsia" w:ascii="宋体" w:hAnsi="宋体" w:eastAsia="宋体" w:cs="宋体"/>
                <w:color w:val="auto"/>
                <w:spacing w:val="9"/>
                <w:position w:val="0"/>
                <w:sz w:val="21"/>
                <w:szCs w:val="21"/>
                <w:highlight w:val="none"/>
                <w:lang w:eastAsia="zh-CN"/>
              </w:rPr>
              <w:t>一</w:t>
            </w:r>
            <w:r>
              <w:rPr>
                <w:rFonts w:hint="eastAsia" w:ascii="宋体" w:hAnsi="宋体" w:eastAsia="宋体" w:cs="宋体"/>
                <w:color w:val="auto"/>
                <w:spacing w:val="9"/>
                <w:position w:val="0"/>
                <w:sz w:val="21"/>
                <w:szCs w:val="21"/>
                <w:highlight w:val="none"/>
              </w:rPr>
              <w:t>档（</w:t>
            </w:r>
            <w:r>
              <w:rPr>
                <w:rFonts w:hint="eastAsia" w:ascii="宋体" w:hAnsi="宋体" w:eastAsia="宋体" w:cs="宋体"/>
                <w:color w:val="auto"/>
                <w:spacing w:val="9"/>
                <w:position w:val="0"/>
                <w:sz w:val="21"/>
                <w:szCs w:val="21"/>
                <w:highlight w:val="none"/>
                <w:lang w:val="en-US" w:eastAsia="zh-CN"/>
              </w:rPr>
              <w:t>4</w:t>
            </w:r>
            <w:r>
              <w:rPr>
                <w:rFonts w:hint="eastAsia" w:ascii="宋体" w:hAnsi="宋体" w:eastAsia="宋体" w:cs="宋体"/>
                <w:color w:val="auto"/>
                <w:spacing w:val="9"/>
                <w:position w:val="0"/>
                <w:sz w:val="21"/>
                <w:szCs w:val="21"/>
                <w:highlight w:val="none"/>
              </w:rPr>
              <w:t>分</w:t>
            </w:r>
            <w:r>
              <w:rPr>
                <w:rFonts w:hint="eastAsia" w:ascii="宋体" w:hAnsi="宋体" w:eastAsia="宋体" w:cs="宋体"/>
                <w:color w:val="auto"/>
                <w:spacing w:val="22"/>
                <w:position w:val="0"/>
                <w:sz w:val="21"/>
                <w:szCs w:val="21"/>
                <w:highlight w:val="none"/>
              </w:rPr>
              <w:t>）：</w:t>
            </w:r>
            <w:r>
              <w:rPr>
                <w:rFonts w:hint="eastAsia" w:ascii="宋体" w:hAnsi="宋体" w:eastAsia="宋体" w:cs="宋体"/>
                <w:color w:val="auto"/>
                <w:spacing w:val="9"/>
                <w:position w:val="0"/>
                <w:sz w:val="21"/>
                <w:szCs w:val="21"/>
                <w:highlight w:val="none"/>
              </w:rPr>
              <w:t>主要工程的施工方案、方法与技术措施不能满足项目需求，没有施工技术方案，不能</w:t>
            </w:r>
            <w:r>
              <w:rPr>
                <w:rFonts w:hint="eastAsia" w:ascii="宋体" w:hAnsi="宋体" w:eastAsia="宋体" w:cs="宋体"/>
                <w:color w:val="auto"/>
                <w:spacing w:val="8"/>
                <w:position w:val="0"/>
                <w:sz w:val="21"/>
                <w:szCs w:val="21"/>
                <w:highlight w:val="none"/>
              </w:rPr>
              <w:t>指导具体施工并确保安全。</w:t>
            </w:r>
          </w:p>
          <w:p w14:paraId="6BE05B9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napToGrid w:val="0"/>
                <w:color w:val="auto"/>
                <w:spacing w:val="10"/>
                <w:kern w:val="0"/>
                <w:position w:val="0"/>
                <w:sz w:val="21"/>
                <w:szCs w:val="21"/>
                <w:highlight w:val="none"/>
                <w:lang w:val="en-US" w:eastAsia="en-US" w:bidi="ar-SA"/>
              </w:rPr>
            </w:pPr>
            <w:r>
              <w:rPr>
                <w:rFonts w:hint="eastAsia" w:ascii="宋体" w:hAnsi="宋体" w:eastAsia="宋体" w:cs="宋体"/>
                <w:snapToGrid w:val="0"/>
                <w:color w:val="auto"/>
                <w:spacing w:val="10"/>
                <w:kern w:val="0"/>
                <w:position w:val="0"/>
                <w:sz w:val="21"/>
                <w:szCs w:val="21"/>
                <w:highlight w:val="none"/>
                <w:lang w:val="en-US" w:eastAsia="zh-CN" w:bidi="ar-SA"/>
              </w:rPr>
              <w:t>二</w:t>
            </w:r>
            <w:r>
              <w:rPr>
                <w:rFonts w:hint="eastAsia" w:ascii="宋体" w:hAnsi="宋体" w:eastAsia="宋体" w:cs="宋体"/>
                <w:snapToGrid w:val="0"/>
                <w:color w:val="auto"/>
                <w:spacing w:val="10"/>
                <w:kern w:val="0"/>
                <w:position w:val="0"/>
                <w:sz w:val="21"/>
                <w:szCs w:val="21"/>
                <w:highlight w:val="none"/>
                <w:lang w:val="en-US" w:eastAsia="en-US" w:bidi="ar-SA"/>
              </w:rPr>
              <w:t>档（</w:t>
            </w:r>
            <w:r>
              <w:rPr>
                <w:rFonts w:hint="eastAsia" w:ascii="宋体" w:hAnsi="宋体" w:cs="宋体"/>
                <w:snapToGrid w:val="0"/>
                <w:color w:val="auto"/>
                <w:spacing w:val="10"/>
                <w:kern w:val="0"/>
                <w:position w:val="0"/>
                <w:sz w:val="21"/>
                <w:szCs w:val="21"/>
                <w:highlight w:val="none"/>
                <w:lang w:val="en-US" w:eastAsia="zh-CN" w:bidi="ar-SA"/>
              </w:rPr>
              <w:t>7</w:t>
            </w:r>
            <w:r>
              <w:rPr>
                <w:rFonts w:hint="eastAsia" w:ascii="宋体" w:hAnsi="宋体" w:eastAsia="宋体" w:cs="宋体"/>
                <w:snapToGrid w:val="0"/>
                <w:color w:val="auto"/>
                <w:spacing w:val="10"/>
                <w:kern w:val="0"/>
                <w:position w:val="0"/>
                <w:sz w:val="21"/>
                <w:szCs w:val="21"/>
                <w:highlight w:val="none"/>
                <w:lang w:val="en-US" w:eastAsia="en-US" w:bidi="ar-SA"/>
              </w:rPr>
              <w:t>分）：主要工程的施工方案、方法与技术措施符合项目实际，有施工技术方案，工艺及方法基本可行，能指导具体施工。投入的施工材料有组织计划，满足施工需要。</w:t>
            </w:r>
          </w:p>
          <w:p w14:paraId="43B2C1A0">
            <w:pPr>
              <w:pStyle w:val="7"/>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10"/>
                <w:position w:val="0"/>
                <w:sz w:val="21"/>
                <w:szCs w:val="21"/>
                <w:highlight w:val="none"/>
              </w:rPr>
            </w:pPr>
            <w:r>
              <w:rPr>
                <w:rFonts w:hint="eastAsia" w:ascii="宋体" w:hAnsi="宋体" w:eastAsia="宋体" w:cs="宋体"/>
                <w:color w:val="auto"/>
                <w:spacing w:val="10"/>
                <w:position w:val="0"/>
                <w:sz w:val="21"/>
                <w:szCs w:val="21"/>
                <w:highlight w:val="none"/>
                <w:lang w:eastAsia="zh-CN"/>
              </w:rPr>
              <w:t>三</w:t>
            </w:r>
            <w:r>
              <w:rPr>
                <w:rFonts w:hint="eastAsia" w:ascii="宋体" w:hAnsi="宋体" w:eastAsia="宋体" w:cs="宋体"/>
                <w:color w:val="auto"/>
                <w:spacing w:val="10"/>
                <w:position w:val="0"/>
                <w:sz w:val="21"/>
                <w:szCs w:val="21"/>
                <w:highlight w:val="none"/>
              </w:rPr>
              <w:t>档（</w:t>
            </w:r>
            <w:r>
              <w:rPr>
                <w:rFonts w:hint="eastAsia" w:ascii="宋体" w:hAnsi="宋体" w:eastAsia="宋体" w:cs="宋体"/>
                <w:color w:val="auto"/>
                <w:spacing w:val="10"/>
                <w:position w:val="0"/>
                <w:sz w:val="21"/>
                <w:szCs w:val="21"/>
                <w:highlight w:val="none"/>
                <w:lang w:val="en-US" w:eastAsia="zh-CN"/>
              </w:rPr>
              <w:t>11</w:t>
            </w:r>
            <w:r>
              <w:rPr>
                <w:rFonts w:hint="eastAsia" w:ascii="宋体" w:hAnsi="宋体" w:eastAsia="宋体" w:cs="宋体"/>
                <w:color w:val="auto"/>
                <w:spacing w:val="10"/>
                <w:position w:val="0"/>
                <w:sz w:val="21"/>
                <w:szCs w:val="21"/>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2A981000">
            <w:pPr>
              <w:pStyle w:val="7"/>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bCs/>
                <w:color w:val="auto"/>
                <w:highlight w:val="none"/>
              </w:rPr>
            </w:pPr>
            <w:r>
              <w:rPr>
                <w:rFonts w:hint="eastAsia" w:ascii="宋体" w:hAnsi="宋体" w:eastAsia="宋体" w:cs="宋体"/>
                <w:color w:val="auto"/>
                <w:spacing w:val="10"/>
                <w:position w:val="0"/>
                <w:sz w:val="21"/>
                <w:szCs w:val="21"/>
                <w:highlight w:val="none"/>
                <w:lang w:eastAsia="zh-CN"/>
              </w:rPr>
              <w:t>四</w:t>
            </w:r>
            <w:r>
              <w:rPr>
                <w:rFonts w:hint="eastAsia" w:ascii="宋体" w:hAnsi="宋体" w:eastAsia="宋体" w:cs="宋体"/>
                <w:color w:val="auto"/>
                <w:spacing w:val="10"/>
                <w:position w:val="0"/>
                <w:sz w:val="21"/>
                <w:szCs w:val="21"/>
                <w:highlight w:val="none"/>
              </w:rPr>
              <w:t>档（</w:t>
            </w:r>
            <w:r>
              <w:rPr>
                <w:rFonts w:hint="eastAsia" w:ascii="宋体" w:hAnsi="宋体" w:eastAsia="宋体" w:cs="宋体"/>
                <w:color w:val="auto"/>
                <w:spacing w:val="10"/>
                <w:position w:val="0"/>
                <w:sz w:val="21"/>
                <w:szCs w:val="21"/>
                <w:highlight w:val="none"/>
                <w:lang w:val="en-US" w:eastAsia="zh-CN"/>
              </w:rPr>
              <w:t>15</w:t>
            </w:r>
            <w:r>
              <w:rPr>
                <w:rFonts w:hint="eastAsia" w:ascii="宋体" w:hAnsi="宋体" w:eastAsia="宋体" w:cs="宋体"/>
                <w:color w:val="auto"/>
                <w:spacing w:val="10"/>
                <w:position w:val="0"/>
                <w:sz w:val="21"/>
                <w:szCs w:val="21"/>
                <w:highlight w:val="none"/>
              </w:rPr>
              <w:t>分</w:t>
            </w:r>
            <w:r>
              <w:rPr>
                <w:rFonts w:hint="eastAsia" w:ascii="宋体" w:hAnsi="宋体" w:eastAsia="宋体" w:cs="宋体"/>
                <w:color w:val="auto"/>
                <w:spacing w:val="16"/>
                <w:position w:val="0"/>
                <w:sz w:val="21"/>
                <w:szCs w:val="21"/>
                <w:highlight w:val="none"/>
              </w:rPr>
              <w:t>）：</w:t>
            </w:r>
            <w:r>
              <w:rPr>
                <w:rFonts w:hint="eastAsia" w:ascii="宋体" w:hAnsi="宋体" w:eastAsia="宋体" w:cs="宋体"/>
                <w:color w:val="auto"/>
                <w:spacing w:val="10"/>
                <w:position w:val="0"/>
                <w:sz w:val="21"/>
                <w:szCs w:val="21"/>
                <w:highlight w:val="none"/>
              </w:rPr>
              <w:t>主要工程的施工方案、方法与技术措施符合项目实际，有详</w:t>
            </w:r>
            <w:r>
              <w:rPr>
                <w:rFonts w:hint="eastAsia" w:ascii="宋体" w:hAnsi="宋体" w:eastAsia="宋体" w:cs="宋体"/>
                <w:color w:val="auto"/>
                <w:spacing w:val="9"/>
                <w:position w:val="0"/>
                <w:sz w:val="21"/>
                <w:szCs w:val="21"/>
                <w:highlight w:val="none"/>
              </w:rPr>
              <w:t>尽的施工技术方案，工艺</w:t>
            </w:r>
            <w:r>
              <w:rPr>
                <w:rFonts w:hint="eastAsia" w:ascii="宋体" w:hAnsi="宋体" w:eastAsia="宋体" w:cs="宋体"/>
                <w:color w:val="auto"/>
                <w:position w:val="0"/>
                <w:sz w:val="21"/>
                <w:szCs w:val="21"/>
                <w:highlight w:val="none"/>
              </w:rPr>
              <w:t xml:space="preserve"> </w:t>
            </w:r>
            <w:r>
              <w:rPr>
                <w:rFonts w:hint="eastAsia" w:ascii="宋体" w:hAnsi="宋体" w:eastAsia="宋体" w:cs="宋体"/>
                <w:color w:val="auto"/>
                <w:spacing w:val="6"/>
                <w:position w:val="0"/>
                <w:sz w:val="21"/>
                <w:szCs w:val="21"/>
                <w:highlight w:val="none"/>
              </w:rPr>
              <w:t>先进、方法科学合理、可行，能指导具体施工并确保安全。投入的施工材料有详细的组织计划且计划</w:t>
            </w:r>
            <w:r>
              <w:rPr>
                <w:rFonts w:hint="eastAsia" w:ascii="宋体" w:hAnsi="宋体" w:eastAsia="宋体" w:cs="宋体"/>
                <w:color w:val="auto"/>
                <w:spacing w:val="5"/>
                <w:position w:val="0"/>
                <w:sz w:val="21"/>
                <w:szCs w:val="21"/>
                <w:highlight w:val="none"/>
              </w:rPr>
              <w:t>周密，</w:t>
            </w:r>
            <w:r>
              <w:rPr>
                <w:rFonts w:hint="eastAsia" w:ascii="宋体" w:hAnsi="宋体" w:eastAsia="宋体" w:cs="宋体"/>
                <w:color w:val="auto"/>
                <w:spacing w:val="10"/>
                <w:position w:val="0"/>
                <w:sz w:val="21"/>
                <w:szCs w:val="21"/>
                <w:highlight w:val="none"/>
              </w:rPr>
              <w:t>数量、选型配置、进场时间安排合理，完全满足施工需要。</w:t>
            </w:r>
          </w:p>
        </w:tc>
      </w:tr>
      <w:tr w14:paraId="4A91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0D65B050">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4</w:t>
            </w:r>
          </w:p>
        </w:tc>
        <w:tc>
          <w:tcPr>
            <w:tcW w:w="1313" w:type="dxa"/>
            <w:noWrap w:val="0"/>
            <w:vAlign w:val="center"/>
          </w:tcPr>
          <w:p w14:paraId="1E4A574E">
            <w:pPr>
              <w:widowControl/>
              <w:spacing w:line="360" w:lineRule="auto"/>
              <w:jc w:val="center"/>
              <w:rPr>
                <w:rFonts w:ascii="宋体" w:hAnsi="宋体" w:cs="Tahoma"/>
                <w:color w:val="auto"/>
                <w:kern w:val="0"/>
                <w:szCs w:val="21"/>
                <w:highlight w:val="none"/>
              </w:rPr>
            </w:pPr>
            <w:r>
              <w:rPr>
                <w:rFonts w:hint="eastAsia" w:ascii="宋体" w:hAnsi="宋体" w:cs="宋体"/>
                <w:color w:val="auto"/>
                <w:kern w:val="0"/>
                <w:szCs w:val="21"/>
                <w:highlight w:val="none"/>
              </w:rPr>
              <w:t>拟投入的主要物资计划（满分</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c>
          <w:tcPr>
            <w:tcW w:w="7275" w:type="dxa"/>
            <w:noWrap w:val="0"/>
            <w:vAlign w:val="center"/>
          </w:tcPr>
          <w:p w14:paraId="5E8DD939">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分）：投入的施工材料有详细的组织计划且计划周密，进场时间安排，施工材料的组织计划，投入计划与进度计划不能满足施工需要。</w:t>
            </w:r>
          </w:p>
          <w:p w14:paraId="02A2F1A7">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分）：投入的施工材料有详细的组织计划且计划周密，进场时间安排，施工材料有组织计划，投入计划与进度计划基本满足施工需要。</w:t>
            </w:r>
          </w:p>
          <w:p w14:paraId="7F6F9713">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分）：投入的施工材料有详细的组织计划且计划周密，进场时间安排，施工材料有详细的组织计划，投入计划与进度计划、调配投入计划满足施工需要。</w:t>
            </w:r>
          </w:p>
          <w:p w14:paraId="176E14F4">
            <w:pPr>
              <w:spacing w:line="360" w:lineRule="auto"/>
              <w:ind w:firstLine="315" w:firstLineChars="150"/>
              <w:jc w:val="left"/>
              <w:rPr>
                <w:rFonts w:hAnsi="宋体"/>
                <w:bCs/>
                <w:color w:val="auto"/>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分）：投入的施工材料有详细的组织计划且计划周密，数量、选型配置、进场时间安排合理，施工材料有详细的组织计划，投入计划与进度计划呼应，完全满足施工需要，</w:t>
            </w:r>
            <w:r>
              <w:rPr>
                <w:rFonts w:hint="eastAsia" w:hAnsi="宋体" w:cs="宋体"/>
                <w:bCs/>
                <w:color w:val="auto"/>
                <w:sz w:val="21"/>
                <w:highlight w:val="none"/>
              </w:rPr>
              <w:t>调配投入计划合理、准确。</w:t>
            </w:r>
          </w:p>
        </w:tc>
      </w:tr>
      <w:tr w14:paraId="6357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3DCCDDF8">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5</w:t>
            </w:r>
          </w:p>
        </w:tc>
        <w:tc>
          <w:tcPr>
            <w:tcW w:w="1313" w:type="dxa"/>
            <w:noWrap w:val="0"/>
            <w:vAlign w:val="center"/>
          </w:tcPr>
          <w:p w14:paraId="0F9EAA17">
            <w:pPr>
              <w:widowControl/>
              <w:spacing w:line="360" w:lineRule="auto"/>
              <w:jc w:val="center"/>
              <w:rPr>
                <w:rFonts w:ascii="宋体" w:hAnsi="宋体" w:cs="宋体"/>
                <w:color w:val="auto"/>
                <w:kern w:val="0"/>
                <w:szCs w:val="21"/>
                <w:highlight w:val="none"/>
              </w:rPr>
            </w:pPr>
            <w:r>
              <w:rPr>
                <w:rFonts w:hint="eastAsia" w:ascii="宋体" w:hAnsi="宋体" w:cs="宋体"/>
                <w:bCs/>
                <w:color w:val="auto"/>
                <w:szCs w:val="21"/>
                <w:highlight w:val="none"/>
              </w:rPr>
              <w:t>拟投入的主要施工机械、设备计划（</w:t>
            </w:r>
            <w:bookmarkStart w:id="43" w:name="OLE_LINK16"/>
            <w:r>
              <w:rPr>
                <w:rFonts w:hint="eastAsia" w:ascii="宋体" w:hAnsi="宋体" w:cs="宋体"/>
                <w:bCs/>
                <w:color w:val="auto"/>
                <w:szCs w:val="21"/>
                <w:highlight w:val="none"/>
              </w:rPr>
              <w:t>满分</w:t>
            </w:r>
            <w:bookmarkEnd w:id="43"/>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分）</w:t>
            </w:r>
          </w:p>
        </w:tc>
        <w:tc>
          <w:tcPr>
            <w:tcW w:w="7275" w:type="dxa"/>
            <w:noWrap w:val="0"/>
            <w:vAlign w:val="center"/>
          </w:tcPr>
          <w:p w14:paraId="5E8B4228">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分）：拟投入主要施工机械设备、设备、机具，有投入计划与进度计划、进退场时间，设备符合施工需要</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投入计划与进度不能满足施工需要。</w:t>
            </w:r>
          </w:p>
          <w:p w14:paraId="70A2C0D5">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分）：拟投入主要施工机械设备、设备、机具；有组织计划、投入计划与进度计划、进退场时间符合施工需要。投入的施工机械、设备、机具有合理的组织计划，调配投入计划满足施工需要。</w:t>
            </w:r>
          </w:p>
          <w:p w14:paraId="004B4AC9">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分）：拟投入主要施工机械设备、设备、机具，组织计划</w:t>
            </w:r>
            <w:r>
              <w:rPr>
                <w:rFonts w:hint="eastAsia" w:ascii="宋体" w:hAnsi="宋体" w:cs="宋体"/>
                <w:bCs/>
                <w:color w:val="auto"/>
                <w:szCs w:val="21"/>
                <w:highlight w:val="none"/>
                <w:lang w:eastAsia="zh-CN"/>
              </w:rPr>
              <w:t>良好</w:t>
            </w:r>
            <w:r>
              <w:rPr>
                <w:rFonts w:hint="eastAsia" w:ascii="宋体" w:hAnsi="宋体" w:cs="宋体"/>
                <w:bCs/>
                <w:color w:val="auto"/>
                <w:szCs w:val="21"/>
                <w:highlight w:val="none"/>
              </w:rPr>
              <w:t>，有投入计划与进度计划、进退场时间安</w:t>
            </w:r>
            <w:r>
              <w:rPr>
                <w:rFonts w:hint="eastAsia" w:ascii="宋体" w:hAnsi="宋体" w:cs="宋体"/>
                <w:bCs/>
                <w:color w:val="auto"/>
                <w:szCs w:val="21"/>
                <w:highlight w:val="none"/>
                <w:lang w:eastAsia="zh-CN"/>
              </w:rPr>
              <w:t>排</w:t>
            </w:r>
            <w:r>
              <w:rPr>
                <w:rFonts w:hint="eastAsia" w:ascii="宋体" w:hAnsi="宋体" w:cs="宋体"/>
                <w:bCs/>
                <w:color w:val="auto"/>
                <w:szCs w:val="21"/>
                <w:highlight w:val="none"/>
              </w:rPr>
              <w:t>，设备能力</w:t>
            </w:r>
            <w:r>
              <w:rPr>
                <w:rFonts w:hint="eastAsia" w:ascii="宋体" w:hAnsi="宋体" w:cs="宋体"/>
                <w:bCs/>
                <w:color w:val="auto"/>
                <w:szCs w:val="21"/>
                <w:highlight w:val="none"/>
                <w:lang w:eastAsia="zh-CN"/>
              </w:rPr>
              <w:t>基本</w:t>
            </w:r>
            <w:r>
              <w:rPr>
                <w:rFonts w:hint="eastAsia" w:ascii="宋体" w:hAnsi="宋体" w:cs="宋体"/>
                <w:bCs/>
                <w:color w:val="auto"/>
                <w:szCs w:val="21"/>
                <w:highlight w:val="none"/>
              </w:rPr>
              <w:t>满足施工需要，投入的施工机械、设备、机具有详细的组织计划，设备选型配置、进场投入计划与进度计划呼应，</w:t>
            </w:r>
            <w:r>
              <w:rPr>
                <w:rFonts w:hint="eastAsia" w:ascii="宋体" w:hAnsi="宋体" w:cs="宋体"/>
                <w:bCs/>
                <w:color w:val="auto"/>
                <w:szCs w:val="21"/>
                <w:highlight w:val="none"/>
                <w:lang w:eastAsia="zh-CN"/>
              </w:rPr>
              <w:t>基本</w:t>
            </w:r>
            <w:r>
              <w:rPr>
                <w:rFonts w:hint="eastAsia" w:ascii="宋体" w:hAnsi="宋体" w:cs="宋体"/>
                <w:bCs/>
                <w:color w:val="auto"/>
                <w:szCs w:val="21"/>
                <w:highlight w:val="none"/>
              </w:rPr>
              <w:t>满足施工需要。</w:t>
            </w:r>
          </w:p>
          <w:p w14:paraId="710979A6">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分）：拟投入主要施工机械设备、设备、机具，且有详细的组织计划且计划周密，有投入计划与进度计划、进退场时间安排，设备能力完全满足施工需要。投入的施工机械、设备、机具有详细的组织计划且计划周密，</w:t>
            </w:r>
            <w:r>
              <w:rPr>
                <w:rFonts w:hint="eastAsia" w:ascii="宋体" w:hAnsi="宋体"/>
                <w:color w:val="auto"/>
                <w:szCs w:val="21"/>
                <w:highlight w:val="none"/>
              </w:rPr>
              <w:t>设备数量、选型配置</w:t>
            </w:r>
            <w:r>
              <w:rPr>
                <w:rFonts w:hint="eastAsia" w:ascii="宋体" w:hAnsi="宋体" w:cs="宋体"/>
                <w:bCs/>
                <w:color w:val="auto"/>
                <w:szCs w:val="21"/>
                <w:highlight w:val="none"/>
              </w:rPr>
              <w:t>、进场时间安排合理与进度计划呼应，满足施工需要。</w:t>
            </w:r>
          </w:p>
        </w:tc>
      </w:tr>
      <w:tr w14:paraId="52F8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6BF17B99">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.6</w:t>
            </w:r>
          </w:p>
        </w:tc>
        <w:tc>
          <w:tcPr>
            <w:tcW w:w="1313" w:type="dxa"/>
            <w:noWrap w:val="0"/>
            <w:vAlign w:val="center"/>
          </w:tcPr>
          <w:p w14:paraId="77F72859">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劳动力安排计划（满分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7275" w:type="dxa"/>
            <w:noWrap w:val="0"/>
            <w:vAlign w:val="center"/>
          </w:tcPr>
          <w:p w14:paraId="2D9A2DBC">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分）：各主要施工工序劳动力安排计划不全，无各工种劳动力安排计划或计划不全，劳动力投入不合理，不能满足施工需要。</w:t>
            </w:r>
          </w:p>
          <w:p w14:paraId="33C34476">
            <w:pPr>
              <w:spacing w:line="360" w:lineRule="auto"/>
              <w:ind w:firstLine="315" w:firstLineChars="150"/>
              <w:jc w:val="left"/>
              <w:rPr>
                <w:rFonts w:ascii="宋体" w:hAnsi="宋体" w:cs="宋体"/>
                <w:bCs/>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2</w:t>
            </w:r>
            <w:r>
              <w:rPr>
                <w:rFonts w:hint="eastAsia" w:ascii="宋体" w:hAnsi="宋体"/>
                <w:color w:val="auto"/>
                <w:szCs w:val="21"/>
                <w:highlight w:val="none"/>
              </w:rPr>
              <w:t>分）：各主要施工工序应有劳动力安排计划，有各工种劳动力安排计划，劳动力投入基本合理，基本满足施工需要。</w:t>
            </w:r>
          </w:p>
          <w:p w14:paraId="631FC01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分）：各主要施工工序有详细的劳动力安排计划，有各工种劳动力安排计划，劳动力投入合理，满足施工需要</w:t>
            </w:r>
          </w:p>
          <w:p w14:paraId="7727FFF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6</w:t>
            </w:r>
            <w:r>
              <w:rPr>
                <w:rFonts w:hint="eastAsia" w:ascii="宋体" w:hAnsi="宋体"/>
                <w:color w:val="auto"/>
                <w:szCs w:val="21"/>
                <w:highlight w:val="none"/>
              </w:rPr>
              <w:t>分）：各主要施工工序有详细周密的劳动力安排计划，各工种劳动力安排计划齐全，劳动力投入与进度计划呼应合理，满足施工需要。</w:t>
            </w:r>
          </w:p>
        </w:tc>
      </w:tr>
      <w:tr w14:paraId="6F78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652" w:type="dxa"/>
            <w:noWrap w:val="0"/>
            <w:vAlign w:val="center"/>
          </w:tcPr>
          <w:p w14:paraId="711A14A0">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7</w:t>
            </w:r>
          </w:p>
        </w:tc>
        <w:tc>
          <w:tcPr>
            <w:tcW w:w="1313" w:type="dxa"/>
            <w:noWrap w:val="0"/>
            <w:vAlign w:val="center"/>
          </w:tcPr>
          <w:p w14:paraId="49861B2A">
            <w:pPr>
              <w:widowControl/>
              <w:spacing w:line="360" w:lineRule="auto"/>
              <w:jc w:val="center"/>
              <w:rPr>
                <w:rFonts w:ascii="宋体" w:hAnsi="宋体" w:cs="宋体"/>
                <w:color w:val="auto"/>
                <w:kern w:val="0"/>
                <w:szCs w:val="21"/>
                <w:highlight w:val="none"/>
              </w:rPr>
            </w:pPr>
            <w:r>
              <w:rPr>
                <w:rFonts w:hint="eastAsia" w:ascii="宋体" w:hAnsi="宋体" w:cs="宋体"/>
                <w:bCs/>
                <w:color w:val="auto"/>
                <w:szCs w:val="21"/>
                <w:highlight w:val="none"/>
              </w:rPr>
              <w:t>确保工程质量的技术组织措施（满分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7275" w:type="dxa"/>
            <w:noWrap w:val="0"/>
            <w:vAlign w:val="center"/>
          </w:tcPr>
          <w:p w14:paraId="71DAD678">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 xml:space="preserve">分）：有专门的质量技术管理班子和制度，人员配备不合理，制度不健全。主要工序无质量技术保证措施和手段，自控体系不完整，不能有效保证技术质量，达不到承诺的质量标准。 </w:t>
            </w:r>
          </w:p>
          <w:p w14:paraId="1158C53B">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color w:val="auto"/>
                <w:szCs w:val="21"/>
                <w:highlight w:val="none"/>
              </w:rPr>
              <w:t>有专门的质量技术管理班子和制度，且人员配备合理，制度健全。主要工序的质量技术保证措施和手段一般，自控体系一般，基本保证技术质量，达到承诺的质量标准。</w:t>
            </w:r>
          </w:p>
          <w:p w14:paraId="6D2D3575">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分）：有专门的质量技术管理班子和制度，且人员配备合理，制度健全。主要工序的质量技术保证措施和手段良好，自控体系良好，基本保证技术质量，达到承诺的质量标准。</w:t>
            </w:r>
          </w:p>
          <w:p w14:paraId="56805143">
            <w:pPr>
              <w:pStyle w:val="4"/>
              <w:spacing w:line="360" w:lineRule="auto"/>
              <w:ind w:firstLine="315" w:firstLineChars="150"/>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四档（</w:t>
            </w:r>
            <w:r>
              <w:rPr>
                <w:rFonts w:hint="eastAsia" w:ascii="宋体" w:hAnsi="宋体" w:eastAsia="宋体"/>
                <w:b w:val="0"/>
                <w:color w:val="auto"/>
                <w:sz w:val="21"/>
                <w:szCs w:val="21"/>
                <w:highlight w:val="none"/>
                <w:lang w:val="en-US" w:eastAsia="zh-CN"/>
              </w:rPr>
              <w:t>6</w:t>
            </w:r>
            <w:r>
              <w:rPr>
                <w:rFonts w:hint="eastAsia" w:ascii="宋体" w:hAnsi="宋体" w:eastAsia="宋体"/>
                <w:b w:val="0"/>
                <w:color w:val="auto"/>
                <w:sz w:val="21"/>
                <w:szCs w:val="21"/>
                <w:highlight w:val="none"/>
              </w:rPr>
              <w:t>分）：有专门的质量技术管理班子和制度，且人员配备合理，制度健全。主要工序质量技术保证措施和手段科学合理，自控体系完整，能有效保证技术质量，达到承诺的质量标准。</w:t>
            </w:r>
          </w:p>
        </w:tc>
      </w:tr>
      <w:tr w14:paraId="16D2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24839BAF">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8</w:t>
            </w:r>
          </w:p>
        </w:tc>
        <w:tc>
          <w:tcPr>
            <w:tcW w:w="1313" w:type="dxa"/>
            <w:noWrap w:val="0"/>
            <w:vAlign w:val="center"/>
          </w:tcPr>
          <w:p w14:paraId="65DB8414">
            <w:pPr>
              <w:widowControl/>
              <w:spacing w:line="360" w:lineRule="auto"/>
              <w:jc w:val="center"/>
              <w:rPr>
                <w:rFonts w:ascii="宋体" w:hAnsi="宋体" w:cs="宋体"/>
                <w:color w:val="auto"/>
                <w:kern w:val="0"/>
                <w:szCs w:val="21"/>
                <w:highlight w:val="none"/>
              </w:rPr>
            </w:pPr>
            <w:r>
              <w:rPr>
                <w:rFonts w:hint="eastAsia" w:ascii="宋体" w:hAnsi="宋体" w:cs="宋体"/>
                <w:bCs/>
                <w:color w:val="auto"/>
                <w:szCs w:val="21"/>
                <w:highlight w:val="none"/>
              </w:rPr>
              <w:t>确保安全生产的技术组织措施（满分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7275" w:type="dxa"/>
            <w:noWrap w:val="0"/>
            <w:vAlign w:val="center"/>
          </w:tcPr>
          <w:p w14:paraId="5C08C340">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color w:val="auto"/>
                <w:szCs w:val="21"/>
                <w:highlight w:val="none"/>
              </w:rPr>
              <w:t>安全人员配备不合理，安全管理制度不健全，各道工序安全技术措施基本符合实际，不能满足有关安全技术标准要求。现场防火、应急救援、社会治安安全措施不合理。</w:t>
            </w:r>
          </w:p>
          <w:p w14:paraId="042F8C62">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分）：安全人员配备基本合理，安全管理制度基本健全，各道工序安全技术措施基本符合实际，基本满足有关安全技术标准要求。现场防火、应急救援、社会治安安全措施基本合理。</w:t>
            </w:r>
          </w:p>
          <w:p w14:paraId="0B4F5669">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分）：安全人员配备合理；有健全的安全管理制度，各道工序安全技术措施符合实际且满足有关安全技术标准要求。现场防火、应急救援、社会治安安全措施合理。</w:t>
            </w:r>
          </w:p>
          <w:p w14:paraId="2EF0D8DF">
            <w:pPr>
              <w:spacing w:line="360" w:lineRule="auto"/>
              <w:ind w:firstLine="315" w:firstLineChars="150"/>
              <w:jc w:val="left"/>
              <w:rPr>
                <w:rFonts w:ascii="宋体" w:hAnsi="宋体" w:cs="宋体"/>
                <w:bCs/>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6</w:t>
            </w:r>
            <w:r>
              <w:rPr>
                <w:rFonts w:hint="eastAsia" w:ascii="宋体" w:hAnsi="宋体"/>
                <w:color w:val="auto"/>
                <w:szCs w:val="21"/>
                <w:highlight w:val="none"/>
              </w:rPr>
              <w:t>分）：有专门的安全管理人员和制度</w:t>
            </w:r>
            <w:r>
              <w:rPr>
                <w:rFonts w:hint="eastAsia" w:ascii="宋体" w:hAnsi="宋体"/>
                <w:color w:val="auto"/>
                <w:szCs w:val="21"/>
                <w:highlight w:val="none"/>
                <w:lang w:eastAsia="zh-CN"/>
              </w:rPr>
              <w:t>，且</w:t>
            </w:r>
            <w:r>
              <w:rPr>
                <w:rFonts w:hint="eastAsia" w:ascii="宋体" w:hAnsi="宋体"/>
                <w:color w:val="auto"/>
                <w:szCs w:val="21"/>
                <w:highlight w:val="none"/>
              </w:rPr>
              <w:t>安全人员配备合理；有健全的安全管理制度，各道工序安全技术措施针对性强，符合实际且高于国家有关安全技术标准要求。现场防火、应急救援、社会治安安全措施得力。</w:t>
            </w:r>
          </w:p>
        </w:tc>
      </w:tr>
      <w:tr w14:paraId="6011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251FB04D">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9</w:t>
            </w:r>
          </w:p>
        </w:tc>
        <w:tc>
          <w:tcPr>
            <w:tcW w:w="1313" w:type="dxa"/>
            <w:noWrap w:val="0"/>
            <w:vAlign w:val="center"/>
          </w:tcPr>
          <w:p w14:paraId="69DAB9A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确保工期的技术组织措施（满分</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tc>
        <w:tc>
          <w:tcPr>
            <w:tcW w:w="7275" w:type="dxa"/>
            <w:noWrap w:val="0"/>
            <w:vAlign w:val="center"/>
          </w:tcPr>
          <w:p w14:paraId="65B6FF20">
            <w:pPr>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分）：施工工艺、施工方法、材料选用、劳动力安排、技术等方面有措施。有控制工期的施工进度计划。有施工总进度表或施工网络图，各项计划图表编制粗略，不符合本项目施工实际要求。</w:t>
            </w:r>
          </w:p>
          <w:p w14:paraId="27EF7727">
            <w:pPr>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分）：施工工艺、施工方法、材料选用、劳动力安排、技术等方面有措施。有控制工期的施工进度计划。有施工总进度表或施工网络图，各项计划图表编制简单，基本符合本项目施工实际要求。</w:t>
            </w:r>
          </w:p>
          <w:p w14:paraId="5181D75B">
            <w:pPr>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分）：施工工艺、施工方法、材料选用、劳动力安排、技术等方面有保证工期的具体措施。有控制工期的施工进度计划。有施工总进度表或施工网络图，各项计划图表编制完善，符合本项目施工实际要求。</w:t>
            </w:r>
          </w:p>
          <w:p w14:paraId="32351DF5">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tc>
      </w:tr>
      <w:tr w14:paraId="2342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6F107239">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10</w:t>
            </w:r>
          </w:p>
        </w:tc>
        <w:tc>
          <w:tcPr>
            <w:tcW w:w="1313" w:type="dxa"/>
            <w:noWrap w:val="0"/>
            <w:vAlign w:val="center"/>
          </w:tcPr>
          <w:p w14:paraId="776045C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工程施工的重点和难点及保证措施（满分</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tc>
        <w:tc>
          <w:tcPr>
            <w:tcW w:w="7275" w:type="dxa"/>
            <w:noWrap w:val="0"/>
            <w:vAlign w:val="center"/>
          </w:tcPr>
          <w:p w14:paraId="7376A940">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color w:val="auto"/>
                <w:szCs w:val="21"/>
                <w:highlight w:val="none"/>
              </w:rPr>
              <w:t>对本工程的特点不了解，未能提供工程的重点和难点，阶段重点和难点的方法不合理。</w:t>
            </w:r>
          </w:p>
          <w:p w14:paraId="5ECA928D">
            <w:pPr>
              <w:spacing w:line="360" w:lineRule="auto"/>
              <w:ind w:firstLine="315" w:firstLineChars="150"/>
              <w:jc w:val="left"/>
              <w:rPr>
                <w:rFonts w:ascii="宋体" w:hAnsi="宋体" w:cs="宋体"/>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color w:val="auto"/>
                <w:szCs w:val="21"/>
                <w:highlight w:val="none"/>
              </w:rPr>
              <w:t>针对本工程的特点，所阐述的本工程的重点和难点基本合理，解决重点和难点问题的方法基本可行。</w:t>
            </w:r>
          </w:p>
          <w:p w14:paraId="23FCE120">
            <w:pPr>
              <w:spacing w:line="360" w:lineRule="auto"/>
              <w:ind w:firstLine="315" w:firstLineChars="150"/>
              <w:jc w:val="left"/>
              <w:rPr>
                <w:rFonts w:ascii="宋体" w:hAnsi="宋体" w:cs="宋体"/>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color w:val="auto"/>
                <w:szCs w:val="21"/>
                <w:highlight w:val="none"/>
              </w:rPr>
              <w:t>针对本工程的特点，阐述本工程的重点和难点，解决重点和难点问题的方法合理，可行。</w:t>
            </w:r>
          </w:p>
          <w:p w14:paraId="7F9C97DD">
            <w:pPr>
              <w:spacing w:line="360" w:lineRule="auto"/>
              <w:ind w:firstLine="315" w:firstLineChars="150"/>
              <w:jc w:val="left"/>
              <w:rPr>
                <w:rFonts w:ascii="宋体" w:hAnsi="宋体" w:cs="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6</w:t>
            </w:r>
            <w:r>
              <w:rPr>
                <w:rFonts w:hint="eastAsia" w:ascii="宋体" w:hAnsi="宋体"/>
                <w:color w:val="auto"/>
                <w:szCs w:val="21"/>
                <w:highlight w:val="none"/>
              </w:rPr>
              <w:t>分）：针对本工程的特点，阐述本工程的重点和难点，解决重点和难点问题的方法合理，科学，可行，并能对有效控制工程造价投资有科学可行的建议。</w:t>
            </w:r>
          </w:p>
        </w:tc>
      </w:tr>
      <w:tr w14:paraId="2981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1C09EB77">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11</w:t>
            </w:r>
          </w:p>
        </w:tc>
        <w:tc>
          <w:tcPr>
            <w:tcW w:w="1313" w:type="dxa"/>
            <w:noWrap w:val="0"/>
            <w:vAlign w:val="center"/>
          </w:tcPr>
          <w:p w14:paraId="236A426C">
            <w:pPr>
              <w:widowControl/>
              <w:spacing w:line="360" w:lineRule="auto"/>
              <w:jc w:val="center"/>
              <w:rPr>
                <w:rFonts w:ascii="宋体" w:hAnsi="宋体" w:cs="宋体"/>
                <w:color w:val="auto"/>
                <w:kern w:val="0"/>
                <w:szCs w:val="21"/>
                <w:highlight w:val="none"/>
              </w:rPr>
            </w:pPr>
            <w:r>
              <w:rPr>
                <w:rFonts w:hint="eastAsia" w:ascii="宋体" w:hAnsi="宋体" w:cs="宋体"/>
                <w:bCs/>
                <w:color w:val="auto"/>
                <w:szCs w:val="21"/>
                <w:highlight w:val="none"/>
              </w:rPr>
              <w:t>确保文明施工的技术组织措施（满分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7275" w:type="dxa"/>
            <w:noWrap w:val="0"/>
            <w:vAlign w:val="center"/>
          </w:tcPr>
          <w:p w14:paraId="1DD663B5">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一档（1 分）：现场文明施工、环境保护措施和内容与《建筑施工安全生产检查标准》、《广西壮族自治区建筑工程文明施工导则》的要求偏差大，无现场文明施工目标的承诺。</w:t>
            </w:r>
          </w:p>
          <w:p w14:paraId="20477E8F">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二档（2 分）：有简单的现场文明施工、环境保护措施，</w:t>
            </w:r>
            <w:bookmarkStart w:id="44" w:name="OLE_LINK18"/>
            <w:r>
              <w:rPr>
                <w:rFonts w:hint="eastAsia" w:ascii="宋体" w:hAnsi="宋体" w:cs="宋体"/>
                <w:bCs/>
                <w:color w:val="auto"/>
                <w:szCs w:val="21"/>
                <w:highlight w:val="none"/>
              </w:rPr>
              <w:t>措施</w:t>
            </w:r>
            <w:bookmarkEnd w:id="44"/>
            <w:r>
              <w:rPr>
                <w:rFonts w:hint="eastAsia" w:ascii="宋体" w:hAnsi="宋体" w:cs="宋体"/>
                <w:bCs/>
                <w:color w:val="auto"/>
                <w:szCs w:val="21"/>
                <w:highlight w:val="none"/>
              </w:rPr>
              <w:t>内容基本达到《建筑施工安全生产检查标准》、《广西壮族自治区建筑工程文明施工导则》；有具体实现现场文明施工目标的承诺，而且各项措施基本全面、具体、有效的。</w:t>
            </w:r>
          </w:p>
          <w:p w14:paraId="342C65FA">
            <w:pPr>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分）：现场文明施工、环境保护措施和内容达到《建筑施工安全生产检查标准》、《广西壮族自治区建筑工程文明施工导则》；有具体实现现场文明施工目标的承诺，而且各项措施周全、具体、有效的。</w:t>
            </w:r>
          </w:p>
          <w:p w14:paraId="0F862100">
            <w:pPr>
              <w:spacing w:line="360" w:lineRule="auto"/>
              <w:ind w:firstLine="315" w:firstLineChars="150"/>
              <w:jc w:val="left"/>
              <w:rPr>
                <w:rFonts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r>
              <w:rPr>
                <w:rFonts w:hint="eastAsia" w:ascii="宋体" w:hAnsi="宋体" w:cs="宋体"/>
                <w:color w:val="auto"/>
                <w:kern w:val="0"/>
                <w:szCs w:val="21"/>
                <w:highlight w:val="none"/>
                <w:lang w:bidi="ar"/>
              </w:rPr>
              <w:t>针对本工程项目特点，</w:t>
            </w:r>
            <w:r>
              <w:rPr>
                <w:rFonts w:hint="eastAsia" w:ascii="宋体" w:hAnsi="宋体" w:cs="宋体"/>
                <w:color w:val="auto"/>
                <w:kern w:val="0"/>
                <w:szCs w:val="21"/>
                <w:highlight w:val="none"/>
                <w:lang w:eastAsia="zh-CN" w:bidi="ar"/>
              </w:rPr>
              <w:t>有具体的</w:t>
            </w:r>
            <w:r>
              <w:rPr>
                <w:rFonts w:hint="eastAsia" w:ascii="宋体" w:hAnsi="宋体" w:cs="宋体"/>
                <w:bCs/>
                <w:color w:val="auto"/>
                <w:szCs w:val="21"/>
                <w:highlight w:val="none"/>
              </w:rPr>
              <w:t>现场文明施工、环境保护措施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措施内容达到《建筑施工安全生产检查标准》、《广西壮族自治区建筑工程文明施工导则》要求；有具体实现现场文明施工目标的工作计划和实施承诺，而且各项措施科学、具体、</w:t>
            </w:r>
            <w:r>
              <w:rPr>
                <w:rFonts w:hint="eastAsia" w:ascii="宋体" w:hAnsi="宋体" w:cs="宋体"/>
                <w:bCs/>
                <w:color w:val="auto"/>
                <w:szCs w:val="21"/>
                <w:highlight w:val="none"/>
                <w:lang w:eastAsia="zh-CN"/>
              </w:rPr>
              <w:t>有效</w:t>
            </w:r>
            <w:r>
              <w:rPr>
                <w:rFonts w:hint="eastAsia" w:ascii="宋体" w:hAnsi="宋体" w:cs="宋体"/>
                <w:bCs/>
                <w:color w:val="auto"/>
                <w:szCs w:val="21"/>
                <w:highlight w:val="none"/>
              </w:rPr>
              <w:t>。</w:t>
            </w:r>
          </w:p>
        </w:tc>
      </w:tr>
      <w:tr w14:paraId="4560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74B626E6">
            <w:pPr>
              <w:adjustRightInd w:val="0"/>
              <w:spacing w:line="360" w:lineRule="auto"/>
              <w:ind w:left="-105" w:leftChars="-50" w:right="-105" w:rightChars="-50"/>
              <w:jc w:val="center"/>
              <w:textAlignment w:val="baseline"/>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2.12</w:t>
            </w:r>
          </w:p>
        </w:tc>
        <w:tc>
          <w:tcPr>
            <w:tcW w:w="1313" w:type="dxa"/>
            <w:noWrap w:val="0"/>
            <w:vAlign w:val="center"/>
          </w:tcPr>
          <w:p w14:paraId="0459FEBF">
            <w:pPr>
              <w:pStyle w:val="115"/>
              <w:spacing w:line="360" w:lineRule="auto"/>
              <w:ind w:left="0" w:leftChars="0" w:firstLine="0" w:firstLineChars="0"/>
              <w:jc w:val="left"/>
              <w:rPr>
                <w:b w:val="0"/>
                <w:bCs w:val="0"/>
                <w:color w:val="auto"/>
              </w:rPr>
            </w:pPr>
            <w:r>
              <w:rPr>
                <w:rFonts w:hint="eastAsia"/>
                <w:b w:val="0"/>
                <w:bCs w:val="0"/>
                <w:color w:val="auto"/>
                <w:lang w:eastAsia="zh-CN"/>
              </w:rPr>
              <w:t>施工总平面布置图</w:t>
            </w:r>
            <w:r>
              <w:rPr>
                <w:b w:val="0"/>
                <w:bCs w:val="0"/>
                <w:color w:val="auto"/>
              </w:rPr>
              <w:t>（满分</w:t>
            </w:r>
            <w:r>
              <w:rPr>
                <w:rFonts w:hint="eastAsia"/>
                <w:b w:val="0"/>
                <w:bCs w:val="0"/>
                <w:color w:val="auto"/>
                <w:lang w:val="en-US" w:eastAsia="zh-CN"/>
              </w:rPr>
              <w:t>3</w:t>
            </w:r>
            <w:r>
              <w:rPr>
                <w:b w:val="0"/>
                <w:bCs w:val="0"/>
                <w:color w:val="auto"/>
              </w:rPr>
              <w:t>分</w:t>
            </w:r>
            <w:r>
              <w:rPr>
                <w:rFonts w:hint="eastAsia"/>
                <w:b w:val="0"/>
                <w:bCs w:val="0"/>
                <w:color w:val="auto"/>
                <w:lang w:eastAsia="zh-CN"/>
              </w:rPr>
              <w:t>）</w:t>
            </w:r>
          </w:p>
          <w:p w14:paraId="4DC21B08">
            <w:pPr>
              <w:widowControl/>
              <w:spacing w:line="360" w:lineRule="auto"/>
              <w:jc w:val="center"/>
              <w:rPr>
                <w:rFonts w:hint="eastAsia" w:ascii="宋体" w:hAnsi="宋体" w:cs="宋体"/>
                <w:bCs/>
                <w:color w:val="auto"/>
                <w:szCs w:val="21"/>
                <w:highlight w:val="none"/>
              </w:rPr>
            </w:pPr>
          </w:p>
        </w:tc>
        <w:tc>
          <w:tcPr>
            <w:tcW w:w="7275" w:type="dxa"/>
            <w:noWrap w:val="0"/>
            <w:vAlign w:val="center"/>
          </w:tcPr>
          <w:p w14:paraId="2D78C2C7">
            <w:pPr>
              <w:spacing w:line="360" w:lineRule="auto"/>
              <w:ind w:firstLine="210" w:firstLineChars="100"/>
              <w:jc w:val="left"/>
              <w:rPr>
                <w:rFonts w:hint="eastAsia" w:hAnsi="宋体"/>
                <w:b w:val="0"/>
                <w:bCs w:val="0"/>
                <w:color w:val="auto"/>
              </w:rPr>
            </w:pPr>
            <w:r>
              <w:rPr>
                <w:rFonts w:hint="eastAsia" w:hAnsi="宋体" w:cs="宋体"/>
                <w:b w:val="0"/>
                <w:bCs w:val="0"/>
                <w:color w:val="auto"/>
                <w:szCs w:val="21"/>
                <w:lang w:eastAsia="zh-CN"/>
              </w:rPr>
              <w:t>一</w:t>
            </w:r>
            <w:r>
              <w:rPr>
                <w:rFonts w:hint="eastAsia" w:hAnsi="宋体" w:cs="宋体"/>
                <w:b w:val="0"/>
                <w:bCs w:val="0"/>
                <w:color w:val="auto"/>
                <w:szCs w:val="21"/>
              </w:rPr>
              <w:t>档（1分）</w:t>
            </w:r>
            <w:r>
              <w:rPr>
                <w:rFonts w:hint="eastAsia" w:hAnsi="宋体"/>
                <w:b w:val="0"/>
                <w:bCs w:val="0"/>
                <w:color w:val="auto"/>
              </w:rPr>
              <w:t>：总体布置较差，不够满足施工需要。</w:t>
            </w:r>
          </w:p>
          <w:p w14:paraId="201475AD">
            <w:pPr>
              <w:pStyle w:val="9"/>
              <w:spacing w:line="360" w:lineRule="auto"/>
              <w:ind w:firstLine="210" w:firstLineChars="100"/>
              <w:outlineLvl w:val="0"/>
              <w:rPr>
                <w:rFonts w:hAnsi="宋体"/>
                <w:b w:val="0"/>
                <w:bCs w:val="0"/>
                <w:color w:val="auto"/>
              </w:rPr>
            </w:pPr>
            <w:r>
              <w:rPr>
                <w:rFonts w:hint="eastAsia" w:hAnsi="宋体" w:cs="宋体"/>
                <w:b w:val="0"/>
                <w:bCs w:val="0"/>
                <w:color w:val="auto"/>
                <w:szCs w:val="21"/>
              </w:rPr>
              <w:t>二档（</w:t>
            </w:r>
            <w:r>
              <w:rPr>
                <w:rFonts w:hint="eastAsia" w:cs="宋体"/>
                <w:b w:val="0"/>
                <w:bCs w:val="0"/>
                <w:color w:val="auto"/>
                <w:szCs w:val="21"/>
              </w:rPr>
              <w:t>2</w:t>
            </w:r>
            <w:r>
              <w:rPr>
                <w:rFonts w:hint="eastAsia" w:hAnsi="宋体" w:cs="宋体"/>
                <w:b w:val="0"/>
                <w:bCs w:val="0"/>
                <w:color w:val="auto"/>
                <w:szCs w:val="21"/>
              </w:rPr>
              <w:t>分）</w:t>
            </w:r>
            <w:r>
              <w:rPr>
                <w:rFonts w:hint="eastAsia" w:hAnsi="宋体"/>
                <w:b w:val="0"/>
                <w:bCs w:val="0"/>
                <w:color w:val="auto"/>
              </w:rPr>
              <w:t xml:space="preserve">：总体布置基本合理，基本满足施工需要。  </w:t>
            </w:r>
          </w:p>
          <w:p w14:paraId="129DA93A">
            <w:pPr>
              <w:spacing w:line="360" w:lineRule="auto"/>
              <w:ind w:firstLine="210" w:firstLineChars="100"/>
              <w:jc w:val="left"/>
              <w:rPr>
                <w:rFonts w:hint="eastAsia" w:hAnsi="宋体"/>
                <w:bCs/>
                <w:color w:val="auto"/>
              </w:rPr>
            </w:pPr>
            <w:r>
              <w:rPr>
                <w:rFonts w:hint="eastAsia" w:hAnsi="宋体" w:cs="宋体"/>
                <w:b w:val="0"/>
                <w:bCs w:val="0"/>
                <w:color w:val="auto"/>
                <w:szCs w:val="21"/>
                <w:lang w:eastAsia="zh-CN"/>
              </w:rPr>
              <w:t>三</w:t>
            </w:r>
            <w:r>
              <w:rPr>
                <w:rFonts w:hint="eastAsia" w:hAnsi="宋体" w:cs="宋体"/>
                <w:b w:val="0"/>
                <w:bCs w:val="0"/>
                <w:color w:val="auto"/>
                <w:szCs w:val="21"/>
              </w:rPr>
              <w:t>档（</w:t>
            </w:r>
            <w:r>
              <w:rPr>
                <w:rFonts w:hint="eastAsia" w:cs="宋体"/>
                <w:b w:val="0"/>
                <w:bCs w:val="0"/>
                <w:color w:val="auto"/>
                <w:szCs w:val="21"/>
                <w:lang w:val="en-US" w:eastAsia="zh-CN"/>
              </w:rPr>
              <w:t>3</w:t>
            </w:r>
            <w:r>
              <w:rPr>
                <w:rFonts w:hint="eastAsia" w:hAnsi="宋体" w:cs="宋体"/>
                <w:b w:val="0"/>
                <w:bCs w:val="0"/>
                <w:color w:val="auto"/>
                <w:szCs w:val="21"/>
              </w:rPr>
              <w:t>分）</w:t>
            </w:r>
            <w:r>
              <w:rPr>
                <w:rFonts w:hint="eastAsia"/>
                <w:b w:val="0"/>
                <w:bCs w:val="0"/>
                <w:color w:val="auto"/>
              </w:rPr>
              <w:t>：</w:t>
            </w:r>
            <w:r>
              <w:rPr>
                <w:rFonts w:hint="eastAsia" w:hAnsi="宋体"/>
                <w:b w:val="0"/>
                <w:bCs w:val="0"/>
                <w:color w:val="auto"/>
              </w:rPr>
              <w:t>总</w:t>
            </w:r>
            <w:r>
              <w:rPr>
                <w:rFonts w:hint="eastAsia" w:hAnsi="宋体"/>
                <w:bCs/>
                <w:color w:val="auto"/>
              </w:rPr>
              <w:t>体布置有针对性、合理，较好满足施工需要，符合安全、文明生产要求。</w:t>
            </w:r>
          </w:p>
        </w:tc>
      </w:tr>
      <w:tr w14:paraId="31F1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noWrap w:val="0"/>
            <w:vAlign w:val="center"/>
          </w:tcPr>
          <w:p w14:paraId="671FBF58">
            <w:pPr>
              <w:spacing w:line="360" w:lineRule="auto"/>
              <w:ind w:leftChars="-10" w:hanging="21" w:hangingChars="10"/>
              <w:jc w:val="center"/>
              <w:rPr>
                <w:rFonts w:hint="eastAsia" w:ascii="宋体" w:hAnsi="宋体" w:cs="宋体"/>
                <w:b/>
                <w:bCs/>
                <w:color w:val="auto"/>
                <w:szCs w:val="21"/>
                <w:highlight w:val="none"/>
              </w:rPr>
            </w:pPr>
            <w:r>
              <w:rPr>
                <w:rFonts w:hint="eastAsia" w:ascii="宋体" w:hAnsi="宋体" w:cs="宋体"/>
                <w:b/>
                <w:bCs/>
                <w:color w:val="auto"/>
                <w:szCs w:val="21"/>
                <w:highlight w:val="none"/>
              </w:rPr>
              <w:t>3、商务分（满分</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分）</w:t>
            </w:r>
          </w:p>
        </w:tc>
      </w:tr>
      <w:tr w14:paraId="264D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noWrap w:val="0"/>
            <w:vAlign w:val="center"/>
          </w:tcPr>
          <w:p w14:paraId="57ADC763">
            <w:pPr>
              <w:adjustRightInd w:val="0"/>
              <w:spacing w:line="360" w:lineRule="auto"/>
              <w:ind w:left="-105" w:leftChars="-50" w:right="-105" w:rightChars="-50"/>
              <w:jc w:val="center"/>
              <w:textAlignment w:val="baseline"/>
              <w:rPr>
                <w:rFonts w:hint="eastAsia" w:ascii="宋体" w:hAnsi="宋体"/>
                <w:bCs/>
                <w:color w:val="auto"/>
                <w:kern w:val="0"/>
                <w:szCs w:val="21"/>
                <w:highlight w:val="none"/>
              </w:rPr>
            </w:pPr>
            <w:r>
              <w:rPr>
                <w:rFonts w:hint="eastAsia" w:ascii="宋体" w:hAnsi="宋体"/>
                <w:bCs/>
                <w:color w:val="auto"/>
                <w:kern w:val="0"/>
                <w:szCs w:val="21"/>
                <w:highlight w:val="none"/>
              </w:rPr>
              <w:t>3.1</w:t>
            </w:r>
          </w:p>
        </w:tc>
        <w:tc>
          <w:tcPr>
            <w:tcW w:w="1313" w:type="dxa"/>
            <w:noWrap w:val="0"/>
            <w:vAlign w:val="center"/>
          </w:tcPr>
          <w:p w14:paraId="39F6C4F6">
            <w:pPr>
              <w:widowControl/>
              <w:spacing w:line="360" w:lineRule="auto"/>
              <w:jc w:val="center"/>
              <w:rPr>
                <w:rFonts w:hint="eastAsia" w:ascii="宋体" w:hAnsi="宋体" w:cs="宋体"/>
                <w:bCs/>
                <w:color w:val="auto"/>
                <w:szCs w:val="21"/>
                <w:highlight w:val="none"/>
              </w:rPr>
            </w:pPr>
            <w:r>
              <w:rPr>
                <w:rFonts w:hint="eastAsia" w:hAnsi="宋体"/>
                <w:bCs/>
                <w:color w:val="auto"/>
                <w:szCs w:val="21"/>
                <w:highlight w:val="none"/>
                <w:lang w:eastAsia="zh-CN"/>
              </w:rPr>
              <w:t>业绩分</w:t>
            </w:r>
            <w:r>
              <w:rPr>
                <w:rFonts w:hint="eastAsia" w:hAnsi="宋体"/>
                <w:bCs/>
                <w:color w:val="auto"/>
                <w:szCs w:val="21"/>
                <w:highlight w:val="none"/>
              </w:rPr>
              <w:t>（满分</w:t>
            </w:r>
            <w:r>
              <w:rPr>
                <w:rFonts w:hint="eastAsia" w:hAnsi="宋体"/>
                <w:bCs/>
                <w:color w:val="auto"/>
                <w:szCs w:val="21"/>
                <w:highlight w:val="none"/>
                <w:lang w:val="en-US" w:eastAsia="zh-CN"/>
              </w:rPr>
              <w:t>3</w:t>
            </w:r>
            <w:r>
              <w:rPr>
                <w:rFonts w:hint="eastAsia" w:hAnsi="宋体"/>
                <w:bCs/>
                <w:color w:val="auto"/>
                <w:szCs w:val="21"/>
                <w:highlight w:val="none"/>
              </w:rPr>
              <w:t>分）</w:t>
            </w:r>
          </w:p>
        </w:tc>
        <w:tc>
          <w:tcPr>
            <w:tcW w:w="7275" w:type="dxa"/>
            <w:noWrap w:val="0"/>
            <w:vAlign w:val="center"/>
          </w:tcPr>
          <w:p w14:paraId="7E610821">
            <w:pPr>
              <w:pStyle w:val="9"/>
              <w:spacing w:line="360" w:lineRule="auto"/>
              <w:ind w:firstLine="315" w:firstLineChars="150"/>
              <w:jc w:val="left"/>
              <w:rPr>
                <w:rFonts w:hint="eastAsia" w:ascii="宋体" w:hAnsi="宋体"/>
                <w:color w:val="auto"/>
                <w:szCs w:val="21"/>
                <w:highlight w:val="none"/>
              </w:rPr>
            </w:pPr>
            <w:r>
              <w:rPr>
                <w:rFonts w:hint="eastAsia" w:hAnsi="宋体"/>
                <w:bCs/>
                <w:color w:val="auto"/>
                <w:kern w:val="2"/>
                <w:sz w:val="21"/>
                <w:highlight w:val="none"/>
              </w:rPr>
              <w:t>202</w:t>
            </w:r>
            <w:r>
              <w:rPr>
                <w:rFonts w:hint="eastAsia" w:hAnsi="宋体"/>
                <w:bCs/>
                <w:color w:val="auto"/>
                <w:kern w:val="2"/>
                <w:sz w:val="21"/>
                <w:highlight w:val="none"/>
                <w:lang w:val="en-US" w:eastAsia="zh-CN"/>
              </w:rPr>
              <w:t>2</w:t>
            </w:r>
            <w:r>
              <w:rPr>
                <w:rFonts w:hint="eastAsia" w:hAnsi="宋体"/>
                <w:bCs/>
                <w:color w:val="auto"/>
                <w:kern w:val="2"/>
                <w:sz w:val="21"/>
                <w:highlight w:val="none"/>
              </w:rPr>
              <w:t>年1月起至投标截止时间止磋商供应商完成过质量合格的类似</w:t>
            </w:r>
            <w:r>
              <w:rPr>
                <w:rFonts w:hint="eastAsia" w:hAnsi="宋体"/>
                <w:bCs/>
                <w:color w:val="auto"/>
                <w:kern w:val="2"/>
                <w:sz w:val="21"/>
                <w:highlight w:val="none"/>
                <w:lang w:val="en-US" w:eastAsia="zh-CN"/>
              </w:rPr>
              <w:t>建筑工程</w:t>
            </w:r>
            <w:r>
              <w:rPr>
                <w:rFonts w:hint="eastAsia" w:hAnsi="宋体"/>
                <w:bCs/>
                <w:color w:val="auto"/>
                <w:kern w:val="2"/>
                <w:sz w:val="21"/>
                <w:highlight w:val="none"/>
                <w:lang w:eastAsia="zh-CN"/>
              </w:rPr>
              <w:t>项目</w:t>
            </w:r>
            <w:r>
              <w:rPr>
                <w:rFonts w:hint="eastAsia" w:hAnsi="宋体"/>
                <w:bCs/>
                <w:color w:val="auto"/>
                <w:kern w:val="2"/>
                <w:sz w:val="21"/>
                <w:highlight w:val="none"/>
              </w:rPr>
              <w:t>业绩（以合同或中标</w:t>
            </w:r>
            <w:r>
              <w:rPr>
                <w:rFonts w:hint="eastAsia" w:hAnsi="宋体"/>
                <w:bCs/>
                <w:color w:val="auto"/>
                <w:kern w:val="2"/>
                <w:sz w:val="21"/>
                <w:highlight w:val="none"/>
                <w:lang w:eastAsia="zh-CN"/>
              </w:rPr>
              <w:t>（成交）</w:t>
            </w:r>
            <w:r>
              <w:rPr>
                <w:rFonts w:hint="eastAsia" w:hAnsi="宋体"/>
                <w:bCs/>
                <w:color w:val="auto"/>
                <w:kern w:val="2"/>
                <w:sz w:val="21"/>
                <w:highlight w:val="none"/>
              </w:rPr>
              <w:t>通知书或竣工验收书为准，不提供不得分），每</w:t>
            </w:r>
            <w:r>
              <w:rPr>
                <w:rFonts w:hint="eastAsia" w:hAnsi="宋体"/>
                <w:bCs/>
                <w:color w:val="auto"/>
                <w:kern w:val="2"/>
                <w:sz w:val="21"/>
                <w:highlight w:val="none"/>
                <w:lang w:eastAsia="zh-CN"/>
              </w:rPr>
              <w:t>项</w:t>
            </w:r>
            <w:r>
              <w:rPr>
                <w:rFonts w:hint="eastAsia" w:hAnsi="宋体"/>
                <w:bCs/>
                <w:color w:val="auto"/>
                <w:kern w:val="2"/>
                <w:sz w:val="21"/>
                <w:highlight w:val="none"/>
              </w:rPr>
              <w:t>得</w:t>
            </w:r>
            <w:r>
              <w:rPr>
                <w:rFonts w:hint="eastAsia" w:hAnsi="宋体"/>
                <w:bCs/>
                <w:color w:val="auto"/>
                <w:kern w:val="2"/>
                <w:sz w:val="21"/>
                <w:highlight w:val="none"/>
                <w:lang w:val="en-US" w:eastAsia="zh-CN"/>
              </w:rPr>
              <w:t>1</w:t>
            </w:r>
            <w:r>
              <w:rPr>
                <w:rFonts w:hint="eastAsia" w:hAnsi="宋体"/>
                <w:bCs/>
                <w:color w:val="auto"/>
                <w:kern w:val="2"/>
                <w:sz w:val="21"/>
                <w:highlight w:val="none"/>
              </w:rPr>
              <w:t>分。（满分</w:t>
            </w:r>
            <w:r>
              <w:rPr>
                <w:rFonts w:hint="eastAsia" w:hAnsi="宋体"/>
                <w:bCs/>
                <w:color w:val="auto"/>
                <w:kern w:val="2"/>
                <w:sz w:val="21"/>
                <w:highlight w:val="none"/>
                <w:lang w:val="en-US" w:eastAsia="zh-CN"/>
              </w:rPr>
              <w:t>3</w:t>
            </w:r>
            <w:r>
              <w:rPr>
                <w:rFonts w:hint="eastAsia" w:hAnsi="宋体"/>
                <w:bCs/>
                <w:color w:val="auto"/>
                <w:kern w:val="2"/>
                <w:sz w:val="21"/>
                <w:highlight w:val="none"/>
              </w:rPr>
              <w:t>分）</w:t>
            </w:r>
          </w:p>
        </w:tc>
      </w:tr>
      <w:tr w14:paraId="7DD2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noWrap w:val="0"/>
            <w:vAlign w:val="top"/>
          </w:tcPr>
          <w:p w14:paraId="713A8BBF">
            <w:pPr>
              <w:pStyle w:val="9"/>
              <w:spacing w:line="360" w:lineRule="auto"/>
              <w:ind w:firstLine="420" w:firstLineChars="200"/>
              <w:rPr>
                <w:rFonts w:hAnsi="宋体"/>
                <w:bCs/>
                <w:color w:val="auto"/>
                <w:sz w:val="21"/>
                <w:highlight w:val="none"/>
              </w:rPr>
            </w:pPr>
            <w:r>
              <w:rPr>
                <w:rFonts w:hint="eastAsia" w:hAnsi="宋体"/>
                <w:bCs/>
                <w:color w:val="auto"/>
                <w:sz w:val="21"/>
                <w:highlight w:val="none"/>
              </w:rPr>
              <w:t>总得分＝1</w:t>
            </w:r>
            <w:r>
              <w:rPr>
                <w:rFonts w:hAnsi="宋体"/>
                <w:bCs/>
                <w:color w:val="auto"/>
                <w:sz w:val="21"/>
                <w:highlight w:val="none"/>
              </w:rPr>
              <w:t>+</w:t>
            </w:r>
            <w:r>
              <w:rPr>
                <w:rFonts w:hint="eastAsia" w:hAnsi="宋体"/>
                <w:bCs/>
                <w:color w:val="auto"/>
                <w:sz w:val="21"/>
                <w:highlight w:val="none"/>
              </w:rPr>
              <w:t>2+3</w:t>
            </w:r>
          </w:p>
        </w:tc>
      </w:tr>
      <w:bookmarkEnd w:id="41"/>
      <w:bookmarkEnd w:id="42"/>
    </w:tbl>
    <w:p w14:paraId="1CF6EB01">
      <w:pPr>
        <w:pStyle w:val="9"/>
        <w:spacing w:line="360" w:lineRule="auto"/>
        <w:ind w:firstLine="413" w:firstLineChars="196"/>
        <w:rPr>
          <w:rFonts w:hAnsi="宋体"/>
          <w:b/>
          <w:color w:val="auto"/>
          <w:highlight w:val="none"/>
        </w:rPr>
      </w:pPr>
      <w:r>
        <w:rPr>
          <w:rFonts w:hint="eastAsia" w:hAnsi="宋体"/>
          <w:b/>
          <w:color w:val="auto"/>
          <w:highlight w:val="none"/>
        </w:rPr>
        <w:t>三、成交候选供应商推荐原则</w:t>
      </w:r>
    </w:p>
    <w:p w14:paraId="47A0D66F">
      <w:pPr>
        <w:spacing w:line="360" w:lineRule="auto"/>
        <w:ind w:firstLine="420" w:firstLineChars="200"/>
        <w:rPr>
          <w:color w:val="auto"/>
        </w:rPr>
      </w:pPr>
      <w:r>
        <w:rPr>
          <w:rFonts w:hint="eastAsia"/>
          <w:color w:val="auto"/>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auto"/>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2EE26F1C">
      <w:pPr>
        <w:spacing w:line="360" w:lineRule="auto"/>
        <w:ind w:firstLine="420" w:firstLineChars="200"/>
        <w:rPr>
          <w:rFonts w:ascii="宋体" w:hAnsi="Courier New"/>
          <w:bCs/>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45F60228">
      <w:pPr>
        <w:tabs>
          <w:tab w:val="left" w:pos="7474"/>
        </w:tabs>
        <w:snapToGrid w:val="0"/>
        <w:spacing w:line="440" w:lineRule="exact"/>
        <w:jc w:val="left"/>
        <w:rPr>
          <w:rStyle w:val="29"/>
          <w:rFonts w:ascii="宋体" w:hAnsi="宋体" w:cs="宋体"/>
          <w:b/>
          <w:bCs/>
          <w:color w:val="auto"/>
        </w:rPr>
      </w:pPr>
    </w:p>
    <w:p w14:paraId="0BD916E8">
      <w:pPr>
        <w:spacing w:line="480" w:lineRule="auto"/>
        <w:rPr>
          <w:rStyle w:val="29"/>
          <w:rFonts w:ascii="宋体" w:hAnsi="宋体" w:cs="宋体"/>
          <w:b/>
          <w:bCs/>
          <w:color w:val="auto"/>
          <w:sz w:val="48"/>
          <w:szCs w:val="48"/>
          <w:highlight w:val="none"/>
        </w:rPr>
      </w:pPr>
    </w:p>
    <w:p w14:paraId="30CFED7F">
      <w:pPr>
        <w:numPr>
          <w:ilvl w:val="0"/>
          <w:numId w:val="3"/>
        </w:numPr>
        <w:spacing w:line="480" w:lineRule="auto"/>
        <w:ind w:left="0" w:leftChars="0" w:firstLine="0" w:firstLineChars="0"/>
        <w:jc w:val="center"/>
        <w:rPr>
          <w:rStyle w:val="29"/>
          <w:rFonts w:ascii="宋体" w:hAnsi="宋体" w:cs="宋体"/>
          <w:b/>
          <w:bCs/>
          <w:color w:val="auto"/>
          <w:sz w:val="48"/>
          <w:szCs w:val="48"/>
          <w:highlight w:val="none"/>
        </w:rPr>
      </w:pPr>
    </w:p>
    <w:p w14:paraId="09CC4163">
      <w:pPr>
        <w:numPr>
          <w:ilvl w:val="0"/>
          <w:numId w:val="0"/>
        </w:numPr>
        <w:spacing w:line="480" w:lineRule="auto"/>
        <w:jc w:val="center"/>
        <w:rPr>
          <w:rStyle w:val="29"/>
          <w:rFonts w:ascii="宋体" w:hAnsi="宋体"/>
          <w:color w:val="auto"/>
          <w:sz w:val="24"/>
          <w:szCs w:val="24"/>
          <w:highlight w:val="none"/>
        </w:rPr>
      </w:pPr>
    </w:p>
    <w:p w14:paraId="3D9CF5FB">
      <w:pPr>
        <w:numPr>
          <w:ilvl w:val="0"/>
          <w:numId w:val="0"/>
        </w:numPr>
        <w:spacing w:line="480" w:lineRule="auto"/>
        <w:jc w:val="center"/>
        <w:rPr>
          <w:rStyle w:val="29"/>
          <w:rFonts w:ascii="宋体" w:hAnsi="宋体"/>
          <w:b/>
          <w:bCs/>
          <w:color w:val="auto"/>
          <w:sz w:val="24"/>
          <w:szCs w:val="24"/>
          <w:highlight w:val="none"/>
        </w:rPr>
      </w:pPr>
      <w:r>
        <w:rPr>
          <w:rStyle w:val="29"/>
          <w:rFonts w:ascii="宋体" w:hAnsi="宋体"/>
          <w:b/>
          <w:bCs/>
          <w:color w:val="auto"/>
          <w:sz w:val="24"/>
          <w:szCs w:val="24"/>
          <w:highlight w:val="none"/>
        </w:rPr>
        <w:t>竞争性磋商响应文件封面格式 ：</w:t>
      </w:r>
    </w:p>
    <w:p w14:paraId="4F0BA939">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4A71E4CF">
      <w:pPr>
        <w:rPr>
          <w:rStyle w:val="29"/>
          <w:rFonts w:ascii="宋体" w:hAnsi="宋体"/>
          <w:color w:val="auto"/>
          <w:sz w:val="24"/>
          <w:szCs w:val="24"/>
          <w:highlight w:val="none"/>
        </w:rPr>
      </w:pPr>
    </w:p>
    <w:p w14:paraId="3C15DD5E">
      <w:pPr>
        <w:jc w:val="right"/>
        <w:rPr>
          <w:rStyle w:val="29"/>
          <w:rFonts w:ascii="宋体" w:hAnsi="宋体"/>
          <w:color w:val="auto"/>
          <w:sz w:val="24"/>
          <w:szCs w:val="24"/>
          <w:highlight w:val="none"/>
        </w:rPr>
      </w:pPr>
      <w:r>
        <w:rPr>
          <w:rStyle w:val="29"/>
          <w:rFonts w:ascii="宋体" w:hAnsi="宋体"/>
          <w:color w:val="auto"/>
          <w:sz w:val="24"/>
          <w:szCs w:val="24"/>
          <w:highlight w:val="none"/>
        </w:rPr>
        <w:t xml:space="preserve">（ 正本 ） </w:t>
      </w:r>
    </w:p>
    <w:p w14:paraId="4CEA2849">
      <w:pPr>
        <w:jc w:val="right"/>
        <w:rPr>
          <w:rStyle w:val="29"/>
          <w:rFonts w:ascii="宋体" w:hAnsi="宋体"/>
          <w:color w:val="auto"/>
          <w:sz w:val="24"/>
          <w:szCs w:val="24"/>
          <w:highlight w:val="none"/>
        </w:rPr>
      </w:pPr>
    </w:p>
    <w:p w14:paraId="3ACCEEC5">
      <w:pPr>
        <w:jc w:val="both"/>
        <w:rPr>
          <w:rStyle w:val="29"/>
          <w:rFonts w:ascii="宋体" w:hAnsi="宋体"/>
          <w:color w:val="auto"/>
          <w:sz w:val="24"/>
          <w:szCs w:val="24"/>
          <w:highlight w:val="none"/>
        </w:rPr>
      </w:pPr>
    </w:p>
    <w:p w14:paraId="3701F3AC">
      <w:pPr>
        <w:jc w:val="right"/>
        <w:rPr>
          <w:rStyle w:val="29"/>
          <w:rFonts w:ascii="宋体" w:hAnsi="宋体"/>
          <w:color w:val="auto"/>
          <w:sz w:val="24"/>
          <w:szCs w:val="24"/>
          <w:highlight w:val="none"/>
        </w:rPr>
      </w:pPr>
    </w:p>
    <w:p w14:paraId="4319C09C">
      <w:pPr>
        <w:jc w:val="right"/>
        <w:rPr>
          <w:rStyle w:val="29"/>
          <w:rFonts w:ascii="宋体" w:hAnsi="宋体"/>
          <w:color w:val="auto"/>
          <w:sz w:val="24"/>
          <w:szCs w:val="24"/>
          <w:highlight w:val="none"/>
        </w:rPr>
      </w:pPr>
    </w:p>
    <w:p w14:paraId="5B5D5271">
      <w:pPr>
        <w:jc w:val="center"/>
        <w:rPr>
          <w:rStyle w:val="29"/>
          <w:rFonts w:ascii="宋体" w:hAnsi="宋体"/>
          <w:color w:val="auto"/>
          <w:sz w:val="24"/>
          <w:szCs w:val="24"/>
          <w:highlight w:val="none"/>
        </w:rPr>
      </w:pPr>
      <w:r>
        <w:rPr>
          <w:rStyle w:val="29"/>
          <w:rFonts w:ascii="宋体" w:hAnsi="宋体"/>
          <w:b/>
          <w:color w:val="auto"/>
          <w:sz w:val="44"/>
          <w:szCs w:val="44"/>
          <w:highlight w:val="none"/>
        </w:rPr>
        <w:t>竞争性磋商响应文件（封面）</w:t>
      </w:r>
    </w:p>
    <w:p w14:paraId="53714CF6">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2D17920E">
      <w:pPr>
        <w:rPr>
          <w:rStyle w:val="29"/>
          <w:rFonts w:ascii="宋体" w:hAnsi="宋体"/>
          <w:color w:val="auto"/>
          <w:sz w:val="24"/>
          <w:szCs w:val="24"/>
          <w:highlight w:val="none"/>
        </w:rPr>
      </w:pPr>
    </w:p>
    <w:p w14:paraId="133F56F9">
      <w:pPr>
        <w:rPr>
          <w:rStyle w:val="29"/>
          <w:rFonts w:ascii="宋体" w:hAnsi="宋体"/>
          <w:color w:val="auto"/>
          <w:sz w:val="24"/>
          <w:szCs w:val="24"/>
          <w:highlight w:val="none"/>
        </w:rPr>
      </w:pPr>
    </w:p>
    <w:p w14:paraId="0AD618CF">
      <w:pPr>
        <w:rPr>
          <w:rStyle w:val="29"/>
          <w:rFonts w:ascii="宋体" w:hAnsi="宋体"/>
          <w:color w:val="auto"/>
          <w:sz w:val="24"/>
          <w:szCs w:val="24"/>
          <w:highlight w:val="none"/>
        </w:rPr>
      </w:pPr>
    </w:p>
    <w:p w14:paraId="0A4F980C">
      <w:pPr>
        <w:rPr>
          <w:rStyle w:val="29"/>
          <w:rFonts w:ascii="宋体" w:hAnsi="宋体"/>
          <w:color w:val="auto"/>
          <w:sz w:val="24"/>
          <w:szCs w:val="24"/>
          <w:highlight w:val="none"/>
        </w:rPr>
      </w:pPr>
    </w:p>
    <w:p w14:paraId="250ACCEA">
      <w:pPr>
        <w:rPr>
          <w:rStyle w:val="29"/>
          <w:rFonts w:ascii="宋体" w:hAnsi="宋体"/>
          <w:color w:val="auto"/>
          <w:sz w:val="24"/>
          <w:szCs w:val="24"/>
          <w:highlight w:val="none"/>
        </w:rPr>
      </w:pPr>
    </w:p>
    <w:p w14:paraId="38F48D9E">
      <w:pPr>
        <w:rPr>
          <w:rStyle w:val="29"/>
          <w:rFonts w:ascii="宋体" w:hAnsi="宋体"/>
          <w:color w:val="auto"/>
          <w:sz w:val="24"/>
          <w:szCs w:val="24"/>
          <w:highlight w:val="none"/>
        </w:rPr>
      </w:pPr>
    </w:p>
    <w:p w14:paraId="0904C229">
      <w:pPr>
        <w:ind w:firstLine="2040" w:firstLineChars="850"/>
        <w:rPr>
          <w:rStyle w:val="29"/>
          <w:rFonts w:ascii="宋体" w:hAnsi="宋体"/>
          <w:color w:val="auto"/>
          <w:sz w:val="24"/>
          <w:szCs w:val="24"/>
          <w:highlight w:val="none"/>
        </w:rPr>
      </w:pPr>
      <w:r>
        <w:rPr>
          <w:rStyle w:val="29"/>
          <w:rFonts w:ascii="宋体" w:hAnsi="宋体"/>
          <w:color w:val="auto"/>
          <w:sz w:val="24"/>
          <w:szCs w:val="24"/>
          <w:highlight w:val="none"/>
        </w:rPr>
        <w:t>项目名称 ：</w:t>
      </w:r>
      <w:r>
        <w:rPr>
          <w:rStyle w:val="29"/>
          <w:rFonts w:ascii="宋体" w:hAnsi="宋体"/>
          <w:color w:val="auto"/>
          <w:sz w:val="24"/>
          <w:szCs w:val="24"/>
          <w:highlight w:val="none"/>
          <w:u w:val="single"/>
        </w:rPr>
        <w:t xml:space="preserve">                                 </w:t>
      </w:r>
    </w:p>
    <w:p w14:paraId="43FA473B">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1A5A7407">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4E801E84">
      <w:pPr>
        <w:ind w:firstLine="2040" w:firstLineChars="850"/>
        <w:rPr>
          <w:rStyle w:val="29"/>
          <w:rFonts w:ascii="宋体" w:hAnsi="宋体"/>
          <w:color w:val="auto"/>
          <w:sz w:val="24"/>
          <w:szCs w:val="24"/>
          <w:highlight w:val="none"/>
        </w:rPr>
      </w:pPr>
      <w:r>
        <w:rPr>
          <w:rStyle w:val="29"/>
          <w:rFonts w:ascii="宋体" w:hAnsi="宋体"/>
          <w:color w:val="auto"/>
          <w:sz w:val="24"/>
          <w:szCs w:val="24"/>
          <w:highlight w:val="none"/>
        </w:rPr>
        <w:t>项目编号 ：</w:t>
      </w:r>
      <w:r>
        <w:rPr>
          <w:rStyle w:val="29"/>
          <w:rFonts w:ascii="宋体" w:hAnsi="宋体"/>
          <w:color w:val="auto"/>
          <w:sz w:val="24"/>
          <w:szCs w:val="24"/>
          <w:highlight w:val="none"/>
          <w:u w:val="single"/>
        </w:rPr>
        <w:t xml:space="preserve">                                 </w:t>
      </w:r>
    </w:p>
    <w:p w14:paraId="05FA62BE">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71394943">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546FE250">
      <w:pPr>
        <w:ind w:firstLine="2040" w:firstLineChars="850"/>
        <w:rPr>
          <w:rStyle w:val="29"/>
          <w:rFonts w:ascii="宋体" w:hAnsi="宋体"/>
          <w:color w:val="auto"/>
          <w:sz w:val="24"/>
          <w:szCs w:val="24"/>
          <w:highlight w:val="none"/>
        </w:rPr>
      </w:pPr>
      <w:r>
        <w:rPr>
          <w:rStyle w:val="29"/>
          <w:rFonts w:ascii="宋体" w:hAnsi="宋体"/>
          <w:color w:val="auto"/>
          <w:sz w:val="24"/>
          <w:szCs w:val="24"/>
          <w:highlight w:val="none"/>
        </w:rPr>
        <w:t>磋商供应商名称 ：</w:t>
      </w:r>
      <w:r>
        <w:rPr>
          <w:rStyle w:val="29"/>
          <w:rFonts w:ascii="宋体" w:hAnsi="宋体"/>
          <w:color w:val="auto"/>
          <w:sz w:val="24"/>
          <w:szCs w:val="24"/>
          <w:highlight w:val="none"/>
          <w:u w:val="single"/>
        </w:rPr>
        <w:t xml:space="preserve">                            </w:t>
      </w:r>
    </w:p>
    <w:p w14:paraId="34830340">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7CB175D7">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1CAF96E6">
      <w:pPr>
        <w:ind w:firstLine="2040" w:firstLineChars="850"/>
        <w:rPr>
          <w:rStyle w:val="29"/>
          <w:rFonts w:ascii="宋体" w:hAnsi="宋体"/>
          <w:color w:val="auto"/>
          <w:sz w:val="24"/>
          <w:szCs w:val="24"/>
          <w:highlight w:val="none"/>
          <w:u w:val="single"/>
        </w:rPr>
      </w:pPr>
      <w:r>
        <w:rPr>
          <w:rStyle w:val="29"/>
          <w:rFonts w:ascii="宋体" w:hAnsi="宋体"/>
          <w:color w:val="auto"/>
          <w:sz w:val="24"/>
          <w:szCs w:val="24"/>
          <w:highlight w:val="none"/>
        </w:rPr>
        <w:t xml:space="preserve">地址： </w:t>
      </w:r>
      <w:r>
        <w:rPr>
          <w:rStyle w:val="29"/>
          <w:rFonts w:ascii="宋体" w:hAnsi="宋体"/>
          <w:color w:val="auto"/>
          <w:sz w:val="24"/>
          <w:szCs w:val="24"/>
          <w:highlight w:val="none"/>
          <w:u w:val="single"/>
        </w:rPr>
        <w:t xml:space="preserve">                                      </w:t>
      </w:r>
    </w:p>
    <w:p w14:paraId="3C00086B">
      <w:pPr>
        <w:rPr>
          <w:rStyle w:val="29"/>
          <w:rFonts w:ascii="宋体" w:hAnsi="宋体"/>
          <w:color w:val="auto"/>
          <w:sz w:val="24"/>
          <w:szCs w:val="24"/>
          <w:highlight w:val="none"/>
        </w:rPr>
      </w:pPr>
      <w:r>
        <w:rPr>
          <w:rStyle w:val="29"/>
          <w:rFonts w:ascii="宋体" w:hAnsi="宋体"/>
          <w:color w:val="auto"/>
          <w:sz w:val="24"/>
          <w:szCs w:val="24"/>
          <w:highlight w:val="none"/>
        </w:rPr>
        <w:t xml:space="preserve"> </w:t>
      </w:r>
    </w:p>
    <w:p w14:paraId="378D24F4">
      <w:pPr>
        <w:rPr>
          <w:rStyle w:val="29"/>
          <w:rFonts w:ascii="宋体" w:hAnsi="宋体"/>
          <w:color w:val="auto"/>
          <w:sz w:val="24"/>
          <w:szCs w:val="24"/>
          <w:highlight w:val="none"/>
        </w:rPr>
      </w:pPr>
    </w:p>
    <w:p w14:paraId="1315DB44">
      <w:pPr>
        <w:spacing w:line="480" w:lineRule="auto"/>
        <w:ind w:firstLine="2040" w:firstLineChars="850"/>
        <w:rPr>
          <w:rStyle w:val="29"/>
          <w:rFonts w:ascii="宋体" w:hAnsi="宋体"/>
          <w:color w:val="auto"/>
          <w:sz w:val="24"/>
          <w:szCs w:val="24"/>
          <w:highlight w:val="none"/>
        </w:rPr>
      </w:pPr>
      <w:r>
        <w:rPr>
          <w:rStyle w:val="29"/>
          <w:rFonts w:ascii="宋体" w:hAnsi="宋体"/>
          <w:color w:val="auto"/>
          <w:sz w:val="24"/>
          <w:highlight w:val="none"/>
        </w:rPr>
        <w:t>法定代表人（或授权代表）签字：</w:t>
      </w:r>
      <w:r>
        <w:rPr>
          <w:rStyle w:val="29"/>
          <w:rFonts w:ascii="宋体" w:hAnsi="宋体"/>
          <w:color w:val="auto"/>
          <w:sz w:val="24"/>
          <w:highlight w:val="none"/>
          <w:u w:val="single"/>
        </w:rPr>
        <w:t xml:space="preserve">                </w:t>
      </w:r>
    </w:p>
    <w:p w14:paraId="4A649CFF">
      <w:pPr>
        <w:rPr>
          <w:rStyle w:val="29"/>
          <w:rFonts w:ascii="宋体" w:hAnsi="宋体"/>
          <w:color w:val="auto"/>
          <w:sz w:val="24"/>
          <w:szCs w:val="24"/>
          <w:highlight w:val="none"/>
        </w:rPr>
      </w:pPr>
    </w:p>
    <w:p w14:paraId="2287A5A7">
      <w:pPr>
        <w:rPr>
          <w:rStyle w:val="29"/>
          <w:rFonts w:ascii="宋体" w:hAnsi="宋体"/>
          <w:color w:val="auto"/>
          <w:sz w:val="24"/>
          <w:szCs w:val="24"/>
          <w:highlight w:val="none"/>
        </w:rPr>
      </w:pPr>
    </w:p>
    <w:p w14:paraId="319BB718">
      <w:pPr>
        <w:rPr>
          <w:rStyle w:val="29"/>
          <w:rFonts w:ascii="宋体" w:hAnsi="宋体"/>
          <w:color w:val="auto"/>
          <w:sz w:val="24"/>
          <w:szCs w:val="24"/>
          <w:highlight w:val="none"/>
        </w:rPr>
      </w:pPr>
    </w:p>
    <w:p w14:paraId="20DDB022">
      <w:pPr>
        <w:rPr>
          <w:rStyle w:val="29"/>
          <w:rFonts w:ascii="宋体" w:hAnsi="宋体"/>
          <w:color w:val="auto"/>
          <w:sz w:val="24"/>
          <w:szCs w:val="24"/>
          <w:highlight w:val="none"/>
        </w:rPr>
      </w:pPr>
    </w:p>
    <w:p w14:paraId="44672E53">
      <w:pPr>
        <w:rPr>
          <w:rStyle w:val="29"/>
          <w:rFonts w:ascii="宋体" w:hAnsi="宋体"/>
          <w:color w:val="auto"/>
          <w:sz w:val="24"/>
          <w:szCs w:val="24"/>
          <w:highlight w:val="none"/>
        </w:rPr>
      </w:pPr>
    </w:p>
    <w:p w14:paraId="45E2B8E9">
      <w:pPr>
        <w:rPr>
          <w:rStyle w:val="29"/>
          <w:rFonts w:ascii="宋体" w:hAnsi="宋体"/>
          <w:color w:val="auto"/>
          <w:sz w:val="24"/>
          <w:szCs w:val="24"/>
          <w:highlight w:val="none"/>
        </w:rPr>
      </w:pPr>
      <w:r>
        <w:rPr>
          <w:rStyle w:val="29"/>
          <w:rFonts w:ascii="宋体" w:hAnsi="宋体"/>
          <w:color w:val="auto"/>
          <w:sz w:val="24"/>
          <w:szCs w:val="24"/>
          <w:highlight w:val="none"/>
        </w:rPr>
        <w:t xml:space="preserve">                                      年      月      日  </w:t>
      </w:r>
    </w:p>
    <w:p w14:paraId="4EB13C1A">
      <w:pPr>
        <w:rPr>
          <w:rStyle w:val="29"/>
          <w:rFonts w:ascii="宋体" w:hAnsi="宋体"/>
          <w:color w:val="auto"/>
          <w:highlight w:val="none"/>
        </w:rPr>
      </w:pPr>
      <w:r>
        <w:rPr>
          <w:rStyle w:val="29"/>
          <w:rFonts w:ascii="宋体" w:hAnsi="宋体"/>
          <w:color w:val="auto"/>
          <w:highlight w:val="none"/>
        </w:rPr>
        <w:t xml:space="preserve">  </w:t>
      </w:r>
    </w:p>
    <w:p w14:paraId="649BD8F6">
      <w:pPr>
        <w:rPr>
          <w:rStyle w:val="29"/>
          <w:rFonts w:ascii="宋体" w:hAnsi="宋体"/>
          <w:color w:val="auto"/>
          <w:highlight w:val="none"/>
        </w:rPr>
      </w:pPr>
    </w:p>
    <w:p w14:paraId="4E791E01">
      <w:pPr>
        <w:rPr>
          <w:rStyle w:val="29"/>
          <w:rFonts w:ascii="宋体" w:hAnsi="宋体"/>
          <w:color w:val="auto"/>
          <w:highlight w:val="none"/>
        </w:rPr>
      </w:pPr>
    </w:p>
    <w:p w14:paraId="7733ADC9">
      <w:pPr>
        <w:rPr>
          <w:rStyle w:val="29"/>
          <w:rFonts w:ascii="宋体" w:hAnsi="宋体"/>
          <w:color w:val="auto"/>
          <w:highlight w:val="none"/>
        </w:rPr>
      </w:pPr>
    </w:p>
    <w:p w14:paraId="1206182B">
      <w:pPr>
        <w:rPr>
          <w:rStyle w:val="29"/>
          <w:rFonts w:ascii="宋体" w:hAnsi="宋体"/>
          <w:color w:val="auto"/>
          <w:highlight w:val="none"/>
        </w:rPr>
      </w:pPr>
    </w:p>
    <w:p w14:paraId="3C29ACB8">
      <w:pPr>
        <w:jc w:val="center"/>
        <w:rPr>
          <w:rStyle w:val="29"/>
          <w:rFonts w:ascii="宋体" w:hAnsi="宋体"/>
          <w:color w:val="auto"/>
          <w:sz w:val="48"/>
          <w:szCs w:val="48"/>
          <w:highlight w:val="none"/>
        </w:rPr>
      </w:pPr>
      <w:r>
        <w:rPr>
          <w:rStyle w:val="29"/>
          <w:rFonts w:ascii="宋体" w:hAnsi="宋体"/>
          <w:b/>
          <w:color w:val="auto"/>
          <w:sz w:val="36"/>
          <w:szCs w:val="36"/>
          <w:highlight w:val="none"/>
        </w:rPr>
        <w:t>目   录</w:t>
      </w:r>
    </w:p>
    <w:p w14:paraId="7DBF9960">
      <w:pPr>
        <w:spacing w:line="420" w:lineRule="exact"/>
        <w:ind w:firstLine="315" w:firstLineChars="150"/>
        <w:rPr>
          <w:rStyle w:val="29"/>
          <w:rFonts w:ascii="宋体" w:hAnsi="宋体"/>
          <w:color w:val="auto"/>
          <w:szCs w:val="21"/>
          <w:highlight w:val="none"/>
        </w:rPr>
      </w:pPr>
      <w:r>
        <w:rPr>
          <w:rStyle w:val="29"/>
          <w:rFonts w:ascii="宋体" w:hAnsi="宋体"/>
          <w:color w:val="auto"/>
          <w:szCs w:val="21"/>
          <w:highlight w:val="none"/>
        </w:rPr>
        <w:t>一、</w:t>
      </w:r>
      <w:r>
        <w:rPr>
          <w:rStyle w:val="29"/>
          <w:rFonts w:hint="eastAsia" w:ascii="宋体" w:hAnsi="宋体"/>
          <w:color w:val="auto"/>
          <w:szCs w:val="21"/>
          <w:highlight w:val="none"/>
          <w:lang w:val="en-US" w:eastAsia="zh-CN"/>
        </w:rPr>
        <w:t>报价</w:t>
      </w:r>
      <w:r>
        <w:rPr>
          <w:rStyle w:val="29"/>
          <w:rFonts w:ascii="宋体" w:hAnsi="宋体"/>
          <w:color w:val="auto"/>
          <w:szCs w:val="21"/>
          <w:highlight w:val="none"/>
        </w:rPr>
        <w:t>文件</w:t>
      </w:r>
    </w:p>
    <w:p w14:paraId="2067F0A2">
      <w:pPr>
        <w:spacing w:line="420" w:lineRule="exact"/>
        <w:ind w:left="0" w:leftChars="0" w:firstLine="218" w:firstLineChars="104"/>
        <w:rPr>
          <w:rStyle w:val="29"/>
          <w:rFonts w:ascii="宋体" w:hAnsi="宋体"/>
          <w:b/>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lang w:eastAsia="zh-CN"/>
        </w:rPr>
        <w:t>磋商函及磋商函附录</w:t>
      </w:r>
      <w:r>
        <w:rPr>
          <w:rStyle w:val="29"/>
          <w:rFonts w:ascii="宋体" w:hAnsi="宋体"/>
          <w:color w:val="auto"/>
          <w:szCs w:val="21"/>
          <w:highlight w:val="none"/>
        </w:rPr>
        <w:t>；</w:t>
      </w:r>
      <w:r>
        <w:rPr>
          <w:rStyle w:val="29"/>
          <w:rFonts w:ascii="宋体" w:hAnsi="宋体"/>
          <w:b/>
          <w:color w:val="auto"/>
          <w:szCs w:val="21"/>
          <w:highlight w:val="none"/>
        </w:rPr>
        <w:t xml:space="preserve"> </w:t>
      </w:r>
    </w:p>
    <w:p w14:paraId="6A925252">
      <w:pPr>
        <w:spacing w:line="420" w:lineRule="exact"/>
        <w:ind w:left="0" w:leftChars="0" w:firstLine="218" w:firstLineChars="104"/>
        <w:rPr>
          <w:rStyle w:val="29"/>
          <w:rFonts w:ascii="宋体" w:hAnsi="宋体"/>
          <w:color w:val="auto"/>
          <w:szCs w:val="21"/>
          <w:highlight w:val="none"/>
        </w:rPr>
      </w:pPr>
      <w:r>
        <w:rPr>
          <w:rStyle w:val="29"/>
          <w:rFonts w:ascii="宋体" w:hAnsi="宋体"/>
          <w:color w:val="auto"/>
          <w:szCs w:val="21"/>
          <w:highlight w:val="none"/>
        </w:rPr>
        <w:t>（2）</w:t>
      </w:r>
      <w:r>
        <w:rPr>
          <w:rStyle w:val="29"/>
          <w:rFonts w:hint="eastAsia" w:ascii="宋体" w:hAnsi="宋体"/>
          <w:color w:val="auto"/>
          <w:szCs w:val="21"/>
          <w:highlight w:val="none"/>
          <w:lang w:eastAsia="zh-CN"/>
        </w:rPr>
        <w:t>已标价工程量清单</w:t>
      </w:r>
      <w:r>
        <w:rPr>
          <w:rStyle w:val="29"/>
          <w:rFonts w:ascii="宋体" w:hAnsi="宋体"/>
          <w:color w:val="auto"/>
          <w:szCs w:val="21"/>
          <w:highlight w:val="none"/>
        </w:rPr>
        <w:t xml:space="preserve">； </w:t>
      </w:r>
    </w:p>
    <w:p w14:paraId="460E06E0">
      <w:pPr>
        <w:spacing w:line="420" w:lineRule="exact"/>
        <w:ind w:firstLine="315" w:firstLineChars="150"/>
        <w:rPr>
          <w:rStyle w:val="29"/>
          <w:rFonts w:ascii="宋体" w:hAnsi="宋体"/>
          <w:color w:val="auto"/>
          <w:szCs w:val="21"/>
          <w:highlight w:val="none"/>
        </w:rPr>
      </w:pPr>
      <w:r>
        <w:rPr>
          <w:rStyle w:val="29"/>
          <w:rFonts w:hint="eastAsia" w:ascii="宋体" w:hAnsi="宋体"/>
          <w:color w:val="auto"/>
          <w:szCs w:val="21"/>
          <w:highlight w:val="none"/>
          <w:lang w:val="en-US" w:eastAsia="zh-CN"/>
        </w:rPr>
        <w:t>二</w:t>
      </w:r>
      <w:r>
        <w:rPr>
          <w:rStyle w:val="29"/>
          <w:rFonts w:ascii="宋体" w:hAnsi="宋体"/>
          <w:color w:val="auto"/>
          <w:szCs w:val="21"/>
          <w:highlight w:val="none"/>
        </w:rPr>
        <w:t>、资格</w:t>
      </w:r>
      <w:r>
        <w:rPr>
          <w:rStyle w:val="29"/>
          <w:rFonts w:hint="eastAsia" w:ascii="宋体" w:hAnsi="宋体"/>
          <w:color w:val="auto"/>
          <w:szCs w:val="21"/>
          <w:highlight w:val="none"/>
          <w:lang w:val="en-US" w:eastAsia="zh-CN"/>
        </w:rPr>
        <w:t>及商务</w:t>
      </w:r>
      <w:r>
        <w:rPr>
          <w:rStyle w:val="29"/>
          <w:rFonts w:ascii="宋体" w:hAnsi="宋体"/>
          <w:color w:val="auto"/>
          <w:szCs w:val="21"/>
          <w:highlight w:val="none"/>
        </w:rPr>
        <w:t>文件；</w:t>
      </w:r>
    </w:p>
    <w:p w14:paraId="5619D45B">
      <w:pPr>
        <w:spacing w:line="420" w:lineRule="exact"/>
        <w:ind w:firstLine="105" w:firstLineChars="50"/>
        <w:rPr>
          <w:rStyle w:val="29"/>
          <w:rFonts w:ascii="宋体" w:hAnsi="宋体"/>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lang w:eastAsia="zh-CN"/>
        </w:rPr>
        <w:t>有效的营业执照复印件、</w:t>
      </w:r>
      <w:r>
        <w:rPr>
          <w:rFonts w:hint="eastAsia" w:ascii="宋体" w:hAnsi="宋体"/>
          <w:color w:val="auto"/>
          <w:szCs w:val="21"/>
          <w:highlight w:val="none"/>
        </w:rPr>
        <w:t>企业资质证书副本、安全生产许可证副本复印件</w:t>
      </w:r>
      <w:r>
        <w:rPr>
          <w:rStyle w:val="29"/>
          <w:rFonts w:ascii="宋体" w:hAnsi="宋体"/>
          <w:color w:val="auto"/>
          <w:szCs w:val="21"/>
          <w:highlight w:val="none"/>
        </w:rPr>
        <w:t xml:space="preserve">； </w:t>
      </w:r>
    </w:p>
    <w:p w14:paraId="0BDDBFAF">
      <w:pPr>
        <w:spacing w:line="420" w:lineRule="exact"/>
        <w:ind w:firstLine="105" w:firstLineChars="50"/>
        <w:rPr>
          <w:rStyle w:val="29"/>
          <w:rFonts w:hint="eastAsia" w:ascii="宋体" w:hAnsi="宋体"/>
          <w:color w:val="auto"/>
          <w:szCs w:val="21"/>
          <w:highlight w:val="none"/>
        </w:rPr>
      </w:pPr>
      <w:r>
        <w:rPr>
          <w:rStyle w:val="29"/>
          <w:rFonts w:hint="eastAsia" w:ascii="宋体" w:hAnsi="宋体"/>
          <w:color w:val="auto"/>
          <w:szCs w:val="21"/>
          <w:highlight w:val="none"/>
        </w:rPr>
        <w:t>（</w:t>
      </w:r>
      <w:r>
        <w:rPr>
          <w:rStyle w:val="29"/>
          <w:rFonts w:hint="eastAsia" w:ascii="宋体" w:hAnsi="宋体"/>
          <w:color w:val="auto"/>
          <w:szCs w:val="21"/>
          <w:highlight w:val="none"/>
          <w:lang w:val="en-US" w:eastAsia="zh-CN"/>
        </w:rPr>
        <w:t>2</w:t>
      </w:r>
      <w:r>
        <w:rPr>
          <w:rStyle w:val="29"/>
          <w:rFonts w:hint="eastAsia" w:ascii="宋体" w:hAnsi="宋体"/>
          <w:color w:val="auto"/>
          <w:szCs w:val="21"/>
          <w:highlight w:val="none"/>
        </w:rPr>
        <w:t>）建设工程项目管理承诺书；</w:t>
      </w:r>
    </w:p>
    <w:p w14:paraId="6A43C082">
      <w:pPr>
        <w:spacing w:line="420" w:lineRule="exact"/>
        <w:ind w:firstLine="105" w:firstLineChars="5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3</w:t>
      </w:r>
      <w:r>
        <w:rPr>
          <w:rStyle w:val="29"/>
          <w:rFonts w:ascii="宋体" w:hAnsi="宋体"/>
          <w:color w:val="auto"/>
          <w:szCs w:val="21"/>
          <w:highlight w:val="none"/>
        </w:rPr>
        <w:t xml:space="preserve">）磋商供应商资格声明； </w:t>
      </w:r>
    </w:p>
    <w:p w14:paraId="67E64646">
      <w:pPr>
        <w:spacing w:line="420" w:lineRule="exact"/>
        <w:ind w:firstLine="105" w:firstLineChars="5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4</w:t>
      </w:r>
      <w:r>
        <w:rPr>
          <w:rStyle w:val="29"/>
          <w:rFonts w:ascii="宋体" w:hAnsi="宋体"/>
          <w:color w:val="auto"/>
          <w:szCs w:val="21"/>
          <w:highlight w:val="none"/>
        </w:rPr>
        <w:t xml:space="preserve">）法定代表人有效的身份证正反面复印件； </w:t>
      </w:r>
    </w:p>
    <w:p w14:paraId="145173DF">
      <w:pPr>
        <w:spacing w:line="420" w:lineRule="exact"/>
        <w:ind w:firstLine="105" w:firstLineChars="5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5</w:t>
      </w:r>
      <w:r>
        <w:rPr>
          <w:rStyle w:val="29"/>
          <w:rFonts w:ascii="宋体" w:hAnsi="宋体"/>
          <w:color w:val="auto"/>
          <w:szCs w:val="21"/>
          <w:highlight w:val="none"/>
        </w:rPr>
        <w:t xml:space="preserve">）法定代表人授权书及委托代理人身份证正反面复印件； </w:t>
      </w:r>
    </w:p>
    <w:p w14:paraId="5B4C7DE4">
      <w:pPr>
        <w:spacing w:line="420" w:lineRule="exact"/>
        <w:ind w:firstLine="105" w:firstLineChars="50"/>
        <w:rPr>
          <w:rStyle w:val="29"/>
          <w:rFonts w:ascii="宋体" w:hAnsi="宋体"/>
          <w:color w:val="auto"/>
          <w:kern w:val="0"/>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6</w:t>
      </w:r>
      <w:r>
        <w:rPr>
          <w:rStyle w:val="29"/>
          <w:rFonts w:ascii="宋体" w:hAnsi="宋体"/>
          <w:color w:val="auto"/>
          <w:szCs w:val="21"/>
          <w:highlight w:val="none"/>
        </w:rPr>
        <w:t>）</w:t>
      </w:r>
      <w:r>
        <w:rPr>
          <w:rStyle w:val="29"/>
          <w:rFonts w:hint="eastAsia" w:ascii="宋体" w:hAnsi="宋体"/>
          <w:color w:val="auto"/>
          <w:kern w:val="0"/>
          <w:highlight w:val="none"/>
          <w:lang w:val="en-US" w:eastAsia="zh-CN"/>
        </w:rPr>
        <w:t>桂平</w:t>
      </w:r>
      <w:r>
        <w:rPr>
          <w:rStyle w:val="29"/>
          <w:rFonts w:ascii="宋体" w:hAnsi="宋体"/>
          <w:color w:val="auto"/>
          <w:kern w:val="0"/>
          <w:highlight w:val="none"/>
        </w:rPr>
        <w:t>市政府采购项目投标资格承诺函；</w:t>
      </w:r>
    </w:p>
    <w:p w14:paraId="3B2264A4">
      <w:pPr>
        <w:spacing w:line="420" w:lineRule="exact"/>
        <w:rPr>
          <w:rStyle w:val="29"/>
          <w:rFonts w:ascii="宋体" w:hAnsi="宋体"/>
          <w:color w:val="auto"/>
          <w:kern w:val="0"/>
          <w:highlight w:val="none"/>
        </w:rPr>
      </w:pPr>
      <w:r>
        <w:rPr>
          <w:rStyle w:val="29"/>
          <w:rFonts w:ascii="宋体" w:hAnsi="宋体"/>
          <w:color w:val="auto"/>
          <w:kern w:val="0"/>
          <w:highlight w:val="none"/>
        </w:rPr>
        <w:t>（</w:t>
      </w:r>
      <w:r>
        <w:rPr>
          <w:rStyle w:val="29"/>
          <w:rFonts w:hint="eastAsia" w:ascii="宋体" w:hAnsi="宋体"/>
          <w:color w:val="auto"/>
          <w:kern w:val="0"/>
          <w:highlight w:val="none"/>
          <w:lang w:val="en-US" w:eastAsia="zh-CN"/>
        </w:rPr>
        <w:t>7</w:t>
      </w:r>
      <w:r>
        <w:rPr>
          <w:rStyle w:val="29"/>
          <w:rFonts w:ascii="宋体" w:hAnsi="宋体"/>
          <w:color w:val="auto"/>
          <w:kern w:val="0"/>
          <w:highlight w:val="none"/>
        </w:rPr>
        <w:t>）</w:t>
      </w:r>
      <w:r>
        <w:rPr>
          <w:rStyle w:val="29"/>
          <w:rFonts w:hint="eastAsia" w:ascii="宋体" w:hAnsi="宋体"/>
          <w:color w:val="auto"/>
          <w:kern w:val="0"/>
          <w:highlight w:val="none"/>
          <w:lang w:eastAsia="zh-CN"/>
        </w:rPr>
        <w:t>中小企业声明函</w:t>
      </w:r>
      <w:r>
        <w:rPr>
          <w:rStyle w:val="29"/>
          <w:rFonts w:ascii="宋体" w:hAnsi="宋体"/>
          <w:color w:val="auto"/>
          <w:kern w:val="0"/>
          <w:highlight w:val="none"/>
        </w:rPr>
        <w:t>；</w:t>
      </w:r>
    </w:p>
    <w:p w14:paraId="08D0E9A4">
      <w:pPr>
        <w:spacing w:line="360" w:lineRule="auto"/>
        <w:ind w:firstLine="105" w:firstLineChars="50"/>
        <w:rPr>
          <w:rStyle w:val="29"/>
          <w:rFonts w:ascii="宋体" w:hAnsi="宋体"/>
          <w:color w:val="auto"/>
          <w:kern w:val="0"/>
          <w:highlight w:val="none"/>
        </w:rPr>
      </w:pPr>
      <w:r>
        <w:rPr>
          <w:rStyle w:val="29"/>
          <w:rFonts w:ascii="宋体" w:hAnsi="宋体"/>
          <w:color w:val="auto"/>
          <w:kern w:val="0"/>
          <w:highlight w:val="none"/>
        </w:rPr>
        <w:t>（</w:t>
      </w:r>
      <w:r>
        <w:rPr>
          <w:rStyle w:val="29"/>
          <w:rFonts w:hint="eastAsia" w:ascii="宋体" w:hAnsi="宋体"/>
          <w:color w:val="auto"/>
          <w:kern w:val="0"/>
          <w:highlight w:val="none"/>
          <w:lang w:val="en-US" w:eastAsia="zh-CN"/>
        </w:rPr>
        <w:t>8</w:t>
      </w:r>
      <w:r>
        <w:rPr>
          <w:rStyle w:val="29"/>
          <w:rFonts w:ascii="宋体" w:hAnsi="宋体"/>
          <w:color w:val="auto"/>
          <w:kern w:val="0"/>
          <w:highlight w:val="none"/>
        </w:rPr>
        <w:t xml:space="preserve">）无重大违法记录声明书； </w:t>
      </w:r>
    </w:p>
    <w:p w14:paraId="3187F320">
      <w:pPr>
        <w:spacing w:line="360" w:lineRule="auto"/>
        <w:ind w:firstLine="105" w:firstLineChars="5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9</w:t>
      </w:r>
      <w:r>
        <w:rPr>
          <w:rStyle w:val="29"/>
          <w:rFonts w:ascii="宋体" w:hAnsi="宋体"/>
          <w:color w:val="auto"/>
          <w:szCs w:val="21"/>
          <w:highlight w:val="none"/>
        </w:rPr>
        <w:t>）磋商供应商质量管理和质量保证体系等方面的认证证书；</w:t>
      </w:r>
    </w:p>
    <w:p w14:paraId="658050E7">
      <w:pPr>
        <w:spacing w:line="360" w:lineRule="auto"/>
        <w:ind w:firstLine="105" w:firstLineChars="5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10</w:t>
      </w:r>
      <w:r>
        <w:rPr>
          <w:rStyle w:val="29"/>
          <w:rFonts w:ascii="宋体" w:hAnsi="宋体"/>
          <w:color w:val="auto"/>
          <w:szCs w:val="21"/>
          <w:highlight w:val="none"/>
        </w:rPr>
        <w:t>）磋商供应商认为可以证明其能力或业绩的其他材料；</w:t>
      </w:r>
    </w:p>
    <w:p w14:paraId="2035A6C4">
      <w:pPr>
        <w:spacing w:line="360" w:lineRule="auto"/>
        <w:ind w:firstLine="105" w:firstLineChars="5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lang w:val="en-US" w:eastAsia="zh-CN"/>
        </w:rPr>
        <w:t>11</w:t>
      </w:r>
      <w:r>
        <w:rPr>
          <w:rStyle w:val="29"/>
          <w:rFonts w:ascii="宋体" w:hAnsi="宋体"/>
          <w:color w:val="auto"/>
          <w:szCs w:val="21"/>
          <w:highlight w:val="none"/>
        </w:rPr>
        <w:t>）磋商文件列明的其他证明材料；</w:t>
      </w:r>
    </w:p>
    <w:p w14:paraId="695E3754">
      <w:pPr>
        <w:spacing w:line="420" w:lineRule="exact"/>
        <w:ind w:firstLine="210" w:firstLineChars="100"/>
        <w:rPr>
          <w:rStyle w:val="29"/>
          <w:rFonts w:ascii="宋体" w:hAnsi="宋体"/>
          <w:color w:val="auto"/>
          <w:szCs w:val="21"/>
          <w:highlight w:val="none"/>
        </w:rPr>
      </w:pPr>
      <w:r>
        <w:rPr>
          <w:rStyle w:val="29"/>
          <w:rFonts w:hint="eastAsia" w:ascii="宋体" w:hAnsi="宋体"/>
          <w:color w:val="auto"/>
          <w:szCs w:val="21"/>
          <w:highlight w:val="none"/>
          <w:lang w:val="en-US" w:eastAsia="zh-CN"/>
        </w:rPr>
        <w:t>三</w:t>
      </w:r>
      <w:r>
        <w:rPr>
          <w:rStyle w:val="29"/>
          <w:rFonts w:ascii="宋体" w:hAnsi="宋体"/>
          <w:color w:val="auto"/>
          <w:szCs w:val="21"/>
          <w:highlight w:val="none"/>
        </w:rPr>
        <w:t xml:space="preserve">、技术文件 </w:t>
      </w:r>
    </w:p>
    <w:p w14:paraId="47183E21">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（1）</w:t>
      </w:r>
      <w:r>
        <w:rPr>
          <w:rStyle w:val="29"/>
          <w:rFonts w:hint="eastAsia" w:ascii="宋体" w:hAnsi="宋体"/>
          <w:color w:val="auto"/>
          <w:szCs w:val="21"/>
          <w:highlight w:val="none"/>
          <w:lang w:eastAsia="zh-CN"/>
        </w:rPr>
        <w:t>磋商供应商对采购文件要求的响应性内容的承诺</w:t>
      </w:r>
      <w:r>
        <w:rPr>
          <w:rStyle w:val="29"/>
          <w:rFonts w:ascii="宋体" w:hAnsi="宋体"/>
          <w:color w:val="auto"/>
          <w:szCs w:val="21"/>
          <w:highlight w:val="none"/>
        </w:rPr>
        <w:t>；</w:t>
      </w:r>
      <w:r>
        <w:rPr>
          <w:rFonts w:ascii="宋体" w:hAnsi="宋体"/>
          <w:color w:val="auto"/>
          <w:highlight w:val="none"/>
        </w:rPr>
        <w:tab/>
      </w:r>
    </w:p>
    <w:p w14:paraId="5F657FF0">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（2）</w:t>
      </w:r>
      <w:r>
        <w:rPr>
          <w:rFonts w:hint="eastAsia" w:ascii="宋体" w:hAnsi="宋体"/>
          <w:color w:val="auto"/>
          <w:szCs w:val="21"/>
          <w:highlight w:val="none"/>
          <w:lang w:eastAsia="zh-CN"/>
        </w:rPr>
        <w:t>施工组织设计</w:t>
      </w:r>
      <w:r>
        <w:rPr>
          <w:rStyle w:val="29"/>
          <w:rFonts w:ascii="宋体" w:hAnsi="宋体"/>
          <w:color w:val="auto"/>
          <w:szCs w:val="21"/>
          <w:highlight w:val="none"/>
        </w:rPr>
        <w:t>；</w:t>
      </w:r>
    </w:p>
    <w:p w14:paraId="1F9CF929">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29"/>
          <w:rFonts w:ascii="宋体" w:hAnsi="宋体"/>
          <w:color w:val="auto"/>
          <w:szCs w:val="21"/>
          <w:highlight w:val="none"/>
        </w:rPr>
        <w:t>；</w:t>
      </w:r>
    </w:p>
    <w:p w14:paraId="62AC2119">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（4）</w:t>
      </w:r>
      <w:r>
        <w:rPr>
          <w:rStyle w:val="29"/>
          <w:rFonts w:hint="eastAsia" w:ascii="宋体" w:hAnsi="宋体"/>
          <w:color w:val="auto"/>
          <w:szCs w:val="21"/>
          <w:highlight w:val="none"/>
          <w:lang w:eastAsia="zh-CN"/>
        </w:rPr>
        <w:t>拟投入本合同工程施工的主要人员简历表</w:t>
      </w:r>
      <w:r>
        <w:rPr>
          <w:rStyle w:val="29"/>
          <w:rFonts w:ascii="宋体" w:hAnsi="宋体"/>
          <w:color w:val="auto"/>
          <w:szCs w:val="21"/>
          <w:highlight w:val="none"/>
        </w:rPr>
        <w:t>；</w:t>
      </w:r>
    </w:p>
    <w:p w14:paraId="4FCFF955">
      <w:pPr>
        <w:spacing w:line="420" w:lineRule="exact"/>
        <w:ind w:firstLine="210" w:firstLineChars="100"/>
        <w:rPr>
          <w:rStyle w:val="29"/>
          <w:rFonts w:ascii="宋体" w:hAnsi="宋体"/>
          <w:color w:val="auto"/>
          <w:szCs w:val="21"/>
          <w:highlight w:val="none"/>
        </w:rPr>
      </w:pPr>
      <w:r>
        <w:rPr>
          <w:rStyle w:val="29"/>
          <w:rFonts w:ascii="宋体" w:hAnsi="宋体"/>
          <w:color w:val="auto"/>
          <w:szCs w:val="21"/>
          <w:highlight w:val="none"/>
        </w:rPr>
        <w:t>（</w:t>
      </w:r>
      <w:r>
        <w:rPr>
          <w:rStyle w:val="29"/>
          <w:rFonts w:hint="eastAsia" w:ascii="宋体" w:hAnsi="宋体"/>
          <w:color w:val="auto"/>
          <w:szCs w:val="21"/>
          <w:highlight w:val="none"/>
        </w:rPr>
        <w:t>5</w:t>
      </w:r>
      <w:r>
        <w:rPr>
          <w:rStyle w:val="29"/>
          <w:rFonts w:ascii="宋体" w:hAnsi="宋体"/>
          <w:color w:val="auto"/>
          <w:szCs w:val="21"/>
          <w:highlight w:val="none"/>
        </w:rPr>
        <w:t>）磋商供应商认为有必要提供的其它文件及资料。</w:t>
      </w:r>
    </w:p>
    <w:p w14:paraId="5F6B8EDD">
      <w:pPr>
        <w:spacing w:line="420" w:lineRule="exact"/>
        <w:ind w:firstLine="210" w:firstLineChars="100"/>
        <w:rPr>
          <w:rStyle w:val="29"/>
          <w:rFonts w:ascii="宋体" w:hAnsi="宋体"/>
          <w:color w:val="auto"/>
          <w:szCs w:val="21"/>
          <w:highlight w:val="none"/>
        </w:rPr>
      </w:pPr>
    </w:p>
    <w:p w14:paraId="50F6CDCC">
      <w:pPr>
        <w:spacing w:line="420" w:lineRule="exact"/>
        <w:ind w:firstLine="482" w:firstLineChars="100"/>
        <w:rPr>
          <w:rStyle w:val="29"/>
          <w:rFonts w:ascii="宋体" w:hAnsi="宋体"/>
          <w:b/>
          <w:color w:val="auto"/>
          <w:sz w:val="48"/>
          <w:szCs w:val="48"/>
          <w:highlight w:val="none"/>
        </w:rPr>
      </w:pPr>
    </w:p>
    <w:p w14:paraId="7B9D0158">
      <w:pPr>
        <w:spacing w:line="420" w:lineRule="exact"/>
        <w:ind w:firstLine="482" w:firstLineChars="100"/>
        <w:rPr>
          <w:rStyle w:val="29"/>
          <w:rFonts w:ascii="宋体" w:hAnsi="宋体"/>
          <w:b/>
          <w:color w:val="auto"/>
          <w:sz w:val="48"/>
          <w:szCs w:val="48"/>
          <w:highlight w:val="none"/>
        </w:rPr>
      </w:pPr>
    </w:p>
    <w:p w14:paraId="60CA6953">
      <w:pPr>
        <w:spacing w:line="420" w:lineRule="exact"/>
        <w:ind w:firstLine="482" w:firstLineChars="100"/>
        <w:rPr>
          <w:rStyle w:val="29"/>
          <w:rFonts w:ascii="宋体" w:hAnsi="宋体"/>
          <w:b/>
          <w:color w:val="auto"/>
          <w:sz w:val="48"/>
          <w:szCs w:val="48"/>
          <w:highlight w:val="none"/>
        </w:rPr>
      </w:pPr>
    </w:p>
    <w:p w14:paraId="134C79AC">
      <w:pPr>
        <w:spacing w:line="420" w:lineRule="exact"/>
        <w:ind w:firstLine="482" w:firstLineChars="100"/>
        <w:rPr>
          <w:rStyle w:val="29"/>
          <w:rFonts w:ascii="宋体" w:hAnsi="宋体"/>
          <w:b/>
          <w:color w:val="auto"/>
          <w:sz w:val="48"/>
          <w:szCs w:val="48"/>
          <w:highlight w:val="none"/>
        </w:rPr>
      </w:pPr>
    </w:p>
    <w:p w14:paraId="1241E68E">
      <w:pPr>
        <w:spacing w:line="420" w:lineRule="exact"/>
        <w:ind w:firstLine="482" w:firstLineChars="100"/>
        <w:rPr>
          <w:rStyle w:val="29"/>
          <w:rFonts w:ascii="宋体" w:hAnsi="宋体"/>
          <w:b/>
          <w:color w:val="auto"/>
          <w:sz w:val="48"/>
          <w:szCs w:val="48"/>
          <w:highlight w:val="none"/>
        </w:rPr>
      </w:pPr>
    </w:p>
    <w:p w14:paraId="542FC3B1">
      <w:pPr>
        <w:spacing w:line="420" w:lineRule="exact"/>
        <w:ind w:firstLine="482" w:firstLineChars="100"/>
        <w:rPr>
          <w:rStyle w:val="29"/>
          <w:rFonts w:ascii="宋体" w:hAnsi="宋体"/>
          <w:b/>
          <w:color w:val="auto"/>
          <w:sz w:val="48"/>
          <w:szCs w:val="48"/>
          <w:highlight w:val="none"/>
        </w:rPr>
      </w:pPr>
    </w:p>
    <w:p w14:paraId="5FBAC8D1">
      <w:pPr>
        <w:spacing w:line="420" w:lineRule="exact"/>
        <w:ind w:firstLine="482" w:firstLineChars="100"/>
        <w:rPr>
          <w:rStyle w:val="29"/>
          <w:rFonts w:ascii="宋体" w:hAnsi="宋体"/>
          <w:b/>
          <w:color w:val="auto"/>
          <w:sz w:val="48"/>
          <w:szCs w:val="48"/>
          <w:highlight w:val="none"/>
        </w:rPr>
      </w:pPr>
    </w:p>
    <w:p w14:paraId="17572360">
      <w:pPr>
        <w:spacing w:line="420" w:lineRule="exact"/>
        <w:ind w:firstLine="482" w:firstLineChars="100"/>
        <w:rPr>
          <w:rStyle w:val="29"/>
          <w:rFonts w:ascii="宋体" w:hAnsi="宋体"/>
          <w:b/>
          <w:color w:val="auto"/>
          <w:sz w:val="48"/>
          <w:szCs w:val="48"/>
          <w:highlight w:val="none"/>
        </w:rPr>
      </w:pPr>
    </w:p>
    <w:p w14:paraId="7EC4F8A8">
      <w:pPr>
        <w:rPr>
          <w:rStyle w:val="29"/>
          <w:rFonts w:ascii="宋体" w:hAnsi="宋体"/>
          <w:b/>
          <w:color w:val="auto"/>
          <w:sz w:val="36"/>
          <w:szCs w:val="36"/>
          <w:highlight w:val="none"/>
        </w:rPr>
      </w:pPr>
    </w:p>
    <w:p w14:paraId="6EC777BF">
      <w:pPr>
        <w:rPr>
          <w:rStyle w:val="29"/>
          <w:rFonts w:ascii="宋体" w:hAnsi="宋体"/>
          <w:b/>
          <w:color w:val="auto"/>
          <w:sz w:val="36"/>
          <w:szCs w:val="36"/>
          <w:highlight w:val="none"/>
        </w:rPr>
      </w:pPr>
    </w:p>
    <w:p w14:paraId="379BBB1D">
      <w:pPr>
        <w:rPr>
          <w:rStyle w:val="29"/>
          <w:rFonts w:ascii="宋体" w:hAnsi="宋体"/>
          <w:b/>
          <w:color w:val="auto"/>
          <w:sz w:val="36"/>
          <w:szCs w:val="36"/>
          <w:highlight w:val="none"/>
        </w:rPr>
      </w:pPr>
    </w:p>
    <w:p w14:paraId="6B18A48F">
      <w:pPr>
        <w:rPr>
          <w:rStyle w:val="29"/>
          <w:rFonts w:ascii="宋体" w:hAnsi="宋体"/>
          <w:b/>
          <w:color w:val="auto"/>
          <w:sz w:val="36"/>
          <w:szCs w:val="36"/>
          <w:highlight w:val="none"/>
        </w:rPr>
      </w:pPr>
    </w:p>
    <w:p w14:paraId="5858C846">
      <w:pPr>
        <w:rPr>
          <w:rStyle w:val="29"/>
          <w:rFonts w:ascii="宋体" w:hAnsi="宋体"/>
          <w:b/>
          <w:color w:val="auto"/>
          <w:sz w:val="36"/>
          <w:szCs w:val="36"/>
          <w:highlight w:val="none"/>
        </w:rPr>
      </w:pPr>
    </w:p>
    <w:p w14:paraId="46D47D74">
      <w:pPr>
        <w:rPr>
          <w:rStyle w:val="29"/>
          <w:rFonts w:ascii="宋体" w:hAnsi="宋体"/>
          <w:b/>
          <w:color w:val="auto"/>
          <w:sz w:val="36"/>
          <w:szCs w:val="36"/>
          <w:highlight w:val="none"/>
        </w:rPr>
      </w:pPr>
    </w:p>
    <w:p w14:paraId="1D675082">
      <w:pPr>
        <w:rPr>
          <w:rStyle w:val="29"/>
          <w:rFonts w:ascii="宋体" w:hAnsi="宋体"/>
          <w:b/>
          <w:color w:val="auto"/>
          <w:sz w:val="36"/>
          <w:szCs w:val="36"/>
          <w:highlight w:val="none"/>
        </w:rPr>
      </w:pPr>
    </w:p>
    <w:p w14:paraId="46274FB0">
      <w:pPr>
        <w:rPr>
          <w:rStyle w:val="29"/>
          <w:rFonts w:ascii="宋体" w:hAnsi="宋体"/>
          <w:b/>
          <w:color w:val="auto"/>
          <w:sz w:val="36"/>
          <w:szCs w:val="36"/>
          <w:highlight w:val="none"/>
        </w:rPr>
      </w:pPr>
    </w:p>
    <w:p w14:paraId="156E6719">
      <w:pPr>
        <w:rPr>
          <w:rStyle w:val="29"/>
          <w:rFonts w:ascii="宋体" w:hAnsi="宋体"/>
          <w:b/>
          <w:color w:val="auto"/>
          <w:sz w:val="36"/>
          <w:szCs w:val="36"/>
          <w:highlight w:val="none"/>
        </w:rPr>
      </w:pPr>
    </w:p>
    <w:p w14:paraId="4589E731">
      <w:pPr>
        <w:rPr>
          <w:rStyle w:val="29"/>
          <w:rFonts w:ascii="宋体" w:hAnsi="宋体"/>
          <w:b/>
          <w:color w:val="auto"/>
          <w:sz w:val="36"/>
          <w:szCs w:val="36"/>
          <w:highlight w:val="none"/>
        </w:rPr>
      </w:pPr>
    </w:p>
    <w:p w14:paraId="3C12B60A">
      <w:pPr>
        <w:rPr>
          <w:rStyle w:val="29"/>
          <w:rFonts w:ascii="宋体" w:hAnsi="宋体"/>
          <w:b/>
          <w:color w:val="auto"/>
          <w:sz w:val="36"/>
          <w:szCs w:val="36"/>
          <w:highlight w:val="none"/>
        </w:rPr>
      </w:pPr>
    </w:p>
    <w:p w14:paraId="28428742">
      <w:pPr>
        <w:jc w:val="center"/>
        <w:rPr>
          <w:rStyle w:val="29"/>
          <w:rFonts w:hint="eastAsia" w:ascii="宋体" w:hAnsi="宋体" w:eastAsia="宋体"/>
          <w:b/>
          <w:color w:val="auto"/>
          <w:sz w:val="36"/>
          <w:szCs w:val="36"/>
          <w:highlight w:val="none"/>
          <w:lang w:eastAsia="zh-CN"/>
        </w:rPr>
      </w:pPr>
      <w:r>
        <w:rPr>
          <w:rStyle w:val="29"/>
          <w:rFonts w:hint="eastAsia" w:ascii="宋体" w:hAnsi="宋体"/>
          <w:b/>
          <w:color w:val="auto"/>
          <w:sz w:val="36"/>
          <w:szCs w:val="36"/>
          <w:highlight w:val="none"/>
          <w:lang w:eastAsia="zh-CN"/>
        </w:rPr>
        <w:t>报价文件</w:t>
      </w:r>
    </w:p>
    <w:p w14:paraId="78C58F7C">
      <w:pPr>
        <w:jc w:val="center"/>
        <w:rPr>
          <w:rStyle w:val="29"/>
          <w:rFonts w:ascii="宋体" w:hAnsi="宋体"/>
          <w:b/>
          <w:color w:val="auto"/>
          <w:sz w:val="36"/>
          <w:szCs w:val="36"/>
          <w:highlight w:val="none"/>
        </w:rPr>
      </w:pPr>
    </w:p>
    <w:p w14:paraId="6B685CA0">
      <w:pPr>
        <w:jc w:val="center"/>
        <w:rPr>
          <w:rStyle w:val="29"/>
          <w:rFonts w:ascii="宋体" w:hAnsi="宋体"/>
          <w:b/>
          <w:color w:val="auto"/>
          <w:sz w:val="36"/>
          <w:szCs w:val="36"/>
          <w:highlight w:val="none"/>
        </w:rPr>
      </w:pPr>
    </w:p>
    <w:p w14:paraId="7F131376">
      <w:pPr>
        <w:jc w:val="center"/>
        <w:rPr>
          <w:rStyle w:val="29"/>
          <w:rFonts w:ascii="宋体" w:hAnsi="宋体"/>
          <w:b/>
          <w:color w:val="auto"/>
          <w:sz w:val="36"/>
          <w:szCs w:val="36"/>
          <w:highlight w:val="none"/>
        </w:rPr>
      </w:pPr>
    </w:p>
    <w:p w14:paraId="541F1FA2">
      <w:pPr>
        <w:jc w:val="center"/>
        <w:rPr>
          <w:rStyle w:val="29"/>
          <w:rFonts w:ascii="宋体" w:hAnsi="宋体"/>
          <w:b/>
          <w:color w:val="auto"/>
          <w:sz w:val="36"/>
          <w:szCs w:val="36"/>
          <w:highlight w:val="none"/>
        </w:rPr>
      </w:pPr>
    </w:p>
    <w:p w14:paraId="1DC8058C">
      <w:pPr>
        <w:jc w:val="center"/>
        <w:rPr>
          <w:rStyle w:val="29"/>
          <w:rFonts w:ascii="宋体" w:hAnsi="宋体"/>
          <w:b/>
          <w:color w:val="auto"/>
          <w:sz w:val="36"/>
          <w:szCs w:val="36"/>
          <w:highlight w:val="none"/>
        </w:rPr>
      </w:pPr>
    </w:p>
    <w:p w14:paraId="4E018111">
      <w:pPr>
        <w:jc w:val="center"/>
        <w:rPr>
          <w:rStyle w:val="29"/>
          <w:rFonts w:ascii="宋体" w:hAnsi="宋体"/>
          <w:b/>
          <w:color w:val="auto"/>
          <w:sz w:val="36"/>
          <w:szCs w:val="36"/>
          <w:highlight w:val="none"/>
        </w:rPr>
      </w:pPr>
    </w:p>
    <w:p w14:paraId="1974EF62">
      <w:pPr>
        <w:jc w:val="center"/>
        <w:rPr>
          <w:rStyle w:val="29"/>
          <w:rFonts w:ascii="宋体" w:hAnsi="宋体"/>
          <w:b/>
          <w:color w:val="auto"/>
          <w:sz w:val="36"/>
          <w:szCs w:val="36"/>
          <w:highlight w:val="none"/>
        </w:rPr>
      </w:pPr>
    </w:p>
    <w:p w14:paraId="504A6601">
      <w:pPr>
        <w:jc w:val="center"/>
        <w:rPr>
          <w:rStyle w:val="29"/>
          <w:rFonts w:ascii="宋体" w:hAnsi="宋体"/>
          <w:b/>
          <w:color w:val="auto"/>
          <w:sz w:val="36"/>
          <w:szCs w:val="36"/>
          <w:highlight w:val="none"/>
        </w:rPr>
      </w:pPr>
    </w:p>
    <w:p w14:paraId="7284C1BF">
      <w:pPr>
        <w:jc w:val="center"/>
        <w:rPr>
          <w:rStyle w:val="29"/>
          <w:rFonts w:ascii="宋体" w:hAnsi="宋体"/>
          <w:b/>
          <w:color w:val="auto"/>
          <w:sz w:val="36"/>
          <w:szCs w:val="36"/>
          <w:highlight w:val="none"/>
        </w:rPr>
      </w:pPr>
    </w:p>
    <w:p w14:paraId="5F0B072C">
      <w:pPr>
        <w:rPr>
          <w:rStyle w:val="29"/>
          <w:rFonts w:ascii="宋体" w:hAnsi="宋体"/>
          <w:b/>
          <w:color w:val="auto"/>
          <w:sz w:val="36"/>
          <w:szCs w:val="36"/>
          <w:highlight w:val="none"/>
        </w:rPr>
      </w:pPr>
    </w:p>
    <w:p w14:paraId="19B9DE2E">
      <w:pPr>
        <w:pStyle w:val="23"/>
        <w:rPr>
          <w:rStyle w:val="29"/>
          <w:rFonts w:ascii="宋体" w:hAnsi="宋体"/>
          <w:b/>
          <w:color w:val="auto"/>
          <w:sz w:val="36"/>
          <w:szCs w:val="36"/>
          <w:highlight w:val="none"/>
        </w:rPr>
      </w:pPr>
    </w:p>
    <w:p w14:paraId="0088489E">
      <w:pPr>
        <w:spacing w:line="500" w:lineRule="exact"/>
        <w:jc w:val="center"/>
        <w:rPr>
          <w:rStyle w:val="29"/>
          <w:rFonts w:ascii="宋体" w:hAnsi="宋体" w:cs="宋体"/>
          <w:b/>
          <w:bCs/>
          <w:color w:val="auto"/>
          <w:highlight w:val="none"/>
        </w:rPr>
      </w:pPr>
      <w:r>
        <w:rPr>
          <w:rStyle w:val="29"/>
          <w:rFonts w:ascii="宋体" w:hAnsi="宋体" w:cs="宋体"/>
          <w:b/>
          <w:bCs/>
          <w:color w:val="auto"/>
          <w:highlight w:val="none"/>
        </w:rPr>
        <w:t>一、</w:t>
      </w:r>
      <w:r>
        <w:rPr>
          <w:rFonts w:hint="eastAsia" w:ascii="宋体"/>
          <w:b/>
          <w:bCs/>
          <w:color w:val="auto"/>
          <w:sz w:val="32"/>
          <w:szCs w:val="32"/>
          <w:highlight w:val="none"/>
        </w:rPr>
        <w:t>磋商函</w:t>
      </w:r>
      <w:r>
        <w:rPr>
          <w:rFonts w:hint="eastAsia" w:ascii="宋体"/>
          <w:color w:val="auto"/>
          <w:szCs w:val="21"/>
          <w:highlight w:val="none"/>
        </w:rPr>
        <w:t>（格式）</w:t>
      </w:r>
    </w:p>
    <w:p w14:paraId="2C699CE4">
      <w:pPr>
        <w:rPr>
          <w:rStyle w:val="29"/>
          <w:rFonts w:ascii="宋体" w:hAnsi="宋体"/>
          <w:color w:val="auto"/>
          <w:highlight w:val="none"/>
        </w:rPr>
      </w:pPr>
      <w:r>
        <w:rPr>
          <w:rStyle w:val="29"/>
          <w:rFonts w:ascii="宋体" w:hAnsi="宋体"/>
          <w:color w:val="auto"/>
          <w:highlight w:val="none"/>
        </w:rPr>
        <w:t xml:space="preserve"> </w:t>
      </w:r>
    </w:p>
    <w:p w14:paraId="2CAF5F89">
      <w:pPr>
        <w:pStyle w:val="9"/>
        <w:spacing w:line="460" w:lineRule="atLeast"/>
        <w:ind w:firstLine="420" w:firstLineChars="200"/>
        <w:rPr>
          <w:rFonts w:hint="eastAsia" w:hAnsi="宋体"/>
          <w:bCs/>
          <w:color w:val="auto"/>
          <w:highlight w:val="none"/>
          <w:u w:val="single"/>
        </w:rPr>
      </w:pPr>
      <w:r>
        <w:rPr>
          <w:rFonts w:hint="eastAsia" w:hAnsi="宋体"/>
          <w:bCs/>
          <w:color w:val="auto"/>
          <w:highlight w:val="none"/>
          <w:u w:val="single"/>
        </w:rPr>
        <w:t xml:space="preserve">致：   </w:t>
      </w:r>
      <w:r>
        <w:rPr>
          <w:rFonts w:hint="eastAsia" w:hAnsi="宋体"/>
          <w:b/>
          <w:bCs w:val="0"/>
          <w:color w:val="auto"/>
          <w:highlight w:val="none"/>
          <w:u w:val="single"/>
        </w:rPr>
        <w:t xml:space="preserve">（采购人）   </w:t>
      </w:r>
      <w:r>
        <w:rPr>
          <w:rFonts w:hint="eastAsia" w:hAnsi="宋体"/>
          <w:bCs/>
          <w:color w:val="auto"/>
          <w:highlight w:val="none"/>
          <w:u w:val="single"/>
        </w:rPr>
        <w:t xml:space="preserve">      </w:t>
      </w:r>
    </w:p>
    <w:p w14:paraId="0358ADB3">
      <w:pPr>
        <w:spacing w:line="460" w:lineRule="atLeast"/>
        <w:ind w:firstLine="420" w:firstLineChars="200"/>
        <w:rPr>
          <w:rFonts w:ascii="宋体" w:hAnsi="宋体"/>
          <w:color w:val="auto"/>
          <w:szCs w:val="21"/>
          <w:highlight w:val="none"/>
        </w:rPr>
      </w:pPr>
      <w:r>
        <w:rPr>
          <w:rFonts w:hint="eastAsia" w:hAnsi="宋体"/>
          <w:bCs/>
          <w:color w:val="auto"/>
          <w:highlight w:val="none"/>
        </w:rPr>
        <w:t xml:space="preserve"> </w:t>
      </w: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采购文件的全部内容，愿意以人民币（大写）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____________</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元）的</w:t>
      </w:r>
      <w:r>
        <w:rPr>
          <w:rFonts w:hint="eastAsia" w:ascii="宋体" w:hAnsi="宋体"/>
          <w:color w:val="auto"/>
          <w:szCs w:val="21"/>
          <w:highlight w:val="none"/>
        </w:rPr>
        <w:t>磋商</w:t>
      </w:r>
      <w:r>
        <w:rPr>
          <w:rFonts w:ascii="宋体" w:hAnsi="宋体"/>
          <w:color w:val="auto"/>
          <w:szCs w:val="21"/>
          <w:highlight w:val="none"/>
        </w:rPr>
        <w:t>总报价，工期</w:t>
      </w:r>
      <w:r>
        <w:rPr>
          <w:rFonts w:ascii="宋体" w:hAnsi="宋体"/>
          <w:color w:val="auto"/>
          <w:szCs w:val="21"/>
          <w:highlight w:val="none"/>
          <w:u w:val="single"/>
        </w:rPr>
        <w:t xml:space="preserve">     </w:t>
      </w:r>
      <w:r>
        <w:rPr>
          <w:rFonts w:ascii="宋体" w:hAnsi="宋体"/>
          <w:color w:val="auto"/>
          <w:szCs w:val="21"/>
          <w:highlight w:val="none"/>
        </w:rPr>
        <w:t>日历天，按合同约定实施和完成</w:t>
      </w:r>
      <w:r>
        <w:rPr>
          <w:rFonts w:hint="eastAsia" w:ascii="宋体" w:hAnsi="宋体"/>
          <w:color w:val="auto"/>
          <w:szCs w:val="21"/>
          <w:highlight w:val="none"/>
        </w:rPr>
        <w:t>磋商</w:t>
      </w:r>
      <w:r>
        <w:rPr>
          <w:rFonts w:ascii="宋体" w:hAnsi="宋体"/>
          <w:color w:val="auto"/>
          <w:szCs w:val="21"/>
          <w:highlight w:val="none"/>
        </w:rPr>
        <w:t>范围</w:t>
      </w:r>
      <w:r>
        <w:rPr>
          <w:rFonts w:hint="eastAsia" w:ascii="宋体" w:hAnsi="宋体"/>
          <w:color w:val="auto"/>
          <w:szCs w:val="21"/>
          <w:highlight w:val="none"/>
        </w:rPr>
        <w:t>内</w:t>
      </w:r>
      <w:r>
        <w:rPr>
          <w:rFonts w:ascii="宋体" w:hAnsi="宋体"/>
          <w:color w:val="auto"/>
          <w:szCs w:val="21"/>
          <w:highlight w:val="none"/>
        </w:rPr>
        <w:t>的全部工程，修补工程中的任何缺陷，工程质量达到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w:t>
      </w:r>
    </w:p>
    <w:p w14:paraId="6AF98490">
      <w:pPr>
        <w:spacing w:line="460" w:lineRule="atLeast"/>
        <w:ind w:firstLine="420" w:firstLineChars="200"/>
        <w:rPr>
          <w:rFonts w:ascii="宋体" w:hAnsi="宋体"/>
          <w:color w:val="auto"/>
          <w:szCs w:val="21"/>
          <w:highlight w:val="none"/>
        </w:rPr>
      </w:pPr>
      <w:r>
        <w:rPr>
          <w:rFonts w:ascii="宋体" w:hAnsi="宋体"/>
          <w:color w:val="auto"/>
          <w:szCs w:val="21"/>
          <w:highlight w:val="none"/>
        </w:rPr>
        <w:t>2．我方承诺按采购文件明确的“合同条款及格式”履行权利义务，执行采购文件提出的“技术标准和要求”以及其他内容。</w:t>
      </w:r>
    </w:p>
    <w:p w14:paraId="26BED7FD">
      <w:pPr>
        <w:spacing w:line="460" w:lineRule="atLeast"/>
        <w:ind w:firstLine="420" w:firstLineChars="200"/>
        <w:rPr>
          <w:rFonts w:ascii="宋体" w:hAnsi="宋体"/>
          <w:color w:val="auto"/>
          <w:szCs w:val="21"/>
          <w:highlight w:val="none"/>
        </w:rPr>
      </w:pPr>
      <w:r>
        <w:rPr>
          <w:rFonts w:ascii="宋体" w:hAnsi="宋体"/>
          <w:color w:val="auto"/>
          <w:szCs w:val="21"/>
          <w:highlight w:val="none"/>
        </w:rPr>
        <w:t>3．我方承诺在</w:t>
      </w:r>
      <w:r>
        <w:rPr>
          <w:rFonts w:hint="eastAsia" w:ascii="宋体" w:hAnsi="宋体"/>
          <w:color w:val="auto"/>
          <w:szCs w:val="21"/>
          <w:highlight w:val="none"/>
        </w:rPr>
        <w:t>磋商</w:t>
      </w:r>
      <w:r>
        <w:rPr>
          <w:rFonts w:ascii="宋体" w:hAnsi="宋体"/>
          <w:color w:val="auto"/>
          <w:szCs w:val="21"/>
          <w:highlight w:val="none"/>
        </w:rPr>
        <w:t>有效期内（</w:t>
      </w:r>
      <w:r>
        <w:rPr>
          <w:rFonts w:hint="eastAsia" w:ascii="宋体" w:hAnsi="宋体"/>
          <w:color w:val="auto"/>
          <w:szCs w:val="21"/>
          <w:highlight w:val="none"/>
        </w:rPr>
        <w:t>磋商</w:t>
      </w:r>
      <w:r>
        <w:rPr>
          <w:rFonts w:ascii="宋体" w:hAnsi="宋体"/>
          <w:color w:val="auto"/>
          <w:szCs w:val="21"/>
          <w:highlight w:val="none"/>
        </w:rPr>
        <w:t>截止时间后的</w:t>
      </w:r>
      <w:r>
        <w:rPr>
          <w:rFonts w:hint="eastAsia" w:ascii="宋体" w:hAnsi="宋体"/>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天内）不补充、修改、替换或者撤回本</w:t>
      </w:r>
      <w:r>
        <w:rPr>
          <w:rFonts w:hint="eastAsia" w:ascii="宋体" w:hAnsi="宋体"/>
          <w:color w:val="auto"/>
          <w:szCs w:val="21"/>
          <w:highlight w:val="none"/>
        </w:rPr>
        <w:t>磋商</w:t>
      </w:r>
      <w:r>
        <w:rPr>
          <w:rFonts w:ascii="宋体" w:hAnsi="宋体"/>
          <w:color w:val="auto"/>
          <w:szCs w:val="21"/>
          <w:highlight w:val="none"/>
        </w:rPr>
        <w:t>文件。</w:t>
      </w:r>
    </w:p>
    <w:p w14:paraId="3B2A0445">
      <w:pPr>
        <w:pStyle w:val="9"/>
        <w:spacing w:line="460" w:lineRule="atLeast"/>
        <w:ind w:firstLine="420" w:firstLineChars="200"/>
        <w:rPr>
          <w:rFonts w:hAnsi="宋体"/>
          <w:bCs/>
          <w:color w:val="auto"/>
          <w:highlight w:val="none"/>
        </w:rPr>
      </w:pPr>
      <w:r>
        <w:rPr>
          <w:rFonts w:hint="eastAsia" w:hAnsi="宋体"/>
          <w:bCs/>
          <w:color w:val="auto"/>
          <w:highlight w:val="none"/>
          <w:lang w:val="en-US" w:eastAsia="zh-CN"/>
        </w:rPr>
        <w:t>4</w:t>
      </w:r>
      <w:r>
        <w:rPr>
          <w:rFonts w:hAnsi="宋体"/>
          <w:bCs/>
          <w:color w:val="auto"/>
          <w:highlight w:val="none"/>
        </w:rPr>
        <w:t>．如我方中标（成交）：</w:t>
      </w:r>
    </w:p>
    <w:p w14:paraId="4C1D69DD">
      <w:pPr>
        <w:pStyle w:val="9"/>
        <w:spacing w:line="460" w:lineRule="atLeast"/>
        <w:ind w:firstLine="420" w:firstLineChars="200"/>
        <w:rPr>
          <w:rFonts w:hAnsi="宋体"/>
          <w:bCs/>
          <w:color w:val="auto"/>
          <w:highlight w:val="none"/>
        </w:rPr>
      </w:pPr>
      <w:r>
        <w:rPr>
          <w:rFonts w:hAnsi="宋体"/>
          <w:bCs/>
          <w:color w:val="auto"/>
          <w:highlight w:val="none"/>
        </w:rPr>
        <w:t>（1）我方承诺在收到中标（成交）通知书后，在中标（成交）通知书规定的期限内与你方签订合同。</w:t>
      </w:r>
    </w:p>
    <w:p w14:paraId="00F15A1F">
      <w:pPr>
        <w:pStyle w:val="9"/>
        <w:spacing w:line="460" w:lineRule="atLeast"/>
        <w:ind w:firstLine="420" w:firstLineChars="200"/>
        <w:rPr>
          <w:rFonts w:hAnsi="宋体"/>
          <w:bCs/>
          <w:color w:val="auto"/>
          <w:highlight w:val="none"/>
        </w:rPr>
      </w:pPr>
      <w:r>
        <w:rPr>
          <w:rFonts w:hAnsi="宋体"/>
          <w:bCs/>
          <w:color w:val="auto"/>
          <w:highlight w:val="none"/>
        </w:rPr>
        <w:t>（2）随同本</w:t>
      </w:r>
      <w:r>
        <w:rPr>
          <w:rFonts w:hint="eastAsia" w:hAnsi="宋体"/>
          <w:bCs/>
          <w:color w:val="auto"/>
          <w:highlight w:val="none"/>
        </w:rPr>
        <w:t>磋商</w:t>
      </w:r>
      <w:r>
        <w:rPr>
          <w:rFonts w:hAnsi="宋体"/>
          <w:bCs/>
          <w:color w:val="auto"/>
          <w:highlight w:val="none"/>
        </w:rPr>
        <w:t>函递交的</w:t>
      </w:r>
      <w:r>
        <w:rPr>
          <w:rFonts w:hint="eastAsia" w:hAnsi="宋体"/>
          <w:bCs/>
          <w:color w:val="auto"/>
          <w:highlight w:val="none"/>
        </w:rPr>
        <w:t>磋商</w:t>
      </w:r>
      <w:r>
        <w:rPr>
          <w:rFonts w:hAnsi="宋体"/>
          <w:bCs/>
          <w:color w:val="auto"/>
          <w:highlight w:val="none"/>
        </w:rPr>
        <w:t>函附录属于合同文件的组成部分。</w:t>
      </w:r>
    </w:p>
    <w:p w14:paraId="25BF99DA">
      <w:pPr>
        <w:pStyle w:val="9"/>
        <w:spacing w:line="460" w:lineRule="atLeast"/>
        <w:ind w:firstLine="420" w:firstLineChars="200"/>
        <w:rPr>
          <w:rFonts w:hAnsi="宋体"/>
          <w:bCs/>
          <w:color w:val="auto"/>
          <w:highlight w:val="none"/>
        </w:rPr>
      </w:pPr>
      <w:r>
        <w:rPr>
          <w:rFonts w:hAnsi="宋体"/>
          <w:bCs/>
          <w:color w:val="auto"/>
          <w:highlight w:val="none"/>
        </w:rPr>
        <w:t>（3）我方承诺按照采购文件规定向你方递交履约担保。</w:t>
      </w:r>
    </w:p>
    <w:p w14:paraId="2D10FD53">
      <w:pPr>
        <w:pStyle w:val="9"/>
        <w:spacing w:line="460" w:lineRule="atLeast"/>
        <w:ind w:firstLine="420" w:firstLineChars="200"/>
        <w:rPr>
          <w:rFonts w:hAnsi="宋体"/>
          <w:bCs/>
          <w:color w:val="auto"/>
          <w:highlight w:val="none"/>
        </w:rPr>
      </w:pPr>
      <w:r>
        <w:rPr>
          <w:rFonts w:hAnsi="宋体"/>
          <w:bCs/>
          <w:color w:val="auto"/>
          <w:highlight w:val="none"/>
        </w:rPr>
        <w:t>（4）我方承诺在合同约定的期限内完成并移交全部合同工程。</w:t>
      </w:r>
    </w:p>
    <w:p w14:paraId="0A452E9C">
      <w:pPr>
        <w:pStyle w:val="9"/>
        <w:spacing w:line="460" w:lineRule="atLeast"/>
        <w:ind w:firstLine="420" w:firstLineChars="200"/>
        <w:rPr>
          <w:rFonts w:hint="eastAsia" w:hAnsi="宋体"/>
          <w:bCs/>
          <w:color w:val="auto"/>
          <w:highlight w:val="none"/>
        </w:rPr>
      </w:pPr>
      <w:r>
        <w:rPr>
          <w:rFonts w:hint="eastAsia" w:hAnsi="宋体"/>
          <w:bCs/>
          <w:color w:val="auto"/>
          <w:highlight w:val="none"/>
          <w:lang w:val="en-US" w:eastAsia="zh-CN"/>
        </w:rPr>
        <w:t>5</w:t>
      </w:r>
      <w:r>
        <w:rPr>
          <w:rFonts w:hAnsi="宋体"/>
          <w:bCs/>
          <w:color w:val="auto"/>
          <w:highlight w:val="none"/>
        </w:rPr>
        <w:t>．我方在此声明，所递交的</w:t>
      </w:r>
      <w:r>
        <w:rPr>
          <w:rFonts w:hint="eastAsia" w:hAnsi="宋体"/>
          <w:bCs/>
          <w:color w:val="auto"/>
          <w:highlight w:val="none"/>
        </w:rPr>
        <w:t>磋商</w:t>
      </w:r>
      <w:r>
        <w:rPr>
          <w:rFonts w:hAnsi="宋体"/>
          <w:bCs/>
          <w:color w:val="auto"/>
          <w:highlight w:val="none"/>
        </w:rPr>
        <w:t>文件及有关资料内容完整、真实和准确。</w:t>
      </w:r>
    </w:p>
    <w:p w14:paraId="7FA30E74">
      <w:pPr>
        <w:spacing w:line="460" w:lineRule="atLeas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color w:val="auto"/>
          <w:szCs w:val="21"/>
          <w:highlight w:val="none"/>
          <w:u w:val="single"/>
        </w:rPr>
        <w:t xml:space="preserve">      （其他补充说明）             </w:t>
      </w:r>
      <w:r>
        <w:rPr>
          <w:rFonts w:ascii="宋体" w:hAnsi="宋体"/>
          <w:color w:val="auto"/>
          <w:szCs w:val="21"/>
          <w:highlight w:val="none"/>
        </w:rPr>
        <w:t>。</w:t>
      </w:r>
    </w:p>
    <w:p w14:paraId="5D46FCEA">
      <w:pPr>
        <w:pStyle w:val="9"/>
        <w:spacing w:line="360" w:lineRule="exact"/>
        <w:rPr>
          <w:rFonts w:hint="eastAsia" w:hAnsi="宋体"/>
          <w:bCs/>
          <w:color w:val="auto"/>
          <w:highlight w:val="none"/>
        </w:rPr>
      </w:pPr>
    </w:p>
    <w:p w14:paraId="5FD4B6F8">
      <w:pPr>
        <w:pStyle w:val="9"/>
        <w:spacing w:line="360" w:lineRule="exact"/>
        <w:rPr>
          <w:rFonts w:hint="eastAsia" w:hAnsi="宋体"/>
          <w:bCs/>
          <w:color w:val="auto"/>
          <w:highlight w:val="none"/>
        </w:rPr>
      </w:pPr>
    </w:p>
    <w:p w14:paraId="45AD6D9E">
      <w:pPr>
        <w:pStyle w:val="9"/>
        <w:spacing w:line="360" w:lineRule="exact"/>
        <w:rPr>
          <w:rFonts w:hint="eastAsia" w:hAnsi="宋体"/>
          <w:bCs/>
          <w:color w:val="auto"/>
          <w:highlight w:val="none"/>
        </w:rPr>
      </w:pPr>
    </w:p>
    <w:p w14:paraId="053852A0">
      <w:pPr>
        <w:pStyle w:val="9"/>
        <w:spacing w:line="360" w:lineRule="auto"/>
        <w:ind w:firstLine="4200" w:firstLineChars="2000"/>
        <w:rPr>
          <w:rFonts w:hint="eastAsia" w:hAnsi="宋体"/>
          <w:bCs/>
          <w:color w:val="auto"/>
          <w:highlight w:val="none"/>
        </w:rPr>
      </w:pPr>
      <w:r>
        <w:rPr>
          <w:rFonts w:hint="eastAsia" w:hAnsi="宋体"/>
          <w:bCs/>
          <w:color w:val="auto"/>
          <w:highlight w:val="none"/>
        </w:rPr>
        <w:t>供应商名称</w:t>
      </w:r>
      <w:r>
        <w:rPr>
          <w:rFonts w:hint="eastAsia" w:hAnsi="宋体"/>
          <w:color w:val="auto"/>
          <w:highlight w:val="none"/>
        </w:rPr>
        <w:t>(盖单位章)</w:t>
      </w:r>
      <w:r>
        <w:rPr>
          <w:rFonts w:hint="eastAsia" w:hAnsi="宋体"/>
          <w:bCs/>
          <w:color w:val="auto"/>
          <w:highlight w:val="none"/>
        </w:rPr>
        <w:t xml:space="preserve">： </w:t>
      </w:r>
      <w:r>
        <w:rPr>
          <w:rFonts w:hint="eastAsia" w:hAnsi="宋体"/>
          <w:bCs/>
          <w:color w:val="auto"/>
          <w:highlight w:val="none"/>
          <w:u w:val="single"/>
        </w:rPr>
        <w:t xml:space="preserve">             </w:t>
      </w:r>
      <w:r>
        <w:rPr>
          <w:rFonts w:hint="eastAsia" w:hAnsi="宋体"/>
          <w:bCs/>
          <w:color w:val="auto"/>
          <w:highlight w:val="none"/>
        </w:rPr>
        <w:t xml:space="preserve">                 </w:t>
      </w:r>
    </w:p>
    <w:p w14:paraId="124EC8E9">
      <w:pPr>
        <w:pStyle w:val="9"/>
        <w:spacing w:line="360" w:lineRule="auto"/>
        <w:ind w:firstLine="4200" w:firstLineChars="2000"/>
        <w:rPr>
          <w:rFonts w:hint="eastAsia" w:hAnsi="宋体"/>
          <w:bCs/>
          <w:color w:val="auto"/>
          <w:highlight w:val="none"/>
        </w:rPr>
      </w:pPr>
      <w:r>
        <w:rPr>
          <w:rFonts w:hint="eastAsia" w:hAnsi="宋体"/>
          <w:bCs/>
          <w:color w:val="auto"/>
          <w:highlight w:val="none"/>
        </w:rPr>
        <w:t>法定代表人（或授权委托代理人）（签字）：</w:t>
      </w:r>
      <w:r>
        <w:rPr>
          <w:rFonts w:hint="eastAsia" w:hAnsi="宋体"/>
          <w:bCs/>
          <w:color w:val="auto"/>
          <w:highlight w:val="none"/>
          <w:u w:val="single"/>
        </w:rPr>
        <w:t xml:space="preserve">      </w:t>
      </w:r>
      <w:r>
        <w:rPr>
          <w:rFonts w:hint="eastAsia" w:hAnsi="宋体"/>
          <w:bCs/>
          <w:color w:val="auto"/>
          <w:highlight w:val="none"/>
        </w:rPr>
        <w:t xml:space="preserve">                           </w:t>
      </w:r>
    </w:p>
    <w:p w14:paraId="0B5577FB">
      <w:pPr>
        <w:pStyle w:val="9"/>
        <w:spacing w:line="360" w:lineRule="auto"/>
        <w:ind w:firstLine="4200" w:firstLineChars="20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int="eastAsia" w:hAnsi="宋体"/>
          <w:bCs/>
          <w:color w:val="auto"/>
          <w:highlight w:val="none"/>
        </w:rPr>
        <w:t xml:space="preserve">       </w:t>
      </w:r>
    </w:p>
    <w:p w14:paraId="0EFFD556">
      <w:pPr>
        <w:pStyle w:val="9"/>
        <w:spacing w:line="360" w:lineRule="auto"/>
        <w:ind w:firstLine="4200" w:firstLineChars="2000"/>
        <w:rPr>
          <w:rFonts w:hint="eastAsia" w:hAnsi="宋体"/>
          <w:bCs/>
          <w:color w:val="auto"/>
          <w:highlight w:val="none"/>
        </w:rPr>
      </w:pPr>
      <w:r>
        <w:rPr>
          <w:rFonts w:hint="eastAsia" w:hAnsi="宋体"/>
          <w:bCs/>
          <w:color w:val="auto"/>
          <w:highlight w:val="none"/>
        </w:rPr>
        <w:t>传真：</w:t>
      </w:r>
      <w:r>
        <w:rPr>
          <w:rFonts w:hint="eastAsia" w:hAnsi="宋体"/>
          <w:bCs/>
          <w:color w:val="auto"/>
          <w:highlight w:val="none"/>
          <w:u w:val="single"/>
        </w:rPr>
        <w:t xml:space="preserve">                            </w:t>
      </w:r>
      <w:r>
        <w:rPr>
          <w:rFonts w:hint="eastAsia" w:hAnsi="宋体"/>
          <w:bCs/>
          <w:color w:val="auto"/>
          <w:highlight w:val="none"/>
        </w:rPr>
        <w:t xml:space="preserve">                </w:t>
      </w:r>
    </w:p>
    <w:p w14:paraId="03EE23BC">
      <w:pPr>
        <w:pStyle w:val="9"/>
        <w:spacing w:line="360" w:lineRule="auto"/>
        <w:ind w:firstLine="4200" w:firstLineChars="2000"/>
        <w:rPr>
          <w:rFonts w:hint="eastAsia" w:hAnsi="宋体"/>
          <w:bCs/>
          <w:color w:val="auto"/>
          <w:highlight w:val="none"/>
        </w:rPr>
      </w:pPr>
      <w:r>
        <w:rPr>
          <w:rFonts w:hint="eastAsia" w:hAnsi="宋体"/>
          <w:bCs/>
          <w:color w:val="auto"/>
          <w:highlight w:val="none"/>
        </w:rPr>
        <w:t>电话：</w:t>
      </w:r>
      <w:r>
        <w:rPr>
          <w:rFonts w:hint="eastAsia" w:hAnsi="宋体"/>
          <w:bCs/>
          <w:color w:val="auto"/>
          <w:highlight w:val="none"/>
          <w:u w:val="single"/>
        </w:rPr>
        <w:t xml:space="preserve">                           </w:t>
      </w:r>
      <w:r>
        <w:rPr>
          <w:rFonts w:hint="eastAsia" w:hAnsi="宋体"/>
          <w:bCs/>
          <w:color w:val="auto"/>
          <w:highlight w:val="none"/>
        </w:rPr>
        <w:t xml:space="preserve">       </w:t>
      </w:r>
    </w:p>
    <w:p w14:paraId="2C2E09B3">
      <w:pPr>
        <w:pStyle w:val="9"/>
        <w:spacing w:line="360" w:lineRule="auto"/>
        <w:ind w:firstLine="4200" w:firstLineChars="2000"/>
        <w:rPr>
          <w:rFonts w:hint="eastAsia" w:hAnsi="宋体"/>
          <w:bCs/>
          <w:color w:val="auto"/>
          <w:highlight w:val="none"/>
        </w:rPr>
      </w:pPr>
      <w:r>
        <w:rPr>
          <w:rFonts w:hint="eastAsia" w:hAnsi="宋体"/>
          <w:bCs/>
          <w:color w:val="auto"/>
          <w:highlight w:val="none"/>
        </w:rPr>
        <w:t>电子邮件：</w:t>
      </w:r>
      <w:r>
        <w:rPr>
          <w:rFonts w:hint="eastAsia" w:hAnsi="宋体"/>
          <w:bCs/>
          <w:color w:val="auto"/>
          <w:highlight w:val="none"/>
          <w:u w:val="single"/>
        </w:rPr>
        <w:t xml:space="preserve">                       </w:t>
      </w:r>
      <w:r>
        <w:rPr>
          <w:rFonts w:hint="eastAsia" w:hAnsi="宋体"/>
          <w:bCs/>
          <w:color w:val="auto"/>
          <w:highlight w:val="none"/>
        </w:rPr>
        <w:t xml:space="preserve">    </w:t>
      </w:r>
    </w:p>
    <w:p w14:paraId="2E31ACA9">
      <w:pPr>
        <w:pStyle w:val="9"/>
        <w:spacing w:line="360" w:lineRule="auto"/>
        <w:ind w:firstLine="4200" w:firstLineChars="2000"/>
        <w:rPr>
          <w:rFonts w:hint="eastAsia" w:hAnsi="宋体"/>
          <w:bCs/>
          <w:color w:val="auto"/>
          <w:highlight w:val="none"/>
        </w:rPr>
      </w:pPr>
      <w:r>
        <w:rPr>
          <w:rFonts w:hint="eastAsia" w:hAnsi="宋体"/>
          <w:bCs/>
          <w:color w:val="auto"/>
          <w:highlight w:val="none"/>
        </w:rPr>
        <w:t>日期：   年    月    日</w:t>
      </w:r>
    </w:p>
    <w:p w14:paraId="534C1970">
      <w:pPr>
        <w:spacing w:line="500" w:lineRule="exact"/>
        <w:jc w:val="center"/>
        <w:rPr>
          <w:rStyle w:val="29"/>
          <w:rFonts w:ascii="宋体" w:hAnsi="宋体"/>
          <w:color w:val="auto"/>
          <w:sz w:val="24"/>
          <w:highlight w:val="none"/>
        </w:rPr>
      </w:pPr>
      <w:r>
        <w:rPr>
          <w:rStyle w:val="29"/>
          <w:rFonts w:ascii="宋体" w:hAnsi="宋体"/>
          <w:color w:val="auto"/>
          <w:sz w:val="24"/>
          <w:highlight w:val="none"/>
        </w:rPr>
        <w:br w:type="page"/>
      </w:r>
    </w:p>
    <w:p w14:paraId="1F6981A8">
      <w:pPr>
        <w:spacing w:line="500" w:lineRule="exact"/>
        <w:jc w:val="center"/>
        <w:rPr>
          <w:rFonts w:hint="eastAsia" w:ascii="宋体"/>
          <w:b/>
          <w:bCs/>
          <w:color w:val="auto"/>
          <w:sz w:val="32"/>
          <w:szCs w:val="32"/>
          <w:highlight w:val="none"/>
        </w:rPr>
      </w:pPr>
      <w:r>
        <w:rPr>
          <w:rFonts w:hint="eastAsia" w:ascii="宋体"/>
          <w:b/>
          <w:bCs/>
          <w:color w:val="auto"/>
          <w:sz w:val="32"/>
          <w:szCs w:val="32"/>
          <w:highlight w:val="none"/>
        </w:rPr>
        <w:t>磋商</w:t>
      </w:r>
      <w:r>
        <w:rPr>
          <w:rFonts w:ascii="宋体"/>
          <w:b/>
          <w:bCs/>
          <w:color w:val="auto"/>
          <w:sz w:val="32"/>
          <w:szCs w:val="32"/>
          <w:highlight w:val="none"/>
        </w:rPr>
        <w:t>函附录</w:t>
      </w:r>
      <w:r>
        <w:rPr>
          <w:rFonts w:hint="eastAsia" w:ascii="宋体"/>
          <w:color w:val="auto"/>
          <w:szCs w:val="21"/>
          <w:highlight w:val="none"/>
        </w:rPr>
        <w:t>（格式）</w:t>
      </w:r>
    </w:p>
    <w:p w14:paraId="5DB7A8A8">
      <w:pPr>
        <w:jc w:val="center"/>
        <w:rPr>
          <w:rFonts w:hint="eastAsia" w:ascii="宋体" w:hAnsi="宋体"/>
          <w:b/>
          <w:color w:val="auto"/>
          <w:szCs w:val="21"/>
          <w:highlight w:val="none"/>
        </w:rPr>
      </w:pPr>
    </w:p>
    <w:tbl>
      <w:tblPr>
        <w:tblStyle w:val="18"/>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29AA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C6E6DA7">
            <w:pPr>
              <w:jc w:val="center"/>
              <w:rPr>
                <w:rFonts w:ascii="宋体" w:hAnsi="宋体"/>
                <w:color w:val="auto"/>
                <w:szCs w:val="21"/>
                <w:highlight w:val="none"/>
              </w:rPr>
            </w:pPr>
            <w:r>
              <w:rPr>
                <w:rFonts w:ascii="宋体" w:hAnsi="宋体"/>
                <w:color w:val="auto"/>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2C21561">
            <w:pPr>
              <w:jc w:val="center"/>
              <w:rPr>
                <w:rFonts w:ascii="宋体" w:hAnsi="宋体"/>
                <w:color w:val="auto"/>
                <w:szCs w:val="21"/>
                <w:highlight w:val="none"/>
              </w:rPr>
            </w:pPr>
            <w:r>
              <w:rPr>
                <w:rFonts w:ascii="宋体" w:hAnsi="宋体"/>
                <w:color w:val="auto"/>
                <w:szCs w:val="21"/>
                <w:highlight w:val="none"/>
              </w:rPr>
              <w:t>内       容</w:t>
            </w:r>
          </w:p>
        </w:tc>
      </w:tr>
      <w:tr w14:paraId="6DC19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6C29131F">
            <w:pPr>
              <w:jc w:val="center"/>
              <w:rPr>
                <w:rFonts w:ascii="宋体" w:hAnsi="宋体"/>
                <w:color w:val="auto"/>
                <w:szCs w:val="21"/>
                <w:highlight w:val="none"/>
              </w:rPr>
            </w:pPr>
            <w:r>
              <w:rPr>
                <w:rFonts w:ascii="宋体" w:hAnsi="宋体"/>
                <w:color w:val="auto"/>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0D9C485C">
            <w:pPr>
              <w:rPr>
                <w:rFonts w:ascii="宋体" w:hAnsi="宋体"/>
                <w:color w:val="auto"/>
                <w:szCs w:val="21"/>
                <w:highlight w:val="none"/>
              </w:rPr>
            </w:pPr>
            <w:r>
              <w:rPr>
                <w:rFonts w:ascii="宋体" w:hAnsi="宋体"/>
                <w:color w:val="auto"/>
                <w:szCs w:val="21"/>
                <w:highlight w:val="none"/>
              </w:rPr>
              <w:t>施工企业资质等级：</w:t>
            </w:r>
          </w:p>
        </w:tc>
      </w:tr>
      <w:tr w14:paraId="11A0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4039F74">
            <w:pPr>
              <w:jc w:val="center"/>
              <w:rPr>
                <w:rFonts w:ascii="宋体" w:hAnsi="宋体"/>
                <w:color w:val="auto"/>
                <w:szCs w:val="21"/>
                <w:highlight w:val="none"/>
              </w:rPr>
            </w:pPr>
            <w:r>
              <w:rPr>
                <w:rFonts w:ascii="宋体" w:hAnsi="宋体"/>
                <w:color w:val="auto"/>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63E63AB2">
            <w:pPr>
              <w:rPr>
                <w:rFonts w:ascii="宋体" w:hAnsi="宋体"/>
                <w:color w:val="auto"/>
                <w:szCs w:val="21"/>
                <w:highlight w:val="none"/>
              </w:rPr>
            </w:pPr>
            <w:r>
              <w:rPr>
                <w:rFonts w:ascii="宋体" w:hAnsi="宋体"/>
                <w:color w:val="auto"/>
                <w:szCs w:val="21"/>
                <w:highlight w:val="none"/>
              </w:rPr>
              <w:t>项目经理姓名：</w:t>
            </w:r>
          </w:p>
          <w:p w14:paraId="42AD74BF">
            <w:pPr>
              <w:rPr>
                <w:rFonts w:ascii="宋体" w:hAnsi="宋体"/>
                <w:color w:val="auto"/>
                <w:szCs w:val="21"/>
                <w:highlight w:val="none"/>
              </w:rPr>
            </w:pPr>
            <w:r>
              <w:rPr>
                <w:rFonts w:ascii="宋体" w:hAnsi="宋体"/>
                <w:color w:val="auto"/>
                <w:szCs w:val="21"/>
                <w:highlight w:val="none"/>
              </w:rPr>
              <w:t>注册建造师证书专业、等级：</w:t>
            </w:r>
          </w:p>
        </w:tc>
      </w:tr>
      <w:tr w14:paraId="73D8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E506172">
            <w:pPr>
              <w:jc w:val="center"/>
              <w:rPr>
                <w:rFonts w:ascii="宋体" w:hAnsi="宋体"/>
                <w:color w:val="auto"/>
                <w:szCs w:val="21"/>
                <w:highlight w:val="none"/>
              </w:rPr>
            </w:pPr>
            <w:r>
              <w:rPr>
                <w:rFonts w:ascii="宋体" w:hAnsi="宋体"/>
                <w:color w:val="auto"/>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E6B9A05">
            <w:pPr>
              <w:spacing w:line="360" w:lineRule="auto"/>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总报价   ￥</w:t>
            </w:r>
            <w:r>
              <w:rPr>
                <w:rFonts w:ascii="宋体" w:hAnsi="宋体"/>
                <w:color w:val="auto"/>
                <w:szCs w:val="21"/>
                <w:highlight w:val="none"/>
                <w:u w:val="single"/>
              </w:rPr>
              <w:t xml:space="preserve">                </w:t>
            </w:r>
            <w:r>
              <w:rPr>
                <w:rFonts w:ascii="宋体" w:hAnsi="宋体"/>
                <w:color w:val="auto"/>
                <w:szCs w:val="21"/>
                <w:highlight w:val="none"/>
              </w:rPr>
              <w:t xml:space="preserve"> 元</w:t>
            </w:r>
          </w:p>
          <w:p w14:paraId="255A3FB4">
            <w:pPr>
              <w:spacing w:line="360" w:lineRule="auto"/>
              <w:rPr>
                <w:rFonts w:hint="eastAsia" w:ascii="宋体" w:hAnsi="宋体"/>
                <w:color w:val="auto"/>
                <w:szCs w:val="21"/>
                <w:highlight w:val="none"/>
                <w:u w:val="single"/>
              </w:rPr>
            </w:pPr>
            <w:r>
              <w:rPr>
                <w:rFonts w:ascii="宋体" w:hAnsi="宋体"/>
                <w:color w:val="auto"/>
                <w:szCs w:val="21"/>
                <w:highlight w:val="none"/>
              </w:rPr>
              <w:t>（大写人民币）：</w:t>
            </w:r>
            <w:r>
              <w:rPr>
                <w:rFonts w:ascii="宋体" w:hAnsi="宋体"/>
                <w:color w:val="auto"/>
                <w:szCs w:val="21"/>
                <w:highlight w:val="none"/>
                <w:u w:val="single"/>
              </w:rPr>
              <w:t xml:space="preserve">                </w:t>
            </w:r>
          </w:p>
        </w:tc>
      </w:tr>
      <w:tr w14:paraId="64BC2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919FA18">
            <w:pPr>
              <w:jc w:val="center"/>
              <w:rPr>
                <w:rFonts w:ascii="宋体" w:hAnsi="宋体"/>
                <w:color w:val="auto"/>
                <w:szCs w:val="21"/>
                <w:highlight w:val="none"/>
              </w:rPr>
            </w:pPr>
            <w:r>
              <w:rPr>
                <w:rFonts w:ascii="宋体" w:hAnsi="宋体"/>
                <w:color w:val="auto"/>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2CDD341">
            <w:pPr>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保证金(数额、方式)：</w:t>
            </w:r>
          </w:p>
        </w:tc>
      </w:tr>
      <w:tr w14:paraId="3ECC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414C0A5">
            <w:pPr>
              <w:jc w:val="center"/>
              <w:rPr>
                <w:rFonts w:ascii="宋体" w:hAnsi="宋体"/>
                <w:color w:val="auto"/>
                <w:szCs w:val="21"/>
                <w:highlight w:val="none"/>
              </w:rPr>
            </w:pPr>
            <w:r>
              <w:rPr>
                <w:rFonts w:ascii="宋体" w:hAnsi="宋体"/>
                <w:color w:val="auto"/>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66CA035">
            <w:pPr>
              <w:rPr>
                <w:rFonts w:ascii="宋体" w:hAnsi="宋体"/>
                <w:color w:val="auto"/>
                <w:szCs w:val="21"/>
                <w:highlight w:val="none"/>
              </w:rPr>
            </w:pPr>
            <w:r>
              <w:rPr>
                <w:rFonts w:ascii="宋体" w:hAnsi="宋体"/>
                <w:color w:val="auto"/>
                <w:szCs w:val="21"/>
                <w:highlight w:val="none"/>
              </w:rPr>
              <w:t>工期：</w:t>
            </w:r>
            <w:r>
              <w:rPr>
                <w:rFonts w:ascii="宋体" w:hAnsi="宋体"/>
                <w:color w:val="auto"/>
                <w:szCs w:val="21"/>
                <w:highlight w:val="none"/>
                <w:u w:val="single"/>
              </w:rPr>
              <w:t xml:space="preserve">         </w:t>
            </w:r>
            <w:r>
              <w:rPr>
                <w:rFonts w:ascii="宋体" w:hAnsi="宋体"/>
                <w:color w:val="auto"/>
                <w:szCs w:val="21"/>
                <w:highlight w:val="none"/>
              </w:rPr>
              <w:t>天（日历日）</w:t>
            </w:r>
          </w:p>
        </w:tc>
      </w:tr>
      <w:tr w14:paraId="47B76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463A7DA">
            <w:pPr>
              <w:jc w:val="center"/>
              <w:rPr>
                <w:rFonts w:ascii="宋体" w:hAnsi="宋体"/>
                <w:color w:val="auto"/>
                <w:szCs w:val="21"/>
                <w:highlight w:val="none"/>
              </w:rPr>
            </w:pPr>
            <w:r>
              <w:rPr>
                <w:rFonts w:ascii="宋体" w:hAnsi="宋体"/>
                <w:color w:val="auto"/>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1E32D6D5">
            <w:pPr>
              <w:rPr>
                <w:rFonts w:ascii="宋体" w:hAnsi="宋体"/>
                <w:color w:val="auto"/>
                <w:szCs w:val="21"/>
                <w:highlight w:val="none"/>
              </w:rPr>
            </w:pPr>
            <w:r>
              <w:rPr>
                <w:rFonts w:ascii="宋体" w:hAnsi="宋体"/>
                <w:color w:val="auto"/>
                <w:szCs w:val="21"/>
                <w:highlight w:val="none"/>
              </w:rPr>
              <w:t>质量等级：</w:t>
            </w:r>
          </w:p>
        </w:tc>
      </w:tr>
      <w:tr w14:paraId="24FD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B73B7A6">
            <w:pPr>
              <w:jc w:val="center"/>
              <w:rPr>
                <w:rFonts w:ascii="宋体" w:hAnsi="宋体"/>
                <w:color w:val="auto"/>
                <w:szCs w:val="21"/>
                <w:highlight w:val="none"/>
              </w:rPr>
            </w:pPr>
            <w:r>
              <w:rPr>
                <w:rFonts w:ascii="宋体" w:hAnsi="宋体"/>
                <w:color w:val="auto"/>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0FBE095E">
            <w:pPr>
              <w:rPr>
                <w:rFonts w:ascii="宋体" w:hAnsi="宋体"/>
                <w:color w:val="auto"/>
                <w:szCs w:val="21"/>
                <w:highlight w:val="none"/>
              </w:rPr>
            </w:pPr>
            <w:r>
              <w:rPr>
                <w:rFonts w:ascii="宋体" w:hAnsi="宋体"/>
                <w:color w:val="auto"/>
                <w:szCs w:val="21"/>
                <w:highlight w:val="none"/>
              </w:rPr>
              <w:t>其    他：</w:t>
            </w:r>
          </w:p>
        </w:tc>
      </w:tr>
    </w:tbl>
    <w:p w14:paraId="6B6857AC">
      <w:pPr>
        <w:spacing w:line="480" w:lineRule="exact"/>
        <w:ind w:firstLine="3227" w:firstLineChars="1537"/>
        <w:rPr>
          <w:rFonts w:ascii="宋体" w:hAnsi="宋体"/>
          <w:color w:val="auto"/>
          <w:szCs w:val="21"/>
          <w:highlight w:val="none"/>
        </w:rPr>
      </w:pPr>
    </w:p>
    <w:p w14:paraId="70E028DF">
      <w:pPr>
        <w:spacing w:line="480" w:lineRule="exact"/>
        <w:ind w:firstLine="3227" w:firstLineChars="1537"/>
        <w:rPr>
          <w:rFonts w:ascii="宋体" w:hAnsi="宋体"/>
          <w:color w:val="auto"/>
          <w:szCs w:val="21"/>
          <w:highlight w:val="none"/>
        </w:rPr>
      </w:pPr>
    </w:p>
    <w:p w14:paraId="3FA23751">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磋商供应商(盖单位章)：</w:t>
      </w:r>
      <w:r>
        <w:rPr>
          <w:rFonts w:hint="eastAsia" w:ascii="宋体" w:hAnsi="宋体"/>
          <w:color w:val="auto"/>
          <w:szCs w:val="21"/>
          <w:highlight w:val="none"/>
        </w:rPr>
        <w:t xml:space="preserve">    </w:t>
      </w:r>
    </w:p>
    <w:p w14:paraId="7159C062">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p>
    <w:p w14:paraId="25BA1A6A">
      <w:pPr>
        <w:pStyle w:val="9"/>
        <w:spacing w:line="360" w:lineRule="exact"/>
        <w:ind w:firstLine="4095" w:firstLineChars="1950"/>
        <w:rPr>
          <w:rFonts w:hint="eastAsia"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年        月       日</w:t>
      </w:r>
    </w:p>
    <w:p w14:paraId="477A55C5">
      <w:pPr>
        <w:spacing w:line="480" w:lineRule="auto"/>
        <w:jc w:val="center"/>
        <w:rPr>
          <w:rStyle w:val="29"/>
          <w:rFonts w:ascii="宋体" w:hAnsi="宋体"/>
          <w:color w:val="auto"/>
          <w:sz w:val="24"/>
          <w:highlight w:val="none"/>
        </w:rPr>
      </w:pPr>
    </w:p>
    <w:p w14:paraId="6EF21B6B">
      <w:pPr>
        <w:spacing w:line="480" w:lineRule="auto"/>
        <w:jc w:val="center"/>
        <w:rPr>
          <w:rStyle w:val="29"/>
          <w:rFonts w:ascii="宋体" w:hAnsi="宋体"/>
          <w:color w:val="auto"/>
          <w:sz w:val="24"/>
          <w:highlight w:val="none"/>
        </w:rPr>
      </w:pPr>
    </w:p>
    <w:p w14:paraId="2856942A">
      <w:pPr>
        <w:spacing w:line="480" w:lineRule="auto"/>
        <w:jc w:val="center"/>
        <w:rPr>
          <w:rStyle w:val="29"/>
          <w:rFonts w:ascii="宋体" w:hAnsi="宋体"/>
          <w:color w:val="auto"/>
          <w:sz w:val="24"/>
          <w:highlight w:val="none"/>
        </w:rPr>
      </w:pPr>
    </w:p>
    <w:p w14:paraId="164A9B34">
      <w:pPr>
        <w:spacing w:line="480" w:lineRule="auto"/>
        <w:jc w:val="center"/>
        <w:rPr>
          <w:rStyle w:val="29"/>
          <w:rFonts w:ascii="宋体" w:hAnsi="宋体"/>
          <w:color w:val="auto"/>
          <w:sz w:val="24"/>
          <w:highlight w:val="none"/>
        </w:rPr>
      </w:pPr>
    </w:p>
    <w:p w14:paraId="1FE94F77">
      <w:pPr>
        <w:spacing w:line="480" w:lineRule="auto"/>
        <w:jc w:val="center"/>
        <w:rPr>
          <w:rStyle w:val="29"/>
          <w:rFonts w:ascii="宋体" w:hAnsi="宋体"/>
          <w:color w:val="auto"/>
          <w:sz w:val="24"/>
          <w:highlight w:val="none"/>
        </w:rPr>
      </w:pPr>
    </w:p>
    <w:p w14:paraId="03A239FA">
      <w:pPr>
        <w:spacing w:line="480" w:lineRule="auto"/>
        <w:jc w:val="center"/>
        <w:rPr>
          <w:rStyle w:val="29"/>
          <w:rFonts w:ascii="宋体" w:hAnsi="宋体"/>
          <w:color w:val="auto"/>
          <w:sz w:val="24"/>
          <w:highlight w:val="none"/>
        </w:rPr>
      </w:pPr>
    </w:p>
    <w:p w14:paraId="1623366B">
      <w:pPr>
        <w:pStyle w:val="27"/>
        <w:rPr>
          <w:rStyle w:val="29"/>
          <w:rFonts w:hint="eastAsia" w:ascii="宋体" w:hAnsi="宋体" w:eastAsia="宋体" w:cs="宋体"/>
          <w:b/>
          <w:bCs/>
          <w:color w:val="auto"/>
          <w:highlight w:val="none"/>
          <w:lang w:eastAsia="zh-CN"/>
        </w:rPr>
      </w:pPr>
      <w:r>
        <w:rPr>
          <w:rStyle w:val="29"/>
          <w:rFonts w:ascii="宋体" w:hAnsi="宋体" w:cs="宋体"/>
          <w:b/>
          <w:bCs/>
          <w:color w:val="auto"/>
          <w:highlight w:val="none"/>
        </w:rPr>
        <w:br w:type="page"/>
      </w:r>
      <w:r>
        <w:rPr>
          <w:rStyle w:val="29"/>
          <w:rFonts w:ascii="宋体" w:hAnsi="宋体" w:cs="宋体"/>
          <w:b/>
          <w:bCs/>
          <w:color w:val="auto"/>
          <w:highlight w:val="none"/>
        </w:rPr>
        <w:t>二、</w:t>
      </w:r>
      <w:r>
        <w:rPr>
          <w:rStyle w:val="29"/>
          <w:rFonts w:hint="eastAsia" w:ascii="宋体" w:hAnsi="宋体" w:cs="宋体"/>
          <w:b/>
          <w:bCs/>
          <w:color w:val="auto"/>
          <w:highlight w:val="none"/>
          <w:lang w:eastAsia="zh-CN"/>
        </w:rPr>
        <w:t>已标价工程量清单</w:t>
      </w:r>
    </w:p>
    <w:p w14:paraId="60027F13">
      <w:pPr>
        <w:spacing w:line="360" w:lineRule="auto"/>
        <w:ind w:firstLine="420" w:firstLineChars="200"/>
        <w:rPr>
          <w:rFonts w:hint="eastAsia"/>
          <w:color w:val="auto"/>
          <w:szCs w:val="21"/>
          <w:highlight w:val="none"/>
        </w:rPr>
      </w:pPr>
      <w:r>
        <w:rPr>
          <w:rFonts w:hint="eastAsia"/>
          <w:color w:val="auto"/>
          <w:szCs w:val="21"/>
          <w:highlight w:val="none"/>
        </w:rPr>
        <w:t>供应商应按照第三章“工程量清单”的要求逐项填报工程量清单，包括工程量清单说明、投标报价说明、其他说明及</w:t>
      </w:r>
      <w:r>
        <w:rPr>
          <w:rFonts w:hint="eastAsia"/>
          <w:b/>
          <w:color w:val="auto"/>
          <w:szCs w:val="21"/>
          <w:highlight w:val="none"/>
        </w:rPr>
        <w:t>工程量清单各项表格（工程量清单表）</w:t>
      </w:r>
      <w:r>
        <w:rPr>
          <w:rFonts w:hint="eastAsia"/>
          <w:color w:val="auto"/>
          <w:szCs w:val="21"/>
          <w:highlight w:val="none"/>
        </w:rPr>
        <w:t>。</w:t>
      </w:r>
    </w:p>
    <w:p w14:paraId="472FE31C">
      <w:pPr>
        <w:rPr>
          <w:rStyle w:val="29"/>
          <w:rFonts w:ascii="宋体" w:hAnsi="宋体"/>
          <w:color w:val="auto"/>
          <w:highlight w:val="none"/>
        </w:rPr>
      </w:pPr>
      <w:r>
        <w:rPr>
          <w:rStyle w:val="29"/>
          <w:rFonts w:ascii="宋体" w:hAnsi="宋体"/>
          <w:color w:val="auto"/>
          <w:highlight w:val="none"/>
        </w:rPr>
        <w:t xml:space="preserve"> </w:t>
      </w:r>
    </w:p>
    <w:p w14:paraId="33E52AD1">
      <w:pPr>
        <w:rPr>
          <w:rStyle w:val="29"/>
          <w:rFonts w:ascii="宋体" w:hAnsi="宋体"/>
          <w:color w:val="auto"/>
          <w:highlight w:val="none"/>
        </w:rPr>
      </w:pPr>
    </w:p>
    <w:p w14:paraId="091B77A1">
      <w:pPr>
        <w:rPr>
          <w:rStyle w:val="29"/>
          <w:rFonts w:ascii="宋体" w:hAnsi="宋体"/>
          <w:color w:val="auto"/>
          <w:highlight w:val="none"/>
        </w:rPr>
      </w:pPr>
    </w:p>
    <w:p w14:paraId="630B3C48">
      <w:pPr>
        <w:rPr>
          <w:rStyle w:val="29"/>
          <w:rFonts w:ascii="宋体" w:hAnsi="宋体"/>
          <w:color w:val="auto"/>
          <w:highlight w:val="none"/>
        </w:rPr>
      </w:pPr>
    </w:p>
    <w:p w14:paraId="15261589">
      <w:pPr>
        <w:rPr>
          <w:rStyle w:val="29"/>
          <w:rFonts w:ascii="宋体" w:hAnsi="宋体"/>
          <w:color w:val="auto"/>
          <w:highlight w:val="none"/>
        </w:rPr>
      </w:pPr>
    </w:p>
    <w:p w14:paraId="2AB9F86F">
      <w:pPr>
        <w:rPr>
          <w:rStyle w:val="29"/>
          <w:rFonts w:ascii="宋体" w:hAnsi="宋体"/>
          <w:color w:val="auto"/>
          <w:highlight w:val="none"/>
        </w:rPr>
      </w:pPr>
    </w:p>
    <w:p w14:paraId="7E89B979">
      <w:pPr>
        <w:rPr>
          <w:rStyle w:val="29"/>
          <w:rFonts w:ascii="宋体" w:hAnsi="宋体"/>
          <w:color w:val="auto"/>
          <w:highlight w:val="none"/>
        </w:rPr>
      </w:pPr>
    </w:p>
    <w:p w14:paraId="76147613">
      <w:pPr>
        <w:rPr>
          <w:rStyle w:val="29"/>
          <w:rFonts w:ascii="宋体" w:hAnsi="宋体"/>
          <w:color w:val="auto"/>
          <w:highlight w:val="none"/>
        </w:rPr>
      </w:pPr>
    </w:p>
    <w:p w14:paraId="60FDBF2D">
      <w:pPr>
        <w:rPr>
          <w:rStyle w:val="29"/>
          <w:rFonts w:ascii="宋体" w:hAnsi="宋体"/>
          <w:color w:val="auto"/>
          <w:highlight w:val="none"/>
        </w:rPr>
      </w:pPr>
    </w:p>
    <w:p w14:paraId="0A4F8A3A">
      <w:pPr>
        <w:rPr>
          <w:rStyle w:val="29"/>
          <w:rFonts w:ascii="宋体" w:hAnsi="宋体"/>
          <w:color w:val="auto"/>
          <w:highlight w:val="none"/>
        </w:rPr>
      </w:pPr>
    </w:p>
    <w:p w14:paraId="7C2C324E">
      <w:pPr>
        <w:rPr>
          <w:rStyle w:val="29"/>
          <w:rFonts w:ascii="宋体" w:hAnsi="宋体"/>
          <w:color w:val="auto"/>
          <w:highlight w:val="none"/>
        </w:rPr>
      </w:pPr>
    </w:p>
    <w:p w14:paraId="58E5CC40">
      <w:pPr>
        <w:rPr>
          <w:rStyle w:val="29"/>
          <w:rFonts w:ascii="宋体" w:hAnsi="宋体"/>
          <w:color w:val="auto"/>
          <w:highlight w:val="none"/>
        </w:rPr>
      </w:pPr>
    </w:p>
    <w:p w14:paraId="5FA6DD20">
      <w:pPr>
        <w:pStyle w:val="7"/>
        <w:rPr>
          <w:rStyle w:val="29"/>
          <w:rFonts w:ascii="宋体" w:hAnsi="宋体"/>
          <w:color w:val="auto"/>
          <w:highlight w:val="none"/>
        </w:rPr>
      </w:pPr>
    </w:p>
    <w:p w14:paraId="7517F1C2">
      <w:pPr>
        <w:rPr>
          <w:rStyle w:val="29"/>
          <w:rFonts w:ascii="宋体" w:hAnsi="宋体"/>
          <w:color w:val="auto"/>
          <w:highlight w:val="none"/>
        </w:rPr>
      </w:pPr>
    </w:p>
    <w:p w14:paraId="0AE5F836">
      <w:pPr>
        <w:pStyle w:val="7"/>
        <w:rPr>
          <w:color w:val="auto"/>
          <w:highlight w:val="none"/>
        </w:rPr>
      </w:pPr>
    </w:p>
    <w:p w14:paraId="4057986C">
      <w:pPr>
        <w:rPr>
          <w:rStyle w:val="29"/>
          <w:rFonts w:ascii="宋体" w:hAnsi="宋体"/>
          <w:color w:val="auto"/>
          <w:highlight w:val="none"/>
        </w:rPr>
      </w:pPr>
    </w:p>
    <w:p w14:paraId="5EF6766A">
      <w:pPr>
        <w:rPr>
          <w:rStyle w:val="29"/>
          <w:rFonts w:ascii="宋体" w:hAnsi="宋体"/>
          <w:color w:val="auto"/>
          <w:highlight w:val="none"/>
        </w:rPr>
      </w:pPr>
    </w:p>
    <w:p w14:paraId="4CCF574A">
      <w:pPr>
        <w:rPr>
          <w:rStyle w:val="29"/>
          <w:rFonts w:ascii="宋体" w:hAnsi="宋体"/>
          <w:color w:val="auto"/>
          <w:highlight w:val="none"/>
        </w:rPr>
      </w:pPr>
    </w:p>
    <w:p w14:paraId="391BC7D3">
      <w:pPr>
        <w:rPr>
          <w:rStyle w:val="29"/>
          <w:rFonts w:ascii="宋体" w:hAnsi="宋体"/>
          <w:color w:val="auto"/>
          <w:highlight w:val="none"/>
        </w:rPr>
      </w:pPr>
    </w:p>
    <w:p w14:paraId="605CFEA8">
      <w:pPr>
        <w:rPr>
          <w:rStyle w:val="29"/>
          <w:rFonts w:ascii="宋体" w:hAnsi="宋体"/>
          <w:color w:val="auto"/>
          <w:highlight w:val="none"/>
        </w:rPr>
      </w:pPr>
    </w:p>
    <w:p w14:paraId="7F106713">
      <w:pPr>
        <w:rPr>
          <w:rStyle w:val="29"/>
          <w:rFonts w:ascii="宋体" w:hAnsi="宋体"/>
          <w:color w:val="auto"/>
          <w:highlight w:val="none"/>
        </w:rPr>
      </w:pPr>
    </w:p>
    <w:p w14:paraId="2552412C">
      <w:pPr>
        <w:rPr>
          <w:rStyle w:val="29"/>
          <w:rFonts w:ascii="宋体" w:hAnsi="宋体"/>
          <w:color w:val="auto"/>
          <w:highlight w:val="none"/>
        </w:rPr>
      </w:pPr>
    </w:p>
    <w:p w14:paraId="21E61265">
      <w:pPr>
        <w:rPr>
          <w:rStyle w:val="29"/>
          <w:rFonts w:ascii="宋体" w:hAnsi="宋体"/>
          <w:color w:val="auto"/>
          <w:highlight w:val="none"/>
        </w:rPr>
      </w:pPr>
    </w:p>
    <w:p w14:paraId="52CE0722">
      <w:pPr>
        <w:pStyle w:val="27"/>
        <w:rPr>
          <w:rStyle w:val="29"/>
          <w:rFonts w:ascii="宋体" w:hAnsi="宋体" w:cs="宋体"/>
          <w:b/>
          <w:bCs/>
          <w:color w:val="auto"/>
          <w:sz w:val="32"/>
          <w:szCs w:val="32"/>
          <w:highlight w:val="none"/>
        </w:rPr>
      </w:pPr>
      <w:r>
        <w:rPr>
          <w:rStyle w:val="29"/>
          <w:rFonts w:ascii="宋体" w:hAnsi="宋体" w:cs="宋体"/>
          <w:b/>
          <w:bCs/>
          <w:color w:val="auto"/>
          <w:sz w:val="32"/>
          <w:szCs w:val="32"/>
          <w:highlight w:val="none"/>
        </w:rPr>
        <w:br w:type="page"/>
      </w:r>
    </w:p>
    <w:p w14:paraId="538AC7A5">
      <w:pPr>
        <w:pStyle w:val="27"/>
        <w:rPr>
          <w:rStyle w:val="29"/>
          <w:rFonts w:ascii="宋体" w:hAnsi="宋体" w:cs="宋体"/>
          <w:b/>
          <w:bCs/>
          <w:color w:val="auto"/>
          <w:sz w:val="32"/>
          <w:szCs w:val="32"/>
          <w:highlight w:val="none"/>
        </w:rPr>
      </w:pPr>
    </w:p>
    <w:p w14:paraId="0EACE952">
      <w:pPr>
        <w:pStyle w:val="27"/>
        <w:rPr>
          <w:rStyle w:val="29"/>
          <w:rFonts w:ascii="宋体" w:hAnsi="宋体" w:cs="宋体"/>
          <w:b/>
          <w:bCs/>
          <w:color w:val="auto"/>
          <w:sz w:val="32"/>
          <w:szCs w:val="32"/>
          <w:highlight w:val="none"/>
        </w:rPr>
      </w:pPr>
    </w:p>
    <w:p w14:paraId="16EDFC82">
      <w:pPr>
        <w:pStyle w:val="27"/>
        <w:rPr>
          <w:rStyle w:val="29"/>
          <w:rFonts w:ascii="宋体" w:hAnsi="宋体" w:cs="宋体"/>
          <w:b/>
          <w:bCs/>
          <w:color w:val="auto"/>
          <w:sz w:val="32"/>
          <w:szCs w:val="32"/>
          <w:highlight w:val="none"/>
        </w:rPr>
      </w:pPr>
    </w:p>
    <w:p w14:paraId="4F248965">
      <w:pPr>
        <w:pStyle w:val="27"/>
        <w:rPr>
          <w:rStyle w:val="29"/>
          <w:rFonts w:ascii="宋体" w:hAnsi="宋体" w:cs="宋体"/>
          <w:b/>
          <w:bCs/>
          <w:color w:val="auto"/>
          <w:sz w:val="32"/>
          <w:szCs w:val="32"/>
          <w:highlight w:val="none"/>
        </w:rPr>
      </w:pPr>
    </w:p>
    <w:p w14:paraId="238080ED">
      <w:pPr>
        <w:pStyle w:val="27"/>
        <w:rPr>
          <w:rStyle w:val="29"/>
          <w:rFonts w:ascii="宋体" w:hAnsi="宋体" w:cs="宋体"/>
          <w:b/>
          <w:bCs/>
          <w:color w:val="auto"/>
          <w:sz w:val="32"/>
          <w:szCs w:val="32"/>
          <w:highlight w:val="none"/>
        </w:rPr>
      </w:pPr>
    </w:p>
    <w:p w14:paraId="7E3D3BF3">
      <w:pPr>
        <w:pStyle w:val="27"/>
        <w:rPr>
          <w:rStyle w:val="29"/>
          <w:rFonts w:ascii="宋体" w:hAnsi="宋体" w:cs="宋体"/>
          <w:b/>
          <w:bCs/>
          <w:color w:val="auto"/>
          <w:highlight w:val="none"/>
        </w:rPr>
      </w:pPr>
      <w:r>
        <w:rPr>
          <w:rStyle w:val="29"/>
          <w:rFonts w:hint="eastAsia" w:ascii="宋体" w:hAnsi="宋体" w:cs="宋体"/>
          <w:b/>
          <w:bCs/>
          <w:color w:val="auto"/>
          <w:sz w:val="32"/>
          <w:szCs w:val="32"/>
          <w:highlight w:val="none"/>
        </w:rPr>
        <w:t>资格及商务文件</w:t>
      </w:r>
      <w:r>
        <w:rPr>
          <w:rStyle w:val="29"/>
          <w:rFonts w:ascii="宋体" w:hAnsi="宋体" w:cs="宋体"/>
          <w:b/>
          <w:bCs/>
          <w:color w:val="auto"/>
          <w:sz w:val="32"/>
          <w:szCs w:val="32"/>
          <w:highlight w:val="none"/>
        </w:rPr>
        <w:br w:type="page"/>
      </w:r>
    </w:p>
    <w:p w14:paraId="6FBC68FA">
      <w:pPr>
        <w:spacing w:line="420" w:lineRule="exact"/>
        <w:ind w:firstLine="105" w:firstLineChars="50"/>
        <w:rPr>
          <w:rStyle w:val="29"/>
          <w:rFonts w:ascii="宋体" w:hAnsi="宋体"/>
          <w:b/>
          <w:color w:val="auto"/>
          <w:szCs w:val="21"/>
          <w:highlight w:val="none"/>
        </w:rPr>
      </w:pPr>
      <w:r>
        <w:rPr>
          <w:rStyle w:val="29"/>
          <w:rFonts w:ascii="宋体" w:hAnsi="宋体"/>
          <w:b/>
          <w:color w:val="auto"/>
          <w:szCs w:val="21"/>
          <w:highlight w:val="none"/>
        </w:rPr>
        <w:t>（1）</w:t>
      </w:r>
      <w:r>
        <w:rPr>
          <w:rStyle w:val="29"/>
          <w:rFonts w:hint="eastAsia" w:ascii="宋体" w:hAnsi="宋体"/>
          <w:b/>
          <w:color w:val="auto"/>
          <w:szCs w:val="21"/>
          <w:highlight w:val="none"/>
          <w:lang w:eastAsia="zh-CN"/>
        </w:rPr>
        <w:t>有效的营业执照复印件、企业资质证书副本、安全生产许可证副本复印件</w:t>
      </w:r>
      <w:r>
        <w:rPr>
          <w:rStyle w:val="29"/>
          <w:rFonts w:ascii="宋体" w:hAnsi="宋体"/>
          <w:b/>
          <w:color w:val="auto"/>
          <w:szCs w:val="21"/>
          <w:highlight w:val="none"/>
        </w:rPr>
        <w:t xml:space="preserve">； </w:t>
      </w:r>
    </w:p>
    <w:p w14:paraId="29E7D426">
      <w:pPr>
        <w:spacing w:line="420" w:lineRule="exact"/>
        <w:ind w:firstLine="105" w:firstLineChars="50"/>
        <w:rPr>
          <w:rStyle w:val="29"/>
          <w:rFonts w:ascii="宋体" w:hAnsi="宋体"/>
          <w:b/>
          <w:color w:val="auto"/>
          <w:szCs w:val="21"/>
          <w:highlight w:val="none"/>
        </w:rPr>
      </w:pPr>
    </w:p>
    <w:p w14:paraId="56E3943F">
      <w:pPr>
        <w:spacing w:line="420" w:lineRule="exact"/>
        <w:ind w:firstLine="105" w:firstLineChars="50"/>
        <w:rPr>
          <w:rStyle w:val="29"/>
          <w:rFonts w:ascii="宋体" w:hAnsi="宋体"/>
          <w:b/>
          <w:color w:val="auto"/>
          <w:szCs w:val="21"/>
          <w:highlight w:val="none"/>
        </w:rPr>
      </w:pPr>
    </w:p>
    <w:p w14:paraId="20CAEDF3">
      <w:pPr>
        <w:spacing w:line="420" w:lineRule="exact"/>
        <w:ind w:firstLine="105" w:firstLineChars="50"/>
        <w:rPr>
          <w:rStyle w:val="29"/>
          <w:rFonts w:ascii="宋体" w:hAnsi="宋体"/>
          <w:b/>
          <w:color w:val="auto"/>
          <w:szCs w:val="21"/>
          <w:highlight w:val="none"/>
        </w:rPr>
      </w:pPr>
    </w:p>
    <w:p w14:paraId="5BCC1160">
      <w:pPr>
        <w:spacing w:line="420" w:lineRule="exact"/>
        <w:rPr>
          <w:rStyle w:val="29"/>
          <w:rFonts w:ascii="宋体" w:hAnsi="宋体"/>
          <w:b/>
          <w:color w:val="auto"/>
          <w:szCs w:val="21"/>
          <w:highlight w:val="none"/>
        </w:rPr>
      </w:pPr>
    </w:p>
    <w:p w14:paraId="26182F0B">
      <w:pPr>
        <w:spacing w:line="420" w:lineRule="exact"/>
        <w:ind w:firstLine="105" w:firstLineChars="50"/>
        <w:rPr>
          <w:rStyle w:val="29"/>
          <w:rFonts w:hint="eastAsia" w:ascii="宋体" w:hAnsi="宋体" w:eastAsia="宋体"/>
          <w:b/>
          <w:color w:val="auto"/>
          <w:szCs w:val="21"/>
          <w:highlight w:val="none"/>
        </w:rPr>
      </w:pPr>
      <w:r>
        <w:rPr>
          <w:rStyle w:val="29"/>
          <w:rFonts w:hint="eastAsia" w:ascii="宋体" w:hAnsi="宋体" w:eastAsia="宋体"/>
          <w:b/>
          <w:color w:val="auto"/>
          <w:szCs w:val="21"/>
          <w:highlight w:val="none"/>
        </w:rPr>
        <w:t>（</w:t>
      </w:r>
      <w:r>
        <w:rPr>
          <w:rStyle w:val="29"/>
          <w:rFonts w:hint="eastAsia" w:ascii="宋体" w:hAnsi="宋体" w:eastAsia="宋体"/>
          <w:b/>
          <w:color w:val="auto"/>
          <w:szCs w:val="21"/>
          <w:highlight w:val="none"/>
          <w:lang w:val="en-US" w:eastAsia="zh-CN"/>
        </w:rPr>
        <w:t>2</w:t>
      </w:r>
      <w:r>
        <w:rPr>
          <w:rStyle w:val="29"/>
          <w:rFonts w:hint="eastAsia" w:ascii="宋体" w:hAnsi="宋体" w:eastAsia="宋体"/>
          <w:b/>
          <w:color w:val="auto"/>
          <w:szCs w:val="21"/>
          <w:highlight w:val="none"/>
        </w:rPr>
        <w:t>）建设工程项目管理承诺书；</w:t>
      </w:r>
    </w:p>
    <w:p w14:paraId="3C9649B7">
      <w:pPr>
        <w:spacing w:line="360" w:lineRule="auto"/>
        <w:rPr>
          <w:rFonts w:hint="eastAsia" w:ascii="宋体" w:hAnsi="宋体"/>
          <w:color w:val="auto"/>
          <w:szCs w:val="21"/>
          <w:highlight w:val="none"/>
        </w:rPr>
      </w:pPr>
    </w:p>
    <w:p w14:paraId="3D56F9E0">
      <w:pPr>
        <w:pStyle w:val="4"/>
        <w:jc w:val="center"/>
        <w:rPr>
          <w:rFonts w:hint="eastAsia" w:ascii="宋体" w:hAnsi="宋体" w:eastAsia="宋体"/>
          <w:color w:val="auto"/>
          <w:highlight w:val="none"/>
        </w:rPr>
      </w:pPr>
      <w:r>
        <w:rPr>
          <w:rFonts w:hint="eastAsia" w:ascii="宋体" w:hAnsi="宋体" w:eastAsia="宋体"/>
          <w:color w:val="auto"/>
          <w:highlight w:val="none"/>
        </w:rPr>
        <w:t>建设工程项目管理承诺书</w:t>
      </w:r>
    </w:p>
    <w:p w14:paraId="0068770F">
      <w:pPr>
        <w:spacing w:line="360" w:lineRule="auto"/>
        <w:jc w:val="left"/>
        <w:rPr>
          <w:rFonts w:ascii="宋体" w:hAnsi="宋体"/>
          <w:color w:val="auto"/>
          <w:highlight w:val="none"/>
        </w:rPr>
      </w:pPr>
      <w:r>
        <w:rPr>
          <w:rFonts w:ascii="宋体" w:hAnsi="宋体"/>
          <w:color w:val="auto"/>
          <w:highlight w:val="none"/>
        </w:rPr>
        <w:t>致</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采购单位</w:t>
      </w:r>
      <w:r>
        <w:rPr>
          <w:rFonts w:ascii="宋体" w:hAnsi="宋体"/>
          <w:color w:val="auto"/>
          <w:highlight w:val="none"/>
        </w:rPr>
        <w:t>名称）：</w:t>
      </w:r>
    </w:p>
    <w:p w14:paraId="66C687BE">
      <w:pPr>
        <w:spacing w:line="360" w:lineRule="auto"/>
        <w:ind w:left="-10" w:firstLine="455" w:firstLineChars="217"/>
        <w:jc w:val="left"/>
        <w:rPr>
          <w:rFonts w:ascii="宋体" w:hAnsi="宋体"/>
          <w:color w:val="auto"/>
          <w:highlight w:val="none"/>
        </w:rPr>
      </w:pPr>
      <w:r>
        <w:rPr>
          <w:rFonts w:ascii="宋体" w:hAnsi="宋体"/>
          <w:color w:val="auto"/>
          <w:highlight w:val="none"/>
        </w:rPr>
        <w:t>作为参与</w:t>
      </w:r>
      <w:r>
        <w:rPr>
          <w:rFonts w:ascii="宋体" w:hAnsi="宋体"/>
          <w:color w:val="auto"/>
          <w:szCs w:val="21"/>
          <w:highlight w:val="none"/>
          <w:u w:val="single"/>
        </w:rPr>
        <w:t>                  </w:t>
      </w:r>
      <w:r>
        <w:rPr>
          <w:rFonts w:ascii="宋体" w:hAnsi="宋体"/>
          <w:color w:val="auto"/>
          <w:highlight w:val="none"/>
        </w:rPr>
        <w:t>（工程名称）项目的</w:t>
      </w:r>
      <w:r>
        <w:rPr>
          <w:rFonts w:hint="eastAsia" w:ascii="宋体" w:hAnsi="宋体"/>
          <w:color w:val="auto"/>
          <w:highlight w:val="none"/>
        </w:rPr>
        <w:t>磋商</w:t>
      </w:r>
      <w:r>
        <w:rPr>
          <w:rFonts w:ascii="宋体" w:hAnsi="宋体"/>
          <w:color w:val="auto"/>
          <w:highlight w:val="none"/>
        </w:rPr>
        <w:t>单位，根据国家、自治区相关文件规定，我方在此向</w:t>
      </w:r>
      <w:r>
        <w:rPr>
          <w:rFonts w:hint="eastAsia" w:ascii="宋体" w:hAnsi="宋体"/>
          <w:color w:val="auto"/>
          <w:highlight w:val="none"/>
        </w:rPr>
        <w:t>采购单位</w:t>
      </w:r>
      <w:r>
        <w:rPr>
          <w:rFonts w:ascii="宋体" w:hAnsi="宋体"/>
          <w:color w:val="auto"/>
          <w:highlight w:val="none"/>
        </w:rPr>
        <w:t>承诺：</w:t>
      </w:r>
    </w:p>
    <w:p w14:paraId="778F4DE5">
      <w:pPr>
        <w:spacing w:line="360" w:lineRule="auto"/>
        <w:ind w:left="-10" w:firstLine="455" w:firstLineChars="217"/>
        <w:jc w:val="left"/>
        <w:rPr>
          <w:rFonts w:ascii="宋体" w:hAnsi="宋体"/>
          <w:color w:val="auto"/>
          <w:highlight w:val="none"/>
        </w:rPr>
      </w:pPr>
      <w:r>
        <w:rPr>
          <w:rFonts w:ascii="宋体" w:hAnsi="宋体"/>
          <w:color w:val="auto"/>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w:t>
      </w:r>
      <w:r>
        <w:rPr>
          <w:rFonts w:hint="eastAsia" w:ascii="宋体" w:hAnsi="宋体"/>
          <w:color w:val="auto"/>
          <w:highlight w:val="none"/>
        </w:rPr>
        <w:t>住房城乡</w:t>
      </w:r>
      <w:r>
        <w:rPr>
          <w:rFonts w:ascii="宋体" w:hAnsi="宋体"/>
          <w:color w:val="auto"/>
          <w:highlight w:val="none"/>
        </w:rPr>
        <w:t>建设行政主管部门</w:t>
      </w:r>
      <w:r>
        <w:rPr>
          <w:rFonts w:hint="eastAsia" w:ascii="宋体" w:hAnsi="宋体"/>
          <w:color w:val="auto"/>
          <w:highlight w:val="none"/>
        </w:rPr>
        <w:t>按照《</w:t>
      </w:r>
      <w:r>
        <w:rPr>
          <w:rFonts w:ascii="宋体" w:hAnsi="宋体"/>
          <w:color w:val="auto"/>
          <w:highlight w:val="none"/>
        </w:rPr>
        <w:t>关于进一步完善建筑行业农民工工资保证金制度的通知</w:t>
      </w:r>
      <w:r>
        <w:rPr>
          <w:rFonts w:hint="eastAsia" w:ascii="宋体" w:hAnsi="宋体"/>
          <w:color w:val="auto"/>
          <w:highlight w:val="none"/>
        </w:rPr>
        <w:t>》（</w:t>
      </w:r>
      <w:r>
        <w:rPr>
          <w:rFonts w:ascii="宋体" w:hAnsi="宋体"/>
          <w:color w:val="auto"/>
          <w:highlight w:val="none"/>
        </w:rPr>
        <w:t>桂劳社发〔200</w:t>
      </w:r>
      <w:r>
        <w:rPr>
          <w:rFonts w:hint="eastAsia" w:ascii="宋体" w:hAnsi="宋体"/>
          <w:color w:val="auto"/>
          <w:highlight w:val="none"/>
        </w:rPr>
        <w:t>9</w:t>
      </w:r>
      <w:r>
        <w:rPr>
          <w:rFonts w:ascii="宋体" w:hAnsi="宋体"/>
          <w:color w:val="auto"/>
          <w:highlight w:val="none"/>
        </w:rPr>
        <w:t>〕50号</w:t>
      </w:r>
      <w:r>
        <w:rPr>
          <w:rFonts w:hint="eastAsia" w:ascii="宋体" w:hAnsi="宋体"/>
          <w:color w:val="auto"/>
          <w:highlight w:val="none"/>
        </w:rPr>
        <w:t>）</w:t>
      </w:r>
      <w:r>
        <w:rPr>
          <w:rFonts w:ascii="宋体" w:hAnsi="宋体"/>
          <w:color w:val="auto"/>
          <w:highlight w:val="none"/>
        </w:rPr>
        <w:t>从我方农民工工资保障金中先予划支。</w:t>
      </w:r>
    </w:p>
    <w:p w14:paraId="1B98D2D5">
      <w:pPr>
        <w:spacing w:line="360" w:lineRule="auto"/>
        <w:ind w:left="-10" w:firstLine="455" w:firstLineChars="217"/>
        <w:jc w:val="left"/>
        <w:rPr>
          <w:rFonts w:ascii="宋体" w:hAnsi="宋体"/>
          <w:color w:val="auto"/>
          <w:highlight w:val="none"/>
        </w:rPr>
      </w:pPr>
      <w:r>
        <w:rPr>
          <w:rFonts w:ascii="宋体" w:hAnsi="宋体"/>
          <w:color w:val="auto"/>
          <w:highlight w:val="none"/>
        </w:rPr>
        <w:t>2、一旦</w:t>
      </w:r>
      <w:r>
        <w:rPr>
          <w:rFonts w:hint="eastAsia" w:ascii="宋体" w:hAnsi="宋体"/>
          <w:color w:val="auto"/>
          <w:highlight w:val="none"/>
        </w:rPr>
        <w:t>成交</w:t>
      </w:r>
      <w:r>
        <w:rPr>
          <w:rFonts w:ascii="宋体" w:hAnsi="宋体"/>
          <w:color w:val="auto"/>
          <w:highlight w:val="none"/>
        </w:rPr>
        <w:t>，我方保证在施工过程中，严格执行</w:t>
      </w:r>
      <w:r>
        <w:rPr>
          <w:rFonts w:hint="eastAsia" w:ascii="宋体" w:hAnsi="宋体"/>
          <w:color w:val="auto"/>
          <w:highlight w:val="none"/>
        </w:rPr>
        <w:t>《广西壮族自治区建设工程安全文明施工费使用管理细则》（</w:t>
      </w:r>
      <w:bookmarkStart w:id="45" w:name="OLE_LINK19"/>
      <w:r>
        <w:rPr>
          <w:rFonts w:hint="eastAsia" w:ascii="宋体" w:hAnsi="宋体"/>
          <w:color w:val="auto"/>
          <w:highlight w:val="none"/>
        </w:rPr>
        <w:t>桂建质【2015】16号</w:t>
      </w:r>
      <w:bookmarkEnd w:id="45"/>
      <w:r>
        <w:rPr>
          <w:rFonts w:hint="eastAsia" w:ascii="宋体" w:hAnsi="宋体"/>
          <w:color w:val="auto"/>
          <w:highlight w:val="none"/>
        </w:rPr>
        <w:t>）</w:t>
      </w:r>
      <w:r>
        <w:rPr>
          <w:rFonts w:ascii="宋体" w:hAnsi="宋体"/>
          <w:color w:val="auto"/>
          <w:highlight w:val="none"/>
        </w:rPr>
        <w:t>的有关规定，确保建设工程各项安全防护、文明施工措施落实到位。如我方在该项目的承包中出现未按</w:t>
      </w:r>
      <w:r>
        <w:rPr>
          <w:rFonts w:hint="eastAsia" w:ascii="宋体" w:hAnsi="宋体"/>
          <w:color w:val="auto"/>
          <w:highlight w:val="none"/>
        </w:rPr>
        <w:t>桂建质【2015】16号</w:t>
      </w:r>
      <w:r>
        <w:rPr>
          <w:rFonts w:ascii="宋体" w:hAnsi="宋体"/>
          <w:color w:val="auto"/>
          <w:highlight w:val="none"/>
        </w:rPr>
        <w:t>文附件一规定执行的情形，我方愿意按照相关规定接受建设单位及有关主管部门的处罚。</w:t>
      </w:r>
    </w:p>
    <w:p w14:paraId="1E71AE03">
      <w:pPr>
        <w:spacing w:line="360" w:lineRule="auto"/>
        <w:ind w:left="-2" w:leftChars="-1" w:firstLine="449" w:firstLineChars="214"/>
        <w:jc w:val="left"/>
        <w:rPr>
          <w:rFonts w:ascii="宋体" w:hAnsi="宋体"/>
          <w:color w:val="auto"/>
          <w:highlight w:val="none"/>
        </w:rPr>
      </w:pPr>
    </w:p>
    <w:p w14:paraId="04D8AFAF">
      <w:pPr>
        <w:spacing w:line="360" w:lineRule="auto"/>
        <w:jc w:val="left"/>
        <w:rPr>
          <w:rFonts w:ascii="宋体" w:hAnsi="宋体"/>
          <w:color w:val="auto"/>
          <w:highlight w:val="none"/>
        </w:rPr>
      </w:pPr>
    </w:p>
    <w:p w14:paraId="573D1509">
      <w:pPr>
        <w:spacing w:line="360" w:lineRule="auto"/>
        <w:jc w:val="left"/>
        <w:rPr>
          <w:rFonts w:ascii="宋体" w:hAnsi="宋体"/>
          <w:color w:val="auto"/>
          <w:highlight w:val="none"/>
        </w:rPr>
      </w:pPr>
    </w:p>
    <w:p w14:paraId="7DBB98A4">
      <w:pPr>
        <w:spacing w:line="360" w:lineRule="auto"/>
        <w:ind w:firstLine="3118" w:firstLineChars="1485"/>
        <w:jc w:val="left"/>
        <w:rPr>
          <w:rFonts w:ascii="宋体" w:hAnsi="宋体"/>
          <w:color w:val="auto"/>
          <w:highlight w:val="none"/>
          <w:u w:val="single"/>
        </w:rPr>
      </w:pPr>
      <w:r>
        <w:rPr>
          <w:rFonts w:ascii="宋体" w:hAnsi="宋体"/>
          <w:color w:val="auto"/>
          <w:highlight w:val="none"/>
        </w:rPr>
        <w:t>供应商：</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14:paraId="5525D910">
      <w:pPr>
        <w:spacing w:line="360" w:lineRule="auto"/>
        <w:ind w:firstLine="1260" w:firstLineChars="600"/>
        <w:jc w:val="left"/>
        <w:rPr>
          <w:rFonts w:ascii="宋体" w:hAnsi="宋体"/>
          <w:color w:val="auto"/>
          <w:highlight w:val="none"/>
        </w:rPr>
      </w:pPr>
    </w:p>
    <w:p w14:paraId="06CB3C8B">
      <w:pPr>
        <w:spacing w:line="360" w:lineRule="auto"/>
        <w:ind w:firstLine="1995" w:firstLineChars="950"/>
        <w:jc w:val="left"/>
        <w:rPr>
          <w:rFonts w:ascii="宋体" w:hAnsi="宋体"/>
          <w:color w:val="auto"/>
          <w:highlight w:val="none"/>
          <w:u w:val="single"/>
        </w:rPr>
      </w:pPr>
      <w:r>
        <w:rPr>
          <w:rFonts w:hint="eastAsia" w:ascii="宋体" w:hAnsi="宋体"/>
          <w:color w:val="auto"/>
          <w:highlight w:val="none"/>
        </w:rPr>
        <w:t>法定代表人</w:t>
      </w:r>
      <w:r>
        <w:rPr>
          <w:rFonts w:ascii="宋体" w:hAnsi="宋体"/>
          <w:color w:val="auto"/>
          <w:highlight w:val="none"/>
        </w:rPr>
        <w:t>或授权代理人：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（签字）</w:t>
      </w:r>
    </w:p>
    <w:p w14:paraId="3FE527D9">
      <w:pPr>
        <w:spacing w:line="360" w:lineRule="auto"/>
        <w:ind w:firstLine="1260" w:firstLineChars="600"/>
        <w:jc w:val="left"/>
        <w:rPr>
          <w:rFonts w:ascii="宋体" w:hAnsi="宋体"/>
          <w:color w:val="auto"/>
          <w:highlight w:val="none"/>
        </w:rPr>
      </w:pPr>
    </w:p>
    <w:p w14:paraId="382C67F1">
      <w:pPr>
        <w:spacing w:line="360" w:lineRule="auto"/>
        <w:ind w:left="420" w:firstLine="2698" w:firstLineChars="1285"/>
        <w:rPr>
          <w:rFonts w:hint="eastAsia" w:ascii="宋体" w:hAnsi="宋体"/>
          <w:color w:val="auto"/>
          <w:szCs w:val="21"/>
          <w:highlight w:val="none"/>
        </w:rPr>
      </w:pPr>
      <w:r>
        <w:rPr>
          <w:rFonts w:ascii="宋体" w:hAnsi="宋体"/>
          <w:color w:val="auto"/>
          <w:highlight w:val="none"/>
        </w:rPr>
        <w:t>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0E10471C">
      <w:pPr>
        <w:spacing w:line="360" w:lineRule="auto"/>
        <w:rPr>
          <w:rFonts w:hint="eastAsia" w:ascii="宋体" w:hAnsi="宋体"/>
          <w:color w:val="auto"/>
          <w:szCs w:val="21"/>
          <w:highlight w:val="none"/>
        </w:rPr>
      </w:pPr>
    </w:p>
    <w:p w14:paraId="32B21358">
      <w:pPr>
        <w:spacing w:line="360" w:lineRule="auto"/>
        <w:rPr>
          <w:rFonts w:hint="eastAsia" w:ascii="宋体" w:hAnsi="宋体"/>
          <w:color w:val="auto"/>
          <w:szCs w:val="21"/>
          <w:highlight w:val="none"/>
        </w:rPr>
      </w:pPr>
    </w:p>
    <w:p w14:paraId="0C109BA0">
      <w:pPr>
        <w:spacing w:line="360" w:lineRule="auto"/>
        <w:rPr>
          <w:rFonts w:hint="eastAsia" w:ascii="宋体" w:hAnsi="宋体"/>
          <w:color w:val="auto"/>
          <w:szCs w:val="21"/>
          <w:highlight w:val="none"/>
        </w:rPr>
      </w:pPr>
    </w:p>
    <w:p w14:paraId="19AE3B5D">
      <w:pPr>
        <w:spacing w:line="420" w:lineRule="exact"/>
        <w:ind w:firstLine="105" w:firstLineChars="50"/>
        <w:rPr>
          <w:rStyle w:val="29"/>
          <w:rFonts w:ascii="宋体" w:hAnsi="宋体"/>
          <w:b/>
          <w:color w:val="auto"/>
          <w:szCs w:val="21"/>
          <w:highlight w:val="none"/>
        </w:rPr>
      </w:pPr>
    </w:p>
    <w:p w14:paraId="518F9099">
      <w:pPr>
        <w:spacing w:line="420" w:lineRule="exact"/>
        <w:rPr>
          <w:rStyle w:val="29"/>
          <w:rFonts w:ascii="宋体" w:hAnsi="宋体"/>
          <w:b/>
          <w:color w:val="auto"/>
          <w:szCs w:val="21"/>
          <w:highlight w:val="none"/>
        </w:rPr>
      </w:pPr>
    </w:p>
    <w:p w14:paraId="69764B89">
      <w:pPr>
        <w:spacing w:line="420" w:lineRule="exact"/>
        <w:ind w:firstLine="105" w:firstLineChars="50"/>
        <w:rPr>
          <w:rStyle w:val="29"/>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3</w:t>
      </w:r>
      <w:r>
        <w:rPr>
          <w:rFonts w:ascii="宋体" w:hAnsi="宋体"/>
          <w:b/>
          <w:color w:val="auto"/>
          <w:szCs w:val="21"/>
          <w:highlight w:val="none"/>
        </w:rPr>
        <w:t>）</w:t>
      </w:r>
      <w:r>
        <w:rPr>
          <w:rStyle w:val="29"/>
          <w:rFonts w:ascii="宋体" w:hAnsi="宋体"/>
          <w:b/>
          <w:color w:val="auto"/>
          <w:szCs w:val="21"/>
          <w:highlight w:val="none"/>
        </w:rPr>
        <w:t xml:space="preserve">磋商供应商资格声明； </w:t>
      </w:r>
    </w:p>
    <w:p w14:paraId="7F6A46B7">
      <w:pPr>
        <w:spacing w:line="500" w:lineRule="exact"/>
        <w:jc w:val="center"/>
        <w:rPr>
          <w:rStyle w:val="29"/>
          <w:rFonts w:ascii="宋体" w:hAnsi="宋体"/>
          <w:b/>
          <w:color w:val="auto"/>
          <w:sz w:val="28"/>
          <w:szCs w:val="28"/>
          <w:highlight w:val="none"/>
        </w:rPr>
      </w:pPr>
      <w:r>
        <w:rPr>
          <w:rStyle w:val="29"/>
          <w:rFonts w:ascii="宋体" w:hAnsi="宋体"/>
          <w:b/>
          <w:color w:val="auto"/>
          <w:sz w:val="28"/>
          <w:szCs w:val="28"/>
          <w:highlight w:val="none"/>
        </w:rPr>
        <w:t>磋商供应商的资格声明</w:t>
      </w:r>
    </w:p>
    <w:p w14:paraId="1BA01BEB">
      <w:pPr>
        <w:spacing w:line="500" w:lineRule="exact"/>
        <w:ind w:firstLine="750" w:firstLineChars="250"/>
        <w:jc w:val="left"/>
        <w:rPr>
          <w:rStyle w:val="29"/>
          <w:rFonts w:ascii="宋体" w:hAnsi="宋体"/>
          <w:color w:val="auto"/>
          <w:sz w:val="30"/>
          <w:szCs w:val="30"/>
          <w:highlight w:val="none"/>
        </w:rPr>
      </w:pPr>
    </w:p>
    <w:p w14:paraId="1DD47449">
      <w:pPr>
        <w:spacing w:line="500" w:lineRule="exact"/>
        <w:rPr>
          <w:rStyle w:val="29"/>
          <w:rFonts w:ascii="宋体" w:hAnsi="宋体"/>
          <w:b/>
          <w:bCs/>
          <w:color w:val="auto"/>
          <w:sz w:val="24"/>
          <w:szCs w:val="24"/>
          <w:highlight w:val="none"/>
        </w:rPr>
      </w:pPr>
      <w:r>
        <w:rPr>
          <w:rStyle w:val="29"/>
          <w:rFonts w:hint="eastAsia" w:ascii="宋体" w:hAnsi="宋体"/>
          <w:b/>
          <w:bCs/>
          <w:color w:val="auto"/>
          <w:sz w:val="24"/>
          <w:szCs w:val="24"/>
          <w:highlight w:val="none"/>
          <w:lang w:eastAsia="zh-CN"/>
        </w:rPr>
        <w:t>贵港市安然项目管理有限公司</w:t>
      </w:r>
      <w:r>
        <w:rPr>
          <w:rStyle w:val="29"/>
          <w:rFonts w:ascii="宋体" w:hAnsi="宋体"/>
          <w:b/>
          <w:bCs/>
          <w:color w:val="auto"/>
          <w:sz w:val="24"/>
          <w:szCs w:val="24"/>
          <w:highlight w:val="none"/>
        </w:rPr>
        <w:t>：</w:t>
      </w:r>
    </w:p>
    <w:p w14:paraId="1AD4F093">
      <w:pPr>
        <w:spacing w:line="500" w:lineRule="exact"/>
        <w:ind w:firstLine="480" w:firstLineChars="200"/>
        <w:rPr>
          <w:rStyle w:val="29"/>
          <w:rFonts w:ascii="宋体" w:hAnsi="宋体"/>
          <w:color w:val="auto"/>
          <w:sz w:val="24"/>
          <w:szCs w:val="24"/>
          <w:highlight w:val="none"/>
        </w:rPr>
      </w:pPr>
      <w:r>
        <w:rPr>
          <w:rStyle w:val="29"/>
          <w:rFonts w:ascii="宋体" w:hAnsi="宋体"/>
          <w:color w:val="auto"/>
          <w:sz w:val="24"/>
          <w:szCs w:val="24"/>
          <w:highlight w:val="none"/>
        </w:rPr>
        <w:t>我方愿意参加贵方</w:t>
      </w:r>
      <w:r>
        <w:rPr>
          <w:rStyle w:val="29"/>
          <w:rFonts w:ascii="宋体" w:hAnsi="宋体"/>
          <w:color w:val="auto"/>
          <w:sz w:val="24"/>
          <w:szCs w:val="24"/>
          <w:highlight w:val="none"/>
          <w:u w:val="single"/>
        </w:rPr>
        <w:t xml:space="preserve">       </w:t>
      </w:r>
      <w:r>
        <w:rPr>
          <w:rStyle w:val="29"/>
          <w:rFonts w:ascii="宋体" w:hAnsi="宋体"/>
          <w:color w:val="auto"/>
          <w:sz w:val="24"/>
          <w:szCs w:val="24"/>
          <w:highlight w:val="none"/>
        </w:rPr>
        <w:t>年</w:t>
      </w:r>
      <w:r>
        <w:rPr>
          <w:rStyle w:val="29"/>
          <w:rFonts w:ascii="宋体" w:hAnsi="宋体"/>
          <w:color w:val="auto"/>
          <w:sz w:val="24"/>
          <w:szCs w:val="24"/>
          <w:highlight w:val="none"/>
          <w:u w:val="single"/>
        </w:rPr>
        <w:t xml:space="preserve">      </w:t>
      </w:r>
      <w:r>
        <w:rPr>
          <w:rStyle w:val="29"/>
          <w:rFonts w:ascii="宋体" w:hAnsi="宋体"/>
          <w:color w:val="auto"/>
          <w:sz w:val="24"/>
          <w:szCs w:val="24"/>
          <w:highlight w:val="none"/>
        </w:rPr>
        <w:t>月</w:t>
      </w:r>
      <w:r>
        <w:rPr>
          <w:rStyle w:val="29"/>
          <w:rFonts w:ascii="宋体" w:hAnsi="宋体"/>
          <w:color w:val="auto"/>
          <w:sz w:val="24"/>
          <w:szCs w:val="24"/>
          <w:highlight w:val="none"/>
          <w:u w:val="single"/>
        </w:rPr>
        <w:t xml:space="preserve">      </w:t>
      </w:r>
      <w:r>
        <w:rPr>
          <w:rStyle w:val="29"/>
          <w:rFonts w:ascii="宋体" w:hAnsi="宋体"/>
          <w:color w:val="auto"/>
          <w:sz w:val="24"/>
          <w:szCs w:val="24"/>
          <w:highlight w:val="none"/>
        </w:rPr>
        <w:t>日</w:t>
      </w:r>
      <w:r>
        <w:rPr>
          <w:rStyle w:val="29"/>
          <w:rFonts w:ascii="宋体" w:hAnsi="宋体"/>
          <w:color w:val="auto"/>
          <w:sz w:val="24"/>
          <w:szCs w:val="24"/>
          <w:highlight w:val="none"/>
          <w:u w:val="single"/>
        </w:rPr>
        <w:t xml:space="preserve">   （项目名称、项目编号）  </w:t>
      </w:r>
      <w:r>
        <w:rPr>
          <w:rStyle w:val="29"/>
          <w:rFonts w:ascii="宋体" w:hAnsi="宋体"/>
          <w:color w:val="auto"/>
          <w:sz w:val="24"/>
          <w:szCs w:val="24"/>
          <w:highlight w:val="none"/>
        </w:rPr>
        <w:t>的竞争性磋商活动，并证明资格文件中和所要求的说明是真实的和准确无误的。</w:t>
      </w:r>
    </w:p>
    <w:p w14:paraId="70A25863">
      <w:pPr>
        <w:spacing w:line="500" w:lineRule="exact"/>
        <w:ind w:firstLine="480" w:firstLineChars="200"/>
        <w:rPr>
          <w:rStyle w:val="29"/>
          <w:rFonts w:ascii="宋体" w:hAnsi="宋体"/>
          <w:color w:val="auto"/>
          <w:sz w:val="24"/>
          <w:szCs w:val="24"/>
          <w:highlight w:val="none"/>
        </w:rPr>
      </w:pPr>
      <w:r>
        <w:rPr>
          <w:rStyle w:val="29"/>
          <w:rFonts w:ascii="宋体" w:hAnsi="宋体"/>
          <w:color w:val="auto"/>
          <w:sz w:val="24"/>
          <w:szCs w:val="24"/>
          <w:highlight w:val="none"/>
        </w:rPr>
        <w:t>本磋商供应商对可能要求的进一步的资格资料表示理解和同意，并同意按采购文件的要求提供相关资格证明材料。</w:t>
      </w:r>
    </w:p>
    <w:p w14:paraId="26C58013">
      <w:pPr>
        <w:spacing w:line="500" w:lineRule="exact"/>
        <w:ind w:left="720" w:leftChars="343" w:firstLine="600"/>
        <w:rPr>
          <w:rStyle w:val="29"/>
          <w:rFonts w:ascii="宋体" w:hAnsi="宋体"/>
          <w:color w:val="auto"/>
          <w:sz w:val="24"/>
          <w:szCs w:val="24"/>
          <w:highlight w:val="none"/>
        </w:rPr>
      </w:pPr>
    </w:p>
    <w:p w14:paraId="14C6EAEA">
      <w:pPr>
        <w:spacing w:line="500" w:lineRule="exact"/>
        <w:ind w:left="720" w:leftChars="343" w:firstLine="600"/>
        <w:rPr>
          <w:rStyle w:val="29"/>
          <w:rFonts w:ascii="宋体" w:hAnsi="宋体"/>
          <w:color w:val="auto"/>
          <w:sz w:val="24"/>
          <w:szCs w:val="24"/>
          <w:highlight w:val="none"/>
        </w:rPr>
      </w:pPr>
    </w:p>
    <w:p w14:paraId="4523D901">
      <w:pPr>
        <w:spacing w:line="500" w:lineRule="exact"/>
        <w:ind w:left="720" w:leftChars="343" w:firstLine="600"/>
        <w:rPr>
          <w:rStyle w:val="29"/>
          <w:rFonts w:ascii="宋体" w:hAnsi="宋体"/>
          <w:color w:val="auto"/>
          <w:sz w:val="24"/>
          <w:szCs w:val="24"/>
          <w:highlight w:val="none"/>
        </w:rPr>
      </w:pPr>
    </w:p>
    <w:p w14:paraId="6FF228E9">
      <w:pPr>
        <w:spacing w:line="500" w:lineRule="exact"/>
        <w:ind w:left="720" w:leftChars="343" w:firstLine="600"/>
        <w:rPr>
          <w:rStyle w:val="29"/>
          <w:rFonts w:ascii="宋体" w:hAnsi="宋体"/>
          <w:color w:val="auto"/>
          <w:sz w:val="24"/>
          <w:szCs w:val="24"/>
          <w:highlight w:val="none"/>
        </w:rPr>
      </w:pPr>
    </w:p>
    <w:p w14:paraId="17394544">
      <w:pPr>
        <w:spacing w:line="500" w:lineRule="exact"/>
        <w:ind w:left="720" w:leftChars="343" w:firstLine="600"/>
        <w:rPr>
          <w:rStyle w:val="29"/>
          <w:rFonts w:ascii="宋体" w:hAnsi="宋体"/>
          <w:color w:val="auto"/>
          <w:sz w:val="24"/>
          <w:szCs w:val="24"/>
          <w:highlight w:val="none"/>
        </w:rPr>
      </w:pPr>
    </w:p>
    <w:p w14:paraId="2BC7E6B4">
      <w:pPr>
        <w:spacing w:line="480" w:lineRule="auto"/>
        <w:ind w:firstLine="570"/>
        <w:rPr>
          <w:rStyle w:val="29"/>
          <w:rFonts w:ascii="宋体" w:hAnsi="宋体"/>
          <w:color w:val="auto"/>
          <w:sz w:val="24"/>
          <w:szCs w:val="24"/>
          <w:highlight w:val="none"/>
          <w:u w:val="single"/>
        </w:rPr>
      </w:pPr>
      <w:r>
        <w:rPr>
          <w:rStyle w:val="29"/>
          <w:rFonts w:ascii="宋体" w:hAnsi="宋体"/>
          <w:color w:val="auto"/>
          <w:sz w:val="24"/>
          <w:szCs w:val="24"/>
          <w:highlight w:val="none"/>
        </w:rPr>
        <w:t>磋商供应商名称：</w:t>
      </w:r>
      <w:r>
        <w:rPr>
          <w:rStyle w:val="29"/>
          <w:rFonts w:ascii="宋体" w:hAnsi="宋体"/>
          <w:color w:val="auto"/>
          <w:sz w:val="24"/>
          <w:szCs w:val="24"/>
          <w:highlight w:val="none"/>
          <w:u w:val="single"/>
        </w:rPr>
        <w:t xml:space="preserve">                                    （加盖公章）</w:t>
      </w:r>
    </w:p>
    <w:p w14:paraId="6A7B321B">
      <w:pPr>
        <w:spacing w:line="480" w:lineRule="auto"/>
        <w:ind w:firstLine="570"/>
        <w:rPr>
          <w:rStyle w:val="29"/>
          <w:rFonts w:ascii="宋体" w:hAnsi="宋体"/>
          <w:color w:val="auto"/>
          <w:sz w:val="24"/>
          <w:szCs w:val="24"/>
          <w:highlight w:val="none"/>
          <w:u w:val="single"/>
        </w:rPr>
      </w:pPr>
      <w:r>
        <w:rPr>
          <w:rStyle w:val="29"/>
          <w:rFonts w:ascii="宋体" w:hAnsi="宋体"/>
          <w:color w:val="auto"/>
          <w:sz w:val="24"/>
          <w:szCs w:val="24"/>
          <w:highlight w:val="none"/>
        </w:rPr>
        <w:t>法定代表人（或授权代表）签字：</w:t>
      </w:r>
      <w:r>
        <w:rPr>
          <w:rStyle w:val="29"/>
          <w:rFonts w:ascii="宋体" w:hAnsi="宋体"/>
          <w:color w:val="auto"/>
          <w:sz w:val="24"/>
          <w:szCs w:val="24"/>
          <w:highlight w:val="none"/>
          <w:u w:val="single"/>
        </w:rPr>
        <w:t xml:space="preserve">                                  </w:t>
      </w:r>
    </w:p>
    <w:p w14:paraId="7622232A">
      <w:pPr>
        <w:spacing w:line="420" w:lineRule="exact"/>
        <w:ind w:firstLine="600" w:firstLineChars="250"/>
        <w:rPr>
          <w:rStyle w:val="29"/>
          <w:rFonts w:ascii="宋体" w:hAnsi="宋体"/>
          <w:b/>
          <w:color w:val="auto"/>
          <w:szCs w:val="21"/>
          <w:highlight w:val="none"/>
        </w:rPr>
      </w:pPr>
      <w:r>
        <w:rPr>
          <w:rStyle w:val="29"/>
          <w:rFonts w:ascii="宋体" w:hAnsi="宋体"/>
          <w:color w:val="auto"/>
          <w:sz w:val="24"/>
          <w:szCs w:val="24"/>
          <w:highlight w:val="none"/>
        </w:rPr>
        <w:t>地址：</w:t>
      </w:r>
      <w:r>
        <w:rPr>
          <w:rStyle w:val="29"/>
          <w:rFonts w:ascii="宋体" w:hAnsi="宋体"/>
          <w:color w:val="auto"/>
          <w:sz w:val="24"/>
          <w:szCs w:val="24"/>
          <w:highlight w:val="none"/>
          <w:u w:val="single"/>
        </w:rPr>
        <w:t xml:space="preserve">                             </w:t>
      </w:r>
      <w:r>
        <w:rPr>
          <w:rStyle w:val="29"/>
          <w:rFonts w:ascii="宋体" w:hAnsi="宋体"/>
          <w:color w:val="auto"/>
          <w:sz w:val="24"/>
          <w:szCs w:val="24"/>
          <w:highlight w:val="none"/>
        </w:rPr>
        <w:t xml:space="preserve">    电话/传真：</w:t>
      </w:r>
      <w:r>
        <w:rPr>
          <w:rStyle w:val="29"/>
          <w:rFonts w:ascii="宋体" w:hAnsi="宋体"/>
          <w:color w:val="auto"/>
          <w:sz w:val="24"/>
          <w:szCs w:val="24"/>
          <w:highlight w:val="none"/>
          <w:u w:val="single"/>
        </w:rPr>
        <w:t xml:space="preserve">               </w:t>
      </w:r>
    </w:p>
    <w:p w14:paraId="43F950EA">
      <w:pPr>
        <w:spacing w:line="420" w:lineRule="exact"/>
        <w:ind w:firstLine="105" w:firstLineChars="50"/>
        <w:rPr>
          <w:rStyle w:val="29"/>
          <w:rFonts w:ascii="宋体" w:hAnsi="宋体"/>
          <w:b/>
          <w:color w:val="auto"/>
          <w:szCs w:val="21"/>
          <w:highlight w:val="none"/>
        </w:rPr>
      </w:pPr>
    </w:p>
    <w:p w14:paraId="46B1C860">
      <w:pPr>
        <w:spacing w:line="420" w:lineRule="exact"/>
        <w:ind w:firstLine="105" w:firstLineChars="50"/>
        <w:rPr>
          <w:rStyle w:val="29"/>
          <w:rFonts w:ascii="宋体" w:hAnsi="宋体"/>
          <w:b/>
          <w:color w:val="auto"/>
          <w:szCs w:val="21"/>
          <w:highlight w:val="none"/>
        </w:rPr>
      </w:pPr>
    </w:p>
    <w:p w14:paraId="77006496">
      <w:pPr>
        <w:spacing w:line="420" w:lineRule="exact"/>
        <w:ind w:firstLine="105" w:firstLineChars="50"/>
        <w:rPr>
          <w:rStyle w:val="29"/>
          <w:rFonts w:ascii="宋体" w:hAnsi="宋体"/>
          <w:b/>
          <w:color w:val="auto"/>
          <w:szCs w:val="21"/>
          <w:highlight w:val="none"/>
        </w:rPr>
      </w:pPr>
    </w:p>
    <w:p w14:paraId="1089B575">
      <w:pPr>
        <w:spacing w:line="420" w:lineRule="exact"/>
        <w:ind w:firstLine="105" w:firstLineChars="50"/>
        <w:rPr>
          <w:rStyle w:val="29"/>
          <w:rFonts w:ascii="宋体" w:hAnsi="宋体"/>
          <w:b/>
          <w:color w:val="auto"/>
          <w:szCs w:val="21"/>
          <w:highlight w:val="none"/>
        </w:rPr>
      </w:pPr>
      <w:r>
        <w:rPr>
          <w:rStyle w:val="29"/>
          <w:rFonts w:ascii="宋体" w:hAnsi="宋体"/>
          <w:b/>
          <w:color w:val="auto"/>
          <w:szCs w:val="21"/>
          <w:highlight w:val="none"/>
        </w:rPr>
        <w:br w:type="page"/>
      </w:r>
      <w:r>
        <w:rPr>
          <w:rStyle w:val="29"/>
          <w:rFonts w:ascii="宋体" w:hAnsi="宋体"/>
          <w:b/>
          <w:color w:val="auto"/>
          <w:szCs w:val="21"/>
          <w:highlight w:val="none"/>
        </w:rPr>
        <w:t>（</w:t>
      </w:r>
      <w:r>
        <w:rPr>
          <w:rStyle w:val="29"/>
          <w:rFonts w:hint="eastAsia" w:ascii="宋体" w:hAnsi="宋体"/>
          <w:b/>
          <w:color w:val="auto"/>
          <w:szCs w:val="21"/>
          <w:highlight w:val="none"/>
          <w:lang w:val="en-US" w:eastAsia="zh-CN"/>
        </w:rPr>
        <w:t>4</w:t>
      </w:r>
      <w:r>
        <w:rPr>
          <w:rStyle w:val="29"/>
          <w:rFonts w:ascii="宋体" w:hAnsi="宋体"/>
          <w:b/>
          <w:color w:val="auto"/>
          <w:szCs w:val="21"/>
          <w:highlight w:val="none"/>
        </w:rPr>
        <w:t xml:space="preserve">）法定代表人有效的身份证正反面复印件； </w:t>
      </w:r>
    </w:p>
    <w:p w14:paraId="688E5192">
      <w:pPr>
        <w:spacing w:line="420" w:lineRule="exact"/>
        <w:ind w:firstLine="105" w:firstLineChars="50"/>
        <w:rPr>
          <w:rStyle w:val="29"/>
          <w:rFonts w:ascii="宋体" w:hAnsi="宋体"/>
          <w:b/>
          <w:color w:val="auto"/>
          <w:szCs w:val="21"/>
          <w:highlight w:val="none"/>
        </w:rPr>
      </w:pPr>
    </w:p>
    <w:p w14:paraId="30B7CD82">
      <w:pPr>
        <w:spacing w:line="420" w:lineRule="exact"/>
        <w:ind w:firstLine="105" w:firstLineChars="50"/>
        <w:rPr>
          <w:rStyle w:val="29"/>
          <w:rFonts w:ascii="宋体" w:hAnsi="宋体"/>
          <w:b/>
          <w:color w:val="auto"/>
          <w:szCs w:val="21"/>
          <w:highlight w:val="none"/>
        </w:rPr>
      </w:pPr>
    </w:p>
    <w:p w14:paraId="2F563404">
      <w:pPr>
        <w:spacing w:line="420" w:lineRule="exact"/>
        <w:ind w:firstLine="105" w:firstLineChars="50"/>
        <w:rPr>
          <w:rStyle w:val="29"/>
          <w:rFonts w:ascii="宋体" w:hAnsi="宋体"/>
          <w:b/>
          <w:color w:val="auto"/>
          <w:szCs w:val="21"/>
          <w:highlight w:val="none"/>
        </w:rPr>
      </w:pPr>
    </w:p>
    <w:p w14:paraId="1856FAE6">
      <w:pPr>
        <w:spacing w:line="420" w:lineRule="exact"/>
        <w:ind w:firstLine="105" w:firstLineChars="50"/>
        <w:rPr>
          <w:rStyle w:val="29"/>
          <w:rFonts w:ascii="宋体" w:hAnsi="宋体"/>
          <w:b/>
          <w:color w:val="auto"/>
          <w:szCs w:val="21"/>
          <w:highlight w:val="none"/>
        </w:rPr>
      </w:pPr>
    </w:p>
    <w:p w14:paraId="5173A776">
      <w:pPr>
        <w:spacing w:line="420" w:lineRule="exact"/>
        <w:ind w:firstLine="105" w:firstLineChars="50"/>
        <w:rPr>
          <w:rStyle w:val="29"/>
          <w:rFonts w:ascii="宋体" w:hAnsi="宋体"/>
          <w:b/>
          <w:color w:val="auto"/>
          <w:szCs w:val="21"/>
          <w:highlight w:val="none"/>
        </w:rPr>
      </w:pPr>
    </w:p>
    <w:p w14:paraId="27C483C9">
      <w:pPr>
        <w:spacing w:line="420" w:lineRule="exact"/>
        <w:ind w:firstLine="211" w:firstLineChars="100"/>
        <w:rPr>
          <w:rStyle w:val="29"/>
          <w:rFonts w:ascii="宋体" w:hAnsi="宋体"/>
          <w:b/>
          <w:color w:val="auto"/>
          <w:szCs w:val="21"/>
          <w:highlight w:val="none"/>
        </w:rPr>
      </w:pPr>
      <w:r>
        <w:rPr>
          <w:rStyle w:val="29"/>
          <w:rFonts w:ascii="宋体" w:hAnsi="宋体"/>
          <w:b/>
          <w:color w:val="auto"/>
          <w:szCs w:val="21"/>
          <w:highlight w:val="none"/>
        </w:rPr>
        <w:t>（</w:t>
      </w:r>
      <w:r>
        <w:rPr>
          <w:rStyle w:val="29"/>
          <w:rFonts w:hint="eastAsia" w:ascii="宋体" w:hAnsi="宋体"/>
          <w:b/>
          <w:color w:val="auto"/>
          <w:szCs w:val="21"/>
          <w:highlight w:val="none"/>
          <w:lang w:val="en-US" w:eastAsia="zh-CN"/>
        </w:rPr>
        <w:t>5</w:t>
      </w:r>
      <w:r>
        <w:rPr>
          <w:rStyle w:val="29"/>
          <w:rFonts w:ascii="宋体" w:hAnsi="宋体"/>
          <w:b/>
          <w:color w:val="auto"/>
          <w:szCs w:val="21"/>
          <w:highlight w:val="none"/>
        </w:rPr>
        <w:t xml:space="preserve">）法定代表人授权书及委托代理人身份证正反面复印件； </w:t>
      </w:r>
    </w:p>
    <w:p w14:paraId="373C01F6">
      <w:pPr>
        <w:spacing w:line="420" w:lineRule="exact"/>
        <w:ind w:firstLine="105" w:firstLineChars="50"/>
        <w:rPr>
          <w:rStyle w:val="29"/>
          <w:rFonts w:ascii="宋体" w:hAnsi="宋体"/>
          <w:b/>
          <w:color w:val="auto"/>
          <w:szCs w:val="21"/>
          <w:highlight w:val="none"/>
        </w:rPr>
      </w:pPr>
    </w:p>
    <w:p w14:paraId="4E6236A5">
      <w:pPr>
        <w:snapToGrid w:val="0"/>
        <w:spacing w:line="300" w:lineRule="auto"/>
        <w:jc w:val="center"/>
        <w:rPr>
          <w:rStyle w:val="29"/>
          <w:rFonts w:ascii="宋体" w:hAnsi="宋体"/>
          <w:b/>
          <w:color w:val="auto"/>
          <w:sz w:val="32"/>
          <w:szCs w:val="32"/>
          <w:highlight w:val="none"/>
        </w:rPr>
      </w:pPr>
      <w:r>
        <w:rPr>
          <w:rStyle w:val="29"/>
          <w:rFonts w:ascii="宋体" w:hAnsi="宋体"/>
          <w:b/>
          <w:color w:val="auto"/>
          <w:sz w:val="32"/>
          <w:szCs w:val="32"/>
          <w:highlight w:val="none"/>
        </w:rPr>
        <w:t>法定代表人授权委托书</w:t>
      </w:r>
    </w:p>
    <w:p w14:paraId="0291AC75">
      <w:pPr>
        <w:snapToGrid w:val="0"/>
        <w:spacing w:line="300" w:lineRule="auto"/>
        <w:rPr>
          <w:rStyle w:val="29"/>
          <w:rFonts w:ascii="宋体" w:hAnsi="宋体"/>
          <w:color w:val="auto"/>
          <w:szCs w:val="21"/>
          <w:highlight w:val="none"/>
        </w:rPr>
      </w:pPr>
    </w:p>
    <w:p w14:paraId="0C745289">
      <w:pPr>
        <w:snapToGrid w:val="0"/>
        <w:spacing w:line="360" w:lineRule="auto"/>
        <w:rPr>
          <w:rStyle w:val="29"/>
          <w:rFonts w:ascii="宋体" w:hAnsi="宋体"/>
          <w:b/>
          <w:bCs w:val="0"/>
          <w:color w:val="auto"/>
          <w:sz w:val="24"/>
          <w:szCs w:val="20"/>
          <w:highlight w:val="none"/>
        </w:rPr>
      </w:pPr>
      <w:r>
        <w:rPr>
          <w:rStyle w:val="29"/>
          <w:rFonts w:ascii="宋体" w:hAnsi="宋体"/>
          <w:b/>
          <w:bCs w:val="0"/>
          <w:color w:val="auto"/>
          <w:sz w:val="24"/>
          <w:highlight w:val="none"/>
        </w:rPr>
        <w:t>致：</w:t>
      </w:r>
      <w:r>
        <w:rPr>
          <w:rStyle w:val="29"/>
          <w:rFonts w:hint="eastAsia" w:ascii="宋体" w:hAnsi="宋体"/>
          <w:b/>
          <w:bCs w:val="0"/>
          <w:color w:val="auto"/>
          <w:sz w:val="24"/>
          <w:highlight w:val="none"/>
          <w:u w:val="single"/>
          <w:lang w:eastAsia="zh-CN"/>
        </w:rPr>
        <w:t>贵港市安然项目管理有限公司</w:t>
      </w:r>
      <w:r>
        <w:rPr>
          <w:rStyle w:val="29"/>
          <w:rFonts w:ascii="宋体" w:hAnsi="宋体"/>
          <w:b/>
          <w:bCs w:val="0"/>
          <w:color w:val="auto"/>
          <w:sz w:val="24"/>
          <w:highlight w:val="none"/>
        </w:rPr>
        <w:t xml:space="preserve"> ：</w:t>
      </w:r>
    </w:p>
    <w:p w14:paraId="3569900A">
      <w:pPr>
        <w:snapToGrid w:val="0"/>
        <w:spacing w:line="360" w:lineRule="auto"/>
        <w:ind w:firstLine="559" w:firstLineChars="233"/>
        <w:rPr>
          <w:rStyle w:val="29"/>
          <w:rFonts w:ascii="宋体" w:hAnsi="宋体"/>
          <w:color w:val="auto"/>
          <w:sz w:val="24"/>
          <w:szCs w:val="20"/>
          <w:highlight w:val="none"/>
        </w:rPr>
      </w:pPr>
      <w:r>
        <w:rPr>
          <w:rStyle w:val="29"/>
          <w:rFonts w:ascii="宋体" w:hAnsi="宋体"/>
          <w:color w:val="auto"/>
          <w:sz w:val="24"/>
          <w:highlight w:val="none"/>
        </w:rPr>
        <w:t>我</w:t>
      </w:r>
      <w:r>
        <w:rPr>
          <w:rStyle w:val="29"/>
          <w:rFonts w:ascii="宋体" w:hAnsi="宋体"/>
          <w:color w:val="auto"/>
          <w:sz w:val="24"/>
          <w:highlight w:val="none"/>
          <w:u w:val="single"/>
        </w:rPr>
        <w:t xml:space="preserve">          </w:t>
      </w:r>
      <w:r>
        <w:rPr>
          <w:rStyle w:val="29"/>
          <w:rFonts w:ascii="宋体" w:hAnsi="宋体"/>
          <w:color w:val="auto"/>
          <w:sz w:val="24"/>
          <w:highlight w:val="none"/>
        </w:rPr>
        <w:t>（姓名）系</w:t>
      </w:r>
      <w:r>
        <w:rPr>
          <w:rStyle w:val="29"/>
          <w:rFonts w:ascii="宋体" w:hAnsi="宋体"/>
          <w:color w:val="auto"/>
          <w:sz w:val="24"/>
          <w:highlight w:val="none"/>
          <w:u w:val="single"/>
        </w:rPr>
        <w:t xml:space="preserve">           </w:t>
      </w:r>
      <w:r>
        <w:rPr>
          <w:rStyle w:val="29"/>
          <w:rFonts w:ascii="宋体" w:hAnsi="宋体"/>
          <w:color w:val="auto"/>
          <w:sz w:val="24"/>
          <w:highlight w:val="none"/>
        </w:rPr>
        <w:t xml:space="preserve">（供应商名称）的法定代表人，现授权委托本单位在职职工 </w:t>
      </w:r>
      <w:r>
        <w:rPr>
          <w:rStyle w:val="29"/>
          <w:rFonts w:ascii="宋体" w:hAnsi="宋体"/>
          <w:color w:val="auto"/>
          <w:sz w:val="24"/>
          <w:highlight w:val="none"/>
          <w:u w:val="single"/>
        </w:rPr>
        <w:t xml:space="preserve">            </w:t>
      </w:r>
      <w:r>
        <w:rPr>
          <w:rStyle w:val="29"/>
          <w:rFonts w:ascii="宋体" w:hAnsi="宋体"/>
          <w:color w:val="auto"/>
          <w:sz w:val="24"/>
          <w:highlight w:val="none"/>
        </w:rPr>
        <w:t>（姓名）以我方的名义参加</w:t>
      </w:r>
      <w:r>
        <w:rPr>
          <w:rStyle w:val="29"/>
          <w:rFonts w:ascii="宋体" w:hAnsi="宋体"/>
          <w:color w:val="auto"/>
          <w:sz w:val="24"/>
          <w:highlight w:val="none"/>
          <w:u w:val="single"/>
        </w:rPr>
        <w:t xml:space="preserve">         </w:t>
      </w:r>
      <w:r>
        <w:rPr>
          <w:rStyle w:val="29"/>
          <w:rFonts w:ascii="宋体" w:hAnsi="宋体"/>
          <w:color w:val="auto"/>
          <w:sz w:val="24"/>
          <w:highlight w:val="none"/>
        </w:rPr>
        <w:t>项目的磋商活动，并代表我方全权办理针对上述项目的递交文件、磋商、澄清、签约等具体事务和签署相关文件。</w:t>
      </w:r>
    </w:p>
    <w:p w14:paraId="6B68A4CB">
      <w:pPr>
        <w:snapToGrid w:val="0"/>
        <w:spacing w:line="360" w:lineRule="auto"/>
        <w:rPr>
          <w:rStyle w:val="29"/>
          <w:rFonts w:ascii="宋体" w:hAnsi="宋体"/>
          <w:color w:val="auto"/>
          <w:sz w:val="24"/>
          <w:szCs w:val="20"/>
          <w:highlight w:val="none"/>
        </w:rPr>
      </w:pPr>
      <w:r>
        <w:rPr>
          <w:rStyle w:val="29"/>
          <w:rFonts w:ascii="宋体" w:hAnsi="宋体"/>
          <w:color w:val="auto"/>
          <w:sz w:val="24"/>
          <w:highlight w:val="none"/>
        </w:rPr>
        <w:t xml:space="preserve">    我方对被授权人的签名事项负全部责任。</w:t>
      </w:r>
    </w:p>
    <w:p w14:paraId="0FDE6668">
      <w:pPr>
        <w:snapToGrid w:val="0"/>
        <w:spacing w:line="360" w:lineRule="auto"/>
        <w:ind w:firstLine="480"/>
        <w:rPr>
          <w:rStyle w:val="29"/>
          <w:rFonts w:ascii="宋体" w:hAnsi="宋体"/>
          <w:color w:val="auto"/>
          <w:sz w:val="24"/>
          <w:szCs w:val="20"/>
          <w:highlight w:val="none"/>
        </w:rPr>
      </w:pPr>
      <w:r>
        <w:rPr>
          <w:rStyle w:val="29"/>
          <w:rFonts w:ascii="宋体" w:hAnsi="宋体"/>
          <w:color w:val="auto"/>
          <w:sz w:val="24"/>
          <w:highlight w:val="none"/>
          <w:u w:val="single"/>
        </w:rPr>
        <w:t>在撤销授权的书面通知以前，本授权书一直有效。</w:t>
      </w:r>
      <w:r>
        <w:rPr>
          <w:rStyle w:val="29"/>
          <w:rFonts w:ascii="宋体" w:hAnsi="宋体"/>
          <w:color w:val="auto"/>
          <w:sz w:val="24"/>
          <w:highlight w:val="none"/>
        </w:rPr>
        <w:t>被授权人在授权书有效期内签署的所有文件不因授权的撤销而失效。</w:t>
      </w:r>
    </w:p>
    <w:p w14:paraId="407700BB">
      <w:pPr>
        <w:snapToGrid w:val="0"/>
        <w:spacing w:line="360" w:lineRule="auto"/>
        <w:ind w:firstLine="480"/>
        <w:rPr>
          <w:rStyle w:val="29"/>
          <w:rFonts w:ascii="宋体" w:hAnsi="宋体"/>
          <w:color w:val="auto"/>
          <w:sz w:val="24"/>
          <w:highlight w:val="none"/>
        </w:rPr>
      </w:pPr>
      <w:r>
        <w:rPr>
          <w:rStyle w:val="29"/>
          <w:rFonts w:ascii="宋体" w:hAnsi="宋体"/>
          <w:color w:val="auto"/>
          <w:sz w:val="24"/>
          <w:highlight w:val="none"/>
        </w:rPr>
        <w:t>被授权人无转委托权，特此委托。</w:t>
      </w:r>
    </w:p>
    <w:p w14:paraId="3D56FDE2">
      <w:pPr>
        <w:snapToGrid w:val="0"/>
        <w:spacing w:before="156" w:after="50"/>
        <w:rPr>
          <w:rStyle w:val="29"/>
          <w:rFonts w:ascii="宋体" w:hAnsi="宋体"/>
          <w:color w:val="auto"/>
          <w:sz w:val="24"/>
          <w:szCs w:val="20"/>
          <w:highlight w:val="none"/>
        </w:rPr>
      </w:pPr>
    </w:p>
    <w:p w14:paraId="5E9F1EC6">
      <w:pPr>
        <w:snapToGrid w:val="0"/>
        <w:spacing w:before="156" w:after="50"/>
        <w:rPr>
          <w:rStyle w:val="29"/>
          <w:rFonts w:ascii="宋体" w:hAnsi="宋体"/>
          <w:color w:val="auto"/>
          <w:sz w:val="24"/>
          <w:highlight w:val="none"/>
          <w:u w:val="single"/>
        </w:rPr>
      </w:pPr>
      <w:r>
        <w:rPr>
          <w:rStyle w:val="29"/>
          <w:rFonts w:ascii="宋体" w:hAnsi="宋体"/>
          <w:color w:val="auto"/>
          <w:sz w:val="24"/>
          <w:highlight w:val="none"/>
        </w:rPr>
        <w:t>被授权人</w:t>
      </w:r>
      <w:r>
        <w:rPr>
          <w:rStyle w:val="29"/>
          <w:rFonts w:hint="eastAsia" w:ascii="宋体" w:hAnsi="宋体"/>
          <w:color w:val="auto"/>
          <w:sz w:val="24"/>
          <w:highlight w:val="none"/>
        </w:rPr>
        <w:t>（</w:t>
      </w:r>
      <w:r>
        <w:rPr>
          <w:rStyle w:val="29"/>
          <w:rFonts w:ascii="宋体" w:hAnsi="宋体"/>
          <w:color w:val="auto"/>
          <w:sz w:val="24"/>
          <w:highlight w:val="none"/>
        </w:rPr>
        <w:t>签</w:t>
      </w:r>
      <w:r>
        <w:rPr>
          <w:rStyle w:val="29"/>
          <w:rFonts w:hint="eastAsia" w:ascii="宋体" w:hAnsi="宋体"/>
          <w:color w:val="auto"/>
          <w:sz w:val="24"/>
          <w:highlight w:val="none"/>
        </w:rPr>
        <w:t>字）</w:t>
      </w:r>
      <w:r>
        <w:rPr>
          <w:rStyle w:val="29"/>
          <w:rFonts w:ascii="宋体" w:hAnsi="宋体"/>
          <w:color w:val="auto"/>
          <w:sz w:val="24"/>
          <w:highlight w:val="none"/>
        </w:rPr>
        <w:t>：</w:t>
      </w:r>
      <w:r>
        <w:rPr>
          <w:rStyle w:val="29"/>
          <w:rFonts w:ascii="宋体" w:hAnsi="宋体"/>
          <w:color w:val="auto"/>
          <w:sz w:val="24"/>
          <w:highlight w:val="none"/>
          <w:u w:val="single"/>
        </w:rPr>
        <w:t xml:space="preserve">               </w:t>
      </w:r>
      <w:r>
        <w:rPr>
          <w:rStyle w:val="29"/>
          <w:rFonts w:ascii="宋体" w:hAnsi="宋体"/>
          <w:color w:val="auto"/>
          <w:sz w:val="24"/>
          <w:highlight w:val="none"/>
        </w:rPr>
        <w:t xml:space="preserve">            法定代表人</w:t>
      </w:r>
      <w:r>
        <w:rPr>
          <w:rStyle w:val="29"/>
          <w:rFonts w:hint="eastAsia" w:ascii="宋体" w:hAnsi="宋体"/>
          <w:color w:val="auto"/>
          <w:sz w:val="24"/>
          <w:highlight w:val="none"/>
        </w:rPr>
        <w:t>（</w:t>
      </w:r>
      <w:r>
        <w:rPr>
          <w:rStyle w:val="29"/>
          <w:rFonts w:ascii="宋体" w:hAnsi="宋体"/>
          <w:color w:val="auto"/>
          <w:sz w:val="24"/>
          <w:highlight w:val="none"/>
        </w:rPr>
        <w:t>签</w:t>
      </w:r>
      <w:r>
        <w:rPr>
          <w:rStyle w:val="29"/>
          <w:rFonts w:hint="eastAsia" w:ascii="宋体" w:hAnsi="宋体"/>
          <w:color w:val="auto"/>
          <w:sz w:val="24"/>
          <w:highlight w:val="none"/>
        </w:rPr>
        <w:t>字）</w:t>
      </w:r>
      <w:r>
        <w:rPr>
          <w:rStyle w:val="29"/>
          <w:rFonts w:ascii="宋体" w:hAnsi="宋体"/>
          <w:color w:val="auto"/>
          <w:sz w:val="24"/>
          <w:highlight w:val="none"/>
        </w:rPr>
        <w:t>：</w:t>
      </w:r>
      <w:r>
        <w:rPr>
          <w:rStyle w:val="29"/>
          <w:rFonts w:hint="eastAsia" w:ascii="宋体" w:hAnsi="宋体"/>
          <w:color w:val="auto"/>
          <w:sz w:val="24"/>
          <w:highlight w:val="none"/>
          <w:u w:val="single"/>
        </w:rPr>
        <w:t xml:space="preserve">             1</w:t>
      </w:r>
    </w:p>
    <w:p w14:paraId="7D56B0A4">
      <w:pPr>
        <w:snapToGrid w:val="0"/>
        <w:spacing w:before="156" w:after="50"/>
        <w:rPr>
          <w:rStyle w:val="29"/>
          <w:rFonts w:ascii="宋体" w:hAnsi="宋体"/>
          <w:color w:val="auto"/>
          <w:sz w:val="24"/>
          <w:szCs w:val="20"/>
          <w:highlight w:val="none"/>
        </w:rPr>
      </w:pPr>
      <w:r>
        <w:rPr>
          <w:rStyle w:val="29"/>
          <w:rFonts w:ascii="宋体" w:hAnsi="宋体"/>
          <w:color w:val="auto"/>
          <w:sz w:val="24"/>
          <w:highlight w:val="none"/>
        </w:rPr>
        <w:t>所在部门职务：</w:t>
      </w:r>
      <w:r>
        <w:rPr>
          <w:rStyle w:val="29"/>
          <w:rFonts w:ascii="宋体" w:hAnsi="宋体"/>
          <w:color w:val="auto"/>
          <w:sz w:val="24"/>
          <w:highlight w:val="none"/>
          <w:u w:val="single"/>
        </w:rPr>
        <w:t xml:space="preserve">               </w:t>
      </w:r>
      <w:r>
        <w:rPr>
          <w:rStyle w:val="29"/>
          <w:rFonts w:ascii="宋体" w:hAnsi="宋体"/>
          <w:color w:val="auto"/>
          <w:sz w:val="24"/>
          <w:highlight w:val="none"/>
        </w:rPr>
        <w:t xml:space="preserve">                      职务：</w:t>
      </w:r>
      <w:r>
        <w:rPr>
          <w:rStyle w:val="29"/>
          <w:rFonts w:hint="eastAsia" w:ascii="宋体" w:hAnsi="宋体"/>
          <w:color w:val="auto"/>
          <w:sz w:val="24"/>
          <w:highlight w:val="none"/>
          <w:u w:val="single"/>
        </w:rPr>
        <w:t xml:space="preserve">                   1</w:t>
      </w:r>
    </w:p>
    <w:p w14:paraId="48420F69">
      <w:pPr>
        <w:snapToGrid w:val="0"/>
        <w:spacing w:before="156" w:after="50"/>
        <w:rPr>
          <w:rStyle w:val="29"/>
          <w:rFonts w:ascii="宋体" w:hAnsi="宋体"/>
          <w:color w:val="auto"/>
          <w:sz w:val="24"/>
          <w:highlight w:val="none"/>
        </w:rPr>
      </w:pPr>
      <w:r>
        <w:rPr>
          <w:rStyle w:val="29"/>
          <w:rFonts w:ascii="宋体" w:hAnsi="宋体"/>
          <w:color w:val="auto"/>
          <w:sz w:val="24"/>
          <w:highlight w:val="none"/>
        </w:rPr>
        <w:t>被授权人身份证号码：</w:t>
      </w:r>
      <w:r>
        <w:rPr>
          <w:rStyle w:val="29"/>
          <w:rFonts w:hint="eastAsia" w:ascii="宋体" w:hAnsi="宋体"/>
          <w:color w:val="auto"/>
          <w:sz w:val="24"/>
          <w:highlight w:val="none"/>
          <w:u w:val="single"/>
        </w:rPr>
        <w:t xml:space="preserve">                               1</w:t>
      </w:r>
    </w:p>
    <w:p w14:paraId="0E56485A">
      <w:pPr>
        <w:snapToGrid w:val="0"/>
        <w:spacing w:before="156" w:after="50"/>
        <w:rPr>
          <w:rStyle w:val="29"/>
          <w:rFonts w:ascii="宋体" w:hAnsi="宋体"/>
          <w:color w:val="auto"/>
          <w:sz w:val="24"/>
          <w:highlight w:val="none"/>
        </w:rPr>
      </w:pPr>
    </w:p>
    <w:p w14:paraId="43C4B46A">
      <w:pPr>
        <w:snapToGrid w:val="0"/>
        <w:spacing w:before="156" w:after="50"/>
        <w:rPr>
          <w:rStyle w:val="29"/>
          <w:rFonts w:ascii="宋体" w:hAnsi="宋体"/>
          <w:color w:val="auto"/>
          <w:sz w:val="24"/>
          <w:szCs w:val="20"/>
          <w:highlight w:val="none"/>
        </w:rPr>
      </w:pPr>
    </w:p>
    <w:p w14:paraId="24D54CDA">
      <w:pPr>
        <w:snapToGrid w:val="0"/>
        <w:spacing w:before="156" w:after="50"/>
        <w:jc w:val="center"/>
        <w:rPr>
          <w:rStyle w:val="29"/>
          <w:rFonts w:ascii="宋体" w:hAnsi="宋体"/>
          <w:color w:val="auto"/>
          <w:sz w:val="24"/>
          <w:szCs w:val="20"/>
          <w:highlight w:val="none"/>
        </w:rPr>
      </w:pPr>
      <w:r>
        <w:rPr>
          <w:rStyle w:val="29"/>
          <w:rFonts w:ascii="宋体" w:hAnsi="宋体"/>
          <w:color w:val="auto"/>
          <w:sz w:val="24"/>
          <w:highlight w:val="none"/>
        </w:rPr>
        <w:t xml:space="preserve">                     </w:t>
      </w:r>
      <w:r>
        <w:rPr>
          <w:rStyle w:val="29"/>
          <w:rFonts w:ascii="宋体" w:hAnsi="宋体"/>
          <w:color w:val="auto"/>
          <w:sz w:val="24"/>
          <w:szCs w:val="24"/>
          <w:highlight w:val="none"/>
        </w:rPr>
        <w:t>磋商供应商名称：</w:t>
      </w:r>
      <w:r>
        <w:rPr>
          <w:rStyle w:val="29"/>
          <w:rFonts w:ascii="宋体" w:hAnsi="宋体"/>
          <w:color w:val="auto"/>
          <w:sz w:val="24"/>
          <w:szCs w:val="24"/>
          <w:highlight w:val="none"/>
          <w:u w:val="single"/>
        </w:rPr>
        <w:t xml:space="preserve">                       （加盖公章）</w:t>
      </w:r>
    </w:p>
    <w:p w14:paraId="14755A5F">
      <w:pPr>
        <w:spacing w:line="300" w:lineRule="auto"/>
        <w:ind w:left="480" w:hanging="480"/>
        <w:rPr>
          <w:rStyle w:val="29"/>
          <w:rFonts w:ascii="宋体" w:hAnsi="宋体"/>
          <w:color w:val="auto"/>
          <w:szCs w:val="21"/>
          <w:highlight w:val="none"/>
        </w:rPr>
      </w:pPr>
      <w:r>
        <w:rPr>
          <w:rStyle w:val="29"/>
          <w:rFonts w:ascii="宋体" w:hAnsi="宋体"/>
          <w:color w:val="auto"/>
          <w:sz w:val="24"/>
          <w:highlight w:val="none"/>
        </w:rPr>
        <w:t xml:space="preserve">                                              年    月    日</w:t>
      </w:r>
    </w:p>
    <w:p w14:paraId="7BCE34A6">
      <w:pPr>
        <w:spacing w:line="420" w:lineRule="exact"/>
        <w:ind w:firstLine="105" w:firstLineChars="50"/>
        <w:rPr>
          <w:rStyle w:val="29"/>
          <w:rFonts w:ascii="宋体" w:hAnsi="宋体"/>
          <w:b/>
          <w:color w:val="auto"/>
          <w:szCs w:val="21"/>
          <w:highlight w:val="none"/>
        </w:rPr>
      </w:pPr>
    </w:p>
    <w:p w14:paraId="7FFCC80C">
      <w:pPr>
        <w:spacing w:line="420" w:lineRule="exact"/>
        <w:ind w:firstLine="105" w:firstLineChars="50"/>
        <w:rPr>
          <w:rStyle w:val="29"/>
          <w:rFonts w:ascii="宋体" w:hAnsi="宋体"/>
          <w:b/>
          <w:color w:val="auto"/>
          <w:szCs w:val="21"/>
          <w:highlight w:val="none"/>
        </w:rPr>
      </w:pPr>
    </w:p>
    <w:p w14:paraId="06FDD26D">
      <w:pPr>
        <w:spacing w:line="500" w:lineRule="exact"/>
        <w:rPr>
          <w:rStyle w:val="29"/>
          <w:rFonts w:ascii="宋体" w:hAnsi="宋体"/>
          <w:b/>
          <w:color w:val="auto"/>
          <w:sz w:val="24"/>
          <w:szCs w:val="24"/>
          <w:highlight w:val="none"/>
        </w:rPr>
      </w:pPr>
      <w:r>
        <w:rPr>
          <w:rStyle w:val="29"/>
          <w:rFonts w:ascii="宋体" w:hAnsi="宋体"/>
          <w:b/>
          <w:color w:val="auto"/>
          <w:sz w:val="24"/>
          <w:szCs w:val="24"/>
          <w:highlight w:val="none"/>
        </w:rPr>
        <w:t>附：委托代理人身份证正反面复印件</w:t>
      </w:r>
    </w:p>
    <w:p w14:paraId="296E7D8A">
      <w:pPr>
        <w:spacing w:line="500" w:lineRule="exact"/>
        <w:rPr>
          <w:rStyle w:val="29"/>
          <w:rFonts w:ascii="宋体" w:hAnsi="宋体"/>
          <w:b/>
          <w:color w:val="auto"/>
          <w:sz w:val="24"/>
          <w:szCs w:val="24"/>
          <w:highlight w:val="none"/>
        </w:rPr>
      </w:pPr>
    </w:p>
    <w:p w14:paraId="352F757B">
      <w:pPr>
        <w:spacing w:line="500" w:lineRule="exact"/>
        <w:rPr>
          <w:rStyle w:val="29"/>
          <w:rFonts w:ascii="宋体" w:hAnsi="宋体"/>
          <w:b/>
          <w:color w:val="auto"/>
          <w:sz w:val="28"/>
          <w:szCs w:val="28"/>
          <w:highlight w:val="none"/>
        </w:rPr>
      </w:pPr>
    </w:p>
    <w:p w14:paraId="6123FA6B">
      <w:pPr>
        <w:spacing w:line="500" w:lineRule="exact"/>
        <w:rPr>
          <w:rStyle w:val="29"/>
          <w:rFonts w:ascii="宋体" w:hAnsi="宋体"/>
          <w:b/>
          <w:color w:val="auto"/>
          <w:sz w:val="28"/>
          <w:szCs w:val="28"/>
          <w:highlight w:val="none"/>
        </w:rPr>
      </w:pPr>
    </w:p>
    <w:p w14:paraId="5C5B8B3F">
      <w:pPr>
        <w:spacing w:line="500" w:lineRule="exact"/>
        <w:rPr>
          <w:rStyle w:val="29"/>
          <w:rFonts w:ascii="宋体" w:hAnsi="宋体"/>
          <w:b/>
          <w:color w:val="auto"/>
          <w:sz w:val="28"/>
          <w:szCs w:val="28"/>
          <w:highlight w:val="none"/>
        </w:rPr>
      </w:pPr>
    </w:p>
    <w:p w14:paraId="0F6897F6">
      <w:pPr>
        <w:spacing w:line="420" w:lineRule="exact"/>
        <w:ind w:firstLine="105" w:firstLineChars="50"/>
        <w:rPr>
          <w:rStyle w:val="29"/>
          <w:rFonts w:ascii="宋体" w:hAnsi="宋体"/>
          <w:b/>
          <w:color w:val="auto"/>
          <w:kern w:val="0"/>
          <w:highlight w:val="none"/>
        </w:rPr>
      </w:pPr>
      <w:r>
        <w:rPr>
          <w:rStyle w:val="29"/>
          <w:rFonts w:ascii="宋体" w:hAnsi="宋体"/>
          <w:b/>
          <w:color w:val="auto"/>
          <w:szCs w:val="21"/>
          <w:highlight w:val="none"/>
        </w:rPr>
        <w:t>（</w:t>
      </w:r>
      <w:r>
        <w:rPr>
          <w:rStyle w:val="29"/>
          <w:rFonts w:hint="eastAsia" w:ascii="宋体" w:hAnsi="宋体"/>
          <w:b/>
          <w:color w:val="auto"/>
          <w:szCs w:val="21"/>
          <w:highlight w:val="none"/>
          <w:lang w:val="en-US" w:eastAsia="zh-CN"/>
        </w:rPr>
        <w:t>6</w:t>
      </w:r>
      <w:r>
        <w:rPr>
          <w:rStyle w:val="29"/>
          <w:rFonts w:ascii="宋体" w:hAnsi="宋体"/>
          <w:b/>
          <w:color w:val="auto"/>
          <w:szCs w:val="21"/>
          <w:highlight w:val="none"/>
        </w:rPr>
        <w:t>）</w:t>
      </w:r>
      <w:r>
        <w:rPr>
          <w:rStyle w:val="29"/>
          <w:rFonts w:hint="eastAsia" w:ascii="宋体" w:hAnsi="宋体"/>
          <w:b/>
          <w:color w:val="auto"/>
          <w:kern w:val="0"/>
          <w:highlight w:val="none"/>
          <w:lang w:val="en-US" w:eastAsia="zh-CN"/>
        </w:rPr>
        <w:t>桂平</w:t>
      </w:r>
      <w:r>
        <w:rPr>
          <w:rStyle w:val="29"/>
          <w:rFonts w:ascii="宋体" w:hAnsi="宋体"/>
          <w:b/>
          <w:color w:val="auto"/>
          <w:kern w:val="0"/>
          <w:highlight w:val="none"/>
        </w:rPr>
        <w:t>市政府采购项目投标资格承诺函；</w:t>
      </w:r>
    </w:p>
    <w:p w14:paraId="284CD677">
      <w:pPr>
        <w:spacing w:line="420" w:lineRule="exact"/>
        <w:ind w:firstLine="105" w:firstLineChars="50"/>
        <w:rPr>
          <w:rStyle w:val="29"/>
          <w:rFonts w:ascii="宋体" w:hAnsi="宋体"/>
          <w:b/>
          <w:color w:val="auto"/>
          <w:kern w:val="0"/>
          <w:highlight w:val="none"/>
        </w:rPr>
      </w:pPr>
    </w:p>
    <w:p w14:paraId="428F47C7">
      <w:pPr>
        <w:spacing w:line="420" w:lineRule="exact"/>
        <w:ind w:firstLine="105" w:firstLineChars="50"/>
        <w:rPr>
          <w:rStyle w:val="29"/>
          <w:rFonts w:ascii="宋体" w:hAnsi="宋体"/>
          <w:b/>
          <w:color w:val="auto"/>
          <w:kern w:val="0"/>
          <w:highlight w:val="none"/>
        </w:rPr>
      </w:pPr>
    </w:p>
    <w:p w14:paraId="3CB3F30E">
      <w:pPr>
        <w:spacing w:line="420" w:lineRule="exact"/>
        <w:ind w:firstLine="105" w:firstLineChars="50"/>
        <w:rPr>
          <w:rStyle w:val="29"/>
          <w:rFonts w:ascii="宋体" w:hAnsi="宋体"/>
          <w:b/>
          <w:color w:val="auto"/>
          <w:kern w:val="0"/>
          <w:highlight w:val="none"/>
        </w:rPr>
      </w:pPr>
    </w:p>
    <w:p w14:paraId="7FD1B741">
      <w:pPr>
        <w:spacing w:after="240" w:line="360" w:lineRule="auto"/>
        <w:jc w:val="center"/>
        <w:rPr>
          <w:rStyle w:val="29"/>
          <w:rFonts w:ascii="宋体" w:hAnsi="宋体"/>
          <w:b/>
          <w:color w:val="auto"/>
          <w:sz w:val="32"/>
          <w:szCs w:val="32"/>
          <w:highlight w:val="none"/>
        </w:rPr>
      </w:pPr>
      <w:r>
        <w:rPr>
          <w:rStyle w:val="29"/>
          <w:rFonts w:hint="eastAsia" w:ascii="宋体" w:hAnsi="宋体"/>
          <w:b/>
          <w:color w:val="auto"/>
          <w:sz w:val="32"/>
          <w:szCs w:val="32"/>
          <w:highlight w:val="none"/>
          <w:lang w:val="en-US" w:eastAsia="zh-CN"/>
        </w:rPr>
        <w:t>桂平</w:t>
      </w:r>
      <w:r>
        <w:rPr>
          <w:rStyle w:val="29"/>
          <w:rFonts w:ascii="宋体" w:hAnsi="宋体"/>
          <w:b/>
          <w:color w:val="auto"/>
          <w:sz w:val="32"/>
          <w:szCs w:val="32"/>
          <w:highlight w:val="none"/>
        </w:rPr>
        <w:t>市政府采购项目投标资格承诺函</w:t>
      </w:r>
    </w:p>
    <w:p w14:paraId="63DFAB9A">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56779C6D">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1.具有独立承担民事责任的能力。</w:t>
      </w:r>
    </w:p>
    <w:p w14:paraId="44751156">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2.具有良好的商业信誉和健全的财务会计制度。</w:t>
      </w:r>
    </w:p>
    <w:p w14:paraId="66D83112">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3.具有履行合同所必需的设备和专业技术能力。</w:t>
      </w:r>
    </w:p>
    <w:p w14:paraId="07A1D60F">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4.有依法缴纳税收和社会保障资金的良好记录。</w:t>
      </w:r>
    </w:p>
    <w:p w14:paraId="7CD57156">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5. 提交投标文件截止日期前三年内，在经营活动中没有重大违法记录。</w:t>
      </w:r>
    </w:p>
    <w:p w14:paraId="6DBCB30F">
      <w:pPr>
        <w:spacing w:line="360" w:lineRule="auto"/>
        <w:ind w:firstLine="424" w:firstLineChars="202"/>
        <w:rPr>
          <w:rStyle w:val="29"/>
          <w:rFonts w:ascii="宋体" w:hAnsi="宋体"/>
          <w:color w:val="auto"/>
          <w:szCs w:val="21"/>
          <w:highlight w:val="none"/>
        </w:rPr>
      </w:pPr>
      <w:r>
        <w:rPr>
          <w:rStyle w:val="29"/>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CD988FB">
      <w:pPr>
        <w:spacing w:line="360" w:lineRule="auto"/>
        <w:rPr>
          <w:rStyle w:val="29"/>
          <w:rFonts w:ascii="宋体" w:hAnsi="宋体"/>
          <w:color w:val="auto"/>
          <w:szCs w:val="21"/>
          <w:highlight w:val="none"/>
        </w:rPr>
      </w:pPr>
    </w:p>
    <w:p w14:paraId="03F6B1A1">
      <w:pPr>
        <w:spacing w:line="360" w:lineRule="auto"/>
        <w:rPr>
          <w:rStyle w:val="29"/>
          <w:rFonts w:ascii="宋体" w:hAnsi="宋体"/>
          <w:color w:val="auto"/>
          <w:szCs w:val="21"/>
          <w:highlight w:val="none"/>
        </w:rPr>
      </w:pPr>
    </w:p>
    <w:p w14:paraId="7AA76ECF">
      <w:pPr>
        <w:spacing w:line="360" w:lineRule="auto"/>
        <w:ind w:firstLine="3968" w:firstLineChars="1890"/>
        <w:rPr>
          <w:rStyle w:val="29"/>
          <w:rFonts w:ascii="宋体" w:hAnsi="宋体"/>
          <w:color w:val="auto"/>
          <w:szCs w:val="21"/>
          <w:highlight w:val="none"/>
        </w:rPr>
      </w:pPr>
      <w:r>
        <w:rPr>
          <w:rStyle w:val="29"/>
          <w:rFonts w:ascii="宋体" w:hAnsi="宋体"/>
          <w:color w:val="auto"/>
          <w:szCs w:val="21"/>
          <w:highlight w:val="none"/>
        </w:rPr>
        <w:t>企业名称（盖章）：</w:t>
      </w:r>
    </w:p>
    <w:p w14:paraId="27276D7C">
      <w:pPr>
        <w:spacing w:line="360" w:lineRule="auto"/>
        <w:ind w:firstLine="3968" w:firstLineChars="1890"/>
        <w:rPr>
          <w:rStyle w:val="29"/>
          <w:rFonts w:ascii="宋体" w:hAnsi="宋体"/>
          <w:color w:val="auto"/>
          <w:szCs w:val="21"/>
          <w:highlight w:val="none"/>
        </w:rPr>
      </w:pPr>
      <w:r>
        <w:rPr>
          <w:rStyle w:val="29"/>
          <w:rFonts w:ascii="宋体" w:hAnsi="宋体"/>
          <w:color w:val="auto"/>
          <w:szCs w:val="21"/>
          <w:highlight w:val="none"/>
        </w:rPr>
        <w:t>法定代表人（签名）：</w:t>
      </w:r>
    </w:p>
    <w:p w14:paraId="00780A4C">
      <w:pPr>
        <w:spacing w:line="420" w:lineRule="exact"/>
        <w:ind w:firstLine="3990" w:firstLineChars="1900"/>
        <w:rPr>
          <w:rStyle w:val="29"/>
          <w:rFonts w:ascii="宋体" w:hAnsi="宋体"/>
          <w:b/>
          <w:color w:val="auto"/>
          <w:kern w:val="0"/>
          <w:szCs w:val="21"/>
          <w:highlight w:val="none"/>
        </w:rPr>
      </w:pPr>
      <w:r>
        <w:rPr>
          <w:rStyle w:val="29"/>
          <w:rFonts w:ascii="宋体" w:hAnsi="宋体"/>
          <w:color w:val="auto"/>
          <w:szCs w:val="21"/>
          <w:highlight w:val="none"/>
        </w:rPr>
        <w:t>日期：     年     月      日</w:t>
      </w:r>
    </w:p>
    <w:p w14:paraId="2C9BE477">
      <w:pPr>
        <w:spacing w:line="420" w:lineRule="exact"/>
        <w:ind w:firstLine="105" w:firstLineChars="50"/>
        <w:rPr>
          <w:rStyle w:val="29"/>
          <w:rFonts w:ascii="宋体" w:hAnsi="宋体"/>
          <w:b/>
          <w:color w:val="auto"/>
          <w:kern w:val="0"/>
          <w:highlight w:val="none"/>
        </w:rPr>
      </w:pPr>
    </w:p>
    <w:p w14:paraId="6E052FE3">
      <w:pPr>
        <w:spacing w:line="420" w:lineRule="exact"/>
        <w:ind w:firstLine="105" w:firstLineChars="50"/>
        <w:rPr>
          <w:rStyle w:val="29"/>
          <w:rFonts w:ascii="宋体" w:hAnsi="宋体"/>
          <w:b/>
          <w:color w:val="auto"/>
          <w:kern w:val="0"/>
          <w:highlight w:val="none"/>
        </w:rPr>
      </w:pPr>
    </w:p>
    <w:p w14:paraId="31DDCDAB">
      <w:pPr>
        <w:spacing w:line="420" w:lineRule="exact"/>
        <w:ind w:firstLine="105" w:firstLineChars="50"/>
        <w:rPr>
          <w:rStyle w:val="29"/>
          <w:rFonts w:ascii="宋体" w:hAnsi="宋体"/>
          <w:b/>
          <w:color w:val="auto"/>
          <w:kern w:val="0"/>
          <w:highlight w:val="none"/>
        </w:rPr>
      </w:pPr>
    </w:p>
    <w:p w14:paraId="5D165860">
      <w:pPr>
        <w:spacing w:line="420" w:lineRule="exact"/>
        <w:ind w:firstLine="105" w:firstLineChars="50"/>
        <w:rPr>
          <w:rStyle w:val="29"/>
          <w:rFonts w:ascii="宋体" w:hAnsi="宋体"/>
          <w:b/>
          <w:color w:val="auto"/>
          <w:kern w:val="0"/>
          <w:highlight w:val="none"/>
        </w:rPr>
      </w:pPr>
    </w:p>
    <w:p w14:paraId="6BCEC5B1">
      <w:pPr>
        <w:spacing w:line="420" w:lineRule="exact"/>
        <w:ind w:firstLine="105" w:firstLineChars="50"/>
        <w:rPr>
          <w:rStyle w:val="29"/>
          <w:rFonts w:ascii="宋体" w:hAnsi="宋体"/>
          <w:b/>
          <w:color w:val="auto"/>
          <w:kern w:val="0"/>
          <w:highlight w:val="none"/>
        </w:rPr>
      </w:pPr>
    </w:p>
    <w:p w14:paraId="7C6E0AED">
      <w:pPr>
        <w:spacing w:line="420" w:lineRule="exact"/>
        <w:ind w:firstLine="105" w:firstLineChars="50"/>
        <w:rPr>
          <w:rStyle w:val="29"/>
          <w:rFonts w:ascii="宋体" w:hAnsi="宋体"/>
          <w:b/>
          <w:color w:val="auto"/>
          <w:kern w:val="0"/>
          <w:highlight w:val="none"/>
        </w:rPr>
      </w:pPr>
    </w:p>
    <w:p w14:paraId="19979F5A">
      <w:pPr>
        <w:spacing w:line="420" w:lineRule="exact"/>
        <w:ind w:firstLine="105" w:firstLineChars="50"/>
        <w:rPr>
          <w:rStyle w:val="29"/>
          <w:rFonts w:ascii="宋体" w:hAnsi="宋体"/>
          <w:b/>
          <w:color w:val="auto"/>
          <w:kern w:val="0"/>
          <w:highlight w:val="none"/>
        </w:rPr>
      </w:pPr>
    </w:p>
    <w:p w14:paraId="2D046011">
      <w:pPr>
        <w:spacing w:line="360" w:lineRule="auto"/>
        <w:ind w:firstLine="105" w:firstLineChars="50"/>
        <w:rPr>
          <w:rStyle w:val="29"/>
          <w:rFonts w:ascii="宋体" w:hAnsi="宋体"/>
          <w:b/>
          <w:color w:val="auto"/>
          <w:kern w:val="0"/>
          <w:highlight w:val="none"/>
        </w:rPr>
      </w:pPr>
    </w:p>
    <w:p w14:paraId="63E785B1">
      <w:pPr>
        <w:spacing w:line="360" w:lineRule="auto"/>
        <w:ind w:firstLine="105" w:firstLineChars="50"/>
        <w:rPr>
          <w:rStyle w:val="29"/>
          <w:rFonts w:ascii="宋体" w:hAnsi="宋体"/>
          <w:b/>
          <w:color w:val="auto"/>
          <w:kern w:val="0"/>
          <w:highlight w:val="none"/>
        </w:rPr>
      </w:pPr>
    </w:p>
    <w:p w14:paraId="48C09617">
      <w:pPr>
        <w:spacing w:line="360" w:lineRule="auto"/>
        <w:ind w:firstLine="105" w:firstLineChars="50"/>
        <w:rPr>
          <w:rStyle w:val="29"/>
          <w:rFonts w:ascii="宋体" w:hAnsi="宋体"/>
          <w:b/>
          <w:color w:val="auto"/>
          <w:kern w:val="0"/>
          <w:highlight w:val="none"/>
        </w:rPr>
      </w:pPr>
    </w:p>
    <w:p w14:paraId="26BF5D74">
      <w:pPr>
        <w:spacing w:line="360" w:lineRule="auto"/>
        <w:ind w:firstLine="105" w:firstLineChars="50"/>
        <w:rPr>
          <w:rStyle w:val="29"/>
          <w:rFonts w:ascii="宋体" w:hAnsi="宋体"/>
          <w:b/>
          <w:color w:val="auto"/>
          <w:kern w:val="0"/>
          <w:highlight w:val="none"/>
        </w:rPr>
      </w:pPr>
    </w:p>
    <w:p w14:paraId="67CC9C3F">
      <w:pPr>
        <w:snapToGrid w:val="0"/>
        <w:spacing w:before="156" w:after="50"/>
        <w:jc w:val="left"/>
        <w:rPr>
          <w:rStyle w:val="29"/>
          <w:rFonts w:hint="eastAsia" w:ascii="宋体" w:hAnsi="宋体"/>
          <w:b/>
          <w:color w:val="auto"/>
          <w:kern w:val="0"/>
          <w:highlight w:val="none"/>
          <w:lang w:eastAsia="zh-CN"/>
        </w:rPr>
      </w:pPr>
    </w:p>
    <w:p w14:paraId="38C4C1FF">
      <w:pPr>
        <w:snapToGrid w:val="0"/>
        <w:spacing w:before="156" w:after="50"/>
        <w:jc w:val="left"/>
        <w:rPr>
          <w:rStyle w:val="29"/>
          <w:rFonts w:ascii="宋体" w:hAnsi="宋体"/>
          <w:color w:val="auto"/>
          <w:highlight w:val="none"/>
        </w:rPr>
      </w:pPr>
      <w:r>
        <w:rPr>
          <w:rStyle w:val="29"/>
          <w:rFonts w:hint="eastAsia" w:ascii="宋体" w:hAnsi="宋体"/>
          <w:b/>
          <w:color w:val="auto"/>
          <w:kern w:val="0"/>
          <w:highlight w:val="none"/>
          <w:lang w:eastAsia="zh-CN"/>
        </w:rPr>
        <w:t>（</w:t>
      </w:r>
      <w:r>
        <w:rPr>
          <w:rStyle w:val="29"/>
          <w:rFonts w:hint="eastAsia" w:ascii="宋体" w:hAnsi="宋体"/>
          <w:b/>
          <w:color w:val="auto"/>
          <w:kern w:val="0"/>
          <w:highlight w:val="none"/>
          <w:lang w:val="en-US" w:eastAsia="zh-CN"/>
        </w:rPr>
        <w:t>7</w:t>
      </w:r>
      <w:r>
        <w:rPr>
          <w:rStyle w:val="29"/>
          <w:rFonts w:hint="eastAsia" w:ascii="宋体" w:hAnsi="宋体"/>
          <w:b/>
          <w:color w:val="auto"/>
          <w:kern w:val="0"/>
          <w:highlight w:val="none"/>
          <w:lang w:eastAsia="zh-CN"/>
        </w:rPr>
        <w:t>）</w:t>
      </w:r>
      <w:r>
        <w:rPr>
          <w:rStyle w:val="29"/>
          <w:rFonts w:ascii="宋体" w:hAnsi="宋体"/>
          <w:b/>
          <w:color w:val="auto"/>
          <w:sz w:val="24"/>
          <w:highlight w:val="none"/>
        </w:rPr>
        <w:t>1.中小企业声明函</w:t>
      </w:r>
    </w:p>
    <w:p w14:paraId="37EDAA7D">
      <w:pPr>
        <w:rPr>
          <w:rStyle w:val="29"/>
          <w:rFonts w:ascii="宋体" w:hAnsi="宋体"/>
          <w:color w:val="auto"/>
          <w:highlight w:val="none"/>
        </w:rPr>
      </w:pPr>
    </w:p>
    <w:p w14:paraId="4E731235">
      <w:pPr>
        <w:spacing w:after="240" w:line="588" w:lineRule="exact"/>
        <w:jc w:val="center"/>
        <w:rPr>
          <w:rStyle w:val="29"/>
          <w:b/>
          <w:color w:val="auto"/>
          <w:spacing w:val="6"/>
          <w:sz w:val="32"/>
          <w:szCs w:val="32"/>
          <w:highlight w:val="none"/>
        </w:rPr>
      </w:pPr>
      <w:r>
        <w:rPr>
          <w:rStyle w:val="29"/>
          <w:rFonts w:hint="eastAsia"/>
          <w:b/>
          <w:color w:val="auto"/>
          <w:spacing w:val="6"/>
          <w:sz w:val="32"/>
          <w:szCs w:val="32"/>
          <w:highlight w:val="none"/>
        </w:rPr>
        <w:t>中小企业声明函</w:t>
      </w:r>
    </w:p>
    <w:p w14:paraId="0C9B7919">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610B830E">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4067A8B5">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726C87CF">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3195716B">
      <w:pPr>
        <w:spacing w:line="360" w:lineRule="auto"/>
        <w:rPr>
          <w:rFonts w:ascii="宋体" w:hAnsi="宋体"/>
          <w:color w:val="auto"/>
          <w:highlight w:val="none"/>
        </w:rPr>
      </w:pPr>
    </w:p>
    <w:p w14:paraId="17098BB9">
      <w:pPr>
        <w:spacing w:line="360" w:lineRule="auto"/>
        <w:rPr>
          <w:rFonts w:ascii="宋体" w:hAnsi="宋体"/>
          <w:color w:val="auto"/>
          <w:highlight w:val="none"/>
        </w:rPr>
      </w:pPr>
    </w:p>
    <w:p w14:paraId="0A42AD74">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50B8AAB6">
      <w:pPr>
        <w:spacing w:line="360" w:lineRule="auto"/>
        <w:rPr>
          <w:rFonts w:ascii="宋体" w:hAnsi="宋体"/>
          <w:color w:val="auto"/>
          <w:highlight w:val="none"/>
        </w:rPr>
      </w:pPr>
    </w:p>
    <w:p w14:paraId="383BB70C">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27D114C6">
      <w:pPr>
        <w:spacing w:line="360" w:lineRule="auto"/>
        <w:ind w:firstLine="5460" w:firstLineChars="2600"/>
        <w:rPr>
          <w:rFonts w:ascii="宋体" w:hAnsi="宋体"/>
          <w:color w:val="auto"/>
          <w:highlight w:val="none"/>
        </w:rPr>
      </w:pPr>
    </w:p>
    <w:p w14:paraId="764B2CF9">
      <w:pPr>
        <w:ind w:firstLine="5460" w:firstLineChars="2600"/>
        <w:rPr>
          <w:rFonts w:ascii="宋体" w:hAnsi="宋体"/>
          <w:color w:val="auto"/>
          <w:highlight w:val="none"/>
        </w:rPr>
      </w:pPr>
    </w:p>
    <w:p w14:paraId="355F1F46">
      <w:pPr>
        <w:ind w:firstLine="5460" w:firstLineChars="2600"/>
        <w:rPr>
          <w:rFonts w:ascii="宋体" w:hAnsi="宋体"/>
          <w:color w:val="auto"/>
          <w:highlight w:val="none"/>
        </w:rPr>
      </w:pPr>
    </w:p>
    <w:p w14:paraId="7F94334D">
      <w:pPr>
        <w:ind w:firstLine="5460" w:firstLineChars="2600"/>
        <w:rPr>
          <w:rFonts w:ascii="宋体" w:hAnsi="宋体"/>
          <w:color w:val="auto"/>
          <w:highlight w:val="none"/>
        </w:rPr>
      </w:pPr>
    </w:p>
    <w:p w14:paraId="4870C07C">
      <w:pPr>
        <w:rPr>
          <w:rStyle w:val="29"/>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14:paraId="28DB740C">
      <w:pPr>
        <w:rPr>
          <w:rStyle w:val="29"/>
          <w:rFonts w:ascii="宋体" w:hAnsi="宋体"/>
          <w:color w:val="auto"/>
          <w:highlight w:val="none"/>
        </w:rPr>
      </w:pPr>
    </w:p>
    <w:p w14:paraId="335045CC">
      <w:pPr>
        <w:spacing w:line="360" w:lineRule="auto"/>
        <w:rPr>
          <w:rStyle w:val="29"/>
          <w:rFonts w:hint="eastAsia" w:ascii="宋体" w:hAnsi="宋体" w:eastAsia="宋体"/>
          <w:b/>
          <w:color w:val="auto"/>
          <w:kern w:val="0"/>
          <w:highlight w:val="none"/>
          <w:lang w:eastAsia="zh-CN"/>
        </w:rPr>
      </w:pPr>
    </w:p>
    <w:p w14:paraId="7756A987">
      <w:pPr>
        <w:spacing w:line="360" w:lineRule="auto"/>
        <w:ind w:firstLine="105" w:firstLineChars="50"/>
        <w:rPr>
          <w:rStyle w:val="29"/>
          <w:rFonts w:ascii="宋体" w:hAnsi="宋体"/>
          <w:b/>
          <w:color w:val="auto"/>
          <w:kern w:val="0"/>
          <w:highlight w:val="none"/>
        </w:rPr>
      </w:pPr>
    </w:p>
    <w:p w14:paraId="482CF33D">
      <w:pPr>
        <w:spacing w:line="360" w:lineRule="auto"/>
        <w:ind w:firstLine="105" w:firstLineChars="50"/>
        <w:rPr>
          <w:rStyle w:val="29"/>
          <w:rFonts w:ascii="宋体" w:hAnsi="宋体"/>
          <w:b/>
          <w:color w:val="auto"/>
          <w:kern w:val="0"/>
          <w:highlight w:val="none"/>
        </w:rPr>
      </w:pPr>
    </w:p>
    <w:p w14:paraId="6E88FD8A">
      <w:pPr>
        <w:spacing w:line="360" w:lineRule="auto"/>
        <w:ind w:firstLine="105" w:firstLineChars="50"/>
        <w:rPr>
          <w:rStyle w:val="29"/>
          <w:rFonts w:ascii="宋体" w:hAnsi="宋体"/>
          <w:b/>
          <w:color w:val="auto"/>
          <w:kern w:val="0"/>
          <w:highlight w:val="none"/>
        </w:rPr>
      </w:pPr>
    </w:p>
    <w:p w14:paraId="342F4700">
      <w:pPr>
        <w:spacing w:line="360" w:lineRule="auto"/>
        <w:ind w:firstLine="105" w:firstLineChars="50"/>
        <w:rPr>
          <w:rStyle w:val="29"/>
          <w:rFonts w:ascii="宋体" w:hAnsi="宋体"/>
          <w:b/>
          <w:color w:val="auto"/>
          <w:kern w:val="0"/>
          <w:highlight w:val="none"/>
        </w:rPr>
      </w:pPr>
    </w:p>
    <w:p w14:paraId="30135184">
      <w:pPr>
        <w:spacing w:line="360" w:lineRule="auto"/>
        <w:ind w:firstLine="105" w:firstLineChars="50"/>
        <w:rPr>
          <w:rStyle w:val="29"/>
          <w:rFonts w:ascii="宋体" w:hAnsi="宋体"/>
          <w:b/>
          <w:color w:val="auto"/>
          <w:kern w:val="0"/>
          <w:highlight w:val="none"/>
        </w:rPr>
      </w:pPr>
    </w:p>
    <w:p w14:paraId="0F8B7A74">
      <w:pPr>
        <w:spacing w:line="360" w:lineRule="auto"/>
        <w:ind w:firstLine="105" w:firstLineChars="50"/>
        <w:rPr>
          <w:rStyle w:val="29"/>
          <w:rFonts w:ascii="宋体" w:hAnsi="宋体"/>
          <w:b/>
          <w:color w:val="auto"/>
          <w:kern w:val="0"/>
          <w:highlight w:val="none"/>
        </w:rPr>
      </w:pPr>
    </w:p>
    <w:p w14:paraId="483A4E81">
      <w:pPr>
        <w:spacing w:line="360" w:lineRule="auto"/>
        <w:ind w:firstLine="105" w:firstLineChars="50"/>
        <w:rPr>
          <w:rStyle w:val="29"/>
          <w:rFonts w:ascii="宋体" w:hAnsi="宋体"/>
          <w:b/>
          <w:color w:val="auto"/>
          <w:kern w:val="0"/>
          <w:highlight w:val="none"/>
        </w:rPr>
      </w:pPr>
    </w:p>
    <w:p w14:paraId="2AED3737">
      <w:pPr>
        <w:spacing w:line="360" w:lineRule="auto"/>
        <w:ind w:firstLine="105" w:firstLineChars="50"/>
        <w:rPr>
          <w:rStyle w:val="29"/>
          <w:rFonts w:ascii="宋体" w:hAnsi="宋体"/>
          <w:b/>
          <w:color w:val="auto"/>
          <w:kern w:val="0"/>
          <w:highlight w:val="none"/>
        </w:rPr>
      </w:pPr>
    </w:p>
    <w:p w14:paraId="718E55B7">
      <w:pPr>
        <w:spacing w:line="360" w:lineRule="auto"/>
        <w:rPr>
          <w:rStyle w:val="29"/>
          <w:rFonts w:ascii="宋体" w:hAnsi="宋体"/>
          <w:b/>
          <w:color w:val="auto"/>
          <w:kern w:val="0"/>
          <w:highlight w:val="none"/>
        </w:rPr>
      </w:pPr>
      <w:r>
        <w:rPr>
          <w:rStyle w:val="29"/>
          <w:rFonts w:ascii="宋体" w:hAnsi="宋体"/>
          <w:b/>
          <w:color w:val="auto"/>
          <w:kern w:val="0"/>
          <w:highlight w:val="none"/>
        </w:rPr>
        <w:t>（</w:t>
      </w:r>
      <w:r>
        <w:rPr>
          <w:rStyle w:val="29"/>
          <w:rFonts w:hint="eastAsia" w:ascii="宋体" w:hAnsi="宋体"/>
          <w:b/>
          <w:color w:val="auto"/>
          <w:kern w:val="0"/>
          <w:highlight w:val="none"/>
          <w:lang w:val="en-US" w:eastAsia="zh-CN"/>
        </w:rPr>
        <w:t>8</w:t>
      </w:r>
      <w:r>
        <w:rPr>
          <w:rStyle w:val="29"/>
          <w:rFonts w:ascii="宋体" w:hAnsi="宋体"/>
          <w:b/>
          <w:color w:val="auto"/>
          <w:kern w:val="0"/>
          <w:highlight w:val="none"/>
        </w:rPr>
        <w:t>）无重大违法记录声明书；</w:t>
      </w:r>
    </w:p>
    <w:p w14:paraId="4C3C26D2">
      <w:pPr>
        <w:spacing w:line="360" w:lineRule="auto"/>
        <w:ind w:firstLine="105" w:firstLineChars="50"/>
        <w:rPr>
          <w:rStyle w:val="29"/>
          <w:rFonts w:ascii="宋体" w:hAnsi="宋体"/>
          <w:b/>
          <w:color w:val="auto"/>
          <w:kern w:val="0"/>
          <w:highlight w:val="none"/>
        </w:rPr>
      </w:pPr>
    </w:p>
    <w:p w14:paraId="06ED0E0D">
      <w:pPr>
        <w:ind w:firstLine="321" w:firstLineChars="100"/>
        <w:jc w:val="center"/>
        <w:rPr>
          <w:rStyle w:val="54"/>
          <w:rFonts w:ascii="宋体" w:hAnsi="宋体"/>
          <w:b/>
          <w:color w:val="auto"/>
          <w:sz w:val="32"/>
          <w:szCs w:val="32"/>
          <w:highlight w:val="none"/>
        </w:rPr>
      </w:pPr>
      <w:r>
        <w:rPr>
          <w:rStyle w:val="29"/>
          <w:rFonts w:ascii="宋体" w:hAnsi="宋体"/>
          <w:b/>
          <w:color w:val="auto"/>
          <w:sz w:val="32"/>
          <w:szCs w:val="32"/>
          <w:highlight w:val="none"/>
        </w:rPr>
        <w:t>无重大违法记录声明书</w:t>
      </w:r>
    </w:p>
    <w:p w14:paraId="15A9F8B2">
      <w:pPr>
        <w:ind w:firstLine="210" w:firstLineChars="100"/>
        <w:rPr>
          <w:rStyle w:val="54"/>
          <w:rFonts w:ascii="宋体" w:hAnsi="宋体"/>
          <w:color w:val="auto"/>
          <w:szCs w:val="21"/>
          <w:highlight w:val="none"/>
        </w:rPr>
      </w:pPr>
    </w:p>
    <w:p w14:paraId="4DCC14EF">
      <w:pPr>
        <w:spacing w:line="640" w:lineRule="exact"/>
        <w:rPr>
          <w:rStyle w:val="29"/>
          <w:rFonts w:ascii="宋体" w:hAnsi="宋体"/>
          <w:b/>
          <w:bCs/>
          <w:color w:val="auto"/>
          <w:szCs w:val="21"/>
          <w:highlight w:val="none"/>
        </w:rPr>
      </w:pPr>
      <w:r>
        <w:rPr>
          <w:rStyle w:val="54"/>
          <w:rFonts w:hint="eastAsia" w:ascii="宋体" w:hAnsi="宋体"/>
          <w:b/>
          <w:bCs/>
          <w:color w:val="auto"/>
          <w:szCs w:val="21"/>
          <w:highlight w:val="none"/>
          <w:lang w:eastAsia="zh-CN"/>
        </w:rPr>
        <w:t>贵港市安然项目管理有限公司</w:t>
      </w:r>
      <w:r>
        <w:rPr>
          <w:rStyle w:val="54"/>
          <w:rFonts w:ascii="宋体" w:hAnsi="宋体"/>
          <w:b/>
          <w:bCs/>
          <w:color w:val="auto"/>
          <w:szCs w:val="21"/>
          <w:highlight w:val="none"/>
        </w:rPr>
        <w:t>：</w:t>
      </w:r>
    </w:p>
    <w:p w14:paraId="79603C71">
      <w:pPr>
        <w:spacing w:line="640" w:lineRule="exact"/>
        <w:ind w:firstLine="420" w:firstLineChars="200"/>
        <w:rPr>
          <w:rStyle w:val="29"/>
          <w:rFonts w:ascii="宋体" w:hAnsi="宋体"/>
          <w:color w:val="auto"/>
          <w:szCs w:val="21"/>
          <w:highlight w:val="none"/>
        </w:rPr>
      </w:pPr>
      <w:r>
        <w:rPr>
          <w:rStyle w:val="54"/>
          <w:rFonts w:ascii="宋体" w:hAnsi="宋体"/>
          <w:color w:val="auto"/>
          <w:szCs w:val="21"/>
          <w:highlight w:val="none"/>
        </w:rPr>
        <w:t>我公司参加贵公司组织</w:t>
      </w:r>
      <w:r>
        <w:rPr>
          <w:rStyle w:val="54"/>
          <w:rFonts w:ascii="宋体" w:hAnsi="宋体"/>
          <w:color w:val="auto"/>
          <w:szCs w:val="21"/>
          <w:highlight w:val="none"/>
          <w:u w:val="single"/>
        </w:rPr>
        <w:t xml:space="preserve">         </w:t>
      </w:r>
      <w:r>
        <w:rPr>
          <w:rStyle w:val="54"/>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1334FE6">
      <w:pPr>
        <w:spacing w:line="640" w:lineRule="exact"/>
        <w:ind w:firstLine="420" w:firstLineChars="200"/>
        <w:rPr>
          <w:rStyle w:val="29"/>
          <w:rFonts w:ascii="宋体" w:hAnsi="宋体"/>
          <w:color w:val="auto"/>
          <w:szCs w:val="21"/>
          <w:highlight w:val="none"/>
        </w:rPr>
      </w:pPr>
      <w:r>
        <w:rPr>
          <w:rStyle w:val="54"/>
          <w:rFonts w:ascii="宋体" w:hAnsi="宋体"/>
          <w:color w:val="auto"/>
          <w:szCs w:val="21"/>
          <w:highlight w:val="none"/>
        </w:rPr>
        <w:t>特此承诺。</w:t>
      </w:r>
    </w:p>
    <w:p w14:paraId="468F8CF1">
      <w:pPr>
        <w:spacing w:line="640" w:lineRule="exact"/>
        <w:ind w:firstLine="420" w:firstLineChars="200"/>
        <w:rPr>
          <w:rStyle w:val="29"/>
          <w:rFonts w:ascii="宋体" w:hAnsi="宋体"/>
          <w:color w:val="auto"/>
          <w:szCs w:val="21"/>
          <w:highlight w:val="none"/>
        </w:rPr>
      </w:pPr>
    </w:p>
    <w:p w14:paraId="66B5E8F3">
      <w:pPr>
        <w:spacing w:line="640" w:lineRule="exact"/>
        <w:ind w:firstLine="420" w:firstLineChars="200"/>
        <w:rPr>
          <w:rStyle w:val="29"/>
          <w:rFonts w:ascii="宋体" w:hAnsi="宋体"/>
          <w:color w:val="auto"/>
          <w:szCs w:val="21"/>
          <w:highlight w:val="none"/>
        </w:rPr>
      </w:pPr>
    </w:p>
    <w:p w14:paraId="22674C47">
      <w:pPr>
        <w:spacing w:line="640" w:lineRule="exact"/>
        <w:ind w:firstLine="420" w:firstLineChars="200"/>
        <w:rPr>
          <w:rStyle w:val="54"/>
          <w:rFonts w:ascii="宋体" w:hAnsi="宋体"/>
          <w:color w:val="auto"/>
          <w:szCs w:val="21"/>
          <w:highlight w:val="none"/>
        </w:rPr>
      </w:pPr>
      <w:r>
        <w:rPr>
          <w:rStyle w:val="54"/>
          <w:rFonts w:ascii="宋体" w:hAnsi="宋体"/>
          <w:color w:val="auto"/>
          <w:szCs w:val="21"/>
          <w:highlight w:val="none"/>
        </w:rPr>
        <w:t xml:space="preserve">供应商公章：  </w:t>
      </w:r>
    </w:p>
    <w:p w14:paraId="59559329">
      <w:pPr>
        <w:spacing w:line="640" w:lineRule="exact"/>
        <w:ind w:firstLine="420" w:firstLineChars="200"/>
        <w:rPr>
          <w:rStyle w:val="54"/>
          <w:rFonts w:ascii="宋体" w:hAnsi="宋体"/>
          <w:color w:val="auto"/>
          <w:szCs w:val="21"/>
          <w:highlight w:val="none"/>
        </w:rPr>
      </w:pPr>
      <w:r>
        <w:rPr>
          <w:rStyle w:val="54"/>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54"/>
          <w:rFonts w:ascii="宋体" w:hAnsi="宋体"/>
          <w:color w:val="auto"/>
          <w:szCs w:val="21"/>
          <w:highlight w:val="none"/>
        </w:rPr>
        <w:t>：   </w:t>
      </w:r>
    </w:p>
    <w:p w14:paraId="27D246E4">
      <w:pPr>
        <w:spacing w:line="640" w:lineRule="exact"/>
        <w:ind w:firstLine="420" w:firstLineChars="200"/>
        <w:rPr>
          <w:rStyle w:val="29"/>
          <w:rFonts w:ascii="宋体" w:hAnsi="宋体"/>
          <w:color w:val="auto"/>
          <w:szCs w:val="21"/>
          <w:highlight w:val="none"/>
        </w:rPr>
      </w:pPr>
      <w:r>
        <w:rPr>
          <w:rStyle w:val="54"/>
          <w:rFonts w:ascii="宋体" w:hAnsi="宋体"/>
          <w:color w:val="auto"/>
          <w:szCs w:val="21"/>
          <w:highlight w:val="none"/>
        </w:rPr>
        <w:t>日期：  年  月  日</w:t>
      </w:r>
    </w:p>
    <w:p w14:paraId="421C1664">
      <w:pPr>
        <w:spacing w:line="360" w:lineRule="auto"/>
        <w:ind w:firstLine="105" w:firstLineChars="50"/>
        <w:rPr>
          <w:rStyle w:val="29"/>
          <w:rFonts w:ascii="宋体" w:hAnsi="宋体"/>
          <w:b/>
          <w:color w:val="auto"/>
          <w:kern w:val="0"/>
          <w:highlight w:val="none"/>
        </w:rPr>
      </w:pPr>
    </w:p>
    <w:p w14:paraId="6E66A8EC">
      <w:pPr>
        <w:spacing w:line="360" w:lineRule="auto"/>
        <w:ind w:firstLine="105" w:firstLineChars="50"/>
        <w:rPr>
          <w:rStyle w:val="29"/>
          <w:rFonts w:ascii="宋体" w:hAnsi="宋体"/>
          <w:b/>
          <w:color w:val="auto"/>
          <w:kern w:val="0"/>
          <w:highlight w:val="none"/>
        </w:rPr>
      </w:pPr>
    </w:p>
    <w:p w14:paraId="7DD8090B">
      <w:pPr>
        <w:spacing w:line="360" w:lineRule="auto"/>
        <w:ind w:firstLine="105" w:firstLineChars="50"/>
        <w:rPr>
          <w:rStyle w:val="29"/>
          <w:rFonts w:ascii="宋体" w:hAnsi="宋体"/>
          <w:b/>
          <w:color w:val="auto"/>
          <w:kern w:val="0"/>
          <w:highlight w:val="none"/>
        </w:rPr>
      </w:pPr>
    </w:p>
    <w:p w14:paraId="7C253258">
      <w:pPr>
        <w:spacing w:line="360" w:lineRule="auto"/>
        <w:rPr>
          <w:rStyle w:val="29"/>
          <w:rFonts w:ascii="宋体" w:hAnsi="宋体"/>
          <w:b/>
          <w:color w:val="auto"/>
          <w:kern w:val="0"/>
          <w:highlight w:val="none"/>
        </w:rPr>
      </w:pPr>
    </w:p>
    <w:p w14:paraId="3C1BAFCF">
      <w:pPr>
        <w:spacing w:line="360" w:lineRule="auto"/>
        <w:rPr>
          <w:rStyle w:val="29"/>
          <w:rFonts w:ascii="宋体" w:hAnsi="宋体"/>
          <w:b/>
          <w:color w:val="auto"/>
          <w:kern w:val="0"/>
          <w:highlight w:val="none"/>
        </w:rPr>
      </w:pPr>
    </w:p>
    <w:p w14:paraId="74DC3A2E">
      <w:pPr>
        <w:spacing w:line="360" w:lineRule="auto"/>
        <w:rPr>
          <w:rStyle w:val="29"/>
          <w:rFonts w:ascii="宋体" w:hAnsi="宋体"/>
          <w:b/>
          <w:color w:val="auto"/>
          <w:kern w:val="0"/>
          <w:highlight w:val="none"/>
        </w:rPr>
      </w:pPr>
    </w:p>
    <w:p w14:paraId="2D734A9F">
      <w:pPr>
        <w:spacing w:line="360" w:lineRule="auto"/>
        <w:rPr>
          <w:rStyle w:val="29"/>
          <w:rFonts w:ascii="宋体" w:hAnsi="宋体"/>
          <w:b/>
          <w:color w:val="auto"/>
          <w:kern w:val="0"/>
          <w:highlight w:val="none"/>
        </w:rPr>
      </w:pPr>
    </w:p>
    <w:p w14:paraId="3FD1ACC9">
      <w:pPr>
        <w:spacing w:line="360" w:lineRule="auto"/>
        <w:rPr>
          <w:rStyle w:val="29"/>
          <w:rFonts w:ascii="宋体" w:hAnsi="宋体"/>
          <w:b/>
          <w:color w:val="auto"/>
          <w:kern w:val="0"/>
          <w:highlight w:val="none"/>
        </w:rPr>
      </w:pPr>
    </w:p>
    <w:p w14:paraId="138F19A4">
      <w:pPr>
        <w:spacing w:line="360" w:lineRule="auto"/>
        <w:rPr>
          <w:rStyle w:val="29"/>
          <w:rFonts w:ascii="宋体" w:hAnsi="宋体"/>
          <w:b/>
          <w:color w:val="auto"/>
          <w:kern w:val="0"/>
          <w:highlight w:val="none"/>
        </w:rPr>
      </w:pPr>
    </w:p>
    <w:p w14:paraId="44F813AB">
      <w:pPr>
        <w:spacing w:line="500" w:lineRule="exact"/>
        <w:ind w:left="720" w:leftChars="343"/>
        <w:rPr>
          <w:rStyle w:val="29"/>
          <w:rFonts w:ascii="宋体" w:hAnsi="宋体"/>
          <w:b/>
          <w:color w:val="auto"/>
          <w:kern w:val="0"/>
          <w:highlight w:val="none"/>
        </w:rPr>
      </w:pPr>
      <w:r>
        <w:rPr>
          <w:rStyle w:val="29"/>
          <w:rFonts w:ascii="宋体" w:hAnsi="宋体"/>
          <w:b/>
          <w:color w:val="auto"/>
          <w:kern w:val="0"/>
          <w:highlight w:val="none"/>
        </w:rPr>
        <w:t>（</w:t>
      </w:r>
      <w:r>
        <w:rPr>
          <w:rStyle w:val="29"/>
          <w:rFonts w:hint="eastAsia" w:ascii="宋体" w:hAnsi="宋体"/>
          <w:b/>
          <w:color w:val="auto"/>
          <w:kern w:val="0"/>
          <w:highlight w:val="none"/>
          <w:lang w:val="en-US" w:eastAsia="zh-CN"/>
        </w:rPr>
        <w:t>9</w:t>
      </w:r>
      <w:r>
        <w:rPr>
          <w:rStyle w:val="29"/>
          <w:rFonts w:ascii="宋体" w:hAnsi="宋体"/>
          <w:b/>
          <w:color w:val="auto"/>
          <w:kern w:val="0"/>
          <w:highlight w:val="none"/>
        </w:rPr>
        <w:t>）磋商供应商质量管理和质量保证体系等方面的认证证书；</w:t>
      </w:r>
    </w:p>
    <w:p w14:paraId="38A58DD8">
      <w:pPr>
        <w:spacing w:line="500" w:lineRule="exact"/>
        <w:ind w:left="720" w:leftChars="343"/>
        <w:rPr>
          <w:rStyle w:val="29"/>
          <w:rFonts w:ascii="宋体" w:hAnsi="宋体"/>
          <w:b/>
          <w:color w:val="auto"/>
          <w:kern w:val="0"/>
          <w:highlight w:val="none"/>
        </w:rPr>
      </w:pPr>
    </w:p>
    <w:p w14:paraId="17F1474C">
      <w:pPr>
        <w:spacing w:line="500" w:lineRule="exact"/>
        <w:ind w:left="720" w:leftChars="343"/>
        <w:rPr>
          <w:rStyle w:val="29"/>
          <w:rFonts w:ascii="宋体" w:hAnsi="宋体"/>
          <w:b/>
          <w:color w:val="auto"/>
          <w:kern w:val="0"/>
          <w:highlight w:val="none"/>
        </w:rPr>
      </w:pPr>
    </w:p>
    <w:p w14:paraId="23067AE0">
      <w:pPr>
        <w:spacing w:line="500" w:lineRule="exact"/>
        <w:ind w:left="720" w:leftChars="343"/>
        <w:rPr>
          <w:rStyle w:val="29"/>
          <w:rFonts w:ascii="宋体" w:hAnsi="宋体"/>
          <w:b/>
          <w:color w:val="auto"/>
          <w:kern w:val="0"/>
          <w:highlight w:val="none"/>
        </w:rPr>
      </w:pPr>
      <w:r>
        <w:rPr>
          <w:rStyle w:val="29"/>
          <w:rFonts w:ascii="宋体" w:hAnsi="宋体"/>
          <w:b/>
          <w:color w:val="auto"/>
          <w:kern w:val="0"/>
          <w:highlight w:val="none"/>
        </w:rPr>
        <w:t>（</w:t>
      </w:r>
      <w:r>
        <w:rPr>
          <w:rStyle w:val="29"/>
          <w:rFonts w:hint="eastAsia" w:ascii="宋体" w:hAnsi="宋体"/>
          <w:b/>
          <w:color w:val="auto"/>
          <w:kern w:val="0"/>
          <w:highlight w:val="none"/>
          <w:lang w:val="en-US" w:eastAsia="zh-CN"/>
        </w:rPr>
        <w:t>10</w:t>
      </w:r>
      <w:r>
        <w:rPr>
          <w:rStyle w:val="29"/>
          <w:rFonts w:ascii="宋体" w:hAnsi="宋体"/>
          <w:b/>
          <w:color w:val="auto"/>
          <w:kern w:val="0"/>
          <w:highlight w:val="none"/>
        </w:rPr>
        <w:t>）磋商供应商认为可以证明其能力或业绩的其他材料；</w:t>
      </w:r>
    </w:p>
    <w:p w14:paraId="421907A3">
      <w:pPr>
        <w:spacing w:line="500" w:lineRule="exact"/>
        <w:ind w:left="720" w:leftChars="343"/>
        <w:rPr>
          <w:rStyle w:val="29"/>
          <w:rFonts w:ascii="宋体" w:hAnsi="宋体"/>
          <w:b/>
          <w:color w:val="auto"/>
          <w:kern w:val="0"/>
          <w:highlight w:val="none"/>
        </w:rPr>
      </w:pPr>
    </w:p>
    <w:p w14:paraId="392535B8">
      <w:pPr>
        <w:spacing w:line="500" w:lineRule="exact"/>
        <w:ind w:left="720" w:leftChars="343"/>
        <w:rPr>
          <w:rStyle w:val="29"/>
          <w:rFonts w:ascii="宋体" w:hAnsi="宋体"/>
          <w:b/>
          <w:color w:val="auto"/>
          <w:kern w:val="0"/>
          <w:highlight w:val="none"/>
        </w:rPr>
      </w:pPr>
    </w:p>
    <w:p w14:paraId="0914469B">
      <w:pPr>
        <w:spacing w:line="500" w:lineRule="exact"/>
        <w:ind w:left="720" w:leftChars="343"/>
        <w:rPr>
          <w:rStyle w:val="29"/>
          <w:rFonts w:ascii="宋体" w:hAnsi="宋体"/>
          <w:b/>
          <w:color w:val="auto"/>
          <w:kern w:val="0"/>
          <w:highlight w:val="none"/>
        </w:rPr>
      </w:pPr>
    </w:p>
    <w:p w14:paraId="4411E72F">
      <w:pPr>
        <w:spacing w:line="500" w:lineRule="exact"/>
        <w:ind w:left="720" w:leftChars="343"/>
        <w:rPr>
          <w:rStyle w:val="29"/>
          <w:rFonts w:ascii="宋体" w:hAnsi="宋体"/>
          <w:b/>
          <w:color w:val="auto"/>
          <w:kern w:val="0"/>
          <w:highlight w:val="none"/>
        </w:rPr>
      </w:pPr>
    </w:p>
    <w:p w14:paraId="6A0AB442">
      <w:pPr>
        <w:spacing w:line="500" w:lineRule="exact"/>
        <w:ind w:left="720" w:leftChars="343"/>
        <w:rPr>
          <w:rStyle w:val="29"/>
          <w:rFonts w:ascii="宋体" w:hAnsi="宋体"/>
          <w:color w:val="auto"/>
          <w:sz w:val="24"/>
          <w:szCs w:val="24"/>
          <w:highlight w:val="none"/>
        </w:rPr>
      </w:pPr>
      <w:r>
        <w:rPr>
          <w:rStyle w:val="29"/>
          <w:rFonts w:ascii="宋体" w:hAnsi="宋体"/>
          <w:b/>
          <w:color w:val="auto"/>
          <w:kern w:val="0"/>
          <w:highlight w:val="none"/>
        </w:rPr>
        <w:t>（</w:t>
      </w:r>
      <w:r>
        <w:rPr>
          <w:rStyle w:val="29"/>
          <w:rFonts w:hint="eastAsia" w:ascii="宋体" w:hAnsi="宋体"/>
          <w:b/>
          <w:color w:val="auto"/>
          <w:kern w:val="0"/>
          <w:highlight w:val="none"/>
          <w:lang w:val="en-US" w:eastAsia="zh-CN"/>
        </w:rPr>
        <w:t>11）</w:t>
      </w:r>
      <w:r>
        <w:rPr>
          <w:rStyle w:val="29"/>
          <w:rFonts w:ascii="宋体" w:hAnsi="宋体"/>
          <w:b/>
          <w:color w:val="auto"/>
          <w:kern w:val="0"/>
          <w:highlight w:val="none"/>
        </w:rPr>
        <w:t>磋商文件列明的其他证明材料；</w:t>
      </w:r>
    </w:p>
    <w:p w14:paraId="295CB315">
      <w:pPr>
        <w:spacing w:line="500" w:lineRule="exact"/>
        <w:ind w:left="720" w:leftChars="343"/>
        <w:rPr>
          <w:rStyle w:val="29"/>
          <w:rFonts w:hint="eastAsia" w:ascii="宋体" w:hAnsi="宋体" w:eastAsia="宋体"/>
          <w:color w:val="auto"/>
          <w:sz w:val="24"/>
          <w:szCs w:val="24"/>
          <w:highlight w:val="none"/>
          <w:lang w:val="en-US" w:eastAsia="zh-CN"/>
        </w:rPr>
      </w:pPr>
      <w:r>
        <w:rPr>
          <w:rFonts w:hint="eastAsia" w:ascii="宋体" w:hAnsi="宋体"/>
          <w:color w:val="auto"/>
          <w:highlight w:val="none"/>
        </w:rPr>
        <w:t>项目经理有效的注册建造师证、身份证、行政主管部门颁发的B类安全生产考核合格证</w:t>
      </w:r>
      <w:r>
        <w:rPr>
          <w:rFonts w:hint="eastAsia" w:ascii="宋体" w:hAnsi="宋体"/>
          <w:color w:val="auto"/>
          <w:highlight w:val="none"/>
          <w:lang w:eastAsia="zh-CN"/>
        </w:rPr>
        <w:t>。</w:t>
      </w:r>
    </w:p>
    <w:p w14:paraId="463FF364">
      <w:pPr>
        <w:spacing w:line="500" w:lineRule="exact"/>
        <w:ind w:left="720" w:leftChars="343"/>
        <w:rPr>
          <w:rStyle w:val="29"/>
          <w:rFonts w:ascii="宋体" w:hAnsi="宋体"/>
          <w:b/>
          <w:color w:val="auto"/>
          <w:kern w:val="0"/>
          <w:highlight w:val="none"/>
        </w:rPr>
      </w:pPr>
    </w:p>
    <w:p w14:paraId="191838A2">
      <w:pPr>
        <w:spacing w:line="500" w:lineRule="exact"/>
        <w:ind w:left="720" w:leftChars="343"/>
        <w:rPr>
          <w:rStyle w:val="29"/>
          <w:rFonts w:ascii="宋体" w:hAnsi="宋体"/>
          <w:b/>
          <w:color w:val="auto"/>
          <w:kern w:val="0"/>
          <w:highlight w:val="none"/>
        </w:rPr>
      </w:pPr>
    </w:p>
    <w:p w14:paraId="6DDE9D11">
      <w:pPr>
        <w:spacing w:line="500" w:lineRule="exact"/>
        <w:ind w:left="720" w:leftChars="343"/>
        <w:rPr>
          <w:rStyle w:val="29"/>
          <w:rFonts w:ascii="宋体" w:hAnsi="宋体"/>
          <w:b/>
          <w:color w:val="auto"/>
          <w:kern w:val="0"/>
          <w:highlight w:val="none"/>
        </w:rPr>
      </w:pPr>
    </w:p>
    <w:p w14:paraId="7BB735DF">
      <w:pPr>
        <w:spacing w:line="500" w:lineRule="exact"/>
        <w:ind w:left="720" w:leftChars="343"/>
        <w:rPr>
          <w:rStyle w:val="29"/>
          <w:rFonts w:ascii="宋体" w:hAnsi="宋体"/>
          <w:b/>
          <w:color w:val="auto"/>
          <w:kern w:val="0"/>
          <w:highlight w:val="none"/>
        </w:rPr>
      </w:pPr>
    </w:p>
    <w:p w14:paraId="749B9BB3">
      <w:pPr>
        <w:spacing w:line="500" w:lineRule="exact"/>
        <w:ind w:left="720" w:leftChars="343"/>
        <w:rPr>
          <w:rStyle w:val="29"/>
          <w:rFonts w:ascii="宋体" w:hAnsi="宋体"/>
          <w:b/>
          <w:color w:val="auto"/>
          <w:kern w:val="0"/>
          <w:highlight w:val="none"/>
        </w:rPr>
      </w:pPr>
    </w:p>
    <w:p w14:paraId="17923977">
      <w:pPr>
        <w:spacing w:line="500" w:lineRule="exact"/>
        <w:ind w:left="720" w:leftChars="343"/>
        <w:rPr>
          <w:rStyle w:val="29"/>
          <w:rFonts w:ascii="宋体" w:hAnsi="宋体"/>
          <w:b/>
          <w:color w:val="auto"/>
          <w:kern w:val="0"/>
          <w:highlight w:val="none"/>
        </w:rPr>
      </w:pPr>
    </w:p>
    <w:p w14:paraId="52CA33B8">
      <w:pPr>
        <w:spacing w:line="500" w:lineRule="exact"/>
        <w:rPr>
          <w:rStyle w:val="29"/>
          <w:rFonts w:ascii="宋体" w:hAnsi="宋体"/>
          <w:color w:val="auto"/>
          <w:sz w:val="24"/>
          <w:szCs w:val="24"/>
          <w:highlight w:val="none"/>
        </w:rPr>
      </w:pPr>
    </w:p>
    <w:p w14:paraId="1E3B3C5E">
      <w:pPr>
        <w:spacing w:line="500" w:lineRule="exact"/>
        <w:jc w:val="center"/>
        <w:rPr>
          <w:rStyle w:val="29"/>
          <w:rFonts w:ascii="宋体" w:hAnsi="宋体"/>
          <w:color w:val="auto"/>
          <w:sz w:val="24"/>
          <w:highlight w:val="none"/>
        </w:rPr>
      </w:pPr>
    </w:p>
    <w:p w14:paraId="291B5257">
      <w:pPr>
        <w:spacing w:line="500" w:lineRule="exact"/>
        <w:jc w:val="center"/>
        <w:rPr>
          <w:rStyle w:val="29"/>
          <w:rFonts w:ascii="宋体" w:hAnsi="宋体"/>
          <w:color w:val="auto"/>
          <w:sz w:val="24"/>
          <w:highlight w:val="none"/>
        </w:rPr>
      </w:pPr>
    </w:p>
    <w:p w14:paraId="3DBD0384">
      <w:pPr>
        <w:spacing w:line="500" w:lineRule="exact"/>
        <w:jc w:val="center"/>
        <w:rPr>
          <w:rStyle w:val="29"/>
          <w:rFonts w:ascii="宋体" w:hAnsi="宋体"/>
          <w:color w:val="auto"/>
          <w:sz w:val="24"/>
          <w:highlight w:val="none"/>
        </w:rPr>
      </w:pPr>
    </w:p>
    <w:p w14:paraId="26E68FB8">
      <w:pPr>
        <w:spacing w:line="500" w:lineRule="exact"/>
        <w:jc w:val="center"/>
        <w:rPr>
          <w:rStyle w:val="29"/>
          <w:rFonts w:ascii="宋体" w:hAnsi="宋体"/>
          <w:color w:val="auto"/>
          <w:sz w:val="24"/>
          <w:highlight w:val="none"/>
        </w:rPr>
      </w:pPr>
    </w:p>
    <w:p w14:paraId="476863F6">
      <w:pPr>
        <w:spacing w:line="500" w:lineRule="exact"/>
        <w:jc w:val="center"/>
        <w:rPr>
          <w:rStyle w:val="29"/>
          <w:rFonts w:ascii="宋体" w:hAnsi="宋体"/>
          <w:color w:val="auto"/>
          <w:sz w:val="24"/>
          <w:highlight w:val="none"/>
        </w:rPr>
      </w:pPr>
    </w:p>
    <w:p w14:paraId="43EE2CC9">
      <w:pPr>
        <w:spacing w:line="500" w:lineRule="exact"/>
        <w:jc w:val="center"/>
        <w:rPr>
          <w:rStyle w:val="29"/>
          <w:rFonts w:ascii="宋体" w:hAnsi="宋体"/>
          <w:color w:val="auto"/>
          <w:sz w:val="24"/>
          <w:highlight w:val="none"/>
        </w:rPr>
      </w:pPr>
    </w:p>
    <w:p w14:paraId="14937932">
      <w:pPr>
        <w:spacing w:line="500" w:lineRule="exact"/>
        <w:rPr>
          <w:rStyle w:val="29"/>
          <w:rFonts w:ascii="宋体" w:hAnsi="宋体"/>
          <w:color w:val="auto"/>
          <w:sz w:val="24"/>
          <w:highlight w:val="none"/>
        </w:rPr>
      </w:pPr>
    </w:p>
    <w:p w14:paraId="1A3491AD">
      <w:pPr>
        <w:spacing w:line="500" w:lineRule="exact"/>
        <w:jc w:val="center"/>
        <w:rPr>
          <w:rStyle w:val="29"/>
          <w:rFonts w:ascii="宋体" w:hAnsi="宋体"/>
          <w:color w:val="auto"/>
          <w:sz w:val="24"/>
          <w:highlight w:val="none"/>
        </w:rPr>
      </w:pPr>
    </w:p>
    <w:p w14:paraId="1F1A89F6">
      <w:pPr>
        <w:spacing w:line="500" w:lineRule="exact"/>
        <w:jc w:val="center"/>
        <w:rPr>
          <w:rStyle w:val="29"/>
          <w:rFonts w:ascii="宋体" w:hAnsi="宋体"/>
          <w:color w:val="auto"/>
          <w:sz w:val="24"/>
          <w:highlight w:val="none"/>
        </w:rPr>
      </w:pPr>
    </w:p>
    <w:p w14:paraId="2A87BECA">
      <w:pPr>
        <w:spacing w:line="500" w:lineRule="exact"/>
        <w:jc w:val="center"/>
        <w:rPr>
          <w:rStyle w:val="29"/>
          <w:rFonts w:ascii="宋体" w:hAnsi="宋体"/>
          <w:color w:val="auto"/>
          <w:sz w:val="24"/>
          <w:highlight w:val="none"/>
        </w:rPr>
      </w:pPr>
    </w:p>
    <w:p w14:paraId="10B90C4D">
      <w:pPr>
        <w:spacing w:line="500" w:lineRule="exact"/>
        <w:jc w:val="center"/>
        <w:rPr>
          <w:rStyle w:val="29"/>
          <w:rFonts w:ascii="宋体" w:hAnsi="宋体"/>
          <w:color w:val="auto"/>
          <w:sz w:val="24"/>
          <w:highlight w:val="none"/>
        </w:rPr>
      </w:pPr>
    </w:p>
    <w:p w14:paraId="523009E5">
      <w:pPr>
        <w:spacing w:line="500" w:lineRule="exact"/>
        <w:rPr>
          <w:rStyle w:val="29"/>
          <w:rFonts w:ascii="宋体" w:hAnsi="宋体"/>
          <w:color w:val="auto"/>
          <w:sz w:val="24"/>
          <w:highlight w:val="none"/>
        </w:rPr>
      </w:pPr>
    </w:p>
    <w:p w14:paraId="78DE63C5">
      <w:pPr>
        <w:spacing w:line="500" w:lineRule="exact"/>
        <w:jc w:val="center"/>
        <w:rPr>
          <w:rStyle w:val="29"/>
          <w:rFonts w:ascii="宋体" w:hAnsi="宋体"/>
          <w:color w:val="auto"/>
          <w:sz w:val="24"/>
          <w:highlight w:val="none"/>
        </w:rPr>
      </w:pPr>
    </w:p>
    <w:p w14:paraId="5B61ABDC">
      <w:pPr>
        <w:spacing w:line="500" w:lineRule="exact"/>
        <w:jc w:val="center"/>
        <w:rPr>
          <w:rStyle w:val="29"/>
          <w:rFonts w:ascii="宋体" w:hAnsi="宋体"/>
          <w:color w:val="auto"/>
          <w:sz w:val="24"/>
          <w:highlight w:val="none"/>
        </w:rPr>
      </w:pPr>
    </w:p>
    <w:p w14:paraId="17D943A8">
      <w:pPr>
        <w:spacing w:line="500" w:lineRule="exact"/>
        <w:jc w:val="center"/>
        <w:rPr>
          <w:rStyle w:val="29"/>
          <w:rFonts w:ascii="宋体" w:hAnsi="宋体"/>
          <w:color w:val="auto"/>
          <w:sz w:val="24"/>
          <w:highlight w:val="none"/>
        </w:rPr>
      </w:pPr>
    </w:p>
    <w:p w14:paraId="16D40327">
      <w:pPr>
        <w:spacing w:line="500" w:lineRule="exact"/>
        <w:jc w:val="center"/>
        <w:rPr>
          <w:rStyle w:val="29"/>
          <w:rFonts w:ascii="宋体" w:hAnsi="宋体"/>
          <w:color w:val="auto"/>
          <w:sz w:val="24"/>
          <w:highlight w:val="none"/>
        </w:rPr>
      </w:pPr>
    </w:p>
    <w:p w14:paraId="05A07E73">
      <w:pPr>
        <w:spacing w:line="500" w:lineRule="exact"/>
        <w:jc w:val="center"/>
        <w:rPr>
          <w:rStyle w:val="29"/>
          <w:rFonts w:ascii="宋体" w:hAnsi="宋体"/>
          <w:color w:val="auto"/>
          <w:sz w:val="24"/>
          <w:highlight w:val="none"/>
        </w:rPr>
      </w:pPr>
    </w:p>
    <w:p w14:paraId="6E01CEE8">
      <w:pPr>
        <w:spacing w:line="500" w:lineRule="exact"/>
        <w:jc w:val="center"/>
        <w:rPr>
          <w:rStyle w:val="29"/>
          <w:rFonts w:ascii="宋体" w:hAnsi="宋体"/>
          <w:color w:val="auto"/>
          <w:sz w:val="24"/>
          <w:highlight w:val="none"/>
        </w:rPr>
      </w:pPr>
    </w:p>
    <w:p w14:paraId="7CBD966F">
      <w:pPr>
        <w:spacing w:line="500" w:lineRule="exact"/>
        <w:jc w:val="center"/>
        <w:rPr>
          <w:rStyle w:val="29"/>
          <w:rFonts w:ascii="宋体" w:hAnsi="宋体"/>
          <w:color w:val="auto"/>
          <w:sz w:val="24"/>
          <w:highlight w:val="none"/>
        </w:rPr>
      </w:pPr>
    </w:p>
    <w:p w14:paraId="251371C2">
      <w:pPr>
        <w:spacing w:line="500" w:lineRule="exact"/>
        <w:jc w:val="center"/>
        <w:rPr>
          <w:rStyle w:val="29"/>
          <w:rFonts w:ascii="宋体" w:hAnsi="宋体"/>
          <w:color w:val="auto"/>
          <w:sz w:val="24"/>
          <w:highlight w:val="none"/>
        </w:rPr>
      </w:pPr>
    </w:p>
    <w:p w14:paraId="68278A6E">
      <w:pPr>
        <w:spacing w:line="500" w:lineRule="exact"/>
        <w:jc w:val="center"/>
        <w:rPr>
          <w:rStyle w:val="29"/>
          <w:rFonts w:ascii="宋体" w:hAnsi="宋体"/>
          <w:color w:val="auto"/>
          <w:sz w:val="24"/>
          <w:highlight w:val="none"/>
        </w:rPr>
      </w:pPr>
    </w:p>
    <w:p w14:paraId="71634A47">
      <w:pPr>
        <w:spacing w:line="500" w:lineRule="exact"/>
        <w:jc w:val="center"/>
        <w:rPr>
          <w:rStyle w:val="29"/>
          <w:rFonts w:ascii="宋体" w:hAnsi="宋体"/>
          <w:color w:val="auto"/>
          <w:sz w:val="24"/>
          <w:highlight w:val="none"/>
        </w:rPr>
      </w:pPr>
    </w:p>
    <w:p w14:paraId="28C45098">
      <w:pPr>
        <w:spacing w:line="500" w:lineRule="exact"/>
        <w:jc w:val="center"/>
        <w:rPr>
          <w:rStyle w:val="29"/>
          <w:rFonts w:ascii="宋体" w:hAnsi="宋体"/>
          <w:color w:val="auto"/>
          <w:sz w:val="24"/>
          <w:highlight w:val="none"/>
        </w:rPr>
      </w:pPr>
    </w:p>
    <w:p w14:paraId="1ABA2AA0">
      <w:pPr>
        <w:jc w:val="center"/>
        <w:rPr>
          <w:rStyle w:val="29"/>
          <w:rFonts w:ascii="宋体" w:hAnsi="宋体"/>
          <w:b/>
          <w:color w:val="auto"/>
          <w:sz w:val="36"/>
          <w:szCs w:val="36"/>
          <w:highlight w:val="none"/>
        </w:rPr>
      </w:pPr>
      <w:r>
        <w:rPr>
          <w:rStyle w:val="29"/>
          <w:rFonts w:ascii="宋体" w:hAnsi="宋体"/>
          <w:b/>
          <w:color w:val="auto"/>
          <w:sz w:val="36"/>
          <w:szCs w:val="36"/>
          <w:highlight w:val="none"/>
        </w:rPr>
        <w:t>技术文件</w:t>
      </w:r>
    </w:p>
    <w:p w14:paraId="2E17AC28">
      <w:pPr>
        <w:spacing w:line="360" w:lineRule="auto"/>
        <w:jc w:val="center"/>
        <w:rPr>
          <w:rStyle w:val="29"/>
          <w:rFonts w:ascii="宋体" w:hAnsi="宋体" w:cs="宋体"/>
          <w:b/>
          <w:bCs/>
          <w:color w:val="auto"/>
          <w:sz w:val="30"/>
          <w:szCs w:val="30"/>
          <w:highlight w:val="none"/>
        </w:rPr>
      </w:pPr>
    </w:p>
    <w:p w14:paraId="3B8F6823">
      <w:pPr>
        <w:spacing w:line="360" w:lineRule="auto"/>
        <w:jc w:val="center"/>
        <w:rPr>
          <w:rStyle w:val="29"/>
          <w:rFonts w:ascii="宋体" w:hAnsi="宋体" w:cs="宋体"/>
          <w:b/>
          <w:bCs/>
          <w:color w:val="auto"/>
          <w:sz w:val="30"/>
          <w:szCs w:val="30"/>
          <w:highlight w:val="none"/>
        </w:rPr>
      </w:pPr>
    </w:p>
    <w:p w14:paraId="3BB36CD2">
      <w:pPr>
        <w:spacing w:line="360" w:lineRule="auto"/>
        <w:jc w:val="center"/>
        <w:rPr>
          <w:rStyle w:val="29"/>
          <w:rFonts w:ascii="宋体" w:hAnsi="宋体" w:cs="宋体"/>
          <w:b/>
          <w:bCs/>
          <w:color w:val="auto"/>
          <w:sz w:val="30"/>
          <w:szCs w:val="30"/>
          <w:highlight w:val="none"/>
        </w:rPr>
      </w:pPr>
    </w:p>
    <w:p w14:paraId="3FDB8D96">
      <w:pPr>
        <w:spacing w:line="360" w:lineRule="auto"/>
        <w:jc w:val="center"/>
        <w:rPr>
          <w:rStyle w:val="29"/>
          <w:rFonts w:ascii="宋体" w:hAnsi="宋体" w:cs="宋体"/>
          <w:b/>
          <w:bCs/>
          <w:color w:val="auto"/>
          <w:sz w:val="30"/>
          <w:szCs w:val="30"/>
          <w:highlight w:val="none"/>
        </w:rPr>
      </w:pPr>
    </w:p>
    <w:p w14:paraId="04BF5F64">
      <w:pPr>
        <w:spacing w:line="360" w:lineRule="auto"/>
        <w:jc w:val="center"/>
        <w:rPr>
          <w:rStyle w:val="29"/>
          <w:rFonts w:ascii="宋体" w:hAnsi="宋体" w:cs="宋体"/>
          <w:b/>
          <w:bCs/>
          <w:color w:val="auto"/>
          <w:sz w:val="30"/>
          <w:szCs w:val="30"/>
          <w:highlight w:val="none"/>
        </w:rPr>
      </w:pPr>
    </w:p>
    <w:p w14:paraId="34A2580F">
      <w:pPr>
        <w:spacing w:line="360" w:lineRule="auto"/>
        <w:jc w:val="center"/>
        <w:rPr>
          <w:rStyle w:val="29"/>
          <w:rFonts w:ascii="宋体" w:hAnsi="宋体" w:cs="宋体"/>
          <w:b/>
          <w:bCs/>
          <w:color w:val="auto"/>
          <w:sz w:val="30"/>
          <w:szCs w:val="30"/>
          <w:highlight w:val="none"/>
        </w:rPr>
      </w:pPr>
    </w:p>
    <w:p w14:paraId="70754179">
      <w:pPr>
        <w:spacing w:line="360" w:lineRule="auto"/>
        <w:jc w:val="center"/>
        <w:rPr>
          <w:rStyle w:val="29"/>
          <w:rFonts w:ascii="宋体" w:hAnsi="宋体" w:cs="宋体"/>
          <w:b/>
          <w:bCs/>
          <w:color w:val="auto"/>
          <w:sz w:val="30"/>
          <w:szCs w:val="30"/>
          <w:highlight w:val="none"/>
        </w:rPr>
      </w:pPr>
    </w:p>
    <w:p w14:paraId="1D0E9EE7">
      <w:pPr>
        <w:spacing w:line="360" w:lineRule="auto"/>
        <w:jc w:val="center"/>
        <w:rPr>
          <w:rStyle w:val="29"/>
          <w:rFonts w:ascii="宋体" w:hAnsi="宋体" w:cs="宋体"/>
          <w:b/>
          <w:bCs/>
          <w:color w:val="auto"/>
          <w:sz w:val="30"/>
          <w:szCs w:val="30"/>
          <w:highlight w:val="none"/>
        </w:rPr>
      </w:pPr>
    </w:p>
    <w:p w14:paraId="7A920ABA">
      <w:pPr>
        <w:spacing w:line="360" w:lineRule="auto"/>
        <w:jc w:val="center"/>
        <w:rPr>
          <w:rStyle w:val="29"/>
          <w:rFonts w:ascii="宋体" w:hAnsi="宋体" w:cs="宋体"/>
          <w:b/>
          <w:bCs/>
          <w:color w:val="auto"/>
          <w:sz w:val="30"/>
          <w:szCs w:val="30"/>
          <w:highlight w:val="none"/>
        </w:rPr>
      </w:pPr>
    </w:p>
    <w:p w14:paraId="48436038">
      <w:pPr>
        <w:spacing w:line="360" w:lineRule="auto"/>
        <w:jc w:val="center"/>
        <w:rPr>
          <w:rStyle w:val="29"/>
          <w:rFonts w:ascii="宋体" w:hAnsi="宋体" w:cs="宋体"/>
          <w:b/>
          <w:bCs/>
          <w:color w:val="auto"/>
          <w:sz w:val="30"/>
          <w:szCs w:val="30"/>
          <w:highlight w:val="none"/>
        </w:rPr>
      </w:pPr>
    </w:p>
    <w:p w14:paraId="51A2E36D">
      <w:pPr>
        <w:pStyle w:val="23"/>
        <w:rPr>
          <w:rStyle w:val="29"/>
          <w:rFonts w:ascii="宋体" w:hAnsi="宋体" w:cs="宋体"/>
          <w:b/>
          <w:bCs/>
          <w:color w:val="auto"/>
          <w:sz w:val="30"/>
          <w:szCs w:val="30"/>
          <w:highlight w:val="none"/>
        </w:rPr>
      </w:pPr>
    </w:p>
    <w:p w14:paraId="457E366E">
      <w:pPr>
        <w:pStyle w:val="23"/>
        <w:rPr>
          <w:rStyle w:val="29"/>
          <w:rFonts w:ascii="宋体" w:hAnsi="宋体" w:cs="宋体"/>
          <w:b/>
          <w:bCs/>
          <w:color w:val="auto"/>
          <w:sz w:val="30"/>
          <w:szCs w:val="30"/>
          <w:highlight w:val="none"/>
        </w:rPr>
      </w:pPr>
    </w:p>
    <w:p w14:paraId="4B3CD97F">
      <w:pPr>
        <w:spacing w:line="360" w:lineRule="auto"/>
        <w:jc w:val="center"/>
        <w:rPr>
          <w:rStyle w:val="29"/>
          <w:rFonts w:ascii="宋体" w:hAnsi="宋体" w:cs="宋体"/>
          <w:b/>
          <w:bCs/>
          <w:color w:val="auto"/>
          <w:sz w:val="30"/>
          <w:szCs w:val="30"/>
          <w:highlight w:val="none"/>
        </w:rPr>
      </w:pPr>
    </w:p>
    <w:p w14:paraId="0D5D6FB7">
      <w:pPr>
        <w:pStyle w:val="4"/>
        <w:rPr>
          <w:color w:val="auto"/>
          <w:highlight w:val="none"/>
        </w:rPr>
      </w:pPr>
    </w:p>
    <w:p w14:paraId="38E343E6">
      <w:pPr>
        <w:spacing w:line="420" w:lineRule="exact"/>
        <w:ind w:firstLine="211" w:firstLineChars="100"/>
        <w:rPr>
          <w:rStyle w:val="29"/>
          <w:rFonts w:ascii="宋体" w:hAnsi="宋体"/>
          <w:b/>
          <w:color w:val="auto"/>
          <w:szCs w:val="21"/>
          <w:highlight w:val="none"/>
        </w:rPr>
      </w:pPr>
      <w:r>
        <w:rPr>
          <w:rStyle w:val="29"/>
          <w:rFonts w:ascii="宋体" w:hAnsi="宋体"/>
          <w:b/>
          <w:color w:val="auto"/>
          <w:szCs w:val="21"/>
          <w:highlight w:val="none"/>
        </w:rPr>
        <w:t>（1）</w:t>
      </w:r>
      <w:r>
        <w:rPr>
          <w:rStyle w:val="29"/>
          <w:rFonts w:hint="eastAsia" w:ascii="宋体" w:hAnsi="宋体"/>
          <w:b/>
          <w:color w:val="auto"/>
          <w:szCs w:val="21"/>
          <w:highlight w:val="none"/>
          <w:lang w:eastAsia="zh-CN"/>
        </w:rPr>
        <w:t>磋商供应商对采购文件要求的响应性内容的承诺</w:t>
      </w:r>
      <w:r>
        <w:rPr>
          <w:rStyle w:val="29"/>
          <w:rFonts w:ascii="宋体" w:hAnsi="宋体"/>
          <w:b/>
          <w:color w:val="auto"/>
          <w:szCs w:val="21"/>
          <w:highlight w:val="none"/>
        </w:rPr>
        <w:t>；</w:t>
      </w:r>
      <w:r>
        <w:rPr>
          <w:rFonts w:ascii="宋体" w:hAnsi="宋体"/>
          <w:b/>
          <w:color w:val="auto"/>
          <w:highlight w:val="none"/>
        </w:rPr>
        <w:tab/>
      </w:r>
    </w:p>
    <w:p w14:paraId="4CD72F14">
      <w:pPr>
        <w:spacing w:line="500" w:lineRule="exact"/>
        <w:ind w:firstLine="588"/>
        <w:rPr>
          <w:rFonts w:ascii="宋体" w:hAnsi="宋体"/>
          <w:color w:val="auto"/>
          <w:szCs w:val="21"/>
          <w:highlight w:val="none"/>
        </w:rPr>
      </w:pPr>
      <w:r>
        <w:rPr>
          <w:rFonts w:ascii="宋体" w:hAnsi="宋体"/>
          <w:color w:val="auto"/>
          <w:szCs w:val="21"/>
          <w:highlight w:val="none"/>
        </w:rPr>
        <w:t>磋商供应商对采购文件要求的响应性内容的承诺以下面表格方式填写“是”或“否” ：</w:t>
      </w:r>
    </w:p>
    <w:tbl>
      <w:tblPr>
        <w:tblStyle w:val="18"/>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2F2D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7EF08142">
            <w:pPr>
              <w:spacing w:line="380" w:lineRule="exact"/>
              <w:jc w:val="center"/>
              <w:rPr>
                <w:rFonts w:ascii="宋体" w:hAnsi="宋体"/>
                <w:color w:val="auto"/>
                <w:szCs w:val="21"/>
                <w:highlight w:val="none"/>
              </w:rPr>
            </w:pPr>
            <w:r>
              <w:rPr>
                <w:rFonts w:ascii="宋体" w:hAnsi="宋体"/>
                <w:color w:val="auto"/>
                <w:szCs w:val="21"/>
                <w:highlight w:val="none"/>
              </w:rPr>
              <w:t>序号</w:t>
            </w:r>
          </w:p>
        </w:tc>
        <w:tc>
          <w:tcPr>
            <w:tcW w:w="5574" w:type="dxa"/>
            <w:noWrap w:val="0"/>
            <w:vAlign w:val="center"/>
          </w:tcPr>
          <w:p w14:paraId="24454858">
            <w:pPr>
              <w:spacing w:line="380" w:lineRule="exact"/>
              <w:jc w:val="center"/>
              <w:rPr>
                <w:rFonts w:ascii="宋体" w:hAnsi="宋体"/>
                <w:color w:val="auto"/>
                <w:szCs w:val="21"/>
                <w:highlight w:val="none"/>
              </w:rPr>
            </w:pPr>
            <w:r>
              <w:rPr>
                <w:rFonts w:ascii="宋体" w:hAnsi="宋体"/>
                <w:color w:val="auto"/>
                <w:szCs w:val="21"/>
                <w:highlight w:val="none"/>
              </w:rPr>
              <w:t>响  应  性  内  容</w:t>
            </w:r>
          </w:p>
        </w:tc>
        <w:tc>
          <w:tcPr>
            <w:tcW w:w="1800" w:type="dxa"/>
            <w:noWrap w:val="0"/>
            <w:vAlign w:val="center"/>
          </w:tcPr>
          <w:p w14:paraId="59AECBB7">
            <w:pPr>
              <w:spacing w:line="380" w:lineRule="exact"/>
              <w:jc w:val="center"/>
              <w:rPr>
                <w:rFonts w:ascii="宋体" w:hAnsi="宋体"/>
                <w:color w:val="auto"/>
                <w:szCs w:val="21"/>
                <w:highlight w:val="none"/>
              </w:rPr>
            </w:pPr>
            <w:r>
              <w:rPr>
                <w:rFonts w:ascii="宋体" w:hAnsi="宋体"/>
                <w:color w:val="auto"/>
                <w:szCs w:val="21"/>
                <w:highlight w:val="none"/>
              </w:rPr>
              <w:t>满足采购文件要求（是或否）</w:t>
            </w:r>
          </w:p>
        </w:tc>
      </w:tr>
      <w:tr w14:paraId="3F3E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B4F9EF6">
            <w:pPr>
              <w:spacing w:line="500" w:lineRule="exact"/>
              <w:jc w:val="center"/>
              <w:rPr>
                <w:rFonts w:ascii="宋体" w:hAnsi="宋体"/>
                <w:color w:val="auto"/>
                <w:szCs w:val="21"/>
                <w:highlight w:val="none"/>
              </w:rPr>
            </w:pPr>
            <w:r>
              <w:rPr>
                <w:rFonts w:ascii="宋体" w:hAnsi="宋体"/>
                <w:color w:val="auto"/>
                <w:szCs w:val="21"/>
                <w:highlight w:val="none"/>
              </w:rPr>
              <w:t>1</w:t>
            </w:r>
          </w:p>
        </w:tc>
        <w:tc>
          <w:tcPr>
            <w:tcW w:w="5574" w:type="dxa"/>
            <w:noWrap w:val="0"/>
            <w:vAlign w:val="top"/>
          </w:tcPr>
          <w:p w14:paraId="24EF28D7">
            <w:pPr>
              <w:spacing w:line="500" w:lineRule="exact"/>
              <w:rPr>
                <w:rFonts w:ascii="宋体" w:hAnsi="宋体"/>
                <w:color w:val="auto"/>
                <w:szCs w:val="21"/>
                <w:highlight w:val="none"/>
              </w:rPr>
            </w:pPr>
            <w:r>
              <w:rPr>
                <w:rFonts w:ascii="宋体" w:hAnsi="宋体"/>
                <w:color w:val="auto"/>
                <w:szCs w:val="21"/>
                <w:highlight w:val="none"/>
              </w:rPr>
              <w:t>工程质量等级和工程质量保证体系的承诺</w:t>
            </w:r>
          </w:p>
        </w:tc>
        <w:tc>
          <w:tcPr>
            <w:tcW w:w="1800" w:type="dxa"/>
            <w:noWrap w:val="0"/>
            <w:vAlign w:val="top"/>
          </w:tcPr>
          <w:p w14:paraId="5B4EC5A0">
            <w:pPr>
              <w:spacing w:line="500" w:lineRule="exact"/>
              <w:rPr>
                <w:rFonts w:ascii="宋体" w:hAnsi="宋体"/>
                <w:color w:val="auto"/>
                <w:szCs w:val="21"/>
                <w:highlight w:val="none"/>
              </w:rPr>
            </w:pPr>
          </w:p>
        </w:tc>
      </w:tr>
      <w:tr w14:paraId="3B82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73671CA1">
            <w:pPr>
              <w:spacing w:line="500" w:lineRule="exact"/>
              <w:jc w:val="center"/>
              <w:rPr>
                <w:rFonts w:ascii="宋体" w:hAnsi="宋体"/>
                <w:color w:val="auto"/>
                <w:szCs w:val="21"/>
                <w:highlight w:val="none"/>
              </w:rPr>
            </w:pPr>
            <w:r>
              <w:rPr>
                <w:rFonts w:ascii="宋体" w:hAnsi="宋体"/>
                <w:color w:val="auto"/>
                <w:szCs w:val="21"/>
                <w:highlight w:val="none"/>
              </w:rPr>
              <w:t>2</w:t>
            </w:r>
          </w:p>
        </w:tc>
        <w:tc>
          <w:tcPr>
            <w:tcW w:w="5574" w:type="dxa"/>
            <w:noWrap w:val="0"/>
            <w:vAlign w:val="top"/>
          </w:tcPr>
          <w:p w14:paraId="1324EE7D">
            <w:pPr>
              <w:spacing w:line="500" w:lineRule="exact"/>
              <w:rPr>
                <w:rFonts w:ascii="宋体" w:hAnsi="宋体"/>
                <w:color w:val="auto"/>
                <w:szCs w:val="21"/>
                <w:highlight w:val="none"/>
              </w:rPr>
            </w:pPr>
            <w:r>
              <w:rPr>
                <w:rFonts w:ascii="宋体" w:hAnsi="宋体"/>
                <w:color w:val="auto"/>
                <w:szCs w:val="21"/>
                <w:highlight w:val="none"/>
              </w:rPr>
              <w:t>安全保证体系和安全施工保障措施的承诺</w:t>
            </w:r>
          </w:p>
        </w:tc>
        <w:tc>
          <w:tcPr>
            <w:tcW w:w="1800" w:type="dxa"/>
            <w:noWrap w:val="0"/>
            <w:vAlign w:val="top"/>
          </w:tcPr>
          <w:p w14:paraId="49C5C5C0">
            <w:pPr>
              <w:spacing w:line="500" w:lineRule="exact"/>
              <w:rPr>
                <w:rFonts w:ascii="宋体" w:hAnsi="宋体"/>
                <w:color w:val="auto"/>
                <w:szCs w:val="21"/>
                <w:highlight w:val="none"/>
              </w:rPr>
            </w:pPr>
          </w:p>
        </w:tc>
      </w:tr>
      <w:tr w14:paraId="38BA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6974F38">
            <w:pPr>
              <w:spacing w:line="500" w:lineRule="exact"/>
              <w:jc w:val="center"/>
              <w:rPr>
                <w:rFonts w:ascii="宋体" w:hAnsi="宋体"/>
                <w:color w:val="auto"/>
                <w:szCs w:val="21"/>
                <w:highlight w:val="none"/>
              </w:rPr>
            </w:pPr>
            <w:r>
              <w:rPr>
                <w:rFonts w:ascii="宋体" w:hAnsi="宋体"/>
                <w:color w:val="auto"/>
                <w:szCs w:val="21"/>
                <w:highlight w:val="none"/>
              </w:rPr>
              <w:t>3</w:t>
            </w:r>
          </w:p>
        </w:tc>
        <w:tc>
          <w:tcPr>
            <w:tcW w:w="5574" w:type="dxa"/>
            <w:noWrap w:val="0"/>
            <w:vAlign w:val="top"/>
          </w:tcPr>
          <w:p w14:paraId="315AE74C">
            <w:pPr>
              <w:spacing w:line="500" w:lineRule="exact"/>
              <w:rPr>
                <w:rFonts w:ascii="宋体" w:hAnsi="宋体"/>
                <w:color w:val="auto"/>
                <w:szCs w:val="21"/>
                <w:highlight w:val="none"/>
              </w:rPr>
            </w:pPr>
            <w:r>
              <w:rPr>
                <w:rFonts w:ascii="宋体" w:hAnsi="宋体"/>
                <w:color w:val="auto"/>
                <w:szCs w:val="21"/>
                <w:highlight w:val="none"/>
              </w:rPr>
              <w:t>按采购文件技术规范要求组织工程施工的承诺</w:t>
            </w:r>
          </w:p>
        </w:tc>
        <w:tc>
          <w:tcPr>
            <w:tcW w:w="1800" w:type="dxa"/>
            <w:noWrap w:val="0"/>
            <w:vAlign w:val="top"/>
          </w:tcPr>
          <w:p w14:paraId="2C75F166">
            <w:pPr>
              <w:spacing w:line="500" w:lineRule="exact"/>
              <w:rPr>
                <w:rFonts w:ascii="宋体" w:hAnsi="宋体"/>
                <w:color w:val="auto"/>
                <w:szCs w:val="21"/>
                <w:highlight w:val="none"/>
              </w:rPr>
            </w:pPr>
          </w:p>
        </w:tc>
      </w:tr>
      <w:tr w14:paraId="33B6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7F27F8C9">
            <w:pPr>
              <w:spacing w:line="500" w:lineRule="exact"/>
              <w:jc w:val="center"/>
              <w:rPr>
                <w:rFonts w:ascii="宋体" w:hAnsi="宋体"/>
                <w:color w:val="auto"/>
                <w:szCs w:val="21"/>
                <w:highlight w:val="none"/>
              </w:rPr>
            </w:pPr>
            <w:r>
              <w:rPr>
                <w:rFonts w:ascii="宋体" w:hAnsi="宋体"/>
                <w:color w:val="auto"/>
                <w:szCs w:val="21"/>
                <w:highlight w:val="none"/>
              </w:rPr>
              <w:t>4</w:t>
            </w:r>
          </w:p>
        </w:tc>
        <w:tc>
          <w:tcPr>
            <w:tcW w:w="5574" w:type="dxa"/>
            <w:noWrap w:val="0"/>
            <w:vAlign w:val="top"/>
          </w:tcPr>
          <w:p w14:paraId="57A7DEF1">
            <w:pPr>
              <w:spacing w:line="500" w:lineRule="exact"/>
              <w:rPr>
                <w:rFonts w:ascii="宋体" w:hAnsi="宋体"/>
                <w:color w:val="auto"/>
                <w:szCs w:val="21"/>
                <w:highlight w:val="none"/>
              </w:rPr>
            </w:pPr>
            <w:r>
              <w:rPr>
                <w:rFonts w:ascii="宋体" w:hAnsi="宋体"/>
                <w:color w:val="auto"/>
                <w:szCs w:val="21"/>
                <w:highlight w:val="none"/>
              </w:rPr>
              <w:t>施工过程中和移交前工程保护措施的承诺</w:t>
            </w:r>
          </w:p>
        </w:tc>
        <w:tc>
          <w:tcPr>
            <w:tcW w:w="1800" w:type="dxa"/>
            <w:noWrap w:val="0"/>
            <w:vAlign w:val="top"/>
          </w:tcPr>
          <w:p w14:paraId="77A68A79">
            <w:pPr>
              <w:spacing w:line="500" w:lineRule="exact"/>
              <w:rPr>
                <w:rFonts w:ascii="宋体" w:hAnsi="宋体"/>
                <w:color w:val="auto"/>
                <w:szCs w:val="21"/>
                <w:highlight w:val="none"/>
              </w:rPr>
            </w:pPr>
          </w:p>
        </w:tc>
      </w:tr>
      <w:tr w14:paraId="289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3CAD44C9">
            <w:pPr>
              <w:spacing w:line="500" w:lineRule="exact"/>
              <w:jc w:val="center"/>
              <w:rPr>
                <w:rFonts w:ascii="宋体" w:hAnsi="宋体"/>
                <w:color w:val="auto"/>
                <w:szCs w:val="21"/>
                <w:highlight w:val="none"/>
              </w:rPr>
            </w:pPr>
            <w:r>
              <w:rPr>
                <w:rFonts w:ascii="宋体" w:hAnsi="宋体"/>
                <w:color w:val="auto"/>
                <w:szCs w:val="21"/>
                <w:highlight w:val="none"/>
              </w:rPr>
              <w:t>5</w:t>
            </w:r>
          </w:p>
        </w:tc>
        <w:tc>
          <w:tcPr>
            <w:tcW w:w="5574" w:type="dxa"/>
            <w:noWrap w:val="0"/>
            <w:vAlign w:val="top"/>
          </w:tcPr>
          <w:p w14:paraId="2418B8EB">
            <w:pPr>
              <w:spacing w:line="500" w:lineRule="exact"/>
              <w:rPr>
                <w:rFonts w:ascii="宋体" w:hAnsi="宋体"/>
                <w:color w:val="auto"/>
                <w:szCs w:val="21"/>
                <w:highlight w:val="none"/>
              </w:rPr>
            </w:pPr>
            <w:r>
              <w:rPr>
                <w:rFonts w:hint="eastAsia" w:ascii="宋体" w:hAnsi="宋体"/>
                <w:color w:val="auto"/>
                <w:szCs w:val="21"/>
                <w:highlight w:val="none"/>
              </w:rPr>
              <w:t>农民工工资保证金承诺书</w:t>
            </w:r>
          </w:p>
        </w:tc>
        <w:tc>
          <w:tcPr>
            <w:tcW w:w="1800" w:type="dxa"/>
            <w:noWrap w:val="0"/>
            <w:vAlign w:val="top"/>
          </w:tcPr>
          <w:p w14:paraId="64F937AA">
            <w:pPr>
              <w:spacing w:line="500" w:lineRule="exact"/>
              <w:rPr>
                <w:rFonts w:ascii="宋体" w:hAnsi="宋体"/>
                <w:color w:val="auto"/>
                <w:szCs w:val="21"/>
                <w:highlight w:val="none"/>
              </w:rPr>
            </w:pPr>
          </w:p>
        </w:tc>
      </w:tr>
    </w:tbl>
    <w:p w14:paraId="3F66E194">
      <w:pPr>
        <w:pStyle w:val="9"/>
        <w:ind w:left="2268" w:leftChars="1080"/>
        <w:rPr>
          <w:rFonts w:hint="eastAsia"/>
          <w:color w:val="auto"/>
          <w:sz w:val="28"/>
          <w:szCs w:val="28"/>
          <w:highlight w:val="none"/>
        </w:rPr>
      </w:pPr>
    </w:p>
    <w:p w14:paraId="55A50A7E">
      <w:pPr>
        <w:pStyle w:val="9"/>
        <w:ind w:left="2268" w:leftChars="1080"/>
        <w:rPr>
          <w:rFonts w:hint="eastAsia"/>
          <w:color w:val="auto"/>
          <w:sz w:val="28"/>
          <w:szCs w:val="28"/>
          <w:highlight w:val="none"/>
        </w:rPr>
      </w:pPr>
    </w:p>
    <w:p w14:paraId="6684AA19">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磋商供应商(盖单位章)：</w:t>
      </w:r>
      <w:r>
        <w:rPr>
          <w:rFonts w:hint="eastAsia" w:ascii="宋体" w:hAnsi="宋体"/>
          <w:color w:val="auto"/>
          <w:szCs w:val="21"/>
          <w:highlight w:val="none"/>
          <w:u w:val="single"/>
        </w:rPr>
        <w:t xml:space="preserve">            </w:t>
      </w:r>
    </w:p>
    <w:p w14:paraId="39554290">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法定代表人（或授权委托代理人）</w:t>
      </w:r>
      <w:r>
        <w:rPr>
          <w:rFonts w:hint="eastAsia" w:hAnsi="宋体"/>
          <w:bCs/>
          <w:color w:val="auto"/>
          <w:highlight w:val="none"/>
        </w:rPr>
        <w:t>（签字）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040E1991">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8B6F1AE">
      <w:pPr>
        <w:spacing w:line="420" w:lineRule="exact"/>
        <w:ind w:firstLine="211" w:firstLineChars="100"/>
        <w:rPr>
          <w:rStyle w:val="29"/>
          <w:rFonts w:ascii="宋体" w:hAnsi="宋体"/>
          <w:b/>
          <w:color w:val="auto"/>
          <w:szCs w:val="21"/>
          <w:highlight w:val="none"/>
        </w:rPr>
      </w:pPr>
    </w:p>
    <w:p w14:paraId="23FFCDB4">
      <w:pPr>
        <w:spacing w:line="420" w:lineRule="exact"/>
        <w:rPr>
          <w:rStyle w:val="29"/>
          <w:rFonts w:ascii="宋体" w:hAnsi="宋体"/>
          <w:b/>
          <w:color w:val="auto"/>
          <w:szCs w:val="21"/>
          <w:highlight w:val="none"/>
        </w:rPr>
      </w:pPr>
    </w:p>
    <w:p w14:paraId="7CCCCB97">
      <w:pPr>
        <w:spacing w:line="420" w:lineRule="exact"/>
        <w:rPr>
          <w:rStyle w:val="29"/>
          <w:rFonts w:ascii="宋体" w:hAnsi="宋体"/>
          <w:b/>
          <w:color w:val="auto"/>
          <w:szCs w:val="21"/>
          <w:highlight w:val="none"/>
        </w:rPr>
      </w:pPr>
    </w:p>
    <w:p w14:paraId="77D1BE70">
      <w:pPr>
        <w:pStyle w:val="23"/>
        <w:rPr>
          <w:rStyle w:val="29"/>
          <w:rFonts w:ascii="宋体" w:hAnsi="宋体"/>
          <w:b/>
          <w:color w:val="auto"/>
          <w:szCs w:val="21"/>
          <w:highlight w:val="none"/>
        </w:rPr>
      </w:pPr>
    </w:p>
    <w:p w14:paraId="5DE61796">
      <w:pPr>
        <w:pStyle w:val="23"/>
        <w:rPr>
          <w:rStyle w:val="29"/>
          <w:rFonts w:ascii="宋体" w:hAnsi="宋体"/>
          <w:b/>
          <w:color w:val="auto"/>
          <w:szCs w:val="21"/>
          <w:highlight w:val="none"/>
        </w:rPr>
      </w:pPr>
    </w:p>
    <w:p w14:paraId="673737BA">
      <w:pPr>
        <w:pStyle w:val="23"/>
        <w:rPr>
          <w:rStyle w:val="29"/>
          <w:rFonts w:ascii="宋体" w:hAnsi="宋体"/>
          <w:b/>
          <w:color w:val="auto"/>
          <w:szCs w:val="21"/>
          <w:highlight w:val="none"/>
        </w:rPr>
      </w:pPr>
    </w:p>
    <w:p w14:paraId="4D3480B0">
      <w:pPr>
        <w:pStyle w:val="23"/>
        <w:rPr>
          <w:rStyle w:val="29"/>
          <w:rFonts w:ascii="宋体" w:hAnsi="宋体"/>
          <w:b/>
          <w:color w:val="auto"/>
          <w:szCs w:val="21"/>
          <w:highlight w:val="none"/>
        </w:rPr>
      </w:pPr>
    </w:p>
    <w:p w14:paraId="67E544C2">
      <w:pPr>
        <w:pStyle w:val="23"/>
        <w:rPr>
          <w:rStyle w:val="29"/>
          <w:rFonts w:ascii="宋体" w:hAnsi="宋体"/>
          <w:b/>
          <w:color w:val="auto"/>
          <w:szCs w:val="21"/>
          <w:highlight w:val="none"/>
        </w:rPr>
      </w:pPr>
    </w:p>
    <w:p w14:paraId="21749130">
      <w:pPr>
        <w:pStyle w:val="23"/>
        <w:rPr>
          <w:rStyle w:val="29"/>
          <w:rFonts w:ascii="宋体" w:hAnsi="宋体"/>
          <w:b/>
          <w:color w:val="auto"/>
          <w:szCs w:val="21"/>
          <w:highlight w:val="none"/>
        </w:rPr>
      </w:pPr>
    </w:p>
    <w:p w14:paraId="1643EC86">
      <w:pPr>
        <w:pStyle w:val="23"/>
        <w:rPr>
          <w:rStyle w:val="29"/>
          <w:rFonts w:ascii="宋体" w:hAnsi="宋体"/>
          <w:b/>
          <w:color w:val="auto"/>
          <w:szCs w:val="21"/>
          <w:highlight w:val="none"/>
        </w:rPr>
      </w:pPr>
    </w:p>
    <w:p w14:paraId="2ED525A1">
      <w:pPr>
        <w:pStyle w:val="23"/>
        <w:rPr>
          <w:rStyle w:val="29"/>
          <w:rFonts w:ascii="宋体" w:hAnsi="宋体"/>
          <w:b/>
          <w:color w:val="auto"/>
          <w:szCs w:val="21"/>
          <w:highlight w:val="none"/>
        </w:rPr>
      </w:pPr>
    </w:p>
    <w:p w14:paraId="0AA33091">
      <w:pPr>
        <w:pStyle w:val="23"/>
        <w:rPr>
          <w:rStyle w:val="29"/>
          <w:rFonts w:ascii="宋体" w:hAnsi="宋体"/>
          <w:b/>
          <w:color w:val="auto"/>
          <w:szCs w:val="21"/>
          <w:highlight w:val="none"/>
        </w:rPr>
      </w:pPr>
    </w:p>
    <w:p w14:paraId="0E7C6F31">
      <w:pPr>
        <w:pStyle w:val="23"/>
        <w:rPr>
          <w:rStyle w:val="29"/>
          <w:rFonts w:ascii="宋体" w:hAnsi="宋体"/>
          <w:b/>
          <w:color w:val="auto"/>
          <w:szCs w:val="21"/>
          <w:highlight w:val="none"/>
        </w:rPr>
      </w:pPr>
    </w:p>
    <w:p w14:paraId="7D9A4D30">
      <w:pPr>
        <w:pStyle w:val="23"/>
        <w:rPr>
          <w:rStyle w:val="29"/>
          <w:rFonts w:ascii="宋体" w:hAnsi="宋体"/>
          <w:b/>
          <w:color w:val="auto"/>
          <w:szCs w:val="21"/>
          <w:highlight w:val="none"/>
        </w:rPr>
      </w:pPr>
    </w:p>
    <w:p w14:paraId="74493493">
      <w:pPr>
        <w:pStyle w:val="23"/>
        <w:rPr>
          <w:rStyle w:val="29"/>
          <w:rFonts w:ascii="宋体" w:hAnsi="宋体"/>
          <w:b/>
          <w:color w:val="auto"/>
          <w:szCs w:val="21"/>
          <w:highlight w:val="none"/>
        </w:rPr>
      </w:pPr>
    </w:p>
    <w:p w14:paraId="77A77F26">
      <w:pPr>
        <w:pStyle w:val="23"/>
        <w:rPr>
          <w:rStyle w:val="29"/>
          <w:rFonts w:ascii="宋体" w:hAnsi="宋体"/>
          <w:b/>
          <w:color w:val="auto"/>
          <w:szCs w:val="21"/>
          <w:highlight w:val="none"/>
        </w:rPr>
      </w:pPr>
    </w:p>
    <w:p w14:paraId="47DB3A7E">
      <w:pPr>
        <w:pStyle w:val="23"/>
        <w:rPr>
          <w:rStyle w:val="29"/>
          <w:rFonts w:ascii="宋体" w:hAnsi="宋体"/>
          <w:b/>
          <w:color w:val="auto"/>
          <w:szCs w:val="21"/>
          <w:highlight w:val="none"/>
        </w:rPr>
      </w:pPr>
    </w:p>
    <w:p w14:paraId="3EDA01D3">
      <w:pPr>
        <w:pStyle w:val="23"/>
        <w:rPr>
          <w:rStyle w:val="29"/>
          <w:rFonts w:ascii="宋体" w:hAnsi="宋体"/>
          <w:b/>
          <w:color w:val="auto"/>
          <w:szCs w:val="21"/>
          <w:highlight w:val="none"/>
        </w:rPr>
      </w:pPr>
    </w:p>
    <w:p w14:paraId="7057ADD0">
      <w:pPr>
        <w:pStyle w:val="23"/>
        <w:rPr>
          <w:rStyle w:val="29"/>
          <w:rFonts w:ascii="宋体" w:hAnsi="宋体"/>
          <w:b/>
          <w:color w:val="auto"/>
          <w:szCs w:val="21"/>
          <w:highlight w:val="none"/>
        </w:rPr>
      </w:pPr>
    </w:p>
    <w:p w14:paraId="4BEC81E2">
      <w:pPr>
        <w:pStyle w:val="23"/>
        <w:rPr>
          <w:rStyle w:val="29"/>
          <w:rFonts w:ascii="宋体" w:hAnsi="宋体"/>
          <w:b/>
          <w:color w:val="auto"/>
          <w:szCs w:val="21"/>
          <w:highlight w:val="none"/>
        </w:rPr>
      </w:pPr>
    </w:p>
    <w:p w14:paraId="7CEB442F">
      <w:pPr>
        <w:pStyle w:val="23"/>
        <w:rPr>
          <w:rStyle w:val="29"/>
          <w:rFonts w:ascii="宋体" w:hAnsi="宋体"/>
          <w:b/>
          <w:color w:val="auto"/>
          <w:szCs w:val="21"/>
          <w:highlight w:val="none"/>
        </w:rPr>
      </w:pPr>
    </w:p>
    <w:p w14:paraId="174FE844">
      <w:pPr>
        <w:spacing w:line="420" w:lineRule="exact"/>
        <w:ind w:firstLine="211" w:firstLineChars="100"/>
        <w:rPr>
          <w:rStyle w:val="29"/>
          <w:rFonts w:hint="eastAsia" w:ascii="宋体" w:hAnsi="宋体"/>
          <w:b/>
          <w:color w:val="auto"/>
          <w:szCs w:val="21"/>
          <w:highlight w:val="none"/>
        </w:rPr>
      </w:pPr>
      <w:r>
        <w:rPr>
          <w:rStyle w:val="29"/>
          <w:rFonts w:ascii="宋体" w:hAnsi="宋体"/>
          <w:b/>
          <w:color w:val="auto"/>
          <w:szCs w:val="21"/>
          <w:highlight w:val="none"/>
        </w:rPr>
        <w:t>（2）</w:t>
      </w:r>
      <w:r>
        <w:rPr>
          <w:rFonts w:hint="eastAsia" w:ascii="宋体" w:hAnsi="宋体"/>
          <w:b/>
          <w:color w:val="auto"/>
          <w:szCs w:val="21"/>
          <w:highlight w:val="none"/>
          <w:lang w:eastAsia="zh-CN"/>
        </w:rPr>
        <w:t>施工组织设计</w:t>
      </w:r>
      <w:r>
        <w:rPr>
          <w:rStyle w:val="29"/>
          <w:rFonts w:ascii="宋体" w:hAnsi="宋体"/>
          <w:b/>
          <w:color w:val="auto"/>
          <w:szCs w:val="21"/>
          <w:highlight w:val="none"/>
        </w:rPr>
        <w:t>；（格式</w:t>
      </w:r>
      <w:r>
        <w:rPr>
          <w:rStyle w:val="29"/>
          <w:rFonts w:hint="eastAsia" w:ascii="宋体" w:hAnsi="宋体"/>
          <w:b/>
          <w:color w:val="auto"/>
          <w:szCs w:val="21"/>
          <w:highlight w:val="none"/>
          <w:lang w:eastAsia="zh-CN"/>
        </w:rPr>
        <w:t>自拟</w:t>
      </w:r>
      <w:r>
        <w:rPr>
          <w:rStyle w:val="29"/>
          <w:rFonts w:ascii="宋体" w:hAnsi="宋体"/>
          <w:b/>
          <w:color w:val="auto"/>
          <w:szCs w:val="21"/>
          <w:highlight w:val="none"/>
        </w:rPr>
        <w:t>）</w:t>
      </w:r>
    </w:p>
    <w:p w14:paraId="7D501258">
      <w:pPr>
        <w:spacing w:line="420" w:lineRule="exact"/>
        <w:ind w:firstLine="210" w:firstLineChars="100"/>
        <w:rPr>
          <w:rFonts w:hAnsi="宋体"/>
          <w:color w:val="auto"/>
          <w:szCs w:val="21"/>
          <w:highlight w:val="none"/>
        </w:rPr>
      </w:pPr>
    </w:p>
    <w:p w14:paraId="61D03C67">
      <w:pPr>
        <w:spacing w:line="420" w:lineRule="exact"/>
        <w:ind w:firstLine="211" w:firstLineChars="100"/>
        <w:rPr>
          <w:rStyle w:val="29"/>
          <w:rFonts w:ascii="宋体" w:hAnsi="宋体"/>
          <w:b/>
          <w:color w:val="auto"/>
          <w:szCs w:val="21"/>
          <w:highlight w:val="none"/>
        </w:rPr>
      </w:pPr>
      <w:r>
        <w:rPr>
          <w:rStyle w:val="29"/>
          <w:rFonts w:ascii="宋体" w:hAnsi="宋体"/>
          <w:b/>
          <w:color w:val="auto"/>
          <w:szCs w:val="21"/>
          <w:highlight w:val="none"/>
        </w:rPr>
        <w:t>（3）</w:t>
      </w:r>
      <w:r>
        <w:rPr>
          <w:rFonts w:hint="eastAsia" w:ascii="宋体" w:hAnsi="宋体"/>
          <w:b/>
          <w:color w:val="auto"/>
          <w:szCs w:val="21"/>
          <w:highlight w:val="none"/>
          <w:lang w:eastAsia="zh-CN"/>
        </w:rPr>
        <w:t>拟投入本合同工程施工的项目管理机构组成表</w:t>
      </w:r>
      <w:r>
        <w:rPr>
          <w:rStyle w:val="29"/>
          <w:rFonts w:ascii="宋体" w:hAnsi="宋体"/>
          <w:b/>
          <w:color w:val="auto"/>
          <w:szCs w:val="21"/>
          <w:highlight w:val="none"/>
        </w:rPr>
        <w:t>；</w:t>
      </w:r>
    </w:p>
    <w:p w14:paraId="57963785">
      <w:pPr>
        <w:jc w:val="center"/>
        <w:rPr>
          <w:rFonts w:ascii="宋体" w:hAnsi="宋体"/>
          <w:b/>
          <w:bCs/>
          <w:color w:val="auto"/>
          <w:sz w:val="24"/>
          <w:szCs w:val="24"/>
          <w:highlight w:val="none"/>
        </w:rPr>
      </w:pPr>
    </w:p>
    <w:p w14:paraId="6D310084">
      <w:pPr>
        <w:jc w:val="center"/>
        <w:rPr>
          <w:rFonts w:hint="eastAsia" w:ascii="宋体" w:hAnsi="宋体"/>
          <w:b/>
          <w:color w:val="auto"/>
          <w:szCs w:val="21"/>
          <w:highlight w:val="none"/>
        </w:rPr>
      </w:pPr>
      <w:r>
        <w:rPr>
          <w:rFonts w:ascii="宋体" w:hAnsi="宋体"/>
          <w:b/>
          <w:bCs/>
          <w:color w:val="auto"/>
          <w:sz w:val="24"/>
          <w:szCs w:val="24"/>
          <w:highlight w:val="none"/>
        </w:rPr>
        <w:t>拟投入本合同工程施工的项目管理机构组成表</w:t>
      </w:r>
      <w:r>
        <w:rPr>
          <w:rFonts w:ascii="宋体" w:hAnsi="宋体"/>
          <w:b/>
          <w:color w:val="auto"/>
          <w:szCs w:val="21"/>
          <w:highlight w:val="none"/>
        </w:rPr>
        <w:t>（格式</w:t>
      </w:r>
      <w:r>
        <w:rPr>
          <w:rFonts w:hint="eastAsia" w:ascii="宋体" w:hAnsi="宋体"/>
          <w:b/>
          <w:color w:val="auto"/>
          <w:szCs w:val="21"/>
          <w:highlight w:val="none"/>
          <w:lang w:eastAsia="zh-CN"/>
        </w:rPr>
        <w:t>自拟</w:t>
      </w:r>
      <w:r>
        <w:rPr>
          <w:rFonts w:ascii="宋体" w:hAnsi="宋体"/>
          <w:b/>
          <w:color w:val="auto"/>
          <w:szCs w:val="21"/>
          <w:highlight w:val="none"/>
        </w:rPr>
        <w:t>）</w:t>
      </w:r>
    </w:p>
    <w:p w14:paraId="158DAB60">
      <w:pPr>
        <w:jc w:val="center"/>
        <w:rPr>
          <w:rFonts w:hint="eastAsia" w:ascii="宋体" w:hAnsi="宋体"/>
          <w:b/>
          <w:color w:val="auto"/>
          <w:szCs w:val="21"/>
          <w:highlight w:val="none"/>
        </w:rPr>
      </w:pPr>
    </w:p>
    <w:tbl>
      <w:tblPr>
        <w:tblStyle w:val="18"/>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6D7CACE5">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20316E">
            <w:pPr>
              <w:spacing w:line="320" w:lineRule="exact"/>
              <w:jc w:val="center"/>
              <w:rPr>
                <w:rFonts w:ascii="宋体" w:hAnsi="宋体"/>
                <w:color w:val="auto"/>
                <w:szCs w:val="21"/>
                <w:highlight w:val="none"/>
              </w:rPr>
            </w:pPr>
            <w:r>
              <w:rPr>
                <w:rFonts w:ascii="宋体" w:hAnsi="宋体"/>
                <w:color w:val="auto"/>
                <w:szCs w:val="21"/>
                <w:highlight w:val="none"/>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4ED7B2">
            <w:pPr>
              <w:spacing w:line="320" w:lineRule="exact"/>
              <w:jc w:val="center"/>
              <w:rPr>
                <w:rFonts w:ascii="宋体" w:hAnsi="宋体"/>
                <w:color w:val="auto"/>
                <w:szCs w:val="21"/>
                <w:highlight w:val="none"/>
              </w:rPr>
            </w:pPr>
            <w:r>
              <w:rPr>
                <w:rFonts w:ascii="宋体" w:hAnsi="宋体"/>
                <w:color w:val="auto"/>
                <w:szCs w:val="21"/>
                <w:highlight w:val="none"/>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1423C6">
            <w:pPr>
              <w:spacing w:line="320" w:lineRule="exact"/>
              <w:jc w:val="center"/>
              <w:rPr>
                <w:rFonts w:ascii="宋体" w:hAnsi="宋体"/>
                <w:color w:val="auto"/>
                <w:szCs w:val="21"/>
                <w:highlight w:val="none"/>
              </w:rPr>
            </w:pPr>
            <w:r>
              <w:rPr>
                <w:rFonts w:ascii="宋体" w:hAnsi="宋体"/>
                <w:color w:val="auto"/>
                <w:szCs w:val="21"/>
                <w:highlight w:val="none"/>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B3277F">
            <w:pPr>
              <w:spacing w:line="320" w:lineRule="exact"/>
              <w:jc w:val="center"/>
              <w:rPr>
                <w:rFonts w:ascii="宋体" w:hAnsi="宋体"/>
                <w:color w:val="auto"/>
                <w:szCs w:val="21"/>
                <w:highlight w:val="none"/>
              </w:rPr>
            </w:pPr>
            <w:r>
              <w:rPr>
                <w:rFonts w:ascii="宋体" w:hAnsi="宋体"/>
                <w:color w:val="auto"/>
                <w:szCs w:val="21"/>
                <w:highlight w:val="none"/>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08B6C6">
            <w:pPr>
              <w:spacing w:line="320" w:lineRule="exact"/>
              <w:jc w:val="center"/>
              <w:rPr>
                <w:rFonts w:ascii="宋体" w:hAnsi="宋体"/>
                <w:color w:val="auto"/>
                <w:szCs w:val="21"/>
                <w:highlight w:val="none"/>
              </w:rPr>
            </w:pPr>
            <w:r>
              <w:rPr>
                <w:rFonts w:ascii="宋体" w:hAnsi="宋体"/>
                <w:color w:val="auto"/>
                <w:szCs w:val="21"/>
                <w:highlight w:val="none"/>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5AF988">
            <w:pPr>
              <w:spacing w:line="320" w:lineRule="exact"/>
              <w:jc w:val="center"/>
              <w:rPr>
                <w:rFonts w:ascii="宋体" w:hAnsi="宋体"/>
                <w:color w:val="auto"/>
                <w:szCs w:val="21"/>
                <w:highlight w:val="none"/>
              </w:rPr>
            </w:pPr>
            <w:r>
              <w:rPr>
                <w:rFonts w:ascii="宋体" w:hAnsi="宋体"/>
                <w:color w:val="auto"/>
                <w:szCs w:val="21"/>
                <w:highlight w:val="none"/>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CA855C">
            <w:pPr>
              <w:spacing w:line="320" w:lineRule="exact"/>
              <w:jc w:val="center"/>
              <w:rPr>
                <w:rFonts w:ascii="宋体" w:hAnsi="宋体"/>
                <w:color w:val="auto"/>
                <w:szCs w:val="21"/>
                <w:highlight w:val="none"/>
              </w:rPr>
            </w:pPr>
            <w:r>
              <w:rPr>
                <w:rFonts w:ascii="宋体" w:hAnsi="宋体"/>
                <w:bCs/>
                <w:color w:val="auto"/>
                <w:szCs w:val="21"/>
                <w:highlight w:val="none"/>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100E20">
            <w:pPr>
              <w:spacing w:line="320" w:lineRule="exact"/>
              <w:jc w:val="center"/>
              <w:rPr>
                <w:rFonts w:ascii="宋体" w:hAnsi="宋体"/>
                <w:color w:val="auto"/>
                <w:szCs w:val="21"/>
                <w:highlight w:val="none"/>
              </w:rPr>
            </w:pPr>
            <w:r>
              <w:rPr>
                <w:rFonts w:ascii="宋体" w:hAnsi="宋体"/>
                <w:color w:val="auto"/>
                <w:szCs w:val="21"/>
                <w:highlight w:val="none"/>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BD6EEA">
            <w:pPr>
              <w:spacing w:line="320" w:lineRule="exact"/>
              <w:jc w:val="center"/>
              <w:rPr>
                <w:rFonts w:ascii="宋体" w:hAnsi="宋体"/>
                <w:color w:val="auto"/>
                <w:szCs w:val="21"/>
                <w:highlight w:val="none"/>
              </w:rPr>
            </w:pPr>
            <w:r>
              <w:rPr>
                <w:rFonts w:ascii="宋体" w:hAnsi="宋体"/>
                <w:color w:val="auto"/>
                <w:szCs w:val="21"/>
                <w:highlight w:val="none"/>
              </w:rPr>
              <w:t>工作</w:t>
            </w:r>
          </w:p>
          <w:p w14:paraId="61FA25E8">
            <w:pPr>
              <w:spacing w:line="320" w:lineRule="exact"/>
              <w:jc w:val="center"/>
              <w:rPr>
                <w:rFonts w:ascii="宋体" w:hAnsi="宋体"/>
                <w:color w:val="auto"/>
                <w:szCs w:val="21"/>
                <w:highlight w:val="none"/>
              </w:rPr>
            </w:pPr>
            <w:r>
              <w:rPr>
                <w:rFonts w:ascii="宋体" w:hAnsi="宋体"/>
                <w:color w:val="auto"/>
                <w:szCs w:val="21"/>
                <w:highlight w:val="none"/>
              </w:rPr>
              <w:t>简历</w:t>
            </w:r>
          </w:p>
        </w:tc>
      </w:tr>
      <w:tr w14:paraId="068E5DB5">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66D59">
            <w:pPr>
              <w:spacing w:line="320" w:lineRule="exact"/>
              <w:rPr>
                <w:rFonts w:ascii="宋体" w:hAnsi="宋体"/>
                <w:color w:val="auto"/>
                <w:szCs w:val="21"/>
                <w:highlight w:val="none"/>
              </w:rPr>
            </w:pPr>
            <w:r>
              <w:rPr>
                <w:rFonts w:ascii="宋体" w:hAnsi="宋体"/>
                <w:color w:val="auto"/>
                <w:szCs w:val="21"/>
                <w:highlight w:val="none"/>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701A7A">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8C90F4">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C745481">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55AC14">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B3096A">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B24FB6">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384BD8">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6CA80B">
            <w:pPr>
              <w:spacing w:line="320" w:lineRule="exact"/>
              <w:rPr>
                <w:rFonts w:ascii="宋体" w:hAnsi="宋体"/>
                <w:color w:val="auto"/>
                <w:szCs w:val="21"/>
                <w:highlight w:val="none"/>
              </w:rPr>
            </w:pPr>
            <w:r>
              <w:rPr>
                <w:rFonts w:ascii="宋体" w:hAnsi="宋体"/>
                <w:color w:val="auto"/>
                <w:szCs w:val="21"/>
                <w:highlight w:val="none"/>
              </w:rPr>
              <w:t>　</w:t>
            </w:r>
          </w:p>
        </w:tc>
      </w:tr>
      <w:tr w14:paraId="2B092A06">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F379A9">
            <w:pPr>
              <w:spacing w:line="320" w:lineRule="exact"/>
              <w:rPr>
                <w:rFonts w:ascii="宋体" w:hAnsi="宋体"/>
                <w:color w:val="auto"/>
                <w:szCs w:val="21"/>
                <w:highlight w:val="none"/>
              </w:rPr>
            </w:pPr>
            <w:r>
              <w:rPr>
                <w:rFonts w:ascii="宋体" w:hAnsi="宋体"/>
                <w:color w:val="auto"/>
                <w:szCs w:val="21"/>
                <w:highlight w:val="none"/>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4E8043B">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343F0F">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26CA51">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37A79D">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5BD3A0">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9868DD">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CF8259">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0FEBC">
            <w:pPr>
              <w:spacing w:line="320" w:lineRule="exact"/>
              <w:rPr>
                <w:rFonts w:ascii="宋体" w:hAnsi="宋体"/>
                <w:color w:val="auto"/>
                <w:szCs w:val="21"/>
                <w:highlight w:val="none"/>
              </w:rPr>
            </w:pPr>
            <w:r>
              <w:rPr>
                <w:rFonts w:ascii="宋体" w:hAnsi="宋体"/>
                <w:color w:val="auto"/>
                <w:szCs w:val="21"/>
                <w:highlight w:val="none"/>
              </w:rPr>
              <w:t>　</w:t>
            </w:r>
          </w:p>
        </w:tc>
      </w:tr>
      <w:tr w14:paraId="6DF2495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6A3837">
            <w:pPr>
              <w:spacing w:line="320" w:lineRule="exact"/>
              <w:rPr>
                <w:rFonts w:ascii="宋体" w:hAnsi="宋体"/>
                <w:color w:val="auto"/>
                <w:szCs w:val="21"/>
                <w:highlight w:val="none"/>
              </w:rPr>
            </w:pPr>
            <w:r>
              <w:rPr>
                <w:rFonts w:ascii="宋体" w:hAnsi="宋体"/>
                <w:color w:val="auto"/>
                <w:szCs w:val="21"/>
                <w:highlight w:val="none"/>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AB6792">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83DD7C">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6CBBE0">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C25B3C">
            <w:pPr>
              <w:pStyle w:val="109"/>
              <w:widowControl w:val="0"/>
              <w:overflowPunct/>
              <w:autoSpaceDE/>
              <w:autoSpaceDN/>
              <w:adjustRightInd/>
              <w:spacing w:before="0" w:line="320" w:lineRule="exact"/>
              <w:textAlignment w:val="auto"/>
              <w:rPr>
                <w:rFonts w:ascii="宋体" w:hAnsi="宋体"/>
                <w:color w:val="auto"/>
                <w:kern w:val="2"/>
                <w:sz w:val="21"/>
                <w:szCs w:val="21"/>
                <w:highlight w:val="none"/>
              </w:rPr>
            </w:pPr>
            <w:r>
              <w:rPr>
                <w:rFonts w:ascii="宋体" w:hAnsi="宋体"/>
                <w:color w:val="auto"/>
                <w:kern w:val="2"/>
                <w:sz w:val="2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49DA7DD">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E2B67A1">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3D3F85">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796FBF">
            <w:pPr>
              <w:spacing w:line="320" w:lineRule="exact"/>
              <w:rPr>
                <w:rFonts w:ascii="宋体" w:hAnsi="宋体"/>
                <w:color w:val="auto"/>
                <w:szCs w:val="21"/>
                <w:highlight w:val="none"/>
              </w:rPr>
            </w:pPr>
            <w:r>
              <w:rPr>
                <w:rFonts w:ascii="宋体" w:hAnsi="宋体"/>
                <w:color w:val="auto"/>
                <w:szCs w:val="21"/>
                <w:highlight w:val="none"/>
              </w:rPr>
              <w:t>　</w:t>
            </w:r>
          </w:p>
        </w:tc>
      </w:tr>
      <w:tr w14:paraId="69AA5D2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3FEAA5">
            <w:pPr>
              <w:spacing w:line="320" w:lineRule="exact"/>
              <w:rPr>
                <w:rFonts w:ascii="宋体" w:hAnsi="宋体"/>
                <w:color w:val="auto"/>
                <w:szCs w:val="21"/>
                <w:highlight w:val="none"/>
              </w:rPr>
            </w:pPr>
            <w:r>
              <w:rPr>
                <w:rFonts w:ascii="宋体" w:hAnsi="宋体"/>
                <w:color w:val="auto"/>
                <w:szCs w:val="21"/>
                <w:highlight w:val="none"/>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98D1FB">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F1AB2F">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1D15E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E09E1F">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9B7C6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9EAAAA1">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7E5106">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8115FD">
            <w:pPr>
              <w:spacing w:line="320" w:lineRule="exact"/>
              <w:rPr>
                <w:rFonts w:ascii="宋体" w:hAnsi="宋体"/>
                <w:color w:val="auto"/>
                <w:szCs w:val="21"/>
                <w:highlight w:val="none"/>
              </w:rPr>
            </w:pPr>
            <w:r>
              <w:rPr>
                <w:rFonts w:ascii="宋体" w:hAnsi="宋体"/>
                <w:color w:val="auto"/>
                <w:szCs w:val="21"/>
                <w:highlight w:val="none"/>
              </w:rPr>
              <w:t>　</w:t>
            </w:r>
          </w:p>
        </w:tc>
      </w:tr>
      <w:tr w14:paraId="478F7574">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94F1B1">
            <w:pPr>
              <w:spacing w:line="320" w:lineRule="exac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val="en-US" w:eastAsia="zh-CN"/>
              </w:rPr>
              <w:t>施工</w:t>
            </w:r>
            <w:r>
              <w:rPr>
                <w:rFonts w:ascii="宋体" w:hAnsi="宋体"/>
                <w:color w:val="auto"/>
                <w:szCs w:val="21"/>
                <w:highlight w:val="none"/>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8309AF">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455256">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2D0070">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2A0942">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3B4D7E">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83CEF8">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2097CB">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6D826">
            <w:pPr>
              <w:spacing w:line="320" w:lineRule="exact"/>
              <w:rPr>
                <w:rFonts w:ascii="宋体" w:hAnsi="宋体"/>
                <w:color w:val="auto"/>
                <w:szCs w:val="21"/>
                <w:highlight w:val="none"/>
              </w:rPr>
            </w:pPr>
            <w:r>
              <w:rPr>
                <w:rFonts w:ascii="宋体" w:hAnsi="宋体"/>
                <w:color w:val="auto"/>
                <w:szCs w:val="21"/>
                <w:highlight w:val="none"/>
              </w:rPr>
              <w:t>　</w:t>
            </w:r>
          </w:p>
        </w:tc>
      </w:tr>
      <w:tr w14:paraId="62C244EF">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4A5DE">
            <w:pPr>
              <w:spacing w:line="320" w:lineRule="exact"/>
              <w:rPr>
                <w:rFonts w:ascii="宋体" w:hAnsi="宋体"/>
                <w:color w:val="auto"/>
                <w:szCs w:val="21"/>
                <w:highlight w:val="none"/>
              </w:rPr>
            </w:pPr>
            <w:r>
              <w:rPr>
                <w:rFonts w:ascii="宋体" w:hAnsi="宋体"/>
                <w:color w:val="auto"/>
                <w:szCs w:val="21"/>
                <w:highlight w:val="none"/>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EF07EA">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ED9F89">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F7A7D3">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68A1EC">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96767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9C64F0">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73DF59">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71F844">
            <w:pPr>
              <w:spacing w:line="320" w:lineRule="exact"/>
              <w:rPr>
                <w:rFonts w:ascii="宋体" w:hAnsi="宋体"/>
                <w:color w:val="auto"/>
                <w:szCs w:val="21"/>
                <w:highlight w:val="none"/>
              </w:rPr>
            </w:pPr>
            <w:r>
              <w:rPr>
                <w:rFonts w:ascii="宋体" w:hAnsi="宋体"/>
                <w:color w:val="auto"/>
                <w:szCs w:val="21"/>
                <w:highlight w:val="none"/>
              </w:rPr>
              <w:t>　</w:t>
            </w:r>
          </w:p>
        </w:tc>
      </w:tr>
      <w:tr w14:paraId="0F50F6A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1A8E66">
            <w:pPr>
              <w:spacing w:line="320" w:lineRule="exac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lang w:val="en-US" w:eastAsia="zh-CN"/>
              </w:rPr>
              <w:t>造价</w:t>
            </w:r>
            <w:r>
              <w:rPr>
                <w:rFonts w:ascii="宋体" w:hAnsi="宋体"/>
                <w:color w:val="auto"/>
                <w:szCs w:val="21"/>
                <w:highlight w:val="none"/>
              </w:rPr>
              <w:t>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54D8C1">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4AF78F">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72D56F">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97E528">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ADA780">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12E7EA">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69A5D6">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FE1159">
            <w:pPr>
              <w:spacing w:line="320" w:lineRule="exact"/>
              <w:rPr>
                <w:rFonts w:ascii="宋体" w:hAnsi="宋体"/>
                <w:color w:val="auto"/>
                <w:szCs w:val="21"/>
                <w:highlight w:val="none"/>
              </w:rPr>
            </w:pPr>
            <w:r>
              <w:rPr>
                <w:rFonts w:ascii="宋体" w:hAnsi="宋体"/>
                <w:color w:val="auto"/>
                <w:szCs w:val="21"/>
                <w:highlight w:val="none"/>
              </w:rPr>
              <w:t>　</w:t>
            </w:r>
          </w:p>
        </w:tc>
      </w:tr>
      <w:tr w14:paraId="11AA4FDE">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F830A6">
            <w:pPr>
              <w:spacing w:line="320" w:lineRule="exac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lang w:val="en-US" w:eastAsia="zh-CN"/>
              </w:rPr>
              <w:t>资料</w:t>
            </w:r>
            <w:r>
              <w:rPr>
                <w:rFonts w:ascii="宋体" w:hAnsi="宋体"/>
                <w:color w:val="auto"/>
                <w:szCs w:val="21"/>
                <w:highlight w:val="none"/>
              </w:rPr>
              <w:t>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6975DA">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2AD81A">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FA2819">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55190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C94232">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1796E3">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501B3A">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EC10C3">
            <w:pPr>
              <w:spacing w:line="320" w:lineRule="exact"/>
              <w:rPr>
                <w:rFonts w:ascii="宋体" w:hAnsi="宋体"/>
                <w:color w:val="auto"/>
                <w:szCs w:val="21"/>
                <w:highlight w:val="none"/>
              </w:rPr>
            </w:pPr>
            <w:r>
              <w:rPr>
                <w:rFonts w:ascii="宋体" w:hAnsi="宋体"/>
                <w:color w:val="auto"/>
                <w:szCs w:val="21"/>
                <w:highlight w:val="none"/>
              </w:rPr>
              <w:t>　</w:t>
            </w:r>
          </w:p>
        </w:tc>
      </w:tr>
    </w:tbl>
    <w:p w14:paraId="180E0EED">
      <w:pPr>
        <w:spacing w:line="400" w:lineRule="exact"/>
        <w:rPr>
          <w:rFonts w:ascii="宋体" w:hAnsi="宋体"/>
          <w:color w:val="auto"/>
          <w:szCs w:val="21"/>
          <w:highlight w:val="none"/>
        </w:rPr>
      </w:pPr>
      <w:r>
        <w:rPr>
          <w:rFonts w:ascii="宋体" w:hAnsi="宋体"/>
          <w:color w:val="auto"/>
          <w:szCs w:val="21"/>
          <w:highlight w:val="none"/>
        </w:rPr>
        <w:t>注：本表所列岗位的所有管理人员的情况均应如实填写。可按以上格式扩展为多页填写，每一页均应加盖磋商供应商单位章和由法定代表人（或授权委托代理人）签名。</w:t>
      </w:r>
    </w:p>
    <w:p w14:paraId="71502B49">
      <w:pPr>
        <w:pStyle w:val="9"/>
        <w:spacing w:line="560" w:lineRule="exact"/>
        <w:ind w:firstLine="5145" w:firstLineChars="2450"/>
        <w:rPr>
          <w:rFonts w:hint="eastAsia" w:hAnsi="宋体"/>
          <w:color w:val="auto"/>
          <w:highlight w:val="none"/>
        </w:rPr>
      </w:pPr>
    </w:p>
    <w:p w14:paraId="5CF130A5">
      <w:pPr>
        <w:pStyle w:val="9"/>
        <w:spacing w:line="560" w:lineRule="exact"/>
        <w:ind w:firstLine="5145" w:firstLineChars="2450"/>
        <w:rPr>
          <w:rFonts w:hint="eastAsia" w:hAnsi="宋体"/>
          <w:color w:val="auto"/>
          <w:highlight w:val="none"/>
        </w:rPr>
      </w:pPr>
    </w:p>
    <w:p w14:paraId="4640C188">
      <w:pPr>
        <w:spacing w:line="600" w:lineRule="atLeast"/>
        <w:ind w:firstLine="3658" w:firstLineChars="1742"/>
        <w:jc w:val="left"/>
        <w:rPr>
          <w:rFonts w:hint="eastAsia" w:ascii="宋体" w:hAnsi="宋体"/>
          <w:color w:val="auto"/>
          <w:szCs w:val="21"/>
          <w:highlight w:val="none"/>
        </w:rPr>
      </w:pPr>
      <w:r>
        <w:rPr>
          <w:rFonts w:hint="eastAsia"/>
          <w:color w:val="auto"/>
          <w:highlight w:val="none"/>
        </w:rPr>
        <w:t>磋商供应商</w:t>
      </w:r>
      <w:r>
        <w:rPr>
          <w:rFonts w:hint="eastAsia" w:ascii="宋体" w:hAnsi="宋体"/>
          <w:color w:val="auto"/>
          <w:szCs w:val="21"/>
          <w:highlight w:val="none"/>
        </w:rPr>
        <w:t>(盖单位章)</w:t>
      </w:r>
      <w:r>
        <w:rPr>
          <w:rFonts w:hint="eastAsia"/>
          <w:color w:val="auto"/>
          <w:highlight w:val="none"/>
        </w:rPr>
        <w:t>：</w:t>
      </w:r>
      <w:r>
        <w:rPr>
          <w:rFonts w:hint="eastAsia" w:ascii="宋体"/>
          <w:color w:val="auto"/>
          <w:szCs w:val="21"/>
          <w:highlight w:val="none"/>
        </w:rPr>
        <w:t xml:space="preserve">       </w:t>
      </w:r>
    </w:p>
    <w:p w14:paraId="4261E219">
      <w:pPr>
        <w:spacing w:line="600" w:lineRule="atLeast"/>
        <w:ind w:firstLine="3675" w:firstLineChars="1750"/>
        <w:rPr>
          <w:rFonts w:hint="eastAsia" w:ascii="宋体" w:hAnsi="宋体"/>
          <w:color w:val="auto"/>
          <w:szCs w:val="21"/>
          <w:highlight w:val="none"/>
        </w:rPr>
      </w:pPr>
      <w:r>
        <w:rPr>
          <w:rFonts w:hint="eastAsia"/>
          <w:color w:val="auto"/>
          <w:highlight w:val="none"/>
        </w:rPr>
        <w:t>法定代表人或委托代理人签字</w:t>
      </w:r>
      <w:r>
        <w:rPr>
          <w:rFonts w:hint="eastAsia" w:hAnsi="宋体"/>
          <w:bCs/>
          <w:color w:val="auto"/>
          <w:highlight w:val="none"/>
        </w:rPr>
        <w:t>（签字）</w:t>
      </w:r>
      <w:r>
        <w:rPr>
          <w:rFonts w:hint="eastAsia"/>
          <w:color w:val="auto"/>
          <w:highlight w:val="none"/>
        </w:rPr>
        <w:t>：</w:t>
      </w:r>
      <w:r>
        <w:rPr>
          <w:rFonts w:hint="eastAsia" w:ascii="宋体"/>
          <w:color w:val="auto"/>
          <w:szCs w:val="21"/>
          <w:highlight w:val="none"/>
        </w:rPr>
        <w:t xml:space="preserve">      </w:t>
      </w:r>
    </w:p>
    <w:p w14:paraId="0F200B86">
      <w:pPr>
        <w:pStyle w:val="9"/>
        <w:spacing w:line="600" w:lineRule="atLeast"/>
        <w:ind w:firstLine="3675" w:firstLineChars="1750"/>
        <w:rPr>
          <w:rFonts w:hint="eastAsia" w:hAnsi="宋体"/>
          <w:color w:val="auto"/>
          <w:highlight w:val="none"/>
        </w:rPr>
      </w:pPr>
      <w:r>
        <w:rPr>
          <w:rFonts w:hint="eastAsia"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14:paraId="0BF0A807">
      <w:pPr>
        <w:pStyle w:val="44"/>
        <w:spacing w:line="440" w:lineRule="exact"/>
        <w:ind w:firstLine="415" w:firstLineChars="198"/>
        <w:rPr>
          <w:rStyle w:val="29"/>
          <w:rFonts w:hAnsi="宋体"/>
          <w:color w:val="auto"/>
          <w:highlight w:val="none"/>
        </w:rPr>
      </w:pPr>
    </w:p>
    <w:p w14:paraId="3C814FD4">
      <w:pPr>
        <w:spacing w:line="420" w:lineRule="exact"/>
        <w:ind w:firstLine="211" w:firstLineChars="100"/>
        <w:rPr>
          <w:rStyle w:val="29"/>
          <w:rFonts w:ascii="宋体" w:hAnsi="宋体"/>
          <w:b/>
          <w:color w:val="auto"/>
          <w:szCs w:val="21"/>
          <w:highlight w:val="none"/>
        </w:rPr>
      </w:pPr>
    </w:p>
    <w:p w14:paraId="03DAE917">
      <w:pPr>
        <w:spacing w:line="420" w:lineRule="exact"/>
        <w:ind w:firstLine="211" w:firstLineChars="100"/>
        <w:rPr>
          <w:rStyle w:val="29"/>
          <w:rFonts w:ascii="宋体" w:hAnsi="宋体"/>
          <w:b/>
          <w:color w:val="auto"/>
          <w:szCs w:val="21"/>
          <w:highlight w:val="none"/>
        </w:rPr>
      </w:pPr>
    </w:p>
    <w:p w14:paraId="373146F8">
      <w:pPr>
        <w:spacing w:line="420" w:lineRule="exact"/>
        <w:ind w:firstLine="211" w:firstLineChars="100"/>
        <w:rPr>
          <w:rStyle w:val="29"/>
          <w:rFonts w:ascii="宋体" w:hAnsi="宋体"/>
          <w:b/>
          <w:color w:val="auto"/>
          <w:szCs w:val="21"/>
          <w:highlight w:val="none"/>
        </w:rPr>
      </w:pPr>
    </w:p>
    <w:p w14:paraId="4F829A3A">
      <w:pPr>
        <w:spacing w:line="420" w:lineRule="exact"/>
        <w:ind w:firstLine="211" w:firstLineChars="100"/>
        <w:rPr>
          <w:rStyle w:val="29"/>
          <w:rFonts w:ascii="宋体" w:hAnsi="宋体"/>
          <w:b/>
          <w:color w:val="auto"/>
          <w:szCs w:val="21"/>
          <w:highlight w:val="none"/>
        </w:rPr>
      </w:pPr>
    </w:p>
    <w:p w14:paraId="465AC5AE">
      <w:pPr>
        <w:spacing w:line="420" w:lineRule="exact"/>
        <w:ind w:firstLine="211" w:firstLineChars="100"/>
        <w:rPr>
          <w:rStyle w:val="29"/>
          <w:rFonts w:ascii="宋体" w:hAnsi="宋体"/>
          <w:b/>
          <w:color w:val="auto"/>
          <w:szCs w:val="21"/>
          <w:highlight w:val="none"/>
        </w:rPr>
      </w:pPr>
    </w:p>
    <w:p w14:paraId="78C9F3C7">
      <w:pPr>
        <w:spacing w:line="420" w:lineRule="exact"/>
        <w:rPr>
          <w:rStyle w:val="29"/>
          <w:rFonts w:ascii="宋体" w:hAnsi="宋体"/>
          <w:b/>
          <w:color w:val="auto"/>
          <w:szCs w:val="21"/>
          <w:highlight w:val="none"/>
        </w:rPr>
      </w:pPr>
    </w:p>
    <w:p w14:paraId="4FB9269C">
      <w:pPr>
        <w:spacing w:line="360" w:lineRule="auto"/>
        <w:jc w:val="left"/>
        <w:rPr>
          <w:rStyle w:val="29"/>
          <w:rFonts w:ascii="宋体" w:hAnsi="宋体"/>
          <w:b/>
          <w:color w:val="auto"/>
          <w:szCs w:val="21"/>
          <w:highlight w:val="none"/>
        </w:rPr>
      </w:pPr>
      <w:r>
        <w:rPr>
          <w:rStyle w:val="29"/>
          <w:rFonts w:ascii="宋体" w:hAnsi="宋体"/>
          <w:b/>
          <w:color w:val="auto"/>
          <w:szCs w:val="21"/>
          <w:highlight w:val="none"/>
        </w:rPr>
        <w:t>（4）</w:t>
      </w:r>
      <w:r>
        <w:rPr>
          <w:rStyle w:val="29"/>
          <w:rFonts w:hint="eastAsia" w:ascii="宋体" w:hAnsi="宋体"/>
          <w:b/>
          <w:color w:val="auto"/>
          <w:szCs w:val="21"/>
          <w:highlight w:val="none"/>
          <w:lang w:eastAsia="zh-CN"/>
        </w:rPr>
        <w:t>拟投入本合同工程施工的主要人员简历表</w:t>
      </w:r>
      <w:r>
        <w:rPr>
          <w:rStyle w:val="29"/>
          <w:rFonts w:ascii="宋体" w:hAnsi="宋体"/>
          <w:b/>
          <w:color w:val="auto"/>
          <w:szCs w:val="21"/>
          <w:highlight w:val="none"/>
        </w:rPr>
        <w:t>；</w:t>
      </w:r>
    </w:p>
    <w:p w14:paraId="2FBCC719">
      <w:pPr>
        <w:jc w:val="center"/>
        <w:rPr>
          <w:rFonts w:hint="eastAsia" w:ascii="宋体" w:hAnsi="宋体"/>
          <w:b/>
          <w:bCs/>
          <w:color w:val="auto"/>
          <w:szCs w:val="21"/>
          <w:highlight w:val="none"/>
        </w:rPr>
      </w:pPr>
      <w:r>
        <w:rPr>
          <w:rFonts w:ascii="宋体" w:hAnsi="宋体"/>
          <w:b/>
          <w:bCs/>
          <w:color w:val="auto"/>
          <w:szCs w:val="21"/>
          <w:highlight w:val="none"/>
        </w:rPr>
        <w:t>拟投入本合同工程施工的</w:t>
      </w:r>
      <w:r>
        <w:rPr>
          <w:rFonts w:hint="eastAsia" w:ascii="宋体" w:hAnsi="宋体"/>
          <w:b/>
          <w:bCs/>
          <w:color w:val="auto"/>
          <w:szCs w:val="21"/>
          <w:highlight w:val="none"/>
          <w:u w:val="single"/>
        </w:rPr>
        <w:t xml:space="preserve"> </w:t>
      </w:r>
      <w:r>
        <w:rPr>
          <w:rFonts w:hint="eastAsia" w:ascii="宋体" w:hAnsi="宋体"/>
          <w:bCs/>
          <w:color w:val="auto"/>
          <w:szCs w:val="21"/>
          <w:highlight w:val="none"/>
          <w:u w:val="single"/>
        </w:rPr>
        <w:t>(</w:t>
      </w:r>
      <w:r>
        <w:rPr>
          <w:rFonts w:hint="eastAsia" w:ascii="宋体" w:hAnsi="宋体"/>
          <w:color w:val="auto"/>
          <w:szCs w:val="21"/>
          <w:highlight w:val="none"/>
          <w:u w:val="single"/>
        </w:rPr>
        <w:t>项目经理或项目总工)</w:t>
      </w:r>
      <w:r>
        <w:rPr>
          <w:rFonts w:hint="eastAsia" w:ascii="宋体" w:hAnsi="宋体"/>
          <w:b/>
          <w:color w:val="auto"/>
          <w:szCs w:val="21"/>
          <w:highlight w:val="none"/>
          <w:u w:val="single"/>
        </w:rPr>
        <w:t xml:space="preserve"> </w:t>
      </w:r>
      <w:r>
        <w:rPr>
          <w:rFonts w:ascii="宋体" w:hAnsi="宋体"/>
          <w:b/>
          <w:bCs/>
          <w:color w:val="auto"/>
          <w:szCs w:val="21"/>
          <w:highlight w:val="none"/>
        </w:rPr>
        <w:t>简历表 (格式</w:t>
      </w:r>
      <w:r>
        <w:rPr>
          <w:rFonts w:hint="eastAsia" w:ascii="宋体" w:hAnsi="宋体"/>
          <w:b/>
          <w:bCs/>
          <w:color w:val="auto"/>
          <w:szCs w:val="21"/>
          <w:highlight w:val="none"/>
          <w:lang w:eastAsia="zh-CN"/>
        </w:rPr>
        <w:t>自拟</w:t>
      </w:r>
      <w:r>
        <w:rPr>
          <w:rFonts w:ascii="宋体" w:hAnsi="宋体"/>
          <w:b/>
          <w:bCs/>
          <w:color w:val="auto"/>
          <w:szCs w:val="21"/>
          <w:highlight w:val="none"/>
        </w:rPr>
        <w:t>)</w:t>
      </w:r>
    </w:p>
    <w:p w14:paraId="2007C830">
      <w:pPr>
        <w:jc w:val="center"/>
        <w:rPr>
          <w:rFonts w:hint="eastAsia" w:ascii="宋体" w:hAnsi="宋体"/>
          <w:b/>
          <w:bCs/>
          <w:color w:val="auto"/>
          <w:szCs w:val="21"/>
          <w:highlight w:val="none"/>
        </w:rPr>
      </w:pP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48AB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CB2F412">
            <w:pPr>
              <w:jc w:val="center"/>
              <w:rPr>
                <w:rFonts w:ascii="宋体" w:hAnsi="宋体"/>
                <w:color w:val="auto"/>
                <w:szCs w:val="21"/>
                <w:highlight w:val="none"/>
              </w:rPr>
            </w:pPr>
            <w:r>
              <w:rPr>
                <w:rFonts w:ascii="宋体" w:hAnsi="宋体"/>
                <w:color w:val="auto"/>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10E024">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23A8504F">
            <w:pPr>
              <w:jc w:val="center"/>
              <w:rPr>
                <w:rFonts w:ascii="宋体" w:hAnsi="宋体"/>
                <w:color w:val="auto"/>
                <w:szCs w:val="21"/>
                <w:highlight w:val="none"/>
              </w:rPr>
            </w:pPr>
            <w:r>
              <w:rPr>
                <w:rFonts w:ascii="宋体" w:hAnsi="宋体"/>
                <w:color w:val="auto"/>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1188F713">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0784AFED">
            <w:pPr>
              <w:jc w:val="center"/>
              <w:rPr>
                <w:rFonts w:ascii="宋体" w:hAnsi="宋体"/>
                <w:color w:val="auto"/>
                <w:szCs w:val="21"/>
                <w:highlight w:val="none"/>
              </w:rPr>
            </w:pPr>
            <w:r>
              <w:rPr>
                <w:rFonts w:ascii="宋体" w:hAnsi="宋体"/>
                <w:color w:val="auto"/>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2B82633C">
            <w:pPr>
              <w:jc w:val="center"/>
              <w:rPr>
                <w:rFonts w:ascii="宋体" w:hAnsi="宋体"/>
                <w:color w:val="auto"/>
                <w:szCs w:val="21"/>
                <w:highlight w:val="none"/>
              </w:rPr>
            </w:pPr>
          </w:p>
        </w:tc>
      </w:tr>
      <w:tr w14:paraId="3CDB8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003A0828">
            <w:pPr>
              <w:jc w:val="center"/>
              <w:rPr>
                <w:rFonts w:ascii="宋体" w:hAnsi="宋体"/>
                <w:color w:val="auto"/>
                <w:szCs w:val="21"/>
                <w:highlight w:val="none"/>
              </w:rPr>
            </w:pPr>
            <w:r>
              <w:rPr>
                <w:rFonts w:ascii="宋体" w:hAnsi="宋体"/>
                <w:color w:val="auto"/>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F08665">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71A3DE89">
            <w:pPr>
              <w:jc w:val="center"/>
              <w:rPr>
                <w:rFonts w:ascii="宋体" w:hAnsi="宋体"/>
                <w:color w:val="auto"/>
                <w:szCs w:val="21"/>
                <w:highlight w:val="none"/>
              </w:rPr>
            </w:pPr>
            <w:r>
              <w:rPr>
                <w:rFonts w:ascii="宋体" w:hAnsi="宋体"/>
                <w:color w:val="auto"/>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0E72DE88">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5EB6DD3D">
            <w:pPr>
              <w:jc w:val="center"/>
              <w:rPr>
                <w:rFonts w:ascii="宋体" w:hAnsi="宋体"/>
                <w:color w:val="auto"/>
                <w:szCs w:val="21"/>
                <w:highlight w:val="none"/>
              </w:rPr>
            </w:pPr>
            <w:r>
              <w:rPr>
                <w:rFonts w:ascii="宋体" w:hAnsi="宋体"/>
                <w:color w:val="auto"/>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171A2B3A">
            <w:pPr>
              <w:jc w:val="center"/>
              <w:rPr>
                <w:rFonts w:ascii="宋体" w:hAnsi="宋体"/>
                <w:color w:val="auto"/>
                <w:szCs w:val="21"/>
                <w:highlight w:val="none"/>
              </w:rPr>
            </w:pPr>
          </w:p>
        </w:tc>
      </w:tr>
      <w:tr w14:paraId="5103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6B60C6AE">
            <w:pPr>
              <w:jc w:val="center"/>
              <w:rPr>
                <w:rFonts w:ascii="宋体" w:hAnsi="宋体"/>
                <w:color w:val="auto"/>
                <w:szCs w:val="21"/>
                <w:highlight w:val="none"/>
              </w:rPr>
            </w:pPr>
            <w:r>
              <w:rPr>
                <w:rFonts w:ascii="宋体" w:hAnsi="宋体"/>
                <w:color w:val="auto"/>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68C12661">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45A6709C">
            <w:pPr>
              <w:jc w:val="center"/>
              <w:rPr>
                <w:rFonts w:ascii="宋体" w:hAnsi="宋体"/>
                <w:color w:val="auto"/>
                <w:szCs w:val="21"/>
                <w:highlight w:val="none"/>
              </w:rPr>
            </w:pPr>
            <w:r>
              <w:rPr>
                <w:rFonts w:ascii="宋体" w:hAnsi="宋体"/>
                <w:color w:val="auto"/>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031120BA">
            <w:pPr>
              <w:jc w:val="center"/>
              <w:rPr>
                <w:rFonts w:ascii="宋体" w:hAnsi="宋体"/>
                <w:color w:val="auto"/>
                <w:szCs w:val="21"/>
                <w:highlight w:val="none"/>
              </w:rPr>
            </w:pPr>
          </w:p>
        </w:tc>
      </w:tr>
      <w:tr w14:paraId="56199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3E4C0DA6">
            <w:pPr>
              <w:jc w:val="center"/>
              <w:rPr>
                <w:rFonts w:ascii="宋体" w:hAnsi="宋体"/>
                <w:color w:val="auto"/>
                <w:szCs w:val="21"/>
                <w:highlight w:val="none"/>
              </w:rPr>
            </w:pPr>
            <w:r>
              <w:rPr>
                <w:rFonts w:ascii="宋体" w:hAnsi="宋体"/>
                <w:color w:val="auto"/>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77CBCA2C">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63844643">
            <w:pPr>
              <w:jc w:val="center"/>
              <w:rPr>
                <w:rFonts w:ascii="宋体" w:hAnsi="宋体"/>
                <w:color w:val="auto"/>
                <w:szCs w:val="21"/>
                <w:highlight w:val="none"/>
              </w:rPr>
            </w:pPr>
            <w:r>
              <w:rPr>
                <w:rFonts w:ascii="宋体" w:hAnsi="宋体"/>
                <w:color w:val="auto"/>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936A747">
            <w:pPr>
              <w:jc w:val="center"/>
              <w:rPr>
                <w:rFonts w:ascii="宋体" w:hAnsi="宋体"/>
                <w:color w:val="auto"/>
                <w:szCs w:val="21"/>
                <w:highlight w:val="none"/>
              </w:rPr>
            </w:pPr>
          </w:p>
        </w:tc>
      </w:tr>
      <w:tr w14:paraId="2EEA2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05EC2C66">
            <w:pPr>
              <w:jc w:val="center"/>
              <w:rPr>
                <w:rFonts w:ascii="宋体" w:hAnsi="宋体"/>
                <w:color w:val="auto"/>
                <w:szCs w:val="21"/>
                <w:highlight w:val="none"/>
              </w:rPr>
            </w:pPr>
            <w:r>
              <w:rPr>
                <w:rFonts w:ascii="宋体" w:hAnsi="宋体"/>
                <w:color w:val="auto"/>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216C39CB">
            <w:pPr>
              <w:rPr>
                <w:rFonts w:ascii="宋体" w:hAnsi="宋体"/>
                <w:color w:val="auto"/>
                <w:szCs w:val="21"/>
                <w:highlight w:val="none"/>
              </w:rPr>
            </w:pPr>
            <w:r>
              <w:rPr>
                <w:rFonts w:ascii="宋体" w:hAnsi="宋体"/>
                <w:color w:val="auto"/>
                <w:szCs w:val="21"/>
                <w:highlight w:val="none"/>
              </w:rPr>
              <w:t xml:space="preserve">        年毕业于          学校        专业</w:t>
            </w:r>
          </w:p>
        </w:tc>
      </w:tr>
      <w:tr w14:paraId="259A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68DBAF35">
            <w:pPr>
              <w:jc w:val="center"/>
              <w:rPr>
                <w:rFonts w:ascii="宋体" w:hAnsi="宋体"/>
                <w:color w:val="auto"/>
                <w:szCs w:val="21"/>
                <w:highlight w:val="none"/>
              </w:rPr>
            </w:pPr>
            <w:r>
              <w:rPr>
                <w:rFonts w:ascii="宋体" w:hAnsi="宋体"/>
                <w:color w:val="auto"/>
                <w:szCs w:val="21"/>
                <w:highlight w:val="none"/>
              </w:rPr>
              <w:t>已完工程项目情况表</w:t>
            </w:r>
          </w:p>
        </w:tc>
      </w:tr>
      <w:tr w14:paraId="30F8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6B5C3C50">
            <w:pPr>
              <w:jc w:val="center"/>
              <w:rPr>
                <w:rFonts w:ascii="宋体" w:hAnsi="宋体"/>
                <w:color w:val="auto"/>
                <w:szCs w:val="21"/>
                <w:highlight w:val="none"/>
              </w:rPr>
            </w:pPr>
            <w:r>
              <w:rPr>
                <w:rFonts w:ascii="宋体" w:hAnsi="宋体"/>
                <w:color w:val="auto"/>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13667B3">
            <w:pPr>
              <w:jc w:val="center"/>
              <w:rPr>
                <w:rFonts w:ascii="宋体" w:hAnsi="宋体"/>
                <w:color w:val="auto"/>
                <w:szCs w:val="21"/>
                <w:highlight w:val="none"/>
              </w:rPr>
            </w:pPr>
            <w:r>
              <w:rPr>
                <w:rFonts w:ascii="宋体" w:hAnsi="宋体"/>
                <w:color w:val="auto"/>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5284CA2E">
            <w:pPr>
              <w:jc w:val="center"/>
              <w:rPr>
                <w:rFonts w:ascii="宋体" w:hAnsi="宋体"/>
                <w:color w:val="auto"/>
                <w:szCs w:val="21"/>
                <w:highlight w:val="none"/>
              </w:rPr>
            </w:pPr>
            <w:r>
              <w:rPr>
                <w:rFonts w:ascii="宋体" w:hAnsi="宋体"/>
                <w:color w:val="auto"/>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5A940E9E">
            <w:pPr>
              <w:jc w:val="center"/>
              <w:rPr>
                <w:rFonts w:ascii="宋体" w:hAnsi="宋体"/>
                <w:color w:val="auto"/>
                <w:szCs w:val="21"/>
                <w:highlight w:val="none"/>
              </w:rPr>
            </w:pPr>
            <w:r>
              <w:rPr>
                <w:rFonts w:ascii="宋体" w:hAnsi="宋体"/>
                <w:color w:val="auto"/>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241FC692">
            <w:pPr>
              <w:jc w:val="center"/>
              <w:rPr>
                <w:rFonts w:ascii="宋体" w:hAnsi="宋体"/>
                <w:color w:val="auto"/>
                <w:szCs w:val="21"/>
                <w:highlight w:val="none"/>
              </w:rPr>
            </w:pPr>
            <w:r>
              <w:rPr>
                <w:rFonts w:ascii="宋体" w:hAnsi="宋体"/>
                <w:color w:val="auto"/>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33D8CF5D">
            <w:pPr>
              <w:jc w:val="center"/>
              <w:rPr>
                <w:rFonts w:ascii="宋体" w:hAnsi="宋体"/>
                <w:color w:val="auto"/>
                <w:szCs w:val="21"/>
                <w:highlight w:val="none"/>
              </w:rPr>
            </w:pPr>
            <w:r>
              <w:rPr>
                <w:rFonts w:ascii="宋体" w:hAnsi="宋体"/>
                <w:color w:val="auto"/>
                <w:szCs w:val="21"/>
                <w:highlight w:val="none"/>
              </w:rPr>
              <w:t>受奖情况</w:t>
            </w:r>
          </w:p>
        </w:tc>
      </w:tr>
      <w:tr w14:paraId="3518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633556B">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83F7762">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735DE84C">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4E0DCBE">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9F45DAE">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68E68DA">
            <w:pPr>
              <w:rPr>
                <w:rFonts w:ascii="宋体" w:hAnsi="宋体"/>
                <w:color w:val="auto"/>
                <w:szCs w:val="21"/>
                <w:highlight w:val="none"/>
              </w:rPr>
            </w:pPr>
          </w:p>
        </w:tc>
      </w:tr>
      <w:tr w14:paraId="207F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4F3C13D">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8D5920">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5B8BB68E">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73D36525">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2EF78BA6">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1F4340BD">
            <w:pPr>
              <w:rPr>
                <w:rFonts w:ascii="宋体" w:hAnsi="宋体"/>
                <w:color w:val="auto"/>
                <w:szCs w:val="21"/>
                <w:highlight w:val="none"/>
              </w:rPr>
            </w:pPr>
          </w:p>
        </w:tc>
      </w:tr>
      <w:tr w14:paraId="37A22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7413F364">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3AE63A">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2D54CE43">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7377052A">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7E6F6288">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9CB21EC">
            <w:pPr>
              <w:rPr>
                <w:rFonts w:ascii="宋体" w:hAnsi="宋体"/>
                <w:color w:val="auto"/>
                <w:szCs w:val="21"/>
                <w:highlight w:val="none"/>
              </w:rPr>
            </w:pPr>
          </w:p>
        </w:tc>
      </w:tr>
    </w:tbl>
    <w:p w14:paraId="0351919E">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注：1、本表后附身份证、职称资格证书以及资格审查条件所要求的其他相关证书（如建造师注册证书、安全生产考核合格证书等）的复印件。</w:t>
      </w:r>
    </w:p>
    <w:p w14:paraId="12EFE2A0">
      <w:pPr>
        <w:spacing w:line="400" w:lineRule="exact"/>
        <w:ind w:firstLine="424" w:firstLineChars="202"/>
        <w:jc w:val="left"/>
        <w:rPr>
          <w:rFonts w:ascii="宋体" w:hAnsi="宋体"/>
          <w:color w:val="auto"/>
          <w:szCs w:val="21"/>
          <w:highlight w:val="none"/>
        </w:rPr>
      </w:pPr>
    </w:p>
    <w:p w14:paraId="09F1ECC5">
      <w:pPr>
        <w:spacing w:line="600" w:lineRule="atLeast"/>
        <w:ind w:firstLine="3658" w:firstLineChars="1742"/>
        <w:jc w:val="left"/>
        <w:rPr>
          <w:rFonts w:hint="eastAsia" w:ascii="宋体" w:hAnsi="宋体"/>
          <w:color w:val="auto"/>
          <w:szCs w:val="21"/>
          <w:highlight w:val="none"/>
        </w:rPr>
      </w:pPr>
      <w:r>
        <w:rPr>
          <w:rFonts w:ascii="宋体" w:hAnsi="宋体"/>
          <w:color w:val="auto"/>
          <w:szCs w:val="21"/>
          <w:highlight w:val="none"/>
        </w:rPr>
        <w:t>磋商供应商</w:t>
      </w:r>
      <w:r>
        <w:rPr>
          <w:rFonts w:hint="eastAsia" w:ascii="宋体" w:hAnsi="宋体"/>
          <w:color w:val="auto"/>
          <w:szCs w:val="21"/>
          <w:highlight w:val="none"/>
        </w:rPr>
        <w:t>(盖单位章)</w:t>
      </w:r>
      <w:r>
        <w:rPr>
          <w:rFonts w:ascii="宋体" w:hAnsi="宋体"/>
          <w:color w:val="auto"/>
          <w:szCs w:val="21"/>
          <w:highlight w:val="none"/>
        </w:rPr>
        <w:t>：</w:t>
      </w:r>
      <w:r>
        <w:rPr>
          <w:rFonts w:hint="eastAsia" w:ascii="宋体" w:hAnsi="宋体"/>
          <w:color w:val="auto"/>
          <w:szCs w:val="21"/>
          <w:highlight w:val="none"/>
        </w:rPr>
        <w:t xml:space="preserve">   </w:t>
      </w:r>
    </w:p>
    <w:p w14:paraId="267E4D27">
      <w:pPr>
        <w:spacing w:line="600" w:lineRule="atLeast"/>
        <w:ind w:firstLine="3675" w:firstLineChars="17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p>
    <w:p w14:paraId="7092BF21">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1881C14A">
      <w:pPr>
        <w:spacing w:line="360" w:lineRule="auto"/>
        <w:jc w:val="center"/>
        <w:rPr>
          <w:rStyle w:val="29"/>
          <w:rFonts w:ascii="宋体" w:hAnsi="宋体"/>
          <w:b/>
          <w:color w:val="auto"/>
          <w:szCs w:val="21"/>
          <w:highlight w:val="none"/>
        </w:rPr>
      </w:pPr>
    </w:p>
    <w:p w14:paraId="1EBC948E">
      <w:pPr>
        <w:spacing w:line="360" w:lineRule="auto"/>
        <w:jc w:val="center"/>
        <w:rPr>
          <w:rStyle w:val="29"/>
          <w:rFonts w:ascii="宋体" w:hAnsi="宋体"/>
          <w:b/>
          <w:color w:val="auto"/>
          <w:szCs w:val="21"/>
          <w:highlight w:val="none"/>
        </w:rPr>
      </w:pPr>
    </w:p>
    <w:p w14:paraId="32997720">
      <w:pPr>
        <w:spacing w:line="360" w:lineRule="auto"/>
        <w:jc w:val="center"/>
        <w:rPr>
          <w:rStyle w:val="29"/>
          <w:rFonts w:ascii="宋体" w:hAnsi="宋体"/>
          <w:b/>
          <w:color w:val="auto"/>
          <w:szCs w:val="21"/>
          <w:highlight w:val="none"/>
        </w:rPr>
      </w:pPr>
    </w:p>
    <w:p w14:paraId="0AE84921">
      <w:pPr>
        <w:spacing w:line="360" w:lineRule="auto"/>
        <w:jc w:val="center"/>
        <w:rPr>
          <w:rStyle w:val="29"/>
          <w:rFonts w:ascii="宋体" w:hAnsi="宋体"/>
          <w:b/>
          <w:color w:val="auto"/>
          <w:szCs w:val="21"/>
          <w:highlight w:val="none"/>
        </w:rPr>
      </w:pPr>
    </w:p>
    <w:p w14:paraId="6AC6C686">
      <w:pPr>
        <w:spacing w:line="360" w:lineRule="auto"/>
        <w:jc w:val="center"/>
        <w:rPr>
          <w:rStyle w:val="29"/>
          <w:rFonts w:ascii="宋体" w:hAnsi="宋体"/>
          <w:b/>
          <w:color w:val="auto"/>
          <w:szCs w:val="21"/>
          <w:highlight w:val="none"/>
        </w:rPr>
      </w:pPr>
    </w:p>
    <w:p w14:paraId="7DD1FC0C">
      <w:pPr>
        <w:spacing w:line="360" w:lineRule="auto"/>
        <w:jc w:val="center"/>
        <w:rPr>
          <w:rStyle w:val="29"/>
          <w:rFonts w:ascii="宋体" w:hAnsi="宋体"/>
          <w:b/>
          <w:color w:val="auto"/>
          <w:szCs w:val="21"/>
          <w:highlight w:val="none"/>
        </w:rPr>
      </w:pPr>
    </w:p>
    <w:p w14:paraId="156CC168">
      <w:pPr>
        <w:spacing w:line="360" w:lineRule="auto"/>
        <w:jc w:val="center"/>
        <w:rPr>
          <w:rStyle w:val="29"/>
          <w:rFonts w:ascii="宋体" w:hAnsi="宋体"/>
          <w:b/>
          <w:color w:val="auto"/>
          <w:szCs w:val="21"/>
          <w:highlight w:val="none"/>
        </w:rPr>
      </w:pPr>
    </w:p>
    <w:p w14:paraId="08074621">
      <w:pPr>
        <w:spacing w:line="360" w:lineRule="auto"/>
        <w:jc w:val="center"/>
        <w:rPr>
          <w:rStyle w:val="29"/>
          <w:rFonts w:ascii="宋体" w:hAnsi="宋体"/>
          <w:b/>
          <w:color w:val="auto"/>
          <w:szCs w:val="21"/>
          <w:highlight w:val="none"/>
        </w:rPr>
      </w:pPr>
    </w:p>
    <w:p w14:paraId="50A2DAB9">
      <w:pPr>
        <w:spacing w:line="360" w:lineRule="auto"/>
        <w:jc w:val="left"/>
        <w:rPr>
          <w:rStyle w:val="29"/>
          <w:rFonts w:ascii="宋体" w:hAnsi="宋体"/>
          <w:b/>
          <w:color w:val="auto"/>
          <w:szCs w:val="21"/>
          <w:highlight w:val="none"/>
        </w:rPr>
      </w:pPr>
      <w:r>
        <w:rPr>
          <w:rStyle w:val="29"/>
          <w:rFonts w:ascii="宋体" w:hAnsi="宋体"/>
          <w:b/>
          <w:color w:val="auto"/>
          <w:szCs w:val="21"/>
          <w:highlight w:val="none"/>
        </w:rPr>
        <w:t>（</w:t>
      </w:r>
      <w:r>
        <w:rPr>
          <w:rStyle w:val="29"/>
          <w:rFonts w:hint="eastAsia" w:ascii="宋体" w:hAnsi="宋体"/>
          <w:b/>
          <w:color w:val="auto"/>
          <w:szCs w:val="21"/>
          <w:highlight w:val="none"/>
        </w:rPr>
        <w:t>5</w:t>
      </w:r>
      <w:r>
        <w:rPr>
          <w:rStyle w:val="29"/>
          <w:rFonts w:ascii="宋体" w:hAnsi="宋体"/>
          <w:b/>
          <w:color w:val="auto"/>
          <w:szCs w:val="21"/>
          <w:highlight w:val="none"/>
        </w:rPr>
        <w:t>）磋商供应商认为有必要提供的其它文件及资料。</w:t>
      </w:r>
    </w:p>
    <w:p w14:paraId="10F754EC">
      <w:pPr>
        <w:spacing w:line="360" w:lineRule="auto"/>
        <w:jc w:val="center"/>
        <w:rPr>
          <w:rStyle w:val="29"/>
          <w:rFonts w:ascii="宋体" w:hAnsi="宋体" w:cs="宋体"/>
          <w:b/>
          <w:bCs/>
          <w:color w:val="auto"/>
          <w:sz w:val="30"/>
          <w:szCs w:val="30"/>
          <w:highlight w:val="none"/>
        </w:rPr>
      </w:pPr>
    </w:p>
    <w:p w14:paraId="12D97345">
      <w:pPr>
        <w:spacing w:line="360" w:lineRule="auto"/>
        <w:jc w:val="center"/>
        <w:rPr>
          <w:rStyle w:val="29"/>
          <w:rFonts w:ascii="宋体" w:hAnsi="宋体" w:cs="宋体"/>
          <w:b/>
          <w:bCs/>
          <w:color w:val="auto"/>
          <w:sz w:val="30"/>
          <w:szCs w:val="30"/>
          <w:highlight w:val="none"/>
        </w:rPr>
      </w:pPr>
    </w:p>
    <w:p w14:paraId="75148AB8">
      <w:pPr>
        <w:spacing w:line="360" w:lineRule="auto"/>
        <w:jc w:val="center"/>
        <w:rPr>
          <w:rStyle w:val="29"/>
          <w:rFonts w:ascii="宋体" w:hAnsi="宋体" w:cs="宋体"/>
          <w:b/>
          <w:bCs/>
          <w:color w:val="auto"/>
          <w:sz w:val="30"/>
          <w:szCs w:val="30"/>
          <w:highlight w:val="none"/>
        </w:rPr>
      </w:pPr>
    </w:p>
    <w:p w14:paraId="1F972427">
      <w:pPr>
        <w:snapToGrid w:val="0"/>
        <w:spacing w:before="156" w:after="50"/>
        <w:jc w:val="left"/>
        <w:rPr>
          <w:rStyle w:val="29"/>
          <w:rFonts w:ascii="宋体" w:hAnsi="宋体"/>
          <w:color w:val="auto"/>
          <w:szCs w:val="21"/>
          <w:highlight w:val="none"/>
        </w:rPr>
      </w:pPr>
      <w:r>
        <w:rPr>
          <w:rStyle w:val="29"/>
          <w:rFonts w:ascii="宋体" w:hAnsi="宋体"/>
          <w:b/>
          <w:color w:val="auto"/>
          <w:sz w:val="28"/>
          <w:szCs w:val="21"/>
          <w:highlight w:val="none"/>
        </w:rPr>
        <w:t>其他文件格式:</w:t>
      </w:r>
    </w:p>
    <w:p w14:paraId="097C0A7D">
      <w:pPr>
        <w:snapToGrid w:val="0"/>
        <w:spacing w:before="156" w:after="50"/>
        <w:jc w:val="left"/>
        <w:rPr>
          <w:rStyle w:val="29"/>
          <w:rFonts w:ascii="宋体" w:hAnsi="宋体"/>
          <w:b/>
          <w:color w:val="auto"/>
          <w:sz w:val="24"/>
          <w:szCs w:val="24"/>
          <w:highlight w:val="none"/>
        </w:rPr>
      </w:pPr>
      <w:r>
        <w:rPr>
          <w:rStyle w:val="29"/>
          <w:rFonts w:hint="eastAsia" w:ascii="宋体" w:hAnsi="宋体"/>
          <w:b/>
          <w:color w:val="auto"/>
          <w:sz w:val="24"/>
          <w:szCs w:val="24"/>
          <w:highlight w:val="none"/>
          <w:lang w:val="en-US" w:eastAsia="zh-CN"/>
        </w:rPr>
        <w:t>1</w:t>
      </w:r>
      <w:r>
        <w:rPr>
          <w:rStyle w:val="29"/>
          <w:rFonts w:ascii="宋体" w:hAnsi="宋体"/>
          <w:b/>
          <w:color w:val="auto"/>
          <w:sz w:val="24"/>
          <w:szCs w:val="24"/>
          <w:highlight w:val="none"/>
        </w:rPr>
        <w:t>.残疾人福利性单位声明函</w:t>
      </w:r>
    </w:p>
    <w:p w14:paraId="7617CB21">
      <w:pPr>
        <w:spacing w:line="588" w:lineRule="exact"/>
        <w:jc w:val="center"/>
        <w:rPr>
          <w:rStyle w:val="29"/>
          <w:rFonts w:ascii="宋体" w:hAnsi="宋体"/>
          <w:b/>
          <w:color w:val="auto"/>
          <w:spacing w:val="6"/>
          <w:sz w:val="32"/>
          <w:szCs w:val="32"/>
          <w:highlight w:val="none"/>
        </w:rPr>
      </w:pPr>
    </w:p>
    <w:p w14:paraId="292D64F8">
      <w:pPr>
        <w:spacing w:line="588" w:lineRule="exact"/>
        <w:jc w:val="center"/>
        <w:rPr>
          <w:rStyle w:val="29"/>
          <w:rFonts w:ascii="宋体" w:hAnsi="宋体"/>
          <w:b/>
          <w:color w:val="auto"/>
          <w:spacing w:val="6"/>
          <w:sz w:val="32"/>
          <w:szCs w:val="32"/>
          <w:highlight w:val="none"/>
        </w:rPr>
      </w:pPr>
      <w:r>
        <w:rPr>
          <w:rStyle w:val="29"/>
          <w:rFonts w:ascii="宋体" w:hAnsi="宋体"/>
          <w:b/>
          <w:color w:val="auto"/>
          <w:spacing w:val="6"/>
          <w:sz w:val="32"/>
          <w:szCs w:val="32"/>
          <w:highlight w:val="none"/>
        </w:rPr>
        <w:t>残疾人福利性单位声明函</w:t>
      </w:r>
    </w:p>
    <w:p w14:paraId="18B2F85A">
      <w:pPr>
        <w:spacing w:line="588" w:lineRule="exact"/>
        <w:rPr>
          <w:rStyle w:val="29"/>
          <w:rFonts w:ascii="宋体" w:hAnsi="宋体"/>
          <w:b/>
          <w:color w:val="auto"/>
          <w:spacing w:val="6"/>
          <w:sz w:val="30"/>
          <w:szCs w:val="30"/>
          <w:highlight w:val="none"/>
        </w:rPr>
      </w:pPr>
    </w:p>
    <w:p w14:paraId="40236B68">
      <w:pPr>
        <w:spacing w:line="588" w:lineRule="exact"/>
        <w:ind w:firstLine="444" w:firstLineChars="200"/>
        <w:rPr>
          <w:rStyle w:val="29"/>
          <w:rFonts w:ascii="宋体" w:hAnsi="宋体"/>
          <w:color w:val="auto"/>
          <w:spacing w:val="6"/>
          <w:szCs w:val="21"/>
          <w:highlight w:val="none"/>
        </w:rPr>
      </w:pPr>
      <w:r>
        <w:rPr>
          <w:rStyle w:val="29"/>
          <w:rFonts w:ascii="宋体" w:hAnsi="宋体"/>
          <w:color w:val="auto"/>
          <w:spacing w:val="6"/>
          <w:szCs w:val="21"/>
          <w:highlight w:val="none"/>
        </w:rPr>
        <w:t>本单位郑重声明，根据《财政部 民政部 中国残疾人联合会关于促进残疾人就业政府采购政策的通知》（财库</w:t>
      </w:r>
      <w:r>
        <w:rPr>
          <w:rStyle w:val="29"/>
          <w:rFonts w:ascii="宋体" w:hAnsi="宋体"/>
          <w:color w:val="auto"/>
          <w:szCs w:val="21"/>
          <w:highlight w:val="none"/>
        </w:rPr>
        <w:t>〔2017〕 141</w:t>
      </w:r>
      <w:r>
        <w:rPr>
          <w:rStyle w:val="29"/>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66EE62">
      <w:pPr>
        <w:spacing w:line="588" w:lineRule="exact"/>
        <w:ind w:firstLine="444" w:firstLineChars="200"/>
        <w:rPr>
          <w:rStyle w:val="29"/>
          <w:rFonts w:ascii="宋体" w:hAnsi="宋体"/>
          <w:color w:val="auto"/>
          <w:spacing w:val="6"/>
          <w:szCs w:val="21"/>
          <w:highlight w:val="none"/>
        </w:rPr>
      </w:pPr>
      <w:r>
        <w:rPr>
          <w:rStyle w:val="29"/>
          <w:rFonts w:ascii="宋体" w:hAnsi="宋体"/>
          <w:color w:val="auto"/>
          <w:spacing w:val="6"/>
          <w:szCs w:val="21"/>
          <w:highlight w:val="none"/>
        </w:rPr>
        <w:t>本单位对上述声明的真实性负责。如有虚假，将依法承担相应责任。</w:t>
      </w:r>
    </w:p>
    <w:p w14:paraId="55E15DC9">
      <w:pPr>
        <w:spacing w:line="588" w:lineRule="exact"/>
        <w:ind w:firstLine="444" w:firstLineChars="200"/>
        <w:rPr>
          <w:rStyle w:val="29"/>
          <w:rFonts w:ascii="宋体" w:hAnsi="宋体"/>
          <w:color w:val="auto"/>
          <w:spacing w:val="6"/>
          <w:szCs w:val="21"/>
          <w:highlight w:val="none"/>
        </w:rPr>
      </w:pPr>
    </w:p>
    <w:p w14:paraId="36868DC1">
      <w:pPr>
        <w:spacing w:line="588" w:lineRule="exact"/>
        <w:ind w:firstLine="444" w:firstLineChars="200"/>
        <w:rPr>
          <w:rStyle w:val="29"/>
          <w:rFonts w:ascii="宋体" w:hAnsi="宋体"/>
          <w:color w:val="auto"/>
          <w:spacing w:val="6"/>
          <w:szCs w:val="21"/>
          <w:highlight w:val="none"/>
        </w:rPr>
      </w:pPr>
    </w:p>
    <w:p w14:paraId="3FDAECBC">
      <w:pPr>
        <w:tabs>
          <w:tab w:val="left" w:pos="4860"/>
        </w:tabs>
        <w:spacing w:line="588" w:lineRule="exact"/>
        <w:ind w:right="1560" w:firstLine="444" w:firstLineChars="200"/>
        <w:jc w:val="center"/>
        <w:rPr>
          <w:rStyle w:val="29"/>
          <w:rFonts w:ascii="宋体" w:hAnsi="宋体"/>
          <w:color w:val="auto"/>
          <w:spacing w:val="6"/>
          <w:szCs w:val="21"/>
          <w:highlight w:val="none"/>
        </w:rPr>
      </w:pPr>
      <w:r>
        <w:rPr>
          <w:rStyle w:val="29"/>
          <w:rFonts w:ascii="宋体" w:hAnsi="宋体"/>
          <w:color w:val="auto"/>
          <w:spacing w:val="6"/>
          <w:szCs w:val="21"/>
          <w:highlight w:val="none"/>
        </w:rPr>
        <w:t>单位名称（盖章）：</w:t>
      </w:r>
    </w:p>
    <w:p w14:paraId="1BA8F1E0">
      <w:pPr>
        <w:tabs>
          <w:tab w:val="left" w:pos="4860"/>
        </w:tabs>
        <w:spacing w:line="588" w:lineRule="exact"/>
        <w:ind w:right="1560" w:firstLine="444" w:firstLineChars="200"/>
        <w:jc w:val="center"/>
        <w:rPr>
          <w:rStyle w:val="29"/>
          <w:rFonts w:ascii="宋体" w:hAnsi="宋体"/>
          <w:color w:val="auto"/>
          <w:spacing w:val="6"/>
          <w:szCs w:val="21"/>
          <w:highlight w:val="none"/>
        </w:rPr>
      </w:pPr>
      <w:r>
        <w:rPr>
          <w:rStyle w:val="29"/>
          <w:rFonts w:ascii="宋体" w:hAnsi="宋体"/>
          <w:color w:val="auto"/>
          <w:spacing w:val="6"/>
          <w:szCs w:val="21"/>
          <w:highlight w:val="none"/>
        </w:rPr>
        <w:t>日  期：</w:t>
      </w:r>
    </w:p>
    <w:p w14:paraId="452FCBD2">
      <w:pPr>
        <w:spacing w:line="460" w:lineRule="exact"/>
        <w:rPr>
          <w:rStyle w:val="29"/>
          <w:rFonts w:ascii="宋体" w:hAnsi="宋体"/>
          <w:color w:val="auto"/>
          <w:sz w:val="24"/>
          <w:highlight w:val="none"/>
        </w:rPr>
      </w:pPr>
    </w:p>
    <w:p w14:paraId="6C10E253">
      <w:pPr>
        <w:pStyle w:val="23"/>
        <w:rPr>
          <w:rStyle w:val="29"/>
          <w:rFonts w:ascii="宋体" w:hAnsi="宋体"/>
          <w:color w:val="auto"/>
          <w:sz w:val="24"/>
          <w:highlight w:val="none"/>
        </w:rPr>
      </w:pPr>
    </w:p>
    <w:p w14:paraId="019615EC">
      <w:pPr>
        <w:pStyle w:val="23"/>
        <w:rPr>
          <w:rStyle w:val="29"/>
          <w:rFonts w:ascii="宋体" w:hAnsi="宋体"/>
          <w:color w:val="auto"/>
          <w:sz w:val="24"/>
          <w:highlight w:val="none"/>
        </w:rPr>
      </w:pPr>
    </w:p>
    <w:p w14:paraId="7AFC6D2F">
      <w:pPr>
        <w:pStyle w:val="23"/>
        <w:rPr>
          <w:rStyle w:val="29"/>
          <w:rFonts w:ascii="宋体" w:hAnsi="宋体"/>
          <w:color w:val="auto"/>
          <w:sz w:val="24"/>
          <w:highlight w:val="none"/>
        </w:rPr>
      </w:pPr>
    </w:p>
    <w:p w14:paraId="4EA5E38D">
      <w:pPr>
        <w:pStyle w:val="23"/>
        <w:rPr>
          <w:rStyle w:val="29"/>
          <w:rFonts w:ascii="宋体" w:hAnsi="宋体"/>
          <w:color w:val="auto"/>
          <w:sz w:val="24"/>
          <w:highlight w:val="none"/>
        </w:rPr>
      </w:pPr>
    </w:p>
    <w:p w14:paraId="7B53D170">
      <w:pPr>
        <w:pStyle w:val="23"/>
        <w:rPr>
          <w:rStyle w:val="29"/>
          <w:rFonts w:ascii="宋体" w:hAnsi="宋体"/>
          <w:color w:val="auto"/>
          <w:sz w:val="24"/>
          <w:highlight w:val="none"/>
        </w:rPr>
      </w:pPr>
    </w:p>
    <w:p w14:paraId="6397C09E">
      <w:pPr>
        <w:pStyle w:val="23"/>
        <w:rPr>
          <w:rStyle w:val="29"/>
          <w:rFonts w:ascii="宋体" w:hAnsi="宋体"/>
          <w:color w:val="auto"/>
          <w:sz w:val="24"/>
          <w:highlight w:val="none"/>
        </w:rPr>
      </w:pPr>
    </w:p>
    <w:p w14:paraId="43CC58B8">
      <w:pPr>
        <w:pStyle w:val="23"/>
        <w:rPr>
          <w:rStyle w:val="29"/>
          <w:rFonts w:ascii="宋体" w:hAnsi="宋体"/>
          <w:color w:val="auto"/>
          <w:sz w:val="24"/>
          <w:highlight w:val="none"/>
        </w:rPr>
      </w:pPr>
    </w:p>
    <w:p w14:paraId="30D726EF">
      <w:pPr>
        <w:pStyle w:val="23"/>
        <w:rPr>
          <w:rStyle w:val="29"/>
          <w:rFonts w:ascii="宋体" w:hAnsi="宋体"/>
          <w:color w:val="auto"/>
          <w:sz w:val="24"/>
          <w:highlight w:val="none"/>
        </w:rPr>
      </w:pPr>
    </w:p>
    <w:p w14:paraId="30508660">
      <w:pPr>
        <w:pStyle w:val="23"/>
        <w:rPr>
          <w:rStyle w:val="29"/>
          <w:rFonts w:ascii="宋体" w:hAnsi="宋体"/>
          <w:color w:val="auto"/>
          <w:sz w:val="24"/>
          <w:highlight w:val="none"/>
        </w:rPr>
      </w:pPr>
    </w:p>
    <w:p w14:paraId="17BDC227">
      <w:pPr>
        <w:pStyle w:val="23"/>
        <w:rPr>
          <w:rStyle w:val="29"/>
          <w:rFonts w:ascii="宋体" w:hAnsi="宋体"/>
          <w:color w:val="auto"/>
          <w:sz w:val="24"/>
          <w:highlight w:val="none"/>
        </w:rPr>
      </w:pPr>
    </w:p>
    <w:p w14:paraId="7B5B14AE">
      <w:pPr>
        <w:pStyle w:val="23"/>
        <w:rPr>
          <w:rStyle w:val="29"/>
          <w:rFonts w:ascii="宋体" w:hAnsi="宋体"/>
          <w:color w:val="auto"/>
          <w:sz w:val="24"/>
          <w:highlight w:val="none"/>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swiss"/>
    <w:pitch w:val="default"/>
    <w:sig w:usb0="800002A7" w:usb1="28CF4400" w:usb2="00000016" w:usb3="00000000" w:csb0="00100009"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4D136523">
        <w:pPr>
          <w:pStyle w:val="12"/>
          <w:jc w:val="center"/>
        </w:pPr>
        <w:r>
          <w:fldChar w:fldCharType="begin"/>
        </w:r>
        <w:r>
          <w:instrText xml:space="preserve">PAGE   \* MERGEFORMAT</w:instrText>
        </w:r>
        <w:r>
          <w:fldChar w:fldCharType="separate"/>
        </w:r>
        <w:r>
          <w:rPr>
            <w:lang w:val="zh-CN"/>
          </w:rPr>
          <w:t>4</w:t>
        </w:r>
        <w:r>
          <w:fldChar w:fldCharType="end"/>
        </w:r>
      </w:p>
    </w:sdtContent>
  </w:sdt>
  <w:p w14:paraId="18C45365">
    <w:pPr>
      <w:pStyle w:val="12"/>
      <w:rPr>
        <w:rStyle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F9F27">
    <w:pPr>
      <w:pStyle w:val="12"/>
      <w:jc w:val="center"/>
    </w:pPr>
  </w:p>
  <w:p w14:paraId="13BD9D81">
    <w:pPr>
      <w:pStyle w:val="12"/>
      <w:rPr>
        <w:rStyle w:val="2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98EA">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桂平百汇国际博览城项目三产留置地和回建地建设项目                                       </w:t>
    </w:r>
    <w:r>
      <w:rPr>
        <w:rFonts w:hint="eastAsia" w:ascii="宋体" w:hAnsi="宋体" w:cs="Courier New"/>
        <w:bCs/>
        <w:lang w:eastAsia="zh-CN"/>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1E841930"/>
    <w:multiLevelType w:val="singleLevel"/>
    <w:tmpl w:val="1E841930"/>
    <w:lvl w:ilvl="0" w:tentative="0">
      <w:start w:val="6"/>
      <w:numFmt w:val="chineseCounting"/>
      <w:suff w:val="space"/>
      <w:lvlText w:val="第%1章"/>
      <w:lvlJc w:val="left"/>
      <w:rPr>
        <w:rFonts w:hint="eastAsia"/>
      </w:rPr>
    </w:lvl>
  </w:abstractNum>
  <w:abstractNum w:abstractNumId="2">
    <w:nsid w:val="7284872D"/>
    <w:multiLevelType w:val="singleLevel"/>
    <w:tmpl w:val="7284872D"/>
    <w:lvl w:ilvl="0" w:tentative="0">
      <w:start w:val="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MjYxOWUyYTRkNDVhZmYzNTIyYWJkODMwZWI1ZGY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154EDD"/>
    <w:rsid w:val="013B2B96"/>
    <w:rsid w:val="018D4E9E"/>
    <w:rsid w:val="01BB7833"/>
    <w:rsid w:val="01F1594A"/>
    <w:rsid w:val="02052106"/>
    <w:rsid w:val="02342D61"/>
    <w:rsid w:val="026E67DA"/>
    <w:rsid w:val="027F6A3D"/>
    <w:rsid w:val="02822D27"/>
    <w:rsid w:val="02892DCD"/>
    <w:rsid w:val="02935971"/>
    <w:rsid w:val="02BB7070"/>
    <w:rsid w:val="03002423"/>
    <w:rsid w:val="03050D8B"/>
    <w:rsid w:val="0322290C"/>
    <w:rsid w:val="036A0B27"/>
    <w:rsid w:val="036F2FCB"/>
    <w:rsid w:val="0387425E"/>
    <w:rsid w:val="03B72647"/>
    <w:rsid w:val="041D6583"/>
    <w:rsid w:val="04356FBE"/>
    <w:rsid w:val="04440EA5"/>
    <w:rsid w:val="04773E5C"/>
    <w:rsid w:val="04820ADC"/>
    <w:rsid w:val="04845AED"/>
    <w:rsid w:val="04AE4FFC"/>
    <w:rsid w:val="04B13319"/>
    <w:rsid w:val="04CB54C5"/>
    <w:rsid w:val="04EF3F4D"/>
    <w:rsid w:val="050812A1"/>
    <w:rsid w:val="0512093A"/>
    <w:rsid w:val="054607E2"/>
    <w:rsid w:val="058B34D9"/>
    <w:rsid w:val="05B96EC6"/>
    <w:rsid w:val="05C313AC"/>
    <w:rsid w:val="05FD1842"/>
    <w:rsid w:val="067F4BD4"/>
    <w:rsid w:val="0689400D"/>
    <w:rsid w:val="06952D48"/>
    <w:rsid w:val="06B92F1F"/>
    <w:rsid w:val="06CC0D9F"/>
    <w:rsid w:val="06DE708A"/>
    <w:rsid w:val="06E52D3A"/>
    <w:rsid w:val="06E604BC"/>
    <w:rsid w:val="0787184B"/>
    <w:rsid w:val="078B414B"/>
    <w:rsid w:val="07935C92"/>
    <w:rsid w:val="07A50D69"/>
    <w:rsid w:val="07D0357D"/>
    <w:rsid w:val="07E01DA1"/>
    <w:rsid w:val="07EC0B4F"/>
    <w:rsid w:val="08023CD3"/>
    <w:rsid w:val="0822685D"/>
    <w:rsid w:val="084433D2"/>
    <w:rsid w:val="08F00941"/>
    <w:rsid w:val="090D39E7"/>
    <w:rsid w:val="098D3363"/>
    <w:rsid w:val="09927A6C"/>
    <w:rsid w:val="09B63A26"/>
    <w:rsid w:val="09BB0D18"/>
    <w:rsid w:val="09C04258"/>
    <w:rsid w:val="09E87633"/>
    <w:rsid w:val="09EB0670"/>
    <w:rsid w:val="09FC30DE"/>
    <w:rsid w:val="0A4C5E14"/>
    <w:rsid w:val="0A8806F9"/>
    <w:rsid w:val="0A982E07"/>
    <w:rsid w:val="0AB00CA4"/>
    <w:rsid w:val="0AFB3F1F"/>
    <w:rsid w:val="0B100BEF"/>
    <w:rsid w:val="0B472346"/>
    <w:rsid w:val="0B473330"/>
    <w:rsid w:val="0B7373D0"/>
    <w:rsid w:val="0BAC1DDE"/>
    <w:rsid w:val="0BB41258"/>
    <w:rsid w:val="0BFF2A12"/>
    <w:rsid w:val="0C0D15D3"/>
    <w:rsid w:val="0C281413"/>
    <w:rsid w:val="0C2C079A"/>
    <w:rsid w:val="0C4A6707"/>
    <w:rsid w:val="0C5E49AE"/>
    <w:rsid w:val="0C6311F3"/>
    <w:rsid w:val="0CCF5D50"/>
    <w:rsid w:val="0D5C45C0"/>
    <w:rsid w:val="0D5F4500"/>
    <w:rsid w:val="0D6158AF"/>
    <w:rsid w:val="0D756F2C"/>
    <w:rsid w:val="0D763C18"/>
    <w:rsid w:val="0D783F86"/>
    <w:rsid w:val="0DC72D2F"/>
    <w:rsid w:val="0DCD7E40"/>
    <w:rsid w:val="0DE804ED"/>
    <w:rsid w:val="0E086F0A"/>
    <w:rsid w:val="0E0F6047"/>
    <w:rsid w:val="0E4137B5"/>
    <w:rsid w:val="0E5426DB"/>
    <w:rsid w:val="0E5E1C72"/>
    <w:rsid w:val="0EA0228A"/>
    <w:rsid w:val="0EE657B1"/>
    <w:rsid w:val="0F8F0AA6"/>
    <w:rsid w:val="0FBB0EA9"/>
    <w:rsid w:val="10B66D50"/>
    <w:rsid w:val="10B94A40"/>
    <w:rsid w:val="10CC7A5B"/>
    <w:rsid w:val="112915DE"/>
    <w:rsid w:val="112E634C"/>
    <w:rsid w:val="113A21DA"/>
    <w:rsid w:val="114333A1"/>
    <w:rsid w:val="115F3ABE"/>
    <w:rsid w:val="11873A3D"/>
    <w:rsid w:val="119B1DEA"/>
    <w:rsid w:val="11CE746F"/>
    <w:rsid w:val="11D21BCE"/>
    <w:rsid w:val="11D81D3B"/>
    <w:rsid w:val="11F556A1"/>
    <w:rsid w:val="11FD5A80"/>
    <w:rsid w:val="121A05A5"/>
    <w:rsid w:val="12355FFC"/>
    <w:rsid w:val="1280210E"/>
    <w:rsid w:val="12CE00AD"/>
    <w:rsid w:val="12D3217F"/>
    <w:rsid w:val="12FE68B0"/>
    <w:rsid w:val="13331C43"/>
    <w:rsid w:val="13920CCD"/>
    <w:rsid w:val="13A437AB"/>
    <w:rsid w:val="13F73798"/>
    <w:rsid w:val="1411251A"/>
    <w:rsid w:val="144023B1"/>
    <w:rsid w:val="14792A61"/>
    <w:rsid w:val="14A92198"/>
    <w:rsid w:val="14C64A14"/>
    <w:rsid w:val="14F6564B"/>
    <w:rsid w:val="152E454A"/>
    <w:rsid w:val="15744470"/>
    <w:rsid w:val="15895853"/>
    <w:rsid w:val="15915022"/>
    <w:rsid w:val="15A5287C"/>
    <w:rsid w:val="15BE5DBB"/>
    <w:rsid w:val="16273291"/>
    <w:rsid w:val="16815350"/>
    <w:rsid w:val="168A0B8E"/>
    <w:rsid w:val="1698163E"/>
    <w:rsid w:val="16B03286"/>
    <w:rsid w:val="16B13DFD"/>
    <w:rsid w:val="16CB7904"/>
    <w:rsid w:val="16F71BEC"/>
    <w:rsid w:val="17127A9D"/>
    <w:rsid w:val="17306175"/>
    <w:rsid w:val="17452AE4"/>
    <w:rsid w:val="17521DA9"/>
    <w:rsid w:val="17833069"/>
    <w:rsid w:val="18064B30"/>
    <w:rsid w:val="180A6356"/>
    <w:rsid w:val="18235634"/>
    <w:rsid w:val="182C3614"/>
    <w:rsid w:val="18952422"/>
    <w:rsid w:val="18D8320A"/>
    <w:rsid w:val="18E42891"/>
    <w:rsid w:val="19362884"/>
    <w:rsid w:val="19416149"/>
    <w:rsid w:val="194260BD"/>
    <w:rsid w:val="194A1770"/>
    <w:rsid w:val="1995691B"/>
    <w:rsid w:val="1A0B235D"/>
    <w:rsid w:val="1A1A1551"/>
    <w:rsid w:val="1ACC7DC3"/>
    <w:rsid w:val="1AEE54C6"/>
    <w:rsid w:val="1AF04599"/>
    <w:rsid w:val="1AF521B3"/>
    <w:rsid w:val="1B1159B3"/>
    <w:rsid w:val="1B4067E4"/>
    <w:rsid w:val="1B4D7D3D"/>
    <w:rsid w:val="1B687425"/>
    <w:rsid w:val="1B990B09"/>
    <w:rsid w:val="1BAE1FE0"/>
    <w:rsid w:val="1BC9315C"/>
    <w:rsid w:val="1BE428CB"/>
    <w:rsid w:val="1C1B5646"/>
    <w:rsid w:val="1C1F1690"/>
    <w:rsid w:val="1C1F5136"/>
    <w:rsid w:val="1C365FDC"/>
    <w:rsid w:val="1C4F202F"/>
    <w:rsid w:val="1C627EE3"/>
    <w:rsid w:val="1C640D9B"/>
    <w:rsid w:val="1C8D2DC6"/>
    <w:rsid w:val="1C9248EA"/>
    <w:rsid w:val="1CA61E35"/>
    <w:rsid w:val="1CC21F65"/>
    <w:rsid w:val="1CEB326A"/>
    <w:rsid w:val="1D181B85"/>
    <w:rsid w:val="1D6C525B"/>
    <w:rsid w:val="1D875D2A"/>
    <w:rsid w:val="1D8B3014"/>
    <w:rsid w:val="1DB3118B"/>
    <w:rsid w:val="1DB7139E"/>
    <w:rsid w:val="1DC5189C"/>
    <w:rsid w:val="1DD16F5A"/>
    <w:rsid w:val="1E065AFD"/>
    <w:rsid w:val="1E4C1EA6"/>
    <w:rsid w:val="1E4D69DE"/>
    <w:rsid w:val="1E6C03DB"/>
    <w:rsid w:val="1E85294B"/>
    <w:rsid w:val="1EB97CBF"/>
    <w:rsid w:val="1F0F3A80"/>
    <w:rsid w:val="1F991AA6"/>
    <w:rsid w:val="1FB86E23"/>
    <w:rsid w:val="1FBE518A"/>
    <w:rsid w:val="202F017A"/>
    <w:rsid w:val="209950E5"/>
    <w:rsid w:val="20C444FE"/>
    <w:rsid w:val="21406DF3"/>
    <w:rsid w:val="21F13A0C"/>
    <w:rsid w:val="22031F3B"/>
    <w:rsid w:val="22164BF1"/>
    <w:rsid w:val="22182A69"/>
    <w:rsid w:val="22327B6B"/>
    <w:rsid w:val="22447B3B"/>
    <w:rsid w:val="225E62A4"/>
    <w:rsid w:val="226E29A2"/>
    <w:rsid w:val="227047D9"/>
    <w:rsid w:val="22DD6C7C"/>
    <w:rsid w:val="2309444A"/>
    <w:rsid w:val="230C190D"/>
    <w:rsid w:val="23206FB6"/>
    <w:rsid w:val="232E2103"/>
    <w:rsid w:val="23393028"/>
    <w:rsid w:val="2344270F"/>
    <w:rsid w:val="234F5BD5"/>
    <w:rsid w:val="23797266"/>
    <w:rsid w:val="238125E7"/>
    <w:rsid w:val="238C6E29"/>
    <w:rsid w:val="23A32811"/>
    <w:rsid w:val="23A54898"/>
    <w:rsid w:val="23AC5F92"/>
    <w:rsid w:val="23F9631C"/>
    <w:rsid w:val="2424017C"/>
    <w:rsid w:val="242B219E"/>
    <w:rsid w:val="24732938"/>
    <w:rsid w:val="24953BEB"/>
    <w:rsid w:val="24BA1EA6"/>
    <w:rsid w:val="25026C30"/>
    <w:rsid w:val="25553966"/>
    <w:rsid w:val="257D2663"/>
    <w:rsid w:val="25A71CF8"/>
    <w:rsid w:val="25E60A73"/>
    <w:rsid w:val="25E97374"/>
    <w:rsid w:val="262C074C"/>
    <w:rsid w:val="26474D5E"/>
    <w:rsid w:val="2677277A"/>
    <w:rsid w:val="268B35B9"/>
    <w:rsid w:val="26952DC0"/>
    <w:rsid w:val="26A22969"/>
    <w:rsid w:val="26B61244"/>
    <w:rsid w:val="27164516"/>
    <w:rsid w:val="27365931"/>
    <w:rsid w:val="27652DBA"/>
    <w:rsid w:val="27A2694E"/>
    <w:rsid w:val="27D95D1F"/>
    <w:rsid w:val="284B2E0F"/>
    <w:rsid w:val="284F1FD1"/>
    <w:rsid w:val="2866769E"/>
    <w:rsid w:val="288D59F0"/>
    <w:rsid w:val="28CA467C"/>
    <w:rsid w:val="290F1951"/>
    <w:rsid w:val="2924423B"/>
    <w:rsid w:val="2933359D"/>
    <w:rsid w:val="297939AC"/>
    <w:rsid w:val="297E10F2"/>
    <w:rsid w:val="29990122"/>
    <w:rsid w:val="29A77D54"/>
    <w:rsid w:val="29E012BA"/>
    <w:rsid w:val="2A2953D2"/>
    <w:rsid w:val="2ADE7838"/>
    <w:rsid w:val="2AE95D3C"/>
    <w:rsid w:val="2AEE0686"/>
    <w:rsid w:val="2B0A5203"/>
    <w:rsid w:val="2B5244B4"/>
    <w:rsid w:val="2BD1572D"/>
    <w:rsid w:val="2BEB172E"/>
    <w:rsid w:val="2C1856FE"/>
    <w:rsid w:val="2CB26E4E"/>
    <w:rsid w:val="2CD0422B"/>
    <w:rsid w:val="2CD26D3C"/>
    <w:rsid w:val="2CF147D4"/>
    <w:rsid w:val="2DAE631A"/>
    <w:rsid w:val="2E120D95"/>
    <w:rsid w:val="2E2E794E"/>
    <w:rsid w:val="2E423975"/>
    <w:rsid w:val="2E825663"/>
    <w:rsid w:val="2EC23D6E"/>
    <w:rsid w:val="2ECB4CA9"/>
    <w:rsid w:val="2EEA6A86"/>
    <w:rsid w:val="2F1441A3"/>
    <w:rsid w:val="2F31494A"/>
    <w:rsid w:val="2F42159D"/>
    <w:rsid w:val="2F6F643D"/>
    <w:rsid w:val="2F896FD5"/>
    <w:rsid w:val="301A5EE8"/>
    <w:rsid w:val="30474804"/>
    <w:rsid w:val="306D38DE"/>
    <w:rsid w:val="306E4F84"/>
    <w:rsid w:val="306F0A59"/>
    <w:rsid w:val="3072301E"/>
    <w:rsid w:val="30BF629D"/>
    <w:rsid w:val="30D74FA5"/>
    <w:rsid w:val="30D81900"/>
    <w:rsid w:val="30E87D95"/>
    <w:rsid w:val="310D15A9"/>
    <w:rsid w:val="311F38F0"/>
    <w:rsid w:val="313E5042"/>
    <w:rsid w:val="31613C50"/>
    <w:rsid w:val="319441A5"/>
    <w:rsid w:val="31C003CA"/>
    <w:rsid w:val="328238D1"/>
    <w:rsid w:val="329B0691"/>
    <w:rsid w:val="32A7158A"/>
    <w:rsid w:val="32B81296"/>
    <w:rsid w:val="332F4C1C"/>
    <w:rsid w:val="33310492"/>
    <w:rsid w:val="335A484E"/>
    <w:rsid w:val="33657414"/>
    <w:rsid w:val="338947DA"/>
    <w:rsid w:val="33C06DA7"/>
    <w:rsid w:val="33CF28BC"/>
    <w:rsid w:val="33E90683"/>
    <w:rsid w:val="33EA5BD2"/>
    <w:rsid w:val="34750FEC"/>
    <w:rsid w:val="34EB287B"/>
    <w:rsid w:val="34F5482E"/>
    <w:rsid w:val="35016ED0"/>
    <w:rsid w:val="350357AE"/>
    <w:rsid w:val="35526803"/>
    <w:rsid w:val="355748A5"/>
    <w:rsid w:val="3566572C"/>
    <w:rsid w:val="35717437"/>
    <w:rsid w:val="35791D46"/>
    <w:rsid w:val="35AB0598"/>
    <w:rsid w:val="361C7F33"/>
    <w:rsid w:val="36741EF4"/>
    <w:rsid w:val="36783969"/>
    <w:rsid w:val="36BA5B09"/>
    <w:rsid w:val="37100F0C"/>
    <w:rsid w:val="371D138E"/>
    <w:rsid w:val="373D4114"/>
    <w:rsid w:val="37565D2E"/>
    <w:rsid w:val="37701425"/>
    <w:rsid w:val="37802D9D"/>
    <w:rsid w:val="3836216E"/>
    <w:rsid w:val="38554A66"/>
    <w:rsid w:val="38812A59"/>
    <w:rsid w:val="388B02BA"/>
    <w:rsid w:val="389A076D"/>
    <w:rsid w:val="38F538F7"/>
    <w:rsid w:val="38F80D91"/>
    <w:rsid w:val="38FA0406"/>
    <w:rsid w:val="38FA7E33"/>
    <w:rsid w:val="39271FC8"/>
    <w:rsid w:val="3963760F"/>
    <w:rsid w:val="396F005C"/>
    <w:rsid w:val="39A93BEF"/>
    <w:rsid w:val="3A00614F"/>
    <w:rsid w:val="3A410516"/>
    <w:rsid w:val="3A5D457B"/>
    <w:rsid w:val="3A5F086E"/>
    <w:rsid w:val="3A606D3F"/>
    <w:rsid w:val="3A8C79E3"/>
    <w:rsid w:val="3B000A3F"/>
    <w:rsid w:val="3B01368C"/>
    <w:rsid w:val="3B1F0857"/>
    <w:rsid w:val="3B2103E6"/>
    <w:rsid w:val="3B606856"/>
    <w:rsid w:val="3B697D24"/>
    <w:rsid w:val="3B974891"/>
    <w:rsid w:val="3BCC372F"/>
    <w:rsid w:val="3BE22112"/>
    <w:rsid w:val="3BE44AAF"/>
    <w:rsid w:val="3BFE66BE"/>
    <w:rsid w:val="3C086B53"/>
    <w:rsid w:val="3C5C5193"/>
    <w:rsid w:val="3CAB1175"/>
    <w:rsid w:val="3CDF099B"/>
    <w:rsid w:val="3CFB00AC"/>
    <w:rsid w:val="3D3D6D72"/>
    <w:rsid w:val="3D651989"/>
    <w:rsid w:val="3D783B55"/>
    <w:rsid w:val="3DB259A5"/>
    <w:rsid w:val="3DF80EEB"/>
    <w:rsid w:val="3E69030B"/>
    <w:rsid w:val="3E743D9E"/>
    <w:rsid w:val="3EF35ECA"/>
    <w:rsid w:val="3F3643C1"/>
    <w:rsid w:val="3F533BB8"/>
    <w:rsid w:val="3F82351F"/>
    <w:rsid w:val="3F8576E4"/>
    <w:rsid w:val="3F8C60F7"/>
    <w:rsid w:val="3F9E0B43"/>
    <w:rsid w:val="3FA3317B"/>
    <w:rsid w:val="3FE44BD8"/>
    <w:rsid w:val="40484110"/>
    <w:rsid w:val="405371AC"/>
    <w:rsid w:val="40996CB3"/>
    <w:rsid w:val="40D802A7"/>
    <w:rsid w:val="40DB4981"/>
    <w:rsid w:val="415C79E3"/>
    <w:rsid w:val="41C76FBD"/>
    <w:rsid w:val="41CE6B33"/>
    <w:rsid w:val="41F33375"/>
    <w:rsid w:val="42276279"/>
    <w:rsid w:val="42353DF9"/>
    <w:rsid w:val="42376BB6"/>
    <w:rsid w:val="425533F7"/>
    <w:rsid w:val="42554B5E"/>
    <w:rsid w:val="426223DC"/>
    <w:rsid w:val="426F60F8"/>
    <w:rsid w:val="42703746"/>
    <w:rsid w:val="42B77147"/>
    <w:rsid w:val="42F3628E"/>
    <w:rsid w:val="42F621A2"/>
    <w:rsid w:val="430D71E7"/>
    <w:rsid w:val="431E2AD5"/>
    <w:rsid w:val="4324512A"/>
    <w:rsid w:val="43256E7E"/>
    <w:rsid w:val="435968D0"/>
    <w:rsid w:val="435C0422"/>
    <w:rsid w:val="436D237B"/>
    <w:rsid w:val="438374A9"/>
    <w:rsid w:val="43D20F4F"/>
    <w:rsid w:val="43D46FBE"/>
    <w:rsid w:val="43DD30F4"/>
    <w:rsid w:val="44394676"/>
    <w:rsid w:val="443C7886"/>
    <w:rsid w:val="44617DBD"/>
    <w:rsid w:val="446E5163"/>
    <w:rsid w:val="44C164DB"/>
    <w:rsid w:val="456F2FC5"/>
    <w:rsid w:val="459C3EC8"/>
    <w:rsid w:val="45EA380F"/>
    <w:rsid w:val="461A6A98"/>
    <w:rsid w:val="463F1CE2"/>
    <w:rsid w:val="468E4D6B"/>
    <w:rsid w:val="46993E67"/>
    <w:rsid w:val="469D0B9A"/>
    <w:rsid w:val="46B17434"/>
    <w:rsid w:val="46C66283"/>
    <w:rsid w:val="46CF0974"/>
    <w:rsid w:val="46E4080E"/>
    <w:rsid w:val="473311D8"/>
    <w:rsid w:val="474D04FA"/>
    <w:rsid w:val="47594744"/>
    <w:rsid w:val="47E81E36"/>
    <w:rsid w:val="48376AB4"/>
    <w:rsid w:val="4864183A"/>
    <w:rsid w:val="48710218"/>
    <w:rsid w:val="489B65AD"/>
    <w:rsid w:val="48B30830"/>
    <w:rsid w:val="48FF7EC4"/>
    <w:rsid w:val="49BC74F2"/>
    <w:rsid w:val="49CD089D"/>
    <w:rsid w:val="49D96075"/>
    <w:rsid w:val="49E975BC"/>
    <w:rsid w:val="49EF62DE"/>
    <w:rsid w:val="49F7191C"/>
    <w:rsid w:val="4A167034"/>
    <w:rsid w:val="4A2A15AC"/>
    <w:rsid w:val="4A691508"/>
    <w:rsid w:val="4A7B712C"/>
    <w:rsid w:val="4A807B04"/>
    <w:rsid w:val="4A951CD5"/>
    <w:rsid w:val="4AA06B93"/>
    <w:rsid w:val="4AB1321D"/>
    <w:rsid w:val="4AD50445"/>
    <w:rsid w:val="4B0435C5"/>
    <w:rsid w:val="4B504781"/>
    <w:rsid w:val="4B767E28"/>
    <w:rsid w:val="4BB16B1F"/>
    <w:rsid w:val="4BC80523"/>
    <w:rsid w:val="4BE374FE"/>
    <w:rsid w:val="4C2F36B4"/>
    <w:rsid w:val="4C34286F"/>
    <w:rsid w:val="4C457657"/>
    <w:rsid w:val="4CBE2CCE"/>
    <w:rsid w:val="4CDD40CE"/>
    <w:rsid w:val="4DC00722"/>
    <w:rsid w:val="4DC1579E"/>
    <w:rsid w:val="4DE52819"/>
    <w:rsid w:val="4DFD22D2"/>
    <w:rsid w:val="4E4361B3"/>
    <w:rsid w:val="4E6A1214"/>
    <w:rsid w:val="4E8458CA"/>
    <w:rsid w:val="4EAD09D3"/>
    <w:rsid w:val="4ED91C7A"/>
    <w:rsid w:val="4F784AA3"/>
    <w:rsid w:val="4FCE5F50"/>
    <w:rsid w:val="4FDE7B3C"/>
    <w:rsid w:val="4FF84D7B"/>
    <w:rsid w:val="50137E07"/>
    <w:rsid w:val="501E4C3F"/>
    <w:rsid w:val="50212524"/>
    <w:rsid w:val="507C59AC"/>
    <w:rsid w:val="509619B8"/>
    <w:rsid w:val="50976CBA"/>
    <w:rsid w:val="50D02BC4"/>
    <w:rsid w:val="50DE21C3"/>
    <w:rsid w:val="51080F9B"/>
    <w:rsid w:val="512027DB"/>
    <w:rsid w:val="512E7FF9"/>
    <w:rsid w:val="517B5C63"/>
    <w:rsid w:val="517F30D4"/>
    <w:rsid w:val="518C0F3C"/>
    <w:rsid w:val="519A433C"/>
    <w:rsid w:val="51A10C66"/>
    <w:rsid w:val="52821ECB"/>
    <w:rsid w:val="528C60B8"/>
    <w:rsid w:val="52A41AF3"/>
    <w:rsid w:val="52AA22CA"/>
    <w:rsid w:val="53024593"/>
    <w:rsid w:val="530C0491"/>
    <w:rsid w:val="53283BC9"/>
    <w:rsid w:val="533216B3"/>
    <w:rsid w:val="533C2A34"/>
    <w:rsid w:val="53816F82"/>
    <w:rsid w:val="538F1E50"/>
    <w:rsid w:val="53B4770B"/>
    <w:rsid w:val="53C201F6"/>
    <w:rsid w:val="53D224B3"/>
    <w:rsid w:val="53EE096F"/>
    <w:rsid w:val="543C5BDD"/>
    <w:rsid w:val="54FA4BBB"/>
    <w:rsid w:val="54FE3106"/>
    <w:rsid w:val="550948F6"/>
    <w:rsid w:val="55276F0A"/>
    <w:rsid w:val="5540344C"/>
    <w:rsid w:val="55783ED8"/>
    <w:rsid w:val="55931817"/>
    <w:rsid w:val="55991424"/>
    <w:rsid w:val="55A25EB5"/>
    <w:rsid w:val="55BE45E8"/>
    <w:rsid w:val="560E5D0A"/>
    <w:rsid w:val="564D2F14"/>
    <w:rsid w:val="56567F0E"/>
    <w:rsid w:val="568832FC"/>
    <w:rsid w:val="56B17B49"/>
    <w:rsid w:val="56B45E9F"/>
    <w:rsid w:val="56F938FD"/>
    <w:rsid w:val="573721D0"/>
    <w:rsid w:val="57737805"/>
    <w:rsid w:val="5797131D"/>
    <w:rsid w:val="57B97655"/>
    <w:rsid w:val="58023B87"/>
    <w:rsid w:val="58061379"/>
    <w:rsid w:val="582351DE"/>
    <w:rsid w:val="585E3E63"/>
    <w:rsid w:val="586E6522"/>
    <w:rsid w:val="587839B4"/>
    <w:rsid w:val="58B06B3A"/>
    <w:rsid w:val="58D74209"/>
    <w:rsid w:val="58F46A27"/>
    <w:rsid w:val="58FC0E91"/>
    <w:rsid w:val="593A1DF3"/>
    <w:rsid w:val="594D6137"/>
    <w:rsid w:val="594E7D3D"/>
    <w:rsid w:val="59B90E9A"/>
    <w:rsid w:val="5A072A17"/>
    <w:rsid w:val="5A1403B8"/>
    <w:rsid w:val="5A481574"/>
    <w:rsid w:val="5AB02E22"/>
    <w:rsid w:val="5ADB35BD"/>
    <w:rsid w:val="5AF30F60"/>
    <w:rsid w:val="5B0373F5"/>
    <w:rsid w:val="5B210812"/>
    <w:rsid w:val="5B2A3582"/>
    <w:rsid w:val="5B931AD8"/>
    <w:rsid w:val="5BAD33C5"/>
    <w:rsid w:val="5C1271C4"/>
    <w:rsid w:val="5C554F5C"/>
    <w:rsid w:val="5C676A8F"/>
    <w:rsid w:val="5C7A1CFB"/>
    <w:rsid w:val="5CBC5AAE"/>
    <w:rsid w:val="5CC06238"/>
    <w:rsid w:val="5CDD388D"/>
    <w:rsid w:val="5D383B2F"/>
    <w:rsid w:val="5D426007"/>
    <w:rsid w:val="5D72779D"/>
    <w:rsid w:val="5DB26EB1"/>
    <w:rsid w:val="5DC65FCB"/>
    <w:rsid w:val="5DCF5051"/>
    <w:rsid w:val="5DDE7CA6"/>
    <w:rsid w:val="5DE30E18"/>
    <w:rsid w:val="5E1D5488"/>
    <w:rsid w:val="5E1F1F43"/>
    <w:rsid w:val="5E2D70DA"/>
    <w:rsid w:val="5E3D6372"/>
    <w:rsid w:val="5E677C9B"/>
    <w:rsid w:val="5E7B703D"/>
    <w:rsid w:val="5E7E27FB"/>
    <w:rsid w:val="5EB90FFE"/>
    <w:rsid w:val="5EC30E27"/>
    <w:rsid w:val="5ED54CBD"/>
    <w:rsid w:val="5EED5F2A"/>
    <w:rsid w:val="5F0B7258"/>
    <w:rsid w:val="5F1F64B8"/>
    <w:rsid w:val="5F2145CB"/>
    <w:rsid w:val="5F6C1488"/>
    <w:rsid w:val="5FF23B9C"/>
    <w:rsid w:val="60000E7D"/>
    <w:rsid w:val="609805E0"/>
    <w:rsid w:val="60AF2115"/>
    <w:rsid w:val="60D71334"/>
    <w:rsid w:val="60E247E8"/>
    <w:rsid w:val="60EF5D9F"/>
    <w:rsid w:val="60F41A1F"/>
    <w:rsid w:val="60F74B3C"/>
    <w:rsid w:val="60FC3AC1"/>
    <w:rsid w:val="61340B58"/>
    <w:rsid w:val="61447E20"/>
    <w:rsid w:val="61AA2B54"/>
    <w:rsid w:val="61B0210D"/>
    <w:rsid w:val="61D66F44"/>
    <w:rsid w:val="62065A1D"/>
    <w:rsid w:val="622A1D28"/>
    <w:rsid w:val="623B39D1"/>
    <w:rsid w:val="62CF2FBC"/>
    <w:rsid w:val="62D84CC4"/>
    <w:rsid w:val="62FF4082"/>
    <w:rsid w:val="63001A38"/>
    <w:rsid w:val="63240761"/>
    <w:rsid w:val="63316ACA"/>
    <w:rsid w:val="63864720"/>
    <w:rsid w:val="63B514A9"/>
    <w:rsid w:val="63D5344A"/>
    <w:rsid w:val="63E90F61"/>
    <w:rsid w:val="6405023A"/>
    <w:rsid w:val="640A35A3"/>
    <w:rsid w:val="64114DE7"/>
    <w:rsid w:val="641E5537"/>
    <w:rsid w:val="643A74F8"/>
    <w:rsid w:val="644B1E55"/>
    <w:rsid w:val="645D4518"/>
    <w:rsid w:val="64965BD8"/>
    <w:rsid w:val="64C10FAA"/>
    <w:rsid w:val="651B5C6C"/>
    <w:rsid w:val="651E54C6"/>
    <w:rsid w:val="65245644"/>
    <w:rsid w:val="65A91589"/>
    <w:rsid w:val="65CC2286"/>
    <w:rsid w:val="65F77B57"/>
    <w:rsid w:val="65FD046D"/>
    <w:rsid w:val="663E31D4"/>
    <w:rsid w:val="66432870"/>
    <w:rsid w:val="665B7255"/>
    <w:rsid w:val="668A4AAB"/>
    <w:rsid w:val="66985FC7"/>
    <w:rsid w:val="66BA427A"/>
    <w:rsid w:val="66CC23BF"/>
    <w:rsid w:val="66F01249"/>
    <w:rsid w:val="67566C8D"/>
    <w:rsid w:val="676D7107"/>
    <w:rsid w:val="67786A75"/>
    <w:rsid w:val="678D5705"/>
    <w:rsid w:val="67C936B4"/>
    <w:rsid w:val="682130B2"/>
    <w:rsid w:val="68456BA0"/>
    <w:rsid w:val="68535EBD"/>
    <w:rsid w:val="6899169B"/>
    <w:rsid w:val="68DB5389"/>
    <w:rsid w:val="68DB63E6"/>
    <w:rsid w:val="68E15DCF"/>
    <w:rsid w:val="68E36170"/>
    <w:rsid w:val="691427CE"/>
    <w:rsid w:val="694547C3"/>
    <w:rsid w:val="6987594B"/>
    <w:rsid w:val="69A2602B"/>
    <w:rsid w:val="69BD5B70"/>
    <w:rsid w:val="69F7699F"/>
    <w:rsid w:val="6A0B7113"/>
    <w:rsid w:val="6A466E16"/>
    <w:rsid w:val="6A4C3777"/>
    <w:rsid w:val="6A874925"/>
    <w:rsid w:val="6AA67D9D"/>
    <w:rsid w:val="6AC06F15"/>
    <w:rsid w:val="6AF94B6B"/>
    <w:rsid w:val="6B42174D"/>
    <w:rsid w:val="6B531FB9"/>
    <w:rsid w:val="6B765BB0"/>
    <w:rsid w:val="6B797260"/>
    <w:rsid w:val="6BAE24BF"/>
    <w:rsid w:val="6BFD47C9"/>
    <w:rsid w:val="6C022689"/>
    <w:rsid w:val="6C037118"/>
    <w:rsid w:val="6C31598F"/>
    <w:rsid w:val="6C9B464B"/>
    <w:rsid w:val="6CF12E2F"/>
    <w:rsid w:val="6CF855CA"/>
    <w:rsid w:val="6D4255FF"/>
    <w:rsid w:val="6D67096C"/>
    <w:rsid w:val="6DAC7062"/>
    <w:rsid w:val="6DF43946"/>
    <w:rsid w:val="6E2D286F"/>
    <w:rsid w:val="6E545CEB"/>
    <w:rsid w:val="6E5A78F2"/>
    <w:rsid w:val="6E895383"/>
    <w:rsid w:val="6E977E3A"/>
    <w:rsid w:val="6EB47614"/>
    <w:rsid w:val="6EF34EEA"/>
    <w:rsid w:val="6F314AFB"/>
    <w:rsid w:val="6F351CE5"/>
    <w:rsid w:val="6F48324A"/>
    <w:rsid w:val="6F644EBD"/>
    <w:rsid w:val="6F85692B"/>
    <w:rsid w:val="6FDE1E67"/>
    <w:rsid w:val="707B2E77"/>
    <w:rsid w:val="7082270E"/>
    <w:rsid w:val="70891CF3"/>
    <w:rsid w:val="70A02B99"/>
    <w:rsid w:val="70A76C2A"/>
    <w:rsid w:val="70C718FA"/>
    <w:rsid w:val="711F32D8"/>
    <w:rsid w:val="716562BC"/>
    <w:rsid w:val="71B40FF2"/>
    <w:rsid w:val="71B46F9F"/>
    <w:rsid w:val="72273572"/>
    <w:rsid w:val="722768AD"/>
    <w:rsid w:val="724203AC"/>
    <w:rsid w:val="72482B19"/>
    <w:rsid w:val="724E14D2"/>
    <w:rsid w:val="72915C9F"/>
    <w:rsid w:val="729E52F0"/>
    <w:rsid w:val="72A14DBD"/>
    <w:rsid w:val="72AF0710"/>
    <w:rsid w:val="72C87844"/>
    <w:rsid w:val="72EC1AB4"/>
    <w:rsid w:val="730F1B13"/>
    <w:rsid w:val="7360032E"/>
    <w:rsid w:val="73722F12"/>
    <w:rsid w:val="738443D7"/>
    <w:rsid w:val="738642C8"/>
    <w:rsid w:val="73881B45"/>
    <w:rsid w:val="738E7B87"/>
    <w:rsid w:val="73B25BCF"/>
    <w:rsid w:val="73CC2623"/>
    <w:rsid w:val="73DA0AEF"/>
    <w:rsid w:val="73E87E72"/>
    <w:rsid w:val="740B7864"/>
    <w:rsid w:val="742800C2"/>
    <w:rsid w:val="742D0BE7"/>
    <w:rsid w:val="74394126"/>
    <w:rsid w:val="744D0862"/>
    <w:rsid w:val="745A5E80"/>
    <w:rsid w:val="745F79D2"/>
    <w:rsid w:val="747279E8"/>
    <w:rsid w:val="748D54E5"/>
    <w:rsid w:val="74C56817"/>
    <w:rsid w:val="74F31769"/>
    <w:rsid w:val="7583797B"/>
    <w:rsid w:val="75AA0B6A"/>
    <w:rsid w:val="76166C32"/>
    <w:rsid w:val="761A4EE2"/>
    <w:rsid w:val="76351EDA"/>
    <w:rsid w:val="763A29E8"/>
    <w:rsid w:val="76AB18D5"/>
    <w:rsid w:val="77313DDA"/>
    <w:rsid w:val="774B3A33"/>
    <w:rsid w:val="77825878"/>
    <w:rsid w:val="77861373"/>
    <w:rsid w:val="77F51B30"/>
    <w:rsid w:val="78513B46"/>
    <w:rsid w:val="78513CB6"/>
    <w:rsid w:val="787F588F"/>
    <w:rsid w:val="78AE700A"/>
    <w:rsid w:val="78C57153"/>
    <w:rsid w:val="78DA4785"/>
    <w:rsid w:val="78DE7B18"/>
    <w:rsid w:val="78F511C8"/>
    <w:rsid w:val="798F21FC"/>
    <w:rsid w:val="79B04F07"/>
    <w:rsid w:val="79B05C3D"/>
    <w:rsid w:val="79B64A84"/>
    <w:rsid w:val="7A4E29DA"/>
    <w:rsid w:val="7A62610D"/>
    <w:rsid w:val="7A6548DF"/>
    <w:rsid w:val="7A696BC7"/>
    <w:rsid w:val="7A9E0E11"/>
    <w:rsid w:val="7AB43E11"/>
    <w:rsid w:val="7ABC38AA"/>
    <w:rsid w:val="7B0703E4"/>
    <w:rsid w:val="7B470A7E"/>
    <w:rsid w:val="7B98360A"/>
    <w:rsid w:val="7B9F06CE"/>
    <w:rsid w:val="7BA65B93"/>
    <w:rsid w:val="7BDA42A2"/>
    <w:rsid w:val="7C106AA8"/>
    <w:rsid w:val="7C8256ED"/>
    <w:rsid w:val="7CDC7E2A"/>
    <w:rsid w:val="7D0A4922"/>
    <w:rsid w:val="7D1E7600"/>
    <w:rsid w:val="7D1F035B"/>
    <w:rsid w:val="7D411DEF"/>
    <w:rsid w:val="7D7B7E50"/>
    <w:rsid w:val="7D87580C"/>
    <w:rsid w:val="7DA52071"/>
    <w:rsid w:val="7DAA5057"/>
    <w:rsid w:val="7DBD58A2"/>
    <w:rsid w:val="7DD56EC5"/>
    <w:rsid w:val="7DF55EFD"/>
    <w:rsid w:val="7DF82266"/>
    <w:rsid w:val="7DF9484E"/>
    <w:rsid w:val="7E0A4A80"/>
    <w:rsid w:val="7EB24902"/>
    <w:rsid w:val="7ED32ED2"/>
    <w:rsid w:val="7F0A2221"/>
    <w:rsid w:val="7FAC703F"/>
    <w:rsid w:val="7FAF4BA7"/>
    <w:rsid w:val="7FB70458"/>
    <w:rsid w:val="7FBD3767"/>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qFormat/>
    <w:uiPriority w:val="0"/>
    <w:pPr>
      <w:keepNext/>
      <w:keepLines/>
      <w:widowControl/>
      <w:spacing w:line="360" w:lineRule="auto"/>
      <w:outlineLvl w:val="3"/>
    </w:pPr>
    <w:rPr>
      <w:rFonts w:ascii="Arial" w:hAnsi="Arial" w:eastAsia="黑体"/>
      <w:b/>
      <w:kern w:val="0"/>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link w:val="65"/>
    <w:semiHidden/>
    <w:qFormat/>
    <w:uiPriority w:val="0"/>
    <w:rPr>
      <w:sz w:val="24"/>
      <w:szCs w:val="24"/>
    </w:rPr>
  </w:style>
  <w:style w:type="paragraph" w:styleId="7">
    <w:name w:val="Body Text"/>
    <w:basedOn w:val="1"/>
    <w:next w:val="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Body Text Indent"/>
    <w:basedOn w:val="1"/>
    <w:unhideWhenUsed/>
    <w:qFormat/>
    <w:uiPriority w:val="99"/>
    <w:pPr>
      <w:spacing w:line="200" w:lineRule="exact"/>
      <w:ind w:firstLine="301"/>
    </w:pPr>
    <w:rPr>
      <w:kern w:val="0"/>
      <w:sz w:val="20"/>
      <w:szCs w:val="20"/>
    </w:rPr>
  </w:style>
  <w:style w:type="paragraph" w:styleId="9">
    <w:name w:val="Plain Text"/>
    <w:basedOn w:val="1"/>
    <w:next w:val="4"/>
    <w:link w:val="104"/>
    <w:qFormat/>
    <w:uiPriority w:val="0"/>
    <w:pPr>
      <w:widowControl w:val="0"/>
      <w:textAlignment w:val="auto"/>
    </w:pPr>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link w:val="100"/>
    <w:autoRedefine/>
    <w:semiHidden/>
    <w:unhideWhenUsed/>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kern w:val="0"/>
      <w:sz w:val="18"/>
      <w:szCs w:val="18"/>
    </w:rPr>
  </w:style>
  <w:style w:type="paragraph" w:styleId="13">
    <w:name w:val="header"/>
    <w:basedOn w:val="1"/>
    <w:link w:val="32"/>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Body Text 2"/>
    <w:basedOn w:val="1"/>
    <w:unhideWhenUsed/>
    <w:qFormat/>
    <w:uiPriority w:val="99"/>
    <w:pPr>
      <w:jc w:val="left"/>
    </w:pPr>
    <w:rPr>
      <w:rFonts w:ascii="仿宋_GB2312" w:hAnsi="宋体" w:eastAsia="仿宋_GB2312"/>
    </w:rPr>
  </w:style>
  <w:style w:type="paragraph" w:styleId="15">
    <w:name w:val="Normal (Web)"/>
    <w:basedOn w:val="1"/>
    <w:qFormat/>
    <w:uiPriority w:val="99"/>
    <w:pPr>
      <w:spacing w:before="100" w:beforeAutospacing="1" w:after="100" w:afterAutospacing="1"/>
      <w:jc w:val="left"/>
      <w:textAlignment w:val="auto"/>
    </w:pPr>
    <w:rPr>
      <w:rFonts w:ascii="宋体" w:hAnsi="宋体"/>
      <w:kern w:val="0"/>
      <w:sz w:val="24"/>
      <w:szCs w:val="24"/>
    </w:rPr>
  </w:style>
  <w:style w:type="paragraph" w:styleId="16">
    <w:name w:val="Title"/>
    <w:basedOn w:val="1"/>
    <w:link w:val="39"/>
    <w:qFormat/>
    <w:uiPriority w:val="0"/>
    <w:pPr>
      <w:spacing w:before="240" w:after="60"/>
      <w:jc w:val="center"/>
    </w:pPr>
    <w:rPr>
      <w:rFonts w:ascii="Arial" w:hAnsi="Arial"/>
      <w:sz w:val="44"/>
      <w:szCs w:val="32"/>
    </w:rPr>
  </w:style>
  <w:style w:type="paragraph" w:styleId="17">
    <w:name w:val="Body Text First Indent 2"/>
    <w:basedOn w:val="8"/>
    <w:unhideWhenUsed/>
    <w:qFormat/>
    <w:uiPriority w:val="99"/>
    <w:pPr>
      <w:ind w:firstLine="420" w:firstLineChars="200"/>
    </w:pPr>
  </w:style>
  <w:style w:type="character" w:styleId="20">
    <w:name w:val="Strong"/>
    <w:qFormat/>
    <w:uiPriority w:val="0"/>
    <w:rPr>
      <w:rFonts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Hyperlink"/>
    <w:qFormat/>
    <w:uiPriority w:val="0"/>
    <w:rPr>
      <w:color w:val="0000FF"/>
      <w:u w:val="single"/>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Heading1"/>
    <w:basedOn w:val="1"/>
    <w:next w:val="1"/>
    <w:qFormat/>
    <w:uiPriority w:val="0"/>
    <w:pPr>
      <w:tabs>
        <w:tab w:val="left" w:pos="1080"/>
      </w:tabs>
      <w:snapToGrid w:val="0"/>
      <w:spacing w:before="120" w:line="360" w:lineRule="auto"/>
    </w:pPr>
    <w:rPr>
      <w:rFonts w:eastAsia="理德小标宋简"/>
      <w:kern w:val="44"/>
      <w:sz w:val="28"/>
      <w:szCs w:val="44"/>
    </w:rPr>
  </w:style>
  <w:style w:type="paragraph" w:customStyle="1" w:styleId="25">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26">
    <w:name w:val="Heading3"/>
    <w:basedOn w:val="1"/>
    <w:next w:val="1"/>
    <w:qFormat/>
    <w:uiPriority w:val="0"/>
    <w:pPr>
      <w:keepNext/>
      <w:keepLines/>
      <w:spacing w:before="260" w:after="260" w:line="416" w:lineRule="auto"/>
    </w:pPr>
    <w:rPr>
      <w:sz w:val="32"/>
      <w:szCs w:val="32"/>
    </w:rPr>
  </w:style>
  <w:style w:type="paragraph" w:customStyle="1" w:styleId="27">
    <w:name w:val="Heading4"/>
    <w:basedOn w:val="1"/>
    <w:next w:val="1"/>
    <w:qFormat/>
    <w:uiPriority w:val="0"/>
    <w:pPr>
      <w:keepNext/>
      <w:keepLines/>
      <w:spacing w:line="360" w:lineRule="auto"/>
      <w:jc w:val="center"/>
    </w:pPr>
    <w:rPr>
      <w:rFonts w:ascii="Cambria" w:hAnsi="Cambria"/>
      <w:sz w:val="28"/>
      <w:szCs w:val="36"/>
    </w:rPr>
  </w:style>
  <w:style w:type="paragraph" w:customStyle="1" w:styleId="28">
    <w:name w:val="Heading5"/>
    <w:basedOn w:val="1"/>
    <w:next w:val="1"/>
    <w:qFormat/>
    <w:uiPriority w:val="0"/>
    <w:pPr>
      <w:keepNext/>
      <w:keepLines/>
      <w:spacing w:before="280" w:after="290" w:line="376" w:lineRule="auto"/>
    </w:pPr>
    <w:rPr>
      <w:sz w:val="28"/>
      <w:szCs w:val="28"/>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页脚 字符"/>
    <w:link w:val="12"/>
    <w:qFormat/>
    <w:uiPriority w:val="99"/>
    <w:rPr>
      <w:sz w:val="18"/>
      <w:szCs w:val="18"/>
    </w:rPr>
  </w:style>
  <w:style w:type="character" w:customStyle="1" w:styleId="32">
    <w:name w:val="页眉 字符"/>
    <w:link w:val="13"/>
    <w:qFormat/>
    <w:uiPriority w:val="0"/>
    <w:rPr>
      <w:sz w:val="18"/>
      <w:szCs w:val="18"/>
    </w:rPr>
  </w:style>
  <w:style w:type="character" w:customStyle="1" w:styleId="33">
    <w:name w:val="UserStyle_2"/>
    <w:link w:val="34"/>
    <w:qFormat/>
    <w:uiPriority w:val="0"/>
    <w:rPr>
      <w:kern w:val="2"/>
      <w:sz w:val="18"/>
      <w:szCs w:val="18"/>
    </w:rPr>
  </w:style>
  <w:style w:type="paragraph" w:customStyle="1" w:styleId="34">
    <w:name w:val="Acetate"/>
    <w:basedOn w:val="1"/>
    <w:link w:val="33"/>
    <w:qFormat/>
    <w:uiPriority w:val="0"/>
    <w:rPr>
      <w:sz w:val="18"/>
      <w:szCs w:val="18"/>
    </w:rPr>
  </w:style>
  <w:style w:type="character" w:customStyle="1" w:styleId="35">
    <w:name w:val="AnnotationReference"/>
    <w:qFormat/>
    <w:uiPriority w:val="0"/>
    <w:rPr>
      <w:sz w:val="21"/>
      <w:szCs w:val="21"/>
    </w:rPr>
  </w:style>
  <w:style w:type="character" w:customStyle="1" w:styleId="36">
    <w:name w:val="PageNumber"/>
    <w:basedOn w:val="29"/>
    <w:qFormat/>
    <w:uiPriority w:val="0"/>
  </w:style>
  <w:style w:type="character" w:customStyle="1" w:styleId="37">
    <w:name w:val="UserStyle_3"/>
    <w:link w:val="38"/>
    <w:autoRedefine/>
    <w:qFormat/>
    <w:uiPriority w:val="0"/>
    <w:rPr>
      <w:rFonts w:ascii="宋体" w:hAnsi="Times New Roman"/>
      <w:sz w:val="18"/>
      <w:szCs w:val="18"/>
    </w:rPr>
  </w:style>
  <w:style w:type="paragraph" w:customStyle="1" w:styleId="38">
    <w:name w:val="NavPane"/>
    <w:basedOn w:val="1"/>
    <w:link w:val="37"/>
    <w:autoRedefine/>
    <w:qFormat/>
    <w:uiPriority w:val="0"/>
    <w:pPr>
      <w:spacing w:line="312" w:lineRule="atLeast"/>
    </w:pPr>
    <w:rPr>
      <w:rFonts w:ascii="宋体"/>
      <w:kern w:val="0"/>
      <w:sz w:val="18"/>
      <w:szCs w:val="18"/>
    </w:rPr>
  </w:style>
  <w:style w:type="character" w:customStyle="1" w:styleId="39">
    <w:name w:val="标题 字符"/>
    <w:link w:val="16"/>
    <w:qFormat/>
    <w:uiPriority w:val="0"/>
    <w:rPr>
      <w:rFonts w:ascii="Arial" w:hAnsi="Arial" w:cs="Arial"/>
      <w:b/>
      <w:bCs/>
      <w:kern w:val="2"/>
      <w:sz w:val="44"/>
      <w:szCs w:val="32"/>
    </w:rPr>
  </w:style>
  <w:style w:type="character" w:customStyle="1" w:styleId="40">
    <w:name w:val="UserStyle_5"/>
    <w:qFormat/>
    <w:uiPriority w:val="0"/>
    <w:rPr>
      <w:rFonts w:cs="Times New Roman"/>
      <w:b/>
      <w:bCs/>
      <w:kern w:val="2"/>
      <w:sz w:val="32"/>
      <w:szCs w:val="32"/>
    </w:rPr>
  </w:style>
  <w:style w:type="character" w:customStyle="1" w:styleId="41">
    <w:name w:val="UserStyle_6"/>
    <w:autoRedefine/>
    <w:qFormat/>
    <w:uiPriority w:val="0"/>
    <w:rPr>
      <w:rFonts w:ascii="Cambria" w:hAnsi="Cambria" w:eastAsia="宋体" w:cs="Times New Roman"/>
      <w:b/>
      <w:bCs/>
      <w:kern w:val="2"/>
      <w:sz w:val="32"/>
      <w:szCs w:val="32"/>
    </w:rPr>
  </w:style>
  <w:style w:type="character" w:customStyle="1" w:styleId="42">
    <w:name w:val="UserStyle_7"/>
    <w:qFormat/>
    <w:uiPriority w:val="0"/>
    <w:rPr>
      <w:rFonts w:ascii="宋体" w:hAnsi="Courier New" w:eastAsia="宋体"/>
      <w:szCs w:val="20"/>
    </w:rPr>
  </w:style>
  <w:style w:type="character" w:customStyle="1" w:styleId="43">
    <w:name w:val="UserStyle_8"/>
    <w:link w:val="44"/>
    <w:qFormat/>
    <w:uiPriority w:val="0"/>
    <w:rPr>
      <w:rFonts w:ascii="宋体" w:hAnsi="Courier New"/>
      <w:kern w:val="2"/>
      <w:sz w:val="21"/>
      <w:szCs w:val="21"/>
    </w:rPr>
  </w:style>
  <w:style w:type="paragraph" w:customStyle="1" w:styleId="44">
    <w:name w:val="PlainText"/>
    <w:basedOn w:val="1"/>
    <w:link w:val="43"/>
    <w:qFormat/>
    <w:uiPriority w:val="0"/>
    <w:rPr>
      <w:rFonts w:ascii="宋体" w:hAnsi="Courier New"/>
      <w:szCs w:val="21"/>
    </w:rPr>
  </w:style>
  <w:style w:type="character" w:customStyle="1" w:styleId="45">
    <w:name w:val="UserStyle_9"/>
    <w:link w:val="46"/>
    <w:semiHidden/>
    <w:qFormat/>
    <w:uiPriority w:val="0"/>
    <w:rPr>
      <w:kern w:val="2"/>
      <w:sz w:val="21"/>
      <w:szCs w:val="22"/>
    </w:rPr>
  </w:style>
  <w:style w:type="paragraph" w:customStyle="1" w:styleId="46">
    <w:name w:val="BodyText2"/>
    <w:basedOn w:val="1"/>
    <w:link w:val="45"/>
    <w:qFormat/>
    <w:uiPriority w:val="0"/>
    <w:pPr>
      <w:spacing w:after="120" w:line="480" w:lineRule="auto"/>
    </w:pPr>
  </w:style>
  <w:style w:type="character" w:customStyle="1" w:styleId="47">
    <w:name w:val="UserStyle_10"/>
    <w:link w:val="48"/>
    <w:qFormat/>
    <w:uiPriority w:val="0"/>
    <w:rPr>
      <w:rFonts w:ascii="Times New Roman" w:hAnsi="Times New Roman"/>
      <w:sz w:val="21"/>
    </w:rPr>
  </w:style>
  <w:style w:type="paragraph" w:customStyle="1" w:styleId="48">
    <w:name w:val="AnnotationText"/>
    <w:basedOn w:val="1"/>
    <w:link w:val="47"/>
    <w:qFormat/>
    <w:uiPriority w:val="0"/>
    <w:pPr>
      <w:spacing w:line="312" w:lineRule="atLeast"/>
      <w:jc w:val="left"/>
    </w:pPr>
    <w:rPr>
      <w:kern w:val="0"/>
      <w:szCs w:val="20"/>
    </w:rPr>
  </w:style>
  <w:style w:type="character" w:customStyle="1" w:styleId="49">
    <w:name w:val="UserStyle_11"/>
    <w:qFormat/>
    <w:uiPriority w:val="0"/>
    <w:rPr>
      <w:rFonts w:cs="Times New Roman"/>
      <w:b/>
      <w:bCs/>
      <w:kern w:val="2"/>
      <w:sz w:val="28"/>
      <w:szCs w:val="28"/>
    </w:rPr>
  </w:style>
  <w:style w:type="character" w:customStyle="1" w:styleId="50">
    <w:name w:val="UserStyle_12"/>
    <w:qFormat/>
    <w:uiPriority w:val="0"/>
    <w:rPr>
      <w:rFonts w:ascii="Cambria" w:hAnsi="Cambria" w:eastAsia="宋体" w:cs="Times New Roman"/>
      <w:b/>
      <w:bCs/>
      <w:kern w:val="2"/>
      <w:sz w:val="28"/>
      <w:szCs w:val="36"/>
    </w:rPr>
  </w:style>
  <w:style w:type="character" w:customStyle="1" w:styleId="51">
    <w:name w:val="UserStyle_13"/>
    <w:link w:val="52"/>
    <w:qFormat/>
    <w:uiPriority w:val="0"/>
    <w:rPr>
      <w:rFonts w:ascii="Times New Roman" w:hAnsi="Times New Roman"/>
      <w:kern w:val="2"/>
      <w:sz w:val="24"/>
      <w:szCs w:val="24"/>
    </w:rPr>
  </w:style>
  <w:style w:type="paragraph" w:customStyle="1" w:styleId="52">
    <w:name w:val="BodyTextIndent"/>
    <w:basedOn w:val="1"/>
    <w:link w:val="51"/>
    <w:qFormat/>
    <w:uiPriority w:val="0"/>
    <w:pPr>
      <w:ind w:left="420" w:leftChars="200"/>
      <w:jc w:val="left"/>
    </w:pPr>
    <w:rPr>
      <w:sz w:val="24"/>
      <w:szCs w:val="24"/>
    </w:rPr>
  </w:style>
  <w:style w:type="character" w:customStyle="1" w:styleId="53">
    <w:name w:val="UserStyle_14"/>
    <w:qFormat/>
    <w:uiPriority w:val="0"/>
    <w:rPr>
      <w:rFonts w:ascii="宋体" w:hAnsi="Courier New" w:eastAsia="宋体"/>
      <w:kern w:val="2"/>
      <w:sz w:val="21"/>
      <w:lang w:val="en-US" w:eastAsia="zh-CN" w:bidi="ar-SA"/>
    </w:rPr>
  </w:style>
  <w:style w:type="character" w:customStyle="1" w:styleId="54">
    <w:name w:val="UserStyle_15"/>
    <w:basedOn w:val="29"/>
    <w:qFormat/>
    <w:uiPriority w:val="0"/>
  </w:style>
  <w:style w:type="character" w:customStyle="1" w:styleId="55">
    <w:name w:val="UserStyle_16"/>
    <w:qFormat/>
    <w:uiPriority w:val="0"/>
    <w:rPr>
      <w:rFonts w:ascii="宋体" w:hAnsi="Courier New" w:eastAsia="宋体"/>
      <w:szCs w:val="21"/>
    </w:rPr>
  </w:style>
  <w:style w:type="character" w:customStyle="1" w:styleId="56">
    <w:name w:val="UserStyle_17"/>
    <w:link w:val="57"/>
    <w:semiHidden/>
    <w:qFormat/>
    <w:uiPriority w:val="0"/>
    <w:rPr>
      <w:rFonts w:ascii="Times New Roman" w:hAnsi="Times New Roman"/>
      <w:kern w:val="2"/>
      <w:sz w:val="24"/>
      <w:szCs w:val="24"/>
    </w:rPr>
  </w:style>
  <w:style w:type="paragraph" w:customStyle="1" w:styleId="57">
    <w:name w:val="NoteHeading"/>
    <w:basedOn w:val="1"/>
    <w:next w:val="1"/>
    <w:link w:val="56"/>
    <w:semiHidden/>
    <w:qFormat/>
    <w:uiPriority w:val="0"/>
    <w:pPr>
      <w:jc w:val="center"/>
    </w:pPr>
    <w:rPr>
      <w:sz w:val="24"/>
      <w:szCs w:val="24"/>
    </w:rPr>
  </w:style>
  <w:style w:type="character" w:customStyle="1" w:styleId="58">
    <w:name w:val="UserStyle_18"/>
    <w:link w:val="59"/>
    <w:qFormat/>
    <w:uiPriority w:val="0"/>
    <w:rPr>
      <w:rFonts w:ascii="宋体" w:hAnsi="Times New Roman"/>
      <w:sz w:val="28"/>
    </w:rPr>
  </w:style>
  <w:style w:type="paragraph" w:customStyle="1" w:styleId="59">
    <w:name w:val="BodyTextIndent3"/>
    <w:basedOn w:val="1"/>
    <w:link w:val="58"/>
    <w:qFormat/>
    <w:uiPriority w:val="0"/>
    <w:pPr>
      <w:spacing w:line="360" w:lineRule="auto"/>
      <w:ind w:firstLine="480"/>
    </w:pPr>
    <w:rPr>
      <w:rFonts w:ascii="宋体"/>
      <w:kern w:val="0"/>
      <w:sz w:val="28"/>
      <w:szCs w:val="20"/>
    </w:rPr>
  </w:style>
  <w:style w:type="character" w:customStyle="1" w:styleId="60">
    <w:name w:val="UserStyle_19"/>
    <w:link w:val="61"/>
    <w:qFormat/>
    <w:uiPriority w:val="0"/>
    <w:rPr>
      <w:rFonts w:ascii="Times New Roman" w:hAnsi="Times New Roman" w:cs="Times New Roman"/>
      <w:b/>
      <w:bCs/>
      <w:sz w:val="21"/>
    </w:rPr>
  </w:style>
  <w:style w:type="paragraph" w:customStyle="1" w:styleId="61">
    <w:name w:val="AnnotationSubject"/>
    <w:basedOn w:val="48"/>
    <w:next w:val="48"/>
    <w:link w:val="60"/>
    <w:qFormat/>
    <w:uiPriority w:val="0"/>
  </w:style>
  <w:style w:type="character" w:customStyle="1" w:styleId="62">
    <w:name w:val="UserStyle_20"/>
    <w:link w:val="63"/>
    <w:qFormat/>
    <w:uiPriority w:val="0"/>
    <w:rPr>
      <w:rFonts w:ascii="楷体_GB2312" w:hAnsi="Times New Roman" w:eastAsia="楷体_GB2312"/>
      <w:b/>
      <w:sz w:val="48"/>
    </w:rPr>
  </w:style>
  <w:style w:type="paragraph" w:customStyle="1" w:styleId="63">
    <w:name w:val="BodyText"/>
    <w:basedOn w:val="1"/>
    <w:link w:val="62"/>
    <w:qFormat/>
    <w:uiPriority w:val="0"/>
    <w:pPr>
      <w:spacing w:line="312" w:lineRule="atLeast"/>
      <w:jc w:val="center"/>
    </w:pPr>
    <w:rPr>
      <w:rFonts w:ascii="楷体_GB2312" w:eastAsia="楷体_GB2312"/>
      <w:kern w:val="0"/>
      <w:sz w:val="48"/>
      <w:szCs w:val="20"/>
    </w:rPr>
  </w:style>
  <w:style w:type="character" w:customStyle="1" w:styleId="64">
    <w:name w:val="UserStyle_21"/>
    <w:qFormat/>
    <w:uiPriority w:val="0"/>
    <w:rPr>
      <w:rFonts w:ascii="Times New Roman" w:hAnsi="Times New Roman" w:eastAsia="理德小标宋简" w:cs="Times New Roman"/>
      <w:b/>
      <w:bCs/>
      <w:kern w:val="44"/>
      <w:sz w:val="28"/>
      <w:szCs w:val="44"/>
    </w:rPr>
  </w:style>
  <w:style w:type="character" w:customStyle="1" w:styleId="65">
    <w:name w:val="称呼 字符"/>
    <w:link w:val="6"/>
    <w:semiHidden/>
    <w:qFormat/>
    <w:uiPriority w:val="0"/>
    <w:rPr>
      <w:rFonts w:ascii="Times New Roman" w:hAnsi="Times New Roman"/>
      <w:kern w:val="2"/>
      <w:sz w:val="24"/>
      <w:szCs w:val="24"/>
    </w:rPr>
  </w:style>
  <w:style w:type="paragraph" w:customStyle="1" w:styleId="66">
    <w:name w:val="UserStyle_23"/>
    <w:basedOn w:val="1"/>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67">
    <w:name w:val="TOC7"/>
    <w:basedOn w:val="1"/>
    <w:next w:val="1"/>
    <w:qFormat/>
    <w:uiPriority w:val="0"/>
    <w:pPr>
      <w:spacing w:line="312" w:lineRule="atLeast"/>
      <w:ind w:left="1260"/>
      <w:jc w:val="left"/>
    </w:pPr>
    <w:rPr>
      <w:kern w:val="0"/>
      <w:sz w:val="18"/>
      <w:szCs w:val="18"/>
    </w:rPr>
  </w:style>
  <w:style w:type="paragraph" w:customStyle="1" w:styleId="68">
    <w:name w:val="TOC5"/>
    <w:basedOn w:val="1"/>
    <w:next w:val="1"/>
    <w:qFormat/>
    <w:uiPriority w:val="0"/>
    <w:pPr>
      <w:spacing w:line="312" w:lineRule="atLeast"/>
      <w:ind w:left="840"/>
      <w:jc w:val="left"/>
    </w:pPr>
    <w:rPr>
      <w:kern w:val="0"/>
      <w:sz w:val="18"/>
      <w:szCs w:val="18"/>
    </w:rPr>
  </w:style>
  <w:style w:type="paragraph" w:customStyle="1" w:styleId="69">
    <w:name w:val="TOC8"/>
    <w:basedOn w:val="1"/>
    <w:next w:val="1"/>
    <w:qFormat/>
    <w:uiPriority w:val="0"/>
    <w:pPr>
      <w:spacing w:line="312" w:lineRule="atLeast"/>
      <w:ind w:left="1470"/>
      <w:jc w:val="left"/>
    </w:pPr>
    <w:rPr>
      <w:kern w:val="0"/>
      <w:sz w:val="18"/>
      <w:szCs w:val="18"/>
    </w:rPr>
  </w:style>
  <w:style w:type="paragraph" w:customStyle="1" w:styleId="70">
    <w:name w:val="UserStyle_24"/>
    <w:basedOn w:val="1"/>
    <w:next w:val="1"/>
    <w:qFormat/>
    <w:uiPriority w:val="0"/>
    <w:pPr>
      <w:spacing w:before="120" w:after="120" w:line="290" w:lineRule="auto"/>
      <w:jc w:val="center"/>
    </w:pPr>
    <w:rPr>
      <w:rFonts w:ascii="Arial" w:hAnsi="Arial"/>
      <w:kern w:val="24"/>
      <w:sz w:val="24"/>
      <w:szCs w:val="24"/>
      <w:lang w:val="en-GB" w:eastAsia="en-US"/>
    </w:rPr>
  </w:style>
  <w:style w:type="paragraph" w:customStyle="1" w:styleId="71">
    <w:name w:val="TOC2"/>
    <w:basedOn w:val="1"/>
    <w:next w:val="1"/>
    <w:qFormat/>
    <w:uiPriority w:val="0"/>
    <w:pPr>
      <w:spacing w:line="312" w:lineRule="atLeast"/>
      <w:ind w:left="210"/>
      <w:jc w:val="left"/>
    </w:pPr>
    <w:rPr>
      <w:kern w:val="0"/>
      <w:sz w:val="20"/>
      <w:szCs w:val="20"/>
    </w:rPr>
  </w:style>
  <w:style w:type="paragraph" w:customStyle="1" w:styleId="72">
    <w:name w:val="TOC6"/>
    <w:basedOn w:val="1"/>
    <w:next w:val="1"/>
    <w:qFormat/>
    <w:uiPriority w:val="0"/>
    <w:pPr>
      <w:spacing w:line="312" w:lineRule="atLeast"/>
      <w:ind w:left="1050"/>
      <w:jc w:val="left"/>
    </w:pPr>
    <w:rPr>
      <w:kern w:val="0"/>
      <w:sz w:val="18"/>
      <w:szCs w:val="18"/>
    </w:rPr>
  </w:style>
  <w:style w:type="paragraph" w:customStyle="1" w:styleId="73">
    <w:name w:val="TOC3"/>
    <w:basedOn w:val="1"/>
    <w:next w:val="1"/>
    <w:qFormat/>
    <w:uiPriority w:val="0"/>
    <w:pPr>
      <w:spacing w:line="312" w:lineRule="atLeast"/>
      <w:ind w:left="420"/>
      <w:jc w:val="left"/>
    </w:pPr>
    <w:rPr>
      <w:kern w:val="0"/>
      <w:sz w:val="20"/>
      <w:szCs w:val="20"/>
    </w:rPr>
  </w:style>
  <w:style w:type="paragraph" w:customStyle="1" w:styleId="74">
    <w:name w:val="UserStyle_25"/>
    <w:basedOn w:val="1"/>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75">
    <w:name w:val="UserStyle_26"/>
    <w:basedOn w:val="76"/>
    <w:qFormat/>
    <w:uiPriority w:val="0"/>
    <w:pPr>
      <w:tabs>
        <w:tab w:val="left" w:pos="1361"/>
      </w:tabs>
    </w:pPr>
  </w:style>
  <w:style w:type="paragraph" w:customStyle="1" w:styleId="76">
    <w:name w:val="UserStyle_27"/>
    <w:basedOn w:val="1"/>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77">
    <w:name w:val="TOC9"/>
    <w:basedOn w:val="1"/>
    <w:next w:val="1"/>
    <w:qFormat/>
    <w:uiPriority w:val="0"/>
    <w:pPr>
      <w:spacing w:line="312" w:lineRule="atLeast"/>
      <w:ind w:left="1680"/>
      <w:jc w:val="left"/>
    </w:pPr>
    <w:rPr>
      <w:kern w:val="0"/>
      <w:sz w:val="18"/>
      <w:szCs w:val="18"/>
    </w:rPr>
  </w:style>
  <w:style w:type="paragraph" w:customStyle="1" w:styleId="78">
    <w:name w:val="TOC4"/>
    <w:basedOn w:val="1"/>
    <w:next w:val="1"/>
    <w:qFormat/>
    <w:uiPriority w:val="0"/>
    <w:pPr>
      <w:spacing w:line="312" w:lineRule="atLeast"/>
      <w:ind w:left="630"/>
      <w:jc w:val="left"/>
    </w:pPr>
    <w:rPr>
      <w:kern w:val="0"/>
      <w:sz w:val="18"/>
      <w:szCs w:val="18"/>
    </w:rPr>
  </w:style>
  <w:style w:type="paragraph" w:customStyle="1" w:styleId="79">
    <w:name w:val="TOC1"/>
    <w:basedOn w:val="1"/>
    <w:next w:val="1"/>
    <w:qFormat/>
    <w:uiPriority w:val="0"/>
    <w:pPr>
      <w:spacing w:before="120" w:after="120" w:line="312" w:lineRule="atLeast"/>
      <w:jc w:val="left"/>
    </w:pPr>
    <w:rPr>
      <w:kern w:val="0"/>
      <w:sz w:val="20"/>
      <w:szCs w:val="20"/>
    </w:rPr>
  </w:style>
  <w:style w:type="paragraph" w:customStyle="1" w:styleId="80">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81">
    <w:name w:val="UserStyle_28"/>
    <w:basedOn w:val="1"/>
    <w:qFormat/>
    <w:uiPriority w:val="0"/>
    <w:pPr>
      <w:spacing w:after="140" w:line="290" w:lineRule="auto"/>
    </w:pPr>
    <w:rPr>
      <w:rFonts w:ascii="Arial" w:hAnsi="Arial"/>
      <w:kern w:val="20"/>
      <w:sz w:val="20"/>
      <w:szCs w:val="24"/>
      <w:lang w:val="en-GB" w:eastAsia="en-US"/>
    </w:rPr>
  </w:style>
  <w:style w:type="paragraph" w:customStyle="1" w:styleId="82">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83">
    <w:name w:val="UserStyle_30"/>
    <w:basedOn w:val="1"/>
    <w:qFormat/>
    <w:uiPriority w:val="0"/>
    <w:pPr>
      <w:spacing w:before="120" w:after="120" w:line="290" w:lineRule="auto"/>
      <w:jc w:val="center"/>
    </w:pPr>
    <w:rPr>
      <w:rFonts w:ascii="Arial" w:hAnsi="Arial"/>
      <w:kern w:val="20"/>
      <w:sz w:val="20"/>
      <w:szCs w:val="20"/>
      <w:lang w:val="en-GB" w:eastAsia="en-US"/>
    </w:rPr>
  </w:style>
  <w:style w:type="paragraph" w:customStyle="1" w:styleId="84">
    <w:name w:val="UserStyle_31"/>
    <w:basedOn w:val="1"/>
    <w:next w:val="1"/>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85">
    <w:name w:val="UserStyle_32"/>
    <w:basedOn w:val="1"/>
    <w:qFormat/>
    <w:uiPriority w:val="0"/>
    <w:rPr>
      <w:rFonts w:ascii="仿宋_GB2312" w:eastAsia="仿宋_GB2312"/>
      <w:spacing w:val="-4"/>
      <w:sz w:val="32"/>
      <w:szCs w:val="21"/>
    </w:rPr>
  </w:style>
  <w:style w:type="paragraph" w:customStyle="1" w:styleId="86">
    <w:name w:val="UserStyle_33"/>
    <w:basedOn w:val="1"/>
    <w:qFormat/>
    <w:uiPriority w:val="0"/>
    <w:pPr>
      <w:spacing w:line="290" w:lineRule="auto"/>
    </w:pPr>
    <w:rPr>
      <w:rFonts w:ascii="Arial" w:hAnsi="Arial" w:eastAsia="黑体"/>
      <w:kern w:val="20"/>
      <w:sz w:val="24"/>
      <w:szCs w:val="23"/>
      <w:lang w:val="en-GB" w:eastAsia="en-US"/>
    </w:rPr>
  </w:style>
  <w:style w:type="paragraph" w:customStyle="1" w:styleId="87">
    <w:name w:val="UserStyle_34"/>
    <w:basedOn w:val="1"/>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88">
    <w:name w:val="UserStyle_35"/>
    <w:basedOn w:val="1"/>
    <w:qFormat/>
    <w:uiPriority w:val="0"/>
    <w:pPr>
      <w:spacing w:line="290" w:lineRule="auto"/>
    </w:pPr>
    <w:rPr>
      <w:rFonts w:ascii="Arial" w:hAnsi="Arial"/>
      <w:kern w:val="20"/>
      <w:sz w:val="24"/>
      <w:szCs w:val="23"/>
      <w:lang w:val="en-GB" w:eastAsia="en-US"/>
    </w:rPr>
  </w:style>
  <w:style w:type="paragraph" w:customStyle="1" w:styleId="89">
    <w:name w:val="UserStyle_36"/>
    <w:basedOn w:val="25"/>
    <w:next w:val="1"/>
    <w:qFormat/>
    <w:uiPriority w:val="0"/>
    <w:pPr>
      <w:spacing w:before="100" w:after="0" w:line="400" w:lineRule="exact"/>
    </w:pPr>
    <w:rPr>
      <w:rFonts w:ascii="Times New Roman" w:hAnsi="Times New Roman" w:eastAsia="黑体"/>
      <w:sz w:val="28"/>
      <w:szCs w:val="20"/>
    </w:rPr>
  </w:style>
  <w:style w:type="paragraph" w:customStyle="1" w:styleId="90">
    <w:name w:val="UserStyle_37"/>
    <w:basedOn w:val="1"/>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1">
    <w:name w:val="UserStyle_38"/>
    <w:basedOn w:val="1"/>
    <w:next w:val="1"/>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92">
    <w:name w:val="UserStyle_39"/>
    <w:qFormat/>
    <w:uiPriority w:val="0"/>
    <w:pPr>
      <w:textAlignment w:val="baseline"/>
    </w:pPr>
    <w:rPr>
      <w:rFonts w:ascii="Times New Roman" w:hAnsi="Times New Roman" w:eastAsia="宋体" w:cs="Times New Roman"/>
      <w:lang w:val="en-US" w:eastAsia="zh-CN" w:bidi="ar-SA"/>
    </w:rPr>
  </w:style>
  <w:style w:type="paragraph" w:customStyle="1" w:styleId="93">
    <w:name w:val="UserStyle_40"/>
    <w:basedOn w:val="1"/>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94">
    <w:name w:val="UserStyle_41"/>
    <w:basedOn w:val="1"/>
    <w:qFormat/>
    <w:uiPriority w:val="0"/>
    <w:pPr>
      <w:snapToGrid w:val="0"/>
      <w:spacing w:line="440" w:lineRule="atLeast"/>
    </w:pPr>
    <w:rPr>
      <w:rFonts w:ascii="宋体"/>
      <w:sz w:val="24"/>
      <w:szCs w:val="20"/>
    </w:rPr>
  </w:style>
  <w:style w:type="paragraph" w:customStyle="1" w:styleId="95">
    <w:name w:val="179"/>
    <w:basedOn w:val="1"/>
    <w:qFormat/>
    <w:uiPriority w:val="0"/>
    <w:pPr>
      <w:ind w:firstLine="420" w:firstLineChars="200"/>
    </w:pPr>
  </w:style>
  <w:style w:type="paragraph" w:customStyle="1" w:styleId="96">
    <w:name w:val="UserStyle_42"/>
    <w:basedOn w:val="75"/>
    <w:qFormat/>
    <w:uiPriority w:val="0"/>
    <w:pPr>
      <w:tabs>
        <w:tab w:val="left" w:pos="2041"/>
      </w:tabs>
      <w:ind w:left="2041" w:hanging="680"/>
    </w:pPr>
  </w:style>
  <w:style w:type="paragraph" w:customStyle="1" w:styleId="97">
    <w:name w:val="UserStyle_43"/>
    <w:basedOn w:val="88"/>
    <w:qFormat/>
    <w:uiPriority w:val="0"/>
    <w:pPr>
      <w:tabs>
        <w:tab w:val="left" w:pos="480"/>
      </w:tabs>
      <w:ind w:left="480" w:hanging="480"/>
    </w:pPr>
  </w:style>
  <w:style w:type="table" w:customStyle="1" w:styleId="98">
    <w:name w:val="TableGrid"/>
    <w:basedOn w:val="30"/>
    <w:qFormat/>
    <w:uiPriority w:val="0"/>
  </w:style>
  <w:style w:type="paragraph" w:customStyle="1" w:styleId="99">
    <w:name w:val="UserStyle_44"/>
    <w:basedOn w:val="1"/>
    <w:qFormat/>
    <w:uiPriority w:val="0"/>
    <w:pPr>
      <w:jc w:val="left"/>
    </w:pPr>
    <w:rPr>
      <w:rFonts w:ascii="宋体" w:hAnsi="宋体" w:eastAsia="Times New Roman"/>
      <w:color w:val="000000"/>
      <w:kern w:val="0"/>
      <w:sz w:val="22"/>
      <w:lang w:val="zh-CN" w:eastAsia="en-US" w:bidi="zh-CN"/>
    </w:rPr>
  </w:style>
  <w:style w:type="character" w:customStyle="1" w:styleId="100">
    <w:name w:val="批注框文本 字符"/>
    <w:basedOn w:val="19"/>
    <w:link w:val="11"/>
    <w:semiHidden/>
    <w:qFormat/>
    <w:uiPriority w:val="99"/>
    <w:rPr>
      <w:kern w:val="2"/>
      <w:sz w:val="18"/>
      <w:szCs w:val="18"/>
    </w:rPr>
  </w:style>
  <w:style w:type="paragraph" w:customStyle="1" w:styleId="101">
    <w:name w:val="Char Char Char Char Char Char Char"/>
    <w:basedOn w:val="1"/>
    <w:qFormat/>
    <w:uiPriority w:val="0"/>
    <w:pPr>
      <w:widowControl w:val="0"/>
      <w:textAlignment w:val="auto"/>
    </w:pPr>
    <w:rPr>
      <w:szCs w:val="24"/>
    </w:rPr>
  </w:style>
  <w:style w:type="character" w:customStyle="1" w:styleId="102">
    <w:name w:val="标题 1 字符"/>
    <w:basedOn w:val="19"/>
    <w:link w:val="2"/>
    <w:qFormat/>
    <w:uiPriority w:val="9"/>
    <w:rPr>
      <w:b/>
      <w:bCs/>
      <w:kern w:val="44"/>
      <w:sz w:val="44"/>
      <w:szCs w:val="44"/>
    </w:rPr>
  </w:style>
  <w:style w:type="character" w:customStyle="1" w:styleId="103">
    <w:name w:val="标题 2 字符"/>
    <w:basedOn w:val="19"/>
    <w:link w:val="3"/>
    <w:qFormat/>
    <w:uiPriority w:val="0"/>
    <w:rPr>
      <w:rFonts w:ascii="Arial" w:hAnsi="Arial" w:eastAsia="黑体"/>
      <w:b/>
      <w:bCs/>
      <w:kern w:val="2"/>
      <w:sz w:val="32"/>
      <w:szCs w:val="32"/>
    </w:rPr>
  </w:style>
  <w:style w:type="character" w:customStyle="1" w:styleId="104">
    <w:name w:val="纯文本 字符"/>
    <w:link w:val="9"/>
    <w:qFormat/>
    <w:uiPriority w:val="0"/>
    <w:rPr>
      <w:rFonts w:ascii="宋体" w:hAnsi="Courier New"/>
      <w:kern w:val="2"/>
      <w:sz w:val="21"/>
    </w:rPr>
  </w:style>
  <w:style w:type="character" w:customStyle="1" w:styleId="105">
    <w:name w:val="纯文本 Char"/>
    <w:basedOn w:val="19"/>
    <w:semiHidden/>
    <w:qFormat/>
    <w:uiPriority w:val="99"/>
    <w:rPr>
      <w:rFonts w:ascii="宋体" w:hAnsi="Courier New" w:cs="Courier New"/>
      <w:kern w:val="2"/>
      <w:sz w:val="21"/>
      <w:szCs w:val="21"/>
    </w:rPr>
  </w:style>
  <w:style w:type="character" w:customStyle="1" w:styleId="106">
    <w:name w:val="列出段落 字符"/>
    <w:link w:val="107"/>
    <w:qFormat/>
    <w:uiPriority w:val="0"/>
    <w:rPr>
      <w:kern w:val="2"/>
      <w:sz w:val="21"/>
      <w:szCs w:val="24"/>
    </w:rPr>
  </w:style>
  <w:style w:type="paragraph" w:styleId="107">
    <w:name w:val="List Paragraph"/>
    <w:basedOn w:val="1"/>
    <w:link w:val="106"/>
    <w:qFormat/>
    <w:uiPriority w:val="0"/>
    <w:pPr>
      <w:widowControl w:val="0"/>
      <w:ind w:firstLine="420" w:firstLineChars="200"/>
      <w:textAlignment w:val="auto"/>
    </w:pPr>
    <w:rPr>
      <w:szCs w:val="24"/>
    </w:rPr>
  </w:style>
  <w:style w:type="paragraph" w:customStyle="1" w:styleId="108">
    <w:name w:val="Table Paragraph"/>
    <w:basedOn w:val="1"/>
    <w:qFormat/>
    <w:uiPriority w:val="99"/>
    <w:rPr>
      <w:rFonts w:ascii="宋体" w:hAnsi="宋体" w:cs="宋体"/>
      <w:szCs w:val="22"/>
      <w:lang w:val="zh-CN"/>
    </w:rPr>
  </w:style>
  <w:style w:type="paragraph" w:customStyle="1" w:styleId="109">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0">
    <w:name w:val="标题 1_0"/>
    <w:basedOn w:val="111"/>
    <w:next w:val="111"/>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1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标题 #61"/>
    <w:basedOn w:val="1"/>
    <w:link w:val="113"/>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13">
    <w:name w:val="标题 #6_"/>
    <w:link w:val="112"/>
    <w:unhideWhenUsed/>
    <w:qFormat/>
    <w:locked/>
    <w:uiPriority w:val="0"/>
    <w:rPr>
      <w:rFonts w:ascii="MingLiU" w:eastAsia="MingLiU"/>
      <w:spacing w:val="-40"/>
      <w:kern w:val="0"/>
      <w:sz w:val="30"/>
      <w:szCs w:val="20"/>
    </w:rPr>
  </w:style>
  <w:style w:type="paragraph" w:customStyle="1" w:styleId="114">
    <w:name w:val="标题 1_1"/>
    <w:basedOn w:val="1"/>
    <w:next w:val="1"/>
    <w:qFormat/>
    <w:uiPriority w:val="0"/>
    <w:pPr>
      <w:keepNext/>
      <w:keepLines/>
      <w:spacing w:line="360" w:lineRule="auto"/>
      <w:outlineLvl w:val="0"/>
    </w:pPr>
    <w:rPr>
      <w:rFonts w:eastAsia="黑体"/>
      <w:b/>
      <w:bCs/>
      <w:kern w:val="44"/>
      <w:sz w:val="32"/>
      <w:szCs w:val="44"/>
    </w:rPr>
  </w:style>
  <w:style w:type="paragraph" w:customStyle="1" w:styleId="115">
    <w:name w:val="纯文本1"/>
    <w:basedOn w:val="1"/>
    <w:qFormat/>
    <w:uiPriority w:val="0"/>
    <w:pPr>
      <w:suppressAutoHyphens/>
    </w:pPr>
    <w:rPr>
      <w:rFonts w:ascii="宋体" w:hAnsi="宋体" w:cs="Courier New"/>
      <w:kern w:val="1"/>
      <w:szCs w:val="21"/>
      <w:lang w:eastAsia="ar-SA"/>
    </w:rPr>
  </w:style>
  <w:style w:type="paragraph" w:customStyle="1" w:styleId="116">
    <w:name w:val="List Paragraph1"/>
    <w:basedOn w:val="1"/>
    <w:qFormat/>
    <w:uiPriority w:val="99"/>
    <w:pPr>
      <w:ind w:firstLine="420" w:firstLineChars="200"/>
    </w:pPr>
    <w:rPr>
      <w:rFonts w:cs="Calibri"/>
      <w:kern w:val="0"/>
      <w:szCs w:val="21"/>
      <w:lang w:eastAsia="en-US"/>
    </w:rPr>
  </w:style>
  <w:style w:type="paragraph" w:customStyle="1" w:styleId="117">
    <w:name w:val="Body text|1"/>
    <w:basedOn w:val="1"/>
    <w:qFormat/>
    <w:uiPriority w:val="0"/>
    <w:pPr>
      <w:spacing w:line="360"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广西凯杰工程咨询有限公司</Company>
  <Pages>54</Pages>
  <Words>29168</Words>
  <Characters>31096</Characters>
  <Lines>797</Lines>
  <Paragraphs>459</Paragraphs>
  <TotalTime>14</TotalTime>
  <ScaleCrop>false</ScaleCrop>
  <LinksUpToDate>false</LinksUpToDate>
  <CharactersWithSpaces>34184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李燕玲</dc:creator>
  <cp:lastModifiedBy>susu</cp:lastModifiedBy>
  <cp:lastPrinted>2021-07-05T00:45:00Z</cp:lastPrinted>
  <dcterms:modified xsi:type="dcterms:W3CDTF">2025-09-02T07:58:03Z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2E6D0BEBFE9149E89404547204DA7D87_13</vt:lpwstr>
  </property>
  <property fmtid="{D5CDD505-2E9C-101B-9397-08002B2CF9AE}" pid="4" name="KSOTemplateDocerSaveRecord">
    <vt:lpwstr>eyJoZGlkIjoiN2ZiNWYzMjY0NjhmYjY3OTI1Y2Y3MTc4YzY3ZmI0OTkiLCJ1c2VySWQiOiI0NjA1NDIwNjIifQ==</vt:lpwstr>
  </property>
</Properties>
</file>